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5"/>
        <w:jc w:val="center"/>
        <w:rPr>
          <w:rFonts w:ascii="宋体" w:hAnsi="宋体" w:eastAsia="宋体" w:cs="宋体"/>
          <w:sz w:val="40"/>
          <w:szCs w:val="40"/>
        </w:rPr>
      </w:pPr>
    </w:p>
    <w:p>
      <w:pPr>
        <w:pStyle w:val="5"/>
        <w:jc w:val="center"/>
        <w:rPr>
          <w:rFonts w:ascii="宋体" w:hAnsi="宋体" w:eastAsia="宋体" w:cs="宋体"/>
          <w:sz w:val="40"/>
          <w:szCs w:val="40"/>
        </w:rPr>
      </w:pPr>
    </w:p>
    <w:p>
      <w:pPr>
        <w:pStyle w:val="5"/>
        <w:jc w:val="center"/>
        <w:rPr>
          <w:rFonts w:ascii="宋体" w:hAnsi="宋体" w:eastAsia="宋体" w:cs="宋体"/>
          <w:sz w:val="40"/>
          <w:szCs w:val="40"/>
        </w:rPr>
      </w:pPr>
      <w:r>
        <w:rPr>
          <w:rFonts w:hint="eastAsia" w:ascii="宋体" w:hAnsi="宋体" w:eastAsia="宋体" w:cs="宋体"/>
          <w:sz w:val="40"/>
          <w:szCs w:val="40"/>
        </w:rPr>
        <w:t>临平区人民法院安防管理一体化服务采购项目</w:t>
      </w:r>
    </w:p>
    <w:p>
      <w:pPr>
        <w:rPr>
          <w:rFonts w:ascii="宋体" w:hAnsi="宋体" w:cs="宋体"/>
        </w:rPr>
      </w:pPr>
    </w:p>
    <w:p>
      <w:pPr>
        <w:rPr>
          <w:rFonts w:ascii="宋体" w:hAnsi="宋体" w:cs="宋体"/>
        </w:rPr>
      </w:pPr>
    </w:p>
    <w:p>
      <w:pPr>
        <w:adjustRightInd/>
        <w:spacing w:line="360" w:lineRule="auto"/>
        <w:jc w:val="center"/>
        <w:rPr>
          <w:rFonts w:ascii="宋体" w:hAnsi="宋体" w:cs="宋体"/>
          <w:sz w:val="72"/>
          <w:szCs w:val="72"/>
        </w:rPr>
      </w:pPr>
      <w:r>
        <w:rPr>
          <w:rFonts w:hint="eastAsia" w:ascii="宋体" w:hAnsi="宋体" w:cs="宋体"/>
          <w:sz w:val="84"/>
          <w:szCs w:val="84"/>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2"/>
          <w:szCs w:val="32"/>
        </w:rPr>
      </w:pPr>
      <w:r>
        <w:rPr>
          <w:rFonts w:hint="eastAsia" w:ascii="宋体" w:hAnsi="宋体" w:cs="宋体"/>
          <w:sz w:val="32"/>
          <w:szCs w:val="32"/>
        </w:rPr>
        <w:t>编号:YHZFCG2024-124</w:t>
      </w:r>
    </w:p>
    <w:p>
      <w:pPr>
        <w:adjustRightInd/>
        <w:spacing w:line="360" w:lineRule="auto"/>
        <w:rPr>
          <w:rFonts w:ascii="宋体" w:hAnsi="宋体" w:cs="宋体"/>
          <w:sz w:val="28"/>
          <w:szCs w:val="20"/>
        </w:rPr>
      </w:pPr>
    </w:p>
    <w:p>
      <w:pPr>
        <w:spacing w:line="360" w:lineRule="auto"/>
        <w:jc w:val="center"/>
        <w:rPr>
          <w:rFonts w:ascii="宋体" w:hAnsi="宋体" w:cs="宋体"/>
          <w:sz w:val="24"/>
        </w:rPr>
      </w:pPr>
    </w:p>
    <w:p>
      <w:pPr>
        <w:spacing w:line="360" w:lineRule="auto"/>
        <w:rPr>
          <w:rFonts w:ascii="宋体" w:hAnsi="宋体" w:cs="宋体"/>
          <w:sz w:val="32"/>
          <w:szCs w:val="32"/>
        </w:rPr>
      </w:pPr>
    </w:p>
    <w:p>
      <w:pPr>
        <w:pStyle w:val="4"/>
        <w:rPr>
          <w:rFonts w:ascii="宋体" w:hAnsi="宋体" w:cs="宋体"/>
        </w:rPr>
      </w:pPr>
    </w:p>
    <w:p>
      <w:pPr>
        <w:snapToGrid w:val="0"/>
        <w:spacing w:line="360" w:lineRule="auto"/>
        <w:jc w:val="center"/>
        <w:rPr>
          <w:rFonts w:ascii="宋体" w:hAnsi="宋体" w:cs="宋体"/>
          <w:sz w:val="32"/>
          <w:szCs w:val="32"/>
        </w:rPr>
      </w:pPr>
      <w:r>
        <w:rPr>
          <w:rFonts w:hint="eastAsia" w:ascii="宋体" w:hAnsi="宋体" w:cs="宋体"/>
          <w:sz w:val="32"/>
          <w:szCs w:val="32"/>
        </w:rPr>
        <w:t>采购人：杭州市临平区人民法院</w:t>
      </w:r>
    </w:p>
    <w:p>
      <w:pPr>
        <w:spacing w:line="360" w:lineRule="auto"/>
        <w:jc w:val="center"/>
        <w:rPr>
          <w:rFonts w:ascii="宋体" w:hAnsi="宋体" w:cs="宋体"/>
          <w:bCs/>
          <w:sz w:val="32"/>
          <w:szCs w:val="32"/>
        </w:rPr>
      </w:pPr>
      <w:r>
        <w:rPr>
          <w:rFonts w:hint="eastAsia" w:ascii="宋体" w:hAnsi="宋体" w:cs="宋体"/>
          <w:bCs/>
          <w:sz w:val="32"/>
          <w:szCs w:val="32"/>
        </w:rPr>
        <w:t>采购代理机构：</w:t>
      </w:r>
      <w:r>
        <w:rPr>
          <w:rFonts w:hint="eastAsia" w:ascii="宋体" w:hAnsi="宋体" w:cs="宋体"/>
          <w:sz w:val="32"/>
          <w:szCs w:val="32"/>
        </w:rPr>
        <w:t>耀华建设管理有限公司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二〇二四年六月二十六日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23"/>
        <w:rPr>
          <w:rFonts w:ascii="宋体" w:hAnsi="宋体" w:eastAsia="宋体" w:cs="宋体"/>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adjustRightInd/>
        <w:spacing w:line="360" w:lineRule="auto"/>
        <w:jc w:val="center"/>
        <w:outlineLvl w:val="0"/>
        <w:rPr>
          <w:rFonts w:ascii="宋体" w:hAnsi="宋体" w:cs="宋体"/>
          <w:b/>
          <w:sz w:val="36"/>
          <w:szCs w:val="20"/>
        </w:rPr>
        <w:sectPr>
          <w:headerReference r:id="rId4" w:type="first"/>
          <w:headerReference r:id="rId3" w:type="default"/>
          <w:footerReference r:id="rId5" w:type="even"/>
          <w:pgSz w:w="11906" w:h="16838"/>
          <w:pgMar w:top="680" w:right="1418" w:bottom="468" w:left="1418" w:header="794" w:footer="992" w:gutter="0"/>
          <w:cols w:space="720" w:num="1"/>
          <w:titlePg/>
          <w:docGrid w:linePitch="312" w:charSpace="0"/>
        </w:sect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（临平区人民法院安防管理一体化服务采购项目）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https://www.zcygov.cn/）获取（下载）招标文件，并</w:t>
      </w:r>
      <w:r>
        <w:rPr>
          <w:rStyle w:val="77"/>
          <w:rFonts w:hint="eastAsia" w:ascii="宋体" w:hAnsi="宋体" w:eastAsia="宋体" w:cs="宋体"/>
          <w:kern w:val="2"/>
          <w:sz w:val="24"/>
          <w:szCs w:val="24"/>
        </w:rPr>
        <w:t>于</w:t>
      </w:r>
      <w:r>
        <w:rPr>
          <w:rStyle w:val="77"/>
          <w:rFonts w:hint="eastAsia" w:ascii="宋体" w:hAnsi="宋体" w:cs="宋体"/>
          <w:kern w:val="2"/>
          <w:sz w:val="24"/>
          <w:szCs w:val="24"/>
        </w:rPr>
        <w:t>2024年07月17日14</w:t>
      </w:r>
      <w:r>
        <w:rPr>
          <w:rStyle w:val="77"/>
          <w:rFonts w:hint="eastAsia" w:ascii="宋体" w:hAnsi="宋体" w:eastAsia="宋体" w:cs="宋体"/>
          <w:kern w:val="2"/>
          <w:sz w:val="24"/>
          <w:szCs w:val="24"/>
        </w:rPr>
        <w:t>点</w:t>
      </w:r>
      <w:r>
        <w:rPr>
          <w:rStyle w:val="77"/>
          <w:rFonts w:hint="eastAsia" w:ascii="宋体" w:hAnsi="宋体" w:cs="宋体"/>
          <w:kern w:val="2"/>
          <w:sz w:val="24"/>
          <w:szCs w:val="24"/>
        </w:rPr>
        <w:t>00</w:t>
      </w:r>
      <w:r>
        <w:rPr>
          <w:rStyle w:val="77"/>
          <w:rFonts w:hint="eastAsia" w:ascii="宋体" w:hAnsi="宋体" w:eastAsia="宋体" w:cs="宋体"/>
          <w:kern w:val="2"/>
          <w:sz w:val="24"/>
          <w:szCs w:val="24"/>
        </w:rPr>
        <w:t>分</w:t>
      </w:r>
      <w:r>
        <w:rPr>
          <w:rStyle w:val="77"/>
          <w:rFonts w:hint="eastAsia" w:ascii="宋体" w:hAnsi="宋体" w:cs="宋体"/>
          <w:kern w:val="2"/>
          <w:sz w:val="24"/>
          <w:szCs w:val="24"/>
        </w:rPr>
        <w:t>00</w:t>
      </w:r>
      <w:r>
        <w:rPr>
          <w:rStyle w:val="77"/>
          <w:rFonts w:hint="eastAsia" w:ascii="宋体" w:hAnsi="宋体" w:eastAsia="宋体" w:cs="宋体"/>
          <w:kern w:val="2"/>
          <w:sz w:val="24"/>
          <w:szCs w:val="24"/>
        </w:rPr>
        <w:t>秒</w:t>
      </w:r>
      <w:r>
        <w:rPr>
          <w:rStyle w:val="77"/>
          <w:rFonts w:hint="eastAsia" w:ascii="宋体" w:hAnsi="宋体" w:eastAsia="宋体" w:cs="宋体"/>
          <w:kern w:val="2"/>
          <w:sz w:val="24"/>
          <w:szCs w:val="24"/>
        </w:rPr>
        <w:fldChar w:fldCharType="end"/>
      </w:r>
      <w:r>
        <w:rPr>
          <w:rStyle w:val="77"/>
          <w:rFonts w:hint="eastAsia" w:ascii="宋体" w:hAnsi="宋体" w:eastAsia="宋体" w:cs="宋体"/>
          <w:color w:val="auto"/>
          <w:kern w:val="2"/>
          <w:sz w:val="24"/>
          <w:szCs w:val="24"/>
        </w:rPr>
        <w:t>（北京时间）前递交（上传）投标文件。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ascii="宋体" w:hAnsi="宋体" w:cs="宋体"/>
          <w:sz w:val="24"/>
        </w:rPr>
      </w:pPr>
      <w:r>
        <w:rPr>
          <w:rFonts w:hint="eastAsia" w:ascii="宋体" w:hAnsi="宋体" w:cs="宋体"/>
          <w:b/>
          <w:sz w:val="24"/>
        </w:rPr>
        <w:t>项目编号：YHZFCG2024-124</w:t>
      </w:r>
    </w:p>
    <w:p>
      <w:pPr>
        <w:spacing w:line="360" w:lineRule="auto"/>
        <w:ind w:firstLine="482" w:firstLineChars="200"/>
        <w:rPr>
          <w:rFonts w:ascii="宋体" w:hAnsi="宋体" w:cs="宋体"/>
          <w:b/>
          <w:sz w:val="24"/>
        </w:rPr>
      </w:pPr>
      <w:r>
        <w:rPr>
          <w:rFonts w:hint="eastAsia" w:ascii="宋体" w:hAnsi="宋体" w:cs="宋体"/>
          <w:b/>
          <w:sz w:val="24"/>
        </w:rPr>
        <w:t>项目名称：临平区人民法院安防管理一体化服务采购项目</w:t>
      </w:r>
    </w:p>
    <w:p>
      <w:pPr>
        <w:spacing w:line="360" w:lineRule="auto"/>
        <w:ind w:firstLine="482" w:firstLineChars="200"/>
        <w:rPr>
          <w:rFonts w:ascii="宋体" w:hAnsi="宋体" w:cs="宋体"/>
          <w:b/>
          <w:sz w:val="24"/>
        </w:rPr>
      </w:pPr>
      <w:r>
        <w:rPr>
          <w:rFonts w:hint="eastAsia" w:ascii="宋体" w:hAnsi="宋体" w:cs="宋体"/>
          <w:b/>
          <w:sz w:val="24"/>
        </w:rPr>
        <w:t>预算金额（元）：1760000.00</w:t>
      </w:r>
    </w:p>
    <w:p>
      <w:pPr>
        <w:spacing w:line="360" w:lineRule="auto"/>
        <w:ind w:firstLine="482" w:firstLineChars="200"/>
        <w:rPr>
          <w:rFonts w:ascii="宋体" w:hAnsi="宋体" w:cs="宋体"/>
          <w:sz w:val="24"/>
        </w:rPr>
      </w:pPr>
      <w:r>
        <w:rPr>
          <w:rFonts w:hint="eastAsia" w:ascii="宋体" w:hAnsi="宋体" w:cs="宋体"/>
          <w:b/>
          <w:sz w:val="24"/>
        </w:rPr>
        <w:t>最高限价（元）：1760000.00</w:t>
      </w:r>
    </w:p>
    <w:p>
      <w:pPr>
        <w:pStyle w:val="17"/>
        <w:snapToGrid/>
        <w:spacing w:line="360" w:lineRule="auto"/>
        <w:ind w:firstLine="482" w:firstLineChars="20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rPr>
        <w:t>临平区人民法院安防管理一体化服务采购项目，采购内容和要求</w:t>
      </w:r>
      <w:r>
        <w:rPr>
          <w:rFonts w:hint="eastAsia" w:hAnsi="宋体" w:cs="宋体"/>
          <w:color w:val="auto"/>
          <w:kern w:val="2"/>
          <w:sz w:val="24"/>
          <w:szCs w:val="24"/>
        </w:rPr>
        <w:t>具体以招标文件第三部分采购需求为准，供应商可点击本公告下方“浏览采购文件”查看采购需求。</w:t>
      </w:r>
    </w:p>
    <w:p>
      <w:pPr>
        <w:pStyle w:val="88"/>
        <w:spacing w:before="0"/>
        <w:ind w:firstLine="482"/>
        <w:outlineLvl w:val="2"/>
        <w:rPr>
          <w:rFonts w:ascii="宋体" w:hAnsi="宋体" w:cs="宋体"/>
        </w:rPr>
      </w:pPr>
      <w:r>
        <w:rPr>
          <w:rFonts w:hint="eastAsia" w:ascii="宋体" w:hAnsi="宋体" w:cs="宋体"/>
          <w:b/>
        </w:rPr>
        <w:t>合同履约期限：</w:t>
      </w:r>
      <w:r>
        <w:rPr>
          <w:rFonts w:hint="eastAsia" w:ascii="宋体" w:hAnsi="宋体" w:cs="宋体"/>
        </w:rPr>
        <w:t>具体内容和相关要求详见招标文件“第三部分 采购需求”。</w:t>
      </w:r>
    </w:p>
    <w:p>
      <w:pPr>
        <w:pStyle w:val="17"/>
        <w:snapToGrid/>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spacing w:line="360" w:lineRule="auto"/>
        <w:ind w:firstLine="480" w:firstLineChars="200"/>
        <w:rPr>
          <w:rFonts w:ascii="宋体" w:hAnsi="宋体" w:cs="宋体"/>
          <w:sz w:val="24"/>
        </w:rPr>
      </w:pPr>
      <w:r>
        <w:rPr>
          <w:rFonts w:hint="eastAsia" w:ascii="宋体" w:hAnsi="宋体" w:cs="宋体"/>
          <w:kern w:val="0"/>
          <w:sz w:val="24"/>
        </w:rPr>
        <w:sym w:font="Wingdings 2" w:char="0052"/>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r>
        <w:rPr>
          <w:rFonts w:hint="eastAsia" w:ascii="宋体" w:hAnsi="宋体" w:cs="宋体"/>
          <w:kern w:val="0"/>
          <w:sz w:val="24"/>
        </w:rPr>
        <w:t>☐专</w:t>
      </w:r>
      <w:r>
        <w:rPr>
          <w:rFonts w:hint="eastAsia" w:ascii="宋体" w:hAnsi="宋体" w:cs="宋体"/>
          <w:sz w:val="24"/>
        </w:rPr>
        <w:t>门面向中小企业</w:t>
      </w:r>
    </w:p>
    <w:p>
      <w:pPr>
        <w:spacing w:line="360" w:lineRule="auto"/>
        <w:ind w:firstLine="720" w:firstLineChars="300"/>
        <w:rPr>
          <w:rFonts w:ascii="宋体" w:hAnsi="宋体" w:cs="宋体"/>
          <w:kern w:val="0"/>
          <w:sz w:val="24"/>
        </w:rPr>
      </w:pPr>
      <w:r>
        <w:rPr>
          <w:rFonts w:hint="eastAsia" w:ascii="宋体" w:hAnsi="宋体" w:cs="宋体"/>
          <w:kern w:val="0"/>
          <w:sz w:val="24"/>
        </w:rPr>
        <w:t>☐货物全部由符合政策要求的中小企业制造，提供中小企业声明函；</w:t>
      </w:r>
    </w:p>
    <w:p>
      <w:pPr>
        <w:spacing w:line="360" w:lineRule="auto"/>
        <w:ind w:firstLine="720" w:firstLineChars="300"/>
        <w:rPr>
          <w:rFonts w:ascii="宋体" w:hAnsi="宋体" w:cs="宋体"/>
          <w:sz w:val="24"/>
        </w:rPr>
      </w:pPr>
      <w:r>
        <w:rPr>
          <w:rFonts w:hint="eastAsia" w:ascii="宋体" w:hAnsi="宋体" w:cs="宋体"/>
          <w:kern w:val="0"/>
          <w:sz w:val="24"/>
        </w:rPr>
        <w:t>☐货物全部由符合政策要求的小微企业制造，提供中小企业声明函；</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 ，小微企业合同金额应当达到%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4.本项目的特定资格要求：无；</w:t>
      </w:r>
    </w:p>
    <w:p>
      <w:pPr>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Style w:val="77"/>
          <w:rFonts w:hint="eastAsia" w:ascii="宋体" w:hAnsi="宋体" w:eastAsia="宋体" w:cs="宋体"/>
          <w:color w:val="auto"/>
          <w:kern w:val="2"/>
          <w:sz w:val="24"/>
          <w:szCs w:val="24"/>
        </w:rPr>
        <w:t>/至2024年07月17日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Style w:val="77"/>
          <w:rFonts w:hint="eastAsia" w:ascii="宋体" w:hAnsi="宋体" w:cs="宋体"/>
          <w:kern w:val="2"/>
          <w:sz w:val="24"/>
          <w:szCs w:val="24"/>
        </w:rPr>
        <w:t>2024年07月17日14</w:t>
      </w:r>
      <w:r>
        <w:rPr>
          <w:rStyle w:val="77"/>
          <w:rFonts w:hint="eastAsia" w:ascii="宋体" w:hAnsi="宋体" w:eastAsia="宋体" w:cs="宋体"/>
          <w:kern w:val="2"/>
          <w:sz w:val="24"/>
          <w:szCs w:val="24"/>
        </w:rPr>
        <w:t>点</w:t>
      </w:r>
      <w:r>
        <w:rPr>
          <w:rStyle w:val="77"/>
          <w:rFonts w:hint="eastAsia" w:ascii="宋体" w:hAnsi="宋体" w:cs="宋体"/>
          <w:kern w:val="2"/>
          <w:sz w:val="24"/>
          <w:szCs w:val="24"/>
        </w:rPr>
        <w:t>00</w:t>
      </w:r>
      <w:r>
        <w:rPr>
          <w:rStyle w:val="77"/>
          <w:rFonts w:hint="eastAsia" w:ascii="宋体" w:hAnsi="宋体" w:eastAsia="宋体" w:cs="宋体"/>
          <w:kern w:val="2"/>
          <w:sz w:val="24"/>
          <w:szCs w:val="24"/>
        </w:rPr>
        <w:t>分</w:t>
      </w:r>
      <w:r>
        <w:rPr>
          <w:rStyle w:val="77"/>
          <w:rFonts w:hint="eastAsia" w:ascii="宋体" w:hAnsi="宋体" w:cs="宋体"/>
          <w:kern w:val="2"/>
          <w:sz w:val="24"/>
          <w:szCs w:val="24"/>
        </w:rPr>
        <w:t>00</w:t>
      </w:r>
      <w:r>
        <w:rPr>
          <w:rStyle w:val="77"/>
          <w:rFonts w:hint="eastAsia" w:ascii="宋体" w:hAnsi="宋体" w:eastAsia="宋体" w:cs="宋体"/>
          <w:kern w:val="2"/>
          <w:sz w:val="24"/>
          <w:szCs w:val="24"/>
        </w:rPr>
        <w:t>秒</w:t>
      </w:r>
      <w:r>
        <w:rPr>
          <w:rStyle w:val="77"/>
          <w:rFonts w:hint="eastAsia" w:ascii="宋体" w:hAnsi="宋体" w:eastAsia="宋体" w:cs="宋体"/>
          <w:color w:val="auto"/>
          <w:kern w:val="2"/>
          <w:sz w:val="24"/>
          <w:szCs w:val="24"/>
        </w:rPr>
        <w:t>止（北京时间）</w:t>
      </w:r>
      <w:r>
        <w:rPr>
          <w:rStyle w:val="77"/>
          <w:rFonts w:hint="eastAsia" w:ascii="宋体" w:hAnsi="宋体" w:cs="宋体"/>
          <w:color w:val="auto"/>
          <w:kern w:val="2"/>
          <w:sz w:val="24"/>
          <w:szCs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
          <w:sz w:val="24"/>
        </w:rPr>
      </w:pPr>
      <w:r>
        <w:rPr>
          <w:rFonts w:hint="eastAsia" w:ascii="宋体" w:hAnsi="宋体" w:cs="宋体"/>
          <w:b/>
          <w:sz w:val="24"/>
        </w:rPr>
        <w:t>开标时间：</w:t>
      </w:r>
      <w:r>
        <w:rPr>
          <w:rStyle w:val="77"/>
          <w:rFonts w:hint="eastAsia" w:ascii="宋体" w:hAnsi="宋体" w:cs="宋体"/>
          <w:kern w:val="2"/>
          <w:sz w:val="24"/>
          <w:szCs w:val="24"/>
        </w:rPr>
        <w:t>2024年07月17日14点00分00秒（</w:t>
      </w:r>
      <w:r>
        <w:rPr>
          <w:rStyle w:val="77"/>
          <w:rFonts w:hint="eastAsia" w:ascii="宋体" w:hAnsi="宋体" w:eastAsia="宋体" w:cs="宋体"/>
          <w:color w:val="auto"/>
          <w:kern w:val="2"/>
          <w:sz w:val="24"/>
          <w:szCs w:val="24"/>
        </w:rPr>
        <w:t>北京时间）</w:t>
      </w:r>
      <w:r>
        <w:rPr>
          <w:rStyle w:val="77"/>
          <w:rFonts w:hint="eastAsia" w:ascii="宋体" w:hAnsi="宋体" w:cs="宋体"/>
          <w:color w:val="auto"/>
          <w:kern w:val="2"/>
          <w:sz w:val="24"/>
          <w:szCs w:val="24"/>
        </w:rPr>
        <w:t xml:space="preserve">; </w:t>
      </w:r>
    </w:p>
    <w:p>
      <w:pPr>
        <w:spacing w:line="360" w:lineRule="auto"/>
        <w:ind w:firstLine="482" w:firstLineChars="200"/>
        <w:rPr>
          <w:rStyle w:val="77"/>
          <w:rFonts w:ascii="宋体" w:hAnsi="宋体" w:eastAsia="宋体" w:cs="宋体"/>
          <w:bCs/>
          <w:color w:val="auto"/>
        </w:rPr>
      </w:pPr>
      <w:r>
        <w:rPr>
          <w:rFonts w:hint="eastAsia" w:ascii="宋体" w:hAnsi="宋体" w:cs="宋体"/>
          <w:b/>
          <w:sz w:val="24"/>
        </w:rPr>
        <w:t>开标地点（网址）：登陆</w:t>
      </w:r>
      <w:r>
        <w:rPr>
          <w:rFonts w:hint="eastAsia" w:ascii="宋体" w:hAnsi="宋体" w:cs="宋体"/>
          <w:sz w:val="24"/>
        </w:rPr>
        <w:t>政采云平台（https://www.zcygov.cn/）线上开标；</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名称：杭州市临平区人民法院</w:t>
      </w:r>
    </w:p>
    <w:p>
      <w:pPr>
        <w:spacing w:line="360" w:lineRule="auto"/>
        <w:ind w:firstLine="480" w:firstLineChars="200"/>
        <w:rPr>
          <w:rFonts w:ascii="宋体" w:hAnsi="宋体" w:cs="宋体"/>
          <w:sz w:val="24"/>
        </w:rPr>
      </w:pPr>
      <w:r>
        <w:rPr>
          <w:rFonts w:hint="eastAsia" w:ascii="宋体" w:hAnsi="宋体" w:cs="宋体"/>
          <w:sz w:val="24"/>
        </w:rPr>
        <w:t>地址：杭州市临平区南苑街道世纪大道西158号。</w:t>
      </w:r>
    </w:p>
    <w:p>
      <w:pPr>
        <w:spacing w:line="360" w:lineRule="auto"/>
        <w:ind w:firstLine="480" w:firstLineChars="200"/>
        <w:rPr>
          <w:rFonts w:ascii="宋体" w:hAnsi="宋体" w:cs="宋体"/>
          <w:sz w:val="24"/>
        </w:rPr>
      </w:pPr>
      <w:r>
        <w:rPr>
          <w:rFonts w:hint="eastAsia" w:ascii="宋体" w:hAnsi="宋体" w:cs="宋体"/>
          <w:sz w:val="24"/>
        </w:rPr>
        <w:t>项目联系人（询问）：赵春莉     联系电话： 0571-86245418</w:t>
      </w:r>
    </w:p>
    <w:p>
      <w:pPr>
        <w:spacing w:line="360" w:lineRule="auto"/>
        <w:ind w:firstLine="480" w:firstLineChars="200"/>
        <w:rPr>
          <w:rFonts w:ascii="宋体" w:hAnsi="宋体" w:cs="宋体"/>
          <w:sz w:val="24"/>
        </w:rPr>
      </w:pPr>
      <w:r>
        <w:rPr>
          <w:rFonts w:hint="eastAsia" w:ascii="宋体" w:hAnsi="宋体" w:cs="宋体"/>
          <w:sz w:val="24"/>
        </w:rPr>
        <w:t xml:space="preserve">质疑联系人：虞燕芬                联系电话：0571-86245421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pacing w:line="360" w:lineRule="auto"/>
        <w:ind w:firstLine="480" w:firstLineChars="200"/>
        <w:rPr>
          <w:rFonts w:ascii="宋体" w:hAnsi="宋体" w:cs="宋体"/>
          <w:sz w:val="24"/>
        </w:rPr>
      </w:pPr>
      <w:r>
        <w:rPr>
          <w:rFonts w:hint="eastAsia" w:ascii="宋体" w:hAnsi="宋体" w:cs="宋体"/>
          <w:sz w:val="24"/>
        </w:rPr>
        <w:t>名称：耀华建设管理有限公司</w:t>
      </w:r>
    </w:p>
    <w:p>
      <w:pPr>
        <w:spacing w:line="360" w:lineRule="auto"/>
        <w:ind w:firstLine="480" w:firstLineChars="200"/>
        <w:rPr>
          <w:rFonts w:ascii="宋体" w:hAnsi="宋体" w:cs="宋体"/>
          <w:sz w:val="24"/>
        </w:rPr>
      </w:pPr>
      <w:r>
        <w:rPr>
          <w:rFonts w:hint="eastAsia" w:ascii="宋体" w:hAnsi="宋体" w:cs="宋体"/>
          <w:sz w:val="24"/>
        </w:rPr>
        <w:t xml:space="preserve">地址：杭州市临平区南苑街道华元欢乐城-华元大厦20层2022办公室。 </w:t>
      </w:r>
    </w:p>
    <w:p>
      <w:pPr>
        <w:spacing w:line="360" w:lineRule="auto"/>
        <w:rPr>
          <w:rFonts w:ascii="宋体" w:hAnsi="宋体" w:cs="宋体"/>
          <w:sz w:val="24"/>
        </w:rPr>
      </w:pPr>
      <w:r>
        <w:rPr>
          <w:rFonts w:hint="eastAsia" w:ascii="宋体" w:hAnsi="宋体" w:cs="宋体"/>
          <w:sz w:val="24"/>
        </w:rPr>
        <w:t xml:space="preserve">    项目联系人（询问）：刘瑶 联系方式（询问）：0571-86320706</w:t>
      </w:r>
    </w:p>
    <w:p>
      <w:pPr>
        <w:spacing w:line="360" w:lineRule="auto"/>
        <w:rPr>
          <w:rFonts w:ascii="宋体" w:hAnsi="宋体" w:cs="宋体"/>
          <w:sz w:val="24"/>
        </w:rPr>
      </w:pPr>
      <w:r>
        <w:rPr>
          <w:rFonts w:hint="eastAsia" w:ascii="宋体" w:hAnsi="宋体" w:cs="宋体"/>
          <w:sz w:val="24"/>
        </w:rPr>
        <w:t xml:space="preserve">    质疑联系人：单成燕       联系方式：0571-86320727 </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3.同级政府采购监督管理部门            </w:t>
      </w:r>
    </w:p>
    <w:p>
      <w:pPr>
        <w:spacing w:line="360" w:lineRule="auto"/>
        <w:ind w:firstLine="480" w:firstLineChars="200"/>
        <w:rPr>
          <w:rFonts w:ascii="宋体" w:hAnsi="宋体" w:cs="宋体"/>
          <w:sz w:val="24"/>
        </w:rPr>
      </w:pPr>
      <w:r>
        <w:rPr>
          <w:rFonts w:hint="eastAsia" w:ascii="宋体" w:hAnsi="宋体" w:cs="宋体"/>
          <w:sz w:val="24"/>
        </w:rPr>
        <w:t xml:space="preserve">名称：杭州市临平区财政局、浙江省政府采购行政裁决服务中心(杭州) </w:t>
      </w:r>
    </w:p>
    <w:p>
      <w:pPr>
        <w:spacing w:line="360" w:lineRule="auto"/>
        <w:rPr>
          <w:rFonts w:ascii="宋体" w:hAnsi="宋体" w:cs="宋体"/>
          <w:sz w:val="24"/>
        </w:rPr>
      </w:pPr>
      <w:r>
        <w:rPr>
          <w:rFonts w:hint="eastAsia" w:ascii="宋体" w:hAnsi="宋体" w:cs="宋体"/>
          <w:sz w:val="24"/>
        </w:rPr>
        <w:t xml:space="preserve">    地址：杭州市上城区四季青街道新业路市民之家GO3办公室 (快递仅限ems或顺丰)。</w:t>
      </w:r>
    </w:p>
    <w:p>
      <w:pPr>
        <w:spacing w:line="360" w:lineRule="auto"/>
        <w:rPr>
          <w:rFonts w:ascii="宋体" w:hAnsi="宋体" w:cs="宋体"/>
          <w:sz w:val="24"/>
        </w:rPr>
      </w:pPr>
      <w:r>
        <w:rPr>
          <w:rFonts w:hint="eastAsia" w:ascii="宋体" w:hAnsi="宋体" w:cs="宋体"/>
          <w:sz w:val="24"/>
        </w:rPr>
        <w:t xml:space="preserve">    联系人 ：朱女士、王女士 </w:t>
      </w:r>
    </w:p>
    <w:p>
      <w:pPr>
        <w:spacing w:line="360" w:lineRule="auto"/>
        <w:ind w:firstLine="480" w:firstLineChars="200"/>
        <w:rPr>
          <w:rFonts w:ascii="宋体" w:hAnsi="宋体" w:cs="宋体"/>
          <w:sz w:val="24"/>
        </w:rPr>
      </w:pPr>
      <w:r>
        <w:rPr>
          <w:rFonts w:hint="eastAsia" w:ascii="宋体" w:hAnsi="宋体" w:cs="宋体"/>
          <w:sz w:val="24"/>
        </w:rPr>
        <w:t>监督投诉电话：0571-85252453</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监督投诉电话：电话：0571-85252453   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24"/>
              </w:rPr>
            </w:pPr>
            <w:r>
              <w:rPr>
                <w:rFonts w:hint="eastAsia" w:ascii="宋体" w:hAnsi="宋体" w:cs="宋体"/>
                <w:bCs/>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24"/>
              <w:spacing w:line="360" w:lineRule="auto"/>
              <w:rPr>
                <w:rFonts w:ascii="仿宋_GB2312" w:hAnsi="仿宋" w:eastAsia="仿宋_GB2312"/>
              </w:rPr>
            </w:pPr>
            <w:r>
              <w:rPr>
                <w:rFonts w:ascii="Wingdings" w:hAnsi="Wingdings" w:eastAsia="仿宋_GB2312" w:cs="Arial"/>
              </w:rPr>
              <w:sym w:font="Wingdings" w:char="00FE"/>
            </w:r>
            <w:r>
              <w:rPr>
                <w:rFonts w:ascii="仿宋_GB2312" w:hAnsi="仿宋" w:eastAsia="仿宋_GB2312" w:cs="Arial"/>
              </w:rPr>
              <w:t>A</w:t>
            </w:r>
            <w:r>
              <w:rPr>
                <w:rFonts w:hint="eastAsia" w:ascii="仿宋_GB2312" w:hAnsi="仿宋" w:eastAsia="仿宋_GB2312"/>
              </w:rPr>
              <w:t>货物类，单一产品或核心产品为：</w:t>
            </w:r>
            <w:r>
              <w:rPr>
                <w:rFonts w:hint="eastAsia" w:cs="宋体"/>
                <w:bCs/>
                <w:u w:val="single"/>
                <w:lang w:val="en-US"/>
              </w:rPr>
              <w:t>输入板、输出板</w:t>
            </w:r>
            <w:r>
              <w:rPr>
                <w:rFonts w:hint="eastAsia" w:cs="宋体"/>
                <w:szCs w:val="24"/>
              </w:rPr>
              <w:t>。</w:t>
            </w:r>
          </w:p>
          <w:p>
            <w:pPr>
              <w:rPr>
                <w:rFonts w:ascii="宋体" w:hAnsi="宋体" w:cs="宋体"/>
                <w:sz w:val="24"/>
              </w:rPr>
            </w:pPr>
            <w:r>
              <w:rPr>
                <w:rFonts w:ascii="MS Gothic" w:hAnsi="MS Gothic" w:eastAsia="MS Gothic" w:cs="Arial"/>
                <w:kern w:val="0"/>
                <w:sz w:val="24"/>
              </w:rPr>
              <w:sym w:font="Wingdings" w:char="00A8"/>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r>
              <w:rPr>
                <w:rFonts w:hint="eastAsia" w:ascii="宋体" w:hAnsi="宋体" w:cs="宋体"/>
                <w:bCs/>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临平区人民法院安防管理一体化服务采购项目；</w:t>
            </w:r>
          </w:p>
          <w:p>
            <w:pPr>
              <w:widowControl/>
              <w:jc w:val="left"/>
              <w:rPr>
                <w:rFonts w:ascii="宋体" w:hAnsi="宋体" w:cs="宋体"/>
                <w:b/>
                <w:bCs/>
                <w:sz w:val="24"/>
                <w:shd w:val="clear" w:color="auto" w:fill="FFFFFF"/>
                <w:lang w:val="zh-CN" w:bidi="zh-CN"/>
              </w:rPr>
            </w:pPr>
            <w:r>
              <w:rPr>
                <w:rFonts w:hint="eastAsia" w:ascii="宋体" w:hAnsi="宋体" w:cs="宋体"/>
                <w:kern w:val="0"/>
                <w:sz w:val="24"/>
              </w:rPr>
              <w:t>（2）属于</w:t>
            </w:r>
            <w:r>
              <w:rPr>
                <w:rFonts w:hint="eastAsia" w:ascii="宋体" w:hAnsi="宋体" w:cs="宋体"/>
                <w:kern w:val="0"/>
                <w:sz w:val="24"/>
                <w:u w:val="single"/>
              </w:rPr>
              <w:t xml:space="preserve"> 软件和信息技术服务业</w:t>
            </w:r>
            <w:r>
              <w:rPr>
                <w:rFonts w:hint="eastAsia" w:ascii="宋体" w:hAnsi="宋体" w:cs="宋体"/>
                <w:kern w:val="0"/>
                <w:sz w:val="24"/>
              </w:rPr>
              <w:t>；</w:t>
            </w:r>
            <w:r>
              <w:rPr>
                <w:rFonts w:ascii="宋体" w:hAnsi="宋体" w:cs="宋体"/>
                <w:kern w:val="0"/>
                <w:sz w:val="24"/>
                <w:szCs w:val="22"/>
              </w:rPr>
              <w:pict>
                <v:shape id="_x0000_i1025" o:spt="75" type="#_x0000_t75" style="height:38.8pt;width:301.75pt;" filled="f" o:preferrelative="t" stroked="f" coordsize="21600,21600">
                  <v:path/>
                  <v:fill on="f" focussize="0,0"/>
                  <v:stroke on="f" joinstyle="miter"/>
                  <v:imagedata r:id="rId29" o:title=""/>
                  <o:lock v:ext="edit" aspectratio="t"/>
                  <w10:wrap type="none"/>
                  <w10:anchorlock/>
                </v:shape>
              </w:pict>
            </w:r>
          </w:p>
          <w:p>
            <w:pPr>
              <w:pStyle w:val="617"/>
              <w:tabs>
                <w:tab w:val="left" w:pos="1070"/>
              </w:tabs>
              <w:spacing w:line="264" w:lineRule="auto"/>
              <w:ind w:right="52"/>
              <w:rPr>
                <w:sz w:val="24"/>
                <w:szCs w:val="24"/>
                <w:lang w:eastAsia="zh-CN"/>
              </w:rPr>
            </w:pPr>
            <w:r>
              <w:rPr>
                <w:sz w:val="24"/>
                <w:szCs w:val="24"/>
                <w:lang w:eastAsia="zh-CN"/>
              </w:rPr>
              <w:pict>
                <v:shape id="_x0000_i1026" o:spt="75" type="#_x0000_t75" style="height:30.05pt;width:301.15pt;" filled="f" o:preferrelative="t" stroked="f" coordsize="21600,21600">
                  <v:path/>
                  <v:fill on="f" focussize="0,0"/>
                  <v:stroke on="f" joinstyle="miter"/>
                  <v:imagedata r:id="rId30" o:title=""/>
                  <o:lock v:ext="edit" aspectratio="t"/>
                  <w10:wrap type="none"/>
                  <w10:anchorlock/>
                </v:shape>
              </w:pict>
            </w:r>
          </w:p>
          <w:p>
            <w:pPr>
              <w:pStyle w:val="617"/>
              <w:tabs>
                <w:tab w:val="left" w:pos="1070"/>
              </w:tabs>
              <w:spacing w:line="264" w:lineRule="auto"/>
              <w:ind w:right="52"/>
              <w:rPr>
                <w:rFonts w:ascii="宋体" w:hAnsi="宋体" w:cs="宋体"/>
                <w:b/>
                <w:bCs/>
                <w:sz w:val="24"/>
                <w:shd w:val="clear" w:color="auto" w:fill="FFFFFF"/>
                <w:lang w:val="zh-CN" w:eastAsia="zh-CN" w:bidi="zh-CN"/>
              </w:rPr>
            </w:pPr>
            <w:r>
              <w:rPr>
                <w:rFonts w:hint="eastAsia" w:ascii="宋体" w:hAnsi="宋体" w:cs="宋体"/>
                <w:b/>
                <w:bCs/>
                <w:sz w:val="24"/>
                <w:shd w:val="clear" w:color="auto" w:fill="FFFFFF"/>
                <w:lang w:val="zh-CN" w:eastAsia="zh-CN" w:bidi="zh-CN"/>
              </w:rPr>
              <w:t>说明： 　　</w:t>
            </w:r>
          </w:p>
          <w:p>
            <w:pPr>
              <w:snapToGrid w:val="0"/>
              <w:spacing w:line="264"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1.大型、中型和小型企业须同时满足所列指标的下限，否则下划一档；微型企业只须满足所列指标中的一项即可。 　　</w:t>
            </w:r>
          </w:p>
          <w:p>
            <w:pPr>
              <w:snapToGrid w:val="0"/>
              <w:spacing w:line="264"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2.附表中各行业的范围以《国民经济行业分类》（GB/T4754-2017）为准。</w:t>
            </w:r>
          </w:p>
          <w:p>
            <w:pPr>
              <w:snapToGrid w:val="0"/>
              <w:spacing w:line="264"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3.企业划分指标以现行统计制度为准。</w:t>
            </w:r>
          </w:p>
          <w:p>
            <w:pPr>
              <w:snapToGrid w:val="0"/>
              <w:spacing w:line="264"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1）从业人员，是指期末从业人员数，没有期末从业人员数的，采用全年平均人员数代替。</w:t>
            </w:r>
          </w:p>
          <w:p>
            <w:pPr>
              <w:snapToGrid w:val="0"/>
              <w:spacing w:line="264"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7"/>
              <w:tabs>
                <w:tab w:val="left" w:pos="1070"/>
              </w:tabs>
              <w:spacing w:line="264" w:lineRule="auto"/>
              <w:ind w:right="52" w:firstLine="422" w:firstLineChars="200"/>
              <w:rPr>
                <w:rFonts w:ascii="宋体" w:hAnsi="宋体" w:cs="宋体"/>
                <w:b/>
                <w:bCs/>
                <w:sz w:val="21"/>
                <w:szCs w:val="21"/>
                <w:u w:val="single"/>
                <w:lang w:val="zh-CN" w:eastAsia="zh-CN"/>
              </w:rPr>
            </w:pPr>
            <w:r>
              <w:rPr>
                <w:rFonts w:hint="eastAsia" w:ascii="宋体" w:hAnsi="宋体" w:cs="宋体"/>
                <w:b/>
                <w:bCs/>
                <w:sz w:val="21"/>
                <w:szCs w:val="21"/>
                <w:u w:val="single"/>
                <w:lang w:val="zh-CN" w:eastAsia="zh-CN"/>
              </w:rPr>
              <w:t>3）资产总额，采用资产总计代替。</w:t>
            </w:r>
          </w:p>
          <w:p>
            <w:pPr>
              <w:pStyle w:val="617"/>
              <w:tabs>
                <w:tab w:val="left" w:pos="1070"/>
              </w:tabs>
              <w:spacing w:line="264" w:lineRule="auto"/>
              <w:ind w:right="52" w:firstLine="480" w:firstLineChars="200"/>
              <w:rPr>
                <w:rFonts w:ascii="宋体" w:hAnsi="宋体" w:cs="宋体"/>
                <w:sz w:val="24"/>
                <w:szCs w:val="24"/>
                <w:lang w:eastAsia="zh-CN"/>
              </w:rPr>
            </w:pPr>
            <w:r>
              <w:rPr>
                <w:rFonts w:hint="eastAsia" w:ascii="宋体" w:hAnsi="宋体" w:cs="宋体"/>
                <w:sz w:val="24"/>
                <w:szCs w:val="24"/>
                <w:lang w:eastAsia="zh-CN"/>
              </w:rPr>
              <w:t>4)符合小微企业划分标准的个体工商户，视同小微企业。</w:t>
            </w:r>
          </w:p>
          <w:p>
            <w:pPr>
              <w:pStyle w:val="617"/>
              <w:tabs>
                <w:tab w:val="left" w:pos="1070"/>
              </w:tabs>
              <w:spacing w:line="264" w:lineRule="auto"/>
              <w:ind w:right="52" w:firstLine="480" w:firstLineChars="200"/>
              <w:rPr>
                <w:rFonts w:ascii="宋体" w:hAnsi="宋体" w:cs="宋体"/>
                <w:lang w:eastAsia="zh-CN"/>
              </w:rPr>
            </w:pPr>
            <w:r>
              <w:rPr>
                <w:rFonts w:hint="eastAsia" w:ascii="宋体" w:hAnsi="宋体" w:cs="宋体"/>
                <w:sz w:val="24"/>
                <w:szCs w:val="24"/>
                <w:lang w:eastAsia="zh-CN"/>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r>
              <w:rPr>
                <w:rFonts w:hint="eastAsia" w:ascii="宋体" w:hAnsi="宋体" w:cs="宋体"/>
                <w:bCs/>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r>
              <w:rPr>
                <w:rFonts w:hint="eastAsia" w:ascii="宋体" w:hAnsi="宋体" w:cs="宋体"/>
                <w:bCs/>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r>
              <w:rPr>
                <w:rFonts w:hint="eastAsia" w:ascii="宋体" w:hAnsi="宋体" w:cs="宋体"/>
                <w:kern w:val="0"/>
                <w:sz w:val="24"/>
              </w:rPr>
              <w:t>☐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r>
              <w:rPr>
                <w:rFonts w:hint="eastAsia" w:ascii="宋体" w:hAnsi="宋体" w:cs="宋体"/>
                <w:bCs/>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w:t>
            </w:r>
            <w:r>
              <w:rPr>
                <w:rFonts w:hint="eastAsia" w:ascii="宋体" w:hAnsi="宋体" w:cs="宋体"/>
                <w:sz w:val="24"/>
              </w:rPr>
              <w:t>,地点：</w:t>
            </w:r>
            <w:r>
              <w:rPr>
                <w:rFonts w:hint="eastAsia" w:ascii="宋体" w:hAnsi="宋体" w:cs="宋体"/>
                <w:sz w:val="24"/>
                <w:u w:val="single"/>
              </w:rPr>
              <w:t>/</w:t>
            </w:r>
            <w:r>
              <w:rPr>
                <w:rFonts w:hint="eastAsia" w:ascii="宋体" w:hAnsi="宋体" w:cs="宋体"/>
                <w:sz w:val="24"/>
              </w:rPr>
              <w:t>，联系人：</w:t>
            </w:r>
            <w:r>
              <w:rPr>
                <w:rFonts w:hint="eastAsia" w:ascii="宋体" w:hAnsi="宋体" w:cs="宋体"/>
                <w:sz w:val="24"/>
                <w:u w:val="single"/>
              </w:rPr>
              <w:t>/</w:t>
            </w:r>
            <w:r>
              <w:rPr>
                <w:rFonts w:hint="eastAsia" w:ascii="宋体" w:hAnsi="宋体" w:cs="宋体"/>
                <w:sz w:val="24"/>
              </w:rPr>
              <w:t>，联系方式：</w:t>
            </w:r>
            <w:r>
              <w:rPr>
                <w:rFonts w:hint="eastAsia" w:ascii="宋体" w:hAnsi="宋体" w:cs="宋体"/>
                <w:sz w:val="24"/>
                <w:u w:val="single"/>
              </w:rPr>
              <w:t>/</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r>
              <w:rPr>
                <w:rFonts w:hint="eastAsia" w:ascii="宋体" w:hAnsi="宋体" w:cs="宋体"/>
                <w:bCs/>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（4）是否需要随样品提交检测报告：☐否；☐是，检测机构的要求</w:t>
            </w:r>
            <w:r>
              <w:rPr>
                <w:rFonts w:hint="eastAsia" w:ascii="宋体" w:hAnsi="宋体" w:cs="宋体"/>
                <w:sz w:val="24"/>
              </w:rPr>
              <w:t>：</w:t>
            </w:r>
            <w:r>
              <w:rPr>
                <w:rFonts w:hint="eastAsia" w:ascii="宋体" w:hAnsi="宋体" w:cs="宋体"/>
                <w:sz w:val="24"/>
                <w:u w:val="single"/>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w:t>
            </w:r>
            <w:r>
              <w:rPr>
                <w:rFonts w:hint="eastAsia" w:ascii="宋体" w:hAnsi="宋体" w:cs="宋体"/>
                <w:kern w:val="0"/>
                <w:sz w:val="24"/>
              </w:rPr>
              <w:t>；地点：</w:t>
            </w:r>
            <w:r>
              <w:rPr>
                <w:rFonts w:hint="eastAsia" w:ascii="宋体" w:hAnsi="宋体" w:cs="宋体"/>
                <w:sz w:val="24"/>
                <w:u w:val="single"/>
              </w:rPr>
              <w:t>/</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密封包装后（建议快递邮寄形式）投标截止时间前递交、一份（邮寄地址：杭州市临平区南苑街道迎宾路与望梅路交汇处华元欢乐城-华元大厦20层2022办公室</w:t>
            </w:r>
            <w:r>
              <w:rPr>
                <w:rFonts w:hint="eastAsia" w:hAnsi="宋体" w:cs="宋体"/>
                <w:kern w:val="28"/>
                <w:sz w:val="24"/>
                <w:szCs w:val="24"/>
              </w:rPr>
              <w:t>；备份投标文件签收人员联系电话：</w:t>
            </w:r>
            <w:r>
              <w:rPr>
                <w:rFonts w:hint="eastAsia" w:hAnsi="宋体" w:cs="宋体"/>
                <w:sz w:val="24"/>
                <w:u w:val="single"/>
              </w:rPr>
              <w:t>刘瑶收，13857413671</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宋体"/>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59" w:hRule="atLeast"/>
        </w:trPr>
        <w:tc>
          <w:tcPr>
            <w:tcW w:w="629" w:type="dxa"/>
            <w:tcBorders>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bCs/>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ascii="宋体" w:hAnsi="宋体" w:cs="宋体"/>
                <w:b/>
                <w:bCs/>
                <w:sz w:val="24"/>
              </w:rPr>
              <w:pict>
                <v:shape id="图片 16" o:spid="_x0000_s1046" o:spt="75" type="#_x0000_t75" style="position:absolute;left:0pt;margin-left:13.05pt;margin-top:81pt;height:123.6pt;width:269.55pt;mso-wrap-distance-bottom:0pt;mso-wrap-distance-left:9pt;mso-wrap-distance-right:9pt;mso-wrap-distance-top:0pt;z-index:251661312;mso-width-relative:page;mso-height-relative:page;" filled="f" o:preferrelative="t" stroked="f" coordsize="21600,21600">
                  <v:path/>
                  <v:fill on="f" focussize="0,0"/>
                  <v:stroke on="f" joinstyle="miter"/>
                  <v:imagedata r:id="rId31" o:title=""/>
                  <o:lock v:ext="edit" aspectratio="t"/>
                  <w10:wrap type="square"/>
                </v:shape>
              </w:pict>
            </w:r>
            <w:r>
              <w:rPr>
                <w:rFonts w:hint="eastAsia" w:ascii="宋体" w:hAnsi="宋体" w:cs="宋体"/>
                <w:b/>
                <w:bCs/>
                <w:sz w:val="24"/>
              </w:rPr>
              <w:t>本项目的招标代理费用由中标单位支付，代理费用付款参照《招标代理服务收费管理暂行办法》的通知（计价格[2002]1980号）文件以中标金额为收费基数进行计取。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bCs/>
                <w:sz w:val="24"/>
              </w:rPr>
            </w:pPr>
            <w:r>
              <w:rPr>
                <w:rFonts w:hint="eastAsia" w:ascii="宋体" w:hAnsi="宋体" w:cs="宋体"/>
                <w:b/>
                <w:bCs/>
                <w:sz w:val="24"/>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9"/>
    <w:p>
      <w:pPr>
        <w:rPr>
          <w:rFonts w:ascii="宋体" w:hAnsi="宋体" w:cs="宋体"/>
          <w:b/>
          <w:sz w:val="32"/>
          <w:szCs w:val="20"/>
        </w:rPr>
      </w:pPr>
      <w:bookmarkStart w:id="10" w:name="第三部分"/>
      <w:bookmarkStart w:id="11"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5"/>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pPr>
      <w:r>
        <w:rPr>
          <w:rFonts w:hint="eastAsia"/>
        </w:rPr>
        <w:t>质疑函范本及制作说明详见附件2。</w:t>
      </w:r>
    </w:p>
    <w:p>
      <w:pPr>
        <w:pStyle w:val="575"/>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5"/>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5"/>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5"/>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5"/>
        <w:shd w:val="clear" w:color="auto" w:fill="FFFFFF"/>
        <w:snapToGrid w:val="0"/>
        <w:spacing w:after="240" w:afterAutospacing="0" w:line="360" w:lineRule="auto"/>
        <w:ind w:firstLine="480" w:firstLineChars="200"/>
        <w:contextualSpacing/>
      </w:pPr>
      <w:r>
        <w:rPr>
          <w:rFonts w:hint="eastAsia"/>
        </w:rPr>
        <w:t>4.4.5杭州市临平区政府采购项目投诉材料可寄送至浙江省政府采购行政裁决服务中心(杭州) ，地址：杭州市上城区四季青街道新业路市民之家GO3办公室 (快递仅限ems或顺丰)。收件人：朱女士、王女士 ，电话：0571-85252453 。</w:t>
      </w:r>
    </w:p>
    <w:p>
      <w:pPr>
        <w:pStyle w:val="575"/>
        <w:shd w:val="clear" w:color="auto" w:fill="FFFFFF"/>
        <w:snapToGrid w:val="0"/>
        <w:spacing w:after="240" w:afterAutospacing="0" w:line="360" w:lineRule="auto"/>
        <w:ind w:firstLine="400"/>
        <w:contextualSpacing/>
      </w:pPr>
      <w:r>
        <w:rPr>
          <w:rFonts w:hint="eastAsia"/>
        </w:rPr>
        <w:t>投诉书范本及制作说明详见附件3。</w:t>
      </w:r>
    </w:p>
    <w:p>
      <w:pPr>
        <w:pStyle w:val="575"/>
        <w:shd w:val="clear" w:color="auto" w:fill="FFFFFF"/>
        <w:snapToGrid w:val="0"/>
        <w:spacing w:after="240" w:afterAutospacing="0" w:line="360" w:lineRule="auto"/>
        <w:ind w:firstLine="400"/>
        <w:contextualSpacing/>
      </w:pPr>
      <w:r>
        <w:rPr>
          <w:rFonts w:hint="eastAsia"/>
        </w:rPr>
        <w:t>4.5 补偿救济</w:t>
      </w:r>
    </w:p>
    <w:p>
      <w:pPr>
        <w:pStyle w:val="575"/>
        <w:shd w:val="clear" w:color="auto" w:fill="FFFFFF"/>
        <w:snapToGrid w:val="0"/>
        <w:spacing w:after="240" w:afterAutospacing="0" w:line="360" w:lineRule="auto"/>
        <w:ind w:firstLine="400"/>
        <w:contextualSpacing/>
      </w:pPr>
      <w:r>
        <w:rPr>
          <w:rFonts w:hint="eastAsia"/>
        </w:rPr>
        <w:t>采购人（行政机关）因政策变化、规划调整而不履行政府采购合同的，供应商可依据《杭州市涉企补偿救济实施办法（试行）》向采购人（行政机关）提起补偿申请。</w:t>
      </w:r>
    </w:p>
    <w:p>
      <w:pPr>
        <w:pStyle w:val="575"/>
        <w:shd w:val="clear" w:color="auto" w:fill="FFFFFF"/>
        <w:snapToGrid w:val="0"/>
        <w:spacing w:after="240" w:afterAutospacing="0" w:line="360" w:lineRule="auto"/>
        <w:ind w:firstLine="400"/>
        <w:contextualSpacing/>
      </w:pPr>
    </w:p>
    <w:p>
      <w:pPr>
        <w:pStyle w:val="8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8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8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pPr>
        <w:snapToGrid w:val="0"/>
        <w:spacing w:line="360" w:lineRule="auto"/>
        <w:ind w:firstLine="480" w:firstLineChars="200"/>
        <w:rPr>
          <w:rFonts w:ascii="宋体" w:hAnsi="宋体" w:cs="宋体"/>
          <w:b/>
          <w:bCs/>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r>
        <w:rPr>
          <w:rFonts w:hint="eastAsia" w:ascii="宋体" w:hAnsi="宋体" w:cs="宋体"/>
          <w:b/>
          <w:bCs/>
          <w:sz w:val="24"/>
        </w:rPr>
        <w:t>无；</w:t>
      </w:r>
    </w:p>
    <w:p>
      <w:pPr>
        <w:snapToGrid w:val="0"/>
        <w:spacing w:line="360" w:lineRule="auto"/>
        <w:ind w:firstLine="480" w:firstLineChars="2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▲11.2.2授权委托书或法定代表人（单位负责人、自然人本人）身份证明；格式详见第六部分。</w:t>
      </w:r>
    </w:p>
    <w:p>
      <w:pPr>
        <w:snapToGrid w:val="0"/>
        <w:spacing w:line="360" w:lineRule="auto"/>
        <w:ind w:firstLine="480" w:firstLineChars="2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▲11.2.4符合性审查资料；格式详见第六部分；</w:t>
      </w:r>
    </w:p>
    <w:p>
      <w:pPr>
        <w:snapToGrid w:val="0"/>
        <w:spacing w:line="360" w:lineRule="auto"/>
        <w:ind w:firstLine="480" w:firstLineChars="200"/>
        <w:rPr>
          <w:rFonts w:ascii="宋体" w:hAnsi="宋体" w:cs="宋体"/>
          <w:sz w:val="24"/>
        </w:rPr>
      </w:pPr>
      <w:r>
        <w:rPr>
          <w:rFonts w:hint="eastAsia" w:ascii="宋体" w:hAnsi="宋体" w:cs="宋体"/>
          <w:sz w:val="24"/>
        </w:rPr>
        <w:t>11.2.5评标标准相应的商务技术资料；</w:t>
      </w:r>
    </w:p>
    <w:p>
      <w:pPr>
        <w:snapToGrid w:val="0"/>
        <w:spacing w:line="360" w:lineRule="auto"/>
        <w:ind w:firstLine="480" w:firstLineChars="200"/>
        <w:rPr>
          <w:rFonts w:ascii="宋体" w:hAnsi="宋体" w:cs="宋体"/>
          <w:sz w:val="24"/>
        </w:rPr>
      </w:pPr>
      <w:r>
        <w:rPr>
          <w:rFonts w:hint="eastAsia" w:ascii="宋体" w:hAnsi="宋体" w:cs="宋体"/>
          <w:sz w:val="24"/>
        </w:rPr>
        <w:t>11.2.6投标标的清单；格式详见第六部分；</w:t>
      </w:r>
    </w:p>
    <w:p>
      <w:pPr>
        <w:snapToGrid w:val="0"/>
        <w:spacing w:line="360" w:lineRule="auto"/>
        <w:ind w:firstLine="480" w:firstLineChars="200"/>
        <w:rPr>
          <w:rFonts w:ascii="宋体" w:hAnsi="宋体" w:cs="宋体"/>
          <w:sz w:val="24"/>
        </w:rPr>
      </w:pPr>
      <w:r>
        <w:rPr>
          <w:rFonts w:hint="eastAsia" w:ascii="宋体" w:hAnsi="宋体" w:cs="宋体"/>
          <w:sz w:val="24"/>
        </w:rPr>
        <w:t>▲11.2.7商务技术偏离表；格式详见第六部分；</w:t>
      </w:r>
    </w:p>
    <w:p>
      <w:pPr>
        <w:snapToGrid w:val="0"/>
        <w:spacing w:line="360" w:lineRule="auto"/>
        <w:ind w:firstLine="480" w:firstLineChars="200"/>
        <w:rPr>
          <w:rFonts w:ascii="宋体" w:hAnsi="宋体" w:cs="宋体"/>
          <w:sz w:val="24"/>
          <w:lang w:val="zh-CN"/>
        </w:rPr>
      </w:pPr>
      <w:r>
        <w:rPr>
          <w:rFonts w:hint="eastAsia" w:ascii="宋体" w:hAnsi="宋体" w:cs="宋体"/>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sz w:val="24"/>
        </w:rPr>
        <w:t>格式详见第六部分；</w:t>
      </w:r>
    </w:p>
    <w:p>
      <w:pPr>
        <w:pStyle w:val="5"/>
        <w:ind w:left="0" w:firstLine="482" w:firstLineChars="200"/>
        <w:rPr>
          <w:rFonts w:ascii="宋体" w:hAnsi="宋体" w:eastAsia="宋体" w:cs="宋体"/>
          <w:sz w:val="24"/>
          <w:lang w:val="en-US"/>
        </w:rPr>
      </w:pPr>
      <w:r>
        <w:rPr>
          <w:rFonts w:hint="eastAsia" w:ascii="宋体" w:hAnsi="宋体" w:eastAsia="宋体" w:cs="宋体"/>
          <w:sz w:val="24"/>
        </w:rPr>
        <w:t>▲11.2.</w:t>
      </w:r>
      <w:r>
        <w:rPr>
          <w:rFonts w:hint="eastAsia" w:ascii="宋体" w:hAnsi="宋体" w:eastAsia="宋体" w:cs="宋体"/>
          <w:sz w:val="24"/>
          <w:lang w:val="en-US"/>
        </w:rPr>
        <w:t>9投标人签署的《政府采购活动现场确认声明书》；格式详见第六部分；</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10</w:t>
      </w:r>
      <w:r>
        <w:rPr>
          <w:rFonts w:hint="eastAsia" w:ascii="宋体" w:hAnsi="宋体" w:cs="宋体"/>
          <w:sz w:val="24"/>
          <w:lang w:val="zh-CN"/>
        </w:rPr>
        <w:t>关于对招标文件中有关条款的拒绝声明（如果有的话）；</w:t>
      </w:r>
    </w:p>
    <w:p>
      <w:pPr>
        <w:snapToGrid w:val="0"/>
        <w:spacing w:line="360" w:lineRule="auto"/>
        <w:ind w:firstLine="720" w:firstLineChars="300"/>
        <w:rPr>
          <w:rFonts w:ascii="宋体" w:hAnsi="宋体" w:cs="宋体"/>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11投标人认为需要提供的与本项目有关的其他文件和说明</w:t>
      </w:r>
      <w:r>
        <w:rPr>
          <w:rFonts w:hint="eastAsia" w:ascii="宋体" w:hAnsi="宋体" w:cs="宋体"/>
          <w:sz w:val="24"/>
          <w:lang w:val="zh-CN"/>
        </w:rPr>
        <w:t>。</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11.3.2中小企业声明函。（如有）</w:t>
      </w:r>
    </w:p>
    <w:p>
      <w:pPr>
        <w:pStyle w:val="5"/>
        <w:adjustRightInd w:val="0"/>
        <w:snapToGrid w:val="0"/>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11.3.3 报价情况说明（如供应商报价低于项目预算50%的，应当提交本文档，详细阐述不影响产品质量或者诚信履约的具体原因）；</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8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8"/>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88"/>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有招标文件第四部分4.2规定的情形之一的，投标无效：</w:t>
      </w:r>
    </w:p>
    <w:p>
      <w:pPr>
        <w:pStyle w:val="8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ascii="宋体" w:hAnsi="宋体" w:cs="宋体"/>
          <w:b/>
          <w:sz w:val="32"/>
        </w:rPr>
      </w:pPr>
    </w:p>
    <w:p>
      <w:pPr>
        <w:pStyle w:val="8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3"/>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243"/>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rPr>
        <w:t>.</w:t>
      </w:r>
      <w:r>
        <w:rPr>
          <w:rFonts w:hint="eastAsia" w:ascii="宋体" w:hAnsi="宋体" w:cs="宋体"/>
          <w:b/>
          <w:sz w:val="24"/>
          <w:szCs w:val="20"/>
        </w:rPr>
        <w:t>资格审查</w:t>
      </w:r>
    </w:p>
    <w:p>
      <w:pPr>
        <w:pStyle w:val="8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8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8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8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88"/>
        <w:spacing w:before="0"/>
        <w:ind w:firstLine="480"/>
        <w:rPr>
          <w:rFonts w:ascii="宋体" w:hAnsi="宋体" w:cs="宋体"/>
        </w:rPr>
      </w:pPr>
      <w:r>
        <w:rPr>
          <w:rFonts w:hint="eastAsia" w:ascii="宋体" w:hAnsi="宋体" w:cs="宋体"/>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8"/>
        <w:spacing w:before="0"/>
        <w:ind w:firstLine="0" w:firstLineChars="0"/>
        <w:rPr>
          <w:rFonts w:ascii="宋体" w:hAnsi="宋体" w:cs="宋体"/>
          <w:b/>
          <w:szCs w:val="24"/>
        </w:rPr>
      </w:pPr>
      <w:r>
        <w:rPr>
          <w:rFonts w:hint="eastAsia" w:ascii="宋体" w:hAnsi="宋体" w:cs="宋体"/>
          <w:b/>
          <w:szCs w:val="24"/>
        </w:rPr>
        <w:t>20.信用信息查询</w:t>
      </w:r>
    </w:p>
    <w:p>
      <w:pPr>
        <w:pStyle w:val="8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8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8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8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8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8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8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8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pStyle w:val="622"/>
        <w:ind w:firstLine="480"/>
        <w:rPr>
          <w:rFonts w:ascii="宋体" w:hAnsi="宋体" w:eastAsia="宋体" w:cs="宋体"/>
        </w:rPr>
        <w:sectPr>
          <w:footerReference r:id="rId7" w:type="first"/>
          <w:footerReference r:id="rId6" w:type="default"/>
          <w:pgSz w:w="11906" w:h="16838"/>
          <w:pgMar w:top="680" w:right="1418" w:bottom="468" w:left="1418" w:header="794" w:footer="992" w:gutter="0"/>
          <w:pgNumType w:fmt="numberInDash" w:start="1"/>
          <w:cols w:space="720" w:num="1"/>
          <w:titlePg/>
          <w:docGrid w:linePitch="312" w:charSpace="0"/>
        </w:sectPr>
      </w:pPr>
      <w:bookmarkStart w:id="14" w:name="_Hlt68057669"/>
      <w:bookmarkEnd w:id="14"/>
      <w:bookmarkStart w:id="15" w:name="_Hlt68073093"/>
      <w:bookmarkEnd w:id="15"/>
      <w:bookmarkStart w:id="16" w:name="_Hlt74714665"/>
      <w:bookmarkEnd w:id="16"/>
      <w:bookmarkStart w:id="17" w:name="_Hlt75236290"/>
      <w:bookmarkEnd w:id="17"/>
      <w:bookmarkStart w:id="18" w:name="_Hlt75236101"/>
      <w:bookmarkEnd w:id="18"/>
      <w:bookmarkStart w:id="19" w:name="_Hlt74707468"/>
      <w:bookmarkEnd w:id="19"/>
      <w:bookmarkStart w:id="20" w:name="_Hlt74729768"/>
      <w:bookmarkEnd w:id="20"/>
      <w:bookmarkStart w:id="21" w:name="_Hlt68403820"/>
      <w:bookmarkEnd w:id="21"/>
      <w:bookmarkStart w:id="22" w:name="_Hlt68072998"/>
      <w:bookmarkEnd w:id="22"/>
      <w:bookmarkStart w:id="23" w:name="_Hlt74730295"/>
      <w:bookmarkEnd w:id="23"/>
      <w:bookmarkStart w:id="24" w:name="_Hlt68072990"/>
      <w:bookmarkEnd w:id="24"/>
      <w:bookmarkStart w:id="25" w:name="_Hlt75236011"/>
      <w:bookmarkEnd w:id="25"/>
      <w:r>
        <w:rPr>
          <w:rFonts w:hint="eastAsia" w:ascii="宋体" w:hAnsi="宋体" w:eastAsia="宋体" w:cs="宋体"/>
          <w:kern w:val="0"/>
          <w:sz w:val="24"/>
          <w:szCs w:val="24"/>
          <w:lang w:val="en-US"/>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bookmarkEnd w:id="11"/>
    <w:p>
      <w:pPr>
        <w:spacing w:line="360" w:lineRule="auto"/>
        <w:jc w:val="center"/>
        <w:outlineLvl w:val="0"/>
        <w:rPr>
          <w:rFonts w:ascii="宋体" w:hAnsi="宋体" w:cs="宋体"/>
          <w:b/>
          <w:bCs/>
          <w:sz w:val="24"/>
        </w:rPr>
      </w:pPr>
      <w:bookmarkStart w:id="26" w:name="第四部分"/>
      <w:r>
        <w:rPr>
          <w:rFonts w:hint="eastAsia" w:ascii="宋体" w:hAnsi="宋体" w:cs="宋体"/>
          <w:b/>
          <w:sz w:val="36"/>
          <w:szCs w:val="36"/>
        </w:rPr>
        <w:t>第三部分   采购需求</w:t>
      </w:r>
      <w:bookmarkStart w:id="27" w:name="_Toc16199"/>
      <w:bookmarkStart w:id="28" w:name="_Toc446918355"/>
      <w:bookmarkStart w:id="29" w:name="_Toc379811066"/>
      <w:bookmarkStart w:id="30" w:name="_Toc351971206"/>
      <w:bookmarkStart w:id="31" w:name="_Toc365897805"/>
      <w:bookmarkStart w:id="32" w:name="_Toc39844011"/>
      <w:bookmarkStart w:id="33" w:name="_Toc491947263"/>
      <w:bookmarkStart w:id="34" w:name="_Toc16157"/>
      <w:bookmarkStart w:id="35" w:name="_Toc15287644"/>
      <w:bookmarkStart w:id="36" w:name="_Toc274303247"/>
      <w:bookmarkStart w:id="37" w:name="_Toc491947899"/>
      <w:bookmarkStart w:id="38" w:name="_Toc491947581"/>
    </w:p>
    <w:bookmarkEnd w:id="27"/>
    <w:bookmarkEnd w:id="28"/>
    <w:bookmarkEnd w:id="29"/>
    <w:bookmarkEnd w:id="30"/>
    <w:bookmarkEnd w:id="31"/>
    <w:bookmarkEnd w:id="32"/>
    <w:bookmarkEnd w:id="33"/>
    <w:bookmarkEnd w:id="34"/>
    <w:bookmarkEnd w:id="35"/>
    <w:bookmarkEnd w:id="36"/>
    <w:bookmarkEnd w:id="37"/>
    <w:bookmarkEnd w:id="38"/>
    <w:p>
      <w:pPr>
        <w:spacing w:line="360" w:lineRule="auto"/>
        <w:ind w:firstLine="482" w:firstLineChars="200"/>
        <w:rPr>
          <w:rFonts w:ascii="宋体" w:hAnsi="宋体" w:cs="宋体"/>
          <w:sz w:val="24"/>
        </w:rPr>
      </w:pPr>
      <w:r>
        <w:rPr>
          <w:rFonts w:hint="eastAsia" w:ascii="宋体" w:hAnsi="宋体" w:cs="宋体"/>
          <w:b/>
          <w:bCs/>
          <w:sz w:val="24"/>
          <w:shd w:val="clear" w:color="auto" w:fill="FFFFFF"/>
        </w:rPr>
        <w:t>一、项目概述：</w:t>
      </w:r>
    </w:p>
    <w:p>
      <w:pPr>
        <w:spacing w:line="360" w:lineRule="auto"/>
        <w:ind w:firstLine="480" w:firstLineChars="200"/>
        <w:rPr>
          <w:rFonts w:ascii="宋体" w:hAnsi="宋体" w:cs="宋体"/>
          <w:sz w:val="24"/>
        </w:rPr>
      </w:pPr>
      <w:r>
        <w:rPr>
          <w:rFonts w:hint="eastAsia" w:ascii="宋体" w:hAnsi="宋体" w:cs="宋体"/>
          <w:sz w:val="24"/>
        </w:rPr>
        <w:t>本项目采购内容为临平区人民法院安防管理一体化服务采购项目，投标报价应包括投标供应商为完成本项目所需要的所有费用。</w:t>
      </w:r>
    </w:p>
    <w:p>
      <w:pPr>
        <w:spacing w:line="360" w:lineRule="auto"/>
        <w:ind w:firstLine="482" w:firstLineChars="200"/>
        <w:rPr>
          <w:sz w:val="24"/>
          <w:szCs w:val="28"/>
          <w:highlight w:val="yellow"/>
        </w:rPr>
      </w:pPr>
      <w:r>
        <w:rPr>
          <w:rFonts w:hint="eastAsia" w:ascii="宋体" w:hAnsi="宋体" w:cs="宋体"/>
          <w:b/>
          <w:bCs/>
          <w:sz w:val="24"/>
        </w:rPr>
        <w:t>二、服务内容和要求</w:t>
      </w:r>
    </w:p>
    <w:p>
      <w:pPr>
        <w:pStyle w:val="7"/>
        <w:spacing w:before="0" w:after="0" w:line="360" w:lineRule="auto"/>
        <w:ind w:left="0" w:firstLine="562" w:firstLineChars="200"/>
      </w:pPr>
      <w:r>
        <w:t>（一）项目背景</w:t>
      </w:r>
    </w:p>
    <w:p>
      <w:pPr>
        <w:autoSpaceDE w:val="0"/>
        <w:autoSpaceDN w:val="0"/>
        <w:spacing w:line="360" w:lineRule="auto"/>
        <w:ind w:firstLine="480" w:firstLineChars="200"/>
        <w:jc w:val="left"/>
        <w:textAlignment w:val="baseline"/>
        <w:rPr>
          <w:rFonts w:ascii="宋体" w:hAnsi="宋体" w:cs="宋体"/>
          <w:bCs/>
          <w:kern w:val="0"/>
          <w:sz w:val="24"/>
        </w:rPr>
      </w:pPr>
      <w:r>
        <w:rPr>
          <w:rFonts w:hint="eastAsia" w:ascii="宋体" w:hAnsi="宋体" w:cs="宋体"/>
          <w:bCs/>
          <w:kern w:val="0"/>
          <w:sz w:val="24"/>
        </w:rPr>
        <w:t>随着数字法治的不断推进，社会对于执法的公开化、透明化的要求越来越高，这不仅给执法业务的开展方式提出了新的要求，也给执法安全防范带来巨大的挑战。保障办公区域内的人员安全，可以保证工作的正常开展，并提升执法的公信力。</w:t>
      </w:r>
    </w:p>
    <w:p>
      <w:pPr>
        <w:autoSpaceDE w:val="0"/>
        <w:autoSpaceDN w:val="0"/>
        <w:spacing w:line="360" w:lineRule="auto"/>
        <w:ind w:firstLine="480" w:firstLineChars="200"/>
        <w:jc w:val="left"/>
        <w:textAlignment w:val="baseline"/>
        <w:rPr>
          <w:rFonts w:ascii="宋体" w:hAnsi="宋体" w:cs="宋体"/>
          <w:bCs/>
          <w:kern w:val="0"/>
          <w:sz w:val="24"/>
        </w:rPr>
      </w:pPr>
      <w:r>
        <w:rPr>
          <w:rFonts w:hint="eastAsia" w:ascii="宋体" w:hAnsi="宋体" w:cs="宋体"/>
          <w:bCs/>
          <w:kern w:val="0"/>
          <w:sz w:val="24"/>
        </w:rPr>
        <w:t>中共中央办公厅、国务院办公厅在2015年4月13日印发了《关于加强社会治安防控体系建设的意见》，其中要求加强社会治安防控网建设，加强机关、企事业单位内部技防设施建设，普及视频监控系统应用，实行重要部位、易发案部位全覆盖。国家也在不断提出节能减排、低碳高效的建设理念，为智能安防系统的采购提出了方向性的指导意见，智能安防系统采购将在这些标准、意见和理念下展开。</w:t>
      </w:r>
    </w:p>
    <w:p>
      <w:pPr>
        <w:autoSpaceDE w:val="0"/>
        <w:autoSpaceDN w:val="0"/>
        <w:spacing w:line="360" w:lineRule="auto"/>
        <w:ind w:firstLine="480" w:firstLineChars="200"/>
        <w:jc w:val="left"/>
        <w:textAlignment w:val="baseline"/>
        <w:rPr>
          <w:rFonts w:ascii="宋体" w:hAnsi="宋体" w:cs="宋体"/>
          <w:bCs/>
          <w:kern w:val="0"/>
          <w:sz w:val="24"/>
        </w:rPr>
      </w:pPr>
      <w:r>
        <w:rPr>
          <w:rFonts w:hint="eastAsia" w:ascii="宋体" w:hAnsi="宋体" w:cs="宋体"/>
          <w:bCs/>
          <w:kern w:val="0"/>
          <w:sz w:val="24"/>
        </w:rPr>
        <w:t>供应商需根据本项目的要求和运行维护需求，提供项目相关的技术支撑服务，提升安全防护能力。</w:t>
      </w:r>
    </w:p>
    <w:p>
      <w:pPr>
        <w:pStyle w:val="7"/>
        <w:spacing w:before="0" w:after="0" w:line="360" w:lineRule="auto"/>
        <w:ind w:left="0" w:firstLine="562" w:firstLineChars="200"/>
      </w:pPr>
      <w:r>
        <w:t>（二）项目目标和任务</w:t>
      </w:r>
    </w:p>
    <w:p>
      <w:pPr>
        <w:autoSpaceDE w:val="0"/>
        <w:autoSpaceDN w:val="0"/>
        <w:spacing w:line="360" w:lineRule="auto"/>
        <w:ind w:firstLine="480" w:firstLineChars="200"/>
        <w:jc w:val="left"/>
        <w:textAlignment w:val="baseline"/>
        <w:rPr>
          <w:rFonts w:ascii="宋体" w:hAnsi="宋体" w:cs="宋体"/>
          <w:bCs/>
          <w:kern w:val="0"/>
          <w:sz w:val="24"/>
        </w:rPr>
      </w:pPr>
      <w:r>
        <w:rPr>
          <w:rFonts w:hint="eastAsia" w:ascii="宋体" w:hAnsi="宋体" w:cs="宋体"/>
          <w:bCs/>
          <w:kern w:val="0"/>
          <w:sz w:val="24"/>
        </w:rPr>
        <w:t>1、项目目标：提升安防水平：通过建设智能安防管理系统，提高安全防范能力，有效预防和应对各种安全风险，确保内部和外部的安全稳定；保障公众安全：通过优化安防措施，提高公共区域的安全防范能力，保障来院公众的生命财产安全，增强公众对执法工作的信任度和满意度；提高工作效率：通过智能安防管理服务，实现内部各项安防工作的协同管理和运作，提高安防工作效率，为审判执行工作提供更好的支持和保障；强化应急能力：通过建立完善的应急预案和响应机制，提高对各种突发事件的应急处置能力，减少损失并保障公众安全；优化资源配置：通过科学规划和管理，优化安防资源的配置和管理，提高资源利用效率，实现安防工作的可持续发展。</w:t>
      </w:r>
    </w:p>
    <w:p>
      <w:pPr>
        <w:autoSpaceDE w:val="0"/>
        <w:autoSpaceDN w:val="0"/>
        <w:spacing w:line="360" w:lineRule="auto"/>
        <w:ind w:firstLine="480" w:firstLineChars="200"/>
        <w:jc w:val="left"/>
        <w:textAlignment w:val="baseline"/>
        <w:rPr>
          <w:rFonts w:ascii="宋体" w:hAnsi="宋体" w:cs="宋体"/>
          <w:bCs/>
          <w:kern w:val="0"/>
          <w:sz w:val="24"/>
        </w:rPr>
      </w:pPr>
      <w:r>
        <w:rPr>
          <w:rFonts w:hint="eastAsia" w:ascii="宋体" w:hAnsi="宋体" w:cs="宋体"/>
          <w:bCs/>
          <w:kern w:val="0"/>
          <w:sz w:val="24"/>
        </w:rPr>
        <w:t>2、项目主要任务：</w:t>
      </w:r>
    </w:p>
    <w:p>
      <w:pPr>
        <w:autoSpaceDE w:val="0"/>
        <w:autoSpaceDN w:val="0"/>
        <w:spacing w:line="360" w:lineRule="auto"/>
        <w:ind w:firstLine="480" w:firstLineChars="200"/>
        <w:jc w:val="left"/>
        <w:textAlignment w:val="baseline"/>
        <w:rPr>
          <w:rFonts w:ascii="宋体" w:hAnsi="宋体" w:cs="宋体"/>
          <w:bCs/>
          <w:kern w:val="0"/>
          <w:sz w:val="24"/>
        </w:rPr>
      </w:pPr>
      <w:r>
        <w:rPr>
          <w:rFonts w:hint="eastAsia" w:ascii="宋体" w:hAnsi="宋体" w:cs="宋体"/>
          <w:sz w:val="24"/>
        </w:rPr>
        <w:t>（1）存储升级：</w:t>
      </w:r>
      <w:r>
        <w:rPr>
          <w:rFonts w:hint="eastAsia" w:ascii="宋体" w:hAnsi="宋体" w:cs="宋体"/>
          <w:bCs/>
          <w:kern w:val="0"/>
          <w:sz w:val="24"/>
        </w:rPr>
        <w:t>现有监控560路左右，考虑到扩容需求，存储按照700路监控4M码流存储90天考虑；</w:t>
      </w:r>
    </w:p>
    <w:p>
      <w:pPr>
        <w:autoSpaceDE w:val="0"/>
        <w:autoSpaceDN w:val="0"/>
        <w:spacing w:line="360" w:lineRule="auto"/>
        <w:ind w:firstLine="480" w:firstLineChars="200"/>
        <w:jc w:val="left"/>
        <w:textAlignment w:val="baseline"/>
        <w:rPr>
          <w:rFonts w:ascii="宋体" w:hAnsi="宋体" w:cs="宋体"/>
          <w:bCs/>
          <w:kern w:val="0"/>
          <w:sz w:val="24"/>
        </w:rPr>
      </w:pPr>
      <w:r>
        <w:rPr>
          <w:rFonts w:hint="eastAsia" w:ascii="宋体" w:hAnsi="宋体" w:cs="宋体"/>
          <w:sz w:val="24"/>
        </w:rPr>
        <w:t>（2）电视墙升级：</w:t>
      </w:r>
      <w:r>
        <w:rPr>
          <w:rFonts w:hint="eastAsia" w:ascii="宋体" w:hAnsi="宋体" w:cs="宋体"/>
          <w:bCs/>
          <w:kern w:val="0"/>
          <w:sz w:val="24"/>
        </w:rPr>
        <w:t>现有18块拼接大屏和1套视频综合平台，在利用原有海康拼接大屏(</w:t>
      </w:r>
      <w:r>
        <w:rPr>
          <w:rFonts w:hint="eastAsia" w:ascii="宋体" w:hAnsi="宋体" w:cs="宋体"/>
          <w:b/>
          <w:kern w:val="0"/>
          <w:sz w:val="24"/>
        </w:rPr>
        <w:t>品牌：海康，型号：DS-D2046XY-B</w:t>
      </w:r>
      <w:r>
        <w:rPr>
          <w:rFonts w:hint="eastAsia" w:ascii="宋体" w:hAnsi="宋体" w:cs="宋体"/>
          <w:bCs/>
          <w:kern w:val="0"/>
          <w:sz w:val="24"/>
        </w:rPr>
        <w:t>)的基础上，对原有视频综合平台进行更换，新增管理主机，提升操作和解码的效率；</w:t>
      </w:r>
    </w:p>
    <w:p>
      <w:pPr>
        <w:autoSpaceDE w:val="0"/>
        <w:autoSpaceDN w:val="0"/>
        <w:spacing w:line="360" w:lineRule="auto"/>
        <w:ind w:firstLine="480" w:firstLineChars="200"/>
        <w:jc w:val="left"/>
        <w:textAlignment w:val="baseline"/>
        <w:rPr>
          <w:rFonts w:ascii="宋体" w:hAnsi="宋体" w:cs="宋体"/>
          <w:bCs/>
          <w:kern w:val="0"/>
          <w:sz w:val="24"/>
        </w:rPr>
      </w:pPr>
      <w:r>
        <w:rPr>
          <w:rFonts w:hint="eastAsia" w:ascii="宋体" w:hAnsi="宋体" w:cs="宋体"/>
          <w:sz w:val="24"/>
        </w:rPr>
        <w:t>（3）车辆管理：</w:t>
      </w:r>
      <w:r>
        <w:rPr>
          <w:rFonts w:hint="eastAsia" w:ascii="宋体" w:hAnsi="宋体" w:cs="宋体"/>
          <w:bCs/>
          <w:kern w:val="0"/>
          <w:sz w:val="24"/>
        </w:rPr>
        <w:t>对地下室南入口的闸机进行更换，对地下室北入口的车牌识别摄像机进行更换，统一管理；</w:t>
      </w:r>
    </w:p>
    <w:p>
      <w:pPr>
        <w:autoSpaceDE w:val="0"/>
        <w:autoSpaceDN w:val="0"/>
        <w:spacing w:line="360" w:lineRule="auto"/>
        <w:ind w:firstLine="480" w:firstLineChars="200"/>
        <w:jc w:val="left"/>
        <w:textAlignment w:val="baseline"/>
        <w:rPr>
          <w:rFonts w:ascii="宋体" w:hAnsi="宋体" w:cs="宋体"/>
          <w:bCs/>
          <w:kern w:val="0"/>
          <w:sz w:val="24"/>
        </w:rPr>
      </w:pPr>
      <w:r>
        <w:rPr>
          <w:rFonts w:hint="eastAsia" w:ascii="宋体" w:hAnsi="宋体" w:cs="宋体"/>
          <w:sz w:val="24"/>
        </w:rPr>
        <w:t>（4）监控平台升级服务：</w:t>
      </w:r>
      <w:r>
        <w:rPr>
          <w:rFonts w:hint="eastAsia" w:ascii="宋体" w:hAnsi="宋体" w:cs="宋体"/>
          <w:bCs/>
          <w:kern w:val="0"/>
          <w:sz w:val="24"/>
        </w:rPr>
        <w:t>本次改造主要是在现有两台24盘位磁盘阵列（</w:t>
      </w:r>
      <w:r>
        <w:rPr>
          <w:rFonts w:hint="eastAsia" w:ascii="宋体" w:hAnsi="宋体" w:cs="宋体"/>
          <w:b/>
          <w:kern w:val="0"/>
          <w:sz w:val="24"/>
        </w:rPr>
        <w:t>品牌：海康，型号：DS-A7X024SF</w:t>
      </w:r>
      <w:r>
        <w:rPr>
          <w:rFonts w:hint="eastAsia" w:ascii="宋体" w:hAnsi="宋体" w:cs="宋体"/>
          <w:bCs/>
          <w:kern w:val="0"/>
          <w:sz w:val="24"/>
        </w:rPr>
        <w:t>）的条件下按照700路监控4M码流90天存储的情况下进行扩容；建立在原有海康平台（安防监控系统V6.3.6和智慧警务管理平台V1.1.0）基础上，考虑后期可扩容，增加视频监控接入授权1000路，将原有预计560路监控接入原有平台；报警管理扩容500路，将各法庭紧急报警接入原有平台；门禁扩容300路；增加2台存储服务器和1台监控管理平台服务器、单兵记录仪2台、行为督查分析主机1台、二维码阅读器1台等。</w:t>
      </w:r>
    </w:p>
    <w:p>
      <w:pPr>
        <w:pStyle w:val="7"/>
        <w:spacing w:before="0" w:after="0" w:line="360" w:lineRule="auto"/>
        <w:ind w:left="0" w:firstLine="562" w:firstLineChars="200"/>
      </w:pPr>
      <w:r>
        <w:t>（</w:t>
      </w:r>
      <w:r>
        <w:rPr>
          <w:rFonts w:hint="eastAsia"/>
          <w:lang w:val="en-US"/>
        </w:rPr>
        <w:t>三</w:t>
      </w:r>
      <w:r>
        <w:t>）</w:t>
      </w:r>
      <w:r>
        <w:rPr>
          <w:rFonts w:hint="eastAsia"/>
        </w:rPr>
        <w:t>项目服务建设清单</w:t>
      </w:r>
    </w:p>
    <w:tbl>
      <w:tblPr>
        <w:tblStyle w:val="6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5" w:type="dxa"/>
            <w:vAlign w:val="center"/>
          </w:tcPr>
          <w:p>
            <w:pPr>
              <w:spacing w:line="360" w:lineRule="auto"/>
              <w:jc w:val="center"/>
              <w:rPr>
                <w:rFonts w:ascii="宋体" w:hAnsi="宋体" w:cs="宋体"/>
                <w:b/>
                <w:bCs/>
                <w:sz w:val="24"/>
              </w:rPr>
            </w:pPr>
            <w:r>
              <w:rPr>
                <w:rFonts w:hint="eastAsia" w:ascii="宋体" w:hAnsi="宋体" w:cs="宋体"/>
                <w:b/>
                <w:bCs/>
                <w:sz w:val="24"/>
              </w:rPr>
              <w:t>服务内容</w:t>
            </w:r>
          </w:p>
        </w:tc>
        <w:tc>
          <w:tcPr>
            <w:tcW w:w="6444" w:type="dxa"/>
            <w:vAlign w:val="center"/>
          </w:tcPr>
          <w:p>
            <w:pPr>
              <w:autoSpaceDE w:val="0"/>
              <w:autoSpaceDN w:val="0"/>
              <w:spacing w:line="360" w:lineRule="auto"/>
              <w:jc w:val="center"/>
              <w:textAlignment w:val="baseline"/>
              <w:rPr>
                <w:rFonts w:ascii="宋体" w:hAnsi="宋体" w:cs="宋体"/>
                <w:b/>
                <w:bCs/>
                <w:kern w:val="0"/>
                <w:sz w:val="24"/>
              </w:rPr>
            </w:pPr>
            <w:r>
              <w:rPr>
                <w:rFonts w:hint="eastAsia" w:ascii="宋体" w:hAnsi="宋体" w:cs="宋体"/>
                <w:b/>
                <w:bCs/>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2215" w:type="dxa"/>
          </w:tcPr>
          <w:p>
            <w:pPr>
              <w:autoSpaceDE w:val="0"/>
              <w:autoSpaceDN w:val="0"/>
              <w:spacing w:line="360" w:lineRule="auto"/>
              <w:jc w:val="left"/>
              <w:textAlignment w:val="baseline"/>
              <w:rPr>
                <w:rFonts w:ascii="宋体" w:hAnsi="宋体" w:cs="宋体"/>
                <w:bCs/>
                <w:kern w:val="0"/>
                <w:sz w:val="24"/>
              </w:rPr>
            </w:pPr>
            <w:r>
              <w:rPr>
                <w:rFonts w:hint="eastAsia" w:ascii="宋体" w:hAnsi="宋体" w:cs="宋体"/>
                <w:bCs/>
                <w:kern w:val="0"/>
                <w:sz w:val="24"/>
              </w:rPr>
              <w:t>1、</w:t>
            </w:r>
            <w:r>
              <w:rPr>
                <w:rFonts w:hint="eastAsia"/>
              </w:rPr>
              <w:t>存储升级</w:t>
            </w:r>
          </w:p>
          <w:p>
            <w:pPr>
              <w:spacing w:line="360" w:lineRule="auto"/>
              <w:rPr>
                <w:rFonts w:ascii="宋体" w:hAnsi="宋体" w:cs="宋体"/>
                <w:sz w:val="24"/>
              </w:rPr>
            </w:pPr>
          </w:p>
        </w:tc>
        <w:tc>
          <w:tcPr>
            <w:tcW w:w="6444" w:type="dxa"/>
          </w:tcPr>
          <w:p>
            <w:pPr>
              <w:autoSpaceDE w:val="0"/>
              <w:autoSpaceDN w:val="0"/>
              <w:spacing w:line="360" w:lineRule="auto"/>
              <w:jc w:val="left"/>
              <w:textAlignment w:val="baseline"/>
              <w:rPr>
                <w:rFonts w:ascii="宋体" w:hAnsi="宋体" w:cs="宋体"/>
                <w:sz w:val="24"/>
              </w:rPr>
            </w:pPr>
            <w:r>
              <w:rPr>
                <w:rFonts w:hint="eastAsia" w:ascii="宋体" w:hAnsi="宋体" w:cs="宋体"/>
                <w:bCs/>
                <w:kern w:val="0"/>
                <w:sz w:val="24"/>
              </w:rPr>
              <w:t>1）供应商应通过产品结合技术服务的方式在本院现有监控560路左右情况下，考虑到扩容需求，存储按照700路监控4M码流存储90天考虑。要求提供9台满配8T硬盘视频存储设备。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5" w:type="dxa"/>
          </w:tcPr>
          <w:p>
            <w:pPr>
              <w:autoSpaceDE w:val="0"/>
              <w:autoSpaceDN w:val="0"/>
              <w:spacing w:line="360" w:lineRule="auto"/>
              <w:jc w:val="left"/>
              <w:textAlignment w:val="baseline"/>
              <w:rPr>
                <w:rFonts w:ascii="宋体" w:hAnsi="宋体" w:cs="宋体"/>
                <w:bCs/>
                <w:kern w:val="0"/>
                <w:sz w:val="24"/>
              </w:rPr>
            </w:pPr>
            <w:r>
              <w:rPr>
                <w:rFonts w:hint="eastAsia" w:ascii="宋体" w:hAnsi="宋体" w:cs="宋体"/>
                <w:bCs/>
                <w:kern w:val="0"/>
                <w:sz w:val="24"/>
              </w:rPr>
              <w:t>2、电视墙升级</w:t>
            </w:r>
          </w:p>
          <w:p>
            <w:pPr>
              <w:spacing w:line="360" w:lineRule="auto"/>
              <w:rPr>
                <w:rFonts w:ascii="宋体" w:hAnsi="宋体" w:cs="宋体"/>
                <w:sz w:val="24"/>
              </w:rPr>
            </w:pPr>
          </w:p>
        </w:tc>
        <w:tc>
          <w:tcPr>
            <w:tcW w:w="6444" w:type="dxa"/>
          </w:tcPr>
          <w:p>
            <w:pPr>
              <w:spacing w:line="360" w:lineRule="auto"/>
              <w:rPr>
                <w:rFonts w:ascii="宋体" w:hAnsi="宋体" w:cs="宋体"/>
                <w:sz w:val="24"/>
              </w:rPr>
            </w:pPr>
            <w:r>
              <w:rPr>
                <w:rFonts w:hint="eastAsia" w:ascii="宋体" w:hAnsi="宋体" w:cs="宋体"/>
                <w:bCs/>
                <w:kern w:val="0"/>
                <w:sz w:val="24"/>
              </w:rPr>
              <w:t>1）供应商应通过产品结合技术服务的方式考虑现有18块拼接大屏和1套视频综合平台，在利用原有拼接大屏的基础上，对原有视频综合平台进行更换，提升操作和解码的效率。要求提供1台视频综合平台（实配置4路HDMI显示接口输出板卡6台，4路HDMI视频输入板卡2台）、5台控制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215" w:type="dxa"/>
          </w:tcPr>
          <w:p>
            <w:pPr>
              <w:autoSpaceDE w:val="0"/>
              <w:autoSpaceDN w:val="0"/>
              <w:spacing w:line="360" w:lineRule="auto"/>
              <w:jc w:val="left"/>
              <w:textAlignment w:val="baseline"/>
              <w:rPr>
                <w:rFonts w:ascii="宋体" w:hAnsi="宋体" w:cs="宋体"/>
                <w:bCs/>
                <w:kern w:val="0"/>
                <w:sz w:val="24"/>
              </w:rPr>
            </w:pPr>
            <w:r>
              <w:rPr>
                <w:rFonts w:hint="eastAsia" w:ascii="宋体" w:hAnsi="宋体" w:cs="宋体"/>
                <w:bCs/>
                <w:kern w:val="0"/>
                <w:sz w:val="24"/>
              </w:rPr>
              <w:t>3、车辆管理</w:t>
            </w:r>
          </w:p>
          <w:p>
            <w:pPr>
              <w:spacing w:line="360" w:lineRule="auto"/>
              <w:rPr>
                <w:rFonts w:ascii="宋体" w:hAnsi="宋体" w:cs="宋体"/>
                <w:sz w:val="24"/>
              </w:rPr>
            </w:pPr>
          </w:p>
        </w:tc>
        <w:tc>
          <w:tcPr>
            <w:tcW w:w="6444" w:type="dxa"/>
          </w:tcPr>
          <w:p>
            <w:pPr>
              <w:spacing w:line="360" w:lineRule="auto"/>
              <w:rPr>
                <w:rFonts w:ascii="宋体" w:hAnsi="宋体" w:cs="宋体"/>
                <w:sz w:val="24"/>
              </w:rPr>
            </w:pPr>
            <w:r>
              <w:rPr>
                <w:rFonts w:hint="eastAsia" w:ascii="宋体" w:hAnsi="宋体" w:cs="宋体"/>
                <w:bCs/>
                <w:kern w:val="0"/>
                <w:sz w:val="24"/>
              </w:rPr>
              <w:t>1）供应商应通过产品结合技术服务的方式对地下室南入口的闸机进行更换，对地下室北入口的车牌识别摄像机进行更换。要求提供2台出入口一体机（栅栏式）、4台卡口专用高速摄像一体机。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215" w:type="dxa"/>
          </w:tcPr>
          <w:p>
            <w:pPr>
              <w:autoSpaceDE w:val="0"/>
              <w:autoSpaceDN w:val="0"/>
              <w:spacing w:line="360" w:lineRule="auto"/>
              <w:jc w:val="left"/>
              <w:textAlignment w:val="baseline"/>
              <w:rPr>
                <w:rFonts w:ascii="宋体" w:hAnsi="宋体" w:cs="宋体"/>
                <w:bCs/>
                <w:kern w:val="0"/>
                <w:sz w:val="24"/>
              </w:rPr>
            </w:pPr>
            <w:r>
              <w:rPr>
                <w:rFonts w:hint="eastAsia" w:ascii="宋体" w:hAnsi="宋体" w:cs="宋体"/>
                <w:bCs/>
                <w:kern w:val="0"/>
                <w:sz w:val="24"/>
              </w:rPr>
              <w:t>4、平台升级</w:t>
            </w:r>
          </w:p>
          <w:p>
            <w:pPr>
              <w:spacing w:line="360" w:lineRule="auto"/>
              <w:rPr>
                <w:rFonts w:ascii="宋体" w:hAnsi="宋体" w:cs="宋体"/>
                <w:sz w:val="24"/>
              </w:rPr>
            </w:pPr>
          </w:p>
          <w:p>
            <w:pPr>
              <w:spacing w:line="360" w:lineRule="auto"/>
              <w:rPr>
                <w:rFonts w:ascii="宋体" w:hAnsi="宋体" w:cs="宋体"/>
                <w:sz w:val="24"/>
              </w:rPr>
            </w:pPr>
          </w:p>
        </w:tc>
        <w:tc>
          <w:tcPr>
            <w:tcW w:w="6444" w:type="dxa"/>
          </w:tcPr>
          <w:p>
            <w:pPr>
              <w:spacing w:line="360" w:lineRule="auto"/>
              <w:rPr>
                <w:rFonts w:ascii="宋体" w:hAnsi="宋体" w:cs="宋体"/>
                <w:bCs/>
                <w:sz w:val="24"/>
              </w:rPr>
            </w:pPr>
            <w:r>
              <w:rPr>
                <w:rFonts w:hint="eastAsia" w:ascii="宋体" w:hAnsi="宋体" w:cs="宋体"/>
                <w:bCs/>
                <w:kern w:val="0"/>
                <w:sz w:val="24"/>
              </w:rPr>
              <w:t>1）供应商应通过产品结合技术服务的方式在一期原有平台基础上，增加视频监控接入授权到1000路，报警管理扩容500路，门禁授权300路。要求提供新增1000路视频监控接入授权、500路报警管理接入授权、300门禁授权，1台</w:t>
            </w:r>
            <w:r>
              <w:rPr>
                <w:rFonts w:hint="eastAsia" w:ascii="宋体" w:hAnsi="宋体" w:cs="宋体"/>
                <w:kern w:val="0"/>
                <w:sz w:val="24"/>
              </w:rPr>
              <w:t>监控管理平台服务器</w:t>
            </w:r>
            <w:r>
              <w:rPr>
                <w:rFonts w:hint="eastAsia" w:ascii="宋体" w:hAnsi="宋体" w:cs="宋体"/>
                <w:bCs/>
                <w:kern w:val="0"/>
                <w:sz w:val="24"/>
              </w:rPr>
              <w:t>、2台</w:t>
            </w:r>
            <w:r>
              <w:rPr>
                <w:rFonts w:hint="eastAsia" w:ascii="宋体" w:hAnsi="宋体" w:cs="宋体"/>
                <w:kern w:val="0"/>
                <w:sz w:val="24"/>
              </w:rPr>
              <w:t>存储服务器</w:t>
            </w:r>
            <w:r>
              <w:rPr>
                <w:rFonts w:hint="eastAsia" w:ascii="宋体" w:hAnsi="宋体" w:cs="宋体"/>
                <w:bCs/>
                <w:kern w:val="0"/>
                <w:sz w:val="24"/>
              </w:rPr>
              <w:t>、2台单兵记录仪、1台行为督查分析主机、1台二维码阅读器。</w:t>
            </w:r>
          </w:p>
        </w:tc>
      </w:tr>
    </w:tbl>
    <w:p>
      <w:pPr>
        <w:pStyle w:val="7"/>
        <w:spacing w:before="0" w:after="0" w:line="360" w:lineRule="auto"/>
        <w:ind w:left="0" w:firstLine="562" w:firstLineChars="200"/>
      </w:pPr>
      <w:r>
        <w:t>（</w:t>
      </w:r>
      <w:r>
        <w:rPr>
          <w:rFonts w:hint="eastAsia"/>
          <w:lang w:val="en-US"/>
        </w:rPr>
        <w:t>四</w:t>
      </w:r>
      <w:r>
        <w:t>）项目服务</w:t>
      </w:r>
      <w:r>
        <w:rPr>
          <w:rFonts w:hint="eastAsia"/>
        </w:rPr>
        <w:t>建设</w:t>
      </w:r>
      <w:r>
        <w:t>清单</w:t>
      </w:r>
    </w:p>
    <w:tbl>
      <w:tblPr>
        <w:tblStyle w:val="63"/>
        <w:tblW w:w="8659" w:type="dxa"/>
        <w:tblInd w:w="0" w:type="dxa"/>
        <w:tblLayout w:type="fixed"/>
        <w:tblCellMar>
          <w:top w:w="0" w:type="dxa"/>
          <w:left w:w="108" w:type="dxa"/>
          <w:bottom w:w="0" w:type="dxa"/>
          <w:right w:w="108" w:type="dxa"/>
        </w:tblCellMar>
      </w:tblPr>
      <w:tblGrid>
        <w:gridCol w:w="847"/>
        <w:gridCol w:w="1200"/>
        <w:gridCol w:w="4272"/>
        <w:gridCol w:w="744"/>
        <w:gridCol w:w="732"/>
        <w:gridCol w:w="864"/>
      </w:tblGrid>
      <w:tr>
        <w:tblPrEx>
          <w:tblCellMar>
            <w:top w:w="0" w:type="dxa"/>
            <w:left w:w="108" w:type="dxa"/>
            <w:bottom w:w="0" w:type="dxa"/>
            <w:right w:w="108" w:type="dxa"/>
          </w:tblCellMar>
        </w:tblPrEx>
        <w:trPr>
          <w:trHeight w:val="630" w:hRule="atLeast"/>
        </w:trPr>
        <w:tc>
          <w:tcPr>
            <w:tcW w:w="8659" w:type="dxa"/>
            <w:gridSpan w:val="6"/>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sz w:val="28"/>
                <w:szCs w:val="28"/>
              </w:rPr>
            </w:pPr>
            <w:r>
              <w:rPr>
                <w:rStyle w:val="666"/>
                <w:color w:val="auto"/>
              </w:rPr>
              <w:t>项目配置清单</w:t>
            </w:r>
          </w:p>
        </w:tc>
      </w:tr>
      <w:tr>
        <w:tblPrEx>
          <w:tblCellMar>
            <w:top w:w="0" w:type="dxa"/>
            <w:left w:w="108" w:type="dxa"/>
            <w:bottom w:w="0" w:type="dxa"/>
            <w:right w:w="108" w:type="dxa"/>
          </w:tblCellMar>
        </w:tblPrEx>
        <w:trPr>
          <w:trHeight w:val="630" w:hRule="atLeast"/>
        </w:trPr>
        <w:tc>
          <w:tcPr>
            <w:tcW w:w="8659" w:type="dxa"/>
            <w:gridSpan w:val="6"/>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sz w:val="28"/>
                <w:szCs w:val="28"/>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rPr>
              <w:t>序号</w:t>
            </w:r>
          </w:p>
        </w:tc>
        <w:tc>
          <w:tcPr>
            <w:tcW w:w="12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rPr>
              <w:t>产品</w:t>
            </w:r>
          </w:p>
        </w:tc>
        <w:tc>
          <w:tcPr>
            <w:tcW w:w="427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rPr>
              <w:t>技术规格</w:t>
            </w:r>
          </w:p>
        </w:tc>
        <w:tc>
          <w:tcPr>
            <w:tcW w:w="74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rPr>
              <w:t>单位</w:t>
            </w:r>
          </w:p>
        </w:tc>
        <w:tc>
          <w:tcPr>
            <w:tcW w:w="73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rPr>
              <w:t>数量</w:t>
            </w:r>
          </w:p>
        </w:tc>
        <w:tc>
          <w:tcPr>
            <w:tcW w:w="86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sz w:val="22"/>
              </w:rPr>
            </w:pPr>
            <w:r>
              <w:rPr>
                <w:rFonts w:hint="eastAsia" w:ascii="宋体" w:hAnsi="宋体" w:cs="宋体"/>
                <w:b/>
                <w:bCs/>
                <w:kern w:val="0"/>
                <w:sz w:val="22"/>
              </w:rPr>
              <w:t>备注</w:t>
            </w:r>
          </w:p>
        </w:tc>
      </w:tr>
      <w:tr>
        <w:tblPrEx>
          <w:tblCellMar>
            <w:top w:w="0" w:type="dxa"/>
            <w:left w:w="108" w:type="dxa"/>
            <w:bottom w:w="0" w:type="dxa"/>
            <w:right w:w="108" w:type="dxa"/>
          </w:tblCellMar>
        </w:tblPrEx>
        <w:trPr>
          <w:trHeight w:val="400" w:hRule="atLeast"/>
        </w:trPr>
        <w:tc>
          <w:tcPr>
            <w:tcW w:w="8659"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sz w:val="22"/>
              </w:rPr>
            </w:pPr>
            <w:r>
              <w:rPr>
                <w:rStyle w:val="839"/>
                <w:rFonts w:hint="default" w:cs="宋体"/>
              </w:rPr>
              <w:t>一、存储升级</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存储主机</w:t>
            </w:r>
          </w:p>
        </w:tc>
        <w:tc>
          <w:tcPr>
            <w:tcW w:w="4272" w:type="dxa"/>
            <w:tcBorders>
              <w:top w:val="single" w:color="000000" w:sz="8" w:space="0"/>
              <w:left w:val="nil"/>
              <w:bottom w:val="single" w:color="000000" w:sz="8" w:space="0"/>
              <w:right w:val="single" w:color="000000" w:sz="8" w:space="0"/>
            </w:tcBorders>
          </w:tcPr>
          <w:p>
            <w:pPr>
              <w:widowControl/>
              <w:jc w:val="left"/>
              <w:textAlignment w:val="top"/>
              <w:rPr>
                <w:rFonts w:ascii="宋体" w:hAnsi="宋体" w:cs="宋体"/>
                <w:bCs/>
                <w:kern w:val="0"/>
                <w:sz w:val="24"/>
              </w:rPr>
            </w:pPr>
            <w:r>
              <w:rPr>
                <w:rFonts w:hint="eastAsia" w:ascii="宋体" w:hAnsi="宋体" w:cs="宋体"/>
                <w:bCs/>
                <w:kern w:val="0"/>
                <w:sz w:val="24"/>
              </w:rPr>
              <w:t>机架式/8U 48盘位/1536Mbps接入带宽/48块8T企业级SATA硬盘/64位多核处理器/4GB缓存（可扩展至128GB）/4个千兆数据网口/1个千兆管理网口/冗余电源/网络协议：RTSP/ONVIF/PSIA/（GB/T28181）</w:t>
            </w:r>
            <w:r>
              <w:rPr>
                <w:rFonts w:hint="eastAsia" w:ascii="宋体" w:hAnsi="宋体" w:cs="宋体"/>
                <w:bCs/>
                <w:kern w:val="0"/>
                <w:sz w:val="24"/>
              </w:rPr>
              <w:br w:type="textWrapping"/>
            </w:r>
            <w:r>
              <w:rPr>
                <w:rFonts w:hint="eastAsia" w:ascii="宋体" w:hAnsi="宋体" w:cs="宋体"/>
                <w:bCs/>
                <w:kern w:val="0"/>
                <w:sz w:val="24"/>
              </w:rPr>
              <w:t>◆支持网络RAID纠删码技术，多台存储设备组建网络RAID，设置为负载均衡；单台或多台存储设备组建网络RAID，允许每组RAID中任意1-12个磁盘发生故障，数据不丢失，存储服务不中断；允许每组RAID中任意18块硬盘发生故障，业务不中断（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支持查看硬盘体检报告、硬盘深度体检和磁盘档案；支持下载单个硬盘或批量硬盘的报告，支持按时间显示硬盘的坏扇区、温度、振动变化趋势的曲线图（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◆可通过硬盘深度体检查看硬盘原始数据读取错误率、上电时间、上电时长计数、意外断电计数、重映射扇区数、磁盘振动等多种硬盘相关健康值（提供第三方权威机构的检测报告复印件并加盖原厂商公章）；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支持查看硬盘体检的历史记录、硬盘健康状态，并对硬盘健康状态进行分级分类，包括健康（良好、正常）、亚健康（警告、即将损坏）、故障（错误、损坏）等；支持硬盘体检报告打印输出（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◆支持红灯/蓝灯报警，可根据故障紧急程度分级报警，不同级别闪烁不同颜色保养灯，保养灯闪烁时长、频率可设（提供第三方权威机构的检测报告复印件并加盖原厂商公章）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◆更换系统盘并配置好信息后，再次开机无需人工介入，可自动恢复业务，历史数据不应丢失（提供第三方权威机构的检测报告复印件并加盖原厂商公章）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◆设备具有多个系统镜像，当主用系统出现故障时，备用系统可接替主用系统工作，且支持通过任一备用系统对原主用系统进行修复（提供第三方权威机构的检测报告复印件并加盖原厂商公章）</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9</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700路4M码流存储90天</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视频存储扩容升级调试服务</w:t>
            </w:r>
          </w:p>
        </w:tc>
        <w:tc>
          <w:tcPr>
            <w:tcW w:w="4272"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r>
              <w:rPr>
                <w:rFonts w:hint="eastAsia" w:ascii="宋体" w:hAnsi="宋体" w:cs="宋体"/>
                <w:bCs/>
                <w:kern w:val="0"/>
                <w:sz w:val="24"/>
              </w:rPr>
              <w:t>视频存储扩容升级调试服务</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项</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659"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Cs/>
                <w:kern w:val="0"/>
                <w:sz w:val="24"/>
              </w:rPr>
            </w:pPr>
            <w:r>
              <w:rPr>
                <w:b/>
                <w:kern w:val="0"/>
                <w:sz w:val="24"/>
              </w:rPr>
              <w:t>二、电视墙升级</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1200"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视频综合平台</w:t>
            </w:r>
          </w:p>
        </w:tc>
        <w:tc>
          <w:tcPr>
            <w:tcW w:w="4272" w:type="dxa"/>
            <w:tcBorders>
              <w:top w:val="single" w:color="000000" w:sz="8" w:space="0"/>
              <w:left w:val="nil"/>
              <w:bottom w:val="single" w:color="000000" w:sz="8" w:space="0"/>
              <w:right w:val="single" w:color="000000" w:sz="8" w:space="0"/>
            </w:tcBorders>
          </w:tcPr>
          <w:p>
            <w:pPr>
              <w:widowControl/>
              <w:jc w:val="left"/>
              <w:textAlignment w:val="top"/>
              <w:rPr>
                <w:rFonts w:ascii="宋体" w:hAnsi="宋体" w:cs="宋体"/>
                <w:bCs/>
                <w:kern w:val="0"/>
                <w:sz w:val="24"/>
              </w:rPr>
            </w:pPr>
            <w:r>
              <w:rPr>
                <w:rFonts w:hint="eastAsia" w:ascii="宋体" w:hAnsi="宋体" w:cs="宋体"/>
                <w:bCs/>
                <w:kern w:val="0"/>
                <w:sz w:val="24"/>
              </w:rPr>
              <w:t>输出板：支持4路HDMI信号输出，单路分辨率≤1920 × 1200@60Hz；适配LED，可自定义输出分辨率，单口带载能力260W；具有64路视频解码通道，解码能力达32路200W；支持3200W高清视频解码；支持H.265、H.264、MPEG等主流格式；支持两种音频输出方式：HDMI内嵌音频和外置音频输出；视频输出接口类型：HDMI1.4；视频输出接口数：4；视频输出分辨率：支持1920×1200@60Hz、1920×1080@60Hz、1680×1050@60Hz、1280×720@60Hz、1280×1024@60Hz、1024×768@60Hz ；视频解码格：H264,H265,Smart264,Smart265,MJPEG</w:t>
            </w:r>
            <w:r>
              <w:rPr>
                <w:rFonts w:hint="eastAsia" w:ascii="宋体" w:hAnsi="宋体" w:cs="宋体"/>
                <w:bCs/>
                <w:kern w:val="0"/>
                <w:sz w:val="24"/>
              </w:rPr>
              <w:br w:type="textWrapping"/>
            </w:r>
            <w:r>
              <w:rPr>
                <w:rFonts w:hint="eastAsia" w:ascii="宋体" w:hAnsi="宋体" w:cs="宋体"/>
                <w:bCs/>
                <w:kern w:val="0"/>
                <w:sz w:val="24"/>
              </w:rPr>
              <w:t>；视频解码通道：64；视频解码能力：H264/H265/Smart264/Smart265格式，支持2路3200W/2400W，或4 路1600W/1200W，或8路800W，或12路600W/500W，或16路400W，或20 路300W，或32 路1080P，或64路720P/D1 及以下分辨率实时解码。（每4个输出口一组，共享解码能力）；MJPEG格式，支持4路200W解码。MJPEG格式，支持4路200W解码。音频输出接口类型：HDMI内嵌 或 mini-DP转3.5mm；音频输出接口数：4 ；音频解码格式：G711-A,G711-U,G722.1,G726-16/U/A,MPEG,AAC-LC</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6</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输出板</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1200" w:type="dxa"/>
            <w:vMerge w:val="continue"/>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c>
          <w:tcPr>
            <w:tcW w:w="4272" w:type="dxa"/>
            <w:tcBorders>
              <w:top w:val="single" w:color="000000" w:sz="8" w:space="0"/>
              <w:left w:val="nil"/>
              <w:bottom w:val="single" w:color="000000" w:sz="8" w:space="0"/>
              <w:right w:val="single" w:color="000000" w:sz="8" w:space="0"/>
            </w:tcBorders>
          </w:tcPr>
          <w:p>
            <w:pPr>
              <w:widowControl/>
              <w:jc w:val="left"/>
              <w:textAlignment w:val="top"/>
              <w:rPr>
                <w:rFonts w:ascii="宋体" w:hAnsi="宋体" w:cs="宋体"/>
                <w:bCs/>
                <w:kern w:val="0"/>
                <w:sz w:val="24"/>
              </w:rPr>
            </w:pPr>
            <w:r>
              <w:rPr>
                <w:rFonts w:hint="eastAsia" w:ascii="宋体" w:hAnsi="宋体" w:cs="宋体"/>
                <w:bCs/>
                <w:kern w:val="0"/>
                <w:sz w:val="24"/>
              </w:rPr>
              <w:t>输入板：支持4路HDMI信号输入，单路分辨率≤1920 × 1200@60Hz；单板编码能力为4路1080p@60Hz；支持H.264/H.265编码，默认采用H.265；支持两种音频输入方式：HDMI内嵌音频和外置音频输入；音频输入支持16bit，48K Hz采样，支持双声道，立体声；视频输入接口类型：HDMI1.4；视频输入接口数：4；视频输入分辨率：1024×768@60Hz、1280×1024@60Hz、1366×768@60Hz、1440×900@60Hz、1680×1050@60Hz、1280×960@60Hz、1600×1200@60Hz、1280×720P@50Hz、1280×720P@60Hz、1920×1080P@50Hz、1920×1080P@60Hz、1920×1200@60Hz ；视频编码格式：支持H265/H264，默认H265；视频编码通道数：4；视频编码能力：编码双码流，其中子码流含 CIF(352×288)/FCIF(704×576)/WD1(960×576)/720P(1280×720)，主码流含 720P(1280×720) /XVGA(1280×960)/UXGA(1600×1200)/1080P(1920×1080)/XGA(1024×768)/WXGA(1360×768)/SXGA(1280×1024)/SXGA+(1400×1050)/WSXGA(1440×900)/WSXGA+(1680×1050)/1920×1200，帧率最大30帧 ；音频输入接口数：4；音频输入接口类型：HDMI内嵌 或 mini-DP转3.5mm；音频采样率：48KHz/44.1KHz</w:t>
            </w:r>
            <w:r>
              <w:rPr>
                <w:rFonts w:hint="eastAsia" w:ascii="宋体" w:hAnsi="宋体" w:cs="宋体"/>
                <w:bCs/>
                <w:kern w:val="0"/>
                <w:sz w:val="24"/>
              </w:rPr>
              <w:br w:type="textWrapping"/>
            </w:r>
            <w:r>
              <w:rPr>
                <w:rFonts w:hint="eastAsia" w:ascii="宋体" w:hAnsi="宋体" w:cs="宋体"/>
                <w:bCs/>
                <w:kern w:val="0"/>
                <w:sz w:val="24"/>
              </w:rPr>
              <w:t>音频声道：双声道 ；音频编码格式：G722.1,G711u,G711A可配 ；</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输入板</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3</w:t>
            </w:r>
          </w:p>
        </w:tc>
        <w:tc>
          <w:tcPr>
            <w:tcW w:w="1200" w:type="dxa"/>
            <w:vMerge w:val="continue"/>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c>
          <w:tcPr>
            <w:tcW w:w="4272" w:type="dxa"/>
            <w:tcBorders>
              <w:top w:val="single" w:color="000000" w:sz="8" w:space="0"/>
              <w:left w:val="nil"/>
              <w:bottom w:val="single" w:color="000000" w:sz="8" w:space="0"/>
              <w:right w:val="single" w:color="000000" w:sz="8" w:space="0"/>
            </w:tcBorders>
          </w:tcPr>
          <w:p>
            <w:pPr>
              <w:widowControl/>
              <w:jc w:val="left"/>
              <w:textAlignment w:val="top"/>
              <w:rPr>
                <w:rFonts w:ascii="宋体" w:hAnsi="宋体" w:cs="宋体"/>
                <w:bCs/>
                <w:kern w:val="0"/>
                <w:sz w:val="24"/>
              </w:rPr>
            </w:pPr>
            <w:r>
              <w:rPr>
                <w:rFonts w:hint="eastAsia" w:ascii="宋体" w:hAnsi="宋体" w:cs="宋体"/>
                <w:bCs/>
                <w:kern w:val="0"/>
                <w:sz w:val="24"/>
              </w:rPr>
              <w:t>视频综合平台主机：23槽位机箱</w:t>
            </w:r>
            <w:r>
              <w:rPr>
                <w:rFonts w:hint="eastAsia" w:ascii="宋体" w:hAnsi="宋体" w:cs="宋体"/>
                <w:bCs/>
                <w:kern w:val="0"/>
                <w:sz w:val="24"/>
              </w:rPr>
              <w:br w:type="textWrapping"/>
            </w:r>
            <w:r>
              <w:rPr>
                <w:rFonts w:hint="eastAsia" w:ascii="宋体" w:hAnsi="宋体" w:cs="宋体"/>
                <w:bCs/>
                <w:kern w:val="0"/>
                <w:sz w:val="24"/>
              </w:rPr>
              <w:t>硬件结构：采用8U标准机架式设计，运营级ATCA机箱系统，机箱具备4.3英寸非触摸屏面板，可随时查看设备状态信息；双电源冗余设计，配备6组智能风扇自动调温，可拓展双主控；</w:t>
            </w:r>
            <w:r>
              <w:rPr>
                <w:rFonts w:hint="eastAsia" w:ascii="宋体" w:hAnsi="宋体" w:cs="宋体"/>
                <w:bCs/>
                <w:kern w:val="0"/>
                <w:sz w:val="24"/>
              </w:rPr>
              <w:br w:type="textWrapping"/>
            </w:r>
            <w:r>
              <w:rPr>
                <w:rFonts w:hint="eastAsia" w:ascii="宋体" w:hAnsi="宋体" w:cs="宋体"/>
                <w:bCs/>
                <w:kern w:val="0"/>
                <w:sz w:val="24"/>
              </w:rPr>
              <w:t>插拔式模块化设计，具备23个业务槽位，输入槽位7个，输出槽位13个，混插槽位3个，业务板卡支持热插拔；</w:t>
            </w:r>
            <w:r>
              <w:rPr>
                <w:rFonts w:hint="eastAsia" w:ascii="宋体" w:hAnsi="宋体" w:cs="宋体"/>
                <w:bCs/>
                <w:kern w:val="0"/>
                <w:sz w:val="24"/>
              </w:rPr>
              <w:br w:type="textWrapping"/>
            </w:r>
            <w:r>
              <w:rPr>
                <w:rFonts w:hint="eastAsia" w:ascii="宋体" w:hAnsi="宋体" w:cs="宋体"/>
                <w:bCs/>
                <w:kern w:val="0"/>
                <w:sz w:val="24"/>
              </w:rPr>
              <w:t>音视频输入：支持HDMI内嵌音频和3.5mm外置音频输入；支持电脑、视频会议终端、超高分服务器等通过VGA、DVI、HDMI、HDMI 4K、DP 4K接口作为本地视频信号源输入，支持网络IPC、NVR等设备类型作为网络视频信号源输入；支持超高分融合、输入OSD叠加、输入图像裁剪；</w:t>
            </w:r>
            <w:r>
              <w:rPr>
                <w:rFonts w:hint="eastAsia" w:ascii="宋体" w:hAnsi="宋体" w:cs="宋体"/>
                <w:bCs/>
                <w:kern w:val="0"/>
                <w:sz w:val="24"/>
              </w:rPr>
              <w:br w:type="textWrapping"/>
            </w:r>
            <w:r>
              <w:rPr>
                <w:rFonts w:hint="eastAsia" w:ascii="宋体" w:hAnsi="宋体" w:cs="宋体"/>
                <w:bCs/>
                <w:kern w:val="0"/>
                <w:sz w:val="24"/>
              </w:rPr>
              <w:t>音视频输出：支持HDMI内嵌音频和3.5mm外置音频输出；支持VGA、DVI、HDMI视频信号输出，输出口采用帧同步技术，保证所有输出口的图像完全同步，无卡顿丢帧情况，无撕裂和拼缝现象；</w:t>
            </w:r>
            <w:r>
              <w:rPr>
                <w:rFonts w:hint="eastAsia" w:ascii="宋体" w:hAnsi="宋体" w:cs="宋体"/>
                <w:bCs/>
                <w:kern w:val="0"/>
                <w:sz w:val="24"/>
              </w:rPr>
              <w:br w:type="textWrapping"/>
            </w:r>
            <w:r>
              <w:rPr>
                <w:rFonts w:hint="eastAsia" w:ascii="宋体" w:hAnsi="宋体" w:cs="宋体"/>
                <w:bCs/>
                <w:kern w:val="0"/>
                <w:sz w:val="24"/>
              </w:rPr>
              <w:t>音视频编解码：输入板支持H.264/H.265编码，支持子码流及主码流编码；输出板支持IPC/NVR等网络源解码，支持子码流及主码流解码，包含H264、H265、Smart264、Smart265、MJPEG等主流格式解码，支持PS、TS、ES、RTP、HIK等主流封装格式；最大支持3200W高清视频解码，并支持智能解码功能，支持码流修改和切换，可设置分割画面自动取子码流；</w:t>
            </w:r>
            <w:r>
              <w:rPr>
                <w:rFonts w:hint="eastAsia" w:ascii="宋体" w:hAnsi="宋体" w:cs="宋体"/>
                <w:bCs/>
                <w:kern w:val="0"/>
                <w:sz w:val="24"/>
              </w:rPr>
              <w:br w:type="textWrapping"/>
            </w:r>
            <w:r>
              <w:rPr>
                <w:rFonts w:hint="eastAsia" w:ascii="宋体" w:hAnsi="宋体" w:cs="宋体"/>
                <w:bCs/>
                <w:kern w:val="0"/>
                <w:sz w:val="24"/>
              </w:rPr>
              <w:t>电视墙功能：支持多电视墙，最大支持8个电视墙；支持电视墙预编辑、窗口可视化预览、预监和回显；支持开窗和漫游功能，单屏最大支持6个4K图层开窗，单个窗口支持1/4/6/8/9/16画面分割；支持虚拟条屏，整机最大支持12个字幕，单墙最大支持3个，支持背景颜色/透明度、字体类型/颜色/大小/方向、滚动速度设置、时钟添加；支持通过客户端软件抓屏，进行桌面投屏上墙；</w:t>
            </w:r>
            <w:r>
              <w:rPr>
                <w:rFonts w:hint="eastAsia" w:ascii="宋体" w:hAnsi="宋体" w:cs="宋体"/>
                <w:bCs/>
                <w:kern w:val="0"/>
                <w:sz w:val="24"/>
              </w:rPr>
              <w:br w:type="textWrapping"/>
            </w:r>
            <w:r>
              <w:rPr>
                <w:rFonts w:hint="eastAsia" w:ascii="宋体" w:hAnsi="宋体" w:cs="宋体"/>
                <w:bCs/>
                <w:kern w:val="0"/>
                <w:sz w:val="24"/>
              </w:rPr>
              <w:t>设备接入和开放：支持通过网络键盘/串口键盘实现分屏切换、组操作及轮巡、场景切换、PTZ控制、电视墙回放等；延时：场景切换延时500ms；本地源上墙延时90ms；解码源上墙延时220ms；机箱接口：RJ45，10M/100M/1000M自适应以太网口*3；USB 2.0*1；2个，Console控制口（RJ45接口）*1 ；RS485/232复用口（RJ45接口）*1；机箱高度：8U；信号采样质量：YUV444；配置主控板数量：1；配置电源数量：2；整机解码能力：512路1080P30；整机编码能力：40路1080P60。</w:t>
            </w:r>
            <w:r>
              <w:rPr>
                <w:rFonts w:hint="eastAsia" w:ascii="宋体" w:hAnsi="宋体" w:cs="宋体"/>
                <w:bCs/>
                <w:kern w:val="0"/>
                <w:sz w:val="24"/>
              </w:rPr>
              <w:br w:type="textWrapping"/>
            </w:r>
            <w:r>
              <w:rPr>
                <w:rFonts w:hint="eastAsia" w:ascii="宋体" w:hAnsi="宋体" w:cs="宋体"/>
                <w:bCs/>
                <w:kern w:val="0"/>
                <w:sz w:val="24"/>
              </w:rPr>
              <w:t>◆所投产品采用嵌入式架构，无需要操作系统，支持GB/T 28181-2022技术要求（提供第三方权威机构的CNAS报告复印件加盖原厂商公章）</w:t>
            </w:r>
            <w:r>
              <w:rPr>
                <w:rFonts w:hint="eastAsia" w:ascii="宋体" w:hAnsi="宋体" w:cs="宋体"/>
                <w:bCs/>
                <w:kern w:val="0"/>
                <w:sz w:val="24"/>
              </w:rPr>
              <w:br w:type="textWrapping"/>
            </w:r>
            <w:r>
              <w:rPr>
                <w:rFonts w:hint="eastAsia" w:ascii="宋体" w:hAnsi="宋体" w:cs="宋体"/>
                <w:bCs/>
                <w:kern w:val="0"/>
                <w:sz w:val="24"/>
              </w:rPr>
              <w:t>◆支持解码格式： H.265、MJPEG；整机最大解码能力支持 512 路分辨率为 200W的视频，或32路分辨率为 3200W 的视频；单板最大解码能力支持 32 路分辨率为 200W或 2 路分辨率为 3200W 的视频（提供第三方权威机构的CNAS报告复印件加盖原厂商公章）</w:t>
            </w:r>
            <w:r>
              <w:rPr>
                <w:rFonts w:hint="eastAsia" w:ascii="宋体" w:hAnsi="宋体" w:cs="宋体"/>
                <w:bCs/>
                <w:kern w:val="0"/>
                <w:sz w:val="24"/>
              </w:rPr>
              <w:br w:type="textWrapping"/>
            </w:r>
            <w:r>
              <w:rPr>
                <w:rFonts w:hint="eastAsia" w:ascii="宋体" w:hAnsi="宋体" w:cs="宋体"/>
                <w:bCs/>
                <w:kern w:val="0"/>
                <w:sz w:val="24"/>
              </w:rPr>
              <w:t>◆通过抓屏软件可将远程笔记本桌面实时解码上墙显示，实时画面帧率≥30fps；可同时抓取 8 个 4K 信号上墙显示，且上墙前后 CPU 占用率无明显变化；支持在电视墙进行 8 画面分割显示；可对远程笔记本桌面进行整屏、单窗口、自定义区域抓屏上墙（提供第三方权威机构的CNAS报告复印件加盖原厂商公章）</w:t>
            </w:r>
          </w:p>
          <w:p>
            <w:pPr>
              <w:widowControl/>
              <w:jc w:val="left"/>
              <w:textAlignment w:val="top"/>
              <w:rPr>
                <w:rFonts w:ascii="宋体" w:hAnsi="宋体" w:cs="宋体"/>
                <w:bCs/>
                <w:kern w:val="0"/>
                <w:sz w:val="24"/>
              </w:rPr>
            </w:pPr>
            <w:r>
              <w:rPr>
                <w:rFonts w:hint="eastAsia" w:ascii="宋体" w:hAnsi="宋体" w:cs="宋体"/>
                <w:bCs/>
                <w:kern w:val="0"/>
                <w:sz w:val="24"/>
              </w:rPr>
              <w:t>◆单张输入板卡支持 4 路分辨率为 1920×1080图像或 2 路分辨率为 4096×2160 图像输入（数字接口） ， 支持 YUV444；（提供第三方权威机构的CNAS报告复印件加盖原厂商公章）</w:t>
            </w:r>
            <w:r>
              <w:rPr>
                <w:rFonts w:hint="eastAsia" w:ascii="宋体" w:hAnsi="宋体" w:cs="宋体"/>
                <w:bCs/>
                <w:kern w:val="0"/>
                <w:sz w:val="24"/>
              </w:rPr>
              <w:br w:type="textWrapping"/>
            </w:r>
            <w:r>
              <w:rPr>
                <w:rFonts w:hint="eastAsia" w:ascii="宋体" w:hAnsi="宋体" w:cs="宋体"/>
                <w:bCs/>
                <w:kern w:val="0"/>
                <w:sz w:val="24"/>
              </w:rPr>
              <w:t>◆单张输出板卡支持 4 路分辨率为 1920×1080图像或2路分辨率为4096×2160图像输出，支持 YUV444；（提供第三方权威机构的CNAS报告复印件加盖原厂商公章）</w:t>
            </w:r>
            <w:r>
              <w:rPr>
                <w:rFonts w:hint="eastAsia" w:ascii="宋体" w:hAnsi="宋体" w:cs="宋体"/>
                <w:bCs/>
                <w:kern w:val="0"/>
                <w:sz w:val="24"/>
              </w:rPr>
              <w:br w:type="textWrapping"/>
            </w:r>
            <w:r>
              <w:rPr>
                <w:rFonts w:hint="eastAsia" w:ascii="宋体" w:hAnsi="宋体" w:cs="宋体"/>
                <w:bCs/>
                <w:kern w:val="0"/>
                <w:sz w:val="24"/>
              </w:rPr>
              <w:t>◆支持 通过 PC 客户端 、移动客户端 、网页端进行操作，不同操作方式可实时同步；客户端支持 C/S 、B/S 架构 ，支持 IOS 、Android 、Windows 操作系统；界面支持自定义配置，可调整模块界面分布，支持不同风格预设模板。（提供第三方权威机构的CNAS报告复印件加盖原厂商公章）</w:t>
            </w:r>
            <w:r>
              <w:rPr>
                <w:rFonts w:hint="eastAsia" w:ascii="宋体" w:hAnsi="宋体" w:cs="宋体"/>
                <w:bCs/>
                <w:kern w:val="0"/>
                <w:sz w:val="24"/>
              </w:rPr>
              <w:br w:type="textWrapping"/>
            </w:r>
            <w:r>
              <w:rPr>
                <w:rFonts w:hint="eastAsia" w:ascii="宋体" w:hAnsi="宋体" w:cs="宋体"/>
                <w:bCs/>
                <w:kern w:val="0"/>
                <w:sz w:val="24"/>
              </w:rPr>
              <w:t>◆256 路画面场景切换到其他 256 路画面场景延时≤300ms，输入板卡热插拔恢复时间＜2s，输出板卡热插拔恢复时间＜8s（提供第三方权威机构的CNAS报告复印件加盖原厂商公章）</w:t>
            </w:r>
            <w:r>
              <w:rPr>
                <w:rFonts w:hint="eastAsia" w:ascii="宋体" w:hAnsi="宋体" w:cs="宋体"/>
                <w:bCs/>
                <w:kern w:val="0"/>
                <w:sz w:val="24"/>
              </w:rPr>
              <w:br w:type="textWrapping"/>
            </w:r>
            <w:r>
              <w:rPr>
                <w:rFonts w:hint="eastAsia" w:ascii="宋体" w:hAnsi="宋体" w:cs="宋体"/>
                <w:bCs/>
                <w:kern w:val="0"/>
                <w:sz w:val="24"/>
              </w:rPr>
              <w:t>◆支持对电视墙进行回显功能，可将拼接电视墙显示画面作为输入信号接入显示器；每个电视墙支持独立回显，回显内容和大屏内容同步； 客户端软件支持视频信号预监功能。（提供第三方权威机构的CNAS报告复印件加盖原厂商公章）</w:t>
            </w:r>
            <w:r>
              <w:rPr>
                <w:rFonts w:hint="eastAsia" w:ascii="宋体" w:hAnsi="宋体" w:cs="宋体"/>
                <w:bCs/>
                <w:kern w:val="0"/>
                <w:sz w:val="24"/>
              </w:rPr>
              <w:br w:type="textWrapping"/>
            </w:r>
            <w:r>
              <w:rPr>
                <w:rFonts w:hint="eastAsia" w:ascii="宋体" w:hAnsi="宋体" w:cs="宋体"/>
                <w:bCs/>
                <w:kern w:val="0"/>
                <w:sz w:val="24"/>
              </w:rPr>
              <w:t>◆可将一路输入视频图像发送至多个输出接口进行拼接显示;可将多路输入视频图像发送至多个输出接口拼接显示；支持拼接不少于 64 路分辨率为 1920×1080 的视频图像；拼接时不同输出之间画面应同步、无撕裂感、 无错位；支持多块屏幕图像的拼接， 可将显示单元拼接成一个高分辨率的单一逻辑屏；全屏刷新时间≤20ms。（提供第三方权威机构的CNAS报告复印件加盖原厂商公章）</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主机</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4</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控制主机</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CPU：(8核/2.7GHz)；内存： 16G DDR4；硬盘：1TB SSD；显卡：2GB 独立显卡；操作系统：统信UOS试用版；显示屏：21.5英寸；机箱：11L</w:t>
            </w:r>
            <w:r>
              <w:rPr>
                <w:rFonts w:hint="eastAsia" w:ascii="宋体" w:hAnsi="宋体" w:cs="宋体"/>
                <w:bCs/>
                <w:kern w:val="0"/>
                <w:sz w:val="24"/>
              </w:rPr>
              <w:br w:type="textWrapping"/>
            </w:r>
            <w:r>
              <w:rPr>
                <w:rFonts w:hint="eastAsia" w:ascii="宋体" w:hAnsi="宋体" w:cs="宋体"/>
                <w:bCs/>
                <w:kern w:val="0"/>
                <w:sz w:val="24"/>
              </w:rPr>
              <w:t>◆整机品牌：支持硬盘拆卸安装;支持存储硬盘与主机同一品牌，主机与播放器同一品牌。（需提供权威机构出具的检测报告复印件并加盖制造商公章证明）</w:t>
            </w:r>
            <w:r>
              <w:rPr>
                <w:rFonts w:hint="eastAsia" w:ascii="宋体" w:hAnsi="宋体" w:cs="宋体"/>
                <w:bCs/>
                <w:kern w:val="0"/>
                <w:sz w:val="24"/>
              </w:rPr>
              <w:br w:type="textWrapping"/>
            </w:r>
            <w:r>
              <w:rPr>
                <w:rFonts w:hint="eastAsia" w:ascii="宋体" w:hAnsi="宋体" w:cs="宋体"/>
                <w:bCs/>
                <w:kern w:val="0"/>
                <w:sz w:val="24"/>
              </w:rPr>
              <w:t>◆视频功能：支持超高清4K、8K解码实景播放，支持3600W鹰眼前端解码播放;支持多显卡调度，可在相同应用里使用双显卡，双显卡同时工作；可通过视频客户端进行画中画显示，把二个IPC的画面合并成一个画面，在一个大画面叠加一个小画面，也可以分二个窗口显示。（需提供权威机构出具的检测报告复印件并加盖制造商公章证明）</w:t>
            </w:r>
            <w:r>
              <w:rPr>
                <w:rFonts w:hint="eastAsia" w:ascii="宋体" w:hAnsi="宋体" w:cs="宋体"/>
                <w:bCs/>
                <w:kern w:val="0"/>
                <w:sz w:val="24"/>
              </w:rPr>
              <w:br w:type="textWrapping"/>
            </w:r>
            <w:r>
              <w:rPr>
                <w:rFonts w:hint="eastAsia" w:ascii="宋体" w:hAnsi="宋体" w:cs="宋体"/>
                <w:bCs/>
                <w:kern w:val="0"/>
                <w:sz w:val="24"/>
              </w:rPr>
              <w:t>◆安防配套：支持应用软件向导式启动，支持更新升级;支持应用软件打开即全屏显示;支持windows应用虚拟化;支持双系统同时开机同时使用;支持安装云盘软件，对指定目录进行增备、全备、双向同步;支持对操作系统进行镜像备份和恢复;使用视图播放器对文件进行播放。（需提供权威机构出具的检测报告复印件并加盖制造商公章证明）</w:t>
            </w:r>
            <w:r>
              <w:rPr>
                <w:rFonts w:hint="eastAsia" w:ascii="宋体" w:hAnsi="宋体" w:cs="宋体"/>
                <w:bCs/>
                <w:kern w:val="0"/>
                <w:sz w:val="24"/>
              </w:rPr>
              <w:br w:type="textWrapping"/>
            </w:r>
            <w:r>
              <w:rPr>
                <w:rFonts w:hint="eastAsia" w:ascii="宋体" w:hAnsi="宋体" w:cs="宋体"/>
                <w:bCs/>
                <w:kern w:val="0"/>
                <w:sz w:val="24"/>
              </w:rPr>
              <w:t>◆倍速播放：支持多窗口播放：可进行16个窗口同时1或2倍速播放，9个窗口同时4倍速播放，4个窗口同时8倍速或16倍速播放。（需提供权威机构出具的检测报告复印件并加盖制造商公章证明）</w:t>
            </w:r>
            <w:r>
              <w:rPr>
                <w:rFonts w:hint="eastAsia" w:ascii="宋体" w:hAnsi="宋体" w:cs="宋体"/>
                <w:bCs/>
                <w:kern w:val="0"/>
                <w:sz w:val="24"/>
              </w:rPr>
              <w:br w:type="textWrapping"/>
            </w:r>
            <w:r>
              <w:rPr>
                <w:rFonts w:hint="eastAsia" w:ascii="宋体" w:hAnsi="宋体" w:cs="宋体"/>
                <w:bCs/>
                <w:kern w:val="0"/>
                <w:sz w:val="24"/>
              </w:rPr>
              <w:t>◆分屏播放：系统需支持GA/T1154.2-2014中4.4.2.1规定的70种视频格式文件等多种安防视频格式文件功能，支持全屏、单屏、2分屏、4分屏、9分屏、16分屏播放。（需提供权威机构出具的检测报告复印件并加盖制造商公章证明）</w:t>
            </w:r>
            <w:r>
              <w:rPr>
                <w:rFonts w:hint="eastAsia" w:ascii="宋体" w:hAnsi="宋体" w:cs="宋体"/>
                <w:bCs/>
                <w:kern w:val="0"/>
                <w:sz w:val="24"/>
              </w:rPr>
              <w:br w:type="textWrapping"/>
            </w:r>
            <w:r>
              <w:rPr>
                <w:rFonts w:hint="eastAsia" w:ascii="宋体" w:hAnsi="宋体" w:cs="宋体"/>
                <w:bCs/>
                <w:kern w:val="0"/>
                <w:sz w:val="24"/>
              </w:rPr>
              <w:t>◆转码能力：系统支持对GA/T1154.2-2014中4.4.2.1规定的70种视频格式文件转码成MP4，AVI，WMV，GIF。（需提供权威机构出具的检测报告复印件并加盖制造商公章证明）</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5</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5</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高清线</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长度10米，7.5mm线径</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根</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18</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6</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电视墙升级调试服务</w:t>
            </w:r>
          </w:p>
        </w:tc>
        <w:tc>
          <w:tcPr>
            <w:tcW w:w="4272" w:type="dxa"/>
            <w:tcBorders>
              <w:top w:val="single" w:color="000000" w:sz="8" w:space="0"/>
              <w:left w:val="nil"/>
              <w:bottom w:val="single" w:color="000000" w:sz="8" w:space="0"/>
              <w:right w:val="single" w:color="000000" w:sz="8" w:space="0"/>
            </w:tcBorders>
            <w:vAlign w:val="center"/>
          </w:tcPr>
          <w:p>
            <w:pPr>
              <w:jc w:val="left"/>
              <w:rPr>
                <w:rFonts w:ascii="宋体" w:hAnsi="宋体" w:cs="宋体"/>
                <w:bCs/>
                <w:kern w:val="0"/>
                <w:sz w:val="24"/>
              </w:rPr>
            </w:pPr>
            <w:r>
              <w:rPr>
                <w:rFonts w:hint="eastAsia" w:ascii="宋体" w:hAnsi="宋体" w:cs="宋体"/>
                <w:bCs/>
                <w:kern w:val="0"/>
                <w:sz w:val="24"/>
              </w:rPr>
              <w:t>电视墙升级调试服务</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项</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659"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Cs/>
                <w:kern w:val="0"/>
                <w:sz w:val="24"/>
              </w:rPr>
            </w:pPr>
            <w:r>
              <w:rPr>
                <w:b/>
                <w:kern w:val="0"/>
                <w:sz w:val="24"/>
              </w:rPr>
              <w:t>三、车辆管理</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出入口抓拍显示一体机</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高度集成：快速道闸、智能抓拍机、补光灯、LED屏/LCD屏、防砸雷达、求助按钮、语音播报、语音对讲于一体</w:t>
            </w:r>
            <w:r>
              <w:rPr>
                <w:rFonts w:hint="eastAsia" w:ascii="宋体" w:hAnsi="宋体" w:cs="宋体"/>
                <w:bCs/>
                <w:kern w:val="0"/>
                <w:sz w:val="24"/>
              </w:rPr>
              <w:br w:type="textWrapping"/>
            </w:r>
            <w:r>
              <w:rPr>
                <w:rFonts w:hint="eastAsia" w:ascii="宋体" w:hAnsi="宋体" w:cs="宋体"/>
                <w:bCs/>
                <w:kern w:val="0"/>
                <w:sz w:val="24"/>
              </w:rPr>
              <w:t>快速通行：集成行星齿轮道闸，传动效率高，性能稳定，快速抬杆慢速落杆，实现快速通行</w:t>
            </w:r>
            <w:r>
              <w:rPr>
                <w:rFonts w:hint="eastAsia" w:ascii="宋体" w:hAnsi="宋体" w:cs="宋体"/>
                <w:bCs/>
                <w:kern w:val="0"/>
                <w:sz w:val="24"/>
              </w:rPr>
              <w:br w:type="textWrapping"/>
            </w:r>
            <w:r>
              <w:rPr>
                <w:rFonts w:hint="eastAsia" w:ascii="宋体" w:hAnsi="宋体" w:cs="宋体"/>
                <w:bCs/>
                <w:kern w:val="0"/>
                <w:sz w:val="24"/>
              </w:rPr>
              <w:t>高清晰：400万像素高清摄像机，最大分辨率可达2688*1520，帧率高达25fps；</w:t>
            </w:r>
            <w:r>
              <w:rPr>
                <w:rFonts w:hint="eastAsia" w:ascii="宋体" w:hAnsi="宋体" w:cs="宋体"/>
                <w:bCs/>
                <w:kern w:val="0"/>
                <w:sz w:val="24"/>
              </w:rPr>
              <w:br w:type="textWrapping"/>
            </w:r>
            <w:r>
              <w:rPr>
                <w:rFonts w:hint="eastAsia" w:ascii="宋体" w:hAnsi="宋体" w:cs="宋体"/>
                <w:bCs/>
                <w:kern w:val="0"/>
                <w:sz w:val="24"/>
              </w:rPr>
              <w:t>低照度效果：1/3"逐行扫描CMOS，成像效果好，0.022Lux低照度监控效果，夜间看的更清；</w:t>
            </w:r>
            <w:r>
              <w:rPr>
                <w:rFonts w:hint="eastAsia" w:ascii="宋体" w:hAnsi="宋体" w:cs="宋体"/>
                <w:bCs/>
                <w:kern w:val="0"/>
                <w:sz w:val="24"/>
              </w:rPr>
              <w:br w:type="textWrapping"/>
            </w:r>
            <w:r>
              <w:rPr>
                <w:rFonts w:hint="eastAsia" w:ascii="宋体" w:hAnsi="宋体" w:cs="宋体"/>
                <w:bCs/>
                <w:kern w:val="0"/>
                <w:sz w:val="24"/>
              </w:rPr>
              <w:t>显示屏：LCD版：21.5英寸LCD屏，可支持无牌车扫码进出、支持二维码显示、支持图片视频广告播放</w:t>
            </w:r>
            <w:r>
              <w:rPr>
                <w:rFonts w:hint="eastAsia" w:ascii="宋体" w:hAnsi="宋体" w:cs="宋体"/>
                <w:bCs/>
                <w:kern w:val="0"/>
                <w:sz w:val="24"/>
              </w:rPr>
              <w:br w:type="textWrapping"/>
            </w:r>
            <w:r>
              <w:rPr>
                <w:rFonts w:hint="eastAsia" w:ascii="宋体" w:hAnsi="宋体" w:cs="宋体"/>
                <w:bCs/>
                <w:kern w:val="0"/>
                <w:sz w:val="24"/>
              </w:rPr>
              <w:t>补光灯：内置9颗高亮LED灯，智能补光技术，支持时控和光控</w:t>
            </w:r>
            <w:r>
              <w:rPr>
                <w:rFonts w:hint="eastAsia" w:ascii="宋体" w:hAnsi="宋体" w:cs="宋体"/>
                <w:bCs/>
                <w:kern w:val="0"/>
                <w:sz w:val="24"/>
              </w:rPr>
              <w:br w:type="textWrapping"/>
            </w:r>
            <w:r>
              <w:rPr>
                <w:rFonts w:hint="eastAsia" w:ascii="宋体" w:hAnsi="宋体" w:cs="宋体"/>
                <w:bCs/>
                <w:kern w:val="0"/>
                <w:sz w:val="24"/>
              </w:rPr>
              <w:t>调试方便：采用3.1-6mm电动变焦镜头，支持软件自动调焦，调试更加方便，场景适应性更广；</w:t>
            </w:r>
            <w:r>
              <w:rPr>
                <w:rFonts w:hint="eastAsia" w:ascii="宋体" w:hAnsi="宋体" w:cs="宋体"/>
                <w:bCs/>
                <w:kern w:val="0"/>
                <w:sz w:val="24"/>
              </w:rPr>
              <w:br w:type="textWrapping"/>
            </w:r>
            <w:r>
              <w:rPr>
                <w:rFonts w:hint="eastAsia" w:ascii="宋体" w:hAnsi="宋体" w:cs="宋体"/>
                <w:bCs/>
                <w:kern w:val="0"/>
                <w:sz w:val="24"/>
              </w:rPr>
              <w:t>车牌识别种类：支持多种车牌种类识别：支持识别符合GA 36《中华人民共和国机动车号牌》标准的车牌类型；</w:t>
            </w:r>
            <w:r>
              <w:rPr>
                <w:rFonts w:hint="eastAsia" w:ascii="宋体" w:hAnsi="宋体" w:cs="宋体"/>
                <w:bCs/>
                <w:kern w:val="0"/>
                <w:sz w:val="24"/>
              </w:rPr>
              <w:br w:type="textWrapping"/>
            </w:r>
            <w:r>
              <w:rPr>
                <w:rFonts w:hint="eastAsia" w:ascii="宋体" w:hAnsi="宋体" w:cs="宋体"/>
                <w:bCs/>
                <w:kern w:val="0"/>
                <w:sz w:val="24"/>
              </w:rPr>
              <w:t>车辆结构化：支持车型识别，车标识别，车身颜色识别，子品牌检测</w:t>
            </w:r>
            <w:r>
              <w:rPr>
                <w:rFonts w:hint="eastAsia" w:ascii="宋体" w:hAnsi="宋体" w:cs="宋体"/>
                <w:bCs/>
                <w:kern w:val="0"/>
                <w:sz w:val="24"/>
              </w:rPr>
              <w:br w:type="textWrapping"/>
            </w:r>
            <w:r>
              <w:rPr>
                <w:rFonts w:hint="eastAsia" w:ascii="宋体" w:hAnsi="宋体" w:cs="宋体"/>
                <w:bCs/>
                <w:kern w:val="0"/>
                <w:sz w:val="24"/>
              </w:rPr>
              <w:t>黑白名单控制：支持黑、白名单的导入及对比，可直接联动道闸开闸，支持脱机运行；</w:t>
            </w:r>
            <w:r>
              <w:rPr>
                <w:rFonts w:hint="eastAsia" w:ascii="宋体" w:hAnsi="宋体" w:cs="宋体"/>
                <w:bCs/>
                <w:kern w:val="0"/>
                <w:sz w:val="24"/>
              </w:rPr>
              <w:br w:type="textWrapping"/>
            </w:r>
            <w:r>
              <w:rPr>
                <w:rFonts w:hint="eastAsia" w:ascii="宋体" w:hAnsi="宋体" w:cs="宋体"/>
                <w:bCs/>
                <w:kern w:val="0"/>
                <w:sz w:val="24"/>
              </w:rPr>
              <w:t>多种触发模式：支持视频触发、线圈触发、雷达触发等多种触发模式；捕获率高，纯视频识别，纯视频抓拍时可捕获无车牌，捕获率99.9%以上</w:t>
            </w:r>
            <w:r>
              <w:rPr>
                <w:rFonts w:hint="eastAsia" w:ascii="宋体" w:hAnsi="宋体" w:cs="宋体"/>
                <w:bCs/>
                <w:kern w:val="0"/>
                <w:sz w:val="24"/>
              </w:rPr>
              <w:br w:type="textWrapping"/>
            </w:r>
            <w:r>
              <w:rPr>
                <w:rFonts w:hint="eastAsia" w:ascii="宋体" w:hAnsi="宋体" w:cs="宋体"/>
                <w:bCs/>
                <w:kern w:val="0"/>
                <w:sz w:val="24"/>
              </w:rPr>
              <w:t>防跟车模式：支持视频防跟车、雷达/线圈防跟车两种模式，对于连续过车的场景，可实现跟车不落杆，有效解决拥堵问题；</w:t>
            </w:r>
            <w:r>
              <w:rPr>
                <w:rFonts w:hint="eastAsia" w:ascii="宋体" w:hAnsi="宋体" w:cs="宋体"/>
                <w:bCs/>
                <w:kern w:val="0"/>
                <w:sz w:val="24"/>
              </w:rPr>
              <w:br w:type="textWrapping"/>
            </w:r>
            <w:r>
              <w:rPr>
                <w:rFonts w:hint="eastAsia" w:ascii="宋体" w:hAnsi="宋体" w:cs="宋体"/>
                <w:bCs/>
                <w:kern w:val="0"/>
                <w:sz w:val="24"/>
              </w:rPr>
              <w:t>防护等级：机箱表面采用抗紫外线静电喷塑工艺，不起皮，不褪色，防尘防水等级符合室外设备IP54级别要求；</w:t>
            </w:r>
            <w:r>
              <w:rPr>
                <w:rFonts w:hint="eastAsia" w:ascii="宋体" w:hAnsi="宋体" w:cs="宋体"/>
                <w:bCs/>
                <w:kern w:val="0"/>
                <w:sz w:val="24"/>
              </w:rPr>
              <w:br w:type="textWrapping"/>
            </w:r>
            <w:r>
              <w:rPr>
                <w:rFonts w:hint="eastAsia" w:ascii="宋体" w:hAnsi="宋体" w:cs="宋体"/>
                <w:bCs/>
                <w:kern w:val="0"/>
                <w:sz w:val="24"/>
              </w:rPr>
              <w:t>易安装维护：一体化结构设计，布线简单，调试方便。一站式安装维护，缩短施工周期达1/3以上</w:t>
            </w:r>
            <w:r>
              <w:rPr>
                <w:rFonts w:hint="eastAsia" w:ascii="宋体" w:hAnsi="宋体" w:cs="宋体"/>
                <w:bCs/>
                <w:kern w:val="0"/>
                <w:sz w:val="24"/>
              </w:rPr>
              <w:br w:type="textWrapping"/>
            </w:r>
            <w:r>
              <w:rPr>
                <w:rFonts w:hint="eastAsia" w:ascii="宋体" w:hAnsi="宋体" w:cs="宋体"/>
                <w:bCs/>
                <w:kern w:val="0"/>
                <w:sz w:val="24"/>
              </w:rPr>
              <w:t>防跟车模式：支持视频防跟车、雷达/线圈防跟车两种模式，对于连续过车的场景，可实现跟车不落杆，有效解决拥堵问题</w:t>
            </w:r>
            <w:r>
              <w:rPr>
                <w:rFonts w:hint="eastAsia" w:ascii="宋体" w:hAnsi="宋体" w:cs="宋体"/>
                <w:bCs/>
                <w:kern w:val="0"/>
                <w:sz w:val="24"/>
              </w:rPr>
              <w:br w:type="textWrapping"/>
            </w:r>
            <w:r>
              <w:rPr>
                <w:rFonts w:hint="eastAsia" w:ascii="宋体" w:hAnsi="宋体" w:cs="宋体"/>
                <w:bCs/>
                <w:kern w:val="0"/>
                <w:sz w:val="24"/>
              </w:rPr>
              <w:t>◆采用21.5英寸显示屏，可支持过车信息显示、自定义无牌车扫码进出、支持二维码显示、支持图片视频广告播放。（提供第三方权威机构的检测报告复印件并加盖原厂商公章）。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◆最低照度：0.002lx（F=1.5，AGC ON，彩色模式），能基本分辨被摄目标的轮廓特征和色彩。0.0002lx（F=1.5，AGC ON，黑白模式），能基本分辨被摄目标的轮廓特征。（提供第三方权威机构的检测报告复印件并加盖原厂商公章）。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◆图像分辨率和帧率：最大支持2688×1520（不含字符叠加），帧率在（1～25）fps可调（提供第三方权威机构的检测报告复印件并加盖原厂商公章）。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支持识别机动车车牌号结构化属性信息。支持识别大（小）型汽车、使领馆汽车、警用汽车、教练汽车、军车的车牌号。支持识别倾斜角度0°～30°的车牌号。支持识别相机法线与行车方向角度小于65°以内的车牌号。支持识别车牌宽度范围为70像素～300像素的车牌号。支持识别新能源汽车车牌。支持识别机动车类型结构化属性信息。机动车类型包括轿车、客车、面包车、大货车、小货车、中型车、SUV/MPV、皮卡车。支持识别机动车品牌、子品牌结构化属性信息。支持识别机动车车身颜色结构化属性信息。机动车车身颜色共11种，包括红色、黄色（含橙色、金色）、绿色、青色、蓝色、紫色、粉色、棕色、白色、灰色（含银色）、黑色（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在天气晴朗无雾，机动车结构化属性信息清晰可辨的条件下进行测试，日间环境光照度不低于200lx，夜间辅助光照度不高于30lx。日间机动车车牌号识别准确率≥99.9%；夜间机动车车牌号识别准确率≥99.9%。日间机动车类型识别率≥95%；夜间机动车车型识别准确率≥90%（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◆支持对打印车牌、单独车牌照片和单独车牌等虚假车牌进行过滤（提供第三方权威机构的检测报告复印件并加盖原厂商公章）。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◆支持对污损以及遮挡面积不超过1/3的车牌进行检测和识别（提供第三方权威机构的检测报告复印件并加盖原厂商公章）。</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卡口专用高速摄像一体机</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集成度高：集摄像机、护罩、LED补光灯、镜头于一体，有效节省施工布线成本；</w:t>
            </w:r>
            <w:r>
              <w:rPr>
                <w:rFonts w:hint="eastAsia" w:ascii="宋体" w:hAnsi="宋体" w:cs="宋体"/>
                <w:bCs/>
                <w:kern w:val="0"/>
                <w:sz w:val="24"/>
              </w:rPr>
              <w:br w:type="textWrapping"/>
            </w:r>
            <w:r>
              <w:rPr>
                <w:rFonts w:hint="eastAsia" w:ascii="宋体" w:hAnsi="宋体" w:cs="宋体"/>
                <w:bCs/>
                <w:kern w:val="0"/>
                <w:sz w:val="24"/>
              </w:rPr>
              <w:t>调试方便：采用3.1-6mm电动变焦镜头，支持软件自动调焦，调试更加方便，场景适应性更广</w:t>
            </w:r>
            <w:r>
              <w:rPr>
                <w:rFonts w:hint="eastAsia" w:ascii="宋体" w:hAnsi="宋体" w:cs="宋体"/>
                <w:bCs/>
                <w:kern w:val="0"/>
                <w:sz w:val="24"/>
              </w:rPr>
              <w:br w:type="textWrapping"/>
            </w:r>
            <w:r>
              <w:rPr>
                <w:rFonts w:hint="eastAsia" w:ascii="宋体" w:hAnsi="宋体" w:cs="宋体"/>
                <w:bCs/>
                <w:kern w:val="0"/>
                <w:sz w:val="24"/>
              </w:rPr>
              <w:t>接口丰富：丰富的控制接口，可直接控制道闸开/关，支持外接报警设备、LED显示屏、音频输入输出等</w:t>
            </w:r>
            <w:r>
              <w:rPr>
                <w:rFonts w:hint="eastAsia" w:ascii="宋体" w:hAnsi="宋体" w:cs="宋体"/>
                <w:bCs/>
                <w:kern w:val="0"/>
                <w:sz w:val="24"/>
              </w:rPr>
              <w:br w:type="textWrapping"/>
            </w:r>
            <w:r>
              <w:rPr>
                <w:rFonts w:hint="eastAsia" w:ascii="宋体" w:hAnsi="宋体" w:cs="宋体"/>
                <w:bCs/>
                <w:kern w:val="0"/>
                <w:sz w:val="24"/>
              </w:rPr>
              <w:t>识别车牌种类多：能够识别符合GA 36《中华人民共和国机动车号牌》标准的车牌类型</w:t>
            </w:r>
            <w:r>
              <w:rPr>
                <w:rFonts w:hint="eastAsia" w:ascii="宋体" w:hAnsi="宋体" w:cs="宋体"/>
                <w:bCs/>
                <w:kern w:val="0"/>
                <w:sz w:val="24"/>
              </w:rPr>
              <w:br w:type="textWrapping"/>
            </w:r>
            <w:r>
              <w:rPr>
                <w:rFonts w:hint="eastAsia" w:ascii="宋体" w:hAnsi="宋体" w:cs="宋体"/>
                <w:bCs/>
                <w:kern w:val="0"/>
                <w:sz w:val="24"/>
              </w:rPr>
              <w:t>智能识别算法：深度智能识别算法，支持8种车型，11种车身颜色，220种车标，3000种子品牌等特征识别</w:t>
            </w:r>
            <w:r>
              <w:rPr>
                <w:rFonts w:hint="eastAsia" w:ascii="宋体" w:hAnsi="宋体" w:cs="宋体"/>
                <w:bCs/>
                <w:kern w:val="0"/>
                <w:sz w:val="24"/>
              </w:rPr>
              <w:br w:type="textWrapping"/>
            </w:r>
            <w:r>
              <w:rPr>
                <w:rFonts w:hint="eastAsia" w:ascii="宋体" w:hAnsi="宋体" w:cs="宋体"/>
                <w:bCs/>
                <w:kern w:val="0"/>
                <w:sz w:val="24"/>
              </w:rPr>
              <w:t>黑白名单控制：可选配TF卡，支持黑、白名单的导入及对比，可直接联动道闸开闸，支持脱机运行</w:t>
            </w:r>
            <w:r>
              <w:rPr>
                <w:rFonts w:hint="eastAsia" w:ascii="宋体" w:hAnsi="宋体" w:cs="宋体"/>
                <w:bCs/>
                <w:kern w:val="0"/>
                <w:sz w:val="24"/>
              </w:rPr>
              <w:br w:type="textWrapping"/>
            </w:r>
            <w:r>
              <w:rPr>
                <w:rFonts w:hint="eastAsia" w:ascii="宋体" w:hAnsi="宋体" w:cs="宋体"/>
                <w:bCs/>
                <w:kern w:val="0"/>
                <w:sz w:val="24"/>
              </w:rPr>
              <w:t>多种触发模式：支持线圈触发、视频触发等多种触发模式；捕获率高，纯视频识别，纯视频抓拍时可捕获无车牌，捕获率99.5%以上</w:t>
            </w:r>
            <w:r>
              <w:rPr>
                <w:rFonts w:hint="eastAsia" w:ascii="宋体" w:hAnsi="宋体" w:cs="宋体"/>
                <w:bCs/>
                <w:kern w:val="0"/>
                <w:sz w:val="24"/>
              </w:rPr>
              <w:br w:type="textWrapping"/>
            </w:r>
            <w:r>
              <w:rPr>
                <w:rFonts w:hint="eastAsia" w:ascii="宋体" w:hAnsi="宋体" w:cs="宋体"/>
                <w:bCs/>
                <w:kern w:val="0"/>
                <w:sz w:val="24"/>
              </w:rPr>
              <w:t>防跟车模式：对于连续过车的场景，可实现跟车不落杆，有效解决拥堵问题</w:t>
            </w:r>
            <w:r>
              <w:rPr>
                <w:rFonts w:hint="eastAsia" w:ascii="宋体" w:hAnsi="宋体" w:cs="宋体"/>
                <w:bCs/>
                <w:kern w:val="0"/>
                <w:sz w:val="24"/>
              </w:rPr>
              <w:br w:type="textWrapping"/>
            </w:r>
            <w:r>
              <w:rPr>
                <w:rFonts w:hint="eastAsia" w:ascii="宋体" w:hAnsi="宋体" w:cs="宋体"/>
                <w:bCs/>
                <w:kern w:val="0"/>
                <w:sz w:val="24"/>
              </w:rPr>
              <w:t>双灯一体化：内置红外白光一体化灯珠，有效满足不同的场景需求</w:t>
            </w:r>
            <w:r>
              <w:rPr>
                <w:rFonts w:hint="eastAsia" w:ascii="宋体" w:hAnsi="宋体" w:cs="宋体"/>
                <w:bCs/>
                <w:kern w:val="0"/>
                <w:sz w:val="24"/>
              </w:rPr>
              <w:br w:type="textWrapping"/>
            </w:r>
            <w:r>
              <w:rPr>
                <w:rFonts w:hint="eastAsia" w:ascii="宋体" w:hAnsi="宋体" w:cs="宋体"/>
                <w:bCs/>
                <w:kern w:val="0"/>
                <w:sz w:val="24"/>
              </w:rPr>
              <w:t>摄像机：最低照度;彩色0.022Lux@(F1.2,AGC ON);黑白0.011Lux @(F1.2,AGC ON);快门：1/30秒至1/100,000秒;传感器类型：1/3" Progressive Scan CMOS;自动光圈：DC驱动;ICR切换：支持;镜头：电动镜头3.1-6mm;日夜转换模式：ICR红外滤片式;数字降噪：3D数字降噪</w:t>
            </w:r>
            <w:r>
              <w:rPr>
                <w:rFonts w:hint="eastAsia" w:ascii="宋体" w:hAnsi="宋体" w:cs="宋体"/>
                <w:bCs/>
                <w:kern w:val="0"/>
                <w:sz w:val="24"/>
              </w:rPr>
              <w:br w:type="textWrapping"/>
            </w:r>
            <w:r>
              <w:rPr>
                <w:rFonts w:hint="eastAsia" w:ascii="宋体" w:hAnsi="宋体" w:cs="宋体"/>
                <w:bCs/>
                <w:kern w:val="0"/>
                <w:sz w:val="24"/>
              </w:rPr>
              <w:t>压缩标准:视频压缩标准：H.264/H.265/MJPEG;视频压缩码率：32 Kbps~16M bps</w:t>
            </w:r>
            <w:r>
              <w:rPr>
                <w:rFonts w:hint="eastAsia" w:ascii="宋体" w:hAnsi="宋体" w:cs="宋体"/>
                <w:bCs/>
                <w:kern w:val="0"/>
                <w:sz w:val="24"/>
              </w:rPr>
              <w:br w:type="textWrapping"/>
            </w:r>
            <w:r>
              <w:rPr>
                <w:rFonts w:hint="eastAsia" w:ascii="宋体" w:hAnsi="宋体" w:cs="宋体"/>
                <w:bCs/>
                <w:kern w:val="0"/>
                <w:sz w:val="24"/>
              </w:rPr>
              <w:t>图像:帧率：25fps(1920*1200)</w:t>
            </w:r>
            <w:r>
              <w:rPr>
                <w:rFonts w:hint="eastAsia" w:ascii="宋体" w:hAnsi="宋体" w:cs="宋体"/>
                <w:bCs/>
                <w:kern w:val="0"/>
                <w:sz w:val="24"/>
              </w:rPr>
              <w:br w:type="textWrapping"/>
            </w:r>
            <w:r>
              <w:rPr>
                <w:rFonts w:hint="eastAsia" w:ascii="宋体" w:hAnsi="宋体" w:cs="宋体"/>
                <w:bCs/>
                <w:kern w:val="0"/>
                <w:sz w:val="24"/>
              </w:rPr>
              <w:t>图像设置：饱和度,亮度,对比度,白平衡,增益,3D降噪通过软件可调</w:t>
            </w:r>
            <w:r>
              <w:rPr>
                <w:rFonts w:hint="eastAsia" w:ascii="宋体" w:hAnsi="宋体" w:cs="宋体"/>
                <w:bCs/>
                <w:kern w:val="0"/>
                <w:sz w:val="24"/>
              </w:rPr>
              <w:br w:type="textWrapping"/>
            </w:r>
            <w:r>
              <w:rPr>
                <w:rFonts w:hint="eastAsia" w:ascii="宋体" w:hAnsi="宋体" w:cs="宋体"/>
                <w:bCs/>
                <w:kern w:val="0"/>
                <w:sz w:val="24"/>
              </w:rPr>
              <w:t>图像格式：JPEG</w:t>
            </w:r>
            <w:r>
              <w:rPr>
                <w:rFonts w:hint="eastAsia" w:ascii="宋体" w:hAnsi="宋体" w:cs="宋体"/>
                <w:bCs/>
                <w:kern w:val="0"/>
                <w:sz w:val="24"/>
              </w:rPr>
              <w:br w:type="textWrapping"/>
            </w:r>
            <w:r>
              <w:rPr>
                <w:rFonts w:hint="eastAsia" w:ascii="宋体" w:hAnsi="宋体" w:cs="宋体"/>
                <w:bCs/>
                <w:kern w:val="0"/>
                <w:sz w:val="24"/>
              </w:rPr>
              <w:t>最大图像尺寸：1920*1200</w:t>
            </w:r>
            <w:r>
              <w:rPr>
                <w:rFonts w:hint="eastAsia" w:ascii="宋体" w:hAnsi="宋体" w:cs="宋体"/>
                <w:bCs/>
                <w:kern w:val="0"/>
                <w:sz w:val="24"/>
              </w:rPr>
              <w:br w:type="textWrapping"/>
            </w:r>
            <w:r>
              <w:rPr>
                <w:rFonts w:hint="eastAsia" w:ascii="宋体" w:hAnsi="宋体" w:cs="宋体"/>
                <w:bCs/>
                <w:kern w:val="0"/>
                <w:sz w:val="24"/>
              </w:rPr>
              <w:t>网络功能</w:t>
            </w:r>
            <w:r>
              <w:rPr>
                <w:rFonts w:hint="eastAsia" w:ascii="宋体" w:hAnsi="宋体" w:cs="宋体"/>
                <w:bCs/>
                <w:kern w:val="0"/>
                <w:sz w:val="24"/>
              </w:rPr>
              <w:br w:type="textWrapping"/>
            </w:r>
            <w:r>
              <w:rPr>
                <w:rFonts w:hint="eastAsia" w:ascii="宋体" w:hAnsi="宋体" w:cs="宋体"/>
                <w:bCs/>
                <w:kern w:val="0"/>
                <w:sz w:val="24"/>
              </w:rPr>
              <w:t>存储功能：支持SD/SDHC</w:t>
            </w:r>
            <w:r>
              <w:rPr>
                <w:rFonts w:hint="eastAsia" w:ascii="宋体" w:hAnsi="宋体" w:cs="宋体"/>
                <w:bCs/>
                <w:kern w:val="0"/>
                <w:sz w:val="24"/>
              </w:rPr>
              <w:br w:type="textWrapping"/>
            </w:r>
            <w:r>
              <w:rPr>
                <w:rFonts w:hint="eastAsia" w:ascii="宋体" w:hAnsi="宋体" w:cs="宋体"/>
                <w:bCs/>
                <w:kern w:val="0"/>
                <w:sz w:val="24"/>
              </w:rPr>
              <w:t>通用功能：密码保护,NTP校时</w:t>
            </w:r>
            <w:r>
              <w:rPr>
                <w:rFonts w:hint="eastAsia" w:ascii="宋体" w:hAnsi="宋体" w:cs="宋体"/>
                <w:bCs/>
                <w:kern w:val="0"/>
                <w:sz w:val="24"/>
              </w:rPr>
              <w:br w:type="textWrapping"/>
            </w:r>
            <w:r>
              <w:rPr>
                <w:rFonts w:hint="eastAsia" w:ascii="宋体" w:hAnsi="宋体" w:cs="宋体"/>
                <w:bCs/>
                <w:kern w:val="0"/>
                <w:sz w:val="24"/>
              </w:rPr>
              <w:t>支持协议：TCP/IP,HTTP,DHCP,DNS,RTP,RTSP,NTP,支持FTP上传图片</w:t>
            </w:r>
            <w:r>
              <w:rPr>
                <w:rFonts w:hint="eastAsia" w:ascii="宋体" w:hAnsi="宋体" w:cs="宋体"/>
                <w:bCs/>
                <w:kern w:val="0"/>
                <w:sz w:val="24"/>
              </w:rPr>
              <w:br w:type="textWrapping"/>
            </w:r>
            <w:r>
              <w:rPr>
                <w:rFonts w:hint="eastAsia" w:ascii="宋体" w:hAnsi="宋体" w:cs="宋体"/>
                <w:bCs/>
                <w:kern w:val="0"/>
                <w:sz w:val="24"/>
              </w:rPr>
              <w:t>抓拍功能</w:t>
            </w:r>
            <w:r>
              <w:rPr>
                <w:rFonts w:hint="eastAsia" w:ascii="宋体" w:hAnsi="宋体" w:cs="宋体"/>
                <w:bCs/>
                <w:kern w:val="0"/>
                <w:sz w:val="24"/>
              </w:rPr>
              <w:br w:type="textWrapping"/>
            </w:r>
            <w:r>
              <w:rPr>
                <w:rFonts w:hint="eastAsia" w:ascii="宋体" w:hAnsi="宋体" w:cs="宋体"/>
                <w:bCs/>
                <w:kern w:val="0"/>
                <w:sz w:val="24"/>
              </w:rPr>
              <w:t>智能识别：车牌识别、车型识别、车标识别、车辆子品牌，车身颜色识别</w:t>
            </w:r>
            <w:r>
              <w:rPr>
                <w:rFonts w:hint="eastAsia" w:ascii="宋体" w:hAnsi="宋体" w:cs="宋体"/>
                <w:bCs/>
                <w:kern w:val="0"/>
                <w:sz w:val="24"/>
              </w:rPr>
              <w:br w:type="textWrapping"/>
            </w:r>
            <w:r>
              <w:rPr>
                <w:rFonts w:hint="eastAsia" w:ascii="宋体" w:hAnsi="宋体" w:cs="宋体"/>
                <w:bCs/>
                <w:kern w:val="0"/>
                <w:sz w:val="24"/>
              </w:rPr>
              <w:t>补光灯控制：补光灯自动光控、时控可选；</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4</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3</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抓拍机立杆</w:t>
            </w:r>
          </w:p>
        </w:tc>
        <w:tc>
          <w:tcPr>
            <w:tcW w:w="427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根据项目配备；</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4</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4</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车辆管理系统调试集成服务</w:t>
            </w:r>
          </w:p>
        </w:tc>
        <w:tc>
          <w:tcPr>
            <w:tcW w:w="4272"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r>
              <w:rPr>
                <w:rFonts w:hint="eastAsia" w:ascii="宋体" w:hAnsi="宋体" w:cs="宋体"/>
                <w:bCs/>
                <w:kern w:val="0"/>
                <w:sz w:val="24"/>
              </w:rPr>
              <w:t>车辆管理系统调试集成服务；</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项</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659"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Cs/>
                <w:kern w:val="0"/>
                <w:sz w:val="24"/>
              </w:rPr>
            </w:pPr>
            <w:r>
              <w:rPr>
                <w:b/>
                <w:kern w:val="0"/>
                <w:sz w:val="24"/>
              </w:rPr>
              <w:t>四、平台升级</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1200"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智能安防软件平台升级扩容</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1、支持前端编码设备的集中管理；</w:t>
            </w:r>
            <w:r>
              <w:rPr>
                <w:rFonts w:hint="eastAsia" w:ascii="宋体" w:hAnsi="宋体" w:cs="宋体"/>
                <w:bCs/>
                <w:kern w:val="0"/>
                <w:sz w:val="24"/>
              </w:rPr>
              <w:br w:type="textWrapping"/>
            </w:r>
            <w:r>
              <w:rPr>
                <w:rFonts w:hint="eastAsia" w:ascii="宋体" w:hAnsi="宋体" w:cs="宋体"/>
                <w:bCs/>
                <w:kern w:val="0"/>
                <w:sz w:val="24"/>
              </w:rPr>
              <w:t>2、支持视频预览、录像回放、图片查看、解码上墙等功能。</w:t>
            </w:r>
            <w:r>
              <w:rPr>
                <w:rFonts w:hint="eastAsia" w:ascii="宋体" w:hAnsi="宋体" w:cs="宋体"/>
                <w:bCs/>
                <w:kern w:val="0"/>
                <w:sz w:val="24"/>
              </w:rPr>
              <w:br w:type="textWrapping"/>
            </w:r>
            <w:r>
              <w:rPr>
                <w:rFonts w:hint="eastAsia" w:ascii="宋体" w:hAnsi="宋体" w:cs="宋体"/>
                <w:bCs/>
                <w:kern w:val="0"/>
                <w:sz w:val="24"/>
              </w:rPr>
              <w:t>3、含1000路视频授权</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套</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1000路授权</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1200" w:type="dxa"/>
            <w:vMerge w:val="continue"/>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入侵报警应用基于前端防区探测器进行园区范围内的入侵行为或意外事件的迅速感知和处理，实现针对园区内部的高效安全防范。含500路报警授权</w:t>
            </w:r>
            <w:r>
              <w:rPr>
                <w:rFonts w:hint="eastAsia" w:ascii="宋体" w:hAnsi="宋体" w:cs="宋体"/>
                <w:bCs/>
                <w:kern w:val="0"/>
                <w:sz w:val="24"/>
              </w:rPr>
              <w:br w:type="textWrapping"/>
            </w:r>
            <w:r>
              <w:rPr>
                <w:rFonts w:hint="eastAsia" w:ascii="宋体" w:hAnsi="宋体" w:cs="宋体"/>
                <w:bCs/>
                <w:kern w:val="0"/>
                <w:sz w:val="24"/>
              </w:rPr>
              <w:t>1、支持报警子系统管理能力，包含布防、撤防、消警控制操作；</w:t>
            </w:r>
            <w:r>
              <w:rPr>
                <w:rFonts w:hint="eastAsia" w:ascii="宋体" w:hAnsi="宋体" w:cs="宋体"/>
                <w:bCs/>
                <w:kern w:val="0"/>
                <w:sz w:val="24"/>
              </w:rPr>
              <w:br w:type="textWrapping"/>
            </w:r>
            <w:r>
              <w:rPr>
                <w:rFonts w:hint="eastAsia" w:ascii="宋体" w:hAnsi="宋体" w:cs="宋体"/>
                <w:bCs/>
                <w:kern w:val="0"/>
                <w:sz w:val="24"/>
              </w:rPr>
              <w:t>2、支持防区管理能力，包含旁路、旁路恢复操作；</w:t>
            </w:r>
            <w:r>
              <w:rPr>
                <w:rFonts w:hint="eastAsia" w:ascii="宋体" w:hAnsi="宋体" w:cs="宋体"/>
                <w:bCs/>
                <w:kern w:val="0"/>
                <w:sz w:val="24"/>
              </w:rPr>
              <w:br w:type="textWrapping"/>
            </w:r>
            <w:r>
              <w:rPr>
                <w:rFonts w:hint="eastAsia" w:ascii="宋体" w:hAnsi="宋体" w:cs="宋体"/>
                <w:bCs/>
                <w:kern w:val="0"/>
                <w:sz w:val="24"/>
              </w:rPr>
              <w:t>3、支持实时入侵报警能力；</w:t>
            </w:r>
            <w:r>
              <w:rPr>
                <w:rFonts w:hint="eastAsia" w:ascii="宋体" w:hAnsi="宋体" w:cs="宋体"/>
                <w:bCs/>
                <w:kern w:val="0"/>
                <w:sz w:val="24"/>
              </w:rPr>
              <w:br w:type="textWrapping"/>
            </w:r>
            <w:r>
              <w:rPr>
                <w:rFonts w:hint="eastAsia" w:ascii="宋体" w:hAnsi="宋体" w:cs="宋体"/>
                <w:bCs/>
                <w:kern w:val="0"/>
                <w:sz w:val="24"/>
              </w:rPr>
              <w:t>4、支持历史入侵报警事件查询及导出能力；</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套</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含500路报警授权</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3</w:t>
            </w:r>
          </w:p>
        </w:tc>
        <w:tc>
          <w:tcPr>
            <w:tcW w:w="1200" w:type="dxa"/>
            <w:vMerge w:val="continue"/>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门禁授权300路</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套</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含300门禁授权</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4</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监控管理平台服务器</w:t>
            </w:r>
          </w:p>
        </w:tc>
        <w:tc>
          <w:tcPr>
            <w:tcW w:w="427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CPU：2颗处理器，核数24核，主频2.2GHz；内存：32G ECC DDR4*4；硬盘：SSD 480G*4，RAID 10；阵列卡：SAS_HBA*1；板载网口：1GbE*2×1；扩展卡1：双光口万兆网卡*1；电源：800W (1＋1) CRPS ；</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5</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存储服务器</w:t>
            </w:r>
          </w:p>
        </w:tc>
        <w:tc>
          <w:tcPr>
            <w:tcW w:w="427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（CPU 2.5GHz 16C 135W）*2/32G内存*2/2TB SATA*2/RAID卡 1G/板载双口千兆网卡/800W电源*2/导轨   国产服务器操作系统三年</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6</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安防管理平台扩容服务</w:t>
            </w:r>
          </w:p>
        </w:tc>
        <w:tc>
          <w:tcPr>
            <w:tcW w:w="4272" w:type="dxa"/>
            <w:tcBorders>
              <w:top w:val="single" w:color="000000" w:sz="8" w:space="0"/>
              <w:left w:val="nil"/>
              <w:bottom w:val="single" w:color="000000" w:sz="8" w:space="0"/>
              <w:right w:val="single" w:color="000000" w:sz="8" w:space="0"/>
            </w:tcBorders>
          </w:tcPr>
          <w:p>
            <w:pPr>
              <w:jc w:val="left"/>
              <w:rPr>
                <w:rFonts w:ascii="宋体" w:hAnsi="宋体" w:cs="宋体"/>
                <w:bCs/>
                <w:kern w:val="0"/>
                <w:sz w:val="24"/>
              </w:rPr>
            </w:pPr>
            <w:r>
              <w:rPr>
                <w:rFonts w:hint="eastAsia" w:ascii="宋体" w:hAnsi="宋体" w:cs="宋体"/>
                <w:bCs/>
                <w:kern w:val="0"/>
                <w:sz w:val="24"/>
              </w:rPr>
              <w:t>安防管理平台扩容服务；</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项</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7</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单兵记录仪</w:t>
            </w:r>
          </w:p>
        </w:tc>
        <w:tc>
          <w:tcPr>
            <w:tcW w:w="4272" w:type="dxa"/>
            <w:tcBorders>
              <w:top w:val="single" w:color="000000" w:sz="8" w:space="0"/>
              <w:left w:val="nil"/>
              <w:bottom w:val="single" w:color="000000" w:sz="8" w:space="0"/>
              <w:right w:val="single" w:color="000000" w:sz="8" w:space="0"/>
            </w:tcBorders>
          </w:tcPr>
          <w:p>
            <w:pPr>
              <w:widowControl/>
              <w:jc w:val="left"/>
              <w:textAlignment w:val="top"/>
              <w:rPr>
                <w:rFonts w:ascii="宋体" w:hAnsi="宋体" w:cs="宋体"/>
                <w:bCs/>
                <w:kern w:val="0"/>
                <w:sz w:val="24"/>
              </w:rPr>
            </w:pPr>
            <w:r>
              <w:rPr>
                <w:rFonts w:hint="eastAsia" w:ascii="宋体" w:hAnsi="宋体" w:cs="宋体"/>
                <w:bCs/>
                <w:kern w:val="0"/>
                <w:sz w:val="24"/>
              </w:rPr>
              <w:t>显示屏 2.4 英寸 TFT LCD， 240*320， 电容触摸屏,CPU 8 核 64 位处理器；内存 4GB；视频输入 主机内置摄像机录像分辨率 1920*1080；视频录像 视频分辨率最高为 1080P/30FPS， 1280× 720/30FPS、 720x576/30FPS 可选；双码流 录像 1080P30，同时网传 1080P30；视频编码格式 H.264/H.265；照片格式 JPG，主相机 3000 万像素；快门：电子快门；红外夜视；自动红外夜视灯开/关，滤光片自动切换；白平衡 自动；闪光灯 支持；存储介质容量 EMMC， 标配存储芯片容量 64GB（可选 128GB、 256GB TF存储）卫星定位 内置 GPS 和北斗二代组合定位功能；5G 实时传输 全网通，支持国内所有运营商 5G/4G 频段；WIFI 功能 802.11 b/g/n；蓝牙 BT4.2；NFC 可选配，默认不支持；传感器 加速度（可选配，默认不支持）；电池 可拆卸， 3300mAh ，录像时长 9h+；工作环境 适用环境 适用于-20℃至 55℃、湿度小于 90%的工作环境；其他：按键 侧边实体键：开关机、拍照、录像、录音、 SOS、 PTT；充电方式；USB TYPE-C 接口；触点式 USB 接口</w:t>
            </w:r>
            <w:r>
              <w:rPr>
                <w:rFonts w:hint="eastAsia" w:ascii="宋体" w:hAnsi="宋体" w:cs="宋体"/>
                <w:bCs/>
                <w:kern w:val="0"/>
                <w:sz w:val="24"/>
              </w:rPr>
              <w:br w:type="textWrapping"/>
            </w:r>
            <w:r>
              <w:rPr>
                <w:rFonts w:hint="eastAsia" w:ascii="宋体" w:hAnsi="宋体" w:cs="宋体"/>
                <w:bCs/>
                <w:kern w:val="0"/>
                <w:sz w:val="24"/>
              </w:rPr>
              <w:t>◆可通过语音指令控制执法记录仪关机，开始/停止摄像，开始/停止录音，拍照，重要视频标记等操作（提供第三方权威机构的检测报告复印件并加盖原厂商公章）。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◆执法记录可实现人脸比对，执法记录仪设备人脸库不低于十万张（提供第三方权威机构的检测报告复印件并加盖原厂商公章）。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◆执法记录仪应能在回放模式显示全场白测试信号。显示全场白测试信号时的最大亮度应大于或等于523cd/m²（提供第三方权威机构的检测报告复印件并加盖原厂商公章）。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视频文件大小检查：样机分辨率为1080P，码率为2Mbps，连续录像1小时，录像文件≤1GB；样机分辨率为720p，码率为1Mbps，连续录像1小时，录像文件≤500MB。（提供第三方权威机构的检测报告复印件并加盖原厂商公章）。</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含流量卡3年</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8</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行为督查分析主机</w:t>
            </w:r>
          </w:p>
        </w:tc>
        <w:tc>
          <w:tcPr>
            <w:tcW w:w="4272" w:type="dxa"/>
            <w:tcBorders>
              <w:top w:val="single" w:color="000000" w:sz="8" w:space="0"/>
              <w:left w:val="nil"/>
              <w:bottom w:val="single" w:color="000000" w:sz="8" w:space="0"/>
              <w:right w:val="single" w:color="000000" w:sz="8" w:space="0"/>
            </w:tcBorders>
          </w:tcPr>
          <w:p>
            <w:pPr>
              <w:widowControl/>
              <w:jc w:val="left"/>
              <w:textAlignment w:val="top"/>
              <w:rPr>
                <w:rFonts w:ascii="宋体" w:hAnsi="宋体" w:cs="宋体"/>
                <w:bCs/>
                <w:kern w:val="0"/>
                <w:sz w:val="24"/>
              </w:rPr>
            </w:pPr>
            <w:r>
              <w:rPr>
                <w:rFonts w:hint="eastAsia" w:ascii="宋体" w:hAnsi="宋体" w:cs="宋体"/>
                <w:bCs/>
                <w:kern w:val="0"/>
                <w:sz w:val="24"/>
              </w:rPr>
              <w:t>2个HDMI，2个VGA，双异源输出，支持双4K输出；支持满配12TB硬盘（总容量可达96TB）；2个10M/100M/1000Mbps网口；2个USB2.0接口、1个USB3.0接口；1个eSATA接口；报警IO接口：16路报警输入，4路报警输出；支持OCR识别、结构化OCR识别、检测算法、分类算法、混合（检测+分类）算法、视频事件分析算法、图像比对算法、语义/实例分割算法、算法编排等9种AI算法能力；内置2颗GPU，支持虚拟引擎，支持不同算法能力混跑；AI算法能力：单颗GPU分析能力：定时抓图分析：16路；实时视频分析：4路200W/4路400W/1路800W；视频轮巡分析：16路；离线图片分析：10张/秒；每颗GPU支持16T算力(int8)、500 MB系统内存、2GB智能内存资源共享；含2块8T硬盘</w:t>
            </w:r>
            <w:r>
              <w:rPr>
                <w:rFonts w:hint="eastAsia" w:ascii="宋体" w:hAnsi="宋体" w:cs="宋体"/>
                <w:bCs/>
                <w:kern w:val="0"/>
                <w:sz w:val="24"/>
              </w:rPr>
              <w:br w:type="textWrapping"/>
            </w:r>
            <w:r>
              <w:rPr>
                <w:rFonts w:hint="eastAsia" w:ascii="宋体" w:hAnsi="宋体" w:cs="宋体"/>
                <w:bCs/>
                <w:kern w:val="0"/>
                <w:sz w:val="24"/>
              </w:rPr>
              <w:t>◆在视频轮巡、定时抓图分析模式下，支持轮巡时间配置，轮巡时间10-3600秒可选 （提供第三方权威机构的检测报告复印件并加盖原厂商公章）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◆支持定时抓图任务布控计划配置、可进行周一至周日全天计划配置、可配置某天计划并复制到其余日期、每天最多可配置8个时间段，支持一键删除所有计划 （提供第三方权威机构的检测报告复印件并加盖原厂商公章）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◆算法加载功能：可集成第三方算法，支持算法加载，多算法仓可按需加载不同的第三方算法，可与原有算法并行运行（提供第三方权威机构的检测报告复印件并加盖原厂商公章）</w:t>
            </w:r>
            <w:r>
              <w:rPr>
                <w:rFonts w:hint="eastAsia" w:ascii="宋体" w:hAnsi="宋体" w:cs="宋体"/>
                <w:bCs/>
                <w:kern w:val="0"/>
                <w:sz w:val="24"/>
              </w:rPr>
              <w:br w:type="textWrapping"/>
            </w:r>
            <w:r>
              <w:rPr>
                <w:rFonts w:hint="eastAsia" w:ascii="宋体" w:hAnsi="宋体" w:cs="宋体"/>
                <w:bCs/>
                <w:kern w:val="0"/>
                <w:sz w:val="24"/>
              </w:rPr>
              <w:t>◆支持离线模型（本地）和在线模型（平台下发）两种模型导入方式（提供第三方权威机构的检测报告复印件并加盖原厂商公章）</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9</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二维码阅读器</w:t>
            </w:r>
          </w:p>
        </w:tc>
        <w:tc>
          <w:tcPr>
            <w:tcW w:w="4272" w:type="dxa"/>
            <w:tcBorders>
              <w:top w:val="single" w:color="000000" w:sz="8" w:space="0"/>
              <w:left w:val="nil"/>
              <w:bottom w:val="single" w:color="000000" w:sz="8" w:space="0"/>
              <w:right w:val="single" w:color="000000" w:sz="8" w:space="0"/>
            </w:tcBorders>
          </w:tcPr>
          <w:p>
            <w:pPr>
              <w:widowControl/>
              <w:jc w:val="left"/>
              <w:textAlignment w:val="top"/>
              <w:rPr>
                <w:rFonts w:ascii="宋体" w:hAnsi="宋体" w:cs="宋体"/>
                <w:bCs/>
                <w:kern w:val="0"/>
                <w:sz w:val="24"/>
              </w:rPr>
            </w:pPr>
            <w:r>
              <w:rPr>
                <w:rFonts w:hint="eastAsia" w:ascii="宋体" w:hAnsi="宋体" w:cs="宋体"/>
                <w:bCs/>
                <w:kern w:val="0"/>
                <w:sz w:val="24"/>
              </w:rPr>
              <w:t>供电方式：DC5V-24V自适应；通讯接口：RS485；使用环境：室外；工作温度：-20°C-65°C；工作湿度：5%-95%（无凝结）；识读码制：QR、PDF417、CODE39、CODE93、CODE128、ISBN10、ITF、EAN13、DATABAR、aztec 等；解码支持：手机屏幕\纸质；识读景深：0mm~62.4mm(QRCODE 15mil)；读取精度：≥8mil；读取速度：100ms每次（平均）,支持连续读取；读取方向：倾斜±56.3° 旋转±360° 偏转±55.7° （15milQR）；视场角：水平72.1° 垂直 56.6° 视场角 84.3° （15milQR）</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台</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659"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Cs/>
                <w:kern w:val="0"/>
                <w:sz w:val="24"/>
              </w:rPr>
            </w:pPr>
            <w:r>
              <w:rPr>
                <w:b/>
                <w:kern w:val="0"/>
                <w:sz w:val="24"/>
              </w:rPr>
              <w:t>五、配件及其它</w:t>
            </w: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网络线缆</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Cat6</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箱</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3</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电源线</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RVV4*1.0</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米</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100</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3</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电源线</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RVV2*1.0</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米</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100</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4</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辅材</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含PVC管、水晶头、固定装置、其它布线工程辅材等。</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批</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5</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安全大脑</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3年</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项</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1</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r>
        <w:tblPrEx>
          <w:tblCellMar>
            <w:top w:w="0" w:type="dxa"/>
            <w:left w:w="108" w:type="dxa"/>
            <w:bottom w:w="0" w:type="dxa"/>
            <w:right w:w="108" w:type="dxa"/>
          </w:tblCellMar>
        </w:tblPrEx>
        <w:trPr>
          <w:trHeight w:val="400" w:hRule="atLeast"/>
        </w:trPr>
        <w:tc>
          <w:tcPr>
            <w:tcW w:w="8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6</w:t>
            </w:r>
          </w:p>
        </w:tc>
        <w:tc>
          <w:tcPr>
            <w:tcW w:w="120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VPN链路</w:t>
            </w:r>
          </w:p>
        </w:tc>
        <w:tc>
          <w:tcPr>
            <w:tcW w:w="4272" w:type="dxa"/>
            <w:tcBorders>
              <w:top w:val="single" w:color="000000" w:sz="8" w:space="0"/>
              <w:left w:val="nil"/>
              <w:bottom w:val="single" w:color="000000" w:sz="8" w:space="0"/>
              <w:right w:val="single" w:color="000000" w:sz="8" w:space="0"/>
            </w:tcBorders>
            <w:vAlign w:val="center"/>
          </w:tcPr>
          <w:p>
            <w:pPr>
              <w:widowControl/>
              <w:jc w:val="left"/>
              <w:textAlignment w:val="center"/>
              <w:rPr>
                <w:rFonts w:ascii="宋体" w:hAnsi="宋体" w:cs="宋体"/>
                <w:bCs/>
                <w:kern w:val="0"/>
                <w:sz w:val="24"/>
              </w:rPr>
            </w:pPr>
            <w:r>
              <w:rPr>
                <w:rFonts w:hint="eastAsia" w:ascii="宋体" w:hAnsi="宋体" w:cs="宋体"/>
                <w:bCs/>
                <w:kern w:val="0"/>
                <w:sz w:val="24"/>
              </w:rPr>
              <w:t>1000M/3年</w:t>
            </w:r>
          </w:p>
        </w:tc>
        <w:tc>
          <w:tcPr>
            <w:tcW w:w="7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点</w:t>
            </w:r>
          </w:p>
        </w:tc>
        <w:tc>
          <w:tcPr>
            <w:tcW w:w="7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864" w:type="dxa"/>
            <w:tcBorders>
              <w:top w:val="single" w:color="000000" w:sz="8" w:space="0"/>
              <w:left w:val="nil"/>
              <w:bottom w:val="single" w:color="000000" w:sz="8" w:space="0"/>
              <w:right w:val="single" w:color="000000" w:sz="8" w:space="0"/>
            </w:tcBorders>
            <w:vAlign w:val="center"/>
          </w:tcPr>
          <w:p>
            <w:pPr>
              <w:jc w:val="center"/>
              <w:rPr>
                <w:rFonts w:ascii="宋体" w:hAnsi="宋体" w:cs="宋体"/>
                <w:bCs/>
                <w:kern w:val="0"/>
                <w:sz w:val="24"/>
              </w:rPr>
            </w:pPr>
          </w:p>
        </w:tc>
      </w:tr>
    </w:tbl>
    <w:p>
      <w:pPr>
        <w:pStyle w:val="5"/>
        <w:ind w:left="120" w:firstLine="482" w:firstLineChars="200"/>
        <w:rPr>
          <w:rFonts w:ascii="宋体" w:hAnsi="宋体" w:eastAsia="宋体" w:cs="宋体"/>
          <w:bCs w:val="0"/>
          <w:snapToGrid w:val="0"/>
          <w:kern w:val="0"/>
          <w:sz w:val="24"/>
          <w:szCs w:val="24"/>
          <w:lang w:val="en-US"/>
        </w:rPr>
      </w:pPr>
      <w:r>
        <w:rPr>
          <w:rFonts w:hint="eastAsia" w:ascii="宋体" w:hAnsi="宋体" w:eastAsia="宋体" w:cs="宋体"/>
          <w:bCs w:val="0"/>
          <w:snapToGrid w:val="0"/>
          <w:kern w:val="0"/>
          <w:sz w:val="24"/>
          <w:szCs w:val="24"/>
          <w:lang w:val="en-US"/>
        </w:rPr>
        <w:t>三、采购人技术服务要求</w:t>
      </w:r>
    </w:p>
    <w:p>
      <w:pPr>
        <w:pStyle w:val="5"/>
        <w:ind w:left="120" w:firstLine="480" w:firstLineChars="200"/>
        <w:rPr>
          <w:rFonts w:ascii="宋体" w:hAnsi="宋体" w:eastAsia="宋体" w:cs="宋体"/>
          <w:b w:val="0"/>
          <w:sz w:val="24"/>
          <w:szCs w:val="24"/>
          <w:lang w:val="en-US"/>
        </w:rPr>
      </w:pPr>
      <w:r>
        <w:rPr>
          <w:rFonts w:hint="eastAsia" w:ascii="宋体" w:hAnsi="宋体" w:eastAsia="宋体" w:cs="宋体"/>
          <w:b w:val="0"/>
          <w:sz w:val="24"/>
          <w:szCs w:val="24"/>
          <w:lang w:val="en-US"/>
        </w:rPr>
        <w:t>1、服务范围：包括本项目所有服务。</w:t>
      </w:r>
    </w:p>
    <w:p>
      <w:pPr>
        <w:pStyle w:val="5"/>
        <w:ind w:left="120" w:firstLine="480" w:firstLineChars="200"/>
        <w:rPr>
          <w:rFonts w:ascii="宋体" w:hAnsi="宋体" w:eastAsia="宋体" w:cs="宋体"/>
          <w:b w:val="0"/>
          <w:sz w:val="24"/>
          <w:szCs w:val="24"/>
          <w:lang w:val="en-US"/>
        </w:rPr>
      </w:pPr>
      <w:r>
        <w:rPr>
          <w:rFonts w:hint="eastAsia" w:ascii="宋体" w:hAnsi="宋体" w:eastAsia="宋体" w:cs="宋体"/>
          <w:b w:val="0"/>
          <w:sz w:val="24"/>
          <w:szCs w:val="24"/>
          <w:lang w:val="en-US"/>
        </w:rPr>
        <w:t>2、服务内容：本项目所规定的采购内容的全部。</w:t>
      </w:r>
    </w:p>
    <w:p>
      <w:pPr>
        <w:pStyle w:val="5"/>
        <w:ind w:left="120" w:firstLine="480" w:firstLineChars="200"/>
        <w:rPr>
          <w:rFonts w:ascii="宋体" w:hAnsi="宋体" w:eastAsia="宋体" w:cs="宋体"/>
          <w:b w:val="0"/>
          <w:sz w:val="24"/>
          <w:szCs w:val="24"/>
          <w:lang w:val="en-US"/>
        </w:rPr>
      </w:pPr>
      <w:r>
        <w:rPr>
          <w:rFonts w:hint="eastAsia" w:ascii="宋体" w:hAnsi="宋体" w:eastAsia="宋体" w:cs="宋体"/>
          <w:b w:val="0"/>
          <w:sz w:val="24"/>
          <w:szCs w:val="24"/>
          <w:lang w:val="en-US"/>
        </w:rPr>
        <w:t>3、服务响应要求及期限：本项目实施周期为2个月，包括需求调研、平台升级、设备调试等工作，达到安装要求后，进行项目初验，初验通过后进入试运行，试运行1个月后进行项目终验，本项目终验通过后即进入运维期，运维服务保障期为3年，从项目终验完成之日起的 3 年内，将持续提供软硬件质量保障、运维服务等内容。</w:t>
      </w:r>
    </w:p>
    <w:p>
      <w:pPr>
        <w:pStyle w:val="5"/>
        <w:ind w:left="120" w:firstLine="480" w:firstLineChars="200"/>
        <w:rPr>
          <w:rFonts w:ascii="宋体" w:hAnsi="宋体" w:eastAsia="宋体" w:cs="宋体"/>
          <w:b w:val="0"/>
          <w:sz w:val="24"/>
          <w:szCs w:val="24"/>
          <w:lang w:val="en-US"/>
        </w:rPr>
      </w:pPr>
      <w:r>
        <w:rPr>
          <w:rFonts w:hint="eastAsia" w:ascii="宋体" w:hAnsi="宋体" w:eastAsia="宋体" w:cs="宋体"/>
          <w:b w:val="0"/>
          <w:sz w:val="24"/>
          <w:szCs w:val="24"/>
          <w:lang w:val="en-US"/>
        </w:rPr>
        <w:t xml:space="preserve">4、技术支持要求：在用户发出维修需求后，应在半小时内响应，2小时内赶到现场的。小故障在1小时内解决，大故障当天解决（无配件或送修除外）；当天的维修设备积压的，中标人需要在3小时内增派人员。 </w:t>
      </w:r>
    </w:p>
    <w:p>
      <w:pPr>
        <w:pStyle w:val="5"/>
        <w:ind w:left="120" w:firstLine="480" w:firstLineChars="200"/>
        <w:rPr>
          <w:rFonts w:ascii="宋体" w:hAnsi="宋体" w:eastAsia="宋体" w:cs="宋体"/>
          <w:b w:val="0"/>
          <w:sz w:val="24"/>
          <w:szCs w:val="24"/>
          <w:lang w:val="en-US"/>
        </w:rPr>
      </w:pPr>
      <w:r>
        <w:rPr>
          <w:rFonts w:hint="eastAsia" w:ascii="宋体" w:hAnsi="宋体" w:eastAsia="宋体" w:cs="宋体"/>
          <w:b w:val="0"/>
          <w:sz w:val="24"/>
          <w:szCs w:val="24"/>
          <w:lang w:val="en-US"/>
        </w:rPr>
        <w:t>5、维保期内，中标单位应当完全履行维保义务，中标单位须无条件配合采购人做软件国产化的适应性改版，需提供一切能够保障系统顺利运行的设施设备及人力服务等支持，并确保维保期内无其他任何费用。</w:t>
      </w:r>
    </w:p>
    <w:p>
      <w:pPr>
        <w:pStyle w:val="2"/>
        <w:spacing w:line="360" w:lineRule="auto"/>
        <w:ind w:firstLine="482"/>
        <w:outlineLvl w:val="2"/>
        <w:rPr>
          <w:rFonts w:cs="宋体"/>
          <w:b/>
          <w:snapToGrid w:val="0"/>
          <w:kern w:val="0"/>
        </w:rPr>
      </w:pPr>
      <w:r>
        <w:rPr>
          <w:rFonts w:hint="eastAsia" w:cs="宋体"/>
          <w:b/>
          <w:snapToGrid w:val="0"/>
          <w:kern w:val="0"/>
        </w:rPr>
        <w:t>四、服务团队要求</w:t>
      </w:r>
    </w:p>
    <w:p>
      <w:pPr>
        <w:autoSpaceDE w:val="0"/>
        <w:autoSpaceDN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供应商具有较强的快速服务能力，在杭州城区有常驻服务和技术支持机构，配有较强的技术队伍，能提供快速的售后服务响应，具有较强的项目管理、技术服务和组织实施能力,具有相关项目建设和服务的经验，能够独立承担本项目实施，并有良好的工作业绩和履约记录。</w:t>
      </w:r>
    </w:p>
    <w:p>
      <w:pPr>
        <w:autoSpaceDE w:val="0"/>
        <w:autoSpaceDN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2、供应商应按照采购人要求成立服务项目组，针对我区电子政务外网（如涉及）提供相关网络安全加固服务，供应商应提供技术团队支持。</w:t>
      </w:r>
    </w:p>
    <w:p>
      <w:pPr>
        <w:autoSpaceDE w:val="0"/>
        <w:autoSpaceDN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3、采购人只提供办公场所。服务工程师在服务期间的一切开支由供应商负责（如工作电脑、食宿等）。</w:t>
      </w:r>
    </w:p>
    <w:p>
      <w:pPr>
        <w:pStyle w:val="2"/>
        <w:spacing w:line="360" w:lineRule="auto"/>
        <w:ind w:firstLine="482"/>
        <w:outlineLvl w:val="2"/>
        <w:rPr>
          <w:rFonts w:cs="宋体"/>
          <w:b/>
          <w:snapToGrid w:val="0"/>
          <w:kern w:val="0"/>
        </w:rPr>
      </w:pPr>
      <w:r>
        <w:rPr>
          <w:rFonts w:hint="eastAsia" w:cs="宋体"/>
          <w:b/>
          <w:snapToGrid w:val="0"/>
          <w:kern w:val="0"/>
        </w:rPr>
        <w:t>五、项目实施要求</w:t>
      </w:r>
    </w:p>
    <w:p>
      <w:pPr>
        <w:autoSpaceDE w:val="0"/>
        <w:autoSpaceDN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1.供应商所供产品不会侵犯任何第三方知识产权；</w:t>
      </w:r>
    </w:p>
    <w:p>
      <w:pPr>
        <w:autoSpaceDE w:val="0"/>
        <w:autoSpaceDN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2.本次项目软件定制开发部分的知识产权归属采购人所有。</w:t>
      </w:r>
    </w:p>
    <w:p>
      <w:pPr>
        <w:autoSpaceDE w:val="0"/>
        <w:autoSpaceDN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3.供应商须在合同签订后【7】个工作日内向甲方支付履约保证金，履约保证金为中标价的1%。</w:t>
      </w:r>
    </w:p>
    <w:p>
      <w:pPr>
        <w:autoSpaceDE w:val="0"/>
        <w:autoSpaceDN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4.本项目软硬件运行环境可运行于符合信创要求的标准环境，在芯片、操作系统等各个层面都能满足国产化适配，实现国产化终端业务访问的需求。履约期内，供应商应当完全履行义务，无条件配合采购人做软件国产化的适应性改版，需提供一切能够保障系统顺利运行的设施设备及人力服务等支持，并确保维保期内无其他任何费用。</w:t>
      </w:r>
    </w:p>
    <w:p>
      <w:pPr>
        <w:autoSpaceDE w:val="0"/>
        <w:autoSpaceDN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5.网络和数据安全责任</w:t>
      </w:r>
      <w:r>
        <w:rPr>
          <w:rFonts w:hint="eastAsia" w:ascii="宋体" w:hAnsi="宋体" w:cs="宋体"/>
          <w:bCs/>
          <w:sz w:val="24"/>
        </w:rPr>
        <w:br w:type="textWrapping"/>
      </w:r>
      <w:r>
        <w:rPr>
          <w:rFonts w:hint="eastAsia" w:ascii="宋体" w:hAnsi="宋体" w:cs="宋体"/>
          <w:bCs/>
          <w:sz w:val="24"/>
        </w:rPr>
        <w:t>（1）供应商应严格遵守网络安全和保密相关法律、法规和规章制度，履行网络安全和保密义务，自愿接受网络安全和保密审查。</w:t>
      </w:r>
      <w:r>
        <w:rPr>
          <w:rFonts w:hint="eastAsia" w:ascii="宋体" w:hAnsi="宋体" w:cs="宋体"/>
          <w:bCs/>
          <w:sz w:val="24"/>
        </w:rPr>
        <w:br w:type="textWrapping"/>
      </w:r>
      <w:r>
        <w:rPr>
          <w:rFonts w:hint="eastAsia" w:ascii="宋体" w:hAnsi="宋体" w:cs="宋体"/>
          <w:bCs/>
          <w:sz w:val="24"/>
        </w:rPr>
        <w:t>（2）供应商须与采购人签订涉及网络、数据安全相关的服务保密协议，项目组成员须签署安全服务承诺书。</w:t>
      </w:r>
      <w:r>
        <w:rPr>
          <w:rFonts w:hint="eastAsia" w:ascii="宋体" w:hAnsi="宋体" w:cs="宋体"/>
          <w:bCs/>
          <w:sz w:val="24"/>
        </w:rPr>
        <w:br w:type="textWrapping"/>
      </w:r>
      <w:r>
        <w:rPr>
          <w:rFonts w:hint="eastAsia" w:ascii="宋体" w:hAnsi="宋体" w:cs="宋体"/>
          <w:bCs/>
          <w:sz w:val="24"/>
        </w:rPr>
        <w:t>（3）供应商应制定并落实网络和数据安全管理制度，根据国家有关标准的要求，落实必要的管理和技术措施，能够防止数据的泄漏、损毁、丢失、篡改。</w:t>
      </w:r>
      <w:r>
        <w:rPr>
          <w:rFonts w:hint="eastAsia" w:ascii="宋体" w:hAnsi="宋体" w:cs="宋体"/>
          <w:bCs/>
          <w:sz w:val="24"/>
        </w:rPr>
        <w:br w:type="textWrapping"/>
      </w:r>
      <w:r>
        <w:rPr>
          <w:rFonts w:hint="eastAsia" w:ascii="宋体" w:hAnsi="宋体" w:cs="宋体"/>
          <w:bCs/>
          <w:sz w:val="24"/>
        </w:rPr>
        <w:t>（4）供应商应按照合同约定的特定目的使用相关资产和数据，不得违规记录、存储、复制提供服务过程中触及的数据，不得将项目涉及的材料（代码）提供给第三方、发布到互联网或用于任何其他目的。</w:t>
      </w:r>
      <w:r>
        <w:rPr>
          <w:rFonts w:hint="eastAsia" w:ascii="宋体" w:hAnsi="宋体" w:cs="宋体"/>
          <w:bCs/>
          <w:sz w:val="24"/>
        </w:rPr>
        <w:br w:type="textWrapping"/>
      </w:r>
      <w:r>
        <w:rPr>
          <w:rFonts w:hint="eastAsia" w:ascii="宋体" w:hAnsi="宋体" w:cs="宋体"/>
          <w:bCs/>
          <w:sz w:val="24"/>
        </w:rPr>
        <w:t>（5）供应商应定期对参与本项目人员开展网络和数据安全知识、职业道德、保密和法律法规等方面培训，强化警示教育，不断增强参与本项目人员的职业操守和法律观念。</w:t>
      </w:r>
    </w:p>
    <w:p>
      <w:pPr>
        <w:pStyle w:val="2"/>
        <w:spacing w:line="360" w:lineRule="auto"/>
        <w:ind w:firstLine="482"/>
        <w:outlineLvl w:val="2"/>
        <w:rPr>
          <w:rFonts w:cs="宋体"/>
          <w:b/>
          <w:snapToGrid w:val="0"/>
          <w:kern w:val="0"/>
        </w:rPr>
      </w:pPr>
      <w:r>
        <w:rPr>
          <w:rFonts w:hint="eastAsia" w:cs="宋体"/>
          <w:b/>
          <w:snapToGrid w:val="0"/>
          <w:kern w:val="0"/>
        </w:rPr>
        <w:t>六、货款结算方式</w:t>
      </w:r>
    </w:p>
    <w:p>
      <w:pPr>
        <w:autoSpaceDE w:val="0"/>
        <w:autoSpaceDN w:val="0"/>
        <w:adjustRightInd/>
        <w:spacing w:line="360" w:lineRule="auto"/>
        <w:ind w:firstLine="480" w:firstLineChars="200"/>
        <w:jc w:val="left"/>
        <w:textAlignment w:val="baseline"/>
        <w:rPr>
          <w:rFonts w:ascii="宋体" w:hAnsi="宋体" w:cs="宋体"/>
          <w:bCs/>
          <w:sz w:val="24"/>
        </w:rPr>
      </w:pPr>
      <w:r>
        <w:rPr>
          <w:rFonts w:hint="eastAsia" w:ascii="宋体" w:hAnsi="宋体" w:cs="宋体"/>
          <w:bCs/>
          <w:sz w:val="24"/>
        </w:rPr>
        <w:t>（1）预付款：合同签订后15个工作日内，采购人向中标单位支付合同总金额55%的预付款；</w:t>
      </w:r>
    </w:p>
    <w:p>
      <w:pPr>
        <w:autoSpaceDE w:val="0"/>
        <w:autoSpaceDN w:val="0"/>
        <w:adjustRightInd/>
        <w:spacing w:line="360" w:lineRule="auto"/>
        <w:ind w:firstLine="480" w:firstLineChars="200"/>
        <w:jc w:val="left"/>
        <w:textAlignment w:val="baseline"/>
        <w:rPr>
          <w:rFonts w:ascii="宋体" w:hAnsi="宋体" w:cs="宋体"/>
          <w:bCs/>
          <w:sz w:val="24"/>
        </w:rPr>
      </w:pPr>
      <w:r>
        <w:rPr>
          <w:rFonts w:hint="eastAsia" w:ascii="宋体" w:hAnsi="宋体" w:cs="宋体"/>
          <w:bCs/>
          <w:sz w:val="24"/>
        </w:rPr>
        <w:t>（2）进度款：</w:t>
      </w:r>
    </w:p>
    <w:p>
      <w:pPr>
        <w:autoSpaceDE w:val="0"/>
        <w:autoSpaceDN w:val="0"/>
        <w:adjustRightInd/>
        <w:spacing w:line="360" w:lineRule="auto"/>
        <w:ind w:firstLine="480" w:firstLineChars="200"/>
        <w:jc w:val="left"/>
        <w:textAlignment w:val="baseline"/>
        <w:rPr>
          <w:rFonts w:ascii="宋体" w:hAnsi="宋体" w:cs="宋体"/>
          <w:bCs/>
          <w:sz w:val="24"/>
        </w:rPr>
      </w:pPr>
      <w:r>
        <w:rPr>
          <w:rFonts w:hint="eastAsia" w:ascii="宋体" w:hAnsi="宋体" w:cs="宋体"/>
          <w:bCs/>
          <w:sz w:val="24"/>
        </w:rPr>
        <w:t>2.1中标单位完成项目建设工作并通过初验合格后，15个工作日内采购人向中标单位支付合同总金额的30%</w:t>
      </w:r>
    </w:p>
    <w:p>
      <w:pPr>
        <w:autoSpaceDE w:val="0"/>
        <w:autoSpaceDN w:val="0"/>
        <w:adjustRightInd/>
        <w:spacing w:line="360" w:lineRule="auto"/>
        <w:ind w:firstLine="480" w:firstLineChars="200"/>
        <w:jc w:val="left"/>
        <w:textAlignment w:val="baseline"/>
        <w:rPr>
          <w:rFonts w:ascii="宋体" w:hAnsi="宋体" w:cs="宋体"/>
          <w:bCs/>
          <w:snapToGrid w:val="0"/>
          <w:color w:val="000000"/>
          <w:sz w:val="24"/>
        </w:rPr>
      </w:pPr>
      <w:r>
        <w:rPr>
          <w:rFonts w:hint="eastAsia" w:ascii="宋体" w:hAnsi="宋体" w:cs="宋体"/>
          <w:bCs/>
          <w:sz w:val="24"/>
        </w:rPr>
        <w:t>2.2中标单位完成项目建设工作、系统试运行并通过终验合格后，15个工作日内采购人向中标单位支付合同总金额的15%</w:t>
      </w:r>
    </w:p>
    <w:p>
      <w:pPr>
        <w:pStyle w:val="2"/>
        <w:spacing w:line="360" w:lineRule="auto"/>
        <w:ind w:firstLine="482"/>
        <w:jc w:val="left"/>
        <w:outlineLvl w:val="2"/>
        <w:rPr>
          <w:rFonts w:cs="宋体"/>
          <w:b/>
          <w:snapToGrid w:val="0"/>
          <w:kern w:val="0"/>
        </w:rPr>
      </w:pPr>
      <w:r>
        <w:rPr>
          <w:rFonts w:hint="eastAsia" w:cs="宋体"/>
          <w:b/>
          <w:snapToGrid w:val="0"/>
          <w:kern w:val="0"/>
        </w:rPr>
        <w:t xml:space="preserve">  七、项目质量</w:t>
      </w:r>
    </w:p>
    <w:p>
      <w:pPr>
        <w:spacing w:line="360" w:lineRule="auto"/>
        <w:ind w:firstLine="480" w:firstLineChars="200"/>
        <w:jc w:val="left"/>
        <w:rPr>
          <w:rFonts w:ascii="宋体" w:hAnsi="宋体" w:cs="宋体"/>
          <w:bCs/>
          <w:sz w:val="24"/>
          <w:lang w:val="zh-CN"/>
        </w:rPr>
      </w:pPr>
      <w:r>
        <w:rPr>
          <w:rFonts w:hint="eastAsia" w:ascii="宋体" w:hAnsi="宋体" w:cs="宋体"/>
          <w:bCs/>
          <w:sz w:val="24"/>
        </w:rPr>
        <w:t>1、中标单位</w:t>
      </w:r>
      <w:r>
        <w:rPr>
          <w:rFonts w:hint="eastAsia" w:ascii="宋体" w:hAnsi="宋体" w:cs="宋体"/>
          <w:bCs/>
          <w:sz w:val="24"/>
          <w:lang w:val="zh-CN"/>
        </w:rPr>
        <w:t>保证按ISO9000系列标准或相应的质量管理和质量保证体系，对项目实施、调试、检测等各个环节进行严格的质量和质量控制。</w:t>
      </w:r>
    </w:p>
    <w:p>
      <w:pPr>
        <w:spacing w:line="360" w:lineRule="auto"/>
        <w:ind w:firstLine="480" w:firstLineChars="200"/>
        <w:jc w:val="left"/>
        <w:rPr>
          <w:rFonts w:ascii="宋体" w:hAnsi="宋体" w:cs="宋体"/>
          <w:bCs/>
          <w:sz w:val="24"/>
        </w:rPr>
      </w:pPr>
      <w:r>
        <w:rPr>
          <w:rFonts w:hint="eastAsia" w:ascii="宋体" w:hAnsi="宋体" w:cs="宋体"/>
          <w:bCs/>
          <w:sz w:val="24"/>
        </w:rPr>
        <w:t>2、中标单位提供产品和服务符合国家相关安全规定及《浙江省信息技术服务外包安全管理规范》要求。</w:t>
      </w:r>
    </w:p>
    <w:p>
      <w:pPr>
        <w:spacing w:line="360" w:lineRule="auto"/>
        <w:ind w:firstLine="480" w:firstLineChars="200"/>
        <w:jc w:val="left"/>
        <w:rPr>
          <w:rFonts w:ascii="宋体" w:hAnsi="宋体" w:cs="宋体"/>
          <w:bCs/>
          <w:sz w:val="24"/>
          <w:lang w:val="zh-CN"/>
        </w:rPr>
      </w:pPr>
      <w:r>
        <w:rPr>
          <w:rFonts w:hint="eastAsia" w:ascii="宋体" w:hAnsi="宋体" w:cs="宋体"/>
          <w:bCs/>
          <w:sz w:val="24"/>
        </w:rPr>
        <w:t>3、中标单位</w:t>
      </w:r>
      <w:r>
        <w:rPr>
          <w:rFonts w:hint="eastAsia" w:ascii="宋体" w:hAnsi="宋体" w:cs="宋体"/>
          <w:bCs/>
          <w:sz w:val="24"/>
          <w:lang w:val="zh-CN"/>
        </w:rPr>
        <w:t>须严格按设计方案和国家现行项目实施验收规范有关规定，精心组织实施、记录、检测。</w:t>
      </w:r>
    </w:p>
    <w:p>
      <w:pPr>
        <w:spacing w:line="360" w:lineRule="auto"/>
        <w:ind w:firstLine="480" w:firstLineChars="200"/>
        <w:jc w:val="left"/>
        <w:rPr>
          <w:rFonts w:ascii="宋体" w:hAnsi="宋体" w:cs="宋体"/>
          <w:bCs/>
          <w:sz w:val="24"/>
          <w:lang w:val="zh-CN"/>
        </w:rPr>
      </w:pPr>
      <w:r>
        <w:rPr>
          <w:rFonts w:hint="eastAsia" w:ascii="宋体" w:hAnsi="宋体" w:cs="宋体"/>
          <w:bCs/>
          <w:sz w:val="24"/>
        </w:rPr>
        <w:t>4、</w:t>
      </w:r>
      <w:r>
        <w:rPr>
          <w:rFonts w:hint="eastAsia" w:ascii="宋体" w:hAnsi="宋体" w:cs="宋体"/>
          <w:bCs/>
          <w:sz w:val="24"/>
          <w:lang w:val="zh-CN"/>
        </w:rPr>
        <w:t>项目的质量、技术标准如在招标文件和投标文件中无相应说明，则按中华人民共和国有关部门颁布的最新的国家或专业（部）标准或相应的国际标准执行。没有国家或专业（部）标准的，按企业标准执行。</w:t>
      </w:r>
    </w:p>
    <w:p>
      <w:pPr>
        <w:spacing w:line="360" w:lineRule="auto"/>
        <w:ind w:firstLine="480" w:firstLineChars="200"/>
        <w:jc w:val="left"/>
        <w:rPr>
          <w:rFonts w:ascii="宋体" w:hAnsi="宋体" w:cs="宋体"/>
          <w:bCs/>
          <w:sz w:val="24"/>
          <w:lang w:val="zh-CN"/>
        </w:rPr>
      </w:pPr>
      <w:r>
        <w:rPr>
          <w:rFonts w:hint="eastAsia" w:ascii="宋体" w:hAnsi="宋体" w:cs="宋体"/>
          <w:bCs/>
          <w:sz w:val="24"/>
        </w:rPr>
        <w:t>5、</w:t>
      </w:r>
      <w:r>
        <w:rPr>
          <w:rFonts w:hint="eastAsia" w:ascii="宋体" w:hAnsi="宋体" w:cs="宋体"/>
          <w:bCs/>
          <w:sz w:val="24"/>
          <w:lang w:val="zh-CN"/>
        </w:rPr>
        <w:t xml:space="preserve"> 项目竣工验收：应按设计方案、技术交底、会审纪要、设计变更通知单、国家和（部）颁发的有关规范和质量检验评定标准、相关的国际标准为依据，并有相关专业测试单位出具相应的测验结论报告。</w:t>
      </w:r>
    </w:p>
    <w:p>
      <w:pPr>
        <w:spacing w:line="360" w:lineRule="auto"/>
        <w:ind w:firstLine="480" w:firstLineChars="200"/>
        <w:jc w:val="left"/>
        <w:rPr>
          <w:rFonts w:ascii="宋体" w:hAnsi="宋体" w:cs="宋体"/>
          <w:bCs/>
          <w:sz w:val="24"/>
          <w:lang w:val="zh-CN"/>
        </w:rPr>
      </w:pPr>
      <w:r>
        <w:rPr>
          <w:rFonts w:hint="eastAsia" w:ascii="宋体" w:hAnsi="宋体" w:cs="宋体"/>
          <w:bCs/>
          <w:sz w:val="24"/>
        </w:rPr>
        <w:t>6、</w:t>
      </w:r>
      <w:r>
        <w:rPr>
          <w:rFonts w:hint="eastAsia" w:ascii="宋体" w:hAnsi="宋体" w:cs="宋体"/>
          <w:bCs/>
          <w:sz w:val="24"/>
          <w:lang w:val="zh-CN"/>
        </w:rPr>
        <w:t xml:space="preserve"> 项目实施过程中应严格做好安全防范措施，如</w:t>
      </w:r>
      <w:r>
        <w:rPr>
          <w:rFonts w:hint="eastAsia" w:ascii="宋体" w:hAnsi="宋体" w:cs="宋体"/>
          <w:bCs/>
          <w:sz w:val="24"/>
        </w:rPr>
        <w:t>中标单位</w:t>
      </w:r>
      <w:r>
        <w:rPr>
          <w:rFonts w:hint="eastAsia" w:ascii="宋体" w:hAnsi="宋体" w:cs="宋体"/>
          <w:bCs/>
          <w:sz w:val="24"/>
          <w:lang w:val="zh-CN"/>
        </w:rPr>
        <w:t>项目实施人员在实施中违反操作规定造成人员伤亡事故或实施现场防范措施设置不明造成人员伤害事故，一切责任均由</w:t>
      </w:r>
      <w:r>
        <w:rPr>
          <w:rFonts w:hint="eastAsia" w:ascii="宋体" w:hAnsi="宋体" w:cs="宋体"/>
          <w:bCs/>
          <w:sz w:val="24"/>
        </w:rPr>
        <w:t>中标单位</w:t>
      </w:r>
      <w:r>
        <w:rPr>
          <w:rFonts w:hint="eastAsia" w:ascii="宋体" w:hAnsi="宋体" w:cs="宋体"/>
          <w:bCs/>
          <w:sz w:val="24"/>
          <w:lang w:val="zh-CN"/>
        </w:rPr>
        <w:t>负责。</w:t>
      </w:r>
    </w:p>
    <w:p>
      <w:pPr>
        <w:spacing w:line="360" w:lineRule="auto"/>
        <w:ind w:firstLine="480" w:firstLineChars="200"/>
        <w:rPr>
          <w:rFonts w:ascii="宋体" w:hAnsi="宋体" w:cs="宋体"/>
          <w:sz w:val="24"/>
          <w:lang w:val="zh-CN"/>
        </w:rPr>
      </w:pPr>
      <w:r>
        <w:rPr>
          <w:rFonts w:hint="eastAsia" w:ascii="宋体" w:hAnsi="宋体" w:cs="宋体"/>
          <w:sz w:val="24"/>
        </w:rPr>
        <w:t>7、</w:t>
      </w:r>
      <w:r>
        <w:rPr>
          <w:rFonts w:hint="eastAsia" w:ascii="宋体" w:hAnsi="宋体" w:cs="宋体"/>
          <w:sz w:val="24"/>
          <w:lang w:val="zh-CN"/>
        </w:rPr>
        <w:t>甲方根据乙方提供的服务情况进行考核，对于不满足服务要求的需扣除考核服务费，考核服务费上限金额（以下称：考核服务费）为合同总价的5%。考核分安全和服务两部分进行，原则上关于安全部分不超过考核服务费的40%，服务部分不超过考核服务费的60%。</w:t>
      </w:r>
    </w:p>
    <w:p>
      <w:pPr>
        <w:spacing w:line="360" w:lineRule="auto"/>
        <w:ind w:firstLine="480" w:firstLineChars="200"/>
        <w:rPr>
          <w:rFonts w:ascii="宋体" w:hAnsi="宋体" w:cs="宋体"/>
          <w:sz w:val="24"/>
          <w:lang w:val="zh-CN"/>
        </w:rPr>
      </w:pPr>
      <w:r>
        <w:rPr>
          <w:rFonts w:hint="eastAsia" w:ascii="宋体" w:hAnsi="宋体" w:cs="宋体"/>
          <w:sz w:val="24"/>
          <w:lang w:val="zh-CN"/>
        </w:rPr>
        <w:t>安全部分：</w:t>
      </w:r>
    </w:p>
    <w:p>
      <w:pPr>
        <w:spacing w:line="360" w:lineRule="auto"/>
        <w:ind w:firstLine="480" w:firstLineChars="200"/>
        <w:rPr>
          <w:rFonts w:ascii="宋体" w:hAnsi="宋体" w:cs="宋体"/>
          <w:sz w:val="24"/>
          <w:lang w:val="zh-CN"/>
        </w:rPr>
      </w:pPr>
      <w:r>
        <w:rPr>
          <w:rFonts w:hint="eastAsia" w:ascii="宋体" w:hAnsi="宋体" w:cs="宋体"/>
          <w:sz w:val="24"/>
          <w:lang w:val="zh-CN"/>
        </w:rPr>
        <w:t>1）受到国家级安全问题通报的，出现1次，每次扣考核服务费的20%。</w:t>
      </w:r>
    </w:p>
    <w:p>
      <w:pPr>
        <w:spacing w:line="360" w:lineRule="auto"/>
        <w:ind w:firstLine="480" w:firstLineChars="200"/>
        <w:rPr>
          <w:rFonts w:ascii="宋体" w:hAnsi="宋体" w:cs="宋体"/>
          <w:sz w:val="24"/>
          <w:lang w:val="zh-CN"/>
        </w:rPr>
      </w:pPr>
      <w:r>
        <w:rPr>
          <w:rFonts w:hint="eastAsia" w:ascii="宋体" w:hAnsi="宋体" w:cs="宋体"/>
          <w:sz w:val="24"/>
          <w:lang w:val="zh-CN"/>
        </w:rPr>
        <w:t>2）受到省级安全问题通报的，出现1次，每次扣除考核服务费的10%。</w:t>
      </w:r>
    </w:p>
    <w:p>
      <w:pPr>
        <w:spacing w:line="360" w:lineRule="auto"/>
        <w:ind w:firstLine="480" w:firstLineChars="200"/>
        <w:rPr>
          <w:rFonts w:ascii="宋体" w:hAnsi="宋体" w:cs="宋体"/>
          <w:sz w:val="24"/>
          <w:lang w:val="zh-CN"/>
        </w:rPr>
      </w:pPr>
      <w:r>
        <w:rPr>
          <w:rFonts w:hint="eastAsia" w:ascii="宋体" w:hAnsi="宋体" w:cs="宋体"/>
          <w:sz w:val="24"/>
          <w:lang w:val="zh-CN"/>
        </w:rPr>
        <w:t>3）受到市级安全问题通报的，出现1次，每次扣除考核服务费的5%。</w:t>
      </w:r>
    </w:p>
    <w:p>
      <w:pPr>
        <w:spacing w:line="360" w:lineRule="auto"/>
        <w:ind w:firstLine="480" w:firstLineChars="200"/>
        <w:rPr>
          <w:rFonts w:ascii="宋体" w:hAnsi="宋体" w:cs="宋体"/>
          <w:sz w:val="24"/>
          <w:lang w:val="zh-CN"/>
        </w:rPr>
      </w:pPr>
      <w:r>
        <w:rPr>
          <w:rFonts w:hint="eastAsia" w:ascii="宋体" w:hAnsi="宋体" w:cs="宋体"/>
          <w:sz w:val="24"/>
          <w:lang w:val="zh-CN"/>
        </w:rPr>
        <w:t>每次通报后，乙方需及时解决并递交书面整改报告，当年服务期内累计超过2次的，</w:t>
      </w:r>
    </w:p>
    <w:p>
      <w:pPr>
        <w:spacing w:line="360" w:lineRule="auto"/>
        <w:ind w:firstLine="480" w:firstLineChars="200"/>
        <w:rPr>
          <w:rFonts w:ascii="宋体" w:hAnsi="宋体" w:cs="宋体"/>
          <w:sz w:val="24"/>
          <w:lang w:val="zh-CN"/>
        </w:rPr>
      </w:pPr>
      <w:r>
        <w:rPr>
          <w:rFonts w:hint="eastAsia" w:ascii="宋体" w:hAnsi="宋体" w:cs="宋体"/>
          <w:sz w:val="24"/>
          <w:lang w:val="zh-CN"/>
        </w:rPr>
        <w:t>甲方有权扣除乙方安全部分考核服务费，总计考核服务费的40%。</w:t>
      </w:r>
    </w:p>
    <w:p>
      <w:pPr>
        <w:spacing w:line="360" w:lineRule="auto"/>
        <w:ind w:firstLine="480" w:firstLineChars="200"/>
        <w:rPr>
          <w:rFonts w:ascii="宋体" w:hAnsi="宋体" w:cs="宋体"/>
          <w:sz w:val="24"/>
          <w:lang w:val="zh-CN"/>
        </w:rPr>
      </w:pPr>
      <w:r>
        <w:rPr>
          <w:rFonts w:hint="eastAsia" w:ascii="宋体" w:hAnsi="宋体" w:cs="宋体"/>
          <w:sz w:val="24"/>
          <w:lang w:val="zh-CN"/>
        </w:rPr>
        <w:t>服务部分：</w:t>
      </w:r>
    </w:p>
    <w:p>
      <w:pPr>
        <w:spacing w:line="360" w:lineRule="auto"/>
        <w:ind w:firstLine="480" w:firstLineChars="200"/>
        <w:rPr>
          <w:rFonts w:ascii="宋体" w:hAnsi="宋体" w:cs="宋体"/>
          <w:sz w:val="24"/>
          <w:lang w:val="zh-CN"/>
        </w:rPr>
      </w:pPr>
      <w:r>
        <w:rPr>
          <w:rFonts w:hint="eastAsia" w:ascii="宋体" w:hAnsi="宋体" w:cs="宋体"/>
          <w:sz w:val="24"/>
          <w:lang w:val="zh-CN"/>
        </w:rPr>
        <w:t>1）同类故障重复出现，故障排查不仔细，修复不彻底。出现1次，每次扣除考核服务费的5%。</w:t>
      </w:r>
    </w:p>
    <w:p>
      <w:pPr>
        <w:spacing w:line="360" w:lineRule="auto"/>
        <w:ind w:firstLine="480" w:firstLineChars="200"/>
        <w:rPr>
          <w:rFonts w:ascii="宋体" w:hAnsi="宋体" w:cs="宋体"/>
          <w:sz w:val="24"/>
          <w:lang w:val="zh-CN"/>
        </w:rPr>
      </w:pPr>
      <w:r>
        <w:rPr>
          <w:rFonts w:hint="eastAsia" w:ascii="宋体" w:hAnsi="宋体" w:cs="宋体"/>
          <w:sz w:val="24"/>
          <w:lang w:val="zh-CN"/>
        </w:rPr>
        <w:t>2）涉及服务被社会媒体曝光、收到多方投诉情况，出现1次，每次扣除考核服务费的10%。</w:t>
      </w:r>
    </w:p>
    <w:p>
      <w:pPr>
        <w:spacing w:line="360" w:lineRule="auto"/>
        <w:ind w:firstLine="480" w:firstLineChars="200"/>
        <w:rPr>
          <w:rFonts w:ascii="宋体" w:hAnsi="宋体" w:cs="宋体"/>
          <w:sz w:val="24"/>
          <w:lang w:val="zh-CN"/>
        </w:rPr>
      </w:pPr>
      <w:r>
        <w:rPr>
          <w:rFonts w:hint="eastAsia" w:ascii="宋体" w:hAnsi="宋体" w:cs="宋体"/>
          <w:sz w:val="24"/>
          <w:lang w:val="zh-CN"/>
        </w:rPr>
        <w:t>3）根据招标文件或合同约定需在规定时间内提交的文档资料、工作台账、领导交办的文档资料等，乙方应按时完成。如未完成的，出现1次，每次扣除考核服务费的10%。</w:t>
      </w:r>
    </w:p>
    <w:p>
      <w:pPr>
        <w:spacing w:line="360" w:lineRule="auto"/>
        <w:ind w:firstLine="480" w:firstLineChars="200"/>
        <w:rPr>
          <w:rFonts w:ascii="宋体" w:hAnsi="宋体" w:cs="宋体"/>
          <w:sz w:val="24"/>
          <w:lang w:val="zh-CN"/>
        </w:rPr>
      </w:pPr>
      <w:r>
        <w:rPr>
          <w:rFonts w:hint="eastAsia" w:ascii="宋体" w:hAnsi="宋体" w:cs="宋体"/>
          <w:sz w:val="24"/>
          <w:lang w:val="zh-CN"/>
        </w:rPr>
        <w:t>4）未经甲方书面授权擅自将服务系统的操作管理权限、账号、视频影像资料、数据及分析应用成果、电脑截图或照片等泄露外传。出现1次，每次扣除考核服务费的20%。</w:t>
      </w:r>
    </w:p>
    <w:p>
      <w:pPr>
        <w:spacing w:line="360" w:lineRule="auto"/>
        <w:ind w:firstLine="480" w:firstLineChars="200"/>
        <w:rPr>
          <w:lang w:val="zh-CN"/>
        </w:rPr>
      </w:pPr>
      <w:r>
        <w:rPr>
          <w:rFonts w:hint="eastAsia" w:ascii="宋体" w:hAnsi="宋体" w:cs="宋体"/>
          <w:sz w:val="24"/>
          <w:lang w:val="zh-CN"/>
        </w:rPr>
        <w:t>服务部分当年服务期内累计扣款超过5次的，甲方有权扣除乙方服务部分考核服务费，总计考核服务费的60%。</w:t>
      </w:r>
    </w:p>
    <w:p>
      <w:pPr>
        <w:pStyle w:val="2"/>
        <w:spacing w:line="360" w:lineRule="auto"/>
        <w:ind w:firstLine="482"/>
        <w:jc w:val="left"/>
        <w:outlineLvl w:val="2"/>
        <w:rPr>
          <w:rFonts w:cs="宋体"/>
          <w:b/>
          <w:snapToGrid w:val="0"/>
          <w:kern w:val="0"/>
        </w:rPr>
      </w:pPr>
      <w:r>
        <w:rPr>
          <w:rFonts w:hint="eastAsia" w:cs="宋体"/>
          <w:b/>
          <w:snapToGrid w:val="0"/>
          <w:kern w:val="0"/>
        </w:rPr>
        <w:t>八、验收</w:t>
      </w:r>
    </w:p>
    <w:p>
      <w:pPr>
        <w:spacing w:line="360" w:lineRule="auto"/>
        <w:ind w:firstLine="480" w:firstLineChars="200"/>
        <w:jc w:val="left"/>
        <w:rPr>
          <w:rFonts w:ascii="宋体" w:hAnsi="宋体" w:cs="宋体"/>
          <w:bCs/>
          <w:sz w:val="24"/>
        </w:rPr>
      </w:pPr>
      <w:r>
        <w:rPr>
          <w:rFonts w:hint="eastAsia" w:ascii="宋体" w:hAnsi="宋体" w:cs="宋体"/>
          <w:bCs/>
          <w:sz w:val="24"/>
        </w:rPr>
        <w:t>招标人组织对供应商履约的验收。大型或者复杂的政府采购项目，可邀请国家认可的质量检测机构参加验收工作。验收方成员应当在验收书上签字，并承担相应的法律责任。如果发现与合同中要求不符，供应商立即整改直至符合合同要求，并承担由此发生的一切费用。</w:t>
      </w:r>
    </w:p>
    <w:p>
      <w:pPr>
        <w:spacing w:line="360" w:lineRule="auto"/>
        <w:ind w:firstLine="480" w:firstLineChars="200"/>
        <w:jc w:val="left"/>
        <w:rPr>
          <w:rFonts w:ascii="宋体" w:hAnsi="宋体" w:cs="宋体"/>
          <w:bCs/>
          <w:sz w:val="24"/>
        </w:rPr>
      </w:pPr>
      <w:r>
        <w:rPr>
          <w:rFonts w:hint="eastAsia" w:ascii="宋体" w:hAnsi="宋体" w:cs="宋体"/>
          <w:bCs/>
          <w:sz w:val="24"/>
        </w:rPr>
        <w:t>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80" w:firstLineChars="200"/>
        <w:jc w:val="left"/>
        <w:rPr>
          <w:rFonts w:ascii="宋体" w:hAnsi="宋体" w:cs="宋体"/>
          <w:bCs/>
          <w:sz w:val="24"/>
        </w:rPr>
      </w:pPr>
      <w:r>
        <w:rPr>
          <w:rFonts w:hint="eastAsia" w:ascii="宋体" w:hAnsi="宋体" w:cs="宋体"/>
          <w:bCs/>
          <w:sz w:val="24"/>
        </w:rPr>
        <w:t>验收合格的项目，招标人将根据采购合同的约定及时向供应商支付采购资金。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9" w:name="_Toc184308090"/>
      <w:bookmarkEnd w:id="39"/>
      <w:bookmarkStart w:id="40" w:name="_Toc184308066"/>
      <w:bookmarkEnd w:id="40"/>
      <w:bookmarkStart w:id="41" w:name="_Toc184313264"/>
      <w:bookmarkEnd w:id="41"/>
      <w:bookmarkStart w:id="42" w:name="_Toc184314433"/>
      <w:bookmarkEnd w:id="42"/>
      <w:bookmarkStart w:id="43" w:name="_Toc184314468"/>
      <w:bookmarkEnd w:id="43"/>
      <w:bookmarkStart w:id="44" w:name="_Toc184314478"/>
      <w:bookmarkEnd w:id="44"/>
      <w:bookmarkStart w:id="45" w:name="_Toc184314445"/>
      <w:bookmarkEnd w:id="45"/>
      <w:bookmarkStart w:id="46" w:name="_Toc184312114"/>
      <w:bookmarkEnd w:id="46"/>
      <w:bookmarkStart w:id="47" w:name="_Toc184312105"/>
      <w:bookmarkEnd w:id="47"/>
      <w:bookmarkStart w:id="48" w:name="_Toc184313293"/>
      <w:bookmarkEnd w:id="48"/>
      <w:bookmarkStart w:id="49" w:name="_Toc184308097"/>
      <w:bookmarkEnd w:id="49"/>
      <w:bookmarkStart w:id="50" w:name="_Toc184312091"/>
      <w:bookmarkEnd w:id="50"/>
      <w:bookmarkStart w:id="51" w:name="_Toc184310283"/>
      <w:bookmarkEnd w:id="51"/>
      <w:bookmarkStart w:id="52" w:name="_Toc184314449"/>
      <w:bookmarkEnd w:id="52"/>
      <w:bookmarkStart w:id="53" w:name="_Toc184310314"/>
      <w:bookmarkEnd w:id="53"/>
      <w:bookmarkStart w:id="54" w:name="_Toc184310316"/>
      <w:bookmarkEnd w:id="54"/>
      <w:bookmarkStart w:id="55" w:name="_Toc184308103"/>
      <w:bookmarkEnd w:id="55"/>
      <w:bookmarkStart w:id="56" w:name="_Toc184314429"/>
      <w:bookmarkEnd w:id="56"/>
      <w:bookmarkStart w:id="57" w:name="_Toc184314424"/>
      <w:bookmarkEnd w:id="57"/>
      <w:bookmarkStart w:id="58" w:name="_Toc184313258"/>
      <w:bookmarkEnd w:id="58"/>
      <w:bookmarkStart w:id="59" w:name="_Toc184313304"/>
      <w:bookmarkEnd w:id="59"/>
      <w:bookmarkStart w:id="60" w:name="_Toc184314444"/>
      <w:bookmarkEnd w:id="60"/>
      <w:bookmarkStart w:id="61" w:name="_Toc184314473"/>
      <w:bookmarkEnd w:id="61"/>
      <w:bookmarkStart w:id="62" w:name="_Toc184313299"/>
      <w:bookmarkEnd w:id="62"/>
      <w:bookmarkStart w:id="63" w:name="_Toc184312113"/>
      <w:bookmarkEnd w:id="63"/>
      <w:bookmarkStart w:id="64" w:name="_Toc184308041"/>
      <w:bookmarkEnd w:id="64"/>
      <w:bookmarkStart w:id="65" w:name="_Toc184313251"/>
      <w:bookmarkEnd w:id="65"/>
      <w:bookmarkStart w:id="66" w:name="_Toc184313283"/>
      <w:bookmarkEnd w:id="66"/>
      <w:bookmarkStart w:id="67" w:name="_Toc184312106"/>
      <w:bookmarkEnd w:id="67"/>
      <w:bookmarkStart w:id="68" w:name="_Toc184308080"/>
      <w:bookmarkEnd w:id="68"/>
      <w:bookmarkStart w:id="69" w:name="_Toc184312119"/>
      <w:bookmarkEnd w:id="69"/>
      <w:bookmarkStart w:id="70" w:name="_Toc184313281"/>
      <w:bookmarkEnd w:id="70"/>
      <w:bookmarkStart w:id="71" w:name="_Toc184313282"/>
      <w:bookmarkEnd w:id="71"/>
      <w:bookmarkStart w:id="72" w:name="_Toc184308040"/>
      <w:bookmarkEnd w:id="72"/>
      <w:bookmarkStart w:id="73" w:name="_Toc184312102"/>
      <w:bookmarkEnd w:id="73"/>
      <w:bookmarkStart w:id="74" w:name="_Toc184310326"/>
      <w:bookmarkEnd w:id="74"/>
      <w:bookmarkStart w:id="75" w:name="_Toc184308038"/>
      <w:bookmarkEnd w:id="75"/>
      <w:bookmarkStart w:id="76" w:name="_Toc184308050"/>
      <w:bookmarkEnd w:id="76"/>
      <w:bookmarkStart w:id="77" w:name="_Toc184314479"/>
      <w:bookmarkEnd w:id="77"/>
      <w:bookmarkStart w:id="78" w:name="_Toc184314472"/>
      <w:bookmarkEnd w:id="78"/>
      <w:bookmarkStart w:id="79" w:name="_Toc184312079"/>
      <w:bookmarkEnd w:id="79"/>
      <w:bookmarkStart w:id="80" w:name="_Toc184310273"/>
      <w:bookmarkEnd w:id="80"/>
      <w:bookmarkStart w:id="81" w:name="_Toc184312072"/>
      <w:bookmarkEnd w:id="81"/>
      <w:bookmarkStart w:id="82" w:name="_Toc184310322"/>
      <w:bookmarkEnd w:id="82"/>
      <w:bookmarkStart w:id="83" w:name="_Toc184314423"/>
      <w:bookmarkEnd w:id="83"/>
      <w:bookmarkStart w:id="84" w:name="_Toc184312121"/>
      <w:bookmarkEnd w:id="84"/>
      <w:bookmarkStart w:id="85" w:name="_Toc184314477"/>
      <w:bookmarkEnd w:id="85"/>
      <w:bookmarkStart w:id="86" w:name="_Toc184312094"/>
      <w:bookmarkEnd w:id="86"/>
      <w:bookmarkStart w:id="87" w:name="_Toc184308048"/>
      <w:bookmarkEnd w:id="87"/>
      <w:bookmarkStart w:id="88" w:name="_Toc184312116"/>
      <w:bookmarkEnd w:id="88"/>
      <w:bookmarkStart w:id="89" w:name="_Toc184310305"/>
      <w:bookmarkEnd w:id="89"/>
      <w:bookmarkStart w:id="90" w:name="_Toc184314435"/>
      <w:bookmarkEnd w:id="90"/>
      <w:bookmarkStart w:id="91" w:name="_Toc184310289"/>
      <w:bookmarkEnd w:id="91"/>
      <w:bookmarkStart w:id="92" w:name="_Toc184314443"/>
      <w:bookmarkEnd w:id="92"/>
      <w:bookmarkStart w:id="93" w:name="_Toc184308108"/>
      <w:bookmarkEnd w:id="93"/>
      <w:bookmarkStart w:id="94" w:name="_Toc184314454"/>
      <w:bookmarkEnd w:id="94"/>
      <w:bookmarkStart w:id="95" w:name="_Toc184308039"/>
      <w:bookmarkEnd w:id="95"/>
      <w:bookmarkStart w:id="96" w:name="_Toc184313270"/>
      <w:bookmarkEnd w:id="96"/>
      <w:bookmarkStart w:id="97" w:name="_Toc184314464"/>
      <w:bookmarkEnd w:id="97"/>
      <w:bookmarkStart w:id="98" w:name="_Toc184308074"/>
      <w:bookmarkEnd w:id="98"/>
      <w:bookmarkStart w:id="99" w:name="_Toc184310285"/>
      <w:bookmarkEnd w:id="99"/>
      <w:bookmarkStart w:id="100" w:name="_Toc184312068"/>
      <w:bookmarkEnd w:id="100"/>
      <w:bookmarkStart w:id="101" w:name="_Toc184308107"/>
      <w:bookmarkEnd w:id="101"/>
      <w:bookmarkStart w:id="102" w:name="_Toc184308079"/>
      <w:bookmarkEnd w:id="102"/>
      <w:bookmarkStart w:id="103" w:name="_Toc184313277"/>
      <w:bookmarkEnd w:id="103"/>
      <w:bookmarkStart w:id="104" w:name="_Toc184314416"/>
      <w:bookmarkEnd w:id="104"/>
      <w:bookmarkStart w:id="105" w:name="_Toc184312128"/>
      <w:bookmarkEnd w:id="105"/>
      <w:bookmarkStart w:id="106" w:name="_Toc184314451"/>
      <w:bookmarkEnd w:id="106"/>
      <w:bookmarkStart w:id="107" w:name="_Toc184312075"/>
      <w:bookmarkEnd w:id="107"/>
      <w:bookmarkStart w:id="108" w:name="_Toc184308044"/>
      <w:bookmarkEnd w:id="108"/>
      <w:bookmarkStart w:id="109" w:name="_Toc184313305"/>
      <w:bookmarkEnd w:id="109"/>
      <w:bookmarkStart w:id="110" w:name="_Toc184313300"/>
      <w:bookmarkEnd w:id="110"/>
      <w:bookmarkStart w:id="111" w:name="_Toc184314413"/>
      <w:bookmarkEnd w:id="111"/>
      <w:bookmarkStart w:id="112" w:name="_Toc184313302"/>
      <w:bookmarkEnd w:id="112"/>
      <w:bookmarkStart w:id="113" w:name="_Toc184308085"/>
      <w:bookmarkEnd w:id="113"/>
      <w:bookmarkStart w:id="114" w:name="_Toc184313260"/>
      <w:bookmarkEnd w:id="114"/>
      <w:bookmarkStart w:id="115" w:name="_Toc184312134"/>
      <w:bookmarkEnd w:id="115"/>
      <w:bookmarkStart w:id="116" w:name="_Toc184308089"/>
      <w:bookmarkEnd w:id="116"/>
      <w:bookmarkStart w:id="117" w:name="_Toc184312107"/>
      <w:bookmarkEnd w:id="117"/>
      <w:bookmarkStart w:id="118" w:name="_Toc184310341"/>
      <w:bookmarkEnd w:id="118"/>
      <w:bookmarkStart w:id="119" w:name="_Toc184310297"/>
      <w:bookmarkEnd w:id="119"/>
      <w:bookmarkStart w:id="120" w:name="_Toc184313303"/>
      <w:bookmarkEnd w:id="120"/>
      <w:bookmarkStart w:id="121" w:name="_Toc184312109"/>
      <w:bookmarkEnd w:id="121"/>
      <w:bookmarkStart w:id="122" w:name="_Toc184314410"/>
      <w:bookmarkEnd w:id="122"/>
      <w:bookmarkStart w:id="123" w:name="_Toc184308102"/>
      <w:bookmarkEnd w:id="123"/>
      <w:bookmarkStart w:id="124" w:name="_Toc184308096"/>
      <w:bookmarkEnd w:id="124"/>
      <w:bookmarkStart w:id="125" w:name="_Toc184310295"/>
      <w:bookmarkEnd w:id="125"/>
      <w:bookmarkStart w:id="126" w:name="_Toc184310296"/>
      <w:bookmarkEnd w:id="126"/>
      <w:bookmarkStart w:id="127" w:name="_Toc184314417"/>
      <w:bookmarkEnd w:id="127"/>
      <w:bookmarkStart w:id="128" w:name="_Toc184313307"/>
      <w:bookmarkEnd w:id="128"/>
      <w:bookmarkStart w:id="129" w:name="_Toc184308058"/>
      <w:bookmarkEnd w:id="129"/>
      <w:bookmarkStart w:id="130" w:name="_Toc184310299"/>
      <w:bookmarkEnd w:id="130"/>
      <w:bookmarkStart w:id="131" w:name="_Toc184314418"/>
      <w:bookmarkEnd w:id="131"/>
      <w:bookmarkStart w:id="132" w:name="_Toc184314421"/>
      <w:bookmarkEnd w:id="132"/>
      <w:bookmarkStart w:id="133" w:name="_Toc184314462"/>
      <w:bookmarkEnd w:id="133"/>
      <w:bookmarkStart w:id="134" w:name="_Toc184310315"/>
      <w:bookmarkEnd w:id="134"/>
      <w:bookmarkStart w:id="135" w:name="_Toc184310343"/>
      <w:bookmarkEnd w:id="135"/>
      <w:bookmarkStart w:id="136" w:name="_Toc184314425"/>
      <w:bookmarkEnd w:id="136"/>
      <w:bookmarkStart w:id="137" w:name="_Toc184314430"/>
      <w:bookmarkEnd w:id="137"/>
      <w:bookmarkStart w:id="138" w:name="_Toc184314436"/>
      <w:bookmarkEnd w:id="138"/>
      <w:bookmarkStart w:id="139" w:name="_Toc184312081"/>
      <w:bookmarkEnd w:id="139"/>
      <w:bookmarkStart w:id="140" w:name="_Toc184313278"/>
      <w:bookmarkEnd w:id="140"/>
      <w:bookmarkStart w:id="141" w:name="_Toc184314442"/>
      <w:bookmarkEnd w:id="141"/>
      <w:bookmarkStart w:id="142" w:name="_Toc184312077"/>
      <w:bookmarkEnd w:id="142"/>
      <w:bookmarkStart w:id="143" w:name="_Toc184310325"/>
      <w:bookmarkEnd w:id="143"/>
      <w:bookmarkStart w:id="144" w:name="_Toc184312118"/>
      <w:bookmarkEnd w:id="144"/>
      <w:bookmarkStart w:id="145" w:name="_Toc184310292"/>
      <w:bookmarkEnd w:id="145"/>
      <w:bookmarkStart w:id="146" w:name="_Toc184313271"/>
      <w:bookmarkEnd w:id="146"/>
      <w:bookmarkStart w:id="147" w:name="_Toc184308084"/>
      <w:bookmarkEnd w:id="147"/>
      <w:bookmarkStart w:id="148" w:name="_Toc184314476"/>
      <w:bookmarkEnd w:id="148"/>
      <w:bookmarkStart w:id="149" w:name="_Toc184310333"/>
      <w:bookmarkEnd w:id="149"/>
      <w:bookmarkStart w:id="150" w:name="_Toc184312069"/>
      <w:bookmarkEnd w:id="150"/>
      <w:bookmarkStart w:id="151" w:name="_Toc184313249"/>
      <w:bookmarkEnd w:id="151"/>
      <w:bookmarkStart w:id="152" w:name="_Toc184310319"/>
      <w:bookmarkEnd w:id="152"/>
      <w:bookmarkStart w:id="153" w:name="_Toc184313268"/>
      <w:bookmarkEnd w:id="153"/>
      <w:bookmarkStart w:id="154" w:name="_Toc184312099"/>
      <w:bookmarkEnd w:id="154"/>
      <w:bookmarkStart w:id="155" w:name="_Toc184313257"/>
      <w:bookmarkEnd w:id="155"/>
      <w:bookmarkStart w:id="156" w:name="_Toc184314434"/>
      <w:bookmarkEnd w:id="156"/>
      <w:bookmarkStart w:id="157" w:name="_Toc184308043"/>
      <w:bookmarkEnd w:id="157"/>
      <w:bookmarkStart w:id="158" w:name="_Toc184314412"/>
      <w:bookmarkEnd w:id="158"/>
      <w:bookmarkStart w:id="159" w:name="_Toc184313308"/>
      <w:bookmarkEnd w:id="159"/>
      <w:bookmarkStart w:id="160" w:name="_Toc184312082"/>
      <w:bookmarkEnd w:id="160"/>
      <w:bookmarkStart w:id="161" w:name="_Toc184308077"/>
      <w:bookmarkEnd w:id="161"/>
      <w:bookmarkStart w:id="162" w:name="_Toc184308057"/>
      <w:bookmarkEnd w:id="162"/>
      <w:bookmarkStart w:id="163" w:name="_Toc184313306"/>
      <w:bookmarkEnd w:id="163"/>
      <w:bookmarkStart w:id="164" w:name="_Toc184314481"/>
      <w:bookmarkEnd w:id="164"/>
      <w:bookmarkStart w:id="165" w:name="_Toc184308093"/>
      <w:bookmarkEnd w:id="165"/>
      <w:bookmarkStart w:id="166" w:name="_Toc184310284"/>
      <w:bookmarkEnd w:id="166"/>
      <w:bookmarkStart w:id="167" w:name="_Toc184313256"/>
      <w:bookmarkEnd w:id="167"/>
      <w:bookmarkStart w:id="168" w:name="_Toc184313292"/>
      <w:bookmarkEnd w:id="168"/>
      <w:bookmarkStart w:id="169" w:name="_Toc184312073"/>
      <w:bookmarkEnd w:id="169"/>
      <w:bookmarkStart w:id="170" w:name="_Toc184310293"/>
      <w:bookmarkEnd w:id="170"/>
      <w:bookmarkStart w:id="171" w:name="_Toc184312096"/>
      <w:bookmarkEnd w:id="171"/>
      <w:bookmarkStart w:id="172" w:name="_Toc184314471"/>
      <w:bookmarkEnd w:id="172"/>
      <w:bookmarkStart w:id="173" w:name="_Toc184308105"/>
      <w:bookmarkEnd w:id="173"/>
      <w:bookmarkStart w:id="174" w:name="_Toc184313289"/>
      <w:bookmarkEnd w:id="174"/>
      <w:bookmarkStart w:id="175" w:name="_Toc184314419"/>
      <w:bookmarkEnd w:id="175"/>
      <w:bookmarkStart w:id="176" w:name="_Toc184312110"/>
      <w:bookmarkEnd w:id="176"/>
      <w:bookmarkStart w:id="177" w:name="_Toc184312127"/>
      <w:bookmarkEnd w:id="177"/>
      <w:bookmarkStart w:id="178" w:name="_Toc184310336"/>
      <w:bookmarkEnd w:id="178"/>
      <w:bookmarkStart w:id="179" w:name="_Toc184310272"/>
      <w:bookmarkEnd w:id="179"/>
      <w:bookmarkStart w:id="180" w:name="_Toc184308095"/>
      <w:bookmarkEnd w:id="180"/>
      <w:bookmarkStart w:id="181" w:name="_Toc184308067"/>
      <w:bookmarkEnd w:id="181"/>
      <w:bookmarkStart w:id="182" w:name="_Toc184314466"/>
      <w:bookmarkEnd w:id="182"/>
      <w:bookmarkStart w:id="183" w:name="_Toc184312090"/>
      <w:bookmarkEnd w:id="183"/>
      <w:bookmarkStart w:id="184" w:name="_Toc184314455"/>
      <w:bookmarkEnd w:id="184"/>
      <w:bookmarkStart w:id="185" w:name="_Toc184313245"/>
      <w:bookmarkEnd w:id="185"/>
      <w:bookmarkStart w:id="186" w:name="_Toc184310335"/>
      <w:bookmarkEnd w:id="186"/>
      <w:bookmarkStart w:id="187" w:name="_Toc184312111"/>
      <w:bookmarkEnd w:id="187"/>
      <w:bookmarkStart w:id="188" w:name="_Toc184308064"/>
      <w:bookmarkEnd w:id="188"/>
      <w:bookmarkStart w:id="189" w:name="_Toc184313288"/>
      <w:bookmarkEnd w:id="189"/>
      <w:bookmarkStart w:id="190" w:name="_Toc184308065"/>
      <w:bookmarkEnd w:id="190"/>
      <w:bookmarkStart w:id="191" w:name="_Toc184308062"/>
      <w:bookmarkEnd w:id="191"/>
      <w:bookmarkStart w:id="192" w:name="_Toc184310301"/>
      <w:bookmarkEnd w:id="192"/>
      <w:bookmarkStart w:id="193" w:name="_Toc184310312"/>
      <w:bookmarkEnd w:id="193"/>
      <w:bookmarkStart w:id="194" w:name="_Toc184308076"/>
      <w:bookmarkEnd w:id="194"/>
      <w:bookmarkStart w:id="195" w:name="_Toc184314474"/>
      <w:bookmarkEnd w:id="195"/>
      <w:bookmarkStart w:id="196" w:name="_Toc184313252"/>
      <w:bookmarkEnd w:id="196"/>
      <w:bookmarkStart w:id="197" w:name="_Toc184314463"/>
      <w:bookmarkEnd w:id="197"/>
      <w:bookmarkStart w:id="198" w:name="_Toc184313301"/>
      <w:bookmarkEnd w:id="198"/>
      <w:bookmarkStart w:id="199" w:name="_Toc184312131"/>
      <w:bookmarkEnd w:id="199"/>
      <w:bookmarkStart w:id="200" w:name="_Toc184308081"/>
      <w:bookmarkEnd w:id="200"/>
      <w:bookmarkStart w:id="201" w:name="_Toc184313244"/>
      <w:bookmarkEnd w:id="201"/>
      <w:bookmarkStart w:id="202" w:name="_Toc184308071"/>
      <w:bookmarkEnd w:id="202"/>
      <w:bookmarkStart w:id="203" w:name="_Toc184310340"/>
      <w:bookmarkEnd w:id="203"/>
      <w:bookmarkStart w:id="204" w:name="_Toc184310331"/>
      <w:bookmarkEnd w:id="204"/>
      <w:bookmarkStart w:id="205" w:name="_Toc184312103"/>
      <w:bookmarkEnd w:id="205"/>
      <w:bookmarkStart w:id="206" w:name="_Toc184313263"/>
      <w:bookmarkEnd w:id="206"/>
      <w:bookmarkStart w:id="207" w:name="_Toc184310275"/>
      <w:bookmarkEnd w:id="207"/>
      <w:bookmarkStart w:id="208" w:name="_Toc184310310"/>
      <w:bookmarkEnd w:id="208"/>
      <w:bookmarkStart w:id="209" w:name="_Toc184312108"/>
      <w:bookmarkEnd w:id="209"/>
      <w:bookmarkStart w:id="210" w:name="_Toc184312098"/>
      <w:bookmarkEnd w:id="210"/>
      <w:bookmarkStart w:id="211" w:name="_Toc184312117"/>
      <w:bookmarkEnd w:id="211"/>
      <w:bookmarkStart w:id="212" w:name="_Toc184312080"/>
      <w:bookmarkEnd w:id="212"/>
      <w:bookmarkStart w:id="213" w:name="_Toc184308106"/>
      <w:bookmarkEnd w:id="213"/>
      <w:bookmarkStart w:id="214" w:name="_Toc184308091"/>
      <w:bookmarkEnd w:id="214"/>
      <w:bookmarkStart w:id="215" w:name="_Toc184313286"/>
      <w:bookmarkEnd w:id="215"/>
      <w:bookmarkStart w:id="216" w:name="_Toc184313287"/>
      <w:bookmarkEnd w:id="216"/>
      <w:bookmarkStart w:id="217" w:name="_Toc184312120"/>
      <w:bookmarkEnd w:id="217"/>
      <w:bookmarkStart w:id="218" w:name="_Toc184308094"/>
      <w:bookmarkEnd w:id="218"/>
      <w:bookmarkStart w:id="219" w:name="_Toc184312086"/>
      <w:bookmarkEnd w:id="219"/>
      <w:bookmarkStart w:id="220" w:name="_Toc184310311"/>
      <w:bookmarkEnd w:id="220"/>
      <w:bookmarkStart w:id="221" w:name="_Toc184312097"/>
      <w:bookmarkEnd w:id="221"/>
      <w:bookmarkStart w:id="222" w:name="_Toc184314411"/>
      <w:bookmarkEnd w:id="222"/>
      <w:bookmarkStart w:id="223" w:name="_Toc184313261"/>
      <w:bookmarkEnd w:id="223"/>
      <w:bookmarkStart w:id="224" w:name="_Toc184312135"/>
      <w:bookmarkEnd w:id="224"/>
      <w:bookmarkStart w:id="225" w:name="_Toc184313247"/>
      <w:bookmarkEnd w:id="225"/>
      <w:bookmarkStart w:id="226" w:name="_Toc184314482"/>
      <w:bookmarkEnd w:id="226"/>
      <w:bookmarkStart w:id="227" w:name="_Toc184308104"/>
      <w:bookmarkEnd w:id="227"/>
      <w:bookmarkStart w:id="228" w:name="_Toc184314470"/>
      <w:bookmarkEnd w:id="228"/>
      <w:bookmarkStart w:id="229" w:name="_Toc184308070"/>
      <w:bookmarkEnd w:id="229"/>
      <w:bookmarkStart w:id="230" w:name="_Toc184310276"/>
      <w:bookmarkEnd w:id="230"/>
      <w:bookmarkStart w:id="231" w:name="_Toc184310282"/>
      <w:bookmarkEnd w:id="231"/>
      <w:bookmarkStart w:id="232" w:name="_Toc184308061"/>
      <w:bookmarkEnd w:id="232"/>
      <w:bookmarkStart w:id="233" w:name="_Toc184308047"/>
      <w:bookmarkEnd w:id="233"/>
      <w:bookmarkStart w:id="234" w:name="_Toc184308086"/>
      <w:bookmarkEnd w:id="234"/>
      <w:bookmarkStart w:id="235" w:name="_Toc184310281"/>
      <w:bookmarkEnd w:id="235"/>
      <w:bookmarkStart w:id="236" w:name="_Toc184308060"/>
      <w:bookmarkEnd w:id="236"/>
      <w:bookmarkStart w:id="237" w:name="_Toc184312115"/>
      <w:bookmarkEnd w:id="237"/>
      <w:bookmarkStart w:id="238" w:name="_Toc184313274"/>
      <w:bookmarkEnd w:id="238"/>
      <w:bookmarkStart w:id="239" w:name="_Toc184312074"/>
      <w:bookmarkEnd w:id="239"/>
      <w:bookmarkStart w:id="240" w:name="_Toc184308053"/>
      <w:bookmarkEnd w:id="240"/>
      <w:bookmarkStart w:id="241" w:name="_Toc184310286"/>
      <w:bookmarkEnd w:id="241"/>
      <w:bookmarkStart w:id="242" w:name="_Toc184312092"/>
      <w:bookmarkEnd w:id="242"/>
      <w:bookmarkStart w:id="243" w:name="_Toc184308073"/>
      <w:bookmarkEnd w:id="243"/>
      <w:bookmarkStart w:id="244" w:name="_Toc184314457"/>
      <w:bookmarkEnd w:id="244"/>
      <w:bookmarkStart w:id="245" w:name="_Toc184312088"/>
      <w:bookmarkEnd w:id="245"/>
      <w:bookmarkStart w:id="246" w:name="_Toc184313284"/>
      <w:bookmarkEnd w:id="246"/>
      <w:bookmarkStart w:id="247" w:name="_Toc184310337"/>
      <w:bookmarkEnd w:id="247"/>
      <w:bookmarkStart w:id="248" w:name="_Toc184312125"/>
      <w:bookmarkEnd w:id="248"/>
      <w:bookmarkStart w:id="249" w:name="_Toc184310318"/>
      <w:bookmarkEnd w:id="249"/>
      <w:bookmarkStart w:id="250" w:name="_Toc184310274"/>
      <w:bookmarkEnd w:id="250"/>
      <w:bookmarkStart w:id="251" w:name="_Toc184312122"/>
      <w:bookmarkEnd w:id="251"/>
      <w:bookmarkStart w:id="252" w:name="_Toc184312089"/>
      <w:bookmarkEnd w:id="252"/>
      <w:bookmarkStart w:id="253" w:name="_Toc184310339"/>
      <w:bookmarkEnd w:id="253"/>
      <w:bookmarkStart w:id="254" w:name="_Toc184312067"/>
      <w:bookmarkEnd w:id="254"/>
      <w:bookmarkStart w:id="255" w:name="_Toc184308072"/>
      <w:bookmarkEnd w:id="255"/>
      <w:bookmarkStart w:id="256" w:name="_Toc184312132"/>
      <w:bookmarkEnd w:id="256"/>
      <w:bookmarkStart w:id="257" w:name="_Toc184313297"/>
      <w:bookmarkEnd w:id="257"/>
      <w:bookmarkStart w:id="258" w:name="_Toc184314437"/>
      <w:bookmarkEnd w:id="258"/>
      <w:bookmarkStart w:id="259" w:name="_Toc184313275"/>
      <w:bookmarkEnd w:id="259"/>
      <w:bookmarkStart w:id="260" w:name="_Toc184314420"/>
      <w:bookmarkEnd w:id="260"/>
      <w:bookmarkStart w:id="261" w:name="_Toc184310288"/>
      <w:bookmarkEnd w:id="261"/>
      <w:bookmarkStart w:id="262" w:name="_Toc184314427"/>
      <w:bookmarkEnd w:id="262"/>
      <w:bookmarkStart w:id="263" w:name="_Toc184312126"/>
      <w:bookmarkEnd w:id="263"/>
      <w:bookmarkStart w:id="264" w:name="_Toc184312084"/>
      <w:bookmarkEnd w:id="264"/>
      <w:bookmarkStart w:id="265" w:name="_Toc184310332"/>
      <w:bookmarkEnd w:id="265"/>
      <w:bookmarkStart w:id="266" w:name="_Toc184308045"/>
      <w:bookmarkEnd w:id="266"/>
      <w:bookmarkStart w:id="267" w:name="_Toc184313269"/>
      <w:bookmarkEnd w:id="267"/>
      <w:bookmarkStart w:id="268" w:name="_Toc184313280"/>
      <w:bookmarkEnd w:id="268"/>
      <w:bookmarkStart w:id="269" w:name="_Toc184308092"/>
      <w:bookmarkEnd w:id="269"/>
      <w:bookmarkStart w:id="270" w:name="_Toc184312078"/>
      <w:bookmarkEnd w:id="270"/>
      <w:bookmarkStart w:id="271" w:name="_Toc184310302"/>
      <w:bookmarkEnd w:id="271"/>
      <w:bookmarkStart w:id="272" w:name="_Toc184314453"/>
      <w:bookmarkEnd w:id="272"/>
      <w:bookmarkStart w:id="273" w:name="_Toc184313294"/>
      <w:bookmarkEnd w:id="273"/>
      <w:bookmarkStart w:id="274" w:name="_Toc184313266"/>
      <w:bookmarkEnd w:id="274"/>
      <w:bookmarkStart w:id="275" w:name="_Toc184308099"/>
      <w:bookmarkEnd w:id="275"/>
      <w:bookmarkStart w:id="276" w:name="_Toc184312130"/>
      <w:bookmarkEnd w:id="276"/>
      <w:bookmarkStart w:id="277" w:name="_Toc184312124"/>
      <w:bookmarkEnd w:id="277"/>
      <w:bookmarkStart w:id="278" w:name="_Toc184314438"/>
      <w:bookmarkEnd w:id="278"/>
      <w:bookmarkStart w:id="279" w:name="_Toc184312076"/>
      <w:bookmarkEnd w:id="279"/>
      <w:bookmarkStart w:id="280" w:name="_Toc184308059"/>
      <w:bookmarkEnd w:id="280"/>
      <w:bookmarkStart w:id="281" w:name="_Toc184310321"/>
      <w:bookmarkEnd w:id="281"/>
      <w:bookmarkStart w:id="282" w:name="_Toc184313239"/>
      <w:bookmarkEnd w:id="282"/>
      <w:bookmarkStart w:id="283" w:name="_Toc184313248"/>
      <w:bookmarkEnd w:id="283"/>
      <w:bookmarkStart w:id="284" w:name="_Toc184310338"/>
      <w:bookmarkEnd w:id="284"/>
      <w:bookmarkStart w:id="285" w:name="_Toc184312104"/>
      <w:bookmarkEnd w:id="285"/>
      <w:bookmarkStart w:id="286" w:name="_Toc184308078"/>
      <w:bookmarkEnd w:id="286"/>
      <w:bookmarkStart w:id="287" w:name="_Toc184313253"/>
      <w:bookmarkEnd w:id="287"/>
      <w:bookmarkStart w:id="288" w:name="_Toc184310307"/>
      <w:bookmarkEnd w:id="288"/>
      <w:bookmarkStart w:id="289" w:name="_Toc184312139"/>
      <w:bookmarkEnd w:id="289"/>
      <w:bookmarkStart w:id="290" w:name="_Toc184314414"/>
      <w:bookmarkEnd w:id="290"/>
      <w:bookmarkStart w:id="291" w:name="_Toc184313267"/>
      <w:bookmarkEnd w:id="291"/>
      <w:bookmarkStart w:id="292" w:name="_Toc184308054"/>
      <w:bookmarkEnd w:id="292"/>
      <w:bookmarkStart w:id="293" w:name="_Toc184310329"/>
      <w:bookmarkEnd w:id="293"/>
      <w:bookmarkStart w:id="294" w:name="_Toc184308101"/>
      <w:bookmarkEnd w:id="294"/>
      <w:bookmarkStart w:id="295" w:name="_Toc184312129"/>
      <w:bookmarkEnd w:id="295"/>
      <w:bookmarkStart w:id="296" w:name="_Toc184310342"/>
      <w:bookmarkEnd w:id="296"/>
      <w:bookmarkStart w:id="297" w:name="_Toc184308051"/>
      <w:bookmarkEnd w:id="297"/>
      <w:bookmarkStart w:id="298" w:name="_Toc184308042"/>
      <w:bookmarkEnd w:id="298"/>
      <w:bookmarkStart w:id="299" w:name="_Toc184310278"/>
      <w:bookmarkEnd w:id="299"/>
      <w:bookmarkStart w:id="300" w:name="_Toc184312101"/>
      <w:bookmarkEnd w:id="300"/>
      <w:bookmarkStart w:id="301" w:name="_Toc184314447"/>
      <w:bookmarkEnd w:id="301"/>
      <w:bookmarkStart w:id="302" w:name="_Toc184313309"/>
      <w:bookmarkEnd w:id="302"/>
      <w:bookmarkStart w:id="303" w:name="_Toc184308098"/>
      <w:bookmarkEnd w:id="303"/>
      <w:bookmarkStart w:id="304" w:name="_Toc184314480"/>
      <w:bookmarkEnd w:id="304"/>
      <w:bookmarkStart w:id="305" w:name="_Toc184308055"/>
      <w:bookmarkEnd w:id="305"/>
      <w:bookmarkStart w:id="306" w:name="_Toc184310327"/>
      <w:bookmarkEnd w:id="306"/>
      <w:bookmarkStart w:id="307" w:name="_Toc184308088"/>
      <w:bookmarkEnd w:id="307"/>
      <w:bookmarkStart w:id="308" w:name="_Toc184314461"/>
      <w:bookmarkEnd w:id="308"/>
      <w:bookmarkStart w:id="309" w:name="_Toc184313279"/>
      <w:bookmarkEnd w:id="309"/>
      <w:bookmarkStart w:id="310" w:name="_Toc184310280"/>
      <w:bookmarkEnd w:id="310"/>
      <w:bookmarkStart w:id="311" w:name="_Toc184313296"/>
      <w:bookmarkEnd w:id="311"/>
      <w:bookmarkStart w:id="312" w:name="_Toc184313240"/>
      <w:bookmarkEnd w:id="312"/>
      <w:bookmarkStart w:id="313" w:name="_Toc184314431"/>
      <w:bookmarkEnd w:id="313"/>
      <w:bookmarkStart w:id="314" w:name="_Toc184313290"/>
      <w:bookmarkEnd w:id="314"/>
      <w:bookmarkStart w:id="315" w:name="_Toc184308056"/>
      <w:bookmarkEnd w:id="315"/>
      <w:bookmarkStart w:id="316" w:name="_Toc184313298"/>
      <w:bookmarkEnd w:id="316"/>
      <w:bookmarkStart w:id="317" w:name="_Toc184310279"/>
      <w:bookmarkEnd w:id="317"/>
      <w:bookmarkStart w:id="318" w:name="_Toc184308082"/>
      <w:bookmarkEnd w:id="318"/>
      <w:bookmarkStart w:id="319" w:name="_Toc184313243"/>
      <w:bookmarkEnd w:id="319"/>
      <w:bookmarkStart w:id="320" w:name="_Toc184310298"/>
      <w:bookmarkEnd w:id="320"/>
      <w:bookmarkStart w:id="321" w:name="_Toc184313250"/>
      <w:bookmarkEnd w:id="321"/>
      <w:bookmarkStart w:id="322" w:name="_Toc184310313"/>
      <w:bookmarkEnd w:id="322"/>
      <w:bookmarkStart w:id="323" w:name="_Toc184313273"/>
      <w:bookmarkEnd w:id="323"/>
      <w:bookmarkStart w:id="324" w:name="_Toc184313285"/>
      <w:bookmarkEnd w:id="324"/>
      <w:bookmarkStart w:id="325" w:name="_Toc184314432"/>
      <w:bookmarkEnd w:id="325"/>
      <w:bookmarkStart w:id="326" w:name="_Toc184313242"/>
      <w:bookmarkEnd w:id="326"/>
      <w:bookmarkStart w:id="327" w:name="_Toc184314452"/>
      <w:bookmarkEnd w:id="327"/>
      <w:bookmarkStart w:id="328" w:name="_Toc184312087"/>
      <w:bookmarkEnd w:id="328"/>
      <w:bookmarkStart w:id="329" w:name="_Toc184312095"/>
      <w:bookmarkEnd w:id="329"/>
      <w:bookmarkStart w:id="330" w:name="_Toc184312083"/>
      <w:bookmarkEnd w:id="330"/>
      <w:bookmarkStart w:id="331" w:name="_Toc184313262"/>
      <w:bookmarkEnd w:id="331"/>
      <w:bookmarkStart w:id="332" w:name="_Toc184313310"/>
      <w:bookmarkEnd w:id="332"/>
      <w:bookmarkStart w:id="333" w:name="_Toc184314439"/>
      <w:bookmarkEnd w:id="333"/>
      <w:bookmarkStart w:id="334" w:name="_Toc184310323"/>
      <w:bookmarkEnd w:id="334"/>
      <w:bookmarkStart w:id="335" w:name="_Toc184308046"/>
      <w:bookmarkEnd w:id="335"/>
      <w:bookmarkStart w:id="336" w:name="_Toc184313276"/>
      <w:bookmarkEnd w:id="336"/>
      <w:bookmarkStart w:id="337" w:name="_Toc184310300"/>
      <w:bookmarkEnd w:id="337"/>
      <w:bookmarkStart w:id="338" w:name="_Toc184314448"/>
      <w:bookmarkEnd w:id="338"/>
      <w:bookmarkStart w:id="339" w:name="_Toc184310277"/>
      <w:bookmarkEnd w:id="339"/>
      <w:bookmarkStart w:id="340" w:name="_Toc184310309"/>
      <w:bookmarkEnd w:id="340"/>
      <w:bookmarkStart w:id="341" w:name="_Toc184310304"/>
      <w:bookmarkEnd w:id="341"/>
      <w:bookmarkStart w:id="342" w:name="_Toc184314475"/>
      <w:bookmarkEnd w:id="342"/>
      <w:bookmarkStart w:id="343" w:name="_Toc184310334"/>
      <w:bookmarkEnd w:id="343"/>
      <w:bookmarkStart w:id="344" w:name="_Toc184308036"/>
      <w:bookmarkEnd w:id="344"/>
      <w:bookmarkStart w:id="345" w:name="_Toc184314422"/>
      <w:bookmarkEnd w:id="345"/>
      <w:bookmarkStart w:id="346" w:name="_Toc184308063"/>
      <w:bookmarkEnd w:id="346"/>
      <w:bookmarkStart w:id="347" w:name="_Toc184313246"/>
      <w:bookmarkEnd w:id="347"/>
      <w:bookmarkStart w:id="348" w:name="_Toc184310308"/>
      <w:bookmarkEnd w:id="348"/>
      <w:bookmarkStart w:id="349" w:name="_Toc184314456"/>
      <w:bookmarkEnd w:id="349"/>
      <w:bookmarkStart w:id="350" w:name="_Toc184312138"/>
      <w:bookmarkEnd w:id="350"/>
      <w:bookmarkStart w:id="351" w:name="_Toc184314459"/>
      <w:bookmarkEnd w:id="351"/>
      <w:bookmarkStart w:id="352" w:name="_Toc184313255"/>
      <w:bookmarkEnd w:id="352"/>
      <w:bookmarkStart w:id="353" w:name="_Toc184308100"/>
      <w:bookmarkEnd w:id="353"/>
      <w:bookmarkStart w:id="354" w:name="_Toc184313295"/>
      <w:bookmarkEnd w:id="354"/>
      <w:bookmarkStart w:id="355" w:name="_Toc184310320"/>
      <w:bookmarkEnd w:id="355"/>
      <w:bookmarkStart w:id="356" w:name="_Toc184310290"/>
      <w:bookmarkEnd w:id="356"/>
      <w:bookmarkStart w:id="357" w:name="_Toc184312137"/>
      <w:bookmarkEnd w:id="357"/>
      <w:bookmarkStart w:id="358" w:name="_Toc184312112"/>
      <w:bookmarkEnd w:id="358"/>
      <w:bookmarkStart w:id="359" w:name="_Toc184312123"/>
      <w:bookmarkEnd w:id="359"/>
      <w:bookmarkStart w:id="360" w:name="_Toc184308069"/>
      <w:bookmarkEnd w:id="360"/>
      <w:bookmarkStart w:id="361" w:name="_Toc184314428"/>
      <w:bookmarkEnd w:id="361"/>
      <w:bookmarkStart w:id="362" w:name="_Toc184308075"/>
      <w:bookmarkEnd w:id="362"/>
      <w:bookmarkStart w:id="363" w:name="_Toc184313272"/>
      <w:bookmarkEnd w:id="363"/>
      <w:bookmarkStart w:id="364" w:name="_Toc184308087"/>
      <w:bookmarkEnd w:id="364"/>
      <w:bookmarkStart w:id="365" w:name="_Toc184312093"/>
      <w:bookmarkEnd w:id="365"/>
      <w:bookmarkStart w:id="366" w:name="_Toc184314450"/>
      <w:bookmarkEnd w:id="366"/>
      <w:bookmarkStart w:id="367" w:name="_Toc184314467"/>
      <w:bookmarkEnd w:id="367"/>
      <w:bookmarkStart w:id="368" w:name="_Toc184308068"/>
      <w:bookmarkEnd w:id="368"/>
      <w:bookmarkStart w:id="369" w:name="_Toc184313265"/>
      <w:bookmarkEnd w:id="369"/>
      <w:bookmarkStart w:id="370" w:name="_Toc184310291"/>
      <w:bookmarkEnd w:id="370"/>
      <w:bookmarkStart w:id="371" w:name="_Toc184310324"/>
      <w:bookmarkEnd w:id="371"/>
      <w:bookmarkStart w:id="372" w:name="_Toc184308052"/>
      <w:bookmarkEnd w:id="372"/>
      <w:bookmarkStart w:id="373" w:name="_Toc184308083"/>
      <w:bookmarkEnd w:id="373"/>
      <w:bookmarkStart w:id="374" w:name="_Toc184314426"/>
      <w:bookmarkEnd w:id="374"/>
      <w:bookmarkStart w:id="375" w:name="_Toc184312085"/>
      <w:bookmarkEnd w:id="375"/>
      <w:bookmarkStart w:id="376" w:name="_Toc184314441"/>
      <w:bookmarkEnd w:id="376"/>
      <w:bookmarkStart w:id="377" w:name="_Toc184313254"/>
      <w:bookmarkEnd w:id="377"/>
      <w:bookmarkStart w:id="378" w:name="_Toc184312071"/>
      <w:bookmarkEnd w:id="378"/>
      <w:bookmarkStart w:id="379" w:name="_Toc184314446"/>
      <w:bookmarkEnd w:id="379"/>
      <w:bookmarkStart w:id="380" w:name="_Toc184308049"/>
      <w:bookmarkEnd w:id="380"/>
      <w:bookmarkStart w:id="381" w:name="_Toc184313291"/>
      <w:bookmarkEnd w:id="381"/>
      <w:bookmarkStart w:id="382" w:name="_Toc184312133"/>
      <w:bookmarkEnd w:id="382"/>
      <w:bookmarkStart w:id="383" w:name="_Toc184308037"/>
      <w:bookmarkEnd w:id="383"/>
      <w:bookmarkStart w:id="384" w:name="_Toc184310287"/>
      <w:bookmarkEnd w:id="384"/>
      <w:bookmarkStart w:id="385" w:name="_Toc184314460"/>
      <w:bookmarkEnd w:id="385"/>
      <w:bookmarkStart w:id="386" w:name="_Toc184313241"/>
      <w:bookmarkEnd w:id="386"/>
      <w:bookmarkStart w:id="387" w:name="_Toc184314440"/>
      <w:bookmarkEnd w:id="387"/>
      <w:bookmarkStart w:id="388" w:name="_Toc184310328"/>
      <w:bookmarkEnd w:id="388"/>
      <w:bookmarkStart w:id="389" w:name="_Toc184314465"/>
      <w:bookmarkEnd w:id="389"/>
      <w:bookmarkStart w:id="390" w:name="_Toc184310294"/>
      <w:bookmarkEnd w:id="390"/>
      <w:bookmarkStart w:id="391" w:name="_Toc184312070"/>
      <w:bookmarkEnd w:id="391"/>
      <w:bookmarkStart w:id="392" w:name="_Toc184312136"/>
      <w:bookmarkEnd w:id="392"/>
      <w:bookmarkStart w:id="393" w:name="_Toc184310306"/>
      <w:bookmarkEnd w:id="393"/>
      <w:bookmarkStart w:id="394" w:name="_Toc184314469"/>
      <w:bookmarkEnd w:id="394"/>
      <w:bookmarkStart w:id="395" w:name="_Toc184310330"/>
      <w:bookmarkEnd w:id="395"/>
      <w:bookmarkStart w:id="396" w:name="_Toc184314458"/>
      <w:bookmarkEnd w:id="396"/>
      <w:bookmarkStart w:id="397" w:name="_Toc184314415"/>
      <w:bookmarkEnd w:id="397"/>
      <w:bookmarkStart w:id="398" w:name="_Toc184310317"/>
      <w:bookmarkEnd w:id="398"/>
      <w:bookmarkStart w:id="399" w:name="_Toc184310344"/>
      <w:bookmarkEnd w:id="399"/>
      <w:bookmarkStart w:id="400" w:name="_Toc184313238"/>
      <w:bookmarkEnd w:id="400"/>
      <w:bookmarkStart w:id="401" w:name="_Toc184313259"/>
      <w:bookmarkEnd w:id="401"/>
      <w:bookmarkStart w:id="402" w:name="_Toc184312100"/>
      <w:bookmarkEnd w:id="402"/>
      <w:bookmarkStart w:id="403" w:name="_Toc184310303"/>
      <w:bookmarkEnd w:id="40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spacing w:beforeLines="50" w:afterLines="50" w:line="360" w:lineRule="auto"/>
        <w:ind w:firstLine="482" w:firstLineChars="200"/>
        <w:rPr>
          <w:rFonts w:ascii="宋体" w:hAnsi="宋体" w:cs="宋体"/>
          <w:b/>
          <w:sz w:val="24"/>
        </w:rPr>
      </w:pPr>
      <w:r>
        <w:rPr>
          <w:rFonts w:hint="eastAsia" w:ascii="宋体" w:hAnsi="宋体" w:cs="宋体"/>
          <w:b/>
          <w:sz w:val="24"/>
        </w:rPr>
        <w:t>一、总则</w:t>
      </w:r>
    </w:p>
    <w:p>
      <w:pPr>
        <w:spacing w:line="360" w:lineRule="auto"/>
        <w:ind w:firstLine="480" w:firstLineChars="200"/>
        <w:rPr>
          <w:rFonts w:ascii="宋体" w:hAnsi="宋体" w:cs="宋体"/>
          <w:sz w:val="24"/>
        </w:rPr>
      </w:pPr>
      <w:r>
        <w:rPr>
          <w:rFonts w:hint="eastAsia" w:ascii="宋体" w:hAnsi="宋体" w:cs="宋体"/>
          <w:sz w:val="24"/>
        </w:rPr>
        <w:t>本次评审采用综合评分法，</w:t>
      </w:r>
      <w:r>
        <w:rPr>
          <w:rFonts w:hint="eastAsia" w:ascii="宋体" w:hAnsi="宋体" w:cs="宋体"/>
          <w:b/>
          <w:sz w:val="24"/>
        </w:rPr>
        <w:t>总分为100分，其中价格分30分、商务技术分70分</w:t>
      </w:r>
      <w:r>
        <w:rPr>
          <w:rFonts w:hint="eastAsia" w:ascii="宋体" w:hAnsi="宋体" w:cs="宋体"/>
          <w:sz w:val="24"/>
        </w:rPr>
        <w:t>。合格投标供应商的评审得分为各项目汇总得分。本</w:t>
      </w:r>
      <w:bookmarkStart w:id="424" w:name="_GoBack"/>
      <w:bookmarkEnd w:id="424"/>
      <w:r>
        <w:rPr>
          <w:rFonts w:hint="eastAsia" w:ascii="宋体" w:hAnsi="宋体" w:cs="宋体"/>
          <w:sz w:val="24"/>
        </w:rPr>
        <w:t>项目由采购人授权的评审小组直接确定中标供应商。评分过程中采用四舍五入法，并保留小数2位。</w:t>
      </w:r>
    </w:p>
    <w:p>
      <w:pPr>
        <w:spacing w:line="360" w:lineRule="auto"/>
        <w:ind w:firstLine="480" w:firstLineChars="200"/>
        <w:rPr>
          <w:rFonts w:ascii="宋体" w:hAnsi="宋体" w:cs="宋体"/>
          <w:bCs/>
          <w:sz w:val="24"/>
        </w:rPr>
      </w:pPr>
      <w:r>
        <w:rPr>
          <w:rFonts w:hint="eastAsia" w:ascii="宋体" w:hAnsi="宋体" w:cs="宋体"/>
          <w:bCs/>
          <w:sz w:val="24"/>
        </w:rPr>
        <w:t>各投标供应商最终得分=商务技术分+价格分得分。</w:t>
      </w:r>
    </w:p>
    <w:p>
      <w:pPr>
        <w:spacing w:line="360" w:lineRule="auto"/>
        <w:ind w:firstLine="480" w:firstLineChars="200"/>
        <w:rPr>
          <w:rFonts w:ascii="宋体" w:hAnsi="宋体" w:cs="宋体"/>
          <w:sz w:val="24"/>
        </w:rPr>
      </w:pPr>
      <w:r>
        <w:rPr>
          <w:rFonts w:hint="eastAsia" w:ascii="宋体" w:hAnsi="宋体" w:cs="宋体"/>
          <w:sz w:val="24"/>
        </w:rPr>
        <w:t>评审小组将对实质上投标响应本项目的投标供应商根据其报价、商务资信、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pPr>
        <w:spacing w:line="360" w:lineRule="auto"/>
        <w:ind w:firstLine="482" w:firstLineChars="200"/>
        <w:rPr>
          <w:rFonts w:ascii="宋体" w:hAnsi="宋体" w:cs="宋体"/>
          <w:b/>
          <w:sz w:val="24"/>
        </w:rPr>
      </w:pPr>
      <w:r>
        <w:rPr>
          <w:rFonts w:hint="eastAsia" w:ascii="宋体" w:hAnsi="宋体" w:cs="宋体"/>
          <w:b/>
          <w:sz w:val="24"/>
        </w:rPr>
        <w:t>二、评审内容及标准</w:t>
      </w:r>
    </w:p>
    <w:p>
      <w:pPr>
        <w:spacing w:line="360" w:lineRule="auto"/>
        <w:ind w:firstLine="482" w:firstLineChars="200"/>
        <w:rPr>
          <w:rFonts w:ascii="宋体" w:hAnsi="宋体" w:cs="宋体"/>
          <w:b/>
          <w:sz w:val="24"/>
        </w:rPr>
      </w:pPr>
      <w:r>
        <w:rPr>
          <w:rFonts w:hint="eastAsia" w:ascii="宋体" w:hAnsi="宋体" w:cs="宋体"/>
          <w:b/>
          <w:sz w:val="24"/>
        </w:rPr>
        <w:t>（1）价格分30分</w:t>
      </w:r>
    </w:p>
    <w:p>
      <w:pPr>
        <w:pStyle w:val="2"/>
        <w:spacing w:line="360" w:lineRule="auto"/>
        <w:rPr>
          <w:rFonts w:cs="宋体"/>
          <w:b/>
          <w:bCs/>
        </w:rPr>
      </w:pPr>
      <w:r>
        <w:rPr>
          <w:rFonts w:hint="eastAsia" w:cs="宋体"/>
          <w:bCs/>
        </w:rPr>
        <w:t>价格分采用低价优先法计算，取所有技术入围投标供应商中最终报价最低的投标报价为评标基准价，其他投标供应商的价格分按照</w:t>
      </w:r>
      <w:r>
        <w:rPr>
          <w:rFonts w:hint="eastAsia" w:cs="宋体"/>
          <w:b/>
          <w:bCs/>
        </w:rPr>
        <w:t>下列公式计算：</w:t>
      </w:r>
    </w:p>
    <w:p>
      <w:pPr>
        <w:pStyle w:val="2"/>
        <w:spacing w:line="360" w:lineRule="auto"/>
        <w:ind w:firstLine="482"/>
        <w:rPr>
          <w:rFonts w:cs="宋体"/>
          <w:b/>
          <w:bCs/>
        </w:rPr>
      </w:pPr>
      <w:r>
        <w:rPr>
          <w:rFonts w:hint="eastAsia" w:cs="宋体"/>
          <w:b/>
          <w:bCs/>
        </w:rPr>
        <w:t>价格分=（评标基准价/最终投标报价）×30%×100</w:t>
      </w:r>
    </w:p>
    <w:p>
      <w:pPr>
        <w:spacing w:line="360" w:lineRule="auto"/>
        <w:ind w:firstLine="472" w:firstLineChars="196"/>
        <w:rPr>
          <w:rFonts w:ascii="宋体" w:hAnsi="宋体" w:cs="宋体"/>
          <w:b/>
          <w:sz w:val="24"/>
        </w:rPr>
      </w:pPr>
      <w:r>
        <w:rPr>
          <w:rFonts w:hint="eastAsia" w:ascii="宋体" w:hAnsi="宋体" w:cs="宋体"/>
          <w:b/>
          <w:sz w:val="24"/>
        </w:rPr>
        <w:t>报价是中标的一个重要因素，但最低报价不是中标的唯一依据。</w:t>
      </w:r>
    </w:p>
    <w:p>
      <w:pPr>
        <w:pStyle w:val="2"/>
        <w:spacing w:line="360" w:lineRule="auto"/>
        <w:ind w:firstLine="482"/>
        <w:rPr>
          <w:rFonts w:cs="宋体"/>
          <w:b/>
          <w:bCs/>
        </w:rPr>
      </w:pPr>
      <w:r>
        <w:rPr>
          <w:rFonts w:hint="eastAsia" w:cs="宋体"/>
          <w:b/>
          <w:bCs/>
        </w:rPr>
        <w:t>（2）商务技术分70分</w:t>
      </w:r>
    </w:p>
    <w:p>
      <w:pPr>
        <w:tabs>
          <w:tab w:val="left" w:pos="1154"/>
        </w:tabs>
        <w:spacing w:line="360" w:lineRule="auto"/>
        <w:ind w:firstLine="482" w:firstLineChars="200"/>
        <w:rPr>
          <w:rFonts w:ascii="宋体" w:hAnsi="宋体" w:cs="宋体"/>
          <w:sz w:val="24"/>
        </w:rPr>
      </w:pPr>
      <w:r>
        <w:rPr>
          <w:rFonts w:hint="eastAsia" w:ascii="宋体" w:hAnsi="宋体" w:cs="宋体"/>
          <w:b/>
          <w:bCs/>
          <w:sz w:val="24"/>
        </w:rPr>
        <w:t>商务技术分的计算：</w:t>
      </w:r>
      <w:r>
        <w:rPr>
          <w:rFonts w:hint="eastAsia" w:ascii="宋体" w:hAnsi="宋体" w:cs="宋体"/>
          <w:sz w:val="24"/>
        </w:rPr>
        <w:t>商务技术部分得分=评审小组所有成员评分合计数/评审小组人员数；</w:t>
      </w:r>
    </w:p>
    <w:p>
      <w:pPr>
        <w:spacing w:line="360" w:lineRule="auto"/>
        <w:ind w:firstLine="482" w:firstLineChars="200"/>
        <w:rPr>
          <w:rFonts w:ascii="宋体" w:hAnsi="宋体" w:cs="宋体"/>
          <w:b/>
          <w:sz w:val="24"/>
        </w:rPr>
      </w:pPr>
      <w:r>
        <w:rPr>
          <w:rFonts w:hint="eastAsia" w:ascii="宋体" w:hAnsi="宋体" w:cs="宋体"/>
          <w:b/>
          <w:sz w:val="24"/>
        </w:rPr>
        <w:t>附件：评分表格式（商务技术分，共70分）</w:t>
      </w:r>
    </w:p>
    <w:p>
      <w:pPr>
        <w:pStyle w:val="5"/>
        <w:ind w:left="10" w:hanging="10" w:hangingChars="4"/>
        <w:rPr>
          <w:rFonts w:ascii="宋体" w:hAnsi="宋体" w:eastAsia="宋体" w:cs="宋体"/>
          <w:sz w:val="24"/>
          <w:lang w:val="en-US"/>
        </w:rPr>
      </w:pPr>
      <w:r>
        <w:rPr>
          <w:rFonts w:hint="eastAsia" w:ascii="宋体" w:hAnsi="宋体" w:eastAsia="宋体" w:cs="宋体"/>
          <w:sz w:val="24"/>
          <w:lang w:val="en-US"/>
        </w:rPr>
        <w:t>商务技术评分细则：</w:t>
      </w:r>
    </w:p>
    <w:tbl>
      <w:tblPr>
        <w:tblStyle w:val="63"/>
        <w:tblpPr w:leftFromText="180" w:rightFromText="180" w:vertAnchor="text" w:horzAnchor="page" w:tblpX="1813" w:tblpY="426"/>
        <w:tblOverlap w:val="never"/>
        <w:tblW w:w="8436" w:type="dxa"/>
        <w:tblInd w:w="0" w:type="dxa"/>
        <w:tblLayout w:type="fixed"/>
        <w:tblCellMar>
          <w:top w:w="0" w:type="dxa"/>
          <w:left w:w="108" w:type="dxa"/>
          <w:bottom w:w="0" w:type="dxa"/>
          <w:right w:w="108" w:type="dxa"/>
        </w:tblCellMar>
      </w:tblPr>
      <w:tblGrid>
        <w:gridCol w:w="872"/>
        <w:gridCol w:w="4485"/>
        <w:gridCol w:w="1061"/>
        <w:gridCol w:w="1009"/>
        <w:gridCol w:w="1009"/>
      </w:tblGrid>
      <w:tr>
        <w:tblPrEx>
          <w:tblCellMar>
            <w:top w:w="0" w:type="dxa"/>
            <w:left w:w="108" w:type="dxa"/>
            <w:bottom w:w="0" w:type="dxa"/>
            <w:right w:w="108" w:type="dxa"/>
          </w:tblCellMar>
        </w:tblPrEx>
        <w:trPr>
          <w:trHeight w:val="11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sz w:val="24"/>
              </w:rPr>
            </w:pPr>
            <w:r>
              <w:rPr>
                <w:rFonts w:hint="eastAsia" w:ascii="宋体" w:hAnsi="宋体" w:cs="宋体"/>
                <w:b/>
                <w:bCs/>
                <w:kern w:val="0"/>
                <w:sz w:val="24"/>
              </w:rPr>
              <w:t>序号</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sz w:val="24"/>
              </w:rPr>
            </w:pPr>
            <w:r>
              <w:rPr>
                <w:rFonts w:hint="eastAsia" w:ascii="宋体" w:hAnsi="宋体" w:cs="宋体"/>
                <w:b/>
                <w:bCs/>
                <w:kern w:val="0"/>
                <w:sz w:val="24"/>
              </w:rPr>
              <w:t>评分细则</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权重</w:t>
            </w:r>
          </w:p>
          <w:p>
            <w:pPr>
              <w:widowControl/>
              <w:spacing w:line="360" w:lineRule="auto"/>
              <w:jc w:val="center"/>
              <w:textAlignment w:val="center"/>
              <w:rPr>
                <w:rFonts w:ascii="宋体" w:hAnsi="宋体" w:cs="宋体"/>
                <w:b/>
                <w:bCs/>
                <w:sz w:val="24"/>
              </w:rPr>
            </w:pPr>
            <w:r>
              <w:rPr>
                <w:rFonts w:hint="eastAsia" w:ascii="宋体" w:hAnsi="宋体" w:cs="宋体"/>
                <w:b/>
                <w:bCs/>
                <w:kern w:val="0"/>
                <w:sz w:val="24"/>
              </w:rPr>
              <w:t>（分值）</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sz w:val="24"/>
              </w:rPr>
            </w:pPr>
            <w:r>
              <w:rPr>
                <w:rFonts w:hint="eastAsia" w:ascii="宋体" w:hAnsi="宋体" w:cs="宋体"/>
                <w:b/>
                <w:bCs/>
                <w:kern w:val="0"/>
                <w:sz w:val="24"/>
              </w:rPr>
              <w:t>主观分/客观分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分项</w:t>
            </w:r>
          </w:p>
        </w:tc>
      </w:tr>
      <w:tr>
        <w:tblPrEx>
          <w:tblCellMar>
            <w:top w:w="0" w:type="dxa"/>
            <w:left w:w="108" w:type="dxa"/>
            <w:bottom w:w="0" w:type="dxa"/>
            <w:right w:w="108" w:type="dxa"/>
          </w:tblCellMar>
        </w:tblPrEx>
        <w:trPr>
          <w:trHeight w:val="11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sz w:val="24"/>
              </w:rPr>
              <w:t>1</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b/>
                <w:bCs/>
                <w:kern w:val="0"/>
                <w:sz w:val="24"/>
              </w:rPr>
            </w:pPr>
            <w:r>
              <w:rPr>
                <w:rFonts w:hint="eastAsia" w:ascii="宋体" w:hAnsi="宋体" w:cs="仿宋_GB2312"/>
                <w:sz w:val="24"/>
              </w:rPr>
              <w:t>投标人对项目的解读包括项目建设背景、建设目标、项目需求等，对本项目投标人的整体工作思路及投标方案深度介绍包括项目建设思路、原则、技术要求，内容科学、合理的得5分；投标人对项目的解读包括项目建设背景、建设目标、项目需求等，对本项目投标人的整体工作思路及投标方案深度介绍包括项目建设思路、原则、技术要求，内容较科学、较合理的得3分；投标人对项目的解读包括项目建设背景、建设目标、项目需求等，对本项目投标人的整体工作思路及投标方案深度介绍包括项目建设思路、原则、技术要求，内容不够科学、不够合理的得1分；未提供相关内容的不得分。</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kern w:val="0"/>
                <w:sz w:val="24"/>
              </w:rPr>
              <w:t>5</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宋体"/>
                <w:kern w:val="0"/>
                <w:sz w:val="24"/>
              </w:rPr>
              <w:t>主观分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b/>
                <w:bCs/>
                <w:kern w:val="0"/>
                <w:sz w:val="24"/>
              </w:rPr>
            </w:pPr>
            <w:r>
              <w:rPr>
                <w:rFonts w:hint="eastAsia" w:ascii="宋体" w:hAnsi="宋体" w:cs="仿宋_GB2312"/>
                <w:sz w:val="24"/>
              </w:rPr>
              <w:t>项目理解</w:t>
            </w:r>
          </w:p>
        </w:tc>
      </w:tr>
      <w:tr>
        <w:tblPrEx>
          <w:tblCellMar>
            <w:top w:w="0" w:type="dxa"/>
            <w:left w:w="108" w:type="dxa"/>
            <w:bottom w:w="0" w:type="dxa"/>
            <w:right w:w="108" w:type="dxa"/>
          </w:tblCellMar>
        </w:tblPrEx>
        <w:trPr>
          <w:trHeight w:val="11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2</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仿宋_GB2312"/>
                <w:sz w:val="24"/>
              </w:rPr>
            </w:pPr>
            <w:r>
              <w:rPr>
                <w:rFonts w:hint="eastAsia" w:ascii="宋体" w:hAnsi="宋体" w:cs="宋体"/>
                <w:sz w:val="24"/>
              </w:rPr>
              <w:t>所有</w:t>
            </w:r>
            <w:r>
              <w:rPr>
                <w:rFonts w:hint="eastAsia" w:ascii="宋体" w:hAnsi="宋体" w:cs="宋体"/>
                <w:b/>
                <w:bCs/>
                <w:sz w:val="24"/>
              </w:rPr>
              <w:t>项目服务建设清单的</w:t>
            </w:r>
            <w:r>
              <w:rPr>
                <w:rFonts w:hint="eastAsia" w:ascii="宋体" w:hAnsi="宋体" w:cs="宋体"/>
                <w:b/>
                <w:bCs/>
                <w:kern w:val="0"/>
                <w:sz w:val="22"/>
              </w:rPr>
              <w:t>技术规格</w:t>
            </w:r>
            <w:r>
              <w:rPr>
                <w:rFonts w:hint="eastAsia" w:ascii="宋体" w:hAnsi="宋体" w:cs="宋体"/>
                <w:b/>
                <w:bCs/>
                <w:sz w:val="24"/>
              </w:rPr>
              <w:t>要求</w:t>
            </w:r>
            <w:r>
              <w:rPr>
                <w:rFonts w:hint="eastAsia" w:ascii="宋体" w:hAnsi="宋体" w:cs="宋体"/>
                <w:b/>
                <w:sz w:val="24"/>
              </w:rPr>
              <w:t>中</w:t>
            </w:r>
            <w:r>
              <w:rPr>
                <w:rFonts w:hint="eastAsia" w:ascii="宋体" w:hAnsi="宋体" w:cs="宋体"/>
                <w:sz w:val="24"/>
              </w:rPr>
              <w:t>技术指标完全满足招标文件所列参数要求的得27分；标有◆的参数每负偏离一项或缺漏项扣2分，其他参数每负偏离一项或缺漏项扣1分，扣完为止。</w:t>
            </w:r>
            <w:r>
              <w:rPr>
                <w:rFonts w:hint="eastAsia" w:ascii="宋体" w:hAnsi="宋体" w:cs="宋体"/>
                <w:b/>
                <w:bCs/>
                <w:kern w:val="0"/>
                <w:sz w:val="24"/>
              </w:rPr>
              <w:t>注：采购需求中要求提供相关证书/检测报告复印件等资料需加盖原厂公章进行证明，发证日期为本招标文件发布公告之日前，否则视为不满足此项要求。</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27</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客观分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仿宋_GB2312"/>
                <w:sz w:val="24"/>
              </w:rPr>
            </w:pPr>
            <w:r>
              <w:rPr>
                <w:rFonts w:hint="eastAsia" w:ascii="宋体" w:hAnsi="宋体" w:cs="仿宋_GB2312"/>
                <w:sz w:val="24"/>
              </w:rPr>
              <w:t>所投标产品详细配置、主要技术参数等</w:t>
            </w:r>
          </w:p>
        </w:tc>
      </w:tr>
      <w:tr>
        <w:tblPrEx>
          <w:tblCellMar>
            <w:top w:w="0" w:type="dxa"/>
            <w:left w:w="108" w:type="dxa"/>
            <w:bottom w:w="0" w:type="dxa"/>
            <w:right w:w="108" w:type="dxa"/>
          </w:tblCellMar>
        </w:tblPrEx>
        <w:trPr>
          <w:trHeight w:val="5267"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3</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sz w:val="24"/>
              </w:rPr>
            </w:pPr>
            <w:r>
              <w:rPr>
                <w:rFonts w:hint="eastAsia" w:ascii="宋体" w:hAnsi="宋体" w:cs="仿宋_GB2312"/>
                <w:sz w:val="24"/>
              </w:rPr>
              <w:t>投标人的投标方案与本项目需求的吻合程度好，与招标人的定位、管理需求等契合程度好的得5分；投标人的投标方案与本项目需求的吻合程度较好，与招标人的定位、管理需求等契合程度较好的得3分；投标人的投标方案与本项目需求的吻合程度较差，与招标人的定位、管理需求等契合程度较差的得1分；未提供相关内容的不得分。</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5</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主观分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仿宋_GB2312"/>
                <w:sz w:val="24"/>
              </w:rPr>
              <w:t>投标方案吻合度</w:t>
            </w:r>
          </w:p>
        </w:tc>
      </w:tr>
      <w:tr>
        <w:tblPrEx>
          <w:tblCellMar>
            <w:top w:w="0" w:type="dxa"/>
            <w:left w:w="108" w:type="dxa"/>
            <w:bottom w:w="0" w:type="dxa"/>
            <w:right w:w="108" w:type="dxa"/>
          </w:tblCellMar>
        </w:tblPrEx>
        <w:trPr>
          <w:trHeight w:val="556" w:hRule="atLeast"/>
        </w:trPr>
        <w:tc>
          <w:tcPr>
            <w:tcW w:w="872"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4</w:t>
            </w:r>
          </w:p>
        </w:tc>
        <w:tc>
          <w:tcPr>
            <w:tcW w:w="4485"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auto"/>
              <w:rPr>
                <w:rFonts w:ascii="宋体" w:hAnsi="宋体" w:cs="宋体"/>
                <w:sz w:val="24"/>
              </w:rPr>
            </w:pPr>
            <w:r>
              <w:rPr>
                <w:rFonts w:hint="eastAsia" w:ascii="宋体" w:hAnsi="宋体" w:cs="仿宋_GB2312"/>
                <w:sz w:val="24"/>
              </w:rPr>
              <w:t>配备项目负责人</w:t>
            </w:r>
            <w:r>
              <w:rPr>
                <w:rFonts w:ascii="宋体" w:hAnsi="宋体" w:cs="仿宋_GB2312"/>
                <w:sz w:val="24"/>
              </w:rPr>
              <w:t>1</w:t>
            </w:r>
            <w:r>
              <w:rPr>
                <w:rFonts w:hint="eastAsia" w:ascii="宋体" w:hAnsi="宋体" w:cs="仿宋_GB2312"/>
                <w:sz w:val="24"/>
              </w:rPr>
              <w:t>人，负责人具有本科及以上学历得1分，不符合要求不得分，具备数据库相关工程师资格的得1分，不符合要求不得分。</w:t>
            </w:r>
            <w:r>
              <w:rPr>
                <w:rFonts w:hint="eastAsia" w:ascii="宋体" w:hAnsi="宋体" w:cs="仿宋_GB2312"/>
                <w:b/>
                <w:bCs/>
                <w:sz w:val="24"/>
              </w:rPr>
              <w:t xml:space="preserve">（证明材料：投标文件中须提供以上相关人员的有效证书扫描件和近3个月的社保缴纳证明并加盖投标人公章，否则不得分） </w:t>
            </w:r>
          </w:p>
        </w:tc>
        <w:tc>
          <w:tcPr>
            <w:tcW w:w="106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sz w:val="24"/>
              </w:rPr>
            </w:pPr>
            <w:r>
              <w:rPr>
                <w:rFonts w:hint="eastAsia" w:ascii="宋体" w:hAnsi="宋体" w:cs="仿宋_GB2312"/>
                <w:sz w:val="24"/>
              </w:rPr>
              <w:t>2</w:t>
            </w:r>
          </w:p>
        </w:tc>
        <w:tc>
          <w:tcPr>
            <w:tcW w:w="10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sz w:val="24"/>
              </w:rPr>
            </w:pPr>
            <w:r>
              <w:rPr>
                <w:rFonts w:hint="eastAsia" w:ascii="宋体" w:hAnsi="宋体" w:cs="仿宋_GB2312"/>
                <w:sz w:val="24"/>
              </w:rPr>
              <w:t>客观分</w:t>
            </w:r>
          </w:p>
        </w:tc>
        <w:tc>
          <w:tcPr>
            <w:tcW w:w="10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kern w:val="0"/>
                <w:sz w:val="24"/>
              </w:rPr>
            </w:pPr>
            <w:r>
              <w:rPr>
                <w:rFonts w:hint="eastAsia" w:ascii="宋体" w:hAnsi="宋体" w:cs="仿宋_GB2312"/>
                <w:sz w:val="24"/>
              </w:rPr>
              <w:t>项目负责人</w:t>
            </w:r>
          </w:p>
        </w:tc>
      </w:tr>
      <w:tr>
        <w:tblPrEx>
          <w:tblCellMar>
            <w:top w:w="0" w:type="dxa"/>
            <w:left w:w="108" w:type="dxa"/>
            <w:bottom w:w="0" w:type="dxa"/>
            <w:right w:w="108" w:type="dxa"/>
          </w:tblCellMar>
        </w:tblPrEx>
        <w:trPr>
          <w:trHeight w:val="3608" w:hRule="atLeast"/>
        </w:trPr>
        <w:tc>
          <w:tcPr>
            <w:tcW w:w="872" w:type="dxa"/>
            <w:vMerge w:val="restart"/>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4485"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auto"/>
              <w:rPr>
                <w:rFonts w:ascii="宋体" w:hAnsi="宋体" w:cs="仿宋_GB2312"/>
                <w:sz w:val="24"/>
              </w:rPr>
            </w:pPr>
            <w:r>
              <w:rPr>
                <w:rFonts w:hint="eastAsia" w:ascii="宋体" w:hAnsi="宋体" w:cs="仿宋_GB2312"/>
                <w:sz w:val="24"/>
              </w:rPr>
              <w:t>团队成员能力评价：</w:t>
            </w:r>
          </w:p>
          <w:p>
            <w:pPr>
              <w:snapToGrid w:val="0"/>
              <w:spacing w:line="360" w:lineRule="auto"/>
              <w:rPr>
                <w:rFonts w:ascii="宋体" w:hAnsi="宋体" w:cs="宋体"/>
                <w:sz w:val="24"/>
              </w:rPr>
            </w:pPr>
            <w:r>
              <w:rPr>
                <w:rFonts w:hint="eastAsia" w:ascii="宋体" w:hAnsi="宋体" w:cs="仿宋_GB2312"/>
                <w:sz w:val="24"/>
              </w:rPr>
              <w:t>除项目负责人外，其他成员中有1人具有本科学历的得0.5分，最多得1分，不符合要求不得分。</w:t>
            </w:r>
            <w:r>
              <w:rPr>
                <w:rFonts w:hint="eastAsia" w:ascii="宋体" w:hAnsi="宋体" w:cs="仿宋_GB2312"/>
                <w:b/>
                <w:bCs/>
                <w:sz w:val="24"/>
              </w:rPr>
              <w:t>（证明材料：投标文件中须提供以上相关人员的有效证书扫描件和近3个月的社保缴纳证明并加盖投标人公章，否则不得分）</w:t>
            </w:r>
          </w:p>
        </w:tc>
        <w:tc>
          <w:tcPr>
            <w:tcW w:w="106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sz w:val="24"/>
              </w:rPr>
            </w:pPr>
            <w:r>
              <w:rPr>
                <w:rFonts w:hint="eastAsia" w:ascii="宋体" w:hAnsi="宋体" w:cs="仿宋_GB2312"/>
                <w:sz w:val="24"/>
              </w:rPr>
              <w:t>1</w:t>
            </w:r>
          </w:p>
        </w:tc>
        <w:tc>
          <w:tcPr>
            <w:tcW w:w="10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sz w:val="24"/>
              </w:rPr>
            </w:pPr>
            <w:r>
              <w:rPr>
                <w:rFonts w:hint="eastAsia" w:ascii="宋体" w:hAnsi="宋体" w:cs="仿宋_GB2312"/>
                <w:sz w:val="24"/>
              </w:rPr>
              <w:t>客观分</w:t>
            </w:r>
          </w:p>
        </w:tc>
        <w:tc>
          <w:tcPr>
            <w:tcW w:w="10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kern w:val="0"/>
                <w:sz w:val="24"/>
              </w:rPr>
            </w:pPr>
            <w:r>
              <w:rPr>
                <w:rFonts w:hint="eastAsia" w:ascii="宋体" w:hAnsi="宋体" w:cs="仿宋_GB2312"/>
                <w:sz w:val="24"/>
              </w:rPr>
              <w:t>团队成员能力评价</w:t>
            </w:r>
          </w:p>
        </w:tc>
      </w:tr>
      <w:tr>
        <w:tblPrEx>
          <w:tblCellMar>
            <w:top w:w="0" w:type="dxa"/>
            <w:left w:w="108" w:type="dxa"/>
            <w:bottom w:w="0" w:type="dxa"/>
            <w:right w:w="108" w:type="dxa"/>
          </w:tblCellMar>
        </w:tblPrEx>
        <w:trPr>
          <w:trHeight w:val="1248"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6</w:t>
            </w:r>
          </w:p>
        </w:tc>
        <w:tc>
          <w:tcPr>
            <w:tcW w:w="4485" w:type="dxa"/>
            <w:tcBorders>
              <w:top w:val="single" w:color="000000" w:sz="4" w:space="0"/>
              <w:left w:val="single" w:color="000000" w:sz="4" w:space="0"/>
              <w:right w:val="single" w:color="000000" w:sz="4" w:space="0"/>
            </w:tcBorders>
            <w:vAlign w:val="center"/>
          </w:tcPr>
          <w:p>
            <w:pPr>
              <w:snapToGrid w:val="0"/>
              <w:spacing w:line="360" w:lineRule="auto"/>
              <w:rPr>
                <w:rFonts w:ascii="宋体" w:hAnsi="宋体" w:cs="仿宋_GB2312"/>
                <w:sz w:val="24"/>
              </w:rPr>
            </w:pPr>
            <w:r>
              <w:rPr>
                <w:rFonts w:hint="eastAsia" w:ascii="宋体" w:hAnsi="宋体" w:cs="仿宋_GB2312"/>
                <w:sz w:val="24"/>
              </w:rPr>
              <w:t>人员配备合理，对项目的人员配置情况符合采购需求；安排参与项目的专业人员素质、技术能力、专业分布、经验情况合理可行得3分；</w:t>
            </w:r>
          </w:p>
          <w:p>
            <w:pPr>
              <w:snapToGrid w:val="0"/>
              <w:spacing w:line="360" w:lineRule="auto"/>
              <w:rPr>
                <w:rFonts w:ascii="宋体" w:hAnsi="宋体" w:cs="仿宋_GB2312"/>
                <w:sz w:val="24"/>
              </w:rPr>
            </w:pPr>
            <w:r>
              <w:rPr>
                <w:rFonts w:hint="eastAsia" w:ascii="宋体" w:hAnsi="宋体" w:cs="仿宋_GB2312"/>
                <w:sz w:val="24"/>
              </w:rPr>
              <w:t>人员配备较为合理，对项目的人员配置情况基本符合采购需求；安排参与项目的专业人员素质、技术能力、专业分布、经验情况较为合理可行得2分；</w:t>
            </w:r>
          </w:p>
          <w:p>
            <w:pPr>
              <w:snapToGrid w:val="0"/>
              <w:spacing w:line="360" w:lineRule="auto"/>
              <w:rPr>
                <w:rFonts w:ascii="宋体" w:hAnsi="宋体" w:cs="仿宋_GB2312"/>
                <w:sz w:val="24"/>
              </w:rPr>
            </w:pPr>
            <w:r>
              <w:rPr>
                <w:rFonts w:hint="eastAsia" w:ascii="宋体" w:hAnsi="宋体" w:cs="仿宋_GB2312"/>
                <w:sz w:val="24"/>
              </w:rPr>
              <w:t>人员配备一般，对项目的人员配置情况与采购需求符合性一般；安排参与项目的专业人员素质、技术能力、专业分布、经验情况一般得1分；</w:t>
            </w:r>
          </w:p>
          <w:p>
            <w:pPr>
              <w:snapToGrid w:val="0"/>
              <w:spacing w:line="360" w:lineRule="auto"/>
              <w:rPr>
                <w:rFonts w:ascii="宋体" w:hAnsi="宋体" w:cs="宋体"/>
                <w:kern w:val="0"/>
                <w:sz w:val="24"/>
              </w:rPr>
            </w:pPr>
            <w:r>
              <w:rPr>
                <w:rFonts w:hint="eastAsia" w:ascii="宋体" w:hAnsi="宋体" w:cs="仿宋_GB2312"/>
                <w:sz w:val="24"/>
              </w:rPr>
              <w:t>方案不合理或未提供方案不得分。</w:t>
            </w:r>
            <w:r>
              <w:rPr>
                <w:rFonts w:hint="eastAsia" w:ascii="宋体" w:hAnsi="宋体" w:cs="仿宋_GB2312"/>
                <w:b/>
                <w:bCs/>
                <w:sz w:val="24"/>
              </w:rPr>
              <w:t>（辅助证明材料：投标文件中须提供以上相关人员的有效证书扫描件和近3个月的社保缴纳证明并加盖投标人公章，否则不得分）</w:t>
            </w:r>
          </w:p>
        </w:tc>
        <w:tc>
          <w:tcPr>
            <w:tcW w:w="1061" w:type="dxa"/>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kern w:val="0"/>
                <w:sz w:val="24"/>
              </w:rPr>
            </w:pPr>
            <w:r>
              <w:rPr>
                <w:rFonts w:hint="eastAsia" w:ascii="宋体" w:hAnsi="宋体" w:cs="仿宋_GB2312"/>
                <w:sz w:val="24"/>
              </w:rPr>
              <w:t>3</w:t>
            </w:r>
          </w:p>
        </w:tc>
        <w:tc>
          <w:tcPr>
            <w:tcW w:w="10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kern w:val="0"/>
                <w:sz w:val="24"/>
              </w:rPr>
            </w:pPr>
            <w:r>
              <w:rPr>
                <w:rFonts w:hint="eastAsia" w:ascii="宋体" w:hAnsi="宋体" w:cs="仿宋_GB2312"/>
                <w:sz w:val="24"/>
              </w:rPr>
              <w:t>客观分</w:t>
            </w:r>
          </w:p>
        </w:tc>
        <w:tc>
          <w:tcPr>
            <w:tcW w:w="10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kern w:val="0"/>
                <w:sz w:val="24"/>
              </w:rPr>
            </w:pPr>
            <w:r>
              <w:rPr>
                <w:rFonts w:hint="eastAsia" w:ascii="宋体" w:hAnsi="宋体" w:cs="仿宋_GB2312"/>
                <w:sz w:val="24"/>
              </w:rPr>
              <w:t>项目团队情况</w:t>
            </w:r>
          </w:p>
        </w:tc>
      </w:tr>
      <w:tr>
        <w:tblPrEx>
          <w:tblCellMar>
            <w:top w:w="0" w:type="dxa"/>
            <w:left w:w="108" w:type="dxa"/>
            <w:bottom w:w="0" w:type="dxa"/>
            <w:right w:w="108" w:type="dxa"/>
          </w:tblCellMar>
        </w:tblPrEx>
        <w:trPr>
          <w:trHeight w:val="1248"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7</w:t>
            </w:r>
          </w:p>
        </w:tc>
        <w:tc>
          <w:tcPr>
            <w:tcW w:w="4485" w:type="dxa"/>
            <w:tcBorders>
              <w:top w:val="single" w:color="000000" w:sz="4" w:space="0"/>
              <w:left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项目实施计划、措施是否合理、可行，包括管理规范、制度、质量保证措施、项目保障及人员安排、人员管理措施等；①满足采购要求，提出合理并且可操作性强的实施进度方案得5分；②满足采购要求，提出合理并且可操作性一般的实施进度方案得3分；③满足采购要求，提出的实施进度内容有所欠缺，思路不够清晰得1分；④未提供或不满足采购要求的不得分；</w:t>
            </w:r>
          </w:p>
        </w:tc>
        <w:tc>
          <w:tcPr>
            <w:tcW w:w="1061"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1009"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主观分</w:t>
            </w:r>
          </w:p>
        </w:tc>
        <w:tc>
          <w:tcPr>
            <w:tcW w:w="1009" w:type="dxa"/>
            <w:tcBorders>
              <w:top w:val="single" w:color="000000" w:sz="4" w:space="0"/>
              <w:left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项目实施计划、措施</w:t>
            </w:r>
          </w:p>
        </w:tc>
      </w:tr>
      <w:tr>
        <w:tblPrEx>
          <w:tblCellMar>
            <w:top w:w="0" w:type="dxa"/>
            <w:left w:w="108" w:type="dxa"/>
            <w:bottom w:w="0" w:type="dxa"/>
            <w:right w:w="108" w:type="dxa"/>
          </w:tblCellMar>
        </w:tblPrEx>
        <w:trPr>
          <w:trHeight w:val="983"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8</w:t>
            </w:r>
          </w:p>
        </w:tc>
        <w:tc>
          <w:tcPr>
            <w:tcW w:w="4485" w:type="dxa"/>
            <w:tcBorders>
              <w:top w:val="single" w:color="000000" w:sz="4" w:space="0"/>
              <w:left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为确保系统的兼容性与良好的售后服务体系，所投升级产品须与原各子系统确保兼容（原有子系统需要兼容的品牌型号详见采购需求说明）。根据投标人提供的与原有系统兼容承诺函（格式自拟）及所投产品检测报告、产品彩页以及产品官网查询链接和截图等证明材料，投标人自行出具承诺函得2分，</w:t>
            </w:r>
            <w:r>
              <w:rPr>
                <w:rFonts w:hint="eastAsia" w:ascii="宋体" w:hAnsi="宋体" w:cs="宋体"/>
                <w:b/>
                <w:bCs/>
                <w:kern w:val="0"/>
                <w:sz w:val="24"/>
              </w:rPr>
              <w:t>投标人出具原有系统</w:t>
            </w:r>
            <w:r>
              <w:rPr>
                <w:rFonts w:hint="eastAsia" w:ascii="宋体" w:hAnsi="宋体" w:cs="仿宋_GB2312"/>
                <w:b/>
                <w:bCs/>
                <w:sz w:val="24"/>
              </w:rPr>
              <w:t>厂家兼容的盖章证明承诺函得4分。</w:t>
            </w:r>
          </w:p>
        </w:tc>
        <w:tc>
          <w:tcPr>
            <w:tcW w:w="1061"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w:t>
            </w:r>
          </w:p>
        </w:tc>
        <w:tc>
          <w:tcPr>
            <w:tcW w:w="1009"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客观分</w:t>
            </w:r>
          </w:p>
        </w:tc>
        <w:tc>
          <w:tcPr>
            <w:tcW w:w="1009" w:type="dxa"/>
            <w:tcBorders>
              <w:top w:val="single" w:color="000000" w:sz="4" w:space="0"/>
              <w:left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确保系统的兼容性</w:t>
            </w:r>
          </w:p>
        </w:tc>
      </w:tr>
      <w:tr>
        <w:tblPrEx>
          <w:tblCellMar>
            <w:top w:w="0" w:type="dxa"/>
            <w:left w:w="108" w:type="dxa"/>
            <w:bottom w:w="0" w:type="dxa"/>
            <w:right w:w="108" w:type="dxa"/>
          </w:tblCellMar>
        </w:tblPrEx>
        <w:trPr>
          <w:trHeight w:val="199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9</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sz w:val="24"/>
              </w:rPr>
            </w:pPr>
            <w:r>
              <w:rPr>
                <w:rFonts w:hint="eastAsia" w:ascii="宋体" w:hAnsi="宋体" w:cs="仿宋_GB2312"/>
                <w:sz w:val="24"/>
              </w:rPr>
              <w:t>投标人针对本项目人员的培训计划，包括培训方式、地点、人数、时间等内容全面、合理、可行的，得5分；投标人针对本项目人员的培训计划，包括培训方式、地点、人数、时间等内容相对完整、具有一定操作性的，得3分；投标人针对本项目人员的培训计划，包括培训方式、地点、人数、时间等内容相对欠缺较多、层次模糊、操作性差的，得1分，方案内容不符合或未提供方案的不得分。</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5</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主观分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仿宋_GB2312"/>
                <w:sz w:val="24"/>
              </w:rPr>
              <w:t>培训计划</w:t>
            </w:r>
          </w:p>
        </w:tc>
      </w:tr>
      <w:tr>
        <w:tblPrEx>
          <w:tblCellMar>
            <w:top w:w="0" w:type="dxa"/>
            <w:left w:w="108" w:type="dxa"/>
            <w:bottom w:w="0" w:type="dxa"/>
            <w:right w:w="108" w:type="dxa"/>
          </w:tblCellMar>
        </w:tblPrEx>
        <w:trPr>
          <w:trHeight w:val="927"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10</w:t>
            </w:r>
          </w:p>
        </w:tc>
        <w:tc>
          <w:tcPr>
            <w:tcW w:w="448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cs="宋体"/>
                <w:sz w:val="24"/>
              </w:rPr>
            </w:pPr>
            <w:r>
              <w:rPr>
                <w:rFonts w:hint="eastAsia" w:ascii="宋体" w:hAnsi="宋体" w:cs="仿宋_GB2312"/>
                <w:sz w:val="24"/>
              </w:rPr>
              <w:t>投标人提供的售后服务方案针对本项目的售后维护机构组织、人员、车辆配置等情况，内容完整，能提供快速的售后服务的得5分；内容较为完整，能提供较为快速的售后服务的得3分；内容有所欠缺需进一步完善的得1分；方案内容不符合或未提供方案的不得分。</w:t>
            </w:r>
          </w:p>
        </w:tc>
        <w:tc>
          <w:tcPr>
            <w:tcW w:w="106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sz w:val="24"/>
              </w:rPr>
            </w:pPr>
            <w:r>
              <w:rPr>
                <w:rFonts w:hint="eastAsia" w:ascii="宋体" w:hAnsi="宋体" w:cs="仿宋_GB2312"/>
                <w:sz w:val="24"/>
              </w:rPr>
              <w:t>5</w:t>
            </w:r>
          </w:p>
        </w:tc>
        <w:tc>
          <w:tcPr>
            <w:tcW w:w="10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sz w:val="24"/>
              </w:rPr>
            </w:pPr>
            <w:r>
              <w:rPr>
                <w:rFonts w:hint="eastAsia" w:ascii="宋体" w:hAnsi="宋体" w:cs="仿宋_GB2312"/>
                <w:sz w:val="24"/>
              </w:rPr>
              <w:t>主观分</w:t>
            </w:r>
          </w:p>
        </w:tc>
        <w:tc>
          <w:tcPr>
            <w:tcW w:w="10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kern w:val="0"/>
                <w:sz w:val="24"/>
              </w:rPr>
            </w:pPr>
            <w:r>
              <w:rPr>
                <w:rFonts w:hint="eastAsia" w:ascii="宋体" w:hAnsi="宋体" w:cs="仿宋_GB2312"/>
                <w:sz w:val="24"/>
              </w:rPr>
              <w:t>售后服务方案</w:t>
            </w:r>
          </w:p>
        </w:tc>
      </w:tr>
      <w:tr>
        <w:tblPrEx>
          <w:tblCellMar>
            <w:top w:w="0" w:type="dxa"/>
            <w:left w:w="108" w:type="dxa"/>
            <w:bottom w:w="0" w:type="dxa"/>
            <w:right w:w="108" w:type="dxa"/>
          </w:tblCellMar>
        </w:tblPrEx>
        <w:trPr>
          <w:trHeight w:val="927"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11</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spacing w:line="360" w:lineRule="auto"/>
              <w:jc w:val="left"/>
              <w:textAlignment w:val="center"/>
              <w:rPr>
                <w:rFonts w:ascii="宋体" w:hAnsi="宋体" w:cs="宋体"/>
                <w:kern w:val="0"/>
                <w:sz w:val="24"/>
              </w:rPr>
            </w:pPr>
            <w:r>
              <w:rPr>
                <w:rFonts w:hint="eastAsia" w:ascii="宋体" w:hAnsi="宋体" w:cs="宋体"/>
                <w:kern w:val="0"/>
                <w:sz w:val="24"/>
              </w:rPr>
              <w:t xml:space="preserve">投标人具有 ISO9001 系列质量管理体系认证证书；  </w:t>
            </w:r>
            <w:r>
              <w:rPr>
                <w:rFonts w:hint="eastAsia" w:ascii="宋体" w:hAnsi="宋体" w:cs="宋体"/>
                <w:kern w:val="0"/>
                <w:sz w:val="24"/>
              </w:rPr>
              <w:br w:type="textWrapping"/>
            </w:r>
            <w:r>
              <w:rPr>
                <w:rFonts w:hint="eastAsia" w:ascii="宋体" w:hAnsi="宋体" w:cs="宋体"/>
                <w:kern w:val="0"/>
                <w:sz w:val="24"/>
              </w:rPr>
              <w:t xml:space="preserve">2、投标人具有 ISO14001 系列环境管理体系认证证书；    </w:t>
            </w:r>
            <w:r>
              <w:rPr>
                <w:rFonts w:hint="eastAsia" w:ascii="宋体" w:hAnsi="宋体" w:cs="宋体"/>
                <w:kern w:val="0"/>
                <w:sz w:val="24"/>
              </w:rPr>
              <w:br w:type="textWrapping"/>
            </w:r>
            <w:r>
              <w:rPr>
                <w:rFonts w:hint="eastAsia" w:ascii="宋体" w:hAnsi="宋体" w:cs="宋体"/>
                <w:kern w:val="0"/>
                <w:sz w:val="24"/>
              </w:rPr>
              <w:t xml:space="preserve">3、投标人具有 ISO20000 信息技术服务管理体系认证证书；       </w:t>
            </w:r>
            <w:r>
              <w:rPr>
                <w:rFonts w:hint="eastAsia" w:ascii="宋体" w:hAnsi="宋体" w:cs="宋体"/>
                <w:kern w:val="0"/>
                <w:sz w:val="24"/>
              </w:rPr>
              <w:br w:type="textWrapping"/>
            </w:r>
            <w:r>
              <w:rPr>
                <w:rFonts w:hint="eastAsia" w:ascii="宋体" w:hAnsi="宋体" w:cs="宋体"/>
                <w:kern w:val="0"/>
                <w:sz w:val="24"/>
              </w:rPr>
              <w:t>4、投标人具有 ISO27001 信息安全管理体系认证证书；</w:t>
            </w:r>
          </w:p>
          <w:p>
            <w:pPr>
              <w:widowControl/>
              <w:spacing w:line="360" w:lineRule="auto"/>
              <w:jc w:val="left"/>
              <w:textAlignment w:val="center"/>
              <w:rPr>
                <w:rFonts w:ascii="宋体" w:hAnsi="宋体" w:cs="仿宋_GB2312"/>
                <w:sz w:val="24"/>
              </w:rPr>
            </w:pPr>
            <w:r>
              <w:rPr>
                <w:rFonts w:hint="eastAsia" w:ascii="宋体" w:hAnsi="宋体" w:cs="宋体"/>
                <w:kern w:val="0"/>
                <w:sz w:val="24"/>
              </w:rPr>
              <w:t>5、投标人具有</w:t>
            </w:r>
            <w:r>
              <w:rPr>
                <w:rFonts w:hint="eastAsia" w:ascii="宋体" w:hAnsi="宋体" w:cs="宋体"/>
                <w:sz w:val="24"/>
              </w:rPr>
              <w:t>职业健康安全管理体系认证证书；</w:t>
            </w:r>
            <w:r>
              <w:rPr>
                <w:rFonts w:hint="eastAsia" w:ascii="宋体" w:hAnsi="宋体" w:cs="宋体"/>
                <w:kern w:val="0"/>
                <w:sz w:val="24"/>
              </w:rPr>
              <w:br w:type="textWrapping"/>
            </w:r>
            <w:r>
              <w:rPr>
                <w:rFonts w:hint="eastAsia" w:ascii="宋体" w:hAnsi="宋体" w:cs="宋体"/>
                <w:kern w:val="0"/>
                <w:sz w:val="24"/>
              </w:rPr>
              <w:t>每项得 1分，共 5分。</w:t>
            </w:r>
            <w:r>
              <w:rPr>
                <w:rFonts w:hint="eastAsia" w:ascii="宋体" w:hAnsi="宋体" w:cs="宋体"/>
                <w:b/>
                <w:bCs/>
                <w:kern w:val="0"/>
                <w:sz w:val="24"/>
              </w:rPr>
              <w:t>(注：投标人提供的证书须在有效期内且为投标人所有，投标文件中提供证书复印件并加盖公章。)</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5</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客观分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企业认证证书</w:t>
            </w:r>
          </w:p>
        </w:tc>
      </w:tr>
      <w:tr>
        <w:tblPrEx>
          <w:tblCellMar>
            <w:top w:w="0" w:type="dxa"/>
            <w:left w:w="108" w:type="dxa"/>
            <w:bottom w:w="0" w:type="dxa"/>
            <w:right w:w="108" w:type="dxa"/>
          </w:tblCellMar>
        </w:tblPrEx>
        <w:trPr>
          <w:trHeight w:val="927"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12</w:t>
            </w:r>
          </w:p>
        </w:tc>
        <w:tc>
          <w:tcPr>
            <w:tcW w:w="44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仿宋_GB2312"/>
                <w:sz w:val="24"/>
              </w:rPr>
            </w:pPr>
            <w:r>
              <w:rPr>
                <w:rFonts w:hint="eastAsia" w:ascii="宋体" w:hAnsi="宋体" w:cs="宋体"/>
                <w:kern w:val="0"/>
                <w:sz w:val="24"/>
              </w:rPr>
              <w:t>投标人2020年1月1日以来具有同类业绩，每提供一个业绩及其证明材料，得1分，最高得3分。</w:t>
            </w:r>
            <w:r>
              <w:rPr>
                <w:rFonts w:hint="eastAsia" w:ascii="宋体" w:hAnsi="宋体" w:cs="宋体"/>
                <w:b/>
                <w:bCs/>
                <w:kern w:val="0"/>
                <w:sz w:val="24"/>
              </w:rPr>
              <w:t>（提供合同复印件或扫描件加盖公章；合同内容能体现与评审因素有关的项目信息）</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3</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客观分</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同类业绩</w:t>
            </w:r>
          </w:p>
        </w:tc>
      </w:tr>
    </w:tbl>
    <w:p>
      <w:pPr>
        <w:rPr>
          <w:rFonts w:ascii="宋体" w:hAnsi="宋体" w:cs="宋体"/>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8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8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6"/>
    <w:p>
      <w:bookmarkStart w:id="404" w:name="_Toc86217003"/>
      <w:bookmarkStart w:id="405" w:name="第五部分"/>
    </w:p>
    <w:p/>
    <w:p>
      <w:pPr>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480" w:lineRule="auto"/>
        <w:jc w:val="center"/>
        <w:rPr>
          <w:rFonts w:ascii="宋体" w:hAnsi="宋体" w:cs="宋体"/>
          <w:b/>
          <w:sz w:val="28"/>
          <w:szCs w:val="28"/>
        </w:rPr>
      </w:pPr>
    </w:p>
    <w:p>
      <w:pPr>
        <w:spacing w:line="360" w:lineRule="auto"/>
        <w:jc w:val="center"/>
        <w:outlineLvl w:val="0"/>
        <w:rPr>
          <w:rFonts w:ascii="仿宋" w:hAnsi="仿宋" w:eastAsia="仿宋" w:cs="仿宋"/>
          <w:b/>
          <w:color w:val="000000"/>
          <w:sz w:val="32"/>
          <w:szCs w:val="32"/>
        </w:rPr>
      </w:pPr>
      <w:r>
        <w:rPr>
          <w:rFonts w:hint="eastAsia" w:ascii="仿宋" w:hAnsi="仿宋" w:eastAsia="仿宋" w:cs="仿宋"/>
          <w:b/>
          <w:sz w:val="36"/>
          <w:szCs w:val="36"/>
        </w:rPr>
        <w:t>合同文本</w:t>
      </w:r>
    </w:p>
    <w:p>
      <w:pPr>
        <w:autoSpaceDE w:val="0"/>
        <w:autoSpaceDN w:val="0"/>
        <w:snapToGrid w:val="0"/>
        <w:spacing w:line="360" w:lineRule="auto"/>
        <w:ind w:firstLine="436" w:firstLineChars="182"/>
        <w:rPr>
          <w:rFonts w:ascii="仿宋" w:hAnsi="仿宋" w:eastAsia="仿宋" w:cs="仿宋"/>
          <w:color w:val="000000"/>
          <w:sz w:val="24"/>
        </w:rPr>
      </w:pPr>
      <w:r>
        <w:rPr>
          <w:rFonts w:hint="eastAsia" w:ascii="仿宋" w:hAnsi="仿宋" w:eastAsia="仿宋" w:cs="仿宋"/>
          <w:color w:val="000000"/>
          <w:sz w:val="24"/>
        </w:rPr>
        <w:t xml:space="preserve">项目名称： </w:t>
      </w:r>
    </w:p>
    <w:p>
      <w:pPr>
        <w:pStyle w:val="35"/>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招标编号：</w:t>
      </w:r>
    </w:p>
    <w:p>
      <w:pPr>
        <w:pStyle w:val="35"/>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甲方：</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乙方：</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kern w:val="2"/>
          <w:sz w:val="24"/>
          <w:szCs w:val="24"/>
          <w:lang w:eastAsia="zh-CN"/>
        </w:rPr>
        <w:t>甲、乙双方根据临平区人民法院安防管理一体化服务采购项目（招标编号：</w:t>
      </w:r>
      <w:r>
        <w:rPr>
          <w:rFonts w:hint="eastAsia" w:ascii="仿宋" w:hAnsi="仿宋" w:eastAsia="仿宋" w:cs="仿宋"/>
          <w:color w:val="000000"/>
          <w:sz w:val="24"/>
          <w:lang w:eastAsia="zh-CN"/>
        </w:rPr>
        <w:t>）政府采购</w:t>
      </w:r>
      <w:r>
        <w:rPr>
          <w:rFonts w:hint="eastAsia" w:ascii="仿宋" w:hAnsi="仿宋" w:eastAsia="仿宋" w:cs="仿宋"/>
          <w:color w:val="000000"/>
          <w:sz w:val="24"/>
          <w:szCs w:val="24"/>
          <w:lang w:eastAsia="zh-CN"/>
        </w:rPr>
        <w:t>公开招标的结果，签署本合同。</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一、服务内容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具体内容和相关要求详见招标文件“</w:t>
      </w:r>
      <w:r>
        <w:rPr>
          <w:rFonts w:hint="eastAsia" w:ascii="仿宋" w:hAnsi="仿宋" w:eastAsia="仿宋" w:cs="仿宋"/>
          <w:kern w:val="0"/>
          <w:sz w:val="24"/>
        </w:rPr>
        <w:t>第三部分——采购需求”</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w:t>
      </w:r>
      <w:r>
        <w:rPr>
          <w:rFonts w:hint="eastAsia" w:ascii="仿宋" w:hAnsi="仿宋" w:eastAsia="仿宋" w:cs="仿宋"/>
          <w:b/>
          <w:bCs/>
          <w:sz w:val="24"/>
          <w:lang w:eastAsia="zh-CN" w:bidi="en-US"/>
        </w:rPr>
        <w:t>服务时间要求</w:t>
      </w:r>
    </w:p>
    <w:p>
      <w:pPr>
        <w:pStyle w:val="628"/>
        <w:snapToGrid w:val="0"/>
        <w:spacing w:line="360" w:lineRule="auto"/>
        <w:ind w:firstLine="480" w:firstLineChars="20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按招标文件约定。</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三、合同金额</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合同金额为（大写）元（￥元）人民币。</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四、技术资料</w:t>
      </w:r>
    </w:p>
    <w:p>
      <w:pPr>
        <w:pStyle w:val="628"/>
        <w:snapToGrid w:val="0"/>
        <w:spacing w:line="360" w:lineRule="auto"/>
        <w:ind w:firstLine="480" w:firstLineChars="200"/>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1.乙方应按招标文件规定的时间向甲方提供有关技术资料。</w:t>
      </w:r>
    </w:p>
    <w:p>
      <w:pPr>
        <w:pStyle w:val="628"/>
        <w:snapToGrid w:val="0"/>
        <w:spacing w:line="360" w:lineRule="auto"/>
        <w:ind w:firstLine="480" w:firstLineChars="200"/>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没有甲方事先书面同意，乙方不得将由甲方提供的有关合同或任何合同条文、规格、计划、图纸、样品或资料等信息提供给与履行本合同无关的任何其他人。即使向履行本合同有关的人员提供，也应注意保密并限于履行合同的必需范围。</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五、知识产权</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1.乙方应保证提供服务过程中不会侵犯任何第三方的</w:t>
      </w:r>
      <w:r>
        <w:rPr>
          <w:rFonts w:hint="eastAsia" w:ascii="仿宋" w:hAnsi="仿宋" w:eastAsia="仿宋" w:cs="仿宋"/>
          <w:sz w:val="24"/>
        </w:rPr>
        <w:t>商标权、专利权、肖像权、著作权等权利</w:t>
      </w:r>
      <w:r>
        <w:rPr>
          <w:rFonts w:hint="eastAsia" w:ascii="仿宋" w:hAnsi="仿宋" w:eastAsia="仿宋" w:cs="仿宋"/>
          <w:color w:val="000000"/>
          <w:sz w:val="24"/>
        </w:rPr>
        <w:t>，否则甲方有权单方解除或者终止合同，由此造成的一切损失、法律后果及责任由乙方承担。如因任何原因致使甲方承担的，甲方有权向乙方追偿。</w:t>
      </w:r>
    </w:p>
    <w:p>
      <w:pPr>
        <w:adjustRightInd/>
        <w:spacing w:line="360" w:lineRule="auto"/>
        <w:ind w:firstLine="480" w:firstLineChars="200"/>
        <w:rPr>
          <w:rFonts w:ascii="仿宋" w:hAnsi="仿宋" w:eastAsia="仿宋" w:cs="仿宋"/>
          <w:color w:val="000000"/>
          <w:sz w:val="24"/>
        </w:rPr>
      </w:pPr>
      <w:r>
        <w:rPr>
          <w:rFonts w:hint="eastAsia" w:ascii="仿宋" w:hAnsi="仿宋" w:eastAsia="仿宋" w:cs="仿宋"/>
          <w:sz w:val="24"/>
        </w:rPr>
        <w:t>2.乙方承诺提供服务过程中所产生的照片、视频、音频等一切相关资料的著作权、商标权、专利权等知识产权与使用权归属甲方，未经甲方授权使用所产生的法律责任由乙方承担。</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六、转包或分包</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1.本合同范围的服务，应由乙方直接供应，不得转让他人供应；</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2.除非得到甲方的书面同意，乙方不得将本合同范围的服务全部或部分分包给他人供应；</w:t>
      </w:r>
    </w:p>
    <w:p>
      <w:pPr>
        <w:pStyle w:val="628"/>
        <w:snapToGrid w:val="0"/>
        <w:spacing w:line="360" w:lineRule="auto"/>
        <w:ind w:firstLine="480" w:firstLineChars="200"/>
        <w:jc w:val="both"/>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3.乙方如有转让和未经甲方同意的分包行为，甲方有权单方解除合同或者终止合同，并追究乙方的违约责任，由此造成的一切损失由乙方承担。</w:t>
      </w:r>
    </w:p>
    <w:p>
      <w:pPr>
        <w:pStyle w:val="628"/>
        <w:snapToGrid w:val="0"/>
        <w:spacing w:line="360" w:lineRule="auto"/>
        <w:ind w:firstLine="482" w:firstLineChars="200"/>
        <w:rPr>
          <w:rFonts w:ascii="仿宋" w:hAnsi="仿宋" w:eastAsia="仿宋" w:cs="仿宋"/>
          <w:color w:val="000000"/>
          <w:sz w:val="24"/>
          <w:szCs w:val="24"/>
          <w:lang w:eastAsia="zh-CN"/>
        </w:rPr>
      </w:pPr>
      <w:r>
        <w:rPr>
          <w:rFonts w:hint="eastAsia" w:ascii="仿宋" w:hAnsi="仿宋" w:eastAsia="仿宋" w:cs="仿宋"/>
          <w:b/>
          <w:color w:val="000000"/>
          <w:sz w:val="24"/>
          <w:szCs w:val="24"/>
          <w:lang w:eastAsia="zh-CN"/>
        </w:rPr>
        <w:t>八、合同履行时间、履行方式及履行地点</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1.履行时间：合同签订之日起一年；</w:t>
      </w:r>
    </w:p>
    <w:p>
      <w:pPr>
        <w:pStyle w:val="628"/>
        <w:snapToGrid w:val="0"/>
        <w:spacing w:line="360" w:lineRule="auto"/>
        <w:ind w:firstLine="480" w:firstLineChars="200"/>
        <w:rPr>
          <w:rFonts w:ascii="仿宋" w:hAnsi="仿宋" w:eastAsia="仿宋" w:cs="仿宋"/>
          <w:color w:val="000000"/>
          <w:sz w:val="24"/>
          <w:lang w:eastAsia="zh-CN"/>
        </w:rPr>
      </w:pPr>
      <w:r>
        <w:rPr>
          <w:rFonts w:hint="eastAsia" w:ascii="仿宋" w:hAnsi="仿宋" w:eastAsia="仿宋" w:cs="仿宋"/>
          <w:color w:val="000000"/>
          <w:sz w:val="24"/>
          <w:szCs w:val="24"/>
          <w:lang w:eastAsia="zh-CN"/>
        </w:rPr>
        <w:t>2.</w:t>
      </w:r>
      <w:r>
        <w:rPr>
          <w:rFonts w:hint="eastAsia" w:ascii="仿宋" w:hAnsi="仿宋" w:eastAsia="仿宋" w:cs="仿宋"/>
          <w:color w:val="000000"/>
          <w:sz w:val="24"/>
          <w:lang w:eastAsia="zh-CN"/>
        </w:rPr>
        <w:t>履行地点：甲方指定地点。</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九、款项支付</w:t>
      </w:r>
    </w:p>
    <w:p>
      <w:pPr>
        <w:pStyle w:val="628"/>
        <w:snapToGrid w:val="0"/>
        <w:spacing w:line="360" w:lineRule="auto"/>
        <w:ind w:firstLine="960" w:firstLineChars="400"/>
        <w:rPr>
          <w:rFonts w:ascii="仿宋" w:hAnsi="仿宋" w:eastAsia="仿宋" w:cs="仿宋"/>
          <w:bCs/>
          <w:color w:val="000000"/>
          <w:sz w:val="24"/>
          <w:lang w:eastAsia="zh-CN"/>
        </w:rPr>
      </w:pPr>
      <w:r>
        <w:rPr>
          <w:rFonts w:hint="eastAsia" w:ascii="仿宋" w:hAnsi="仿宋" w:eastAsia="仿宋" w:cs="仿宋"/>
          <w:bCs/>
          <w:color w:val="000000"/>
          <w:sz w:val="24"/>
          <w:szCs w:val="24"/>
          <w:lang w:eastAsia="zh-CN"/>
        </w:rPr>
        <w:t>按招标文件约定执行</w:t>
      </w:r>
      <w:r>
        <w:rPr>
          <w:rFonts w:hint="eastAsia" w:ascii="仿宋" w:hAnsi="仿宋" w:eastAsia="仿宋" w:cs="仿宋"/>
          <w:bCs/>
          <w:color w:val="000000"/>
          <w:sz w:val="24"/>
          <w:lang w:eastAsia="zh-CN"/>
        </w:rPr>
        <w:t>。</w:t>
      </w:r>
    </w:p>
    <w:p>
      <w:pPr>
        <w:autoSpaceDE w:val="0"/>
        <w:autoSpaceDN w:val="0"/>
        <w:snapToGrid w:val="0"/>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十、税费</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本合同执行中相关的一切税费均由乙方负担。</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十一、质量保证及后续服务</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1.乙方应按招投标文件规定向甲方提供服务。</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2.乙方提供的服务成果在服务质量保证期内发生故障，乙方应负责免费、及时提供后续服务。对达不到要求者，根据实际情况，经双方协商，可按以下办法处理：</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（1）重做：由乙方承担所发生的全部费用，重做后仍未通过甲方验收的，甲方有权解除或者终止合同，由此造成的一切损失由乙方承担。</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（2）解除合同。</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3.在服务质量保证期内，乙方应对出现的质量及安全问题负责及时处理解决并承担一切费用。</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十二、违约责任</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1.甲方无正当理由拒收接受服务的，甲方向乙方偿付合同总额百分之五作为违约金。</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2.甲方无故逾期验收和办理款项支付手续的，甲方应按逾期付款总额每日万分之五向乙方支付违约金，赔付上限为合同总额的百分之五。</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3.乙方未能如期按质量要求提供服务的，每逾期一日应向甲方支付合同总额的万分之五作为违约金，赔付上限为合同总额的百分之五，逾期超过</w:t>
      </w:r>
      <w:r>
        <w:rPr>
          <w:rFonts w:hint="eastAsia" w:ascii="仿宋" w:hAnsi="仿宋" w:eastAsia="仿宋" w:cs="仿宋"/>
          <w:color w:val="000000"/>
          <w:sz w:val="24"/>
          <w:szCs w:val="24"/>
          <w:u w:val="single"/>
          <w:lang w:eastAsia="zh-CN"/>
        </w:rPr>
        <w:t>15</w:t>
      </w:r>
      <w:r>
        <w:rPr>
          <w:rFonts w:hint="eastAsia" w:ascii="仿宋" w:hAnsi="仿宋" w:eastAsia="仿宋" w:cs="仿宋"/>
          <w:color w:val="000000"/>
          <w:sz w:val="24"/>
          <w:szCs w:val="24"/>
          <w:lang w:eastAsia="zh-CN"/>
        </w:rPr>
        <w:t>天，甲方有权解除或者终止合同，由此造成的一切损失由乙方承担。</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乙方因未能如期按质量要求提供服务或因其他违约行为导致甲方解除合同的，乙方应向甲方支付合同总额的百分之五作为违约金，由此造成的一切损失（包括但不限于甲方实际损失、可得利益损失、第三方损失、甲方为此维权所支付的一切费用等）由乙方承担。</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十三、招标文件货物清单</w:t>
      </w:r>
    </w:p>
    <w:tbl>
      <w:tblPr>
        <w:tblStyle w:val="63"/>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542"/>
        <w:gridCol w:w="1907"/>
        <w:gridCol w:w="1896"/>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hAnsi="宋体" w:cs="宋体"/>
                <w:sz w:val="24"/>
                <w:szCs w:val="24"/>
              </w:rPr>
            </w:pPr>
            <w:r>
              <w:rPr>
                <w:rFonts w:hint="eastAsia" w:hAnsi="宋体" w:cs="宋体"/>
                <w:sz w:val="24"/>
                <w:szCs w:val="24"/>
              </w:rPr>
              <w:t>序号</w:t>
            </w:r>
          </w:p>
        </w:tc>
        <w:tc>
          <w:tcPr>
            <w:tcW w:w="254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r>
              <w:rPr>
                <w:rFonts w:hint="eastAsia" w:hAnsi="宋体" w:cs="宋体"/>
                <w:b/>
                <w:bCs/>
                <w:color w:val="000000"/>
                <w:sz w:val="18"/>
                <w:szCs w:val="18"/>
              </w:rPr>
              <w:t>产品名称</w:t>
            </w:r>
          </w:p>
        </w:tc>
        <w:tc>
          <w:tcPr>
            <w:tcW w:w="190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hAnsi="宋体" w:cs="宋体"/>
                <w:sz w:val="24"/>
                <w:szCs w:val="24"/>
              </w:rPr>
            </w:pPr>
            <w:r>
              <w:rPr>
                <w:rFonts w:hint="eastAsia" w:hAnsi="宋体" w:cs="宋体"/>
                <w:b/>
                <w:bCs/>
                <w:color w:val="000000"/>
                <w:sz w:val="18"/>
                <w:szCs w:val="18"/>
              </w:rPr>
              <w:t>技术参数</w:t>
            </w:r>
          </w:p>
        </w:tc>
        <w:tc>
          <w:tcPr>
            <w:tcW w:w="1896"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hAnsi="宋体" w:cs="宋体"/>
                <w:sz w:val="24"/>
                <w:szCs w:val="24"/>
              </w:rPr>
            </w:pPr>
            <w:r>
              <w:rPr>
                <w:rFonts w:hint="eastAsia" w:hAnsi="宋体" w:cs="宋体"/>
                <w:sz w:val="24"/>
                <w:szCs w:val="24"/>
              </w:rPr>
              <w:t>数量</w:t>
            </w:r>
          </w:p>
        </w:tc>
        <w:tc>
          <w:tcPr>
            <w:tcW w:w="1888"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hAnsi="宋体" w:cs="宋体"/>
                <w:sz w:val="24"/>
                <w:szCs w:val="24"/>
              </w:rPr>
            </w:pPr>
            <w:r>
              <w:rPr>
                <w:rFonts w:hint="eastAsia" w:hAnsi="宋体" w:cs="宋体"/>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888"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888"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888"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c>
          <w:tcPr>
            <w:tcW w:w="1888"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Ansi="宋体" w:cs="宋体"/>
                <w:sz w:val="24"/>
                <w:szCs w:val="24"/>
              </w:rPr>
            </w:pPr>
          </w:p>
        </w:tc>
      </w:tr>
    </w:tbl>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十四、不可抗力事件处理</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1.在合同有效期内，任何一方因不可抗力事件导致不能履行合同，则合同履行期可延长，其延长期与不可抗力影响期相同。</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2.不可抗力事件发生后，应立即通知对方，并寄送有关权威机构出具的证明。</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3.不可抗力事件延续120天以上，双方应通过友好协商，确定是否继续履行合同。</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十五、诉讼</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双方在执行合同中所发生的一切争议，应通过协商解决。如协商不成，可向甲方所在地人民法院起诉。</w:t>
      </w:r>
    </w:p>
    <w:p>
      <w:pPr>
        <w:pStyle w:val="628"/>
        <w:snapToGrid w:val="0"/>
        <w:spacing w:line="360" w:lineRule="auto"/>
        <w:ind w:firstLine="482" w:firstLineChars="200"/>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十六、合同生效及其它</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1.合同经双方法定代表人或授权代表签字或盖章并加盖单位公章后生效。</w:t>
      </w:r>
    </w:p>
    <w:p>
      <w:pPr>
        <w:pStyle w:val="628"/>
        <w:snapToGrid w:val="0"/>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2.合同执行中涉及采购资金和采购内容修改或补充的，须另行签订书面补充协议，方可作为主合同不可分割的一部分并备案。</w:t>
      </w:r>
    </w:p>
    <w:p>
      <w:pPr>
        <w:shd w:val="clear" w:color="auto" w:fill="FFFFFF"/>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招标文件、投标文件及评标过程中形成的文字资料、询标纪要均作为本合同的组成部分，具有同等效力。本合同未尽事宜，依据《中华人民共和国民法典》（第三编合同）和《中华人民共和国政府采购法》的有关规定，双方另行协商。</w:t>
      </w:r>
    </w:p>
    <w:p>
      <w:pPr>
        <w:pStyle w:val="35"/>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4.本合同一式陆份，具有同等法律效力，甲乙双方各执叁份。</w:t>
      </w:r>
    </w:p>
    <w:p>
      <w:pPr>
        <w:snapToGrid w:val="0"/>
        <w:spacing w:line="360" w:lineRule="auto"/>
        <w:ind w:firstLine="480" w:firstLineChars="200"/>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甲方（盖章）：                            乙方（盖章）：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    法定代表人：                              法定代表人：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或受委托人（签字或盖章）：                或受委托人（签字或盖章）：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联系人：                                  联系人：</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地址：                                    地址：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电话：                                    电话：</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开户银行：                                开户银行：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帐号：                                    帐号：</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签订时间：                                签订时间：</w:t>
      </w:r>
    </w:p>
    <w:p/>
    <w:p>
      <w:pPr>
        <w:spacing w:line="360" w:lineRule="auto"/>
        <w:ind w:left="-420" w:leftChars="-200" w:right="-420" w:rightChars="-200"/>
        <w:rPr>
          <w:rFonts w:ascii="宋体" w:hAnsi="宋体" w:cs="宋体"/>
          <w:sz w:val="24"/>
        </w:rPr>
      </w:pPr>
      <w:r>
        <w:rPr>
          <w:rFonts w:hint="eastAsia" w:ascii="宋体" w:hAnsi="宋体" w:cs="宋体"/>
          <w:kern w:val="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4"/>
      <w:bookmarkEnd w:id="405"/>
      <w:r>
        <w:rPr>
          <w:rFonts w:hint="eastAsia" w:ascii="宋体" w:hAnsi="宋体" w:cs="宋体"/>
          <w:b/>
          <w:sz w:val="36"/>
          <w:szCs w:val="20"/>
        </w:rPr>
        <w:t>应提交的有关格式范例</w:t>
      </w:r>
    </w:p>
    <w:p>
      <w:pPr>
        <w:pStyle w:val="5"/>
        <w:rPr>
          <w:rFonts w:ascii="宋体" w:hAnsi="宋体" w:eastAsia="宋体" w:cs="宋体"/>
          <w:kern w:val="0"/>
          <w:sz w:val="36"/>
          <w:szCs w:val="36"/>
        </w:rPr>
      </w:pPr>
    </w:p>
    <w:p>
      <w:pPr>
        <w:snapToGrid w:val="0"/>
        <w:spacing w:line="360" w:lineRule="auto"/>
        <w:rPr>
          <w:rFonts w:ascii="宋体" w:hAnsi="宋体" w:cs="宋体"/>
          <w:b/>
          <w:sz w:val="24"/>
        </w:rPr>
      </w:pPr>
      <w:r>
        <w:rPr>
          <w:rFonts w:hint="eastAsia" w:ascii="宋体" w:hAnsi="宋体" w:cs="宋体"/>
          <w:b/>
          <w:sz w:val="24"/>
        </w:rPr>
        <w:t>一、投标人提交投标文件须知：</w:t>
      </w:r>
    </w:p>
    <w:p>
      <w:pPr>
        <w:snapToGrid w:val="0"/>
        <w:spacing w:line="360" w:lineRule="auto"/>
        <w:ind w:firstLine="480" w:firstLineChars="200"/>
        <w:rPr>
          <w:rFonts w:ascii="宋体" w:hAnsi="宋体" w:cs="宋体"/>
          <w:sz w:val="24"/>
        </w:rPr>
      </w:pPr>
      <w:r>
        <w:rPr>
          <w:rFonts w:hint="eastAsia" w:ascii="宋体" w:hAnsi="宋体" w:cs="宋体"/>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宋体" w:hAnsi="宋体" w:cs="宋体"/>
          <w:sz w:val="24"/>
        </w:rPr>
      </w:pPr>
      <w:r>
        <w:rPr>
          <w:rFonts w:hint="eastAsia" w:ascii="宋体" w:hAnsi="宋体" w:cs="宋体"/>
          <w:sz w:val="24"/>
        </w:rPr>
        <w:t>2、所附表格中要求回答的全部问题和/或信息都必须正面回答。</w:t>
      </w:r>
    </w:p>
    <w:p>
      <w:pPr>
        <w:snapToGrid w:val="0"/>
        <w:spacing w:line="360" w:lineRule="auto"/>
        <w:ind w:firstLine="480" w:firstLineChars="200"/>
        <w:rPr>
          <w:rFonts w:ascii="宋体" w:hAnsi="宋体" w:cs="宋体"/>
          <w:sz w:val="24"/>
        </w:rPr>
      </w:pPr>
      <w:r>
        <w:rPr>
          <w:rFonts w:hint="eastAsia" w:ascii="宋体" w:hAnsi="宋体" w:cs="宋体"/>
          <w:sz w:val="24"/>
        </w:rPr>
        <w:t>3、本声明书的签字人应保证全部声明和问题的回答是真实的和准确的。</w:t>
      </w:r>
    </w:p>
    <w:p>
      <w:pPr>
        <w:snapToGrid w:val="0"/>
        <w:spacing w:line="360" w:lineRule="auto"/>
        <w:ind w:firstLine="480" w:firstLineChars="200"/>
        <w:rPr>
          <w:rFonts w:ascii="宋体" w:hAnsi="宋体" w:cs="宋体"/>
          <w:sz w:val="24"/>
        </w:rPr>
      </w:pPr>
      <w:r>
        <w:rPr>
          <w:rFonts w:hint="eastAsia" w:ascii="宋体" w:hAnsi="宋体" w:cs="宋体"/>
          <w:sz w:val="24"/>
        </w:rPr>
        <w:t>4、评标委员会将应用投标人提交的资料作出自己的判断。</w:t>
      </w:r>
    </w:p>
    <w:p>
      <w:pPr>
        <w:snapToGrid w:val="0"/>
        <w:spacing w:line="360" w:lineRule="auto"/>
        <w:ind w:firstLine="480" w:firstLineChars="200"/>
        <w:rPr>
          <w:rFonts w:ascii="宋体" w:hAnsi="宋体" w:cs="宋体"/>
          <w:sz w:val="24"/>
        </w:rPr>
      </w:pPr>
      <w:r>
        <w:rPr>
          <w:rFonts w:hint="eastAsia" w:ascii="宋体" w:hAnsi="宋体" w:cs="宋体"/>
          <w:sz w:val="24"/>
        </w:rPr>
        <w:t>5、投标人提交的材料将在一定期限内被保密保存，但不退还。</w:t>
      </w:r>
    </w:p>
    <w:p>
      <w:pPr>
        <w:snapToGrid w:val="0"/>
        <w:spacing w:line="360" w:lineRule="auto"/>
        <w:ind w:firstLine="480" w:firstLineChars="200"/>
        <w:rPr>
          <w:rFonts w:ascii="宋体" w:hAnsi="宋体" w:cs="宋体"/>
          <w:sz w:val="24"/>
          <w:lang w:val="zh-CN"/>
        </w:rPr>
      </w:pPr>
      <w:r>
        <w:rPr>
          <w:rFonts w:hint="eastAsia" w:ascii="宋体" w:hAnsi="宋体" w:cs="宋体"/>
          <w:sz w:val="24"/>
        </w:rPr>
        <w:t>6、全部文件应按投标人须知中规定的语言和份数提交。投标文件组成漏项或未按规定的格式编制，内容不全或内容字迹模糊辨认不清的情况，</w:t>
      </w:r>
      <w:r>
        <w:rPr>
          <w:rFonts w:hint="eastAsia" w:ascii="宋体" w:hAnsi="宋体" w:cs="宋体"/>
          <w:b/>
          <w:sz w:val="24"/>
        </w:rPr>
        <w:t>将有可能被评标委员会认定为投标无效。</w:t>
      </w:r>
    </w:p>
    <w:p>
      <w:pPr>
        <w:spacing w:line="360" w:lineRule="auto"/>
        <w:jc w:val="center"/>
        <w:outlineLvl w:val="0"/>
        <w:rPr>
          <w:rFonts w:ascii="宋体" w:hAnsi="宋体" w:cs="宋体"/>
          <w:b/>
          <w:kern w:val="0"/>
          <w:sz w:val="36"/>
          <w:szCs w:val="36"/>
        </w:rPr>
      </w:pPr>
    </w:p>
    <w:p>
      <w:pPr>
        <w:rPr>
          <w:rFonts w:ascii="宋体" w:hAnsi="宋体" w:cs="宋体"/>
        </w:rPr>
      </w:pPr>
    </w:p>
    <w:p/>
    <w:p/>
    <w:p/>
    <w:p/>
    <w:p/>
    <w:p/>
    <w:p/>
    <w:p/>
    <w:p>
      <w:bookmarkStart w:id="406" w:name="_Toc12947"/>
      <w:r>
        <w:rPr>
          <w:rFonts w:hint="eastAsia"/>
        </w:rPr>
        <w:br w:type="page"/>
      </w:r>
    </w:p>
    <w:p>
      <w:pPr>
        <w:jc w:val="center"/>
        <w:outlineLvl w:val="0"/>
        <w:rPr>
          <w:rFonts w:ascii="宋体" w:hAnsi="宋体" w:cs="宋体"/>
          <w:b/>
          <w:bCs/>
          <w:sz w:val="40"/>
          <w:szCs w:val="48"/>
        </w:rPr>
      </w:pPr>
      <w:r>
        <w:rPr>
          <w:rFonts w:hint="eastAsia" w:ascii="宋体" w:hAnsi="宋体" w:cs="宋体"/>
          <w:b/>
          <w:bCs/>
          <w:sz w:val="40"/>
          <w:szCs w:val="48"/>
        </w:rPr>
        <w:t>电子备份投标文件的外包装封面格式</w:t>
      </w:r>
      <w:bookmarkEnd w:id="406"/>
    </w:p>
    <w:p>
      <w:pPr>
        <w:rPr>
          <w:rFonts w:ascii="宋体" w:hAnsi="宋体" w:cs="宋体"/>
          <w:b/>
          <w:bCs/>
          <w:sz w:val="40"/>
          <w:szCs w:val="48"/>
        </w:rPr>
      </w:pPr>
    </w:p>
    <w:p>
      <w:pPr>
        <w:rPr>
          <w:rFonts w:ascii="宋体" w:hAnsi="宋体" w:cs="宋体"/>
          <w:b/>
          <w:bCs/>
          <w:sz w:val="40"/>
          <w:szCs w:val="48"/>
        </w:rPr>
      </w:pPr>
    </w:p>
    <w:p>
      <w:pPr>
        <w:jc w:val="center"/>
        <w:outlineLvl w:val="0"/>
        <w:rPr>
          <w:rFonts w:ascii="宋体" w:hAnsi="宋体" w:cs="宋体"/>
          <w:b/>
          <w:bCs/>
          <w:sz w:val="40"/>
          <w:szCs w:val="48"/>
        </w:rPr>
      </w:pPr>
      <w:bookmarkStart w:id="407" w:name="_Toc13184"/>
      <w:r>
        <w:rPr>
          <w:rFonts w:hint="eastAsia" w:ascii="宋体" w:hAnsi="宋体" w:cs="宋体"/>
          <w:b/>
          <w:bCs/>
          <w:sz w:val="40"/>
          <w:szCs w:val="48"/>
        </w:rPr>
        <w:t>电子备份投标文件</w:t>
      </w:r>
      <w:bookmarkEnd w:id="407"/>
    </w:p>
    <w:p>
      <w:pPr>
        <w:jc w:val="center"/>
        <w:rPr>
          <w:rFonts w:ascii="宋体" w:hAnsi="宋体" w:cs="宋体"/>
          <w:b/>
          <w:bCs/>
          <w:sz w:val="40"/>
          <w:szCs w:val="48"/>
        </w:rPr>
      </w:pPr>
    </w:p>
    <w:p>
      <w:pPr>
        <w:jc w:val="center"/>
        <w:rPr>
          <w:rFonts w:ascii="宋体" w:hAnsi="宋体" w:cs="宋体"/>
          <w:b/>
          <w:bCs/>
          <w:sz w:val="40"/>
          <w:szCs w:val="48"/>
        </w:rPr>
      </w:pPr>
    </w:p>
    <w:p>
      <w:pPr>
        <w:jc w:val="center"/>
        <w:outlineLvl w:val="0"/>
        <w:rPr>
          <w:rFonts w:ascii="宋体" w:hAnsi="宋体" w:cs="宋体"/>
          <w:b/>
          <w:bCs/>
          <w:sz w:val="40"/>
          <w:szCs w:val="48"/>
        </w:rPr>
      </w:pPr>
      <w:bookmarkStart w:id="408" w:name="_Toc18701"/>
      <w:r>
        <w:rPr>
          <w:rFonts w:hint="eastAsia" w:ascii="宋体" w:hAnsi="宋体" w:cs="宋体"/>
          <w:b/>
          <w:bCs/>
          <w:sz w:val="40"/>
          <w:szCs w:val="48"/>
        </w:rPr>
        <w:t>项目名称：</w:t>
      </w:r>
      <w:bookmarkEnd w:id="408"/>
    </w:p>
    <w:p>
      <w:pPr>
        <w:jc w:val="center"/>
        <w:rPr>
          <w:rFonts w:ascii="宋体" w:hAnsi="宋体" w:cs="宋体"/>
          <w:b/>
          <w:bCs/>
          <w:sz w:val="40"/>
          <w:szCs w:val="48"/>
        </w:rPr>
      </w:pPr>
    </w:p>
    <w:p>
      <w:pPr>
        <w:jc w:val="center"/>
        <w:outlineLvl w:val="0"/>
        <w:rPr>
          <w:rFonts w:ascii="宋体" w:hAnsi="宋体" w:cs="宋体"/>
          <w:b/>
          <w:bCs/>
          <w:sz w:val="40"/>
          <w:szCs w:val="48"/>
        </w:rPr>
      </w:pPr>
      <w:bookmarkStart w:id="409" w:name="_Toc20693"/>
      <w:r>
        <w:rPr>
          <w:rFonts w:hint="eastAsia" w:ascii="宋体" w:hAnsi="宋体" w:cs="宋体"/>
          <w:b/>
          <w:bCs/>
          <w:sz w:val="40"/>
          <w:szCs w:val="48"/>
        </w:rPr>
        <w:t>项目编号：</w:t>
      </w:r>
      <w:bookmarkEnd w:id="409"/>
    </w:p>
    <w:p>
      <w:pPr>
        <w:rPr>
          <w:rFonts w:ascii="宋体" w:hAnsi="宋体" w:cs="宋体"/>
          <w:b/>
          <w:bCs/>
          <w:sz w:val="40"/>
          <w:szCs w:val="48"/>
        </w:rPr>
      </w:pPr>
    </w:p>
    <w:p>
      <w:pPr>
        <w:rPr>
          <w:rFonts w:ascii="宋体" w:hAnsi="宋体" w:cs="宋体"/>
          <w:b/>
          <w:bCs/>
          <w:sz w:val="40"/>
          <w:szCs w:val="48"/>
        </w:rPr>
      </w:pPr>
    </w:p>
    <w:p>
      <w:pPr>
        <w:rPr>
          <w:rFonts w:ascii="宋体" w:hAnsi="宋体" w:cs="宋体"/>
          <w:b/>
          <w:bCs/>
          <w:sz w:val="40"/>
          <w:szCs w:val="48"/>
        </w:rPr>
      </w:pPr>
    </w:p>
    <w:p>
      <w:pPr>
        <w:rPr>
          <w:rFonts w:ascii="宋体" w:hAnsi="宋体" w:cs="宋体"/>
          <w:b/>
          <w:bCs/>
          <w:sz w:val="40"/>
          <w:szCs w:val="48"/>
        </w:rPr>
      </w:pPr>
    </w:p>
    <w:p>
      <w:pPr>
        <w:jc w:val="center"/>
        <w:outlineLvl w:val="0"/>
        <w:rPr>
          <w:rFonts w:ascii="宋体" w:hAnsi="宋体" w:cs="宋体"/>
          <w:b/>
          <w:bCs/>
          <w:sz w:val="40"/>
          <w:szCs w:val="48"/>
        </w:rPr>
      </w:pPr>
      <w:bookmarkStart w:id="410" w:name="_Toc27616"/>
      <w:r>
        <w:rPr>
          <w:rFonts w:hint="eastAsia" w:ascii="宋体" w:hAnsi="宋体" w:cs="宋体"/>
          <w:b/>
          <w:bCs/>
          <w:sz w:val="40"/>
          <w:szCs w:val="48"/>
        </w:rPr>
        <w:t>投标人名称：（盖章）</w:t>
      </w:r>
      <w:bookmarkEnd w:id="410"/>
    </w:p>
    <w:p>
      <w:pPr>
        <w:jc w:val="center"/>
        <w:rPr>
          <w:rFonts w:ascii="宋体" w:hAnsi="宋体" w:cs="宋体"/>
          <w:b/>
          <w:bCs/>
          <w:sz w:val="40"/>
          <w:szCs w:val="48"/>
        </w:rPr>
      </w:pPr>
    </w:p>
    <w:p>
      <w:pPr>
        <w:jc w:val="center"/>
        <w:outlineLvl w:val="0"/>
        <w:rPr>
          <w:rFonts w:ascii="宋体" w:hAnsi="宋体" w:cs="宋体"/>
          <w:b/>
          <w:bCs/>
          <w:sz w:val="40"/>
          <w:szCs w:val="48"/>
        </w:rPr>
      </w:pPr>
      <w:bookmarkStart w:id="411" w:name="_Toc8328"/>
      <w:r>
        <w:rPr>
          <w:rFonts w:hint="eastAsia" w:ascii="宋体" w:hAnsi="宋体" w:cs="宋体"/>
          <w:b/>
          <w:bCs/>
          <w:sz w:val="40"/>
          <w:szCs w:val="48"/>
        </w:rPr>
        <w:t>投标人地址：</w:t>
      </w:r>
      <w:bookmarkEnd w:id="411"/>
    </w:p>
    <w:p>
      <w:pPr>
        <w:jc w:val="center"/>
        <w:rPr>
          <w:rFonts w:ascii="宋体" w:hAnsi="宋体" w:cs="宋体"/>
          <w:b/>
          <w:bCs/>
          <w:sz w:val="40"/>
          <w:szCs w:val="48"/>
        </w:rPr>
      </w:pPr>
    </w:p>
    <w:p>
      <w:pPr>
        <w:jc w:val="center"/>
        <w:outlineLvl w:val="0"/>
        <w:rPr>
          <w:rFonts w:ascii="宋体" w:hAnsi="宋体" w:cs="宋体"/>
          <w:b/>
          <w:bCs/>
          <w:sz w:val="40"/>
          <w:szCs w:val="48"/>
        </w:rPr>
      </w:pPr>
      <w:bookmarkStart w:id="412" w:name="_Toc23143"/>
      <w:r>
        <w:rPr>
          <w:rFonts w:hint="eastAsia" w:ascii="宋体" w:hAnsi="宋体" w:cs="宋体"/>
          <w:b/>
          <w:bCs/>
          <w:sz w:val="40"/>
          <w:szCs w:val="48"/>
        </w:rPr>
        <w:t>在</w:t>
      </w:r>
      <w:r>
        <w:rPr>
          <w:rFonts w:hint="eastAsia" w:ascii="宋体" w:hAnsi="宋体" w:cs="宋体"/>
          <w:b/>
          <w:bCs/>
          <w:sz w:val="40"/>
          <w:szCs w:val="48"/>
        </w:rPr>
        <w:tab/>
      </w:r>
      <w:r>
        <w:rPr>
          <w:rFonts w:hint="eastAsia" w:ascii="宋体" w:hAnsi="宋体" w:cs="宋体"/>
          <w:b/>
          <w:bCs/>
          <w:sz w:val="40"/>
          <w:szCs w:val="48"/>
        </w:rPr>
        <w:t xml:space="preserve">年 </w:t>
      </w:r>
      <w:r>
        <w:rPr>
          <w:rFonts w:hint="eastAsia" w:ascii="宋体" w:hAnsi="宋体" w:cs="宋体"/>
          <w:b/>
          <w:bCs/>
          <w:sz w:val="40"/>
          <w:szCs w:val="48"/>
        </w:rPr>
        <w:tab/>
      </w:r>
      <w:r>
        <w:rPr>
          <w:rFonts w:hint="eastAsia" w:ascii="宋体" w:hAnsi="宋体" w:cs="宋体"/>
          <w:b/>
          <w:bCs/>
          <w:sz w:val="40"/>
          <w:szCs w:val="48"/>
        </w:rPr>
        <w:t>月</w:t>
      </w:r>
      <w:r>
        <w:rPr>
          <w:rFonts w:hint="eastAsia" w:ascii="宋体" w:hAnsi="宋体" w:cs="宋体"/>
          <w:b/>
          <w:bCs/>
          <w:sz w:val="40"/>
          <w:szCs w:val="48"/>
        </w:rPr>
        <w:tab/>
      </w:r>
      <w:r>
        <w:rPr>
          <w:rFonts w:hint="eastAsia" w:ascii="宋体" w:hAnsi="宋体" w:cs="宋体"/>
          <w:b/>
          <w:bCs/>
          <w:sz w:val="40"/>
          <w:szCs w:val="48"/>
        </w:rPr>
        <w:t xml:space="preserve"> 日</w:t>
      </w:r>
      <w:r>
        <w:rPr>
          <w:rFonts w:hint="eastAsia" w:ascii="宋体" w:hAnsi="宋体" w:cs="宋体"/>
          <w:b/>
          <w:bCs/>
          <w:sz w:val="40"/>
          <w:szCs w:val="48"/>
        </w:rPr>
        <w:tab/>
      </w:r>
      <w:r>
        <w:rPr>
          <w:rFonts w:hint="eastAsia" w:ascii="宋体" w:hAnsi="宋体" w:cs="宋体"/>
          <w:b/>
          <w:bCs/>
          <w:sz w:val="40"/>
          <w:szCs w:val="48"/>
        </w:rPr>
        <w:t xml:space="preserve"> 时</w:t>
      </w:r>
      <w:r>
        <w:rPr>
          <w:rFonts w:hint="eastAsia" w:ascii="宋体" w:hAnsi="宋体" w:cs="宋体"/>
          <w:b/>
          <w:bCs/>
          <w:sz w:val="40"/>
          <w:szCs w:val="48"/>
        </w:rPr>
        <w:tab/>
      </w:r>
      <w:r>
        <w:rPr>
          <w:rFonts w:hint="eastAsia" w:ascii="宋体" w:hAnsi="宋体" w:cs="宋体"/>
          <w:b/>
          <w:bCs/>
          <w:sz w:val="40"/>
          <w:szCs w:val="48"/>
        </w:rPr>
        <w:t xml:space="preserve"> 分之前不得启封。</w:t>
      </w:r>
      <w:bookmarkEnd w:id="412"/>
    </w:p>
    <w:p>
      <w:pPr>
        <w:jc w:val="center"/>
        <w:rPr>
          <w:rFonts w:ascii="宋体" w:hAnsi="宋体" w:cs="宋体"/>
          <w:b/>
          <w:bCs/>
          <w:sz w:val="40"/>
          <w:szCs w:val="48"/>
        </w:rPr>
      </w:pPr>
    </w:p>
    <w:p>
      <w:pPr>
        <w:jc w:val="center"/>
        <w:outlineLvl w:val="0"/>
        <w:rPr>
          <w:rFonts w:ascii="宋体" w:hAnsi="宋体" w:cs="宋体"/>
          <w:b/>
          <w:bCs/>
          <w:sz w:val="40"/>
          <w:szCs w:val="48"/>
        </w:rPr>
      </w:pPr>
      <w:bookmarkStart w:id="413" w:name="_Toc10680"/>
      <w:r>
        <w:rPr>
          <w:rFonts w:hint="eastAsia" w:ascii="宋体" w:hAnsi="宋体" w:cs="宋体"/>
          <w:b/>
          <w:bCs/>
          <w:sz w:val="40"/>
          <w:szCs w:val="48"/>
        </w:rPr>
        <w:t>年</w:t>
      </w:r>
      <w:r>
        <w:rPr>
          <w:rFonts w:hint="eastAsia" w:ascii="宋体" w:hAnsi="宋体" w:cs="宋体"/>
          <w:b/>
          <w:bCs/>
          <w:sz w:val="40"/>
          <w:szCs w:val="48"/>
        </w:rPr>
        <w:tab/>
      </w:r>
      <w:r>
        <w:rPr>
          <w:rFonts w:hint="eastAsia" w:ascii="宋体" w:hAnsi="宋体" w:cs="宋体"/>
          <w:b/>
          <w:bCs/>
          <w:sz w:val="40"/>
          <w:szCs w:val="48"/>
        </w:rPr>
        <w:t xml:space="preserve"> 月   </w:t>
      </w:r>
      <w:r>
        <w:rPr>
          <w:rFonts w:hint="eastAsia" w:ascii="宋体" w:hAnsi="宋体" w:cs="宋体"/>
          <w:b/>
          <w:bCs/>
          <w:sz w:val="40"/>
          <w:szCs w:val="48"/>
        </w:rPr>
        <w:tab/>
      </w:r>
      <w:r>
        <w:rPr>
          <w:rFonts w:hint="eastAsia" w:ascii="宋体" w:hAnsi="宋体" w:cs="宋体"/>
          <w:b/>
          <w:bCs/>
          <w:sz w:val="40"/>
          <w:szCs w:val="48"/>
        </w:rPr>
        <w:t>日</w:t>
      </w:r>
      <w:bookmarkEnd w:id="413"/>
    </w:p>
    <w:p>
      <w:pPr>
        <w:pStyle w:val="5"/>
        <w:rPr>
          <w:rFonts w:ascii="宋体" w:hAnsi="宋体" w:eastAsia="宋体" w:cs="宋体"/>
        </w:rPr>
      </w:pPr>
    </w:p>
    <w:p>
      <w:pPr>
        <w:rPr>
          <w:rFonts w:ascii="宋体" w:hAnsi="宋体" w:cs="宋体"/>
        </w:rPr>
      </w:pPr>
    </w:p>
    <w:p>
      <w:pPr>
        <w:jc w:val="left"/>
        <w:rPr>
          <w:rFonts w:ascii="宋体" w:hAnsi="宋体" w:cs="宋体"/>
          <w:b/>
          <w:kern w:val="0"/>
          <w:sz w:val="36"/>
          <w:szCs w:val="36"/>
        </w:rPr>
      </w:pPr>
      <w:r>
        <w:rPr>
          <w:rFonts w:hint="eastAsia" w:ascii="宋体" w:hAnsi="宋体" w:cs="宋体"/>
          <w:b/>
          <w:kern w:val="0"/>
          <w:sz w:val="36"/>
          <w:szCs w:val="36"/>
        </w:rPr>
        <w:br w:type="page"/>
      </w:r>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资格文件部分(封面）</w:t>
      </w:r>
    </w:p>
    <w:p>
      <w:pPr>
        <w:spacing w:line="360" w:lineRule="auto"/>
        <w:jc w:val="center"/>
        <w:outlineLvl w:val="0"/>
        <w:rPr>
          <w:rFonts w:ascii="宋体" w:hAnsi="宋体" w:cs="宋体"/>
          <w:b/>
          <w:kern w:val="0"/>
          <w:sz w:val="36"/>
          <w:szCs w:val="36"/>
        </w:rPr>
      </w:pPr>
    </w:p>
    <w:p>
      <w:pPr>
        <w:shd w:val="clear" w:color="auto" w:fill="FFFFFF"/>
        <w:snapToGrid w:val="0"/>
        <w:spacing w:line="360" w:lineRule="auto"/>
        <w:jc w:val="center"/>
        <w:outlineLvl w:val="0"/>
        <w:rPr>
          <w:rFonts w:ascii="宋体" w:hAnsi="宋体" w:cs="宋体"/>
          <w:b/>
          <w:bCs/>
          <w:sz w:val="44"/>
          <w:szCs w:val="44"/>
        </w:rPr>
      </w:pPr>
      <w:r>
        <w:rPr>
          <w:rFonts w:hint="eastAsia" w:ascii="宋体" w:hAnsi="宋体" w:cs="宋体"/>
          <w:b/>
          <w:bCs/>
          <w:sz w:val="44"/>
          <w:szCs w:val="44"/>
        </w:rPr>
        <w:t>（项目名称）</w:t>
      </w:r>
    </w:p>
    <w:p>
      <w:pPr>
        <w:shd w:val="clear" w:color="auto" w:fill="FFFFFF"/>
        <w:snapToGrid w:val="0"/>
        <w:spacing w:line="360" w:lineRule="auto"/>
        <w:jc w:val="center"/>
        <w:outlineLvl w:val="0"/>
        <w:rPr>
          <w:rFonts w:ascii="宋体" w:hAnsi="宋体" w:cs="宋体"/>
          <w:b/>
          <w:bCs/>
          <w:sz w:val="52"/>
          <w:szCs w:val="52"/>
        </w:rPr>
      </w:pPr>
    </w:p>
    <w:p>
      <w:pPr>
        <w:shd w:val="clear" w:color="auto" w:fill="FFFFFF"/>
        <w:snapToGrid w:val="0"/>
        <w:spacing w:line="360" w:lineRule="auto"/>
        <w:jc w:val="center"/>
        <w:outlineLvl w:val="0"/>
        <w:rPr>
          <w:rFonts w:ascii="宋体" w:hAnsi="宋体" w:cs="宋体"/>
          <w:b/>
          <w:bCs/>
          <w:sz w:val="52"/>
          <w:szCs w:val="52"/>
        </w:rPr>
      </w:pPr>
      <w:r>
        <w:rPr>
          <w:rFonts w:hint="eastAsia" w:ascii="宋体" w:hAnsi="宋体" w:cs="宋体"/>
          <w:b/>
          <w:bCs/>
          <w:sz w:val="52"/>
          <w:szCs w:val="52"/>
        </w:rPr>
        <w:t>资  格  文  件</w:t>
      </w:r>
    </w:p>
    <w:p>
      <w:pPr>
        <w:widowControl/>
        <w:spacing w:line="360" w:lineRule="auto"/>
        <w:ind w:right="-2"/>
        <w:jc w:val="center"/>
        <w:outlineLvl w:val="1"/>
        <w:rPr>
          <w:rFonts w:ascii="宋体" w:hAnsi="宋体" w:cs="宋体"/>
          <w:b/>
          <w:sz w:val="32"/>
          <w:szCs w:val="32"/>
        </w:rPr>
      </w:pPr>
      <w:r>
        <w:rPr>
          <w:rFonts w:hint="eastAsia" w:ascii="宋体" w:hAnsi="宋体" w:cs="宋体"/>
          <w:b/>
          <w:sz w:val="32"/>
          <w:szCs w:val="32"/>
        </w:rPr>
        <w:t>（线上电子招投标）</w:t>
      </w:r>
    </w:p>
    <w:p>
      <w:pPr>
        <w:pStyle w:val="624"/>
        <w:spacing w:line="360" w:lineRule="auto"/>
        <w:rPr>
          <w:rFonts w:cs="宋体"/>
          <w:sz w:val="32"/>
          <w:szCs w:val="32"/>
        </w:rPr>
      </w:pPr>
    </w:p>
    <w:p>
      <w:pPr>
        <w:shd w:val="clear" w:color="auto" w:fill="FFFFFF"/>
        <w:snapToGrid w:val="0"/>
        <w:spacing w:line="360" w:lineRule="auto"/>
        <w:jc w:val="center"/>
        <w:outlineLvl w:val="1"/>
        <w:rPr>
          <w:rFonts w:ascii="宋体" w:hAnsi="宋体" w:cs="宋体"/>
          <w:b/>
          <w:bCs/>
          <w:sz w:val="32"/>
          <w:szCs w:val="32"/>
        </w:rPr>
      </w:pPr>
      <w:r>
        <w:rPr>
          <w:rFonts w:hint="eastAsia" w:ascii="宋体" w:hAnsi="宋体" w:cs="宋体"/>
          <w:b/>
          <w:bCs/>
          <w:sz w:val="32"/>
          <w:szCs w:val="32"/>
        </w:rPr>
        <w:t>招标编号：YHZFCG2024-</w:t>
      </w:r>
    </w:p>
    <w:p>
      <w:pPr>
        <w:snapToGrid w:val="0"/>
        <w:spacing w:line="360" w:lineRule="auto"/>
        <w:jc w:val="center"/>
        <w:rPr>
          <w:rFonts w:ascii="宋体" w:hAnsi="宋体" w:cs="宋体"/>
          <w:sz w:val="52"/>
          <w:szCs w:val="52"/>
        </w:rPr>
      </w:pPr>
      <w:r>
        <w:rPr>
          <w:rFonts w:hint="eastAsia" w:ascii="宋体" w:hAnsi="宋体" w:cs="宋体"/>
          <w:sz w:val="52"/>
          <w:szCs w:val="52"/>
        </w:rPr>
        <w:t>投</w:t>
      </w:r>
    </w:p>
    <w:p>
      <w:pPr>
        <w:snapToGrid w:val="0"/>
        <w:spacing w:line="360" w:lineRule="auto"/>
        <w:jc w:val="center"/>
        <w:rPr>
          <w:rFonts w:ascii="宋体" w:hAnsi="宋体" w:cs="宋体"/>
          <w:sz w:val="52"/>
          <w:szCs w:val="52"/>
        </w:rPr>
      </w:pPr>
      <w:r>
        <w:rPr>
          <w:rFonts w:hint="eastAsia" w:ascii="宋体" w:hAnsi="宋体" w:cs="宋体"/>
          <w:sz w:val="52"/>
          <w:szCs w:val="52"/>
        </w:rPr>
        <w:t>标</w:t>
      </w:r>
    </w:p>
    <w:p>
      <w:pPr>
        <w:snapToGrid w:val="0"/>
        <w:spacing w:line="360" w:lineRule="auto"/>
        <w:jc w:val="center"/>
        <w:rPr>
          <w:rFonts w:ascii="宋体" w:hAnsi="宋体" w:cs="宋体"/>
          <w:sz w:val="52"/>
          <w:szCs w:val="52"/>
        </w:rPr>
      </w:pPr>
      <w:r>
        <w:rPr>
          <w:rFonts w:hint="eastAsia" w:ascii="宋体" w:hAnsi="宋体" w:cs="宋体"/>
          <w:sz w:val="52"/>
          <w:szCs w:val="52"/>
        </w:rPr>
        <w:t>文</w:t>
      </w:r>
    </w:p>
    <w:p>
      <w:pPr>
        <w:snapToGrid w:val="0"/>
        <w:spacing w:line="360" w:lineRule="auto"/>
        <w:jc w:val="center"/>
        <w:rPr>
          <w:rFonts w:ascii="宋体" w:hAnsi="宋体" w:cs="宋体"/>
          <w:sz w:val="52"/>
          <w:szCs w:val="52"/>
        </w:rPr>
      </w:pPr>
      <w:r>
        <w:rPr>
          <w:rFonts w:hint="eastAsia" w:ascii="宋体" w:hAnsi="宋体" w:cs="宋体"/>
          <w:sz w:val="52"/>
          <w:szCs w:val="52"/>
        </w:rPr>
        <w:t>件</w:t>
      </w:r>
    </w:p>
    <w:p>
      <w:pPr>
        <w:snapToGrid w:val="0"/>
        <w:spacing w:line="360" w:lineRule="auto"/>
        <w:ind w:firstLine="1680" w:firstLineChars="600"/>
        <w:rPr>
          <w:rFonts w:ascii="宋体" w:hAnsi="宋体" w:cs="宋体"/>
          <w:sz w:val="28"/>
          <w:szCs w:val="28"/>
        </w:rPr>
      </w:pPr>
    </w:p>
    <w:p>
      <w:pPr>
        <w:snapToGrid w:val="0"/>
        <w:spacing w:line="360" w:lineRule="auto"/>
        <w:rPr>
          <w:rFonts w:ascii="宋体" w:hAnsi="宋体" w:cs="宋体"/>
          <w:sz w:val="32"/>
          <w:szCs w:val="32"/>
        </w:rPr>
      </w:pPr>
    </w:p>
    <w:p>
      <w:pPr>
        <w:snapToGrid w:val="0"/>
        <w:spacing w:line="360" w:lineRule="auto"/>
        <w:ind w:firstLine="1920" w:firstLineChars="600"/>
        <w:rPr>
          <w:rFonts w:ascii="宋体" w:hAnsi="宋体" w:cs="宋体"/>
          <w:sz w:val="32"/>
          <w:szCs w:val="32"/>
        </w:rPr>
      </w:pPr>
    </w:p>
    <w:p>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投标人全称：（单位公章或电子公章）</w:t>
      </w:r>
    </w:p>
    <w:p>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投标人地址：</w:t>
      </w:r>
    </w:p>
    <w:p>
      <w:pPr>
        <w:snapToGrid w:val="0"/>
        <w:spacing w:line="360" w:lineRule="auto"/>
        <w:jc w:val="center"/>
        <w:rPr>
          <w:rFonts w:ascii="宋体" w:hAnsi="宋体" w:cs="宋体"/>
          <w:sz w:val="32"/>
          <w:szCs w:val="32"/>
        </w:rPr>
      </w:pPr>
      <w:r>
        <w:rPr>
          <w:rFonts w:hint="eastAsia" w:ascii="宋体" w:hAnsi="宋体" w:cs="宋体"/>
          <w:sz w:val="32"/>
          <w:szCs w:val="32"/>
        </w:rPr>
        <w:t>年   月   日</w:t>
      </w:r>
    </w:p>
    <w:p>
      <w:pPr>
        <w:pStyle w:val="4"/>
        <w:snapToGrid w:val="0"/>
        <w:rPr>
          <w:rFonts w:ascii="宋体" w:hAnsi="宋体" w:cs="宋体"/>
          <w:sz w:val="32"/>
          <w:szCs w:val="32"/>
        </w:rPr>
        <w:sectPr>
          <w:headerReference r:id="rId8" w:type="default"/>
          <w:footerReference r:id="rId9" w:type="default"/>
          <w:pgSz w:w="11906" w:h="16838"/>
          <w:pgMar w:top="993" w:right="1474" w:bottom="1134" w:left="1474" w:header="851" w:footer="641" w:gutter="0"/>
          <w:pgNumType w:fmt="numberInDash"/>
          <w:cols w:space="720" w:num="1"/>
          <w:docGrid w:type="lines" w:linePitch="315"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（3）本项目的特定资格要求（如有）……………………………………（页码）</w:t>
      </w:r>
    </w:p>
    <w:p>
      <w:pPr>
        <w:snapToGrid w:val="0"/>
        <w:spacing w:line="360" w:lineRule="auto"/>
        <w:rPr>
          <w:rFonts w:ascii="宋体" w:hAnsi="宋体" w:cs="宋体"/>
          <w:sz w:val="24"/>
        </w:rPr>
      </w:pPr>
      <w:r>
        <w:rPr>
          <w:rFonts w:hint="eastAsia" w:ascii="宋体" w:hAnsi="宋体" w:cs="宋体"/>
          <w:sz w:val="24"/>
        </w:rPr>
        <w:t>（4）提供未联合体投标情况说明函………………………………………（页码）</w:t>
      </w:r>
    </w:p>
    <w:p>
      <w:pPr>
        <w:snapToGrid w:val="0"/>
        <w:spacing w:line="360" w:lineRule="auto"/>
        <w:ind w:right="480"/>
        <w:jc w:val="center"/>
        <w:rPr>
          <w:rFonts w:ascii="宋体" w:hAnsi="宋体" w:cs="宋体"/>
          <w:b/>
          <w:kern w:val="0"/>
          <w:sz w:val="32"/>
          <w:szCs w:val="32"/>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lang w:val="zh-CN"/>
        </w:rPr>
      </w:pPr>
    </w:p>
    <w:p>
      <w:pPr>
        <w:snapToGrid w:val="0"/>
        <w:spacing w:line="360" w:lineRule="auto"/>
        <w:ind w:firstLine="5520" w:firstLineChars="2300"/>
        <w:rPr>
          <w:rFonts w:ascii="宋体" w:hAnsi="宋体" w:cs="宋体"/>
          <w:kern w:val="0"/>
          <w:sz w:val="24"/>
          <w:lang w:val="zh-CN"/>
        </w:rPr>
      </w:pPr>
    </w:p>
    <w:p>
      <w:pPr>
        <w:snapToGrid w:val="0"/>
        <w:spacing w:line="360" w:lineRule="auto"/>
        <w:ind w:firstLine="5520" w:firstLineChars="2300"/>
        <w:jc w:val="right"/>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left"/>
        <w:rPr>
          <w:rFonts w:ascii="宋体" w:hAnsi="宋体" w:cs="宋体"/>
          <w:b/>
          <w:kern w:val="0"/>
          <w:sz w:val="32"/>
          <w:szCs w:val="32"/>
        </w:rPr>
      </w:pPr>
      <w:r>
        <w:rPr>
          <w:rFonts w:hint="eastAsia" w:ascii="宋体" w:hAnsi="宋体" w:cs="宋体"/>
          <w:b/>
          <w:kern w:val="0"/>
          <w:sz w:val="32"/>
          <w:szCs w:val="32"/>
        </w:rPr>
        <w:t xml:space="preserve">  三、提供法人或者其他组织机构的营业执照（扫描件或复印件加盖公章）或事业法人登记证书或其他工商等登记证明材料；</w:t>
      </w:r>
    </w:p>
    <w:p>
      <w:pPr>
        <w:snapToGrid w:val="0"/>
        <w:spacing w:line="360" w:lineRule="auto"/>
        <w:ind w:right="480"/>
        <w:jc w:val="center"/>
        <w:rPr>
          <w:rFonts w:ascii="宋体" w:hAnsi="宋体" w:cs="宋体"/>
          <w:bCs/>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四、落实政府采购政策需满足的资格要求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pStyle w:val="2"/>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五、本项目的特定资格要求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pStyle w:val="5"/>
        <w:rPr>
          <w:rFonts w:ascii="宋体" w:hAnsi="宋体" w:eastAsia="宋体" w:cs="宋体"/>
          <w:kern w:val="0"/>
        </w:rPr>
      </w:pPr>
    </w:p>
    <w:p>
      <w:pPr>
        <w:rPr>
          <w:rFonts w:ascii="宋体" w:hAnsi="宋体" w:cs="宋体"/>
          <w:b/>
          <w:kern w:val="0"/>
          <w:sz w:val="32"/>
          <w:szCs w:val="32"/>
        </w:rPr>
      </w:pPr>
    </w:p>
    <w:p>
      <w:pPr>
        <w:pStyle w:val="3"/>
        <w:ind w:firstLine="420"/>
        <w:rPr>
          <w:rFonts w:cs="宋体"/>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六、本项目的特定资格要求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snapToGrid w:val="0"/>
        <w:spacing w:before="50" w:after="50" w:line="360" w:lineRule="auto"/>
        <w:jc w:val="center"/>
        <w:rPr>
          <w:rFonts w:ascii="仿宋" w:hAnsi="仿宋" w:eastAsia="仿宋" w:cs="仿宋"/>
          <w:b/>
          <w:kern w:val="0"/>
          <w:sz w:val="32"/>
          <w:szCs w:val="32"/>
        </w:rPr>
      </w:pPr>
      <w:r>
        <w:rPr>
          <w:rFonts w:hint="eastAsia" w:ascii="仿宋" w:hAnsi="仿宋" w:eastAsia="仿宋" w:cs="仿宋"/>
          <w:b/>
          <w:kern w:val="0"/>
          <w:sz w:val="32"/>
          <w:szCs w:val="32"/>
          <w:lang w:val="zh-CN"/>
        </w:rPr>
        <w:t>联合协议（如有）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1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14"/>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right="480"/>
        <w:jc w:val="center"/>
        <w:rPr>
          <w:rFonts w:ascii="宋体" w:hAnsi="宋体" w:cs="宋体"/>
          <w:b/>
          <w:kern w:val="0"/>
          <w:sz w:val="32"/>
          <w:szCs w:val="32"/>
        </w:rPr>
      </w:pPr>
    </w:p>
    <w:p>
      <w:pPr>
        <w:pStyle w:val="2"/>
      </w:pPr>
    </w:p>
    <w:p>
      <w:pPr>
        <w:rPr>
          <w:rFonts w:ascii="宋体" w:hAnsi="宋体" w:cs="宋体"/>
          <w:b/>
          <w:kern w:val="0"/>
          <w:sz w:val="32"/>
          <w:szCs w:val="32"/>
        </w:rPr>
      </w:pPr>
    </w:p>
    <w:p>
      <w:pPr>
        <w:pStyle w:val="2"/>
        <w:ind w:firstLine="643"/>
        <w:rPr>
          <w:rFonts w:cs="宋体"/>
          <w:b/>
          <w:kern w:val="0"/>
          <w:sz w:val="32"/>
          <w:szCs w:val="32"/>
        </w:rPr>
      </w:pPr>
    </w:p>
    <w:p>
      <w:pPr>
        <w:pStyle w:val="3"/>
        <w:ind w:firstLine="420"/>
      </w:pPr>
    </w:p>
    <w:p>
      <w:pPr>
        <w:pStyle w:val="2"/>
        <w:ind w:firstLine="643"/>
        <w:rPr>
          <w:rFonts w:cs="宋体"/>
          <w:b/>
          <w:kern w:val="0"/>
          <w:sz w:val="32"/>
          <w:szCs w:val="32"/>
        </w:rPr>
      </w:pPr>
    </w:p>
    <w:p>
      <w:pPr>
        <w:pStyle w:val="3"/>
        <w:ind w:firstLine="420"/>
      </w:pPr>
    </w:p>
    <w:p>
      <w:pPr>
        <w:rPr>
          <w:rFonts w:ascii="宋体" w:hAnsi="宋体" w:cs="宋体"/>
        </w:rPr>
      </w:pPr>
    </w:p>
    <w:p>
      <w:pPr>
        <w:spacing w:line="360" w:lineRule="auto"/>
        <w:ind w:right="420" w:firstLine="2209" w:firstLineChars="500"/>
        <w:rPr>
          <w:rFonts w:ascii="宋体" w:hAnsi="宋体" w:cs="宋体"/>
          <w:b/>
          <w:kern w:val="0"/>
          <w:sz w:val="44"/>
          <w:szCs w:val="44"/>
        </w:rPr>
      </w:pPr>
    </w:p>
    <w:p>
      <w:pPr>
        <w:spacing w:line="360" w:lineRule="auto"/>
        <w:ind w:right="420" w:firstLine="2209" w:firstLineChars="500"/>
        <w:rPr>
          <w:rFonts w:ascii="宋体" w:hAnsi="宋体" w:cs="宋体"/>
          <w:b/>
          <w:kern w:val="0"/>
          <w:sz w:val="44"/>
          <w:szCs w:val="44"/>
        </w:rPr>
      </w:pPr>
    </w:p>
    <w:p>
      <w:pPr>
        <w:spacing w:line="360" w:lineRule="auto"/>
        <w:ind w:right="420" w:firstLine="2209" w:firstLineChars="500"/>
        <w:rPr>
          <w:rFonts w:ascii="宋体" w:hAnsi="宋体" w:cs="宋体"/>
          <w:b/>
          <w:kern w:val="0"/>
          <w:sz w:val="44"/>
          <w:szCs w:val="44"/>
        </w:rPr>
      </w:pPr>
      <w:r>
        <w:rPr>
          <w:rFonts w:hint="eastAsia" w:ascii="宋体" w:hAnsi="宋体" w:cs="宋体"/>
          <w:b/>
          <w:kern w:val="0"/>
          <w:sz w:val="44"/>
          <w:szCs w:val="44"/>
        </w:rPr>
        <w:t>商务技术文件部分（封面）</w:t>
      </w:r>
    </w:p>
    <w:p>
      <w:pPr>
        <w:spacing w:line="360" w:lineRule="auto"/>
        <w:jc w:val="center"/>
        <w:outlineLvl w:val="0"/>
        <w:rPr>
          <w:rFonts w:ascii="宋体" w:hAnsi="宋体" w:cs="宋体"/>
          <w:b/>
          <w:kern w:val="0"/>
          <w:sz w:val="24"/>
        </w:rPr>
      </w:pPr>
    </w:p>
    <w:p>
      <w:pPr>
        <w:shd w:val="clear" w:color="auto" w:fill="FFFFFF"/>
        <w:snapToGrid w:val="0"/>
        <w:spacing w:line="360" w:lineRule="auto"/>
        <w:jc w:val="center"/>
        <w:outlineLvl w:val="0"/>
        <w:rPr>
          <w:rFonts w:ascii="宋体" w:hAnsi="宋体" w:cs="宋体"/>
          <w:b/>
          <w:bCs/>
          <w:sz w:val="32"/>
          <w:szCs w:val="32"/>
        </w:rPr>
      </w:pPr>
      <w:r>
        <w:rPr>
          <w:rFonts w:hint="eastAsia" w:ascii="宋体" w:hAnsi="宋体" w:cs="宋体"/>
          <w:b/>
          <w:bCs/>
          <w:sz w:val="32"/>
          <w:szCs w:val="32"/>
        </w:rPr>
        <w:t>（项目名称）</w:t>
      </w:r>
    </w:p>
    <w:p>
      <w:pPr>
        <w:shd w:val="clear" w:color="auto" w:fill="FFFFFF"/>
        <w:snapToGrid w:val="0"/>
        <w:spacing w:line="360" w:lineRule="auto"/>
        <w:jc w:val="center"/>
        <w:outlineLvl w:val="0"/>
        <w:rPr>
          <w:rFonts w:ascii="宋体" w:hAnsi="宋体" w:cs="宋体"/>
          <w:b/>
          <w:bCs/>
          <w:sz w:val="52"/>
          <w:szCs w:val="52"/>
        </w:rPr>
      </w:pPr>
      <w:bookmarkStart w:id="415" w:name="_Toc17190"/>
      <w:r>
        <w:rPr>
          <w:rFonts w:hint="eastAsia" w:ascii="宋体" w:hAnsi="宋体" w:cs="宋体"/>
          <w:b/>
          <w:bCs/>
          <w:sz w:val="52"/>
          <w:szCs w:val="52"/>
        </w:rPr>
        <w:t>商 务 技 术 文 件</w:t>
      </w:r>
      <w:bookmarkEnd w:id="415"/>
    </w:p>
    <w:p>
      <w:pPr>
        <w:widowControl/>
        <w:spacing w:line="360" w:lineRule="auto"/>
        <w:ind w:right="-2"/>
        <w:jc w:val="center"/>
        <w:outlineLvl w:val="1"/>
        <w:rPr>
          <w:rFonts w:ascii="宋体" w:hAnsi="宋体" w:cs="宋体"/>
          <w:b/>
          <w:sz w:val="36"/>
          <w:szCs w:val="36"/>
        </w:rPr>
      </w:pPr>
      <w:bookmarkStart w:id="416" w:name="_Toc27078"/>
      <w:r>
        <w:rPr>
          <w:rFonts w:hint="eastAsia" w:ascii="宋体" w:hAnsi="宋体" w:cs="宋体"/>
          <w:b/>
          <w:sz w:val="36"/>
          <w:szCs w:val="36"/>
        </w:rPr>
        <w:t>（线上电子招投标）</w:t>
      </w:r>
      <w:bookmarkEnd w:id="416"/>
    </w:p>
    <w:p>
      <w:pPr>
        <w:pStyle w:val="624"/>
        <w:spacing w:line="360" w:lineRule="auto"/>
        <w:rPr>
          <w:rFonts w:cs="宋体"/>
          <w:sz w:val="36"/>
          <w:szCs w:val="36"/>
        </w:rPr>
      </w:pPr>
    </w:p>
    <w:p>
      <w:pPr>
        <w:shd w:val="clear" w:color="auto" w:fill="FFFFFF"/>
        <w:snapToGrid w:val="0"/>
        <w:spacing w:line="360" w:lineRule="auto"/>
        <w:jc w:val="center"/>
        <w:outlineLvl w:val="1"/>
        <w:rPr>
          <w:rFonts w:ascii="宋体" w:hAnsi="宋体" w:cs="宋体"/>
          <w:b/>
          <w:bCs/>
          <w:sz w:val="36"/>
          <w:szCs w:val="36"/>
        </w:rPr>
      </w:pPr>
      <w:bookmarkStart w:id="417" w:name="_Toc28851"/>
      <w:r>
        <w:rPr>
          <w:rFonts w:hint="eastAsia" w:ascii="宋体" w:hAnsi="宋体" w:cs="宋体"/>
          <w:b/>
          <w:bCs/>
          <w:sz w:val="36"/>
          <w:szCs w:val="36"/>
        </w:rPr>
        <w:t xml:space="preserve">  招标编号：</w:t>
      </w:r>
      <w:bookmarkEnd w:id="417"/>
      <w:r>
        <w:rPr>
          <w:rFonts w:hint="eastAsia" w:ascii="宋体" w:hAnsi="宋体" w:cs="宋体"/>
          <w:b/>
          <w:bCs/>
          <w:sz w:val="36"/>
          <w:szCs w:val="36"/>
        </w:rPr>
        <w:t xml:space="preserve">YHZFCG2024- </w:t>
      </w:r>
    </w:p>
    <w:p>
      <w:pPr>
        <w:pStyle w:val="624"/>
        <w:spacing w:line="360" w:lineRule="auto"/>
        <w:rPr>
          <w:rFonts w:cs="宋体"/>
        </w:rPr>
      </w:pPr>
    </w:p>
    <w:p>
      <w:pPr>
        <w:snapToGrid w:val="0"/>
        <w:spacing w:line="360" w:lineRule="auto"/>
        <w:jc w:val="center"/>
        <w:rPr>
          <w:rFonts w:ascii="宋体" w:hAnsi="宋体" w:cs="宋体"/>
          <w:sz w:val="52"/>
          <w:szCs w:val="52"/>
        </w:rPr>
      </w:pPr>
      <w:r>
        <w:rPr>
          <w:rFonts w:hint="eastAsia" w:ascii="宋体" w:hAnsi="宋体" w:cs="宋体"/>
          <w:sz w:val="52"/>
          <w:szCs w:val="52"/>
        </w:rPr>
        <w:t>投</w:t>
      </w:r>
    </w:p>
    <w:p>
      <w:pPr>
        <w:snapToGrid w:val="0"/>
        <w:spacing w:line="360" w:lineRule="auto"/>
        <w:jc w:val="center"/>
        <w:rPr>
          <w:rFonts w:ascii="宋体" w:hAnsi="宋体" w:cs="宋体"/>
          <w:sz w:val="52"/>
          <w:szCs w:val="52"/>
        </w:rPr>
      </w:pPr>
      <w:r>
        <w:rPr>
          <w:rFonts w:hint="eastAsia" w:ascii="宋体" w:hAnsi="宋体" w:cs="宋体"/>
          <w:sz w:val="52"/>
          <w:szCs w:val="52"/>
        </w:rPr>
        <w:t>标</w:t>
      </w:r>
    </w:p>
    <w:p>
      <w:pPr>
        <w:snapToGrid w:val="0"/>
        <w:spacing w:line="360" w:lineRule="auto"/>
        <w:jc w:val="center"/>
        <w:rPr>
          <w:rFonts w:ascii="宋体" w:hAnsi="宋体" w:cs="宋体"/>
          <w:sz w:val="52"/>
          <w:szCs w:val="52"/>
        </w:rPr>
      </w:pPr>
      <w:r>
        <w:rPr>
          <w:rFonts w:hint="eastAsia" w:ascii="宋体" w:hAnsi="宋体" w:cs="宋体"/>
          <w:sz w:val="52"/>
          <w:szCs w:val="52"/>
        </w:rPr>
        <w:t>文</w:t>
      </w:r>
    </w:p>
    <w:p>
      <w:pPr>
        <w:snapToGrid w:val="0"/>
        <w:spacing w:line="360" w:lineRule="auto"/>
        <w:jc w:val="center"/>
        <w:rPr>
          <w:rFonts w:ascii="宋体" w:hAnsi="宋体" w:cs="宋体"/>
          <w:sz w:val="52"/>
          <w:szCs w:val="52"/>
        </w:rPr>
      </w:pPr>
      <w:r>
        <w:rPr>
          <w:rFonts w:hint="eastAsia" w:ascii="宋体" w:hAnsi="宋体" w:cs="宋体"/>
          <w:sz w:val="52"/>
          <w:szCs w:val="52"/>
        </w:rPr>
        <w:t>件</w:t>
      </w:r>
    </w:p>
    <w:p>
      <w:pPr>
        <w:snapToGrid w:val="0"/>
        <w:spacing w:line="360" w:lineRule="auto"/>
        <w:ind w:firstLine="1920" w:firstLineChars="600"/>
        <w:rPr>
          <w:rFonts w:ascii="宋体" w:hAnsi="宋体" w:cs="宋体"/>
          <w:sz w:val="32"/>
          <w:szCs w:val="32"/>
        </w:rPr>
      </w:pPr>
    </w:p>
    <w:p>
      <w:pPr>
        <w:snapToGrid w:val="0"/>
        <w:spacing w:line="360" w:lineRule="auto"/>
        <w:ind w:firstLine="1920" w:firstLineChars="600"/>
        <w:rPr>
          <w:rFonts w:ascii="宋体" w:hAnsi="宋体" w:cs="宋体"/>
          <w:sz w:val="32"/>
          <w:szCs w:val="32"/>
        </w:rPr>
      </w:pPr>
    </w:p>
    <w:p>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投标人全称：（单位公章或电子公章）</w:t>
      </w:r>
    </w:p>
    <w:p>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投标人地址：</w:t>
      </w:r>
    </w:p>
    <w:p>
      <w:pPr>
        <w:snapToGrid w:val="0"/>
        <w:spacing w:line="360" w:lineRule="auto"/>
        <w:jc w:val="center"/>
        <w:rPr>
          <w:rFonts w:ascii="宋体" w:hAnsi="宋体" w:cs="宋体"/>
          <w:sz w:val="32"/>
          <w:szCs w:val="32"/>
        </w:rPr>
      </w:pPr>
      <w:r>
        <w:rPr>
          <w:rFonts w:hint="eastAsia" w:ascii="宋体" w:hAnsi="宋体" w:cs="宋体"/>
          <w:sz w:val="32"/>
          <w:szCs w:val="32"/>
        </w:rPr>
        <w:t>年   月   日</w:t>
      </w:r>
    </w:p>
    <w:p>
      <w:pPr>
        <w:pStyle w:val="4"/>
        <w:snapToGrid w:val="0"/>
        <w:rPr>
          <w:rFonts w:ascii="宋体" w:hAnsi="宋体" w:cs="宋体"/>
          <w:kern w:val="0"/>
          <w:sz w:val="32"/>
          <w:szCs w:val="32"/>
        </w:rPr>
        <w:sectPr>
          <w:headerReference r:id="rId10" w:type="default"/>
          <w:footerReference r:id="rId11" w:type="default"/>
          <w:pgSz w:w="11906" w:h="16838"/>
          <w:pgMar w:top="993" w:right="1474" w:bottom="1134" w:left="1474" w:header="851" w:footer="641" w:gutter="0"/>
          <w:pgNumType w:fmt="numberInDash"/>
          <w:cols w:space="720" w:num="1"/>
          <w:docGrid w:type="lines" w:linePitch="315" w:charSpace="0"/>
        </w:sect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（2）授权委托书和法定代表人或单位负责人、自然人本人身份证明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ascii="宋体" w:hAnsi="宋体" w:cs="宋体"/>
          <w:lang w:val="zh-CN"/>
        </w:rPr>
      </w:pPr>
      <w:r>
        <w:rPr>
          <w:rFonts w:hint="eastAsia" w:ascii="宋体" w:hAnsi="宋体" w:cs="宋体"/>
          <w:sz w:val="24"/>
          <w:lang w:val="zh-CN"/>
        </w:rPr>
        <w:t>（8）投标人签署的《政府采购活动现场确认声明书》</w:t>
      </w:r>
      <w:r>
        <w:rPr>
          <w:rFonts w:hint="eastAsia" w:ascii="宋体" w:hAnsi="宋体" w:cs="宋体"/>
          <w:lang w:val="zh-CN"/>
        </w:rPr>
        <w:t>……………………………（页码）</w:t>
      </w:r>
    </w:p>
    <w:p>
      <w:pPr>
        <w:snapToGrid w:val="0"/>
        <w:spacing w:line="360" w:lineRule="auto"/>
        <w:ind w:left="479" w:leftChars="228"/>
        <w:rPr>
          <w:rFonts w:ascii="宋体" w:hAnsi="宋体" w:cs="宋体"/>
          <w:lang w:val="zh-CN"/>
        </w:rPr>
      </w:pPr>
      <w:r>
        <w:rPr>
          <w:rFonts w:hint="eastAsia" w:ascii="宋体" w:hAnsi="宋体" w:cs="宋体"/>
          <w:sz w:val="24"/>
          <w:lang w:val="zh-CN"/>
        </w:rPr>
        <w:t>（9）附件…</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pStyle w:val="5"/>
        <w:rPr>
          <w:rFonts w:ascii="宋体" w:hAnsi="宋体" w:eastAsia="宋体" w:cs="宋体"/>
          <w:lang w:val="en-US"/>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8" w:name="_Hlk101257010"/>
      <w:r>
        <w:rPr>
          <w:rFonts w:hint="eastAsia" w:ascii="宋体" w:hAnsi="宋体" w:cs="宋体"/>
          <w:sz w:val="24"/>
        </w:rPr>
        <w:t>（如果有)</w:t>
      </w:r>
      <w:bookmarkEnd w:id="418"/>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pStyle w:val="5"/>
        <w:adjustRightInd w:val="0"/>
        <w:snapToGrid w:val="0"/>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2.3.2 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投标人应对投标文件中材料的真实性、合法性负责</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81"/>
        <w:rPr>
          <w:rFonts w:ascii="宋体" w:hAnsi="宋体" w:cs="宋体"/>
          <w:b/>
          <w:sz w:val="32"/>
          <w:szCs w:val="32"/>
        </w:rPr>
      </w:pPr>
    </w:p>
    <w:p>
      <w:pPr>
        <w:pStyle w:val="81"/>
        <w:rPr>
          <w:rFonts w:ascii="宋体" w:hAnsi="宋体" w:cs="宋体"/>
          <w:b/>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en-US"/>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u w:val="single"/>
        </w:rPr>
        <w:t>（项目名称）【</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u w:val="single"/>
        </w:rPr>
        <w:t>（项目名称）</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0"/>
              <w:adjustRightInd w:val="0"/>
              <w:spacing w:line="360" w:lineRule="auto"/>
              <w:rPr>
                <w:rFonts w:hAnsi="宋体" w:cs="宋体"/>
                <w:bCs/>
                <w:sz w:val="24"/>
              </w:rPr>
            </w:pPr>
            <w:r>
              <w:rPr>
                <w:rFonts w:hint="eastAsia" w:hAnsi="宋体" w:cs="宋体"/>
                <w:bCs/>
                <w:sz w:val="24"/>
              </w:rPr>
              <w:t>正面：                                 反面：</w:t>
            </w:r>
          </w:p>
          <w:p>
            <w:pPr>
              <w:pStyle w:val="9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rFonts w:ascii="宋体" w:hAnsi="宋体" w:eastAsia="宋体" w:cs="宋体"/>
          <w:kern w:val="0"/>
        </w:rPr>
      </w:pPr>
    </w:p>
    <w:p>
      <w:pPr>
        <w:rPr>
          <w:rFonts w:ascii="宋体" w:hAnsi="宋体" w:cs="宋体"/>
          <w:b/>
          <w:kern w:val="0"/>
          <w:sz w:val="32"/>
          <w:szCs w:val="32"/>
        </w:rPr>
      </w:pPr>
    </w:p>
    <w:p>
      <w:pPr>
        <w:pStyle w:val="5"/>
        <w:rPr>
          <w:rFonts w:ascii="宋体" w:hAnsi="宋体" w:eastAsia="宋体" w:cs="宋体"/>
          <w:kern w:val="0"/>
        </w:rPr>
      </w:pPr>
    </w:p>
    <w:p>
      <w:pPr>
        <w:rPr>
          <w:rFonts w:ascii="宋体" w:hAnsi="宋体" w:cs="宋体"/>
          <w:b/>
          <w:kern w:val="0"/>
          <w:sz w:val="32"/>
          <w:szCs w:val="32"/>
        </w:rPr>
      </w:pPr>
    </w:p>
    <w:p>
      <w:pPr>
        <w:pStyle w:val="5"/>
        <w:rPr>
          <w:rFonts w:ascii="宋体" w:hAnsi="宋体" w:eastAsia="宋体" w:cs="宋体"/>
          <w:kern w:val="0"/>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firstLine="3534" w:firstLineChars="1100"/>
        <w:rPr>
          <w:rFonts w:ascii="宋体" w:hAnsi="宋体" w:cs="宋体"/>
          <w:b/>
          <w:kern w:val="0"/>
          <w:sz w:val="32"/>
          <w:szCs w:val="32"/>
        </w:r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sz w:val="24"/>
              </w:rPr>
            </w:pPr>
            <w:r>
              <w:rPr>
                <w:rFonts w:hint="eastAsia" w:ascii="宋体" w:hAnsi="宋体" w:cs="宋体"/>
                <w:sz w:val="24"/>
              </w:rPr>
              <w:t>1</w:t>
            </w:r>
          </w:p>
        </w:tc>
        <w:tc>
          <w:tcPr>
            <w:tcW w:w="3873"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sz w:val="24"/>
              </w:rPr>
            </w:pPr>
            <w:r>
              <w:rPr>
                <w:rFonts w:hint="eastAsia" w:ascii="宋体" w:hAnsi="宋体" w:cs="宋体"/>
                <w:sz w:val="24"/>
              </w:rPr>
              <w:t>2</w:t>
            </w:r>
          </w:p>
        </w:tc>
        <w:tc>
          <w:tcPr>
            <w:tcW w:w="3873"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sz w:val="24"/>
              </w:rPr>
            </w:pPr>
            <w:r>
              <w:rPr>
                <w:rFonts w:hint="eastAsia" w:ascii="宋体" w:hAnsi="宋体" w:cs="宋体"/>
                <w:sz w:val="24"/>
              </w:rPr>
              <w:t>3</w:t>
            </w:r>
          </w:p>
        </w:tc>
        <w:tc>
          <w:tcPr>
            <w:tcW w:w="3873"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rFonts w:ascii="宋体" w:hAnsi="宋体" w:eastAsia="宋体" w:cs="宋体"/>
          <w:kern w:val="0"/>
        </w:rPr>
      </w:pPr>
    </w:p>
    <w:p>
      <w:pPr>
        <w:rPr>
          <w:rFonts w:ascii="宋体" w:hAnsi="宋体" w:cs="宋体"/>
          <w:b/>
          <w:kern w:val="0"/>
          <w:sz w:val="32"/>
          <w:szCs w:val="32"/>
        </w:rPr>
      </w:pPr>
    </w:p>
    <w:p>
      <w:pPr>
        <w:pStyle w:val="5"/>
        <w:rPr>
          <w:rFonts w:ascii="宋体" w:hAnsi="宋体" w:eastAsia="宋体" w:cs="宋体"/>
        </w:rPr>
      </w:pPr>
    </w:p>
    <w:p>
      <w:pPr>
        <w:spacing w:line="360" w:lineRule="auto"/>
        <w:jc w:val="center"/>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rPr>
          <w:rFonts w:ascii="宋体" w:hAnsi="宋体" w:cs="宋体"/>
          <w:sz w:val="24"/>
        </w:rPr>
      </w:pPr>
      <w:r>
        <w:rPr>
          <w:rFonts w:hint="eastAsia" w:ascii="宋体" w:hAnsi="宋体" w:cs="宋体"/>
          <w:b/>
          <w:bCs/>
          <w:sz w:val="24"/>
        </w:rPr>
        <w:t>投标产品清单（根据采购需求清单明细提供项目服务建设清单）。含所投产品具体配置表</w:t>
      </w:r>
      <w:r>
        <w:rPr>
          <w:rFonts w:hint="eastAsia" w:ascii="宋体" w:hAnsi="宋体" w:cs="宋体"/>
          <w:sz w:val="24"/>
        </w:rPr>
        <w:t>：详细列明所投产品设备清单，完整配置方案及技术指标，项目的主要设备必须明确所投产品的品牌、规格型号、材质及具体技术指标，任何含糊不清的表述对评标结果的影响将是投标人的责任；</w:t>
      </w:r>
    </w:p>
    <w:p>
      <w:pPr>
        <w:pStyle w:val="5"/>
        <w:rPr>
          <w:rFonts w:ascii="宋体" w:hAnsi="宋体" w:eastAsia="宋体" w:cs="宋体"/>
          <w:kern w:val="0"/>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pStyle w:val="5"/>
        <w:rPr>
          <w:rFonts w:ascii="宋体" w:hAnsi="宋体" w:eastAsia="宋体" w:cs="宋体"/>
          <w:lang w:val="en-US"/>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rPr>
          <w:rFonts w:ascii="宋体" w:hAnsi="宋体" w:cs="宋体"/>
          <w:b/>
          <w:bCs/>
          <w:sz w:val="32"/>
          <w:szCs w:val="32"/>
        </w:rPr>
      </w:pPr>
    </w:p>
    <w:p>
      <w:pPr>
        <w:pStyle w:val="5"/>
        <w:rPr>
          <w:rFonts w:ascii="宋体" w:hAnsi="宋体" w:eastAsia="宋体" w:cs="宋体"/>
        </w:rPr>
      </w:pPr>
    </w:p>
    <w:p>
      <w:pPr>
        <w:rPr>
          <w:rFonts w:ascii="宋体" w:hAnsi="宋体" w:cs="宋体"/>
          <w:b/>
          <w:bCs/>
          <w:sz w:val="32"/>
          <w:szCs w:val="32"/>
        </w:rPr>
      </w:pPr>
    </w:p>
    <w:p>
      <w:pPr>
        <w:pStyle w:val="5"/>
        <w:rPr>
          <w:rFonts w:ascii="宋体" w:hAnsi="宋体" w:eastAsia="宋体" w:cs="宋体"/>
        </w:rPr>
      </w:pPr>
    </w:p>
    <w:p>
      <w:pPr>
        <w:rPr>
          <w:rFonts w:ascii="宋体" w:hAnsi="宋体" w:cs="宋体"/>
          <w:b/>
          <w:bCs/>
          <w:sz w:val="32"/>
          <w:szCs w:val="32"/>
        </w:rPr>
      </w:pPr>
    </w:p>
    <w:p>
      <w:pPr>
        <w:pStyle w:val="5"/>
        <w:rPr>
          <w:rFonts w:ascii="宋体" w:hAnsi="宋体" w:eastAsia="宋体" w:cs="宋体"/>
        </w:rPr>
      </w:pPr>
    </w:p>
    <w:p>
      <w:pPr>
        <w:rPr>
          <w:rFonts w:ascii="宋体" w:hAnsi="宋体" w:cs="宋体"/>
          <w:b/>
          <w:bCs/>
          <w:sz w:val="32"/>
          <w:szCs w:val="32"/>
        </w:rPr>
      </w:pPr>
    </w:p>
    <w:p>
      <w:pPr>
        <w:pStyle w:val="5"/>
        <w:rPr>
          <w:rFonts w:ascii="宋体" w:hAnsi="宋体" w:eastAsia="宋体" w:cs="宋体"/>
        </w:rPr>
      </w:pPr>
    </w:p>
    <w:p>
      <w:pPr>
        <w:rPr>
          <w:rFonts w:ascii="宋体" w:hAnsi="宋体" w:cs="宋体"/>
          <w:b/>
          <w:bCs/>
          <w:sz w:val="32"/>
          <w:szCs w:val="32"/>
        </w:rPr>
      </w:pPr>
    </w:p>
    <w:p>
      <w:pPr>
        <w:pStyle w:val="5"/>
        <w:rPr>
          <w:rFonts w:ascii="宋体" w:hAnsi="宋体" w:eastAsia="宋体" w:cs="宋体"/>
        </w:rPr>
      </w:pPr>
    </w:p>
    <w:p>
      <w:pPr>
        <w:rPr>
          <w:rFonts w:ascii="宋体" w:hAnsi="宋体" w:cs="宋体"/>
          <w:b/>
          <w:bCs/>
          <w:sz w:val="32"/>
          <w:szCs w:val="32"/>
        </w:rPr>
      </w:pPr>
    </w:p>
    <w:p>
      <w:pPr>
        <w:pStyle w:val="5"/>
        <w:rPr>
          <w:rFonts w:ascii="宋体" w:hAnsi="宋体" w:eastAsia="宋体" w:cs="宋体"/>
        </w:rPr>
      </w:pPr>
    </w:p>
    <w:p>
      <w:pPr>
        <w:rPr>
          <w:rFonts w:ascii="宋体" w:hAnsi="宋体" w:cs="宋体"/>
          <w:b/>
          <w:bCs/>
          <w:sz w:val="32"/>
          <w:szCs w:val="32"/>
        </w:rPr>
      </w:pPr>
      <w:r>
        <w:rPr>
          <w:rFonts w:hint="eastAsia" w:ascii="宋体" w:hAnsi="宋体" w:cs="宋体"/>
          <w:b/>
          <w:bCs/>
          <w:sz w:val="32"/>
          <w:szCs w:val="32"/>
        </w:rPr>
        <w:br w:type="page"/>
      </w:r>
    </w:p>
    <w:p>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numberInDash"/>
          <w:cols w:space="720" w:num="1"/>
          <w:titlePg/>
          <w:docGrid w:linePitch="312" w:charSpace="0"/>
        </w:sectPr>
      </w:pPr>
    </w:p>
    <w:p>
      <w:pPr>
        <w:pStyle w:val="625"/>
        <w:snapToGrid w:val="0"/>
        <w:spacing w:before="157" w:after="157"/>
        <w:rPr>
          <w:rFonts w:hAnsi="宋体" w:cs="宋体"/>
          <w:b/>
          <w:sz w:val="28"/>
          <w:szCs w:val="28"/>
        </w:rPr>
      </w:pPr>
      <w:r>
        <w:rPr>
          <w:rFonts w:hint="eastAsia" w:hAnsi="宋体" w:cs="宋体"/>
          <w:b/>
          <w:sz w:val="28"/>
          <w:szCs w:val="28"/>
        </w:rPr>
        <w:t>确认声明书（将以下表格填写完成后，与投标文件同步制作递交）</w:t>
      </w:r>
    </w:p>
    <w:p>
      <w:pPr>
        <w:pStyle w:val="625"/>
        <w:snapToGrid w:val="0"/>
        <w:spacing w:before="157" w:after="157"/>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pPr>
        <w:pStyle w:val="625"/>
        <w:snapToGrid w:val="0"/>
        <w:spacing w:before="157" w:after="157"/>
        <w:jc w:val="center"/>
        <w:rPr>
          <w:rFonts w:hAnsi="宋体" w:cs="宋体"/>
          <w:b/>
          <w:sz w:val="32"/>
          <w:szCs w:val="32"/>
        </w:rPr>
      </w:pPr>
    </w:p>
    <w:p>
      <w:pPr>
        <w:pStyle w:val="625"/>
        <w:snapToGrid w:val="0"/>
        <w:spacing w:before="157" w:after="157"/>
        <w:jc w:val="center"/>
        <w:rPr>
          <w:rFonts w:hAnsi="宋体" w:cs="宋体"/>
          <w:b/>
          <w:sz w:val="32"/>
          <w:szCs w:val="32"/>
        </w:rPr>
      </w:pPr>
      <w:r>
        <w:rPr>
          <w:rFonts w:hint="eastAsia" w:hAnsi="宋体" w:cs="宋体"/>
          <w:b/>
          <w:sz w:val="32"/>
          <w:szCs w:val="32"/>
        </w:rPr>
        <w:t>政府采购活动现场确认声明书</w:t>
      </w:r>
    </w:p>
    <w:p>
      <w:pPr>
        <w:pStyle w:val="625"/>
        <w:snapToGrid w:val="0"/>
        <w:spacing w:before="157" w:after="157" w:line="380" w:lineRule="exact"/>
        <w:rPr>
          <w:rFonts w:hAnsi="宋体" w:cs="宋体"/>
          <w:b/>
          <w:sz w:val="21"/>
          <w:szCs w:val="21"/>
        </w:rPr>
      </w:pPr>
      <w:r>
        <w:rPr>
          <w:rFonts w:hint="eastAsia" w:hAnsi="宋体" w:cs="宋体"/>
          <w:kern w:val="0"/>
          <w:sz w:val="21"/>
          <w:szCs w:val="21"/>
          <w:u w:val="single"/>
        </w:rPr>
        <w:t>采购人、代理机构</w:t>
      </w:r>
      <w:r>
        <w:rPr>
          <w:rFonts w:hint="eastAsia" w:hAnsi="宋体" w:cs="宋体"/>
          <w:kern w:val="0"/>
          <w:sz w:val="21"/>
          <w:szCs w:val="21"/>
        </w:rPr>
        <w:t>：</w:t>
      </w:r>
    </w:p>
    <w:p>
      <w:pPr>
        <w:pStyle w:val="625"/>
        <w:snapToGrid w:val="0"/>
        <w:spacing w:before="157" w:after="157"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 xml:space="preserve">合法授权参加项目（编号：）政府采购活动，经与本单位法人代表（负责人）联系确认，现就有关公平竞争事项郑重声明如下： </w:t>
      </w:r>
    </w:p>
    <w:p>
      <w:pPr>
        <w:pStyle w:val="626"/>
        <w:widowControl/>
        <w:numPr>
          <w:ilvl w:val="0"/>
          <w:numId w:val="3"/>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p>
    <w:p>
      <w:pPr>
        <w:pStyle w:val="626"/>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pPr>
        <w:pStyle w:val="626"/>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626"/>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p>
    <w:p>
      <w:pPr>
        <w:pStyle w:val="625"/>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pPr>
        <w:pStyle w:val="625"/>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pPr>
        <w:pStyle w:val="625"/>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pPr>
        <w:pStyle w:val="625"/>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pPr>
        <w:pStyle w:val="625"/>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pPr>
        <w:pStyle w:val="625"/>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pPr>
        <w:pStyle w:val="625"/>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pPr>
        <w:pStyle w:val="625"/>
        <w:adjustRightInd/>
        <w:snapToGrid w:val="0"/>
        <w:spacing w:before="157" w:after="157"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pPr>
        <w:pStyle w:val="625"/>
        <w:snapToGrid w:val="0"/>
        <w:spacing w:before="157" w:after="157"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kern w:val="0"/>
          <w:sz w:val="21"/>
          <w:szCs w:val="21"/>
        </w:rPr>
        <w:t>。</w:t>
      </w:r>
    </w:p>
    <w:p>
      <w:pPr>
        <w:pStyle w:val="626"/>
        <w:widowControl/>
        <w:numPr>
          <w:ilvl w:val="0"/>
          <w:numId w:val="4"/>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626"/>
        <w:widowControl/>
        <w:numPr>
          <w:ilvl w:val="0"/>
          <w:numId w:val="4"/>
        </w:numPr>
        <w:snapToGrid w:val="0"/>
        <w:spacing w:line="380" w:lineRule="exact"/>
        <w:ind w:firstLine="396" w:firstLineChars="189"/>
        <w:rPr>
          <w:rFonts w:hint="default" w:ascii="宋体" w:hAnsi="宋体" w:cs="宋体"/>
          <w:szCs w:val="21"/>
        </w:rPr>
      </w:pPr>
      <w:r>
        <w:rPr>
          <w:rFonts w:ascii="宋体" w:hAnsi="宋体" w:cs="宋体"/>
          <w:kern w:val="0"/>
          <w:szCs w:val="21"/>
        </w:rPr>
        <w:t>我发现供应商之间存在或可能存在上述第二条第项利害关系。</w:t>
      </w:r>
    </w:p>
    <w:p>
      <w:pPr>
        <w:pStyle w:val="625"/>
        <w:snapToGrid w:val="0"/>
        <w:spacing w:before="157" w:after="157"/>
        <w:ind w:firstLine="420" w:firstLineChars="200"/>
        <w:rPr>
          <w:rFonts w:hAnsi="宋体" w:cs="宋体"/>
          <w:sz w:val="21"/>
          <w:szCs w:val="21"/>
        </w:rPr>
      </w:pPr>
      <w:r>
        <w:rPr>
          <w:rFonts w:hint="eastAsia" w:hAnsi="宋体" w:cs="宋体"/>
          <w:sz w:val="21"/>
          <w:szCs w:val="21"/>
        </w:rPr>
        <w:t xml:space="preserve">      供应商盖章：</w:t>
      </w:r>
    </w:p>
    <w:p>
      <w:pPr>
        <w:pStyle w:val="625"/>
        <w:snapToGrid w:val="0"/>
        <w:spacing w:before="157" w:after="157"/>
        <w:ind w:firstLine="4830" w:firstLineChars="2300"/>
        <w:rPr>
          <w:rFonts w:hAnsi="宋体" w:cs="宋体"/>
          <w:sz w:val="21"/>
          <w:szCs w:val="21"/>
        </w:rPr>
      </w:pPr>
      <w:r>
        <w:rPr>
          <w:rFonts w:hint="eastAsia" w:hAnsi="宋体" w:cs="宋体"/>
          <w:sz w:val="21"/>
          <w:szCs w:val="21"/>
        </w:rPr>
        <w:t>授权委托代表签名：</w:t>
      </w:r>
    </w:p>
    <w:p>
      <w:pPr>
        <w:snapToGrid w:val="0"/>
        <w:spacing w:line="360" w:lineRule="auto"/>
        <w:jc w:val="left"/>
        <w:rPr>
          <w:rFonts w:ascii="宋体" w:hAnsi="宋体" w:cs="宋体"/>
        </w:rPr>
      </w:pPr>
      <w:r>
        <w:rPr>
          <w:rFonts w:hint="eastAsia" w:ascii="宋体" w:hAnsi="宋体" w:cs="宋体"/>
          <w:szCs w:val="21"/>
        </w:rPr>
        <w:t xml:space="preserve">  年  月  日</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报价文件部分</w:t>
      </w:r>
      <w:r>
        <w:rPr>
          <w:rFonts w:hint="eastAsia" w:ascii="宋体" w:hAnsi="宋体" w:cs="宋体"/>
          <w:b/>
          <w:bCs/>
          <w:sz w:val="44"/>
          <w:szCs w:val="44"/>
        </w:rPr>
        <w:t>（封面）</w:t>
      </w:r>
    </w:p>
    <w:p>
      <w:pPr>
        <w:spacing w:line="360" w:lineRule="auto"/>
        <w:jc w:val="center"/>
        <w:outlineLvl w:val="0"/>
        <w:rPr>
          <w:rFonts w:ascii="宋体" w:hAnsi="宋体" w:cs="宋体"/>
          <w:b/>
          <w:kern w:val="0"/>
          <w:sz w:val="36"/>
          <w:szCs w:val="36"/>
        </w:rPr>
      </w:pPr>
    </w:p>
    <w:p>
      <w:pPr>
        <w:shd w:val="clear" w:color="auto" w:fill="FFFFFF"/>
        <w:snapToGrid w:val="0"/>
        <w:spacing w:line="360" w:lineRule="auto"/>
        <w:jc w:val="center"/>
        <w:outlineLvl w:val="0"/>
        <w:rPr>
          <w:rFonts w:ascii="宋体" w:hAnsi="宋体" w:cs="宋体"/>
          <w:b/>
          <w:bCs/>
          <w:sz w:val="36"/>
          <w:szCs w:val="36"/>
        </w:rPr>
      </w:pPr>
      <w:r>
        <w:rPr>
          <w:rFonts w:hint="eastAsia" w:ascii="宋体" w:hAnsi="宋体" w:cs="宋体"/>
          <w:b/>
          <w:bCs/>
          <w:sz w:val="36"/>
          <w:szCs w:val="36"/>
        </w:rPr>
        <w:t xml:space="preserve"> （项目名称）</w:t>
      </w:r>
    </w:p>
    <w:p>
      <w:pPr>
        <w:shd w:val="clear" w:color="auto" w:fill="FFFFFF"/>
        <w:snapToGrid w:val="0"/>
        <w:spacing w:line="360" w:lineRule="auto"/>
        <w:jc w:val="center"/>
        <w:outlineLvl w:val="0"/>
        <w:rPr>
          <w:rFonts w:ascii="宋体" w:hAnsi="宋体" w:cs="宋体"/>
          <w:b/>
          <w:bCs/>
          <w:sz w:val="52"/>
          <w:szCs w:val="52"/>
        </w:rPr>
      </w:pPr>
      <w:bookmarkStart w:id="419" w:name="_Toc105"/>
      <w:r>
        <w:rPr>
          <w:rFonts w:hint="eastAsia" w:ascii="宋体" w:hAnsi="宋体" w:cs="宋体"/>
          <w:b/>
          <w:bCs/>
          <w:sz w:val="52"/>
          <w:szCs w:val="52"/>
        </w:rPr>
        <w:t>报 价 文 件</w:t>
      </w:r>
      <w:bookmarkEnd w:id="419"/>
    </w:p>
    <w:p>
      <w:pPr>
        <w:widowControl/>
        <w:spacing w:line="360" w:lineRule="auto"/>
        <w:ind w:right="-2"/>
        <w:jc w:val="center"/>
        <w:outlineLvl w:val="1"/>
        <w:rPr>
          <w:rFonts w:ascii="宋体" w:hAnsi="宋体" w:cs="宋体"/>
          <w:b/>
          <w:sz w:val="36"/>
          <w:szCs w:val="36"/>
        </w:rPr>
      </w:pPr>
      <w:bookmarkStart w:id="420" w:name="_Toc22501"/>
      <w:r>
        <w:rPr>
          <w:rFonts w:hint="eastAsia" w:ascii="宋体" w:hAnsi="宋体" w:cs="宋体"/>
          <w:b/>
          <w:sz w:val="36"/>
          <w:szCs w:val="36"/>
        </w:rPr>
        <w:t>（线上电子招投标）</w:t>
      </w:r>
      <w:bookmarkEnd w:id="420"/>
    </w:p>
    <w:p>
      <w:pPr>
        <w:shd w:val="clear" w:color="auto" w:fill="FFFFFF"/>
        <w:snapToGrid w:val="0"/>
        <w:spacing w:line="360" w:lineRule="auto"/>
        <w:jc w:val="center"/>
        <w:outlineLvl w:val="1"/>
        <w:rPr>
          <w:rFonts w:ascii="宋体" w:hAnsi="宋体" w:cs="宋体"/>
          <w:b/>
          <w:bCs/>
          <w:sz w:val="36"/>
          <w:szCs w:val="36"/>
        </w:rPr>
      </w:pPr>
      <w:bookmarkStart w:id="421" w:name="_Toc13670"/>
    </w:p>
    <w:p>
      <w:pPr>
        <w:shd w:val="clear" w:color="auto" w:fill="FFFFFF"/>
        <w:snapToGrid w:val="0"/>
        <w:spacing w:line="360" w:lineRule="auto"/>
        <w:jc w:val="center"/>
        <w:outlineLvl w:val="1"/>
        <w:rPr>
          <w:rFonts w:ascii="宋体" w:hAnsi="宋体" w:cs="宋体"/>
          <w:b/>
          <w:bCs/>
          <w:sz w:val="36"/>
          <w:szCs w:val="36"/>
        </w:rPr>
      </w:pPr>
      <w:r>
        <w:rPr>
          <w:rFonts w:hint="eastAsia" w:ascii="宋体" w:hAnsi="宋体" w:cs="宋体"/>
          <w:b/>
          <w:bCs/>
          <w:sz w:val="36"/>
          <w:szCs w:val="36"/>
        </w:rPr>
        <w:t xml:space="preserve">  招标编号：</w:t>
      </w:r>
      <w:bookmarkEnd w:id="421"/>
      <w:r>
        <w:rPr>
          <w:rFonts w:hint="eastAsia" w:ascii="宋体" w:hAnsi="宋体" w:cs="宋体"/>
          <w:b/>
          <w:bCs/>
          <w:sz w:val="36"/>
          <w:szCs w:val="36"/>
        </w:rPr>
        <w:t xml:space="preserve">YHZFCG2024- </w:t>
      </w:r>
    </w:p>
    <w:p>
      <w:pPr>
        <w:snapToGrid w:val="0"/>
        <w:spacing w:line="360" w:lineRule="auto"/>
        <w:jc w:val="center"/>
        <w:rPr>
          <w:rFonts w:ascii="宋体" w:hAnsi="宋体" w:cs="宋体"/>
          <w:sz w:val="44"/>
          <w:szCs w:val="44"/>
        </w:rPr>
      </w:pPr>
      <w:r>
        <w:rPr>
          <w:rFonts w:hint="eastAsia" w:ascii="宋体" w:hAnsi="宋体" w:cs="宋体"/>
          <w:sz w:val="44"/>
          <w:szCs w:val="44"/>
        </w:rPr>
        <w:t>投</w:t>
      </w:r>
    </w:p>
    <w:p>
      <w:pPr>
        <w:snapToGrid w:val="0"/>
        <w:spacing w:line="360" w:lineRule="auto"/>
        <w:jc w:val="center"/>
        <w:rPr>
          <w:rFonts w:ascii="宋体" w:hAnsi="宋体" w:cs="宋体"/>
          <w:sz w:val="44"/>
          <w:szCs w:val="44"/>
        </w:rPr>
      </w:pPr>
      <w:r>
        <w:rPr>
          <w:rFonts w:hint="eastAsia" w:ascii="宋体" w:hAnsi="宋体" w:cs="宋体"/>
          <w:sz w:val="44"/>
          <w:szCs w:val="44"/>
        </w:rPr>
        <w:t>标</w:t>
      </w:r>
    </w:p>
    <w:p>
      <w:pPr>
        <w:snapToGrid w:val="0"/>
        <w:spacing w:line="360" w:lineRule="auto"/>
        <w:jc w:val="center"/>
        <w:rPr>
          <w:rFonts w:ascii="宋体" w:hAnsi="宋体" w:cs="宋体"/>
          <w:sz w:val="44"/>
          <w:szCs w:val="44"/>
        </w:rPr>
      </w:pPr>
      <w:r>
        <w:rPr>
          <w:rFonts w:hint="eastAsia" w:ascii="宋体" w:hAnsi="宋体" w:cs="宋体"/>
          <w:sz w:val="44"/>
          <w:szCs w:val="44"/>
        </w:rPr>
        <w:t>文</w:t>
      </w:r>
    </w:p>
    <w:p>
      <w:pPr>
        <w:snapToGrid w:val="0"/>
        <w:spacing w:line="360" w:lineRule="auto"/>
        <w:jc w:val="center"/>
        <w:rPr>
          <w:rFonts w:ascii="宋体" w:hAnsi="宋体" w:cs="宋体"/>
          <w:sz w:val="44"/>
          <w:szCs w:val="44"/>
        </w:rPr>
      </w:pPr>
      <w:r>
        <w:rPr>
          <w:rFonts w:hint="eastAsia" w:ascii="宋体" w:hAnsi="宋体" w:cs="宋体"/>
          <w:sz w:val="44"/>
          <w:szCs w:val="44"/>
        </w:rPr>
        <w:t>件</w:t>
      </w:r>
    </w:p>
    <w:p>
      <w:pPr>
        <w:snapToGrid w:val="0"/>
        <w:spacing w:line="360" w:lineRule="auto"/>
        <w:ind w:firstLine="1680" w:firstLineChars="600"/>
        <w:rPr>
          <w:rFonts w:ascii="宋体" w:hAnsi="宋体" w:cs="宋体"/>
          <w:sz w:val="28"/>
          <w:szCs w:val="28"/>
        </w:rPr>
      </w:pPr>
    </w:p>
    <w:p>
      <w:pPr>
        <w:snapToGrid w:val="0"/>
        <w:spacing w:line="360" w:lineRule="auto"/>
        <w:ind w:firstLine="1680" w:firstLineChars="600"/>
        <w:rPr>
          <w:rFonts w:ascii="宋体" w:hAnsi="宋体" w:cs="宋体"/>
          <w:sz w:val="28"/>
          <w:szCs w:val="28"/>
        </w:rPr>
      </w:pPr>
      <w:r>
        <w:rPr>
          <w:rFonts w:hint="eastAsia" w:ascii="宋体" w:hAnsi="宋体" w:cs="宋体"/>
          <w:sz w:val="28"/>
          <w:szCs w:val="28"/>
        </w:rPr>
        <w:t>投标人全称：（单位公章或电子公章）</w:t>
      </w:r>
    </w:p>
    <w:p>
      <w:pPr>
        <w:snapToGrid w:val="0"/>
        <w:spacing w:line="360" w:lineRule="auto"/>
        <w:ind w:firstLine="1680" w:firstLineChars="600"/>
        <w:rPr>
          <w:rFonts w:ascii="宋体" w:hAnsi="宋体" w:cs="宋体"/>
          <w:sz w:val="28"/>
          <w:szCs w:val="28"/>
        </w:rPr>
      </w:pPr>
      <w:r>
        <w:rPr>
          <w:rFonts w:hint="eastAsia" w:ascii="宋体" w:hAnsi="宋体" w:cs="宋体"/>
          <w:sz w:val="28"/>
          <w:szCs w:val="28"/>
        </w:rPr>
        <w:t>投标人地址：</w:t>
      </w:r>
    </w:p>
    <w:p>
      <w:pPr>
        <w:snapToGrid w:val="0"/>
        <w:spacing w:line="360" w:lineRule="auto"/>
        <w:jc w:val="center"/>
        <w:rPr>
          <w:rFonts w:ascii="宋体" w:hAnsi="宋体" w:cs="宋体"/>
          <w:b/>
          <w:bCs/>
          <w:kern w:val="0"/>
          <w:sz w:val="28"/>
          <w:szCs w:val="28"/>
        </w:rPr>
      </w:pPr>
      <w:r>
        <w:rPr>
          <w:rFonts w:hint="eastAsia" w:ascii="宋体" w:hAnsi="宋体" w:cs="宋体"/>
          <w:sz w:val="28"/>
          <w:szCs w:val="28"/>
        </w:rPr>
        <w:t>年   月   日</w:t>
      </w:r>
    </w:p>
    <w:p>
      <w:pPr>
        <w:pageBreakBefore/>
        <w:shd w:val="clear" w:color="auto" w:fill="FFFFFF"/>
        <w:snapToGrid w:val="0"/>
        <w:spacing w:line="360" w:lineRule="auto"/>
        <w:jc w:val="center"/>
        <w:rPr>
          <w:rFonts w:ascii="宋体" w:hAnsi="宋体" w:cs="宋体"/>
          <w:b/>
          <w:bCs/>
          <w:kern w:val="0"/>
          <w:sz w:val="32"/>
          <w:szCs w:val="32"/>
        </w:rPr>
        <w:sectPr>
          <w:headerReference r:id="rId16" w:type="default"/>
          <w:footerReference r:id="rId17" w:type="default"/>
          <w:pgSz w:w="11906" w:h="16838"/>
          <w:pgMar w:top="993" w:right="1474" w:bottom="1134" w:left="1474" w:header="851" w:footer="641" w:gutter="0"/>
          <w:pgNumType w:fmt="numberInDash"/>
          <w:cols w:space="720" w:num="1"/>
          <w:docGrid w:type="lines" w:linePitch="315"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pStyle w:val="5"/>
        <w:ind w:left="0" w:firstLine="0"/>
        <w:rPr>
          <w:rFonts w:ascii="宋体" w:hAnsi="宋体" w:eastAsia="宋体" w:cs="宋体"/>
          <w:lang w:val="en-US"/>
        </w:rPr>
      </w:pP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（2）报价情况说明（如果有）…………………………………………………（页码）</w:t>
      </w:r>
    </w:p>
    <w:p>
      <w:pPr>
        <w:snapToGrid w:val="0"/>
        <w:spacing w:line="360" w:lineRule="auto"/>
        <w:rPr>
          <w:rFonts w:ascii="宋体" w:hAnsi="宋体" w:cs="宋体"/>
          <w:sz w:val="24"/>
        </w:rPr>
      </w:pPr>
      <w:r>
        <w:rPr>
          <w:rFonts w:hint="eastAsia" w:ascii="宋体" w:hAnsi="宋体" w:cs="宋体"/>
          <w:sz w:val="24"/>
        </w:rPr>
        <w:t>（3）中小企业声明函（如果有）………………………………………………（页码）</w:t>
      </w:r>
    </w:p>
    <w:p>
      <w:pPr>
        <w:snapToGrid w:val="0"/>
        <w:spacing w:line="360" w:lineRule="auto"/>
        <w:ind w:right="480"/>
        <w:jc w:val="center"/>
        <w:rPr>
          <w:rFonts w:ascii="宋体" w:hAnsi="宋体" w:cs="宋体"/>
          <w:b/>
          <w:kern w:val="0"/>
          <w:sz w:val="32"/>
          <w:szCs w:val="32"/>
        </w:rPr>
      </w:pPr>
    </w:p>
    <w:p>
      <w:pPr>
        <w:pStyle w:val="379"/>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b/>
          <w:bCs/>
          <w:sz w:val="24"/>
          <w:u w:val="single"/>
        </w:rPr>
        <w:t>（项目名称）</w:t>
      </w:r>
      <w:r>
        <w:rPr>
          <w:rFonts w:hint="eastAsia" w:ascii="宋体" w:hAnsi="宋体" w:cs="宋体"/>
          <w:kern w:val="0"/>
          <w:sz w:val="24"/>
          <w:u w:val="single"/>
          <w:lang w:val="zh-CN"/>
        </w:rPr>
        <w:t>【</w:t>
      </w:r>
      <w:r>
        <w:rPr>
          <w:rFonts w:hint="eastAsia" w:ascii="宋体" w:hAnsi="宋体" w:cs="宋体"/>
          <w:kern w:val="0"/>
          <w:sz w:val="24"/>
          <w:lang w:val="zh-CN"/>
        </w:rPr>
        <w:t>招标编号：</w:t>
      </w:r>
      <w:r>
        <w:rPr>
          <w:rFonts w:hint="eastAsia" w:ascii="宋体" w:hAnsi="宋体" w:cs="宋体"/>
          <w:b/>
          <w:bCs/>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52"/>
        <w:gridCol w:w="1894"/>
        <w:gridCol w:w="2424"/>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452" w:type="dxa"/>
            <w:tcBorders>
              <w:right w:val="single" w:color="auto" w:sz="4" w:space="0"/>
            </w:tcBorders>
            <w:vAlign w:val="center"/>
          </w:tcPr>
          <w:p>
            <w:pPr>
              <w:spacing w:line="360" w:lineRule="auto"/>
              <w:jc w:val="center"/>
              <w:rPr>
                <w:rFonts w:ascii="宋体" w:hAnsi="宋体" w:cs="宋体"/>
                <w:b/>
                <w:bCs/>
                <w:sz w:val="24"/>
                <w:szCs w:val="22"/>
              </w:rPr>
            </w:pPr>
            <w:r>
              <w:rPr>
                <w:rFonts w:hint="eastAsia" w:ascii="宋体" w:hAnsi="宋体" w:cs="宋体"/>
                <w:b/>
                <w:bCs/>
                <w:sz w:val="24"/>
                <w:szCs w:val="22"/>
              </w:rPr>
              <w:t>采购内容</w:t>
            </w:r>
          </w:p>
        </w:tc>
        <w:tc>
          <w:tcPr>
            <w:tcW w:w="1894" w:type="dxa"/>
            <w:tcBorders>
              <w:left w:val="single" w:color="auto" w:sz="4" w:space="0"/>
              <w:right w:val="single" w:color="auto" w:sz="4" w:space="0"/>
            </w:tcBorders>
            <w:vAlign w:val="center"/>
          </w:tcPr>
          <w:p>
            <w:pPr>
              <w:spacing w:line="360" w:lineRule="auto"/>
              <w:jc w:val="center"/>
              <w:rPr>
                <w:rFonts w:ascii="宋体" w:hAnsi="宋体" w:cs="宋体"/>
                <w:b/>
                <w:bCs/>
                <w:sz w:val="24"/>
                <w:szCs w:val="22"/>
              </w:rPr>
            </w:pPr>
            <w:r>
              <w:rPr>
                <w:rFonts w:hint="eastAsia" w:ascii="宋体" w:hAnsi="宋体" w:cs="宋体"/>
                <w:b/>
                <w:bCs/>
                <w:sz w:val="24"/>
                <w:szCs w:val="22"/>
              </w:rPr>
              <w:t>服务期</w:t>
            </w:r>
          </w:p>
        </w:tc>
        <w:tc>
          <w:tcPr>
            <w:tcW w:w="2424" w:type="dxa"/>
            <w:tcBorders>
              <w:left w:val="single" w:color="auto" w:sz="4" w:space="0"/>
              <w:right w:val="single" w:color="auto" w:sz="4" w:space="0"/>
            </w:tcBorders>
            <w:vAlign w:val="center"/>
          </w:tcPr>
          <w:p>
            <w:pPr>
              <w:spacing w:line="360" w:lineRule="auto"/>
              <w:jc w:val="center"/>
              <w:rPr>
                <w:rFonts w:ascii="宋体" w:hAnsi="宋体" w:cs="宋体"/>
                <w:b/>
                <w:bCs/>
                <w:sz w:val="24"/>
                <w:szCs w:val="22"/>
              </w:rPr>
            </w:pPr>
            <w:r>
              <w:rPr>
                <w:rFonts w:hint="eastAsia" w:ascii="宋体" w:hAnsi="宋体" w:cs="宋体"/>
                <w:b/>
                <w:bCs/>
                <w:sz w:val="24"/>
                <w:szCs w:val="22"/>
              </w:rPr>
              <w:t>投标总报价（元）</w:t>
            </w:r>
          </w:p>
        </w:tc>
        <w:tc>
          <w:tcPr>
            <w:tcW w:w="1630" w:type="dxa"/>
            <w:tcBorders>
              <w:left w:val="single" w:color="auto" w:sz="4" w:space="0"/>
              <w:right w:val="single" w:color="auto" w:sz="4" w:space="0"/>
            </w:tcBorders>
            <w:vAlign w:val="center"/>
          </w:tcPr>
          <w:p>
            <w:pPr>
              <w:spacing w:line="360" w:lineRule="auto"/>
              <w:jc w:val="center"/>
              <w:rPr>
                <w:rFonts w:ascii="宋体" w:hAnsi="宋体" w:cs="宋体"/>
                <w:b/>
                <w:bCs/>
                <w:sz w:val="24"/>
                <w:szCs w:val="22"/>
              </w:rPr>
            </w:pPr>
            <w:r>
              <w:rPr>
                <w:rFonts w:hint="eastAsia" w:ascii="宋体" w:hAnsi="宋体" w:cs="宋体"/>
                <w:b/>
                <w:bCs/>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452" w:type="dxa"/>
            <w:tcBorders>
              <w:right w:val="single" w:color="auto" w:sz="4" w:space="0"/>
            </w:tcBorders>
            <w:vAlign w:val="center"/>
          </w:tcPr>
          <w:p>
            <w:pPr>
              <w:spacing w:line="360" w:lineRule="auto"/>
              <w:jc w:val="center"/>
              <w:rPr>
                <w:rFonts w:ascii="宋体" w:hAnsi="宋体" w:cs="宋体"/>
                <w:sz w:val="24"/>
                <w:szCs w:val="22"/>
              </w:rPr>
            </w:pPr>
          </w:p>
        </w:tc>
        <w:tc>
          <w:tcPr>
            <w:tcW w:w="1894" w:type="dxa"/>
            <w:tcBorders>
              <w:left w:val="single" w:color="auto" w:sz="4" w:space="0"/>
              <w:right w:val="single" w:color="auto" w:sz="4" w:space="0"/>
            </w:tcBorders>
            <w:vAlign w:val="center"/>
          </w:tcPr>
          <w:p>
            <w:pPr>
              <w:spacing w:line="360" w:lineRule="auto"/>
              <w:jc w:val="center"/>
              <w:rPr>
                <w:rFonts w:ascii="宋体" w:hAnsi="宋体" w:cs="宋体"/>
                <w:sz w:val="24"/>
                <w:szCs w:val="22"/>
              </w:rPr>
            </w:pPr>
            <w:r>
              <w:rPr>
                <w:rFonts w:hint="eastAsia" w:ascii="宋体" w:hAnsi="宋体" w:cs="宋体"/>
                <w:sz w:val="24"/>
                <w:szCs w:val="22"/>
              </w:rPr>
              <w:t>响应招标文件要求</w:t>
            </w:r>
          </w:p>
        </w:tc>
        <w:tc>
          <w:tcPr>
            <w:tcW w:w="2424" w:type="dxa"/>
            <w:tcBorders>
              <w:left w:val="single" w:color="auto" w:sz="4" w:space="0"/>
              <w:right w:val="single" w:color="auto" w:sz="4" w:space="0"/>
            </w:tcBorders>
            <w:vAlign w:val="center"/>
          </w:tcPr>
          <w:p>
            <w:pPr>
              <w:spacing w:line="360" w:lineRule="auto"/>
              <w:rPr>
                <w:rFonts w:ascii="宋体" w:hAnsi="宋体" w:cs="宋体"/>
                <w:sz w:val="24"/>
                <w:szCs w:val="22"/>
              </w:rPr>
            </w:pPr>
            <w:r>
              <w:rPr>
                <w:rFonts w:hint="eastAsia" w:ascii="宋体" w:hAnsi="宋体" w:cs="宋体"/>
                <w:sz w:val="24"/>
                <w:szCs w:val="22"/>
              </w:rPr>
              <w:t>小写：元；</w:t>
            </w:r>
          </w:p>
          <w:p>
            <w:pPr>
              <w:spacing w:line="360" w:lineRule="auto"/>
              <w:rPr>
                <w:rFonts w:ascii="宋体" w:hAnsi="宋体" w:cs="宋体"/>
              </w:rPr>
            </w:pPr>
            <w:r>
              <w:rPr>
                <w:rFonts w:hint="eastAsia" w:ascii="宋体" w:hAnsi="宋体" w:cs="宋体"/>
                <w:sz w:val="24"/>
                <w:szCs w:val="22"/>
              </w:rPr>
              <w:t>大写：元；</w:t>
            </w:r>
          </w:p>
        </w:tc>
        <w:tc>
          <w:tcPr>
            <w:tcW w:w="1630" w:type="dxa"/>
            <w:tcBorders>
              <w:left w:val="single" w:color="auto" w:sz="4" w:space="0"/>
              <w:right w:val="single" w:color="auto" w:sz="4" w:space="0"/>
            </w:tcBorders>
            <w:vAlign w:val="center"/>
          </w:tcPr>
          <w:p>
            <w:pPr>
              <w:spacing w:line="360" w:lineRule="auto"/>
              <w:rPr>
                <w:rFonts w:ascii="宋体" w:hAnsi="宋体" w:cs="宋体"/>
                <w:sz w:val="24"/>
                <w:szCs w:val="22"/>
              </w:rPr>
            </w:pPr>
            <w:r>
              <w:rPr>
                <w:rFonts w:hint="eastAsia" w:ascii="宋体" w:hAnsi="宋体" w:cs="宋体"/>
                <w:sz w:val="24"/>
                <w:szCs w:val="22"/>
              </w:rPr>
              <w:t>下附：报价各模块报价明细清单；</w:t>
            </w:r>
          </w:p>
        </w:tc>
      </w:tr>
    </w:tbl>
    <w:p>
      <w:pPr>
        <w:pStyle w:val="5"/>
        <w:rPr>
          <w:rFonts w:ascii="宋体" w:hAnsi="宋体" w:eastAsia="宋体" w:cs="宋体"/>
          <w:kern w:val="0"/>
          <w:sz w:val="24"/>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
      <w:pPr>
        <w:tabs>
          <w:tab w:val="left" w:pos="4860"/>
        </w:tabs>
        <w:spacing w:line="360" w:lineRule="auto"/>
        <w:ind w:right="1560" w:firstLine="480" w:firstLineChars="200"/>
        <w:jc w:val="right"/>
        <w:rPr>
          <w:rFonts w:ascii="宋体" w:hAnsi="宋体" w:cs="宋体"/>
          <w:kern w:val="0"/>
          <w:sz w:val="24"/>
          <w:lang w:val="zh-CN"/>
        </w:rPr>
      </w:pPr>
      <w:r>
        <w:rPr>
          <w:rFonts w:hint="eastAsia" w:ascii="宋体" w:hAnsi="宋体" w:cs="宋体"/>
          <w:kern w:val="0"/>
          <w:sz w:val="24"/>
          <w:lang w:val="zh-CN"/>
        </w:rPr>
        <w:t>投标人名称（电子签名）：</w:t>
      </w:r>
    </w:p>
    <w:p>
      <w:pPr>
        <w:tabs>
          <w:tab w:val="left" w:pos="4860"/>
        </w:tabs>
        <w:spacing w:line="360" w:lineRule="auto"/>
        <w:ind w:right="1560" w:firstLine="480" w:firstLineChars="200"/>
        <w:jc w:val="right"/>
        <w:rPr>
          <w:rFonts w:ascii="宋体" w:hAnsi="宋体" w:cs="宋体"/>
          <w:kern w:val="0"/>
          <w:sz w:val="24"/>
          <w:lang w:val="zh-CN"/>
        </w:rPr>
      </w:pPr>
      <w:r>
        <w:rPr>
          <w:rFonts w:hint="eastAsia" w:ascii="宋体" w:hAnsi="宋体" w:cs="宋体"/>
          <w:kern w:val="0"/>
          <w:sz w:val="24"/>
          <w:lang w:val="zh-CN"/>
        </w:rPr>
        <w:t>日期：202</w:t>
      </w:r>
      <w:r>
        <w:rPr>
          <w:rFonts w:hint="eastAsia" w:ascii="宋体" w:hAnsi="宋体" w:cs="宋体"/>
          <w:kern w:val="0"/>
          <w:sz w:val="24"/>
        </w:rPr>
        <w:t>4</w:t>
      </w:r>
      <w:r>
        <w:rPr>
          <w:rFonts w:hint="eastAsia" w:ascii="宋体" w:hAnsi="宋体" w:cs="宋体"/>
          <w:kern w:val="0"/>
          <w:sz w:val="24"/>
          <w:lang w:val="zh-CN"/>
        </w:rPr>
        <w:t>年  月   日</w:t>
      </w:r>
    </w:p>
    <w:p>
      <w:pPr>
        <w:rPr>
          <w:rFonts w:ascii="宋体" w:hAnsi="宋体" w:cs="宋体"/>
          <w:b/>
          <w:bCs/>
          <w:kern w:val="0"/>
          <w:sz w:val="24"/>
        </w:rPr>
      </w:pPr>
    </w:p>
    <w:p>
      <w:pPr>
        <w:rPr>
          <w:rFonts w:ascii="宋体" w:hAnsi="宋体" w:cs="宋体"/>
          <w:b/>
          <w:bCs/>
          <w:kern w:val="0"/>
          <w:sz w:val="24"/>
        </w:rPr>
      </w:pPr>
    </w:p>
    <w:p>
      <w:pPr>
        <w:rPr>
          <w:rFonts w:ascii="宋体" w:hAnsi="宋体" w:cs="宋体"/>
          <w:b/>
          <w:bCs/>
          <w:kern w:val="0"/>
          <w:sz w:val="24"/>
        </w:rPr>
      </w:pPr>
    </w:p>
    <w:p>
      <w:pPr>
        <w:rPr>
          <w:rFonts w:ascii="宋体" w:hAnsi="宋体" w:cs="宋体"/>
          <w:sz w:val="24"/>
          <w:szCs w:val="22"/>
        </w:rPr>
      </w:pPr>
      <w:r>
        <w:rPr>
          <w:rFonts w:hint="eastAsia" w:ascii="宋体" w:hAnsi="宋体" w:cs="宋体"/>
          <w:b/>
          <w:bCs/>
          <w:kern w:val="0"/>
          <w:sz w:val="24"/>
        </w:rPr>
        <w:t>附：</w:t>
      </w:r>
      <w:r>
        <w:rPr>
          <w:rFonts w:hint="eastAsia" w:ascii="宋体" w:hAnsi="宋体" w:cs="宋体"/>
          <w:sz w:val="24"/>
          <w:szCs w:val="22"/>
        </w:rPr>
        <w:t>报价明细清单</w:t>
      </w:r>
    </w:p>
    <w:p>
      <w:pPr>
        <w:pStyle w:val="5"/>
        <w:rPr>
          <w:rFonts w:ascii="宋体" w:hAnsi="宋体" w:eastAsia="宋体" w:cs="宋体"/>
          <w:lang w:val="en-US"/>
        </w:rPr>
      </w:pPr>
    </w:p>
    <w:p>
      <w:pPr>
        <w:pStyle w:val="624"/>
        <w:rPr>
          <w:rFonts w:cs="宋体"/>
          <w:lang w:val="en-US"/>
        </w:rPr>
      </w:pPr>
      <w:r>
        <w:rPr>
          <w:rFonts w:hint="eastAsia" w:cs="宋体"/>
          <w:lang w:val="en-US"/>
        </w:rPr>
        <w:t>项目名称：                                      项目编号：</w:t>
      </w:r>
    </w:p>
    <w:tbl>
      <w:tblPr>
        <w:tblStyle w:val="63"/>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907"/>
        <w:gridCol w:w="1179"/>
        <w:gridCol w:w="1993"/>
        <w:gridCol w:w="635"/>
        <w:gridCol w:w="997"/>
        <w:gridCol w:w="127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328"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87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134"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w:t>
            </w:r>
          </w:p>
        </w:tc>
        <w:tc>
          <w:tcPr>
            <w:tcW w:w="1917"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611"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9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221"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1918"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8"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87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134" w:type="dxa"/>
            <w:vAlign w:val="center"/>
          </w:tcPr>
          <w:p>
            <w:pPr>
              <w:snapToGrid w:val="0"/>
              <w:spacing w:line="360" w:lineRule="auto"/>
              <w:jc w:val="center"/>
              <w:rPr>
                <w:rFonts w:ascii="宋体" w:hAnsi="宋体" w:cs="宋体"/>
                <w:color w:val="0000FF"/>
                <w:sz w:val="24"/>
              </w:rPr>
            </w:pPr>
          </w:p>
        </w:tc>
        <w:tc>
          <w:tcPr>
            <w:tcW w:w="1917" w:type="dxa"/>
            <w:vAlign w:val="center"/>
          </w:tcPr>
          <w:p>
            <w:pPr>
              <w:snapToGrid w:val="0"/>
              <w:spacing w:line="360" w:lineRule="auto"/>
              <w:jc w:val="center"/>
              <w:rPr>
                <w:rFonts w:ascii="宋体" w:hAnsi="宋体" w:cs="宋体"/>
                <w:color w:val="0000FF"/>
                <w:sz w:val="24"/>
              </w:rPr>
            </w:pPr>
          </w:p>
        </w:tc>
        <w:tc>
          <w:tcPr>
            <w:tcW w:w="611" w:type="dxa"/>
            <w:vAlign w:val="center"/>
          </w:tcPr>
          <w:p>
            <w:pPr>
              <w:snapToGrid w:val="0"/>
              <w:spacing w:line="360" w:lineRule="auto"/>
              <w:jc w:val="center"/>
              <w:rPr>
                <w:rFonts w:ascii="宋体" w:hAnsi="宋体" w:cs="宋体"/>
                <w:color w:val="0000FF"/>
                <w:sz w:val="24"/>
              </w:rPr>
            </w:pPr>
          </w:p>
        </w:tc>
        <w:tc>
          <w:tcPr>
            <w:tcW w:w="959" w:type="dxa"/>
            <w:vAlign w:val="center"/>
          </w:tcPr>
          <w:p>
            <w:pPr>
              <w:spacing w:line="360" w:lineRule="auto"/>
              <w:jc w:val="center"/>
              <w:rPr>
                <w:rFonts w:ascii="宋体" w:hAnsi="宋体" w:cs="宋体"/>
                <w:color w:val="0000FF"/>
                <w:sz w:val="24"/>
              </w:rPr>
            </w:pPr>
          </w:p>
        </w:tc>
        <w:tc>
          <w:tcPr>
            <w:tcW w:w="1221" w:type="dxa"/>
            <w:vAlign w:val="center"/>
          </w:tcPr>
          <w:p>
            <w:pPr>
              <w:spacing w:line="360" w:lineRule="auto"/>
              <w:jc w:val="center"/>
              <w:rPr>
                <w:rFonts w:ascii="宋体" w:hAnsi="宋体" w:cs="宋体"/>
                <w:color w:val="0000FF"/>
                <w:sz w:val="24"/>
              </w:rPr>
            </w:pPr>
          </w:p>
        </w:tc>
        <w:tc>
          <w:tcPr>
            <w:tcW w:w="1918"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8"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87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134" w:type="dxa"/>
            <w:vAlign w:val="center"/>
          </w:tcPr>
          <w:p>
            <w:pPr>
              <w:snapToGrid w:val="0"/>
              <w:spacing w:line="360" w:lineRule="auto"/>
              <w:jc w:val="center"/>
              <w:rPr>
                <w:rFonts w:ascii="宋体" w:hAnsi="宋体" w:cs="宋体"/>
                <w:color w:val="0000FF"/>
                <w:sz w:val="24"/>
              </w:rPr>
            </w:pPr>
          </w:p>
        </w:tc>
        <w:tc>
          <w:tcPr>
            <w:tcW w:w="1917" w:type="dxa"/>
            <w:vAlign w:val="center"/>
          </w:tcPr>
          <w:p>
            <w:pPr>
              <w:snapToGrid w:val="0"/>
              <w:spacing w:line="360" w:lineRule="auto"/>
              <w:jc w:val="center"/>
              <w:rPr>
                <w:rFonts w:ascii="宋体" w:hAnsi="宋体" w:cs="宋体"/>
                <w:color w:val="0000FF"/>
                <w:sz w:val="24"/>
              </w:rPr>
            </w:pPr>
          </w:p>
        </w:tc>
        <w:tc>
          <w:tcPr>
            <w:tcW w:w="611" w:type="dxa"/>
            <w:vAlign w:val="center"/>
          </w:tcPr>
          <w:p>
            <w:pPr>
              <w:snapToGrid w:val="0"/>
              <w:spacing w:line="360" w:lineRule="auto"/>
              <w:jc w:val="center"/>
              <w:rPr>
                <w:rFonts w:ascii="宋体" w:hAnsi="宋体" w:cs="宋体"/>
                <w:color w:val="0000FF"/>
                <w:sz w:val="24"/>
              </w:rPr>
            </w:pPr>
          </w:p>
        </w:tc>
        <w:tc>
          <w:tcPr>
            <w:tcW w:w="959" w:type="dxa"/>
            <w:vAlign w:val="center"/>
          </w:tcPr>
          <w:p>
            <w:pPr>
              <w:spacing w:line="360" w:lineRule="auto"/>
              <w:jc w:val="center"/>
              <w:rPr>
                <w:rFonts w:ascii="宋体" w:hAnsi="宋体" w:cs="宋体"/>
                <w:color w:val="0000FF"/>
                <w:sz w:val="24"/>
              </w:rPr>
            </w:pPr>
          </w:p>
        </w:tc>
        <w:tc>
          <w:tcPr>
            <w:tcW w:w="1221" w:type="dxa"/>
            <w:vAlign w:val="center"/>
          </w:tcPr>
          <w:p>
            <w:pPr>
              <w:spacing w:line="360" w:lineRule="auto"/>
              <w:jc w:val="center"/>
              <w:rPr>
                <w:rFonts w:ascii="宋体" w:hAnsi="宋体" w:cs="宋体"/>
                <w:color w:val="0000FF"/>
                <w:sz w:val="24"/>
              </w:rPr>
            </w:pPr>
          </w:p>
        </w:tc>
        <w:tc>
          <w:tcPr>
            <w:tcW w:w="1918"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8"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872" w:type="dxa"/>
            <w:vAlign w:val="center"/>
          </w:tcPr>
          <w:p>
            <w:pPr>
              <w:snapToGrid w:val="0"/>
              <w:spacing w:line="360" w:lineRule="auto"/>
              <w:jc w:val="center"/>
              <w:rPr>
                <w:rFonts w:ascii="宋体" w:hAnsi="宋体" w:cs="宋体"/>
                <w:color w:val="0000FF"/>
                <w:sz w:val="24"/>
              </w:rPr>
            </w:pPr>
          </w:p>
        </w:tc>
        <w:tc>
          <w:tcPr>
            <w:tcW w:w="1134" w:type="dxa"/>
            <w:vAlign w:val="center"/>
          </w:tcPr>
          <w:p>
            <w:pPr>
              <w:snapToGrid w:val="0"/>
              <w:spacing w:line="360" w:lineRule="auto"/>
              <w:jc w:val="center"/>
              <w:rPr>
                <w:rFonts w:ascii="宋体" w:hAnsi="宋体" w:cs="宋体"/>
                <w:color w:val="0000FF"/>
                <w:sz w:val="24"/>
              </w:rPr>
            </w:pPr>
          </w:p>
        </w:tc>
        <w:tc>
          <w:tcPr>
            <w:tcW w:w="1917" w:type="dxa"/>
            <w:vAlign w:val="center"/>
          </w:tcPr>
          <w:p>
            <w:pPr>
              <w:snapToGrid w:val="0"/>
              <w:spacing w:line="360" w:lineRule="auto"/>
              <w:jc w:val="center"/>
              <w:rPr>
                <w:rFonts w:ascii="宋体" w:hAnsi="宋体" w:cs="宋体"/>
                <w:color w:val="0000FF"/>
                <w:sz w:val="24"/>
              </w:rPr>
            </w:pPr>
          </w:p>
        </w:tc>
        <w:tc>
          <w:tcPr>
            <w:tcW w:w="611" w:type="dxa"/>
            <w:vAlign w:val="center"/>
          </w:tcPr>
          <w:p>
            <w:pPr>
              <w:snapToGrid w:val="0"/>
              <w:spacing w:line="360" w:lineRule="auto"/>
              <w:jc w:val="center"/>
              <w:rPr>
                <w:rFonts w:ascii="宋体" w:hAnsi="宋体" w:cs="宋体"/>
                <w:color w:val="0000FF"/>
                <w:sz w:val="24"/>
              </w:rPr>
            </w:pPr>
          </w:p>
        </w:tc>
        <w:tc>
          <w:tcPr>
            <w:tcW w:w="959" w:type="dxa"/>
            <w:vAlign w:val="center"/>
          </w:tcPr>
          <w:p>
            <w:pPr>
              <w:spacing w:line="360" w:lineRule="auto"/>
              <w:jc w:val="center"/>
              <w:rPr>
                <w:rFonts w:ascii="宋体" w:hAnsi="宋体" w:cs="宋体"/>
                <w:color w:val="0000FF"/>
                <w:sz w:val="24"/>
              </w:rPr>
            </w:pPr>
          </w:p>
        </w:tc>
        <w:tc>
          <w:tcPr>
            <w:tcW w:w="1221" w:type="dxa"/>
            <w:vAlign w:val="center"/>
          </w:tcPr>
          <w:p>
            <w:pPr>
              <w:spacing w:line="360" w:lineRule="auto"/>
              <w:jc w:val="center"/>
              <w:rPr>
                <w:rFonts w:ascii="宋体" w:hAnsi="宋体" w:cs="宋体"/>
                <w:color w:val="0000FF"/>
                <w:sz w:val="24"/>
              </w:rPr>
            </w:pPr>
          </w:p>
        </w:tc>
        <w:tc>
          <w:tcPr>
            <w:tcW w:w="1918"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8" w:type="dxa"/>
            <w:vAlign w:val="center"/>
          </w:tcPr>
          <w:p>
            <w:pPr>
              <w:spacing w:line="360" w:lineRule="auto"/>
              <w:jc w:val="center"/>
              <w:rPr>
                <w:rFonts w:ascii="宋体" w:hAnsi="宋体" w:cs="宋体"/>
                <w:sz w:val="24"/>
              </w:rPr>
            </w:pPr>
          </w:p>
        </w:tc>
        <w:tc>
          <w:tcPr>
            <w:tcW w:w="872" w:type="dxa"/>
            <w:vAlign w:val="center"/>
          </w:tcPr>
          <w:p>
            <w:pPr>
              <w:snapToGrid w:val="0"/>
              <w:spacing w:line="360" w:lineRule="auto"/>
              <w:jc w:val="center"/>
              <w:rPr>
                <w:rFonts w:ascii="宋体" w:hAnsi="宋体" w:cs="宋体"/>
                <w:sz w:val="24"/>
              </w:rPr>
            </w:pPr>
          </w:p>
        </w:tc>
        <w:tc>
          <w:tcPr>
            <w:tcW w:w="1134" w:type="dxa"/>
            <w:vAlign w:val="center"/>
          </w:tcPr>
          <w:p>
            <w:pPr>
              <w:snapToGrid w:val="0"/>
              <w:spacing w:line="360" w:lineRule="auto"/>
              <w:jc w:val="center"/>
              <w:rPr>
                <w:rFonts w:ascii="宋体" w:hAnsi="宋体" w:cs="宋体"/>
                <w:sz w:val="24"/>
              </w:rPr>
            </w:pPr>
          </w:p>
        </w:tc>
        <w:tc>
          <w:tcPr>
            <w:tcW w:w="1917" w:type="dxa"/>
            <w:vAlign w:val="center"/>
          </w:tcPr>
          <w:p>
            <w:pPr>
              <w:snapToGrid w:val="0"/>
              <w:spacing w:line="360" w:lineRule="auto"/>
              <w:jc w:val="center"/>
              <w:rPr>
                <w:rFonts w:ascii="宋体" w:hAnsi="宋体" w:cs="宋体"/>
                <w:sz w:val="24"/>
              </w:rPr>
            </w:pPr>
          </w:p>
        </w:tc>
        <w:tc>
          <w:tcPr>
            <w:tcW w:w="611" w:type="dxa"/>
            <w:vAlign w:val="center"/>
          </w:tcPr>
          <w:p>
            <w:pPr>
              <w:snapToGrid w:val="0"/>
              <w:spacing w:line="360" w:lineRule="auto"/>
              <w:jc w:val="center"/>
              <w:rPr>
                <w:rFonts w:ascii="宋体" w:hAnsi="宋体" w:cs="宋体"/>
                <w:sz w:val="24"/>
              </w:rPr>
            </w:pPr>
          </w:p>
        </w:tc>
        <w:tc>
          <w:tcPr>
            <w:tcW w:w="959" w:type="dxa"/>
            <w:vAlign w:val="center"/>
          </w:tcPr>
          <w:p>
            <w:pPr>
              <w:spacing w:line="360" w:lineRule="auto"/>
              <w:jc w:val="center"/>
              <w:rPr>
                <w:rFonts w:ascii="宋体" w:hAnsi="宋体" w:cs="宋体"/>
                <w:sz w:val="24"/>
              </w:rPr>
            </w:pPr>
          </w:p>
        </w:tc>
        <w:tc>
          <w:tcPr>
            <w:tcW w:w="1221" w:type="dxa"/>
            <w:vAlign w:val="center"/>
          </w:tcPr>
          <w:p>
            <w:pPr>
              <w:spacing w:line="360" w:lineRule="auto"/>
              <w:jc w:val="center"/>
              <w:rPr>
                <w:rFonts w:ascii="宋体" w:hAnsi="宋体" w:cs="宋体"/>
                <w:sz w:val="24"/>
              </w:rPr>
            </w:pPr>
          </w:p>
        </w:tc>
        <w:tc>
          <w:tcPr>
            <w:tcW w:w="191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8" w:type="dxa"/>
            <w:vAlign w:val="center"/>
          </w:tcPr>
          <w:p>
            <w:pPr>
              <w:spacing w:line="360" w:lineRule="auto"/>
              <w:jc w:val="center"/>
              <w:rPr>
                <w:rFonts w:ascii="宋体" w:hAnsi="宋体" w:cs="宋体"/>
                <w:sz w:val="24"/>
              </w:rPr>
            </w:pPr>
          </w:p>
        </w:tc>
        <w:tc>
          <w:tcPr>
            <w:tcW w:w="872" w:type="dxa"/>
            <w:vAlign w:val="center"/>
          </w:tcPr>
          <w:p>
            <w:pPr>
              <w:snapToGrid w:val="0"/>
              <w:spacing w:line="360" w:lineRule="auto"/>
              <w:jc w:val="center"/>
              <w:rPr>
                <w:rFonts w:ascii="宋体" w:hAnsi="宋体" w:cs="宋体"/>
                <w:sz w:val="24"/>
              </w:rPr>
            </w:pPr>
          </w:p>
        </w:tc>
        <w:tc>
          <w:tcPr>
            <w:tcW w:w="1134" w:type="dxa"/>
            <w:vAlign w:val="center"/>
          </w:tcPr>
          <w:p>
            <w:pPr>
              <w:snapToGrid w:val="0"/>
              <w:spacing w:line="360" w:lineRule="auto"/>
              <w:jc w:val="center"/>
              <w:rPr>
                <w:rFonts w:ascii="宋体" w:hAnsi="宋体" w:cs="宋体"/>
                <w:sz w:val="24"/>
              </w:rPr>
            </w:pPr>
          </w:p>
        </w:tc>
        <w:tc>
          <w:tcPr>
            <w:tcW w:w="1917" w:type="dxa"/>
            <w:vAlign w:val="center"/>
          </w:tcPr>
          <w:p>
            <w:pPr>
              <w:snapToGrid w:val="0"/>
              <w:spacing w:line="360" w:lineRule="auto"/>
              <w:jc w:val="center"/>
              <w:rPr>
                <w:rFonts w:ascii="宋体" w:hAnsi="宋体" w:cs="宋体"/>
                <w:sz w:val="24"/>
              </w:rPr>
            </w:pPr>
          </w:p>
        </w:tc>
        <w:tc>
          <w:tcPr>
            <w:tcW w:w="611" w:type="dxa"/>
            <w:vAlign w:val="center"/>
          </w:tcPr>
          <w:p>
            <w:pPr>
              <w:snapToGrid w:val="0"/>
              <w:spacing w:line="360" w:lineRule="auto"/>
              <w:jc w:val="center"/>
              <w:rPr>
                <w:rFonts w:ascii="宋体" w:hAnsi="宋体" w:cs="宋体"/>
                <w:sz w:val="24"/>
              </w:rPr>
            </w:pPr>
          </w:p>
        </w:tc>
        <w:tc>
          <w:tcPr>
            <w:tcW w:w="959" w:type="dxa"/>
            <w:vAlign w:val="center"/>
          </w:tcPr>
          <w:p>
            <w:pPr>
              <w:spacing w:line="360" w:lineRule="auto"/>
              <w:jc w:val="center"/>
              <w:rPr>
                <w:rFonts w:ascii="宋体" w:hAnsi="宋体" w:cs="宋体"/>
                <w:sz w:val="24"/>
              </w:rPr>
            </w:pPr>
          </w:p>
        </w:tc>
        <w:tc>
          <w:tcPr>
            <w:tcW w:w="1221" w:type="dxa"/>
            <w:vAlign w:val="center"/>
          </w:tcPr>
          <w:p>
            <w:pPr>
              <w:spacing w:line="360" w:lineRule="auto"/>
              <w:jc w:val="center"/>
              <w:rPr>
                <w:rFonts w:ascii="宋体" w:hAnsi="宋体" w:cs="宋体"/>
                <w:sz w:val="24"/>
              </w:rPr>
            </w:pPr>
          </w:p>
        </w:tc>
        <w:tc>
          <w:tcPr>
            <w:tcW w:w="191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25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4709"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25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4709" w:type="dxa"/>
            <w:gridSpan w:val="4"/>
            <w:vAlign w:val="center"/>
          </w:tcPr>
          <w:p>
            <w:pPr>
              <w:spacing w:line="360" w:lineRule="auto"/>
              <w:jc w:val="center"/>
              <w:rPr>
                <w:rFonts w:ascii="宋体" w:hAnsi="宋体" w:cs="宋体"/>
                <w:sz w:val="24"/>
              </w:rPr>
            </w:pPr>
          </w:p>
        </w:tc>
      </w:tr>
    </w:tbl>
    <w:p>
      <w:pPr>
        <w:pStyle w:val="35"/>
        <w:snapToGrid w:val="0"/>
        <w:spacing w:line="360" w:lineRule="auto"/>
        <w:ind w:firstLine="720" w:firstLineChars="300"/>
        <w:rPr>
          <w:rFonts w:hAnsi="宋体" w:cs="宋体"/>
          <w:sz w:val="24"/>
          <w:szCs w:val="24"/>
        </w:rPr>
      </w:pPr>
      <w:r>
        <w:rPr>
          <w:rFonts w:hint="eastAsia" w:hAnsi="宋体" w:cs="宋体"/>
          <w:kern w:val="0"/>
          <w:sz w:val="24"/>
          <w:szCs w:val="24"/>
          <w:lang w:val="zh-CN"/>
        </w:rPr>
        <w:t>注：</w:t>
      </w:r>
      <w:r>
        <w:rPr>
          <w:rFonts w:hint="eastAsia" w:hAnsi="宋体" w:cs="宋体"/>
          <w:kern w:val="0"/>
          <w:sz w:val="24"/>
          <w:szCs w:val="24"/>
        </w:rPr>
        <w:t>1、</w:t>
      </w:r>
      <w:r>
        <w:rPr>
          <w:rFonts w:hint="eastAsia" w:hAnsi="宋体" w:cs="宋体"/>
          <w:sz w:val="24"/>
          <w:szCs w:val="24"/>
        </w:rPr>
        <w:t>可根据具体情况调整报价明细清单格式，但应包括项目涉及的一切相关税费等费用。</w:t>
      </w:r>
    </w:p>
    <w:p>
      <w:pPr>
        <w:snapToGrid w:val="0"/>
        <w:spacing w:line="360" w:lineRule="auto"/>
        <w:ind w:firstLine="960" w:firstLineChars="400"/>
        <w:rPr>
          <w:rFonts w:ascii="宋体" w:hAnsi="宋体" w:cs="宋体"/>
          <w:kern w:val="0"/>
          <w:sz w:val="24"/>
        </w:rPr>
      </w:pPr>
      <w:r>
        <w:rPr>
          <w:rFonts w:hint="eastAsia" w:ascii="宋体" w:hAnsi="宋体" w:cs="宋体"/>
          <w:kern w:val="0"/>
          <w:sz w:val="24"/>
        </w:rPr>
        <w:t>2、分项报价表中合计总价应与开标一览表中的各项相应报价相一致。</w:t>
      </w:r>
    </w:p>
    <w:p>
      <w:pPr>
        <w:snapToGrid w:val="0"/>
        <w:spacing w:line="360" w:lineRule="auto"/>
        <w:ind w:firstLine="960" w:firstLineChars="400"/>
        <w:rPr>
          <w:rFonts w:ascii="宋体" w:hAnsi="宋体" w:cs="宋体"/>
          <w:sz w:val="24"/>
        </w:rPr>
      </w:pPr>
      <w:r>
        <w:rPr>
          <w:rFonts w:hint="eastAsia" w:ascii="宋体" w:hAnsi="宋体" w:cs="宋体"/>
          <w:kern w:val="0"/>
          <w:sz w:val="24"/>
        </w:rPr>
        <w:t>3、漏报视作包含在投标总价内。重大漏项的视为无效投标。</w:t>
      </w:r>
    </w:p>
    <w:p>
      <w:pPr>
        <w:autoSpaceDE w:val="0"/>
        <w:autoSpaceDN w:val="0"/>
        <w:spacing w:line="360" w:lineRule="auto"/>
        <w:ind w:right="1120" w:firstLine="5120" w:firstLineChars="1600"/>
        <w:jc w:val="left"/>
        <w:rPr>
          <w:rFonts w:ascii="宋体" w:hAnsi="宋体" w:cs="宋体"/>
          <w:sz w:val="32"/>
          <w:szCs w:val="32"/>
        </w:rPr>
      </w:pPr>
    </w:p>
    <w:p>
      <w:pPr>
        <w:autoSpaceDE w:val="0"/>
        <w:autoSpaceDN w:val="0"/>
        <w:spacing w:line="360" w:lineRule="auto"/>
        <w:ind w:right="1120" w:firstLine="5120" w:firstLineChars="1600"/>
        <w:jc w:val="left"/>
        <w:rPr>
          <w:rFonts w:ascii="宋体" w:hAnsi="宋体" w:cs="宋体"/>
          <w:sz w:val="32"/>
          <w:szCs w:val="32"/>
        </w:rPr>
      </w:pPr>
    </w:p>
    <w:p>
      <w:pPr>
        <w:autoSpaceDE w:val="0"/>
        <w:autoSpaceDN w:val="0"/>
        <w:spacing w:line="360" w:lineRule="auto"/>
        <w:ind w:right="1120" w:firstLine="5280" w:firstLineChars="22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firstLine="1200" w:firstLineChars="5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tabs>
          <w:tab w:val="left" w:pos="4860"/>
        </w:tabs>
        <w:spacing w:line="360" w:lineRule="auto"/>
        <w:ind w:right="1560" w:firstLine="480" w:firstLineChars="200"/>
        <w:jc w:val="right"/>
        <w:rPr>
          <w:rFonts w:ascii="宋体" w:hAnsi="宋体" w:cs="宋体"/>
          <w:kern w:val="0"/>
          <w:sz w:val="24"/>
          <w:lang w:val="zh-CN"/>
        </w:rPr>
      </w:pPr>
    </w:p>
    <w:p>
      <w:pPr>
        <w:pStyle w:val="5"/>
        <w:rPr>
          <w:rFonts w:ascii="宋体" w:hAnsi="宋体" w:eastAsia="宋体" w:cs="宋体"/>
          <w:kern w:val="0"/>
          <w:sz w:val="24"/>
          <w:szCs w:val="24"/>
        </w:rPr>
      </w:pPr>
    </w:p>
    <w:p>
      <w:pPr>
        <w:rPr>
          <w:rFonts w:ascii="宋体" w:hAnsi="宋体" w:cs="宋体"/>
          <w:kern w:val="0"/>
          <w:sz w:val="24"/>
          <w:lang w:val="zh-CN"/>
        </w:rPr>
      </w:pPr>
    </w:p>
    <w:p>
      <w:pPr>
        <w:pStyle w:val="5"/>
        <w:rPr>
          <w:rFonts w:ascii="宋体" w:hAnsi="宋体" w:eastAsia="宋体" w:cs="宋体"/>
          <w:kern w:val="0"/>
          <w:sz w:val="24"/>
          <w:szCs w:val="24"/>
        </w:rPr>
      </w:pPr>
    </w:p>
    <w:p>
      <w:pPr>
        <w:jc w:val="center"/>
        <w:rPr>
          <w:rFonts w:ascii="宋体" w:hAnsi="宋体" w:cs="宋体"/>
          <w:b/>
          <w:kern w:val="0"/>
          <w:sz w:val="24"/>
          <w:lang w:val="zh-CN"/>
        </w:rPr>
      </w:pPr>
    </w:p>
    <w:p>
      <w:pPr>
        <w:jc w:val="center"/>
        <w:rPr>
          <w:rFonts w:ascii="宋体" w:hAnsi="宋体" w:cs="宋体"/>
          <w:b/>
          <w:kern w:val="0"/>
          <w:sz w:val="24"/>
          <w:lang w:val="zh-CN"/>
        </w:rPr>
      </w:pPr>
    </w:p>
    <w:p>
      <w:pPr>
        <w:jc w:val="center"/>
        <w:rPr>
          <w:rFonts w:ascii="宋体" w:hAnsi="宋体" w:cs="宋体"/>
          <w:b/>
          <w:kern w:val="0"/>
          <w:sz w:val="24"/>
          <w:lang w:val="zh-CN"/>
        </w:rPr>
      </w:pPr>
    </w:p>
    <w:p>
      <w:pPr>
        <w:pStyle w:val="5"/>
        <w:ind w:left="424" w:leftChars="202" w:firstLine="1667" w:firstLineChars="519"/>
        <w:jc w:val="both"/>
      </w:pPr>
    </w:p>
    <w:p>
      <w:pPr>
        <w:pStyle w:val="5"/>
        <w:ind w:left="424" w:leftChars="202" w:firstLine="1667" w:firstLineChars="519"/>
        <w:jc w:val="both"/>
      </w:pPr>
    </w:p>
    <w:p>
      <w:pPr>
        <w:pStyle w:val="5"/>
        <w:ind w:left="424" w:leftChars="202" w:firstLine="1667" w:firstLineChars="519"/>
        <w:jc w:val="both"/>
      </w:pPr>
      <w:r>
        <w:rPr>
          <w:rFonts w:hint="eastAsia"/>
        </w:rPr>
        <w:t>二、报价情况说明（如果有）</w:t>
      </w:r>
    </w:p>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注：如供应商报价低于项目预算50%的，应当提交本文档，详细阐述不影响产品质量或者诚信履约的具体原因。</w:t>
      </w:r>
    </w:p>
    <w:p>
      <w:pPr>
        <w:snapToGrid w:val="0"/>
        <w:spacing w:line="360" w:lineRule="auto"/>
        <w:ind w:firstLine="560" w:firstLineChars="200"/>
        <w:jc w:val="left"/>
        <w:rPr>
          <w:rFonts w:ascii="宋体" w:hAnsi="宋体" w:cs="宋体"/>
          <w:sz w:val="28"/>
          <w:szCs w:val="28"/>
        </w:rPr>
      </w:pPr>
    </w:p>
    <w:p>
      <w:pPr>
        <w:snapToGrid w:val="0"/>
        <w:spacing w:line="360" w:lineRule="auto"/>
        <w:ind w:firstLine="560" w:firstLineChars="200"/>
        <w:jc w:val="left"/>
        <w:rPr>
          <w:rFonts w:ascii="宋体" w:hAnsi="宋体" w:cs="宋体"/>
          <w:sz w:val="28"/>
          <w:szCs w:val="28"/>
        </w:rPr>
      </w:pPr>
    </w:p>
    <w:p>
      <w:pPr>
        <w:snapToGrid w:val="0"/>
        <w:spacing w:line="360" w:lineRule="auto"/>
        <w:ind w:firstLine="560" w:firstLineChars="200"/>
        <w:jc w:val="left"/>
        <w:rPr>
          <w:rFonts w:ascii="宋体" w:hAnsi="宋体" w:cs="宋体"/>
          <w:sz w:val="28"/>
          <w:szCs w:val="28"/>
        </w:rPr>
      </w:pPr>
    </w:p>
    <w:p>
      <w:pPr>
        <w:pStyle w:val="5"/>
        <w:ind w:left="424" w:leftChars="202" w:firstLine="1667" w:firstLineChars="519"/>
        <w:jc w:val="both"/>
      </w:pPr>
      <w:r>
        <w:rPr>
          <w:rFonts w:hint="eastAsia"/>
        </w:rPr>
        <w:t>三、中小企业声明函</w:t>
      </w:r>
      <w:bookmarkStart w:id="422" w:name="_Hlk101259491"/>
      <w:r>
        <w:rPr>
          <w:rFonts w:hint="eastAsia"/>
        </w:rPr>
        <w:t>（如果有）</w:t>
      </w:r>
      <w:bookmarkEnd w:id="422"/>
    </w:p>
    <w:p>
      <w:pPr>
        <w:widowControl/>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jc w:val="left"/>
        <w:rPr>
          <w:rFonts w:ascii="宋体" w:hAnsi="宋体" w:cs="宋体"/>
          <w:b/>
          <w:kern w:val="0"/>
          <w:sz w:val="24"/>
          <w:lang w:val="zh-CN"/>
        </w:rPr>
      </w:pPr>
      <w:r>
        <w:rPr>
          <w:rFonts w:hint="eastAsia" w:ascii="宋体" w:hAnsi="宋体" w:cs="宋体"/>
          <w:b/>
          <w:kern w:val="0"/>
          <w:sz w:val="24"/>
          <w:lang w:val="zh-CN"/>
        </w:rPr>
        <w:br w:type="page"/>
      </w: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5"/>
        <w:ind w:firstLine="964" w:firstLineChars="400"/>
        <w:rPr>
          <w:rFonts w:ascii="宋体" w:hAnsi="宋体" w:eastAsia="宋体" w:cs="宋体"/>
          <w:sz w:val="24"/>
          <w:szCs w:val="24"/>
          <w:lang w:val="en-US"/>
        </w:rPr>
      </w:pPr>
      <w:r>
        <w:rPr>
          <w:rFonts w:hint="eastAsia" w:ascii="宋体" w:hAnsi="宋体" w:eastAsia="宋体" w:cs="宋体"/>
          <w:sz w:val="24"/>
          <w:szCs w:val="24"/>
          <w:lang w:val="en-US"/>
        </w:rPr>
        <w:t>（三）杭州e融平台申请融资</w:t>
      </w:r>
    </w:p>
    <w:p>
      <w:pPr>
        <w:pStyle w:val="5"/>
        <w:ind w:firstLine="964" w:firstLineChars="400"/>
        <w:rPr>
          <w:rFonts w:ascii="宋体" w:hAnsi="宋体" w:eastAsia="宋体" w:cs="宋体"/>
          <w:sz w:val="24"/>
          <w:szCs w:val="24"/>
          <w:lang w:val="en-US"/>
        </w:rPr>
      </w:pPr>
      <w:r>
        <w:rPr>
          <w:rFonts w:hint="eastAsia" w:ascii="宋体" w:hAnsi="宋体" w:eastAsia="宋体" w:cs="宋体"/>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日期：    年   月   日</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pStyle w:val="81"/>
        <w:rPr>
          <w:rFonts w:ascii="宋体" w:hAnsi="宋体" w:cs="宋体"/>
          <w:b/>
          <w:spacing w:val="6"/>
          <w:sz w:val="32"/>
          <w:szCs w:val="32"/>
        </w:rPr>
      </w:pPr>
    </w:p>
    <w:p>
      <w:pPr>
        <w:pStyle w:val="81"/>
        <w:rPr>
          <w:rFonts w:ascii="宋体" w:hAnsi="宋体" w:cs="宋体"/>
          <w:b/>
          <w:spacing w:val="6"/>
          <w:sz w:val="32"/>
          <w:szCs w:val="32"/>
        </w:rPr>
      </w:pPr>
    </w:p>
    <w:p>
      <w:pPr>
        <w:pStyle w:val="81"/>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47" o:spt="1" style="position:absolute;left:0pt;margin-left:238.9pt;margin-top:28.05pt;height:177.45pt;width:212.95pt;z-index:-251657216;mso-width-relative:page;mso-height-relative:page;" o:preferrelative="t" coordsize="21600,21600">
            <v:path/>
            <v:fill focussize="0,0"/>
            <v:stroke miterlimit="2"/>
            <v:imagedata o:title=""/>
            <o:lock v:ext="edit"/>
            <v:textbox>
              <w:txbxContent>
                <w:p>
                  <w:pPr>
                    <w:jc w:val="center"/>
                  </w:pPr>
                </w:p>
              </w:txbxContent>
            </v:textbox>
          </v:rect>
        </w:pict>
      </w:r>
      <w:r>
        <w:rPr>
          <w:rFonts w:ascii="宋体" w:hAnsi="宋体" w:cs="宋体"/>
          <w:b/>
          <w:bCs/>
          <w:sz w:val="24"/>
        </w:rPr>
        <w:pict>
          <v:rect id="Rectangle 16" o:spid="_x0000_s1048" o:spt="1" style="position:absolute;left:0pt;margin-left:-7.2pt;margin-top:30.3pt;height:177.45pt;width:208.5pt;z-index:-251656192;mso-width-relative:page;mso-height-relative:page;" o:preferrelative="t" coordsize="21600,21600">
            <v:path/>
            <v:fill focussize="0,0"/>
            <v:stroke miterlimit="2"/>
            <v:imagedata o:title=""/>
            <o:lock v:ext="edit"/>
            <v:textbox>
              <w:txbxContent>
                <w:p>
                  <w:pPr>
                    <w:jc w:val="center"/>
                  </w:pPr>
                </w:p>
              </w:txbxContent>
            </v:textbox>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pPr>
        <w:widowControl/>
        <w:spacing w:line="312"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12"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12"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spacing w:line="312" w:lineRule="auto"/>
        <w:jc w:val="center"/>
        <w:rPr>
          <w:rFonts w:ascii="宋体" w:hAnsi="宋体" w:cs="宋体"/>
        </w:rPr>
      </w:pPr>
      <w:r>
        <w:rPr>
          <w:rFonts w:hint="eastAsia" w:ascii="宋体" w:hAnsi="宋体" w:cs="宋体"/>
        </w:rPr>
        <w:t>……</w:t>
      </w:r>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12"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12" w:lineRule="auto"/>
        <w:ind w:firstLine="480" w:firstLineChars="200"/>
        <w:rPr>
          <w:rFonts w:ascii="宋体" w:hAnsi="宋体" w:cs="宋体"/>
          <w:b/>
          <w:bCs/>
          <w:kern w:val="0"/>
          <w:sz w:val="24"/>
          <w:lang w:val="zh-CN"/>
        </w:rPr>
      </w:pPr>
      <w:r>
        <w:rPr>
          <w:rFonts w:hint="eastAsia" w:ascii="宋体" w:hAnsi="宋体" w:cs="宋体"/>
          <w:sz w:val="24"/>
        </w:rPr>
        <w:t>2、</w:t>
      </w:r>
      <w:bookmarkStart w:id="423"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3"/>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12" w:lineRule="auto"/>
        <w:ind w:firstLine="576"/>
        <w:rPr>
          <w:rFonts w:ascii="宋体" w:hAnsi="宋体" w:cs="宋体"/>
          <w:u w:val="single"/>
        </w:rPr>
      </w:pPr>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12" w:lineRule="auto"/>
        <w:ind w:firstLine="576"/>
        <w:rPr>
          <w:rFonts w:ascii="宋体" w:hAnsi="宋体" w:cs="宋体"/>
          <w:kern w:val="0"/>
          <w:sz w:val="24"/>
          <w:lang w:val="zh-CN"/>
        </w:rPr>
      </w:pPr>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12" w:lineRule="auto"/>
        <w:ind w:left="573" w:leftChars="273"/>
        <w:rPr>
          <w:rFonts w:ascii="宋体" w:hAnsi="宋体" w:cs="宋体"/>
          <w:kern w:val="0"/>
          <w:sz w:val="24"/>
          <w:lang w:val="zh-CN"/>
        </w:rPr>
      </w:pPr>
    </w:p>
    <w:p>
      <w:pPr>
        <w:snapToGrid w:val="0"/>
        <w:spacing w:line="312"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12" w:lineRule="auto"/>
        <w:ind w:firstLine="576"/>
        <w:rPr>
          <w:rFonts w:ascii="宋体" w:hAnsi="宋体" w:cs="宋体"/>
          <w:kern w:val="0"/>
          <w:sz w:val="24"/>
          <w:lang w:val="zh-CN"/>
        </w:rPr>
      </w:pPr>
    </w:p>
    <w:p>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12" w:lineRule="auto"/>
        <w:ind w:firstLine="576"/>
        <w:rPr>
          <w:rFonts w:ascii="宋体" w:hAnsi="宋体" w:cs="宋体"/>
          <w:kern w:val="0"/>
          <w:sz w:val="24"/>
          <w:lang w:val="zh-CN"/>
        </w:rPr>
      </w:pPr>
    </w:p>
    <w:p>
      <w:pPr>
        <w:snapToGrid w:val="0"/>
        <w:spacing w:line="312"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12"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12" w:lineRule="auto"/>
        <w:ind w:firstLine="5760" w:firstLineChars="2400"/>
        <w:rPr>
          <w:rFonts w:ascii="宋体" w:hAnsi="宋体" w:cs="宋体"/>
        </w:rPr>
      </w:pPr>
      <w:r>
        <w:rPr>
          <w:rFonts w:hint="eastAsia" w:ascii="宋体" w:hAnsi="宋体" w:cs="宋体"/>
          <w:kern w:val="0"/>
          <w:sz w:val="24"/>
          <w:lang w:val="zh-CN"/>
        </w:rPr>
        <w:t>……</w:t>
      </w:r>
    </w:p>
    <w:p>
      <w:pPr>
        <w:spacing w:line="312"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pPr>
        <w:spacing w:line="360" w:lineRule="auto"/>
        <w:jc w:val="center"/>
        <w:rPr>
          <w:rFonts w:ascii="宋体" w:hAnsi="宋体" w:cs="宋体"/>
          <w:b/>
          <w:sz w:val="32"/>
          <w:szCs w:val="32"/>
        </w:rPr>
      </w:pPr>
      <w:r>
        <w:rPr>
          <w:rFonts w:hint="eastAsia" w:ascii="宋体" w:hAnsi="宋体" w:cs="宋体"/>
          <w:b/>
          <w:sz w:val="32"/>
          <w:szCs w:val="32"/>
        </w:rPr>
        <w:t>中小企业声明函</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采购活动，投标供应商为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工业</w:t>
      </w:r>
      <w:r>
        <w:rPr>
          <w:rFonts w:hint="eastAsia" w:ascii="宋体" w:hAnsi="宋体" w:cs="宋体"/>
          <w:sz w:val="24"/>
        </w:rPr>
        <w:t>行业 ；</w:t>
      </w:r>
      <w:r>
        <w:rPr>
          <w:rFonts w:hint="eastAsia" w:ascii="宋体" w:hAnsi="宋体" w:cs="宋体"/>
          <w:b/>
          <w:bCs/>
          <w:sz w:val="24"/>
        </w:rPr>
        <w:t>制造商</w:t>
      </w:r>
      <w:r>
        <w:rPr>
          <w:rFonts w:hint="eastAsia" w:ascii="宋体" w:hAnsi="宋体" w:cs="宋体"/>
          <w:sz w:val="24"/>
        </w:rPr>
        <w:t>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u w:val="single"/>
        </w:rPr>
        <w:t>工业</w:t>
      </w:r>
      <w:r>
        <w:rPr>
          <w:rFonts w:hint="eastAsia" w:ascii="宋体" w:hAnsi="宋体" w:cs="宋体"/>
          <w:sz w:val="24"/>
        </w:rPr>
        <w:t>行业 ；</w:t>
      </w:r>
      <w:r>
        <w:rPr>
          <w:rFonts w:hint="eastAsia" w:ascii="宋体" w:hAnsi="宋体" w:cs="宋体"/>
          <w:b/>
          <w:bCs/>
          <w:sz w:val="24"/>
        </w:rPr>
        <w:t>制造商</w:t>
      </w:r>
      <w:r>
        <w:rPr>
          <w:rFonts w:hint="eastAsia" w:ascii="宋体" w:hAnsi="宋体" w:cs="宋体"/>
          <w:sz w:val="24"/>
        </w:rPr>
        <w:t>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u w:val="single"/>
        </w:rPr>
        <w:t>工业</w:t>
      </w:r>
      <w:r>
        <w:rPr>
          <w:rFonts w:hint="eastAsia" w:ascii="宋体" w:hAnsi="宋体" w:cs="宋体"/>
          <w:sz w:val="24"/>
        </w:rPr>
        <w:t>行业 ；</w:t>
      </w:r>
      <w:r>
        <w:rPr>
          <w:rFonts w:hint="eastAsia" w:ascii="宋体" w:hAnsi="宋体" w:cs="宋体"/>
          <w:b/>
          <w:bCs/>
          <w:sz w:val="24"/>
        </w:rPr>
        <w:t>制造商</w:t>
      </w:r>
      <w:r>
        <w:rPr>
          <w:rFonts w:hint="eastAsia" w:ascii="宋体" w:hAnsi="宋体" w:cs="宋体"/>
          <w:sz w:val="24"/>
        </w:rPr>
        <w:t>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color w:val="0000FF"/>
          <w:sz w:val="24"/>
          <w:u w:val="single"/>
        </w:rPr>
        <w:t>（标的名称）</w:t>
      </w:r>
      <w:r>
        <w:rPr>
          <w:rFonts w:hint="eastAsia" w:ascii="宋体" w:hAnsi="宋体" w:cs="宋体"/>
          <w:sz w:val="24"/>
        </w:rPr>
        <w:t xml:space="preserve"> ，部分属于</w:t>
      </w:r>
      <w:r>
        <w:rPr>
          <w:rFonts w:hint="eastAsia" w:ascii="宋体" w:hAnsi="宋体" w:cs="宋体"/>
          <w:sz w:val="24"/>
          <w:u w:val="single"/>
        </w:rPr>
        <w:t>建筑业</w:t>
      </w:r>
      <w:r>
        <w:rPr>
          <w:rFonts w:hint="eastAsia" w:ascii="宋体" w:hAnsi="宋体" w:cs="宋体"/>
          <w:sz w:val="24"/>
        </w:rPr>
        <w:t>行业 ；</w:t>
      </w:r>
      <w:r>
        <w:rPr>
          <w:rFonts w:hint="eastAsia" w:ascii="宋体" w:hAnsi="宋体" w:cs="宋体"/>
          <w:b/>
          <w:bCs/>
          <w:sz w:val="24"/>
        </w:rPr>
        <w:t>承接企业</w:t>
      </w:r>
      <w:r>
        <w:rPr>
          <w:rFonts w:hint="eastAsia" w:ascii="宋体" w:hAnsi="宋体" w:cs="宋体"/>
          <w:sz w:val="24"/>
          <w:u w:val="single"/>
        </w:rPr>
        <w:t>（企业名称）</w:t>
      </w:r>
      <w:r>
        <w:rPr>
          <w:rFonts w:hint="eastAsia" w:ascii="宋体" w:hAnsi="宋体" w:cs="宋体"/>
          <w:sz w:val="24"/>
        </w:rPr>
        <w:t xml:space="preserve"> ，营业收入为万元，资产总额为万元，属于</w:t>
      </w:r>
      <w:r>
        <w:rPr>
          <w:rFonts w:hint="eastAsia" w:ascii="宋体" w:hAnsi="宋体" w:cs="宋体"/>
          <w:sz w:val="24"/>
          <w:u w:val="single"/>
        </w:rPr>
        <w:t xml:space="preserve"> （</w:t>
      </w:r>
      <w:r>
        <w:rPr>
          <w:rFonts w:hint="eastAsia" w:ascii="宋体" w:hAnsi="宋体" w:cs="宋体"/>
          <w:sz w:val="24"/>
          <w:u w:val="single"/>
        </w:rPr>
        <w:sym w:font="Wingdings" w:char="00A8"/>
      </w:r>
      <w:r>
        <w:rPr>
          <w:rFonts w:hint="eastAsia" w:ascii="宋体" w:hAnsi="宋体" w:cs="宋体"/>
          <w:sz w:val="24"/>
          <w:u w:val="single"/>
        </w:rPr>
        <w:t>中型企业、</w:t>
      </w:r>
      <w:r>
        <w:rPr>
          <w:rFonts w:hint="eastAsia" w:ascii="宋体" w:hAnsi="宋体" w:cs="宋体"/>
          <w:sz w:val="24"/>
          <w:u w:val="single"/>
        </w:rPr>
        <w:sym w:font="Wingdings" w:char="00A8"/>
      </w:r>
      <w:r>
        <w:rPr>
          <w:rFonts w:hint="eastAsia" w:ascii="宋体" w:hAnsi="宋体" w:cs="宋体"/>
          <w:sz w:val="24"/>
          <w:u w:val="single"/>
        </w:rPr>
        <w:t>小型企业、</w:t>
      </w:r>
      <w:r>
        <w:rPr>
          <w:rFonts w:hint="eastAsia" w:ascii="宋体" w:hAnsi="宋体" w:cs="宋体"/>
          <w:sz w:val="24"/>
          <w:u w:val="single"/>
        </w:rPr>
        <w:sym w:font="Wingdings" w:char="00A8"/>
      </w:r>
      <w:r>
        <w:rPr>
          <w:rFonts w:hint="eastAsia" w:ascii="宋体" w:hAnsi="宋体" w:cs="宋体"/>
          <w:sz w:val="24"/>
          <w:u w:val="single"/>
        </w:rPr>
        <w:t>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pPr>
    </w:p>
    <w:p>
      <w:pPr>
        <w:spacing w:line="360" w:lineRule="auto"/>
        <w:ind w:right="420" w:firstLine="480" w:firstLineChars="200"/>
        <w:rPr>
          <w:rFonts w:ascii="宋体" w:hAnsi="宋体" w:cs="宋体"/>
          <w:sz w:val="24"/>
        </w:rPr>
      </w:pPr>
    </w:p>
    <w:p>
      <w:pPr>
        <w:spacing w:line="360" w:lineRule="auto"/>
        <w:ind w:right="420" w:firstLine="480" w:firstLineChars="200"/>
        <w:rPr>
          <w:rFonts w:ascii="宋体" w:hAnsi="宋体" w:cs="宋体"/>
          <w:sz w:val="24"/>
        </w:rPr>
      </w:pPr>
    </w:p>
    <w:p>
      <w:pPr>
        <w:rPr>
          <w:rFonts w:ascii="宋体" w:hAnsi="宋体" w:cs="宋体"/>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numberInDash"/>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5"/>
        <w:rPr>
          <w:rFonts w:ascii="宋体" w:hAnsi="宋体" w:eastAsia="宋体" w:cs="宋体"/>
          <w:lang w:val="en-US"/>
        </w:rPr>
      </w:pPr>
    </w:p>
    <w:p>
      <w:pPr>
        <w:rPr>
          <w:rFonts w:ascii="宋体" w:hAnsi="宋体" w:cs="宋体"/>
          <w:sz w:val="30"/>
          <w:szCs w:val="30"/>
        </w:rPr>
        <w:sectPr>
          <w:pgSz w:w="16838" w:h="11906" w:orient="landscape"/>
          <w:pgMar w:top="1418" w:right="1276" w:bottom="1418" w:left="1247" w:header="851" w:footer="992" w:gutter="0"/>
          <w:pgNumType w:fmt="numberInDash"/>
          <w:cols w:space="720" w:num="1"/>
          <w:titlePg/>
          <w:docGrid w:linePitch="312" w:charSpace="0"/>
        </w:sectPr>
      </w:pPr>
    </w:p>
    <w:p>
      <w:pPr>
        <w:rPr>
          <w:rFonts w:ascii="宋体" w:hAnsi="宋体" w:cs="宋体"/>
          <w:b/>
          <w:sz w:val="48"/>
          <w:szCs w:val="48"/>
        </w:rPr>
      </w:pPr>
      <w:r>
        <w:rPr>
          <w:rFonts w:hint="eastAsia" w:ascii="宋体" w:hAnsi="宋体" w:cs="宋体"/>
          <w:sz w:val="30"/>
          <w:szCs w:val="30"/>
        </w:rPr>
        <w:t>附件8（中标后提供）：</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承 诺 书</w:t>
      </w:r>
    </w:p>
    <w:p>
      <w:pPr>
        <w:rPr>
          <w:rFonts w:ascii="宋体" w:hAnsi="宋体" w:cs="宋体"/>
          <w:sz w:val="30"/>
          <w:szCs w:val="30"/>
        </w:rPr>
      </w:pPr>
    </w:p>
    <w:p>
      <w:pPr>
        <w:rPr>
          <w:rFonts w:ascii="宋体" w:hAnsi="宋体" w:cs="宋体"/>
          <w:sz w:val="30"/>
          <w:szCs w:val="30"/>
        </w:rPr>
      </w:pPr>
      <w:r>
        <w:rPr>
          <w:rFonts w:hint="eastAsia" w:ascii="宋体" w:hAnsi="宋体" w:cs="宋体"/>
          <w:sz w:val="30"/>
          <w:szCs w:val="30"/>
          <w:u w:val="single"/>
        </w:rPr>
        <w:t xml:space="preserve">耀华建设管理有限公司 </w:t>
      </w:r>
      <w:r>
        <w:rPr>
          <w:rFonts w:hint="eastAsia" w:ascii="宋体" w:hAnsi="宋体" w:cs="宋体"/>
          <w:sz w:val="30"/>
          <w:szCs w:val="30"/>
        </w:rPr>
        <w:t>：</w:t>
      </w:r>
    </w:p>
    <w:p>
      <w:pPr>
        <w:spacing w:line="780" w:lineRule="exact"/>
        <w:ind w:firstLine="600" w:firstLineChars="200"/>
        <w:rPr>
          <w:rFonts w:ascii="宋体" w:hAnsi="宋体" w:cs="宋体"/>
          <w:sz w:val="30"/>
          <w:szCs w:val="30"/>
        </w:rPr>
      </w:pPr>
      <w:r>
        <w:rPr>
          <w:rFonts w:hint="eastAsia" w:ascii="宋体" w:hAnsi="宋体" w:cs="宋体"/>
          <w:sz w:val="30"/>
          <w:szCs w:val="30"/>
        </w:rPr>
        <w:t>我单位参与投标的</w:t>
      </w:r>
      <w:r>
        <w:rPr>
          <w:rFonts w:hint="eastAsia" w:ascii="宋体" w:hAnsi="宋体" w:cs="宋体"/>
          <w:sz w:val="30"/>
          <w:szCs w:val="30"/>
          <w:u w:val="single"/>
        </w:rPr>
        <w:t xml:space="preserve">   （项目名称）   </w:t>
      </w:r>
      <w:r>
        <w:rPr>
          <w:rFonts w:hint="eastAsia" w:ascii="宋体" w:hAnsi="宋体" w:cs="宋体"/>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ascii="宋体" w:hAnsi="宋体" w:cs="宋体"/>
          <w:sz w:val="30"/>
          <w:szCs w:val="30"/>
        </w:rPr>
      </w:pPr>
      <w:r>
        <w:rPr>
          <w:rFonts w:hint="eastAsia" w:ascii="宋体" w:hAnsi="宋体" w:cs="宋体"/>
          <w:sz w:val="30"/>
          <w:szCs w:val="30"/>
        </w:rPr>
        <w:t>本单位提交给招标代理机构备案的</w:t>
      </w:r>
      <w:r>
        <w:rPr>
          <w:rFonts w:hint="eastAsia" w:ascii="宋体" w:hAnsi="宋体" w:cs="宋体"/>
          <w:sz w:val="30"/>
          <w:szCs w:val="30"/>
          <w:u w:val="single"/>
        </w:rPr>
        <w:t>投标文件纸质版</w:t>
      </w:r>
      <w:r>
        <w:rPr>
          <w:rFonts w:hint="eastAsia" w:ascii="宋体" w:hAnsi="宋体" w:cs="宋体"/>
          <w:sz w:val="30"/>
          <w:szCs w:val="30"/>
        </w:rPr>
        <w:t>与</w:t>
      </w:r>
      <w:r>
        <w:rPr>
          <w:rFonts w:hint="eastAsia" w:ascii="宋体" w:hAnsi="宋体" w:cs="宋体"/>
          <w:sz w:val="30"/>
          <w:szCs w:val="30"/>
          <w:u w:val="single"/>
        </w:rPr>
        <w:t>电子投标文件</w:t>
      </w:r>
      <w:r>
        <w:rPr>
          <w:rFonts w:hint="eastAsia" w:ascii="宋体" w:hAnsi="宋体" w:cs="宋体"/>
          <w:sz w:val="30"/>
          <w:szCs w:val="30"/>
        </w:rPr>
        <w:t>内容均一致，如不一致导致的任何法律责任自负。特此承诺！</w:t>
      </w:r>
    </w:p>
    <w:p>
      <w:pPr>
        <w:spacing w:line="780" w:lineRule="exact"/>
        <w:ind w:firstLine="450" w:firstLineChars="150"/>
        <w:rPr>
          <w:rFonts w:ascii="宋体" w:hAnsi="宋体" w:cs="宋体"/>
          <w:sz w:val="30"/>
          <w:szCs w:val="30"/>
        </w:rPr>
      </w:pPr>
    </w:p>
    <w:p>
      <w:pPr>
        <w:spacing w:line="780" w:lineRule="exact"/>
        <w:rPr>
          <w:rFonts w:ascii="宋体" w:hAnsi="宋体" w:cs="宋体"/>
          <w:sz w:val="30"/>
          <w:szCs w:val="30"/>
        </w:rPr>
      </w:pPr>
    </w:p>
    <w:p>
      <w:pPr>
        <w:spacing w:line="780" w:lineRule="exact"/>
        <w:rPr>
          <w:rFonts w:ascii="宋体" w:hAnsi="宋体" w:cs="宋体"/>
          <w:sz w:val="30"/>
          <w:szCs w:val="30"/>
        </w:rPr>
      </w:pPr>
    </w:p>
    <w:p>
      <w:pPr>
        <w:spacing w:line="780" w:lineRule="exact"/>
        <w:rPr>
          <w:rFonts w:ascii="宋体" w:hAnsi="宋体" w:cs="宋体"/>
          <w:sz w:val="30"/>
          <w:szCs w:val="30"/>
        </w:rPr>
      </w:pPr>
      <w:r>
        <w:rPr>
          <w:rFonts w:hint="eastAsia" w:ascii="宋体" w:hAnsi="宋体" w:cs="宋体"/>
          <w:sz w:val="30"/>
          <w:szCs w:val="30"/>
        </w:rPr>
        <w:t>投标人名称（盖公章）：</w:t>
      </w:r>
    </w:p>
    <w:p>
      <w:pPr>
        <w:spacing w:line="780" w:lineRule="exact"/>
        <w:ind w:firstLine="5850" w:firstLineChars="1950"/>
        <w:rPr>
          <w:rFonts w:ascii="宋体" w:hAnsi="宋体" w:cs="宋体"/>
          <w:sz w:val="30"/>
          <w:szCs w:val="30"/>
        </w:rPr>
      </w:pPr>
      <w:r>
        <w:rPr>
          <w:rFonts w:hint="eastAsia" w:ascii="宋体" w:hAnsi="宋体" w:cs="宋体"/>
          <w:sz w:val="30"/>
          <w:szCs w:val="30"/>
        </w:rPr>
        <w:t>2024年月日</w:t>
      </w:r>
    </w:p>
    <w:p>
      <w:pPr>
        <w:rPr>
          <w:rFonts w:ascii="宋体" w:hAnsi="宋体" w:cs="宋体"/>
        </w:rPr>
      </w:pPr>
    </w:p>
    <w:p>
      <w:pPr>
        <w:spacing w:line="360" w:lineRule="auto"/>
        <w:rPr>
          <w:rFonts w:ascii="宋体" w:hAnsi="宋体" w:cs="宋体"/>
          <w:bCs/>
          <w:sz w:val="24"/>
        </w:rPr>
      </w:pPr>
    </w:p>
    <w:p>
      <w:pPr>
        <w:rPr>
          <w:rFonts w:ascii="宋体" w:hAnsi="宋体" w:cs="宋体"/>
        </w:rPr>
      </w:pPr>
    </w:p>
    <w:p>
      <w:pPr>
        <w:pStyle w:val="5"/>
        <w:rPr>
          <w:rFonts w:ascii="宋体" w:hAnsi="宋体" w:eastAsia="宋体" w:cs="宋体"/>
        </w:rPr>
      </w:pPr>
    </w:p>
    <w:p>
      <w:pPr>
        <w:rPr>
          <w:rFonts w:ascii="宋体" w:hAnsi="宋体" w:cs="宋体"/>
        </w:rPr>
      </w:pPr>
    </w:p>
    <w:p>
      <w:pPr>
        <w:spacing w:line="360" w:lineRule="auto"/>
        <w:rPr>
          <w:rFonts w:ascii="宋体" w:hAnsi="宋体" w:cs="宋体"/>
          <w:bCs/>
          <w:sz w:val="24"/>
        </w:rPr>
      </w:pPr>
    </w:p>
    <w:p>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pict>
        <v:shape id="Quad Arrow 8" o:spid="_x0000_s2059" o:spt="202" type="#_x0000_t202" style="position:absolute;left:0pt;margin-top:0pt;height:144pt;width:144pt;mso-position-horizontal:center;mso-position-horizontal-relative:margin;mso-wrap-style:none;z-index:251674624;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- 92 -</w:t>
                </w:r>
                <w:r>
                  <w:fldChar w:fldCharType="end"/>
                </w:r>
              </w:p>
            </w:txbxContent>
          </v:textbox>
        </v:shape>
      </w:pict>
    </w:r>
    <w:r>
      <w:pict>
        <v:rect id="文本框 36" o:spid="_x0000_s2060" o:spt="1" style="position:absolute;left:0pt;margin-top:0pt;height:144pt;width:144pt;mso-position-horizontal:center;mso-position-horizontal-relative:margin;mso-wrap-style:none;z-index:251663360;mso-width-relative:page;mso-height-relative:page;" filled="f" o:preferrelative="t" stroked="f" coordsize="21600,21600">
          <v:path/>
          <v:fill on="f" focussize="0,0"/>
          <v:stroke on="f"/>
          <v:imagedata o:title=""/>
          <o:lock v:ext="edit"/>
          <v:textbox inset="0mm,0mm,0mm,0mm" style="mso-fit-shape-to-text:t;">
            <w:txbxContent>
              <w:p>
                <w:pPr>
                  <w:pStyle w:val="42"/>
                </w:pPr>
              </w:p>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pict>
        <v:shape id="Quad Arrow 2" o:spid="_x0000_s2065" o:spt="202" type="#_x0000_t202" style="position:absolute;left:0pt;margin-top:0pt;height:144pt;width:144pt;mso-position-horizontal:center;mso-position-horizontal-relative:margin;mso-wrap-style:none;z-index:251675648;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w:r>
    <w:r>
      <w:pict>
        <v:rect id="文本框 37" o:spid="_x0000_s2066" o:spt="1" style="position:absolute;left:0pt;margin-top:0pt;height:144pt;width:144pt;mso-position-horizontal:center;mso-position-horizontal-relative:margin;mso-wrap-style:none;z-index:251664384;mso-width-relative:page;mso-height-relative:page;" filled="f" o:preferrelative="t" stroked="f" coordsize="21600,21600">
          <v:path/>
          <v:fill on="f" focussize="0,0"/>
          <v:stroke on="f"/>
          <v:imagedata o:title=""/>
          <o:lock v:ext="edit"/>
          <v:textbox inset="0mm,0mm,0mm,0mm" style="mso-fit-shape-to-text:t;">
            <w:txbxContent>
              <w:p>
                <w:pPr>
                  <w:pStyle w:val="42"/>
                </w:pPr>
              </w:p>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pict>
        <v:shape id="Quad Arrow 4" o:spid="_x0000_s2063" o:spt="202" type="#_x0000_t202" style="position:absolute;left:0pt;margin-top:0pt;height:144pt;width:144pt;mso-position-horizontal:center;mso-position-horizontal-relative:margin;mso-wrap-style:none;z-index:251676672;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- 93 -</w:t>
                </w:r>
                <w:r>
                  <w:fldChar w:fldCharType="end"/>
                </w:r>
              </w:p>
            </w:txbxContent>
          </v:textbox>
        </v:shape>
      </w:pict>
    </w:r>
    <w:r>
      <w:pict>
        <v:rect id="文本框 38" o:spid="_x0000_s2064" o:spt="1" style="position:absolute;left:0pt;margin-top:0pt;height:144pt;width:144pt;mso-position-horizontal:center;mso-position-horizontal-relative:margin;mso-wrap-style:none;z-index:251665408;mso-width-relative:page;mso-height-relative:page;" filled="f" o:preferrelative="t" stroked="f" coordsize="21600,21600">
          <v:path/>
          <v:fill on="f" focussize="0,0"/>
          <v:stroke on="f"/>
          <v:imagedata o:title=""/>
          <o:lock v:ext="edit"/>
          <v:textbox inset="0mm,0mm,0mm,0mm" style="mso-fit-shape-to-text:t;">
            <w:txbxContent>
              <w:p>
                <w:pPr>
                  <w:pStyle w:val="42"/>
                </w:pPr>
              </w:p>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pict>
        <v:shape id="Quad Arrow 17" o:spid="_x0000_s2050" o:spt="202" type="#_x0000_t202" style="position:absolute;left:0pt;margin-top:0pt;height:144pt;width:144pt;mso-position-horizontal:center;mso-position-horizontal-relative:margin;mso-wrap-style:none;z-index:251666432;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- 22 -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pict>
        <v:shape id="Quad Arrow 18" o:spid="_x0000_s2049" o:spt="202" type="#_x0000_t202" style="position:absolute;left:0pt;margin-top:0pt;height:144pt;width:144pt;mso-position-horizontal:center;mso-position-horizontal-relative:margin;mso-wrap-style:none;z-index:251667456;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pict>
        <v:shape id="Quad Arrow 16" o:spid="_x0000_s2051" o:spt="202" type="#_x0000_t202" style="position:absolute;left:0pt;margin-top:0pt;height:144pt;width:144pt;mso-position-horizontal:center;mso-position-horizontal-relative:margin;mso-wrap-style:none;z-index:251668480;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- 38 -</w:t>
                </w:r>
                <w:r>
                  <w:fldChar w:fldCharType="end"/>
                </w:r>
              </w:p>
            </w:txbxContent>
          </v:textbox>
        </v:shape>
      </w:pict>
    </w:r>
    <w:r>
      <w:pict>
        <v:rect id="文本框 32" o:spid="_x0000_s2052"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42"/>
                </w:pPr>
              </w:p>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pict>
        <v:shape id="Quad Arrow 14" o:spid="_x0000_s2053" o:spt="202" type="#_x0000_t202" style="position:absolute;left:0pt;margin-top:0pt;height:144pt;width:144pt;mso-position-horizontal:center;mso-position-horizontal-relative:margin;mso-wrap-style:none;z-index:251669504;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- 63 -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Quad Arrow 11" o:spid="_x0000_s2056" o:spt="202" type="#_x0000_t202" style="position:absolute;left:0pt;margin-top:0pt;height:144pt;width:144pt;mso-position-horizontal:center;mso-position-horizontal-relative:margin;mso-wrap-style:none;z-index:251670528;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- 67 -</w:t>
                </w:r>
                <w:r>
                  <w:fldChar w:fldCharType="end"/>
                </w:r>
              </w:p>
            </w:txbxContent>
          </v:textbox>
        </v:shape>
      </w:pict>
    </w:r>
    <w:r>
      <w:pict>
        <v:rect id="文本框 33" o:spid="_x0000_s2057"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pStyle w:val="42"/>
                  <w:jc w:val="center"/>
                </w:pPr>
              </w:p>
              <w:p/>
            </w:txbxContent>
          </v:textbox>
        </v:rect>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Quad Arrow 13" o:spid="_x0000_s2054" o:spt="202" type="#_x0000_t202" style="position:absolute;left:0pt;margin-top:0pt;height:144pt;width:144pt;mso-position-horizontal:center;mso-position-horizontal-relative:margin;mso-wrap-style:none;z-index:251671552;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- 64 -</w:t>
                </w:r>
                <w:r>
                  <w:fldChar w:fldCharType="end"/>
                </w:r>
              </w:p>
            </w:txbxContent>
          </v:textbox>
        </v:shape>
      </w:pict>
    </w:r>
    <w:r>
      <w:pict>
        <v:rect id="文本框 34" o:spid="_x0000_s2055"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pPr>
                  <w:pStyle w:val="42"/>
                  <w:jc w:val="center"/>
                </w:pPr>
              </w:p>
              <w:p/>
            </w:txbxContent>
          </v:textbox>
        </v:rect>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Quad Arrow 9" o:spid="_x0000_s2058" o:spt="202" type="#_x0000_t202" style="position:absolute;left:0pt;margin-top:0pt;height:144pt;width:144pt;mso-position-horizontal:center;mso-position-horizontal-relative:margin;mso-wrap-style:none;z-index:251672576;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- 74 -</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pict>
        <v:shape id="Quad Arrow 6" o:spid="_x0000_s2061" o:spt="202" type="#_x0000_t202" style="position:absolute;left:0pt;margin-top:0pt;height:144pt;width:144pt;mso-position-horizontal:center;mso-position-horizontal-relative:margin;mso-wrap-style:none;z-index:251673600;mso-width-relative:page;mso-height-relative:page;" filled="f" o:preferrelative="t"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- 91 -</w:t>
                </w:r>
                <w:r>
                  <w:fldChar w:fldCharType="end"/>
                </w:r>
              </w:p>
            </w:txbxContent>
          </v:textbox>
        </v:shape>
      </w:pict>
    </w:r>
    <w:r>
      <w:pict>
        <v:rect id="文本框 35" o:spid="_x0000_s2062" o:spt="1"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v:imagedata o:title=""/>
          <o:lock v:ext="edit"/>
          <v:textbox inset="0mm,0mm,0mm,0mm" style="mso-fit-shape-to-text:t;">
            <w:txbxContent>
              <w:p>
                <w:pPr>
                  <w:pStyle w:val="42"/>
                </w:pPr>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907A3"/>
    <w:multiLevelType w:val="singleLevel"/>
    <w:tmpl w:val="369907A3"/>
    <w:lvl w:ilvl="0" w:tentative="0">
      <w:start w:val="1"/>
      <w:numFmt w:val="decimal"/>
      <w:suff w:val="nothing"/>
      <w:lvlText w:val="%1、"/>
      <w:lvlJc w:val="left"/>
    </w:lvl>
  </w:abstractNum>
  <w:abstractNum w:abstractNumId="1">
    <w:nsid w:val="4A1F23E9"/>
    <w:multiLevelType w:val="singleLevel"/>
    <w:tmpl w:val="4A1F23E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BjMTg0YjY3NmUwMzVmMzFiNGQ1MDE0N2MwODYxO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87F"/>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942"/>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BD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047"/>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7FB"/>
    <w:rsid w:val="00310EDB"/>
    <w:rsid w:val="00311C51"/>
    <w:rsid w:val="00311D56"/>
    <w:rsid w:val="00312016"/>
    <w:rsid w:val="00312340"/>
    <w:rsid w:val="0031283A"/>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D6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2F0"/>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4CD"/>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788"/>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B31"/>
    <w:rsid w:val="00994E1C"/>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52B"/>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4B8"/>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47B"/>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50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25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D26B9"/>
    <w:rsid w:val="019F7441"/>
    <w:rsid w:val="01B37585"/>
    <w:rsid w:val="01D55165"/>
    <w:rsid w:val="01DF6BF8"/>
    <w:rsid w:val="01EC2C57"/>
    <w:rsid w:val="021A09FD"/>
    <w:rsid w:val="025F0711"/>
    <w:rsid w:val="026B2E25"/>
    <w:rsid w:val="02824D4D"/>
    <w:rsid w:val="02DC4B10"/>
    <w:rsid w:val="02DD76CE"/>
    <w:rsid w:val="02E22C86"/>
    <w:rsid w:val="02F36323"/>
    <w:rsid w:val="02F5619C"/>
    <w:rsid w:val="0326446A"/>
    <w:rsid w:val="032D5555"/>
    <w:rsid w:val="036634D2"/>
    <w:rsid w:val="03DD35E4"/>
    <w:rsid w:val="04076900"/>
    <w:rsid w:val="041A5A3B"/>
    <w:rsid w:val="042311BA"/>
    <w:rsid w:val="042B157A"/>
    <w:rsid w:val="043B1A01"/>
    <w:rsid w:val="048F763B"/>
    <w:rsid w:val="049B1150"/>
    <w:rsid w:val="049F330E"/>
    <w:rsid w:val="04AA775C"/>
    <w:rsid w:val="04AF1889"/>
    <w:rsid w:val="04EF43C3"/>
    <w:rsid w:val="04F66F48"/>
    <w:rsid w:val="0504074C"/>
    <w:rsid w:val="05092FAB"/>
    <w:rsid w:val="050A0BF9"/>
    <w:rsid w:val="05251E14"/>
    <w:rsid w:val="05A131E3"/>
    <w:rsid w:val="05A16594"/>
    <w:rsid w:val="05A7762D"/>
    <w:rsid w:val="060E5941"/>
    <w:rsid w:val="06110FAF"/>
    <w:rsid w:val="06493CA7"/>
    <w:rsid w:val="065A6178"/>
    <w:rsid w:val="06605D03"/>
    <w:rsid w:val="066F1CF3"/>
    <w:rsid w:val="06930BB8"/>
    <w:rsid w:val="07245D42"/>
    <w:rsid w:val="07264C62"/>
    <w:rsid w:val="07610E7C"/>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E3A7F"/>
    <w:rsid w:val="09A92330"/>
    <w:rsid w:val="09B06B87"/>
    <w:rsid w:val="09BC05EC"/>
    <w:rsid w:val="09C13146"/>
    <w:rsid w:val="09E04166"/>
    <w:rsid w:val="0A1C0718"/>
    <w:rsid w:val="0A3E7710"/>
    <w:rsid w:val="0A5B7E63"/>
    <w:rsid w:val="0A60541B"/>
    <w:rsid w:val="0A83784C"/>
    <w:rsid w:val="0AA374A5"/>
    <w:rsid w:val="0AAB7649"/>
    <w:rsid w:val="0ABC5606"/>
    <w:rsid w:val="0AEA0C42"/>
    <w:rsid w:val="0B30404E"/>
    <w:rsid w:val="0B4C6C14"/>
    <w:rsid w:val="0B547599"/>
    <w:rsid w:val="0B631A88"/>
    <w:rsid w:val="0B683D45"/>
    <w:rsid w:val="0B7F3F11"/>
    <w:rsid w:val="0B884417"/>
    <w:rsid w:val="0BCB4B16"/>
    <w:rsid w:val="0BF6188C"/>
    <w:rsid w:val="0BF73C91"/>
    <w:rsid w:val="0C170175"/>
    <w:rsid w:val="0C571A41"/>
    <w:rsid w:val="0C5C1171"/>
    <w:rsid w:val="0C5E1CBC"/>
    <w:rsid w:val="0C615B50"/>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50DF2"/>
    <w:rsid w:val="0E9D0089"/>
    <w:rsid w:val="0EB126E9"/>
    <w:rsid w:val="0EB803EE"/>
    <w:rsid w:val="0EF94D4B"/>
    <w:rsid w:val="0F4958DC"/>
    <w:rsid w:val="0F515DF7"/>
    <w:rsid w:val="0F596BA8"/>
    <w:rsid w:val="0F6248D2"/>
    <w:rsid w:val="0F693536"/>
    <w:rsid w:val="0F7B0511"/>
    <w:rsid w:val="0F7B76D9"/>
    <w:rsid w:val="0F816ACD"/>
    <w:rsid w:val="0F9832DB"/>
    <w:rsid w:val="0FBF3FD2"/>
    <w:rsid w:val="0FBF7FF3"/>
    <w:rsid w:val="10141182"/>
    <w:rsid w:val="10646583"/>
    <w:rsid w:val="107D4B15"/>
    <w:rsid w:val="108A3C80"/>
    <w:rsid w:val="10AF0EAA"/>
    <w:rsid w:val="10C26171"/>
    <w:rsid w:val="10F33360"/>
    <w:rsid w:val="10FC16EA"/>
    <w:rsid w:val="110E15E8"/>
    <w:rsid w:val="110F1D40"/>
    <w:rsid w:val="11266F33"/>
    <w:rsid w:val="117966F7"/>
    <w:rsid w:val="118963A1"/>
    <w:rsid w:val="11C6522A"/>
    <w:rsid w:val="11E104CC"/>
    <w:rsid w:val="11E20309"/>
    <w:rsid w:val="12255233"/>
    <w:rsid w:val="12530213"/>
    <w:rsid w:val="125515DD"/>
    <w:rsid w:val="127723A9"/>
    <w:rsid w:val="12862074"/>
    <w:rsid w:val="12883966"/>
    <w:rsid w:val="129E45B4"/>
    <w:rsid w:val="12D81596"/>
    <w:rsid w:val="13072A44"/>
    <w:rsid w:val="13492DC2"/>
    <w:rsid w:val="135F4BE2"/>
    <w:rsid w:val="139B1A0A"/>
    <w:rsid w:val="139D25C7"/>
    <w:rsid w:val="13BF3CE4"/>
    <w:rsid w:val="141008D8"/>
    <w:rsid w:val="14125FE6"/>
    <w:rsid w:val="142851FC"/>
    <w:rsid w:val="144F3DF5"/>
    <w:rsid w:val="146D271E"/>
    <w:rsid w:val="14982588"/>
    <w:rsid w:val="149A5AD9"/>
    <w:rsid w:val="14A7619D"/>
    <w:rsid w:val="14D902A4"/>
    <w:rsid w:val="150536C3"/>
    <w:rsid w:val="150C1963"/>
    <w:rsid w:val="151447A0"/>
    <w:rsid w:val="154A6454"/>
    <w:rsid w:val="15762120"/>
    <w:rsid w:val="157F52EF"/>
    <w:rsid w:val="16070886"/>
    <w:rsid w:val="16A8729C"/>
    <w:rsid w:val="16B33777"/>
    <w:rsid w:val="16BC70A7"/>
    <w:rsid w:val="16C6339E"/>
    <w:rsid w:val="16E341D5"/>
    <w:rsid w:val="172F2D79"/>
    <w:rsid w:val="17557BEF"/>
    <w:rsid w:val="17D349C1"/>
    <w:rsid w:val="1830729E"/>
    <w:rsid w:val="1870062C"/>
    <w:rsid w:val="18817102"/>
    <w:rsid w:val="18830A15"/>
    <w:rsid w:val="18852B28"/>
    <w:rsid w:val="188B5321"/>
    <w:rsid w:val="193C52A5"/>
    <w:rsid w:val="19932372"/>
    <w:rsid w:val="19A20DD5"/>
    <w:rsid w:val="19AE03F1"/>
    <w:rsid w:val="1A071A03"/>
    <w:rsid w:val="1A1F16AE"/>
    <w:rsid w:val="1A3B5C77"/>
    <w:rsid w:val="1A984BAD"/>
    <w:rsid w:val="1AB8220E"/>
    <w:rsid w:val="1AE4166C"/>
    <w:rsid w:val="1AED4AA9"/>
    <w:rsid w:val="1AF06CFB"/>
    <w:rsid w:val="1AF11B8D"/>
    <w:rsid w:val="1B11359C"/>
    <w:rsid w:val="1B2A271F"/>
    <w:rsid w:val="1B530544"/>
    <w:rsid w:val="1B713184"/>
    <w:rsid w:val="1BA12596"/>
    <w:rsid w:val="1BA209CF"/>
    <w:rsid w:val="1BB4777D"/>
    <w:rsid w:val="1BD75AB8"/>
    <w:rsid w:val="1C0459C2"/>
    <w:rsid w:val="1C1B3B4A"/>
    <w:rsid w:val="1C88086E"/>
    <w:rsid w:val="1D266CE1"/>
    <w:rsid w:val="1D2C234D"/>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2C422E"/>
    <w:rsid w:val="204E48BC"/>
    <w:rsid w:val="208921B3"/>
    <w:rsid w:val="20973DEB"/>
    <w:rsid w:val="20B26522"/>
    <w:rsid w:val="20B44310"/>
    <w:rsid w:val="20E56222"/>
    <w:rsid w:val="211116EB"/>
    <w:rsid w:val="216133FC"/>
    <w:rsid w:val="21690C01"/>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36ACE"/>
    <w:rsid w:val="245375B0"/>
    <w:rsid w:val="24642C0A"/>
    <w:rsid w:val="24AA3A0B"/>
    <w:rsid w:val="24B22173"/>
    <w:rsid w:val="24B95AD9"/>
    <w:rsid w:val="24BB79C6"/>
    <w:rsid w:val="24BE24DA"/>
    <w:rsid w:val="24CF5825"/>
    <w:rsid w:val="24D663E6"/>
    <w:rsid w:val="24D77F2B"/>
    <w:rsid w:val="250C1FD0"/>
    <w:rsid w:val="258B00E2"/>
    <w:rsid w:val="25A917A6"/>
    <w:rsid w:val="25BA7C7E"/>
    <w:rsid w:val="25BE27CC"/>
    <w:rsid w:val="25F26033"/>
    <w:rsid w:val="25F74A5C"/>
    <w:rsid w:val="2628662C"/>
    <w:rsid w:val="262D45DE"/>
    <w:rsid w:val="265C249C"/>
    <w:rsid w:val="26871DC8"/>
    <w:rsid w:val="26A53EF9"/>
    <w:rsid w:val="26A94201"/>
    <w:rsid w:val="26AC274F"/>
    <w:rsid w:val="26EA27E4"/>
    <w:rsid w:val="27044A29"/>
    <w:rsid w:val="271D34C8"/>
    <w:rsid w:val="276142BF"/>
    <w:rsid w:val="27783712"/>
    <w:rsid w:val="27907362"/>
    <w:rsid w:val="27E83B4C"/>
    <w:rsid w:val="282B3C5B"/>
    <w:rsid w:val="28333E1D"/>
    <w:rsid w:val="28454BD6"/>
    <w:rsid w:val="28455253"/>
    <w:rsid w:val="28551971"/>
    <w:rsid w:val="285B1C53"/>
    <w:rsid w:val="289E3886"/>
    <w:rsid w:val="289F7086"/>
    <w:rsid w:val="28C32028"/>
    <w:rsid w:val="28CC490F"/>
    <w:rsid w:val="28DE40AA"/>
    <w:rsid w:val="29345E77"/>
    <w:rsid w:val="294C65AD"/>
    <w:rsid w:val="295D104C"/>
    <w:rsid w:val="29806583"/>
    <w:rsid w:val="298B3C4C"/>
    <w:rsid w:val="29D5324F"/>
    <w:rsid w:val="29F26D24"/>
    <w:rsid w:val="2A15033F"/>
    <w:rsid w:val="2A1662C1"/>
    <w:rsid w:val="2A1C0F07"/>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D1C85"/>
    <w:rsid w:val="2CE82D6F"/>
    <w:rsid w:val="2D256324"/>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322BB"/>
    <w:rsid w:val="30733ACD"/>
    <w:rsid w:val="30853038"/>
    <w:rsid w:val="308C3862"/>
    <w:rsid w:val="309379D8"/>
    <w:rsid w:val="30A270F7"/>
    <w:rsid w:val="30DF1478"/>
    <w:rsid w:val="30EC586F"/>
    <w:rsid w:val="31264419"/>
    <w:rsid w:val="314B2DAB"/>
    <w:rsid w:val="319C6071"/>
    <w:rsid w:val="31AC537E"/>
    <w:rsid w:val="31E3679B"/>
    <w:rsid w:val="31E732FD"/>
    <w:rsid w:val="32517576"/>
    <w:rsid w:val="32BE5C2C"/>
    <w:rsid w:val="32FB6478"/>
    <w:rsid w:val="331E3E1C"/>
    <w:rsid w:val="33263B3F"/>
    <w:rsid w:val="336963EB"/>
    <w:rsid w:val="33816EEB"/>
    <w:rsid w:val="3394067D"/>
    <w:rsid w:val="33EB55CD"/>
    <w:rsid w:val="33EC4C02"/>
    <w:rsid w:val="340D2360"/>
    <w:rsid w:val="3410665D"/>
    <w:rsid w:val="34211214"/>
    <w:rsid w:val="342E63AB"/>
    <w:rsid w:val="34645B8C"/>
    <w:rsid w:val="34950E68"/>
    <w:rsid w:val="34986E94"/>
    <w:rsid w:val="34AF62C9"/>
    <w:rsid w:val="34CB4388"/>
    <w:rsid w:val="34FA6E12"/>
    <w:rsid w:val="354D7158"/>
    <w:rsid w:val="358D5588"/>
    <w:rsid w:val="35C67F79"/>
    <w:rsid w:val="363A3B40"/>
    <w:rsid w:val="365302AE"/>
    <w:rsid w:val="365B4B65"/>
    <w:rsid w:val="36607A0A"/>
    <w:rsid w:val="366E227C"/>
    <w:rsid w:val="366F2E0D"/>
    <w:rsid w:val="367B6A5C"/>
    <w:rsid w:val="36A54032"/>
    <w:rsid w:val="36A74ADA"/>
    <w:rsid w:val="36AD60D5"/>
    <w:rsid w:val="36B224F9"/>
    <w:rsid w:val="36EC0CC9"/>
    <w:rsid w:val="373F410B"/>
    <w:rsid w:val="37C8447C"/>
    <w:rsid w:val="37E172EC"/>
    <w:rsid w:val="37EE7094"/>
    <w:rsid w:val="38296C89"/>
    <w:rsid w:val="383002EB"/>
    <w:rsid w:val="38514471"/>
    <w:rsid w:val="38586797"/>
    <w:rsid w:val="385F3408"/>
    <w:rsid w:val="38BC0149"/>
    <w:rsid w:val="38D87D1C"/>
    <w:rsid w:val="39636459"/>
    <w:rsid w:val="396B7F6C"/>
    <w:rsid w:val="39B417A9"/>
    <w:rsid w:val="39FC5695"/>
    <w:rsid w:val="3A006D8E"/>
    <w:rsid w:val="3A3651E5"/>
    <w:rsid w:val="3A744481"/>
    <w:rsid w:val="3A8C7BEF"/>
    <w:rsid w:val="3A906246"/>
    <w:rsid w:val="3B2349B7"/>
    <w:rsid w:val="3B360814"/>
    <w:rsid w:val="3B616CFF"/>
    <w:rsid w:val="3B6259F6"/>
    <w:rsid w:val="3B6D76D3"/>
    <w:rsid w:val="3B8C5D7F"/>
    <w:rsid w:val="3B976654"/>
    <w:rsid w:val="3BB80846"/>
    <w:rsid w:val="3BC01EFC"/>
    <w:rsid w:val="3BCA786A"/>
    <w:rsid w:val="3BD31E2F"/>
    <w:rsid w:val="3BF15831"/>
    <w:rsid w:val="3C105946"/>
    <w:rsid w:val="3C471448"/>
    <w:rsid w:val="3C4B11D8"/>
    <w:rsid w:val="3C5F759A"/>
    <w:rsid w:val="3C6C525A"/>
    <w:rsid w:val="3C873019"/>
    <w:rsid w:val="3CCE23CB"/>
    <w:rsid w:val="3CD17D17"/>
    <w:rsid w:val="3D3C7F39"/>
    <w:rsid w:val="3D440F09"/>
    <w:rsid w:val="3D4504A0"/>
    <w:rsid w:val="3D8734BB"/>
    <w:rsid w:val="3D9A11D4"/>
    <w:rsid w:val="3D9D7A39"/>
    <w:rsid w:val="3DA16D89"/>
    <w:rsid w:val="3DA364BE"/>
    <w:rsid w:val="3DE041CB"/>
    <w:rsid w:val="3E0D48F6"/>
    <w:rsid w:val="3E126451"/>
    <w:rsid w:val="3E1868B4"/>
    <w:rsid w:val="3E377251"/>
    <w:rsid w:val="3E42664B"/>
    <w:rsid w:val="3E5A7334"/>
    <w:rsid w:val="3E7B5D6B"/>
    <w:rsid w:val="3E7C77AE"/>
    <w:rsid w:val="3E843E66"/>
    <w:rsid w:val="3E8F51FE"/>
    <w:rsid w:val="3E926F87"/>
    <w:rsid w:val="3E9A59DE"/>
    <w:rsid w:val="3EAF4836"/>
    <w:rsid w:val="3EC33DFA"/>
    <w:rsid w:val="3F060E16"/>
    <w:rsid w:val="3F1D1096"/>
    <w:rsid w:val="3F261A88"/>
    <w:rsid w:val="3F2F0234"/>
    <w:rsid w:val="3F4766B5"/>
    <w:rsid w:val="3F6363FE"/>
    <w:rsid w:val="3F756B8F"/>
    <w:rsid w:val="3F95482B"/>
    <w:rsid w:val="4019356B"/>
    <w:rsid w:val="402C30CE"/>
    <w:rsid w:val="40592157"/>
    <w:rsid w:val="406E1CAE"/>
    <w:rsid w:val="40A0133A"/>
    <w:rsid w:val="40C31A53"/>
    <w:rsid w:val="40FF545D"/>
    <w:rsid w:val="410067C8"/>
    <w:rsid w:val="41786715"/>
    <w:rsid w:val="418F0D2A"/>
    <w:rsid w:val="419378A9"/>
    <w:rsid w:val="41A273E5"/>
    <w:rsid w:val="41D01505"/>
    <w:rsid w:val="420961A9"/>
    <w:rsid w:val="42474939"/>
    <w:rsid w:val="424C3C57"/>
    <w:rsid w:val="42613FF3"/>
    <w:rsid w:val="42660D96"/>
    <w:rsid w:val="428667D2"/>
    <w:rsid w:val="42CD1CE0"/>
    <w:rsid w:val="42E1381E"/>
    <w:rsid w:val="42ED6459"/>
    <w:rsid w:val="42FE58DD"/>
    <w:rsid w:val="43174B3D"/>
    <w:rsid w:val="434B790E"/>
    <w:rsid w:val="4360274F"/>
    <w:rsid w:val="43867715"/>
    <w:rsid w:val="43977AB6"/>
    <w:rsid w:val="43A3342B"/>
    <w:rsid w:val="43C77C27"/>
    <w:rsid w:val="43DE09EE"/>
    <w:rsid w:val="44002FAD"/>
    <w:rsid w:val="449101DD"/>
    <w:rsid w:val="44B332C5"/>
    <w:rsid w:val="44DE1391"/>
    <w:rsid w:val="451B225C"/>
    <w:rsid w:val="452410C9"/>
    <w:rsid w:val="45317DFB"/>
    <w:rsid w:val="456D3CE4"/>
    <w:rsid w:val="4579042C"/>
    <w:rsid w:val="457F0571"/>
    <w:rsid w:val="45851176"/>
    <w:rsid w:val="45C63B94"/>
    <w:rsid w:val="460E7DA5"/>
    <w:rsid w:val="46314134"/>
    <w:rsid w:val="463A3D14"/>
    <w:rsid w:val="46422483"/>
    <w:rsid w:val="4659254A"/>
    <w:rsid w:val="465B0637"/>
    <w:rsid w:val="465E3F0D"/>
    <w:rsid w:val="466A16E6"/>
    <w:rsid w:val="46893F2B"/>
    <w:rsid w:val="46C4686E"/>
    <w:rsid w:val="473F1A7D"/>
    <w:rsid w:val="47627D47"/>
    <w:rsid w:val="477B778F"/>
    <w:rsid w:val="478203EC"/>
    <w:rsid w:val="478A34FC"/>
    <w:rsid w:val="47B025FA"/>
    <w:rsid w:val="4809698F"/>
    <w:rsid w:val="4811697D"/>
    <w:rsid w:val="487A3E25"/>
    <w:rsid w:val="488B5503"/>
    <w:rsid w:val="48937E21"/>
    <w:rsid w:val="489A0361"/>
    <w:rsid w:val="48B94FF3"/>
    <w:rsid w:val="48E37AAB"/>
    <w:rsid w:val="48F50E49"/>
    <w:rsid w:val="48FD4B4C"/>
    <w:rsid w:val="490A68E0"/>
    <w:rsid w:val="491055FE"/>
    <w:rsid w:val="49415E3C"/>
    <w:rsid w:val="495F5B3E"/>
    <w:rsid w:val="496F77D7"/>
    <w:rsid w:val="497654FD"/>
    <w:rsid w:val="49803389"/>
    <w:rsid w:val="49B64211"/>
    <w:rsid w:val="49BA174B"/>
    <w:rsid w:val="49E07403"/>
    <w:rsid w:val="49F6167F"/>
    <w:rsid w:val="4A064FA0"/>
    <w:rsid w:val="4A16615C"/>
    <w:rsid w:val="4A4424D7"/>
    <w:rsid w:val="4AB82D0F"/>
    <w:rsid w:val="4AEB7664"/>
    <w:rsid w:val="4AFD7C19"/>
    <w:rsid w:val="4B0567D1"/>
    <w:rsid w:val="4B236AAE"/>
    <w:rsid w:val="4B707271"/>
    <w:rsid w:val="4B9739F7"/>
    <w:rsid w:val="4BC468B1"/>
    <w:rsid w:val="4BEE2503"/>
    <w:rsid w:val="4C245A30"/>
    <w:rsid w:val="4C771B75"/>
    <w:rsid w:val="4C933FA2"/>
    <w:rsid w:val="4CB6685F"/>
    <w:rsid w:val="4CC367FE"/>
    <w:rsid w:val="4CF213B2"/>
    <w:rsid w:val="4D077F3C"/>
    <w:rsid w:val="4D123355"/>
    <w:rsid w:val="4D2A3B31"/>
    <w:rsid w:val="4D312C52"/>
    <w:rsid w:val="4D905305"/>
    <w:rsid w:val="4D964A72"/>
    <w:rsid w:val="4D9C1254"/>
    <w:rsid w:val="4E3F48D8"/>
    <w:rsid w:val="4E6F6D09"/>
    <w:rsid w:val="4E793892"/>
    <w:rsid w:val="4E800872"/>
    <w:rsid w:val="4EC569ED"/>
    <w:rsid w:val="4ED50EA1"/>
    <w:rsid w:val="4EEC050C"/>
    <w:rsid w:val="4F104EC3"/>
    <w:rsid w:val="4F47354A"/>
    <w:rsid w:val="4F911C54"/>
    <w:rsid w:val="4FDD761F"/>
    <w:rsid w:val="4FE625E0"/>
    <w:rsid w:val="5021480F"/>
    <w:rsid w:val="50636C4F"/>
    <w:rsid w:val="50962ECB"/>
    <w:rsid w:val="50A42E38"/>
    <w:rsid w:val="50A4577F"/>
    <w:rsid w:val="50B73D1F"/>
    <w:rsid w:val="50BD5BC9"/>
    <w:rsid w:val="50C11EEE"/>
    <w:rsid w:val="50E97CFC"/>
    <w:rsid w:val="50FA4028"/>
    <w:rsid w:val="510D65B7"/>
    <w:rsid w:val="511157AB"/>
    <w:rsid w:val="5142540C"/>
    <w:rsid w:val="516528E4"/>
    <w:rsid w:val="51816C14"/>
    <w:rsid w:val="518832C8"/>
    <w:rsid w:val="519D3C50"/>
    <w:rsid w:val="51A0432A"/>
    <w:rsid w:val="51A86090"/>
    <w:rsid w:val="51B7396D"/>
    <w:rsid w:val="51BD44CE"/>
    <w:rsid w:val="52075749"/>
    <w:rsid w:val="521C11F4"/>
    <w:rsid w:val="522E4CC3"/>
    <w:rsid w:val="5244713B"/>
    <w:rsid w:val="52615633"/>
    <w:rsid w:val="526F4DE4"/>
    <w:rsid w:val="52927709"/>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EA0988"/>
    <w:rsid w:val="550764A4"/>
    <w:rsid w:val="550B2BF6"/>
    <w:rsid w:val="55214EB5"/>
    <w:rsid w:val="55364EFD"/>
    <w:rsid w:val="555D4828"/>
    <w:rsid w:val="557A4C8B"/>
    <w:rsid w:val="558931E1"/>
    <w:rsid w:val="55923347"/>
    <w:rsid w:val="55925180"/>
    <w:rsid w:val="55983B1B"/>
    <w:rsid w:val="55A8376B"/>
    <w:rsid w:val="55DC29B6"/>
    <w:rsid w:val="55DD4241"/>
    <w:rsid w:val="564A553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31AE5"/>
    <w:rsid w:val="5894085C"/>
    <w:rsid w:val="589C176E"/>
    <w:rsid w:val="58AE4F0C"/>
    <w:rsid w:val="58B85899"/>
    <w:rsid w:val="58CE507A"/>
    <w:rsid w:val="58E363A9"/>
    <w:rsid w:val="595E1678"/>
    <w:rsid w:val="596D5BD4"/>
    <w:rsid w:val="597E3DD8"/>
    <w:rsid w:val="59F80043"/>
    <w:rsid w:val="5A09252F"/>
    <w:rsid w:val="5A0B2778"/>
    <w:rsid w:val="5A2A7C7B"/>
    <w:rsid w:val="5A3E2560"/>
    <w:rsid w:val="5A5D3B6E"/>
    <w:rsid w:val="5A637A76"/>
    <w:rsid w:val="5A6D33BA"/>
    <w:rsid w:val="5A792B1F"/>
    <w:rsid w:val="5A8262B5"/>
    <w:rsid w:val="5A874767"/>
    <w:rsid w:val="5AA25448"/>
    <w:rsid w:val="5AA85BE2"/>
    <w:rsid w:val="5AAD6F28"/>
    <w:rsid w:val="5AD63A24"/>
    <w:rsid w:val="5B2E1A1D"/>
    <w:rsid w:val="5B36417F"/>
    <w:rsid w:val="5B843A1C"/>
    <w:rsid w:val="5B873E3F"/>
    <w:rsid w:val="5C02690E"/>
    <w:rsid w:val="5C196DA7"/>
    <w:rsid w:val="5C2A048C"/>
    <w:rsid w:val="5C593F1E"/>
    <w:rsid w:val="5C80234E"/>
    <w:rsid w:val="5C853E3A"/>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D73A6"/>
    <w:rsid w:val="5F6062E3"/>
    <w:rsid w:val="5F6277C6"/>
    <w:rsid w:val="5F6D0B1D"/>
    <w:rsid w:val="5F8D0B82"/>
    <w:rsid w:val="5FA16A73"/>
    <w:rsid w:val="5FA771D4"/>
    <w:rsid w:val="5FCC5339"/>
    <w:rsid w:val="5FE34A5B"/>
    <w:rsid w:val="5FFE1E36"/>
    <w:rsid w:val="60232584"/>
    <w:rsid w:val="607330CE"/>
    <w:rsid w:val="60825176"/>
    <w:rsid w:val="608B3A68"/>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23767"/>
    <w:rsid w:val="62F40B65"/>
    <w:rsid w:val="62FC2CFE"/>
    <w:rsid w:val="63024505"/>
    <w:rsid w:val="635600A5"/>
    <w:rsid w:val="635B1DB5"/>
    <w:rsid w:val="63711FED"/>
    <w:rsid w:val="63880DDC"/>
    <w:rsid w:val="638D750D"/>
    <w:rsid w:val="63AC6CC0"/>
    <w:rsid w:val="63B219B9"/>
    <w:rsid w:val="64055776"/>
    <w:rsid w:val="641F304E"/>
    <w:rsid w:val="64240056"/>
    <w:rsid w:val="643029F3"/>
    <w:rsid w:val="643E143A"/>
    <w:rsid w:val="64491666"/>
    <w:rsid w:val="648B6EEF"/>
    <w:rsid w:val="64C158BF"/>
    <w:rsid w:val="64CE2EAA"/>
    <w:rsid w:val="64D91F87"/>
    <w:rsid w:val="653C3090"/>
    <w:rsid w:val="65854376"/>
    <w:rsid w:val="658767BE"/>
    <w:rsid w:val="65892531"/>
    <w:rsid w:val="660A758F"/>
    <w:rsid w:val="66195831"/>
    <w:rsid w:val="662E75B1"/>
    <w:rsid w:val="66342C2E"/>
    <w:rsid w:val="663E784C"/>
    <w:rsid w:val="668B6A45"/>
    <w:rsid w:val="66CD6B09"/>
    <w:rsid w:val="672F3F24"/>
    <w:rsid w:val="673E055F"/>
    <w:rsid w:val="67551CE3"/>
    <w:rsid w:val="67642FCA"/>
    <w:rsid w:val="677C22DA"/>
    <w:rsid w:val="67A22552"/>
    <w:rsid w:val="67B22DCC"/>
    <w:rsid w:val="67BE71AA"/>
    <w:rsid w:val="67D87514"/>
    <w:rsid w:val="67D90273"/>
    <w:rsid w:val="67DE5875"/>
    <w:rsid w:val="67E55852"/>
    <w:rsid w:val="67EB1AB4"/>
    <w:rsid w:val="67FA1285"/>
    <w:rsid w:val="68551F4F"/>
    <w:rsid w:val="687C10C9"/>
    <w:rsid w:val="68840C16"/>
    <w:rsid w:val="68876EFB"/>
    <w:rsid w:val="68884654"/>
    <w:rsid w:val="689F444F"/>
    <w:rsid w:val="68B96DBB"/>
    <w:rsid w:val="68CA2805"/>
    <w:rsid w:val="68D66492"/>
    <w:rsid w:val="68E937A3"/>
    <w:rsid w:val="693E15D3"/>
    <w:rsid w:val="69627681"/>
    <w:rsid w:val="6977531D"/>
    <w:rsid w:val="69CC2BFF"/>
    <w:rsid w:val="69F85566"/>
    <w:rsid w:val="69FD55B8"/>
    <w:rsid w:val="6A0B1C62"/>
    <w:rsid w:val="6A2406C8"/>
    <w:rsid w:val="6A820B26"/>
    <w:rsid w:val="6A8E0DDF"/>
    <w:rsid w:val="6ADE0BD1"/>
    <w:rsid w:val="6AE96859"/>
    <w:rsid w:val="6B147746"/>
    <w:rsid w:val="6B24787C"/>
    <w:rsid w:val="6B573233"/>
    <w:rsid w:val="6B5B6274"/>
    <w:rsid w:val="6B876E3C"/>
    <w:rsid w:val="6B8C2AEF"/>
    <w:rsid w:val="6B935D53"/>
    <w:rsid w:val="6B985938"/>
    <w:rsid w:val="6C196F71"/>
    <w:rsid w:val="6C226FCB"/>
    <w:rsid w:val="6C31226F"/>
    <w:rsid w:val="6C552F0B"/>
    <w:rsid w:val="6C8C67B7"/>
    <w:rsid w:val="6C93771B"/>
    <w:rsid w:val="6C9D744C"/>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EE544B7"/>
    <w:rsid w:val="6F2A7D94"/>
    <w:rsid w:val="6F336227"/>
    <w:rsid w:val="6F8331F1"/>
    <w:rsid w:val="6FAE1A09"/>
    <w:rsid w:val="6FD75BF8"/>
    <w:rsid w:val="707723D0"/>
    <w:rsid w:val="70F5661B"/>
    <w:rsid w:val="71360107"/>
    <w:rsid w:val="713B688E"/>
    <w:rsid w:val="71490B49"/>
    <w:rsid w:val="71D43752"/>
    <w:rsid w:val="71DE7E1D"/>
    <w:rsid w:val="71F1796A"/>
    <w:rsid w:val="72154626"/>
    <w:rsid w:val="72262B5D"/>
    <w:rsid w:val="72283FF7"/>
    <w:rsid w:val="722E7212"/>
    <w:rsid w:val="723A0474"/>
    <w:rsid w:val="72492390"/>
    <w:rsid w:val="725923E4"/>
    <w:rsid w:val="72864BF7"/>
    <w:rsid w:val="729023FC"/>
    <w:rsid w:val="73C03C7E"/>
    <w:rsid w:val="73C0646E"/>
    <w:rsid w:val="742222F5"/>
    <w:rsid w:val="74476126"/>
    <w:rsid w:val="746219A6"/>
    <w:rsid w:val="74706664"/>
    <w:rsid w:val="747F3682"/>
    <w:rsid w:val="749C4185"/>
    <w:rsid w:val="74F47C1D"/>
    <w:rsid w:val="75067759"/>
    <w:rsid w:val="752E6DCD"/>
    <w:rsid w:val="7551380D"/>
    <w:rsid w:val="75600BE5"/>
    <w:rsid w:val="7564475C"/>
    <w:rsid w:val="7583797F"/>
    <w:rsid w:val="75D20F1D"/>
    <w:rsid w:val="75DA2C18"/>
    <w:rsid w:val="75F54412"/>
    <w:rsid w:val="761D08E0"/>
    <w:rsid w:val="765D347C"/>
    <w:rsid w:val="76676633"/>
    <w:rsid w:val="76826699"/>
    <w:rsid w:val="76C87133"/>
    <w:rsid w:val="76CD08D5"/>
    <w:rsid w:val="76DB4B92"/>
    <w:rsid w:val="77052AA4"/>
    <w:rsid w:val="77136511"/>
    <w:rsid w:val="772E7A2D"/>
    <w:rsid w:val="77340A39"/>
    <w:rsid w:val="77351FD0"/>
    <w:rsid w:val="7746449A"/>
    <w:rsid w:val="77472422"/>
    <w:rsid w:val="776C3A39"/>
    <w:rsid w:val="777F31F2"/>
    <w:rsid w:val="77D1700D"/>
    <w:rsid w:val="77EC04CC"/>
    <w:rsid w:val="782D11B6"/>
    <w:rsid w:val="782F13D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7076C"/>
    <w:rsid w:val="7A615382"/>
    <w:rsid w:val="7A67303B"/>
    <w:rsid w:val="7A774A44"/>
    <w:rsid w:val="7AAB1D04"/>
    <w:rsid w:val="7ABA4368"/>
    <w:rsid w:val="7AD05746"/>
    <w:rsid w:val="7AD13F8D"/>
    <w:rsid w:val="7B257FFD"/>
    <w:rsid w:val="7B343476"/>
    <w:rsid w:val="7B5A2978"/>
    <w:rsid w:val="7B5A7E4C"/>
    <w:rsid w:val="7B667AF9"/>
    <w:rsid w:val="7B6E188D"/>
    <w:rsid w:val="7B7468F8"/>
    <w:rsid w:val="7BEE0103"/>
    <w:rsid w:val="7C0A0FE4"/>
    <w:rsid w:val="7C254906"/>
    <w:rsid w:val="7C4A7B9A"/>
    <w:rsid w:val="7C590818"/>
    <w:rsid w:val="7C5A0786"/>
    <w:rsid w:val="7C7C10F6"/>
    <w:rsid w:val="7C853BEA"/>
    <w:rsid w:val="7C881368"/>
    <w:rsid w:val="7CE27788"/>
    <w:rsid w:val="7D0C32F1"/>
    <w:rsid w:val="7D0F408D"/>
    <w:rsid w:val="7D491C6C"/>
    <w:rsid w:val="7D5429C0"/>
    <w:rsid w:val="7D6E6D43"/>
    <w:rsid w:val="7DA0067C"/>
    <w:rsid w:val="7DB57A34"/>
    <w:rsid w:val="7DE60973"/>
    <w:rsid w:val="7DEF0916"/>
    <w:rsid w:val="7E1E5218"/>
    <w:rsid w:val="7E9A4E1F"/>
    <w:rsid w:val="7EA7723A"/>
    <w:rsid w:val="7EF56FBB"/>
    <w:rsid w:val="7F0768EB"/>
    <w:rsid w:val="7F143BEC"/>
    <w:rsid w:val="7F715AF2"/>
    <w:rsid w:val="7F886E69"/>
    <w:rsid w:val="B63FC656"/>
    <w:rsid w:val="BB7FA927"/>
    <w:rsid w:val="D9FE557E"/>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70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2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93"/>
    <w:qFormat/>
    <w:uiPriority w:val="0"/>
    <w:pPr>
      <w:spacing w:line="480" w:lineRule="exact"/>
      <w:ind w:firstLine="480" w:firstLineChars="200"/>
    </w:pPr>
    <w:rPr>
      <w:rFonts w:ascii="宋体" w:hAnsi="宋体"/>
      <w:sz w:val="24"/>
    </w:rPr>
  </w:style>
  <w:style w:type="paragraph" w:styleId="3">
    <w:name w:val="Body Text First Indent 2"/>
    <w:basedOn w:val="2"/>
    <w:next w:val="1"/>
    <w:link w:val="665"/>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2"/>
    <w:link w:val="73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7"/>
    <w:qFormat/>
    <w:uiPriority w:val="0"/>
    <w:pPr>
      <w:shd w:val="clear" w:color="auto" w:fill="000080"/>
    </w:pPr>
  </w:style>
  <w:style w:type="paragraph" w:styleId="21">
    <w:name w:val="annotation text"/>
    <w:basedOn w:val="1"/>
    <w:link w:val="865"/>
    <w:qFormat/>
    <w:uiPriority w:val="99"/>
    <w:pPr>
      <w:jc w:val="left"/>
    </w:pPr>
  </w:style>
  <w:style w:type="paragraph" w:styleId="22">
    <w:name w:val="Salutation"/>
    <w:basedOn w:val="1"/>
    <w:next w:val="1"/>
    <w:link w:val="825"/>
    <w:qFormat/>
    <w:uiPriority w:val="0"/>
    <w:rPr>
      <w:rFonts w:ascii="仿宋_GB2312" w:eastAsia="仿宋_GB2312"/>
      <w:sz w:val="28"/>
      <w:szCs w:val="20"/>
    </w:rPr>
  </w:style>
  <w:style w:type="paragraph" w:styleId="23">
    <w:name w:val="Body Text 3"/>
    <w:basedOn w:val="1"/>
    <w:link w:val="85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4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44"/>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9"/>
    <w:qFormat/>
    <w:uiPriority w:val="0"/>
    <w:pPr>
      <w:ind w:left="100" w:leftChars="2500"/>
    </w:pPr>
    <w:rPr>
      <w:rFonts w:ascii="宋体"/>
      <w:sz w:val="24"/>
      <w:szCs w:val="21"/>
      <w:lang w:val="zh-CN"/>
    </w:rPr>
  </w:style>
  <w:style w:type="paragraph" w:styleId="39">
    <w:name w:val="Body Text Indent 2"/>
    <w:basedOn w:val="1"/>
    <w:link w:val="833"/>
    <w:qFormat/>
    <w:uiPriority w:val="0"/>
    <w:pPr>
      <w:spacing w:line="360" w:lineRule="auto"/>
      <w:ind w:firstLine="601"/>
      <w:textAlignment w:val="baseline"/>
    </w:pPr>
    <w:rPr>
      <w:rFonts w:ascii="宋体"/>
      <w:kern w:val="0"/>
      <w:sz w:val="28"/>
      <w:szCs w:val="20"/>
    </w:rPr>
  </w:style>
  <w:style w:type="paragraph" w:styleId="40">
    <w:name w:val="endnote text"/>
    <w:basedOn w:val="1"/>
    <w:link w:val="950"/>
    <w:qFormat/>
    <w:uiPriority w:val="0"/>
    <w:rPr>
      <w:lang w:val="zh-CN"/>
    </w:rPr>
  </w:style>
  <w:style w:type="paragraph" w:styleId="41">
    <w:name w:val="Balloon Text"/>
    <w:basedOn w:val="1"/>
    <w:link w:val="726"/>
    <w:qFormat/>
    <w:uiPriority w:val="0"/>
    <w:rPr>
      <w:sz w:val="18"/>
      <w:szCs w:val="18"/>
    </w:rPr>
  </w:style>
  <w:style w:type="paragraph" w:styleId="42">
    <w:name w:val="footer"/>
    <w:basedOn w:val="1"/>
    <w:link w:val="901"/>
    <w:qFormat/>
    <w:uiPriority w:val="99"/>
    <w:pPr>
      <w:tabs>
        <w:tab w:val="center" w:pos="4153"/>
        <w:tab w:val="right" w:pos="8306"/>
      </w:tabs>
      <w:snapToGrid w:val="0"/>
      <w:jc w:val="left"/>
    </w:pPr>
    <w:rPr>
      <w:sz w:val="18"/>
      <w:szCs w:val="18"/>
    </w:rPr>
  </w:style>
  <w:style w:type="paragraph" w:styleId="43">
    <w:name w:val="header"/>
    <w:basedOn w:val="1"/>
    <w:next w:val="44"/>
    <w:link w:val="909"/>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styleId="45">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835"/>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9"/>
    <w:qFormat/>
    <w:uiPriority w:val="0"/>
    <w:pPr>
      <w:spacing w:after="120" w:line="480" w:lineRule="auto"/>
    </w:pPr>
  </w:style>
  <w:style w:type="paragraph" w:styleId="59">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1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42"/>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UserStyle_0"/>
    <w:qFormat/>
    <w:uiPriority w:val="0"/>
    <w:pPr>
      <w:textAlignment w:val="baseline"/>
    </w:pPr>
    <w:rPr>
      <w:rFonts w:ascii="Arial" w:hAnsi="Arial" w:eastAsia="宋体" w:cs="Times New Roman"/>
      <w:color w:val="000000"/>
      <w:sz w:val="24"/>
      <w:szCs w:val="24"/>
      <w:lang w:val="en-US" w:eastAsia="zh-CN" w:bidi="ar-SA"/>
    </w:rPr>
  </w:style>
  <w:style w:type="paragraph" w:customStyle="1" w:styleId="82">
    <w:name w:val="报告正文"/>
    <w:basedOn w:val="35"/>
    <w:qFormat/>
    <w:uiPriority w:val="0"/>
    <w:pPr>
      <w:snapToGrid w:val="0"/>
      <w:spacing w:line="480" w:lineRule="exact"/>
      <w:ind w:firstLine="200" w:firstLineChars="200"/>
    </w:pPr>
    <w:rPr>
      <w:sz w:val="24"/>
    </w:rPr>
  </w:style>
  <w:style w:type="paragraph" w:customStyle="1" w:styleId="83">
    <w:name w:val="表格非标题文字"/>
    <w:link w:val="63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32"/>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40"/>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7"/>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6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74"/>
    <w:qFormat/>
    <w:uiPriority w:val="0"/>
    <w:pPr>
      <w:spacing w:before="156" w:line="360" w:lineRule="auto"/>
      <w:ind w:firstLine="510" w:firstLineChars="200"/>
    </w:pPr>
    <w:rPr>
      <w:sz w:val="24"/>
      <w:szCs w:val="20"/>
    </w:rPr>
  </w:style>
  <w:style w:type="paragraph" w:customStyle="1" w:styleId="89">
    <w:name w:val="无间隔1"/>
    <w:link w:val="682"/>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90"/>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700"/>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5"/>
    <w:link w:val="70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35"/>
    <w:qFormat/>
    <w:uiPriority w:val="0"/>
    <w:pPr>
      <w:ind w:left="0" w:right="466" w:firstLine="288"/>
    </w:pPr>
    <w:rPr>
      <w:rFonts w:hAnsi="宋体"/>
    </w:rPr>
  </w:style>
  <w:style w:type="paragraph" w:customStyle="1" w:styleId="96">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5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9"/>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7"/>
    <w:qFormat/>
    <w:uiPriority w:val="0"/>
    <w:pPr>
      <w:adjustRightInd/>
      <w:spacing w:line="360" w:lineRule="auto"/>
      <w:ind w:firstLine="480" w:firstLineChars="200"/>
    </w:pPr>
    <w:rPr>
      <w:kern w:val="0"/>
      <w:sz w:val="24"/>
    </w:rPr>
  </w:style>
  <w:style w:type="paragraph" w:customStyle="1" w:styleId="101">
    <w:name w:val="gf正文1"/>
    <w:basedOn w:val="1"/>
    <w:link w:val="78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8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8"/>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30"/>
    <w:qFormat/>
    <w:uiPriority w:val="0"/>
    <w:pPr>
      <w:tabs>
        <w:tab w:val="left" w:pos="2356"/>
      </w:tabs>
    </w:pPr>
  </w:style>
  <w:style w:type="paragraph" w:customStyle="1" w:styleId="106">
    <w:name w:val="样式 标题 4h4H4Fab-4T5Ref Heading 1rh1Heading sqlsect 1.2.3...."/>
    <w:basedOn w:val="7"/>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43"/>
    <w:qFormat/>
    <w:uiPriority w:val="0"/>
    <w:pPr>
      <w:adjustRightInd/>
    </w:pPr>
    <w:rPr>
      <w:rFonts w:ascii="宋体" w:hAnsi="Courier New"/>
      <w:kern w:val="0"/>
      <w:sz w:val="20"/>
      <w:szCs w:val="20"/>
    </w:rPr>
  </w:style>
  <w:style w:type="paragraph" w:customStyle="1" w:styleId="109">
    <w:name w:val="正文说明"/>
    <w:basedOn w:val="1"/>
    <w:link w:val="855"/>
    <w:qFormat/>
    <w:uiPriority w:val="0"/>
    <w:pPr>
      <w:adjustRightInd/>
      <w:spacing w:line="360" w:lineRule="auto"/>
    </w:pPr>
    <w:rPr>
      <w:kern w:val="0"/>
      <w:sz w:val="24"/>
    </w:rPr>
  </w:style>
  <w:style w:type="paragraph" w:customStyle="1" w:styleId="110">
    <w:name w:val="Table Text"/>
    <w:basedOn w:val="1"/>
    <w:link w:val="861"/>
    <w:qFormat/>
    <w:uiPriority w:val="0"/>
    <w:pPr>
      <w:widowControl/>
      <w:spacing w:before="60" w:after="60"/>
      <w:jc w:val="left"/>
    </w:pPr>
    <w:rPr>
      <w:kern w:val="0"/>
      <w:sz w:val="24"/>
    </w:rPr>
  </w:style>
  <w:style w:type="paragraph" w:customStyle="1" w:styleId="111">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13"/>
    <w:qFormat/>
    <w:uiPriority w:val="0"/>
    <w:pPr>
      <w:widowControl/>
      <w:snapToGrid w:val="0"/>
      <w:spacing w:afterLines="50"/>
      <w:ind w:firstLine="200" w:firstLineChars="200"/>
    </w:pPr>
    <w:rPr>
      <w:kern w:val="0"/>
      <w:sz w:val="24"/>
      <w:szCs w:val="20"/>
    </w:rPr>
  </w:style>
  <w:style w:type="paragraph" w:customStyle="1" w:styleId="116">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7"/>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51"/>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6"/>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8"/>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6"/>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7"/>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8"/>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4"/>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9"/>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6"/>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5"/>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正文空2字"/>
    <w:basedOn w:val="6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3">
    <w:name w:val="左对齐正文"/>
    <w:qFormat/>
    <w:uiPriority w:val="99"/>
    <w:rPr>
      <w:rFonts w:ascii="Calibri" w:hAnsi="Calibri" w:eastAsia="仿宋_GB2312" w:cs="Calibri"/>
      <w:kern w:val="2"/>
      <w:sz w:val="32"/>
      <w:szCs w:val="32"/>
      <w:lang w:val="en-US" w:eastAsia="zh-CN" w:bidi="ar-SA"/>
    </w:rPr>
  </w:style>
  <w:style w:type="paragraph" w:customStyle="1" w:styleId="624">
    <w:name w:val="[Normal]"/>
    <w:qFormat/>
    <w:uiPriority w:val="0"/>
    <w:rPr>
      <w:rFonts w:ascii="宋体" w:hAnsi="宋体" w:eastAsia="宋体" w:cs="Times New Roman"/>
      <w:sz w:val="24"/>
      <w:szCs w:val="22"/>
      <w:lang w:val="zh-CN" w:eastAsia="zh-CN" w:bidi="ar-SA"/>
    </w:rPr>
  </w:style>
  <w:style w:type="paragraph" w:customStyle="1" w:styleId="625">
    <w:name w:val="纯文本3"/>
    <w:basedOn w:val="1"/>
    <w:qFormat/>
    <w:uiPriority w:val="0"/>
    <w:pPr>
      <w:spacing w:beforeLines="50" w:afterLines="50" w:line="400" w:lineRule="exact"/>
    </w:pPr>
    <w:rPr>
      <w:rFonts w:ascii="宋体" w:hAnsi="Courier New"/>
      <w:sz w:val="24"/>
    </w:rPr>
  </w:style>
  <w:style w:type="paragraph" w:customStyle="1" w:styleId="62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7">
    <w:name w:val="正文文本首行缩进 21"/>
    <w:basedOn w:val="2"/>
    <w:qFormat/>
    <w:uiPriority w:val="99"/>
    <w:pPr>
      <w:spacing w:line="200" w:lineRule="atLeast"/>
      <w:ind w:firstLine="420"/>
    </w:pPr>
    <w:rPr>
      <w:rFonts w:hAnsi="Courier New"/>
      <w:spacing w:val="-4"/>
      <w:sz w:val="18"/>
    </w:rPr>
  </w:style>
  <w:style w:type="paragraph" w:customStyle="1" w:styleId="628">
    <w:name w:val="No Spacing1"/>
    <w:qFormat/>
    <w:uiPriority w:val="0"/>
    <w:rPr>
      <w:rFonts w:ascii="Times New Roman" w:hAnsi="Times New Roman" w:eastAsia="??" w:cs="宋体"/>
      <w:sz w:val="22"/>
      <w:szCs w:val="22"/>
      <w:lang w:val="en-US" w:eastAsia="en-US" w:bidi="ar-SA"/>
    </w:rPr>
  </w:style>
  <w:style w:type="paragraph" w:customStyle="1" w:styleId="629">
    <w:name w:val="正文 仿宋"/>
    <w:basedOn w:val="1"/>
    <w:qFormat/>
    <w:uiPriority w:val="0"/>
    <w:pPr>
      <w:spacing w:line="360" w:lineRule="auto"/>
      <w:ind w:firstLine="200" w:firstLineChars="200"/>
      <w:contextualSpacing/>
    </w:pPr>
    <w:rPr>
      <w:rFonts w:eastAsia="仿宋_GB2312"/>
      <w:sz w:val="28"/>
      <w:szCs w:val="20"/>
    </w:rPr>
  </w:style>
  <w:style w:type="paragraph" w:customStyle="1" w:styleId="630">
    <w:name w:val="列出段落6"/>
    <w:basedOn w:val="1"/>
    <w:qFormat/>
    <w:uiPriority w:val="34"/>
    <w:pPr>
      <w:spacing w:line="360" w:lineRule="auto"/>
      <w:ind w:firstLine="200" w:firstLineChars="200"/>
    </w:pPr>
    <w:rPr>
      <w:rFonts w:eastAsia="楷体_GB2312" w:cs="Lucida Sans"/>
      <w:sz w:val="24"/>
    </w:rPr>
  </w:style>
  <w:style w:type="character" w:customStyle="1" w:styleId="631">
    <w:name w:val="表格非标题文字 Char"/>
    <w:link w:val="83"/>
    <w:qFormat/>
    <w:uiPriority w:val="0"/>
    <w:rPr>
      <w:rFonts w:ascii="Futura Bk" w:hAnsi="Futura Bk"/>
      <w:kern w:val="2"/>
      <w:sz w:val="18"/>
      <w:szCs w:val="21"/>
      <w:lang w:val="en-US" w:eastAsia="zh-CN" w:bidi="ar-SA"/>
    </w:rPr>
  </w:style>
  <w:style w:type="character" w:customStyle="1" w:styleId="632">
    <w:name w:val="*正文 Char"/>
    <w:link w:val="84"/>
    <w:qFormat/>
    <w:locked/>
    <w:uiPriority w:val="0"/>
    <w:rPr>
      <w:rFonts w:ascii="宋体" w:hAnsi="宋体"/>
      <w:sz w:val="24"/>
    </w:rPr>
  </w:style>
  <w:style w:type="character" w:customStyle="1" w:styleId="633">
    <w:name w:val="Char Char71"/>
    <w:semiHidden/>
    <w:qFormat/>
    <w:uiPriority w:val="0"/>
    <w:rPr>
      <w:rFonts w:eastAsia="宋体"/>
      <w:kern w:val="2"/>
      <w:sz w:val="21"/>
      <w:szCs w:val="24"/>
      <w:lang w:val="en-US" w:eastAsia="zh-CN" w:bidi="ar-SA"/>
    </w:rPr>
  </w:style>
  <w:style w:type="character" w:customStyle="1" w:styleId="634">
    <w:name w:val="Char Char6"/>
    <w:qFormat/>
    <w:uiPriority w:val="0"/>
    <w:rPr>
      <w:rFonts w:eastAsia="宋体"/>
      <w:kern w:val="2"/>
      <w:sz w:val="21"/>
      <w:szCs w:val="24"/>
      <w:lang w:val="en-US" w:eastAsia="zh-CN" w:bidi="ar-SA"/>
    </w:rPr>
  </w:style>
  <w:style w:type="character" w:customStyle="1" w:styleId="635">
    <w:name w:val="正文缩进 Char"/>
    <w:qFormat/>
    <w:uiPriority w:val="0"/>
    <w:rPr>
      <w:rFonts w:eastAsia="宋体"/>
      <w:kern w:val="2"/>
      <w:sz w:val="21"/>
      <w:lang w:val="en-US" w:eastAsia="zh-CN"/>
    </w:rPr>
  </w:style>
  <w:style w:type="character" w:customStyle="1" w:styleId="636">
    <w:name w:val="正文首行缩进 Char1"/>
    <w:qFormat/>
    <w:uiPriority w:val="0"/>
    <w:rPr>
      <w:rFonts w:ascii="宋体" w:hAnsi="Times New Roman" w:eastAsia="宋体" w:cs="Times New Roman"/>
      <w:snapToGrid w:val="0"/>
      <w:kern w:val="2"/>
      <w:sz w:val="24"/>
      <w:szCs w:val="21"/>
      <w:lang w:val="zh-CN"/>
    </w:rPr>
  </w:style>
  <w:style w:type="character" w:customStyle="1" w:styleId="637">
    <w:name w:val="Char Char28"/>
    <w:qFormat/>
    <w:uiPriority w:val="6"/>
    <w:rPr>
      <w:rFonts w:ascii="仿宋_GB2312" w:hAnsi="仿宋_GB2312" w:eastAsia="仿宋_GB2312"/>
      <w:kern w:val="1"/>
      <w:sz w:val="28"/>
    </w:rPr>
  </w:style>
  <w:style w:type="character" w:customStyle="1" w:styleId="63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9">
    <w:name w:val="Heading 1 Char"/>
    <w:qFormat/>
    <w:uiPriority w:val="6"/>
    <w:rPr>
      <w:rFonts w:ascii="Times New Roman" w:hAnsi="Times New Roman" w:eastAsia="黑体" w:cs="Times New Roman"/>
      <w:b/>
      <w:kern w:val="0"/>
      <w:sz w:val="24"/>
      <w:szCs w:val="24"/>
    </w:rPr>
  </w:style>
  <w:style w:type="character" w:customStyle="1" w:styleId="640">
    <w:name w:val="U_正文 Char"/>
    <w:link w:val="85"/>
    <w:qFormat/>
    <w:uiPriority w:val="0"/>
    <w:rPr>
      <w:sz w:val="24"/>
      <w:szCs w:val="24"/>
    </w:rPr>
  </w:style>
  <w:style w:type="character" w:customStyle="1" w:styleId="641">
    <w:name w:val="HTML 地址 Char1"/>
    <w:qFormat/>
    <w:uiPriority w:val="0"/>
    <w:rPr>
      <w:rFonts w:ascii="Times New Roman" w:hAnsi="Times New Roman" w:eastAsia="宋体" w:cs="Times New Roman"/>
      <w:i/>
      <w:iCs/>
      <w:szCs w:val="24"/>
    </w:rPr>
  </w:style>
  <w:style w:type="character" w:customStyle="1" w:styleId="642">
    <w:name w:val="批注主题 Char1"/>
    <w:link w:val="62"/>
    <w:qFormat/>
    <w:uiPriority w:val="0"/>
    <w:rPr>
      <w:b/>
      <w:bCs/>
      <w:kern w:val="2"/>
      <w:sz w:val="21"/>
      <w:szCs w:val="24"/>
    </w:rPr>
  </w:style>
  <w:style w:type="character" w:customStyle="1" w:styleId="643">
    <w:name w:val="Char Char51"/>
    <w:qFormat/>
    <w:uiPriority w:val="0"/>
    <w:rPr>
      <w:rFonts w:ascii="宋体" w:hAnsi="Courier New" w:eastAsia="宋体"/>
      <w:kern w:val="2"/>
      <w:sz w:val="21"/>
      <w:lang w:val="en-US" w:eastAsia="zh-CN"/>
    </w:rPr>
  </w:style>
  <w:style w:type="character" w:customStyle="1" w:styleId="644">
    <w:name w:val="表正文 Char"/>
    <w:qFormat/>
    <w:uiPriority w:val="0"/>
    <w:rPr>
      <w:rFonts w:ascii="宋体" w:eastAsia="宋体"/>
      <w:snapToGrid w:val="0"/>
      <w:color w:val="000000"/>
      <w:kern w:val="28"/>
      <w:sz w:val="28"/>
      <w:lang w:val="en-US" w:eastAsia="zh-CN" w:bidi="ar-SA"/>
    </w:rPr>
  </w:style>
  <w:style w:type="character" w:customStyle="1" w:styleId="645">
    <w:name w:val="Char Char34"/>
    <w:qFormat/>
    <w:uiPriority w:val="6"/>
    <w:rPr>
      <w:b/>
      <w:kern w:val="1"/>
      <w:sz w:val="28"/>
      <w:szCs w:val="28"/>
    </w:rPr>
  </w:style>
  <w:style w:type="character" w:customStyle="1" w:styleId="64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7">
    <w:name w:val="哈哈正文 Char"/>
    <w:link w:val="86"/>
    <w:qFormat/>
    <w:uiPriority w:val="0"/>
    <w:rPr>
      <w:rFonts w:ascii="宋体" w:hAnsi="宋体" w:eastAsia="宋体"/>
      <w:kern w:val="2"/>
      <w:sz w:val="24"/>
      <w:lang w:bidi="ar-SA"/>
    </w:rPr>
  </w:style>
  <w:style w:type="character" w:customStyle="1" w:styleId="648">
    <w:name w:val="未处理的提及1"/>
    <w:qFormat/>
    <w:uiPriority w:val="0"/>
    <w:rPr>
      <w:color w:val="808080"/>
      <w:shd w:val="clear" w:color="auto" w:fill="E6E6E6"/>
    </w:rPr>
  </w:style>
  <w:style w:type="character" w:customStyle="1" w:styleId="649">
    <w:name w:val="txt"/>
    <w:qFormat/>
    <w:uiPriority w:val="0"/>
    <w:rPr>
      <w:rFonts w:ascii="仿宋_GB2312" w:eastAsia="微软雅黑"/>
      <w:b/>
      <w:kern w:val="2"/>
      <w:sz w:val="32"/>
      <w:szCs w:val="32"/>
      <w:lang w:val="en-US" w:eastAsia="zh-CN" w:bidi="ar-SA"/>
    </w:rPr>
  </w:style>
  <w:style w:type="character" w:customStyle="1" w:styleId="650">
    <w:name w:val="二级标题 Char Char"/>
    <w:qFormat/>
    <w:uiPriority w:val="0"/>
    <w:rPr>
      <w:rFonts w:ascii="宋体" w:hAnsi="宋体" w:eastAsia="宋体"/>
      <w:b/>
      <w:snapToGrid w:val="0"/>
      <w:kern w:val="2"/>
      <w:sz w:val="24"/>
      <w:szCs w:val="24"/>
      <w:lang w:val="en-US" w:eastAsia="zh-CN" w:bidi="ar-SA"/>
    </w:rPr>
  </w:style>
  <w:style w:type="character" w:customStyle="1" w:styleId="651">
    <w:name w:val="Char Char32"/>
    <w:qFormat/>
    <w:uiPriority w:val="6"/>
    <w:rPr>
      <w:b/>
      <w:kern w:val="1"/>
      <w:sz w:val="24"/>
      <w:szCs w:val="24"/>
    </w:rPr>
  </w:style>
  <w:style w:type="character" w:customStyle="1" w:styleId="652">
    <w:name w:val="PI Char1"/>
    <w:qFormat/>
    <w:uiPriority w:val="0"/>
    <w:rPr>
      <w:rFonts w:ascii="宋体" w:hAnsi="宋体"/>
      <w:kern w:val="2"/>
      <w:sz w:val="24"/>
      <w:szCs w:val="24"/>
    </w:rPr>
  </w:style>
  <w:style w:type="character" w:customStyle="1" w:styleId="653">
    <w:name w:val="tw4winTerm"/>
    <w:qFormat/>
    <w:uiPriority w:val="0"/>
    <w:rPr>
      <w:color w:val="0000FF"/>
    </w:rPr>
  </w:style>
  <w:style w:type="character" w:customStyle="1" w:styleId="654">
    <w:name w:val="Footer Char"/>
    <w:qFormat/>
    <w:locked/>
    <w:uiPriority w:val="0"/>
    <w:rPr>
      <w:rFonts w:eastAsia="宋体"/>
      <w:kern w:val="2"/>
      <w:sz w:val="18"/>
      <w:lang w:val="en-US" w:eastAsia="zh-CN" w:bidi="ar-SA"/>
    </w:rPr>
  </w:style>
  <w:style w:type="character" w:customStyle="1" w:styleId="655">
    <w:name w:val="普通文字 Char Char1"/>
    <w:qFormat/>
    <w:uiPriority w:val="0"/>
    <w:rPr>
      <w:rFonts w:ascii="宋体" w:hAnsi="Courier New"/>
      <w:kern w:val="2"/>
      <w:sz w:val="21"/>
    </w:rPr>
  </w:style>
  <w:style w:type="character" w:customStyle="1" w:styleId="656">
    <w:name w:val="Char Char101"/>
    <w:qFormat/>
    <w:uiPriority w:val="6"/>
    <w:rPr>
      <w:rFonts w:ascii="宋体" w:hAnsi="宋体"/>
      <w:kern w:val="2"/>
      <w:sz w:val="21"/>
      <w:szCs w:val="24"/>
      <w:lang w:val="en-US" w:eastAsia="zh-CN"/>
    </w:rPr>
  </w:style>
  <w:style w:type="character" w:customStyle="1" w:styleId="657">
    <w:name w:val="标题 4 Char"/>
    <w:qFormat/>
    <w:uiPriority w:val="0"/>
    <w:rPr>
      <w:rFonts w:ascii="Arial" w:hAnsi="Arial" w:eastAsia="黑体"/>
      <w:b/>
      <w:kern w:val="2"/>
      <w:sz w:val="28"/>
    </w:rPr>
  </w:style>
  <w:style w:type="character" w:customStyle="1" w:styleId="658">
    <w:name w:val="链接"/>
    <w:qFormat/>
    <w:uiPriority w:val="0"/>
    <w:rPr>
      <w:color w:val="0000FF"/>
      <w:sz w:val="21"/>
      <w:szCs w:val="21"/>
      <w:u w:val="single"/>
    </w:rPr>
  </w:style>
  <w:style w:type="character" w:customStyle="1" w:styleId="659">
    <w:name w:val="h4 Char"/>
    <w:qFormat/>
    <w:uiPriority w:val="0"/>
    <w:rPr>
      <w:rFonts w:ascii="Arial" w:hAnsi="Arial" w:eastAsia="黑体"/>
      <w:b/>
      <w:bCs/>
      <w:kern w:val="2"/>
      <w:sz w:val="28"/>
      <w:szCs w:val="28"/>
      <w:lang w:val="zh-CN" w:eastAsia="zh-CN" w:bidi="ar-SA"/>
    </w:rPr>
  </w:style>
  <w:style w:type="character" w:customStyle="1" w:styleId="660">
    <w:name w:val="5正文 Char"/>
    <w:link w:val="87"/>
    <w:qFormat/>
    <w:uiPriority w:val="0"/>
    <w:rPr>
      <w:rFonts w:ascii="仿宋_GB2312" w:hAnsi="微软雅黑" w:eastAsia="仿宋_GB2312"/>
      <w:sz w:val="28"/>
      <w:szCs w:val="21"/>
    </w:rPr>
  </w:style>
  <w:style w:type="character" w:customStyle="1" w:styleId="661">
    <w:name w:val="标题 3 字符"/>
    <w:qFormat/>
    <w:uiPriority w:val="9"/>
    <w:rPr>
      <w:b/>
      <w:bCs/>
      <w:kern w:val="2"/>
      <w:sz w:val="32"/>
      <w:szCs w:val="32"/>
    </w:rPr>
  </w:style>
  <w:style w:type="character" w:customStyle="1" w:styleId="662">
    <w:name w:val="样式6 Char"/>
    <w:qFormat/>
    <w:uiPriority w:val="0"/>
    <w:rPr>
      <w:rFonts w:ascii="仿宋_GB2312" w:hAnsi="宋体" w:eastAsia="仿宋_GB2312"/>
      <w:b/>
      <w:bCs/>
      <w:kern w:val="2"/>
      <w:sz w:val="24"/>
      <w:szCs w:val="24"/>
      <w:lang w:val="en-US" w:eastAsia="zh-CN" w:bidi="ar-SA"/>
    </w:rPr>
  </w:style>
  <w:style w:type="character" w:customStyle="1" w:styleId="663">
    <w:name w:val="Char Char14"/>
    <w:qFormat/>
    <w:uiPriority w:val="6"/>
    <w:rPr>
      <w:rFonts w:ascii="黑体" w:hAnsi="黑体" w:eastAsia="黑体"/>
    </w:rPr>
  </w:style>
  <w:style w:type="character" w:customStyle="1" w:styleId="664">
    <w:name w:val="Heading 2 Hidden Char"/>
    <w:qFormat/>
    <w:uiPriority w:val="0"/>
    <w:rPr>
      <w:rFonts w:ascii="仿宋_GB2312" w:eastAsia="仿宋_GB2312"/>
      <w:b/>
      <w:bCs/>
      <w:kern w:val="2"/>
      <w:sz w:val="24"/>
      <w:szCs w:val="24"/>
      <w:lang w:val="zh-CN" w:eastAsia="zh-CN" w:bidi="ar-SA"/>
    </w:rPr>
  </w:style>
  <w:style w:type="character" w:customStyle="1" w:styleId="665">
    <w:name w:val="正文首行缩进 2 Char"/>
    <w:link w:val="3"/>
    <w:qFormat/>
    <w:uiPriority w:val="0"/>
    <w:rPr>
      <w:rFonts w:ascii="宋体" w:hAnsi="宋体"/>
      <w:kern w:val="2"/>
      <w:sz w:val="21"/>
      <w:szCs w:val="24"/>
    </w:rPr>
  </w:style>
  <w:style w:type="character" w:customStyle="1" w:styleId="666">
    <w:name w:val="font11"/>
    <w:qFormat/>
    <w:uiPriority w:val="0"/>
    <w:rPr>
      <w:rFonts w:hint="default" w:ascii="Times New Roman" w:hAnsi="Times New Roman" w:cs="Times New Roman"/>
      <w:color w:val="000000"/>
      <w:sz w:val="22"/>
      <w:szCs w:val="22"/>
      <w:u w:val="none"/>
    </w:rPr>
  </w:style>
  <w:style w:type="character" w:customStyle="1" w:styleId="667">
    <w:name w:val="表正文 Char1"/>
    <w:qFormat/>
    <w:uiPriority w:val="0"/>
    <w:rPr>
      <w:rFonts w:ascii="宋体" w:eastAsia="宋体"/>
      <w:snapToGrid w:val="0"/>
      <w:color w:val="000000"/>
      <w:kern w:val="28"/>
      <w:sz w:val="28"/>
    </w:rPr>
  </w:style>
  <w:style w:type="character" w:customStyle="1" w:styleId="668">
    <w:name w:val="blue1"/>
    <w:basedOn w:val="70"/>
    <w:qFormat/>
    <w:uiPriority w:val="0"/>
    <w:rPr>
      <w:rFonts w:ascii="Arial" w:hAnsi="Arial" w:eastAsia="黑体" w:cs="Arial"/>
      <w:snapToGrid w:val="0"/>
      <w:kern w:val="0"/>
      <w:szCs w:val="21"/>
    </w:rPr>
  </w:style>
  <w:style w:type="character" w:customStyle="1" w:styleId="66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70">
    <w:name w:val="标书1 Char"/>
    <w:qFormat/>
    <w:uiPriority w:val="0"/>
    <w:rPr>
      <w:rFonts w:eastAsia="宋体"/>
      <w:b/>
      <w:bCs/>
      <w:kern w:val="44"/>
      <w:sz w:val="44"/>
      <w:szCs w:val="44"/>
      <w:lang w:val="en-US" w:eastAsia="zh-CN" w:bidi="ar-SA"/>
    </w:rPr>
  </w:style>
  <w:style w:type="character" w:customStyle="1" w:styleId="671">
    <w:name w:val="样式5 Char"/>
    <w:qFormat/>
    <w:uiPriority w:val="0"/>
    <w:rPr>
      <w:rFonts w:ascii="仿宋_GB2312" w:hAnsi="仿宋" w:eastAsia="仿宋_GB2312"/>
      <w:kern w:val="2"/>
      <w:sz w:val="24"/>
      <w:szCs w:val="24"/>
    </w:rPr>
  </w:style>
  <w:style w:type="character" w:customStyle="1" w:styleId="672">
    <w:name w:val="样式4 Char"/>
    <w:qFormat/>
    <w:uiPriority w:val="0"/>
    <w:rPr>
      <w:rFonts w:ascii="仿宋_GB2312" w:hAnsi="仿宋" w:eastAsia="仿宋_GB2312"/>
      <w:b/>
      <w:kern w:val="2"/>
      <w:sz w:val="32"/>
      <w:szCs w:val="32"/>
      <w:lang w:bidi="ar-SA"/>
    </w:rPr>
  </w:style>
  <w:style w:type="character" w:customStyle="1" w:styleId="673">
    <w:name w:val="插图说明 Char"/>
    <w:qFormat/>
    <w:uiPriority w:val="0"/>
    <w:rPr>
      <w:rFonts w:eastAsia="黑体"/>
      <w:sz w:val="24"/>
      <w:lang w:val="en-US" w:eastAsia="zh-CN"/>
    </w:rPr>
  </w:style>
  <w:style w:type="character" w:customStyle="1" w:styleId="674">
    <w:name w:val="正文2 Char Char"/>
    <w:link w:val="88"/>
    <w:qFormat/>
    <w:uiPriority w:val="0"/>
    <w:rPr>
      <w:rFonts w:eastAsia="宋体"/>
      <w:kern w:val="2"/>
      <w:sz w:val="24"/>
      <w:lang w:val="en-US" w:eastAsia="zh-CN" w:bidi="ar-SA"/>
    </w:rPr>
  </w:style>
  <w:style w:type="character" w:customStyle="1" w:styleId="675">
    <w:name w:val="Char Char24"/>
    <w:qFormat/>
    <w:uiPriority w:val="6"/>
    <w:rPr>
      <w:kern w:val="1"/>
      <w:sz w:val="21"/>
    </w:rPr>
  </w:style>
  <w:style w:type="character" w:customStyle="1" w:styleId="676">
    <w:name w:val="副标题 Char"/>
    <w:link w:val="50"/>
    <w:qFormat/>
    <w:uiPriority w:val="0"/>
    <w:rPr>
      <w:rFonts w:ascii="Arial" w:hAnsi="Arial" w:eastAsia="隶书"/>
      <w:b/>
      <w:bCs/>
      <w:kern w:val="28"/>
      <w:sz w:val="44"/>
      <w:szCs w:val="32"/>
      <w:lang w:val="en-US" w:eastAsia="zh-CN" w:bidi="ar-SA"/>
    </w:rPr>
  </w:style>
  <w:style w:type="character" w:customStyle="1" w:styleId="677">
    <w:name w:val="普通文字 Char1 Char"/>
    <w:qFormat/>
    <w:uiPriority w:val="0"/>
    <w:rPr>
      <w:rFonts w:ascii="宋体" w:hAnsi="Courier New" w:eastAsia="宋体"/>
      <w:kern w:val="2"/>
      <w:sz w:val="21"/>
      <w:szCs w:val="24"/>
      <w:lang w:val="en-US" w:eastAsia="zh-CN" w:bidi="ar-SA"/>
    </w:rPr>
  </w:style>
  <w:style w:type="character" w:customStyle="1" w:styleId="678">
    <w:name w:val="h3 Char1"/>
    <w:qFormat/>
    <w:uiPriority w:val="0"/>
    <w:rPr>
      <w:rFonts w:eastAsia="宋体"/>
      <w:b/>
      <w:bCs/>
      <w:kern w:val="2"/>
      <w:sz w:val="32"/>
      <w:szCs w:val="32"/>
      <w:lang w:bidi="ar-SA"/>
    </w:rPr>
  </w:style>
  <w:style w:type="character" w:customStyle="1" w:styleId="679">
    <w:name w:val="标题 Char1"/>
    <w:qFormat/>
    <w:uiPriority w:val="0"/>
    <w:rPr>
      <w:rFonts w:ascii="Cambria" w:hAnsi="Cambria" w:eastAsia="宋体" w:cs="Times New Roman"/>
      <w:b/>
      <w:bCs/>
      <w:sz w:val="32"/>
      <w:szCs w:val="32"/>
      <w:lang w:bidi="ar-SA"/>
    </w:rPr>
  </w:style>
  <w:style w:type="character" w:customStyle="1" w:styleId="680">
    <w:name w:val="gf正文1 Char"/>
    <w:qFormat/>
    <w:uiPriority w:val="0"/>
    <w:rPr>
      <w:rFonts w:ascii="宋体" w:hAnsi="宋体" w:eastAsia="宋体" w:cs="宋体"/>
      <w:kern w:val="2"/>
      <w:sz w:val="24"/>
      <w:szCs w:val="24"/>
      <w:lang w:val="en-US" w:eastAsia="zh-CN" w:bidi="ar-SA"/>
    </w:rPr>
  </w:style>
  <w:style w:type="character" w:customStyle="1" w:styleId="681">
    <w:name w:val="正文文本缩进 Char1"/>
    <w:qFormat/>
    <w:uiPriority w:val="0"/>
    <w:rPr>
      <w:rFonts w:ascii="Calibri" w:hAnsi="Calibri"/>
      <w:sz w:val="28"/>
    </w:rPr>
  </w:style>
  <w:style w:type="character" w:customStyle="1" w:styleId="682">
    <w:name w:val="No Spacing Char"/>
    <w:link w:val="89"/>
    <w:qFormat/>
    <w:uiPriority w:val="1"/>
    <w:rPr>
      <w:sz w:val="22"/>
      <w:szCs w:val="22"/>
      <w:lang w:val="en-US" w:eastAsia="zh-CN" w:bidi="ar-SA"/>
    </w:rPr>
  </w:style>
  <w:style w:type="character" w:customStyle="1" w:styleId="683">
    <w:name w:val="样式7 Char"/>
    <w:qFormat/>
    <w:uiPriority w:val="0"/>
    <w:rPr>
      <w:rFonts w:ascii="仿宋_GB2312" w:hAnsi="仿宋" w:eastAsia="仿宋_GB2312"/>
      <w:b/>
      <w:kern w:val="2"/>
      <w:sz w:val="24"/>
      <w:szCs w:val="24"/>
    </w:rPr>
  </w:style>
  <w:style w:type="character" w:customStyle="1" w:styleId="684">
    <w:name w:val="font12gray1"/>
    <w:qFormat/>
    <w:uiPriority w:val="0"/>
    <w:rPr>
      <w:rFonts w:ascii="仿宋_GB2312" w:eastAsia="微软雅黑"/>
      <w:b/>
      <w:spacing w:val="300"/>
      <w:kern w:val="2"/>
      <w:sz w:val="18"/>
      <w:szCs w:val="18"/>
      <w:lang w:val="en-US" w:eastAsia="zh-CN" w:bidi="ar-SA"/>
    </w:rPr>
  </w:style>
  <w:style w:type="character" w:customStyle="1" w:styleId="685">
    <w:name w:val="Char Char7"/>
    <w:semiHidden/>
    <w:qFormat/>
    <w:uiPriority w:val="0"/>
    <w:rPr>
      <w:rFonts w:eastAsia="宋体"/>
      <w:kern w:val="2"/>
      <w:sz w:val="21"/>
      <w:szCs w:val="24"/>
      <w:lang w:val="en-US" w:eastAsia="zh-CN" w:bidi="ar-SA"/>
    </w:rPr>
  </w:style>
  <w:style w:type="character" w:customStyle="1" w:styleId="686">
    <w:name w:val="表名 Char"/>
    <w:qFormat/>
    <w:uiPriority w:val="0"/>
    <w:rPr>
      <w:rFonts w:eastAsia="宋体"/>
      <w:b/>
      <w:bCs/>
      <w:kern w:val="2"/>
      <w:sz w:val="24"/>
      <w:szCs w:val="24"/>
      <w:lang w:val="en-US" w:eastAsia="zh-CN" w:bidi="ar-SA"/>
    </w:rPr>
  </w:style>
  <w:style w:type="character" w:customStyle="1" w:styleId="687">
    <w:name w:val="Document Map Char"/>
    <w:qFormat/>
    <w:locked/>
    <w:uiPriority w:val="0"/>
    <w:rPr>
      <w:rFonts w:eastAsia="宋体"/>
      <w:kern w:val="2"/>
      <w:sz w:val="21"/>
      <w:szCs w:val="24"/>
      <w:lang w:val="en-US" w:eastAsia="zh-CN" w:bidi="ar-SA"/>
    </w:rPr>
  </w:style>
  <w:style w:type="character" w:customStyle="1" w:styleId="688">
    <w:name w:val="font41"/>
    <w:qFormat/>
    <w:uiPriority w:val="0"/>
    <w:rPr>
      <w:rFonts w:hint="eastAsia" w:ascii="仿宋_GB2312" w:eastAsia="仿宋_GB2312" w:cs="仿宋_GB2312"/>
      <w:color w:val="000000"/>
      <w:sz w:val="22"/>
      <w:szCs w:val="22"/>
      <w:u w:val="none"/>
    </w:rPr>
  </w:style>
  <w:style w:type="character" w:customStyle="1" w:styleId="689">
    <w:name w:val="标题 6 Char"/>
    <w:link w:val="9"/>
    <w:qFormat/>
    <w:uiPriority w:val="0"/>
    <w:rPr>
      <w:rFonts w:ascii="Arial" w:hAnsi="Arial" w:eastAsia="黑体"/>
      <w:b/>
      <w:bCs/>
      <w:kern w:val="2"/>
      <w:sz w:val="24"/>
      <w:szCs w:val="24"/>
    </w:rPr>
  </w:style>
  <w:style w:type="character" w:customStyle="1" w:styleId="690">
    <w:name w:val="纯文本 Char_0"/>
    <w:link w:val="90"/>
    <w:qFormat/>
    <w:uiPriority w:val="0"/>
    <w:rPr>
      <w:rFonts w:ascii="宋体" w:hAnsi="Courier New"/>
      <w:kern w:val="2"/>
      <w:sz w:val="21"/>
      <w:szCs w:val="21"/>
      <w:lang w:val="en-US" w:eastAsia="zh-CN"/>
    </w:rPr>
  </w:style>
  <w:style w:type="character" w:customStyle="1" w:styleId="691">
    <w:name w:val="Balloon Text Char"/>
    <w:qFormat/>
    <w:locked/>
    <w:uiPriority w:val="0"/>
    <w:rPr>
      <w:rFonts w:eastAsia="宋体"/>
      <w:kern w:val="2"/>
      <w:sz w:val="18"/>
      <w:szCs w:val="18"/>
      <w:lang w:val="en-US" w:eastAsia="zh-CN" w:bidi="ar-SA"/>
    </w:rPr>
  </w:style>
  <w:style w:type="character" w:customStyle="1" w:styleId="692">
    <w:name w:val="正文 项目2 Char"/>
    <w:basedOn w:val="693"/>
    <w:qFormat/>
    <w:uiPriority w:val="0"/>
    <w:rPr>
      <w:rFonts w:ascii="仿宋_GB2312" w:hAnsi="仿宋_GB2312" w:eastAsia="仿宋_GB2312"/>
      <w:kern w:val="2"/>
      <w:sz w:val="24"/>
      <w:lang w:bidi="ar-SA"/>
    </w:rPr>
  </w:style>
  <w:style w:type="character" w:customStyle="1" w:styleId="693">
    <w:name w:val="正文 项目 Char"/>
    <w:qFormat/>
    <w:uiPriority w:val="0"/>
    <w:rPr>
      <w:rFonts w:ascii="仿宋_GB2312" w:hAnsi="仿宋_GB2312" w:eastAsia="仿宋_GB2312"/>
      <w:kern w:val="2"/>
      <w:sz w:val="24"/>
      <w:lang w:bidi="ar-SA"/>
    </w:rPr>
  </w:style>
  <w:style w:type="character" w:customStyle="1" w:styleId="694">
    <w:name w:val="h Char Char1"/>
    <w:qFormat/>
    <w:uiPriority w:val="0"/>
    <w:rPr>
      <w:rFonts w:eastAsia="宋体"/>
      <w:kern w:val="2"/>
      <w:sz w:val="18"/>
      <w:szCs w:val="18"/>
      <w:lang w:val="en-US" w:eastAsia="zh-CN" w:bidi="ar-SA"/>
    </w:rPr>
  </w:style>
  <w:style w:type="character" w:customStyle="1" w:styleId="695">
    <w:name w:val="Char Char27"/>
    <w:qFormat/>
    <w:uiPriority w:val="6"/>
    <w:rPr>
      <w:rFonts w:ascii="宋体" w:hAnsi="宋体" w:eastAsia="宋体"/>
      <w:color w:val="000000"/>
      <w:kern w:val="1"/>
      <w:sz w:val="28"/>
      <w:lang w:val="en-US" w:eastAsia="zh-CN" w:bidi="ar-SA"/>
    </w:rPr>
  </w:style>
  <w:style w:type="character" w:customStyle="1" w:styleId="696">
    <w:name w:val="px14"/>
    <w:qFormat/>
    <w:uiPriority w:val="0"/>
    <w:rPr>
      <w:rFonts w:ascii="仿宋_GB2312" w:eastAsia="微软雅黑" w:cs="Times New Roman"/>
      <w:b/>
      <w:kern w:val="2"/>
      <w:sz w:val="32"/>
      <w:szCs w:val="32"/>
      <w:lang w:val="en-US" w:eastAsia="zh-CN" w:bidi="ar-SA"/>
    </w:rPr>
  </w:style>
  <w:style w:type="character" w:customStyle="1" w:styleId="697">
    <w:name w:val="HTML 预设格式 Char1"/>
    <w:qFormat/>
    <w:uiPriority w:val="0"/>
    <w:rPr>
      <w:rFonts w:ascii="Courier New" w:hAnsi="Courier New" w:eastAsia="宋体" w:cs="Courier New"/>
      <w:sz w:val="20"/>
      <w:szCs w:val="20"/>
    </w:rPr>
  </w:style>
  <w:style w:type="character" w:customStyle="1" w:styleId="698">
    <w:name w:val="普通文字 Char1"/>
    <w:qFormat/>
    <w:uiPriority w:val="0"/>
    <w:rPr>
      <w:rFonts w:ascii="宋体" w:hAnsi="Courier New" w:eastAsia="宋体"/>
      <w:kern w:val="2"/>
      <w:sz w:val="21"/>
      <w:lang w:val="en-US" w:eastAsia="zh-CN"/>
    </w:rPr>
  </w:style>
  <w:style w:type="character" w:customStyle="1" w:styleId="699">
    <w:name w:val="hei16b1"/>
    <w:qFormat/>
    <w:uiPriority w:val="0"/>
    <w:rPr>
      <w:rFonts w:hint="default" w:ascii="Arial" w:hAnsi="Arial" w:cs="Arial"/>
      <w:b/>
      <w:bCs/>
      <w:color w:val="000000"/>
      <w:sz w:val="24"/>
      <w:szCs w:val="24"/>
    </w:rPr>
  </w:style>
  <w:style w:type="character" w:customStyle="1" w:styleId="700">
    <w:name w:val="正文（绿盟科技） Char"/>
    <w:link w:val="92"/>
    <w:qFormat/>
    <w:uiPriority w:val="0"/>
    <w:rPr>
      <w:rFonts w:ascii="Arial" w:hAnsi="Arial"/>
      <w:sz w:val="21"/>
      <w:szCs w:val="21"/>
    </w:rPr>
  </w:style>
  <w:style w:type="character" w:customStyle="1" w:styleId="701">
    <w:name w:val="Char Char19"/>
    <w:qFormat/>
    <w:uiPriority w:val="6"/>
    <w:rPr>
      <w:rFonts w:ascii="宋体" w:hAnsi="宋体"/>
      <w:i/>
      <w:sz w:val="24"/>
      <w:szCs w:val="24"/>
    </w:rPr>
  </w:style>
  <w:style w:type="character" w:customStyle="1" w:styleId="702">
    <w:name w:val="页脚 Char"/>
    <w:qFormat/>
    <w:uiPriority w:val="0"/>
    <w:rPr>
      <w:rFonts w:eastAsia="仿宋_GB2312"/>
      <w:kern w:val="2"/>
      <w:sz w:val="18"/>
      <w:lang w:val="en-US" w:eastAsia="zh-CN"/>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Char1"/>
    <w:link w:val="5"/>
    <w:qFormat/>
    <w:uiPriority w:val="1"/>
    <w:rPr>
      <w:rFonts w:ascii="仿宋_GB2312" w:hAnsi="仿宋" w:eastAsia="仿宋_GB2312"/>
      <w:b/>
      <w:bCs/>
      <w:sz w:val="32"/>
      <w:szCs w:val="32"/>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93"/>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Char"/>
    <w:link w:val="38"/>
    <w:qFormat/>
    <w:uiPriority w:val="0"/>
    <w:rPr>
      <w:rFonts w:ascii="宋体"/>
      <w:kern w:val="2"/>
      <w:sz w:val="24"/>
      <w:szCs w:val="21"/>
      <w:lang w:val="zh-CN"/>
    </w:rPr>
  </w:style>
  <w:style w:type="character" w:customStyle="1" w:styleId="720">
    <w:name w:val="标题 9 Char"/>
    <w:link w:val="12"/>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Char"/>
    <w:link w:val="41"/>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94"/>
    <w:qFormat/>
    <w:locked/>
    <w:uiPriority w:val="0"/>
    <w:rPr>
      <w:rFonts w:ascii="Tahoma" w:hAnsi="Tahoma"/>
      <w:sz w:val="24"/>
      <w:szCs w:val="24"/>
    </w:rPr>
  </w:style>
  <w:style w:type="character" w:customStyle="1" w:styleId="730">
    <w:name w:val="正文缩进 Char2"/>
    <w:link w:val="17"/>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页眉 Char"/>
    <w:qFormat/>
    <w:uiPriority w:val="0"/>
    <w:rPr>
      <w:rFonts w:eastAsia="仿宋_GB2312"/>
      <w:kern w:val="2"/>
      <w:sz w:val="18"/>
      <w:lang w:val="en-US" w:eastAsia="zh-CN"/>
    </w:rPr>
  </w:style>
  <w:style w:type="character" w:customStyle="1" w:styleId="733">
    <w:name w:val="FA正文 Char Char"/>
    <w:qFormat/>
    <w:uiPriority w:val="0"/>
    <w:rPr>
      <w:rFonts w:hAnsi="宋体"/>
      <w:kern w:val="2"/>
      <w:sz w:val="24"/>
      <w:lang w:bidi="ar-SA"/>
    </w:rPr>
  </w:style>
  <w:style w:type="character" w:customStyle="1" w:styleId="734">
    <w:name w:val="纯文本 字符"/>
    <w:qFormat/>
    <w:uiPriority w:val="0"/>
    <w:rPr>
      <w:rFonts w:ascii="宋体" w:hAnsi="Courier New" w:eastAsia="宋体" w:cs="Arial"/>
      <w:snapToGrid w:val="0"/>
      <w:kern w:val="2"/>
      <w:sz w:val="21"/>
      <w:szCs w:val="21"/>
      <w:lang w:val="en-US" w:eastAsia="zh-CN" w:bidi="ar-SA"/>
    </w:rPr>
  </w:style>
  <w:style w:type="character" w:customStyle="1" w:styleId="735">
    <w:name w:val="3级 Char"/>
    <w:link w:val="95"/>
    <w:qFormat/>
    <w:uiPriority w:val="0"/>
    <w:rPr>
      <w:rFonts w:ascii="宋体" w:hAnsi="宋体"/>
      <w:b/>
      <w:bCs/>
      <w:sz w:val="28"/>
    </w:rPr>
  </w:style>
  <w:style w:type="character" w:customStyle="1" w:styleId="736">
    <w:name w:val="myp11"/>
    <w:qFormat/>
    <w:uiPriority w:val="0"/>
    <w:rPr>
      <w:rFonts w:ascii="仿宋_GB2312" w:eastAsia="微软雅黑"/>
      <w:b/>
      <w:kern w:val="2"/>
      <w:sz w:val="32"/>
      <w:szCs w:val="32"/>
      <w:lang w:val="en-US" w:eastAsia="zh-CN" w:bidi="ar-SA"/>
    </w:rPr>
  </w:style>
  <w:style w:type="character" w:customStyle="1" w:styleId="737">
    <w:name w:val="文档结构图 Char1"/>
    <w:link w:val="20"/>
    <w:qFormat/>
    <w:uiPriority w:val="0"/>
    <w:rPr>
      <w:kern w:val="2"/>
      <w:sz w:val="21"/>
      <w:szCs w:val="24"/>
      <w:shd w:val="clear" w:color="auto" w:fill="000080"/>
    </w:rPr>
  </w:style>
  <w:style w:type="character" w:customStyle="1" w:styleId="738">
    <w:name w:val="H6 Char"/>
    <w:qFormat/>
    <w:uiPriority w:val="0"/>
    <w:rPr>
      <w:rFonts w:ascii="Arial" w:hAnsi="Arial" w:eastAsia="黑体"/>
      <w:b/>
      <w:bCs/>
      <w:kern w:val="2"/>
      <w:sz w:val="24"/>
      <w:szCs w:val="24"/>
    </w:rPr>
  </w:style>
  <w:style w:type="character" w:customStyle="1" w:styleId="739">
    <w:name w:val="Char Char91"/>
    <w:qFormat/>
    <w:uiPriority w:val="0"/>
    <w:rPr>
      <w:rFonts w:eastAsia="宋体"/>
      <w:kern w:val="2"/>
      <w:sz w:val="18"/>
      <w:szCs w:val="18"/>
      <w:lang w:val="en-US" w:eastAsia="zh-CN" w:bidi="ar-SA"/>
    </w:rPr>
  </w:style>
  <w:style w:type="character" w:customStyle="1" w:styleId="740">
    <w:name w:val="副标题 Char1"/>
    <w:qFormat/>
    <w:uiPriority w:val="0"/>
    <w:rPr>
      <w:rFonts w:ascii="Cambria" w:hAnsi="Cambria" w:eastAsia="宋体" w:cs="Times New Roman"/>
      <w:b/>
      <w:bCs/>
      <w:snapToGrid w:val="0"/>
      <w:kern w:val="28"/>
      <w:sz w:val="32"/>
      <w:szCs w:val="32"/>
    </w:rPr>
  </w:style>
  <w:style w:type="character" w:customStyle="1" w:styleId="741">
    <w:name w:val="font61"/>
    <w:qFormat/>
    <w:uiPriority w:val="0"/>
    <w:rPr>
      <w:rFonts w:hint="eastAsia" w:ascii="仿宋" w:hAnsi="仿宋" w:eastAsia="仿宋" w:cs="仿宋"/>
      <w:color w:val="000000"/>
      <w:sz w:val="20"/>
      <w:szCs w:val="20"/>
      <w:u w:val="none"/>
    </w:rPr>
  </w:style>
  <w:style w:type="character" w:customStyle="1" w:styleId="74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3">
    <w:name w:val="Char Char211"/>
    <w:qFormat/>
    <w:uiPriority w:val="0"/>
    <w:rPr>
      <w:rFonts w:eastAsia="宋体"/>
      <w:b/>
      <w:bCs/>
      <w:kern w:val="2"/>
      <w:sz w:val="21"/>
      <w:szCs w:val="24"/>
      <w:lang w:val="en-US" w:eastAsia="zh-CN" w:bidi="ar-SA"/>
    </w:rPr>
  </w:style>
  <w:style w:type="character" w:customStyle="1" w:styleId="744">
    <w:name w:val="标题 2 Char"/>
    <w:qFormat/>
    <w:uiPriority w:val="0"/>
    <w:rPr>
      <w:rFonts w:ascii="Arial" w:hAnsi="Arial" w:eastAsia="黑体"/>
      <w:b/>
      <w:kern w:val="2"/>
      <w:sz w:val="32"/>
      <w:lang w:val="en-US" w:eastAsia="zh-CN"/>
    </w:rPr>
  </w:style>
  <w:style w:type="character" w:customStyle="1" w:styleId="745">
    <w:name w:val="maywed421"/>
    <w:qFormat/>
    <w:uiPriority w:val="0"/>
    <w:rPr>
      <w:color w:val="366FB6"/>
      <w:u w:val="none"/>
    </w:rPr>
  </w:style>
  <w:style w:type="character" w:customStyle="1" w:styleId="746">
    <w:name w:val="正文文本缩进 Char"/>
    <w:qFormat/>
    <w:uiPriority w:val="0"/>
    <w:rPr>
      <w:rFonts w:ascii="宋体" w:hAnsi="宋体"/>
      <w:kern w:val="2"/>
      <w:sz w:val="24"/>
      <w:szCs w:val="24"/>
    </w:rPr>
  </w:style>
  <w:style w:type="character" w:customStyle="1" w:styleId="747">
    <w:name w:val="Char Char102"/>
    <w:semiHidden/>
    <w:qFormat/>
    <w:uiPriority w:val="0"/>
    <w:rPr>
      <w:rFonts w:ascii="宋体" w:hAnsi="宋体"/>
      <w:kern w:val="2"/>
      <w:sz w:val="21"/>
      <w:szCs w:val="24"/>
      <w:lang w:val="en-US" w:eastAsia="zh-CN"/>
    </w:rPr>
  </w:style>
  <w:style w:type="character" w:customStyle="1" w:styleId="748">
    <w:name w:val="页眉 Char1"/>
    <w:qFormat/>
    <w:uiPriority w:val="0"/>
    <w:rPr>
      <w:rFonts w:eastAsia="宋体"/>
      <w:kern w:val="2"/>
      <w:sz w:val="18"/>
      <w:szCs w:val="18"/>
      <w:lang w:val="en-US" w:eastAsia="zh-CN" w:bidi="ar-SA"/>
    </w:rPr>
  </w:style>
  <w:style w:type="character" w:customStyle="1" w:styleId="749">
    <w:name w:val="md"/>
    <w:basedOn w:val="70"/>
    <w:qFormat/>
    <w:uiPriority w:val="0"/>
    <w:rPr>
      <w:rFonts w:ascii="Arial" w:hAnsi="Arial" w:eastAsia="黑体" w:cs="Arial"/>
      <w:snapToGrid w:val="0"/>
      <w:kern w:val="0"/>
      <w:szCs w:val="21"/>
    </w:rPr>
  </w:style>
  <w:style w:type="character" w:customStyle="1" w:styleId="750">
    <w:name w:val="big1"/>
    <w:qFormat/>
    <w:uiPriority w:val="0"/>
    <w:rPr>
      <w:rFonts w:hint="eastAsia" w:ascii="宋体" w:hAnsi="宋体" w:eastAsia="宋体"/>
      <w:color w:val="333333"/>
      <w:sz w:val="22"/>
      <w:szCs w:val="22"/>
    </w:rPr>
  </w:style>
  <w:style w:type="character" w:customStyle="1" w:styleId="751">
    <w:name w:val="Char Char311"/>
    <w:qFormat/>
    <w:uiPriority w:val="0"/>
    <w:rPr>
      <w:rFonts w:eastAsia="宋体"/>
      <w:kern w:val="2"/>
      <w:sz w:val="21"/>
      <w:szCs w:val="24"/>
      <w:lang w:val="en-US" w:eastAsia="zh-CN" w:bidi="ar-SA"/>
    </w:rPr>
  </w:style>
  <w:style w:type="character" w:customStyle="1" w:styleId="752">
    <w:name w:val="Char Char81"/>
    <w:qFormat/>
    <w:uiPriority w:val="6"/>
    <w:rPr>
      <w:rFonts w:eastAsia="宋体"/>
      <w:b/>
      <w:sz w:val="24"/>
      <w:lang w:eastAsia="zh-CN"/>
    </w:rPr>
  </w:style>
  <w:style w:type="character" w:customStyle="1" w:styleId="753">
    <w:name w:val="样式3 Char"/>
    <w:basedOn w:val="708"/>
    <w:qFormat/>
    <w:uiPriority w:val="0"/>
    <w:rPr>
      <w:rFonts w:ascii="仿宋_GB2312" w:hAnsi="仿宋" w:eastAsia="仿宋_GB2312" w:cs="仿宋_GB2312"/>
      <w:sz w:val="32"/>
      <w:szCs w:val="30"/>
      <w:lang w:val="zh-CN"/>
    </w:rPr>
  </w:style>
  <w:style w:type="character" w:customStyle="1" w:styleId="754">
    <w:name w:val="HTML 地址 Char"/>
    <w:link w:val="32"/>
    <w:qFormat/>
    <w:uiPriority w:val="0"/>
    <w:rPr>
      <w:rFonts w:ascii="宋体" w:hAnsi="宋体"/>
      <w:i/>
      <w:iCs/>
      <w:sz w:val="24"/>
      <w:szCs w:val="24"/>
    </w:rPr>
  </w:style>
  <w:style w:type="character" w:customStyle="1" w:styleId="755">
    <w:name w:val="正文首行缩进 2 Char1"/>
    <w:qFormat/>
    <w:uiPriority w:val="0"/>
    <w:rPr>
      <w:rFonts w:ascii="Times New Roman" w:hAnsi="Times New Roman" w:eastAsia="宋体" w:cs="Times New Roman"/>
      <w:kern w:val="2"/>
      <w:sz w:val="24"/>
      <w:szCs w:val="24"/>
    </w:rPr>
  </w:style>
  <w:style w:type="character" w:customStyle="1" w:styleId="756">
    <w:name w:val="副标题 Char2"/>
    <w:qFormat/>
    <w:uiPriority w:val="0"/>
    <w:rPr>
      <w:rFonts w:ascii="Cambria" w:hAnsi="Cambria" w:eastAsia="宋体" w:cs="Times New Roman"/>
      <w:b/>
      <w:bCs/>
      <w:snapToGrid w:val="0"/>
      <w:kern w:val="28"/>
      <w:sz w:val="32"/>
      <w:szCs w:val="32"/>
    </w:rPr>
  </w:style>
  <w:style w:type="character" w:customStyle="1" w:styleId="757">
    <w:name w:val="标题4-dyf Char"/>
    <w:link w:val="97"/>
    <w:qFormat/>
    <w:uiPriority w:val="0"/>
    <w:rPr>
      <w:rFonts w:ascii="Cambria" w:hAnsi="Cambria"/>
      <w:b/>
      <w:bCs/>
      <w:color w:val="000000"/>
      <w:kern w:val="2"/>
      <w:sz w:val="21"/>
      <w:szCs w:val="21"/>
    </w:rPr>
  </w:style>
  <w:style w:type="character" w:customStyle="1" w:styleId="758">
    <w:name w:val="dectext1"/>
    <w:qFormat/>
    <w:uiPriority w:val="0"/>
    <w:rPr>
      <w:rFonts w:ascii="宋体" w:hAnsi="宋体" w:eastAsia="宋体"/>
      <w:color w:val="333333"/>
      <w:sz w:val="21"/>
      <w:szCs w:val="21"/>
      <w:u w:val="none"/>
    </w:rPr>
  </w:style>
  <w:style w:type="character" w:customStyle="1" w:styleId="759">
    <w:name w:val="冯 Char"/>
    <w:link w:val="98"/>
    <w:qFormat/>
    <w:uiPriority w:val="0"/>
    <w:rPr>
      <w:rFonts w:ascii="宋体" w:hAnsi="宋体"/>
      <w:color w:val="000000"/>
      <w:sz w:val="24"/>
      <w:szCs w:val="24"/>
    </w:rPr>
  </w:style>
  <w:style w:type="character" w:customStyle="1" w:styleId="760">
    <w:name w:val="Header Char"/>
    <w:qFormat/>
    <w:locked/>
    <w:uiPriority w:val="0"/>
    <w:rPr>
      <w:rFonts w:eastAsia="宋体"/>
      <w:kern w:val="2"/>
      <w:sz w:val="18"/>
      <w:szCs w:val="18"/>
      <w:lang w:val="en-US" w:eastAsia="zh-CN" w:bidi="ar-SA"/>
    </w:rPr>
  </w:style>
  <w:style w:type="character" w:customStyle="1" w:styleId="761">
    <w:name w:val="Char Char12"/>
    <w:qFormat/>
    <w:uiPriority w:val="0"/>
    <w:rPr>
      <w:rFonts w:ascii="仿宋_GB2312" w:eastAsia="仿宋_GB2312"/>
      <w:b/>
      <w:bCs/>
      <w:kern w:val="2"/>
      <w:sz w:val="24"/>
      <w:szCs w:val="24"/>
      <w:lang w:val="zh-CN" w:eastAsia="zh-CN" w:bidi="ar-SA"/>
    </w:rPr>
  </w:style>
  <w:style w:type="character" w:customStyle="1" w:styleId="762">
    <w:name w:val="题注 Char"/>
    <w:link w:val="18"/>
    <w:qFormat/>
    <w:uiPriority w:val="0"/>
    <w:rPr>
      <w:b/>
      <w:kern w:val="2"/>
      <w:sz w:val="28"/>
    </w:rPr>
  </w:style>
  <w:style w:type="character" w:customStyle="1" w:styleId="763">
    <w:name w:val="普通文字 Char3"/>
    <w:qFormat/>
    <w:uiPriority w:val="0"/>
    <w:rPr>
      <w:rFonts w:ascii="宋体" w:hAnsi="Courier New" w:eastAsia="宋体"/>
      <w:kern w:val="2"/>
      <w:sz w:val="21"/>
      <w:lang w:val="en-US" w:eastAsia="zh-CN" w:bidi="ar-SA"/>
    </w:rPr>
  </w:style>
  <w:style w:type="character" w:customStyle="1" w:styleId="764">
    <w:name w:val="公文正文 Char"/>
    <w:qFormat/>
    <w:uiPriority w:val="0"/>
    <w:rPr>
      <w:rFonts w:ascii="仿宋_GB2312" w:eastAsia="仿宋_GB2312"/>
      <w:kern w:val="2"/>
      <w:sz w:val="24"/>
      <w:szCs w:val="24"/>
      <w:lang w:val="en-US" w:eastAsia="zh-CN" w:bidi="ar-SA"/>
    </w:rPr>
  </w:style>
  <w:style w:type="character" w:customStyle="1" w:styleId="765">
    <w:name w:val="正文首行缩进 Char Char Char Char Char"/>
    <w:qFormat/>
    <w:uiPriority w:val="0"/>
    <w:rPr>
      <w:rFonts w:ascii="宋体"/>
      <w:kern w:val="2"/>
      <w:sz w:val="24"/>
      <w:lang w:val="zh-CN"/>
    </w:rPr>
  </w:style>
  <w:style w:type="character" w:customStyle="1" w:styleId="766">
    <w:name w:val="PI Char"/>
    <w:qFormat/>
    <w:uiPriority w:val="0"/>
    <w:rPr>
      <w:rFonts w:ascii="宋体" w:hAnsi="宋体" w:eastAsia="宋体"/>
      <w:kern w:val="2"/>
      <w:sz w:val="24"/>
      <w:szCs w:val="24"/>
      <w:lang w:val="en-US" w:eastAsia="zh-CN" w:bidi="ar-SA"/>
    </w:rPr>
  </w:style>
  <w:style w:type="character" w:customStyle="1" w:styleId="767">
    <w:name w:val="Default Char"/>
    <w:link w:val="99"/>
    <w:qFormat/>
    <w:uiPriority w:val="0"/>
    <w:rPr>
      <w:rFonts w:ascii="仿宋_GB2312" w:eastAsia="仿宋_GB2312" w:cs="仿宋_GB2312"/>
      <w:color w:val="000000"/>
      <w:sz w:val="24"/>
      <w:szCs w:val="24"/>
      <w:lang w:val="en-US" w:eastAsia="zh-CN" w:bidi="ar-SA"/>
    </w:rPr>
  </w:style>
  <w:style w:type="character" w:customStyle="1" w:styleId="768">
    <w:name w:val="style91"/>
    <w:qFormat/>
    <w:uiPriority w:val="0"/>
    <w:rPr>
      <w:color w:val="333333"/>
    </w:rPr>
  </w:style>
  <w:style w:type="character" w:customStyle="1" w:styleId="769">
    <w:name w:val="列出段落 Char2"/>
    <w:qFormat/>
    <w:uiPriority w:val="34"/>
    <w:rPr>
      <w:rFonts w:ascii="Calibri" w:hAnsi="Calibri"/>
      <w:kern w:val="2"/>
      <w:sz w:val="28"/>
    </w:rPr>
  </w:style>
  <w:style w:type="character" w:customStyle="1" w:styleId="770">
    <w:name w:val="mdeck"/>
    <w:qFormat/>
    <w:uiPriority w:val="0"/>
    <w:rPr>
      <w:rFonts w:ascii="仿宋_GB2312" w:eastAsia="微软雅黑"/>
      <w:b/>
      <w:kern w:val="2"/>
      <w:sz w:val="32"/>
      <w:szCs w:val="32"/>
      <w:lang w:val="en-US" w:eastAsia="zh-CN" w:bidi="ar-SA"/>
    </w:rPr>
  </w:style>
  <w:style w:type="character" w:customStyle="1" w:styleId="771">
    <w:name w:val="unnamed11"/>
    <w:qFormat/>
    <w:uiPriority w:val="0"/>
    <w:rPr>
      <w:sz w:val="20"/>
      <w:szCs w:val="20"/>
    </w:rPr>
  </w:style>
  <w:style w:type="character" w:customStyle="1" w:styleId="772">
    <w:name w:val="正文文本 Char2"/>
    <w:semiHidden/>
    <w:qFormat/>
    <w:uiPriority w:val="99"/>
    <w:rPr>
      <w:rFonts w:ascii="Times New Roman" w:hAnsi="Times New Roman" w:eastAsia="宋体" w:cs="Times New Roman"/>
      <w:snapToGrid w:val="0"/>
      <w:kern w:val="0"/>
      <w:szCs w:val="24"/>
    </w:rPr>
  </w:style>
  <w:style w:type="character" w:customStyle="1" w:styleId="773">
    <w:name w:val="标书正文格式 Char"/>
    <w:qFormat/>
    <w:uiPriority w:val="0"/>
    <w:rPr>
      <w:rFonts w:eastAsia="楷体_GB2312"/>
      <w:kern w:val="2"/>
      <w:sz w:val="24"/>
      <w:szCs w:val="24"/>
      <w:lang w:bidi="ar-SA"/>
    </w:rPr>
  </w:style>
  <w:style w:type="character" w:customStyle="1" w:styleId="774">
    <w:name w:val="Char Char11"/>
    <w:qFormat/>
    <w:locked/>
    <w:uiPriority w:val="0"/>
    <w:rPr>
      <w:rFonts w:ascii="宋体" w:hAnsi="宋体" w:eastAsia="宋体"/>
      <w:b/>
      <w:kern w:val="2"/>
      <w:sz w:val="24"/>
      <w:szCs w:val="24"/>
      <w:lang w:val="en-US" w:eastAsia="zh-CN" w:bidi="ar-SA"/>
    </w:rPr>
  </w:style>
  <w:style w:type="character" w:customStyle="1" w:styleId="775">
    <w:name w:val="ca-131"/>
    <w:qFormat/>
    <w:uiPriority w:val="0"/>
    <w:rPr>
      <w:rFonts w:hint="eastAsia" w:ascii="仿宋_GB2312" w:eastAsia="仿宋_GB2312"/>
      <w:b/>
      <w:bCs/>
      <w:color w:val="000000"/>
      <w:spacing w:val="-20"/>
      <w:sz w:val="24"/>
      <w:szCs w:val="24"/>
    </w:rPr>
  </w:style>
  <w:style w:type="character" w:customStyle="1" w:styleId="776">
    <w:name w:val="tw4winMark"/>
    <w:qFormat/>
    <w:uiPriority w:val="0"/>
    <w:rPr>
      <w:rFonts w:ascii="Courier New" w:hAnsi="Courier New" w:cs="Courier New"/>
      <w:vanish/>
      <w:color w:val="800080"/>
      <w:sz w:val="24"/>
      <w:szCs w:val="24"/>
      <w:vertAlign w:val="subscript"/>
    </w:rPr>
  </w:style>
  <w:style w:type="character" w:customStyle="1" w:styleId="777">
    <w:name w:val="正文样式 Char"/>
    <w:link w:val="100"/>
    <w:qFormat/>
    <w:uiPriority w:val="0"/>
    <w:rPr>
      <w:rFonts w:ascii="Calibri" w:hAnsi="Calibri"/>
      <w:sz w:val="24"/>
      <w:szCs w:val="24"/>
    </w:rPr>
  </w:style>
  <w:style w:type="character" w:customStyle="1" w:styleId="778">
    <w:name w:val="表正文 Char3"/>
    <w:qFormat/>
    <w:uiPriority w:val="0"/>
    <w:rPr>
      <w:rFonts w:eastAsia="宋体"/>
    </w:rPr>
  </w:style>
  <w:style w:type="character" w:customStyle="1" w:styleId="779">
    <w:name w:val="H5 Char"/>
    <w:qFormat/>
    <w:uiPriority w:val="0"/>
    <w:rPr>
      <w:b/>
      <w:bCs/>
      <w:kern w:val="2"/>
      <w:sz w:val="28"/>
      <w:szCs w:val="28"/>
    </w:rPr>
  </w:style>
  <w:style w:type="character" w:customStyle="1" w:styleId="780">
    <w:name w:val="Char Char3"/>
    <w:qFormat/>
    <w:uiPriority w:val="0"/>
    <w:rPr>
      <w:rFonts w:eastAsia="宋体"/>
      <w:kern w:val="2"/>
      <w:sz w:val="21"/>
      <w:szCs w:val="24"/>
      <w:lang w:val="en-US" w:eastAsia="zh-CN" w:bidi="ar-SA"/>
    </w:rPr>
  </w:style>
  <w:style w:type="character" w:customStyle="1" w:styleId="781">
    <w:name w:val="正文 编号 Char"/>
    <w:qFormat/>
    <w:uiPriority w:val="0"/>
    <w:rPr>
      <w:rFonts w:ascii="仿宋_GB2312" w:hAnsi="仿宋_GB2312" w:eastAsia="仿宋_GB2312"/>
      <w:kern w:val="2"/>
      <w:sz w:val="24"/>
      <w:lang w:bidi="ar-SA"/>
    </w:rPr>
  </w:style>
  <w:style w:type="character" w:customStyle="1" w:styleId="782">
    <w:name w:val="question-title2"/>
    <w:qFormat/>
    <w:uiPriority w:val="6"/>
    <w:rPr>
      <w:rFonts w:ascii="Arial" w:hAnsi="Arial" w:eastAsia="黑体" w:cs="Arial"/>
      <w:snapToGrid w:val="0"/>
      <w:kern w:val="0"/>
      <w:szCs w:val="21"/>
    </w:rPr>
  </w:style>
  <w:style w:type="character" w:customStyle="1" w:styleId="783">
    <w:name w:val="gf正文1 Char Char"/>
    <w:link w:val="101"/>
    <w:qFormat/>
    <w:uiPriority w:val="0"/>
    <w:rPr>
      <w:rFonts w:ascii="宋体" w:hAnsi="宋体" w:cs="宋体"/>
      <w:kern w:val="2"/>
      <w:sz w:val="24"/>
      <w:szCs w:val="24"/>
    </w:rPr>
  </w:style>
  <w:style w:type="character" w:customStyle="1" w:styleId="784">
    <w:name w:val="Char Char15"/>
    <w:qFormat/>
    <w:uiPriority w:val="6"/>
    <w:rPr>
      <w:rFonts w:ascii="宋体" w:hAnsi="宋体"/>
      <w:kern w:val="1"/>
      <w:sz w:val="21"/>
    </w:rPr>
  </w:style>
  <w:style w:type="character" w:customStyle="1" w:styleId="785">
    <w:name w:val="正文缩进 Char3"/>
    <w:qFormat/>
    <w:uiPriority w:val="0"/>
    <w:rPr>
      <w:rFonts w:ascii="宋体" w:eastAsia="宋体"/>
      <w:snapToGrid w:val="0"/>
      <w:color w:val="000000"/>
      <w:kern w:val="28"/>
      <w:sz w:val="28"/>
      <w:lang w:val="en-US" w:eastAsia="zh-CN" w:bidi="ar-SA"/>
    </w:rPr>
  </w:style>
  <w:style w:type="character" w:customStyle="1" w:styleId="786">
    <w:name w:val="列出段落 Char1"/>
    <w:link w:val="102"/>
    <w:qFormat/>
    <w:uiPriority w:val="0"/>
    <w:rPr>
      <w:rFonts w:ascii="Calibri" w:hAnsi="Calibri"/>
      <w:sz w:val="24"/>
      <w:lang w:eastAsia="en-US"/>
    </w:rPr>
  </w:style>
  <w:style w:type="character" w:customStyle="1" w:styleId="787">
    <w:name w:val="Char Char8"/>
    <w:qFormat/>
    <w:uiPriority w:val="0"/>
    <w:rPr>
      <w:rFonts w:eastAsia="宋体"/>
      <w:b/>
      <w:sz w:val="24"/>
      <w:lang w:eastAsia="zh-CN"/>
    </w:rPr>
  </w:style>
  <w:style w:type="character" w:customStyle="1" w:styleId="788">
    <w:name w:val="Normal Indent Char Char"/>
    <w:qFormat/>
    <w:uiPriority w:val="0"/>
    <w:rPr>
      <w:rFonts w:eastAsia="宋体"/>
      <w:kern w:val="2"/>
      <w:sz w:val="21"/>
      <w:lang w:val="en-US" w:eastAsia="zh-CN" w:bidi="ar-SA"/>
    </w:rPr>
  </w:style>
  <w:style w:type="character" w:customStyle="1" w:styleId="789">
    <w:name w:val="列表段落 字符"/>
    <w:qFormat/>
    <w:uiPriority w:val="99"/>
  </w:style>
  <w:style w:type="character" w:customStyle="1" w:styleId="790">
    <w:name w:val="Ò³Ã¼ Char Char1"/>
    <w:qFormat/>
    <w:uiPriority w:val="0"/>
    <w:rPr>
      <w:rFonts w:eastAsia="宋体"/>
      <w:kern w:val="2"/>
      <w:sz w:val="18"/>
      <w:szCs w:val="18"/>
      <w:lang w:val="en-US" w:eastAsia="zh-CN" w:bidi="ar-SA"/>
    </w:rPr>
  </w:style>
  <w:style w:type="character" w:customStyle="1" w:styleId="791">
    <w:name w:val="方案正文 Char"/>
    <w:qFormat/>
    <w:uiPriority w:val="0"/>
    <w:rPr>
      <w:rFonts w:ascii="仿宋_GB2312" w:eastAsia="仿宋_GB2312"/>
      <w:b/>
      <w:color w:val="000000"/>
      <w:kern w:val="2"/>
      <w:sz w:val="24"/>
      <w:lang w:val="en-US" w:eastAsia="zh-CN" w:bidi="ar-SA"/>
    </w:rPr>
  </w:style>
  <w:style w:type="character" w:customStyle="1" w:styleId="792">
    <w:name w:val="Char Char30"/>
    <w:qFormat/>
    <w:uiPriority w:val="6"/>
    <w:rPr>
      <w:rFonts w:ascii="Arial" w:hAnsi="Arial" w:eastAsia="黑体"/>
      <w:kern w:val="1"/>
      <w:sz w:val="21"/>
      <w:szCs w:val="21"/>
    </w:rPr>
  </w:style>
  <w:style w:type="character" w:customStyle="1" w:styleId="793">
    <w:name w:val="正文文本缩进 Char3"/>
    <w:link w:val="2"/>
    <w:qFormat/>
    <w:uiPriority w:val="0"/>
    <w:rPr>
      <w:rFonts w:ascii="宋体" w:hAnsi="宋体"/>
      <w:kern w:val="2"/>
      <w:sz w:val="24"/>
      <w:szCs w:val="24"/>
    </w:rPr>
  </w:style>
  <w:style w:type="character" w:customStyle="1" w:styleId="794">
    <w:name w:val="font01"/>
    <w:qFormat/>
    <w:uiPriority w:val="0"/>
    <w:rPr>
      <w:rFonts w:hint="eastAsia" w:ascii="微软雅黑" w:hAnsi="微软雅黑" w:eastAsia="微软雅黑" w:cs="微软雅黑"/>
      <w:color w:val="000000"/>
      <w:sz w:val="20"/>
      <w:szCs w:val="20"/>
      <w:u w:val="none"/>
    </w:rPr>
  </w:style>
  <w:style w:type="character" w:customStyle="1" w:styleId="795">
    <w:name w:val="Char Char20"/>
    <w:qFormat/>
    <w:uiPriority w:val="6"/>
    <w:rPr>
      <w:kern w:val="1"/>
      <w:sz w:val="24"/>
    </w:rPr>
  </w:style>
  <w:style w:type="character" w:customStyle="1" w:styleId="796">
    <w:name w:val="tw4winExternal"/>
    <w:qFormat/>
    <w:uiPriority w:val="0"/>
    <w:rPr>
      <w:rFonts w:ascii="Courier New" w:hAnsi="Courier New" w:cs="Courier New"/>
      <w:color w:val="808080"/>
      <w:lang w:val="en-US" w:eastAsia="zh-CN"/>
    </w:rPr>
  </w:style>
  <w:style w:type="character" w:customStyle="1" w:styleId="797">
    <w:name w:val="标题 4 Char1"/>
    <w:qFormat/>
    <w:uiPriority w:val="9"/>
    <w:rPr>
      <w:rFonts w:ascii="Cambria" w:hAnsi="Cambria" w:eastAsia="宋体" w:cs="Times New Roman"/>
      <w:b/>
      <w:bCs/>
      <w:kern w:val="2"/>
      <w:sz w:val="28"/>
      <w:szCs w:val="28"/>
    </w:rPr>
  </w:style>
  <w:style w:type="character" w:customStyle="1" w:styleId="798">
    <w:name w:val="批注文字 Char2"/>
    <w:qFormat/>
    <w:uiPriority w:val="99"/>
    <w:rPr>
      <w:rFonts w:ascii="Times New Roman" w:hAnsi="Times New Roman" w:eastAsia="宋体" w:cs="Times New Roman"/>
      <w:snapToGrid w:val="0"/>
      <w:kern w:val="0"/>
      <w:szCs w:val="24"/>
    </w:rPr>
  </w:style>
  <w:style w:type="character" w:customStyle="1" w:styleId="799">
    <w:name w:val="正文文本 2 Char"/>
    <w:qFormat/>
    <w:uiPriority w:val="0"/>
    <w:rPr>
      <w:rFonts w:eastAsia="宋体"/>
      <w:kern w:val="2"/>
      <w:sz w:val="21"/>
      <w:szCs w:val="24"/>
      <w:lang w:val="en-US" w:eastAsia="zh-CN" w:bidi="ar-SA"/>
    </w:rPr>
  </w:style>
  <w:style w:type="character" w:customStyle="1" w:styleId="800">
    <w:name w:val="Ò³Ã¼ Char Char"/>
    <w:qFormat/>
    <w:uiPriority w:val="0"/>
    <w:rPr>
      <w:rFonts w:eastAsia="宋体"/>
      <w:kern w:val="2"/>
      <w:sz w:val="18"/>
      <w:lang w:val="en-US" w:eastAsia="zh-CN" w:bidi="ar-SA"/>
    </w:rPr>
  </w:style>
  <w:style w:type="character" w:customStyle="1" w:styleId="801">
    <w:name w:val="message1"/>
    <w:qFormat/>
    <w:uiPriority w:val="0"/>
    <w:rPr>
      <w:rFonts w:hint="default" w:ascii="Tahoma" w:hAnsi="Tahoma" w:cs="Tahoma"/>
      <w:sz w:val="18"/>
      <w:szCs w:val="18"/>
    </w:rPr>
  </w:style>
  <w:style w:type="character" w:customStyle="1" w:styleId="802">
    <w:name w:val="Char Char23"/>
    <w:qFormat/>
    <w:uiPriority w:val="6"/>
    <w:rPr>
      <w:color w:val="0000FF"/>
      <w:sz w:val="21"/>
    </w:rPr>
  </w:style>
  <w:style w:type="character" w:customStyle="1" w:styleId="803">
    <w:name w:val="批注框文本 字符"/>
    <w:qFormat/>
    <w:uiPriority w:val="0"/>
    <w:rPr>
      <w:rFonts w:ascii="Arial" w:hAnsi="Arial" w:eastAsia="黑体" w:cs="Arial"/>
      <w:snapToGrid w:val="0"/>
      <w:kern w:val="0"/>
      <w:sz w:val="18"/>
      <w:szCs w:val="18"/>
    </w:rPr>
  </w:style>
  <w:style w:type="character" w:customStyle="1" w:styleId="804">
    <w:name w:val="纯文本 Char2"/>
    <w:semiHidden/>
    <w:qFormat/>
    <w:uiPriority w:val="99"/>
    <w:rPr>
      <w:rFonts w:ascii="宋体" w:hAnsi="Courier New" w:eastAsia="宋体" w:cs="Courier New"/>
    </w:rPr>
  </w:style>
  <w:style w:type="character" w:customStyle="1" w:styleId="805">
    <w:name w:val="Char Char25"/>
    <w:qFormat/>
    <w:uiPriority w:val="6"/>
    <w:rPr>
      <w:rFonts w:ascii="宋体" w:hAnsi="宋体"/>
      <w:kern w:val="1"/>
      <w:sz w:val="24"/>
      <w:lang w:val="zh-CN"/>
    </w:rPr>
  </w:style>
  <w:style w:type="character" w:customStyle="1" w:styleId="806">
    <w:name w:val="Char Char411"/>
    <w:qFormat/>
    <w:uiPriority w:val="0"/>
    <w:rPr>
      <w:rFonts w:eastAsia="宋体"/>
      <w:b/>
      <w:sz w:val="24"/>
      <w:lang w:eastAsia="zh-CN" w:bidi="ar-SA"/>
    </w:rPr>
  </w:style>
  <w:style w:type="character" w:customStyle="1" w:styleId="807">
    <w:name w:val="Heading 7 Char"/>
    <w:qFormat/>
    <w:locked/>
    <w:uiPriority w:val="0"/>
    <w:rPr>
      <w:rFonts w:ascii="宋体" w:hAnsi="宋体" w:eastAsia="宋体"/>
      <w:b/>
      <w:bCs/>
      <w:kern w:val="2"/>
      <w:sz w:val="24"/>
      <w:szCs w:val="24"/>
      <w:lang w:val="en-US" w:eastAsia="zh-CN" w:bidi="ar-SA"/>
    </w:rPr>
  </w:style>
  <w:style w:type="character" w:customStyle="1" w:styleId="808">
    <w:name w:val="此正文 Char"/>
    <w:link w:val="104"/>
    <w:qFormat/>
    <w:uiPriority w:val="0"/>
    <w:rPr>
      <w:kern w:val="2"/>
      <w:sz w:val="24"/>
      <w:szCs w:val="24"/>
    </w:rPr>
  </w:style>
  <w:style w:type="character" w:customStyle="1" w:styleId="809">
    <w:name w:val="Char Char2"/>
    <w:qFormat/>
    <w:uiPriority w:val="0"/>
    <w:rPr>
      <w:rFonts w:eastAsia="宋体"/>
      <w:b/>
      <w:bCs/>
      <w:kern w:val="2"/>
      <w:sz w:val="21"/>
      <w:szCs w:val="24"/>
      <w:lang w:val="en-US" w:eastAsia="zh-CN" w:bidi="ar-SA"/>
    </w:rPr>
  </w:style>
  <w:style w:type="character" w:customStyle="1" w:styleId="810">
    <w:name w:val="标题 1 Char"/>
    <w:link w:val="4"/>
    <w:qFormat/>
    <w:uiPriority w:val="9"/>
    <w:rPr>
      <w:b/>
      <w:bCs/>
      <w:kern w:val="44"/>
      <w:sz w:val="44"/>
      <w:szCs w:val="44"/>
    </w:rPr>
  </w:style>
  <w:style w:type="character" w:customStyle="1" w:styleId="811">
    <w:name w:val="Footer-Even Char1"/>
    <w:qFormat/>
    <w:uiPriority w:val="0"/>
    <w:rPr>
      <w:rFonts w:eastAsia="宋体"/>
      <w:kern w:val="2"/>
      <w:sz w:val="18"/>
      <w:szCs w:val="18"/>
      <w:lang w:val="en-US" w:eastAsia="zh-CN" w:bidi="ar-SA"/>
    </w:rPr>
  </w:style>
  <w:style w:type="character" w:customStyle="1" w:styleId="812">
    <w:name w:val="Char Char29"/>
    <w:qFormat/>
    <w:uiPriority w:val="6"/>
    <w:rPr>
      <w:rFonts w:ascii="Arial" w:hAnsi="Arial" w:eastAsia="微软雅黑"/>
      <w:b/>
      <w:kern w:val="1"/>
      <w:sz w:val="44"/>
      <w:szCs w:val="32"/>
      <w:lang w:val="en-US" w:eastAsia="zh-CN" w:bidi="ar-SA"/>
    </w:rPr>
  </w:style>
  <w:style w:type="character" w:customStyle="1" w:styleId="813">
    <w:name w:val="标题 Char2"/>
    <w:link w:val="61"/>
    <w:qFormat/>
    <w:uiPriority w:val="10"/>
    <w:rPr>
      <w:b/>
      <w:sz w:val="24"/>
    </w:rPr>
  </w:style>
  <w:style w:type="character" w:customStyle="1" w:styleId="814">
    <w:name w:val="font81"/>
    <w:qFormat/>
    <w:uiPriority w:val="0"/>
    <w:rPr>
      <w:rFonts w:ascii="微软雅黑" w:hAnsi="微软雅黑" w:eastAsia="微软雅黑" w:cs="微软雅黑"/>
      <w:color w:val="000000"/>
      <w:sz w:val="20"/>
      <w:szCs w:val="20"/>
      <w:u w:val="none"/>
    </w:rPr>
  </w:style>
  <w:style w:type="character" w:customStyle="1" w:styleId="815">
    <w:name w:val="Char Char312"/>
    <w:qFormat/>
    <w:uiPriority w:val="0"/>
    <w:rPr>
      <w:rFonts w:ascii="Times New Roman" w:hAnsi="Times New Roman" w:eastAsia="宋体" w:cs="Times New Roman"/>
      <w:b/>
      <w:kern w:val="2"/>
      <w:sz w:val="32"/>
      <w:szCs w:val="24"/>
      <w:lang w:val="en-US" w:eastAsia="zh-CN" w:bidi="ar-SA"/>
    </w:rPr>
  </w:style>
  <w:style w:type="character" w:customStyle="1" w:styleId="816">
    <w:name w:val="t21"/>
    <w:qFormat/>
    <w:uiPriority w:val="0"/>
    <w:rPr>
      <w:rFonts w:ascii="仿宋_GB2312" w:eastAsia="微软雅黑"/>
      <w:b/>
      <w:kern w:val="2"/>
      <w:sz w:val="23"/>
      <w:szCs w:val="23"/>
      <w:lang w:val="en-US" w:eastAsia="zh-CN" w:bidi="ar-SA"/>
    </w:rPr>
  </w:style>
  <w:style w:type="character" w:customStyle="1" w:styleId="817">
    <w:name w:val="样式8 Char"/>
    <w:qFormat/>
    <w:uiPriority w:val="0"/>
    <w:rPr>
      <w:rFonts w:ascii="仿宋_GB2312" w:hAnsi="宋体" w:eastAsia="仿宋_GB2312"/>
      <w:b/>
      <w:bCs/>
      <w:kern w:val="2"/>
      <w:sz w:val="24"/>
      <w:szCs w:val="24"/>
    </w:rPr>
  </w:style>
  <w:style w:type="character" w:customStyle="1" w:styleId="818">
    <w:name w:val="表格 Char Char"/>
    <w:qFormat/>
    <w:uiPriority w:val="0"/>
    <w:rPr>
      <w:rFonts w:ascii="宋体" w:hAnsi="宋体" w:eastAsia="宋体"/>
      <w:lang w:bidi="ar-SA"/>
    </w:rPr>
  </w:style>
  <w:style w:type="character" w:customStyle="1" w:styleId="819">
    <w:name w:val="正文文本 字符1"/>
    <w:qFormat/>
    <w:uiPriority w:val="0"/>
    <w:rPr>
      <w:rFonts w:ascii="Calibri" w:hAnsi="Calibri" w:eastAsia="黑体" w:cs="Arial"/>
      <w:snapToGrid w:val="0"/>
      <w:kern w:val="2"/>
      <w:sz w:val="28"/>
      <w:szCs w:val="21"/>
    </w:rPr>
  </w:style>
  <w:style w:type="character" w:customStyle="1" w:styleId="820">
    <w:name w:val="标题 5 Char"/>
    <w:link w:val="8"/>
    <w:qFormat/>
    <w:uiPriority w:val="9"/>
    <w:rPr>
      <w:b/>
      <w:bCs/>
      <w:kern w:val="2"/>
      <w:sz w:val="28"/>
      <w:szCs w:val="28"/>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2"/>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59"/>
    <w:qFormat/>
    <w:uiPriority w:val="0"/>
    <w:rPr>
      <w:rFonts w:ascii="黑体" w:hAnsi="Courier New" w:eastAsia="黑体"/>
    </w:rPr>
  </w:style>
  <w:style w:type="character" w:customStyle="1" w:styleId="829">
    <w:name w:val="正文文本 2 Char1"/>
    <w:link w:val="58"/>
    <w:qFormat/>
    <w:uiPriority w:val="0"/>
    <w:rPr>
      <w:kern w:val="2"/>
      <w:sz w:val="21"/>
      <w:szCs w:val="24"/>
    </w:rPr>
  </w:style>
  <w:style w:type="character" w:customStyle="1" w:styleId="830">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10"/>
    <w:qFormat/>
    <w:uiPriority w:val="0"/>
    <w:rPr>
      <w:b/>
      <w:bCs/>
      <w:kern w:val="2"/>
      <w:sz w:val="24"/>
      <w:szCs w:val="24"/>
    </w:rPr>
  </w:style>
  <w:style w:type="character" w:customStyle="1" w:styleId="833">
    <w:name w:val="正文文本缩进 2 Char"/>
    <w:link w:val="39"/>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3"/>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07"/>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08"/>
    <w:qFormat/>
    <w:uiPriority w:val="0"/>
    <w:rPr>
      <w:rFonts w:ascii="宋体" w:hAnsi="Courier New"/>
    </w:rPr>
  </w:style>
  <w:style w:type="character" w:customStyle="1" w:styleId="844">
    <w:name w:val="正文首行缩进 Char"/>
    <w:link w:val="26"/>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7"/>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3"/>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09"/>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10"/>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21"/>
    <w:qFormat/>
    <w:uiPriority w:val="99"/>
    <w:rPr>
      <w:kern w:val="2"/>
      <w:sz w:val="21"/>
      <w:szCs w:val="24"/>
    </w:rPr>
  </w:style>
  <w:style w:type="character" w:customStyle="1" w:styleId="866">
    <w:name w:val="签名 Char"/>
    <w:link w:val="45"/>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11"/>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12"/>
    <w:qFormat/>
    <w:uiPriority w:val="0"/>
    <w:rPr>
      <w:rFonts w:ascii="宋体"/>
    </w:rPr>
  </w:style>
  <w:style w:type="character" w:customStyle="1" w:styleId="877">
    <w:name w:val="标题 8 Char"/>
    <w:link w:val="11"/>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5"/>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13"/>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42"/>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14"/>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3"/>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15"/>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16"/>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17"/>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18"/>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0"/>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19"/>
    <w:qFormat/>
    <w:uiPriority w:val="0"/>
    <w:rPr>
      <w:rFonts w:cs="宋体"/>
      <w:kern w:val="2"/>
      <w:sz w:val="24"/>
    </w:rPr>
  </w:style>
  <w:style w:type="character" w:customStyle="1" w:styleId="94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43">
    <w:name w:val="gray6"/>
    <w:basedOn w:val="70"/>
    <w:qFormat/>
    <w:uiPriority w:val="0"/>
    <w:rPr>
      <w:rFonts w:ascii="Arial" w:hAnsi="Arial" w:eastAsia="黑体" w:cs="Arial"/>
      <w:snapToGrid w:val="0"/>
      <w:kern w:val="0"/>
      <w:szCs w:val="21"/>
    </w:rPr>
  </w:style>
  <w:style w:type="character" w:customStyle="1" w:styleId="944">
    <w:name w:val="hui"/>
    <w:basedOn w:val="70"/>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40"/>
    <w:qFormat/>
    <w:uiPriority w:val="0"/>
    <w:rPr>
      <w:kern w:val="2"/>
      <w:sz w:val="21"/>
      <w:szCs w:val="24"/>
      <w:lang w:val="zh-CN"/>
    </w:rPr>
  </w:style>
  <w:style w:type="character" w:customStyle="1" w:styleId="951">
    <w:name w:val="无间隔 Char"/>
    <w:link w:val="169"/>
    <w:qFormat/>
    <w:uiPriority w:val="99"/>
    <w:rPr>
      <w:kern w:val="2"/>
      <w:sz w:val="21"/>
      <w:szCs w:val="22"/>
    </w:rPr>
  </w:style>
  <w:style w:type="character" w:customStyle="1" w:styleId="952">
    <w:name w:val="标准文本 Char Char"/>
    <w:link w:val="608"/>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1"/>
    <customShpInfo spid="_x0000_s2052"/>
    <customShpInfo spid="_x0000_s2053"/>
    <customShpInfo spid="_x0000_s2056"/>
    <customShpInfo spid="_x0000_s2057"/>
    <customShpInfo spid="_x0000_s2054"/>
    <customShpInfo spid="_x0000_s2055"/>
    <customShpInfo spid="_x0000_s2058"/>
    <customShpInfo spid="_x0000_s2061"/>
    <customShpInfo spid="_x0000_s2062"/>
    <customShpInfo spid="_x0000_s2059"/>
    <customShpInfo spid="_x0000_s2060"/>
    <customShpInfo spid="_x0000_s2065"/>
    <customShpInfo spid="_x0000_s2066"/>
    <customShpInfo spid="_x0000_s2063"/>
    <customShpInfo spid="_x0000_s2064"/>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95</Pages>
  <Words>8347</Words>
  <Characters>47578</Characters>
  <Lines>396</Lines>
  <Paragraphs>111</Paragraphs>
  <TotalTime>15</TotalTime>
  <ScaleCrop>false</ScaleCrop>
  <LinksUpToDate>false</LinksUpToDate>
  <CharactersWithSpaces>55814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成燕</dc:creator>
  <cp:lastModifiedBy>123</cp:lastModifiedBy>
  <cp:lastPrinted>2024-05-31T02:53:00Z</cp:lastPrinted>
  <dcterms:modified xsi:type="dcterms:W3CDTF">2024-06-26T07:21:47Z</dcterms:modified>
  <dc:title>临平区人民法院安防管理一体化服务采购项目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242EAAEEA7ED4E28BA1DE8148AB1AE01_13</vt:lpwstr>
  </property>
</Properties>
</file>