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D1C58">
      <w:pPr>
        <w:spacing w:line="360" w:lineRule="auto"/>
        <w:jc w:val="center"/>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 xml:space="preserve"> </w:t>
      </w:r>
    </w:p>
    <w:p w14:paraId="76E30F2C">
      <w:pPr>
        <w:spacing w:line="360" w:lineRule="auto"/>
        <w:jc w:val="center"/>
        <w:rPr>
          <w:rFonts w:ascii="宋体" w:hAnsi="宋体" w:cs="宋体"/>
          <w:b/>
          <w:sz w:val="24"/>
          <w:highlight w:val="none"/>
        </w:rPr>
      </w:pPr>
    </w:p>
    <w:p w14:paraId="3B6EFF4C">
      <w:pPr>
        <w:adjustRightInd/>
        <w:spacing w:line="360" w:lineRule="auto"/>
        <w:jc w:val="center"/>
        <w:rPr>
          <w:rFonts w:ascii="宋体" w:hAnsi="宋体" w:cs="宋体"/>
          <w:b/>
          <w:sz w:val="44"/>
          <w:szCs w:val="44"/>
          <w:highlight w:val="none"/>
        </w:rPr>
      </w:pPr>
    </w:p>
    <w:p w14:paraId="5B6D6F1A">
      <w:pPr>
        <w:adjustRightInd/>
        <w:spacing w:line="360" w:lineRule="auto"/>
        <w:jc w:val="center"/>
        <w:rPr>
          <w:rFonts w:hint="eastAsia" w:ascii="宋体" w:hAnsi="宋体" w:eastAsia="宋体" w:cs="宋体"/>
          <w:b/>
          <w:bCs/>
          <w:color w:val="0000FF"/>
          <w:sz w:val="56"/>
          <w:szCs w:val="56"/>
          <w:highlight w:val="none"/>
          <w:lang w:eastAsia="zh-CN"/>
        </w:rPr>
      </w:pPr>
      <w:r>
        <w:rPr>
          <w:rFonts w:hint="eastAsia" w:ascii="宋体" w:hAnsi="宋体" w:cs="宋体"/>
          <w:b/>
          <w:bCs/>
          <w:sz w:val="56"/>
          <w:szCs w:val="56"/>
          <w:highlight w:val="none"/>
          <w:lang w:eastAsia="zh-CN"/>
        </w:rPr>
        <w:t xml:space="preserve"> </w:t>
      </w:r>
      <w:r>
        <w:rPr>
          <w:rFonts w:hint="eastAsia" w:cs="宋体"/>
          <w:b/>
          <w:bCs/>
          <w:sz w:val="52"/>
          <w:szCs w:val="52"/>
          <w:highlight w:val="none"/>
          <w:lang w:eastAsia="zh-CN"/>
        </w:rPr>
        <w:t xml:space="preserve"> 2025年度宣传合作项目</w:t>
      </w:r>
    </w:p>
    <w:p w14:paraId="24A6A6A3">
      <w:pPr>
        <w:adjustRightInd/>
        <w:spacing w:line="360" w:lineRule="auto"/>
        <w:jc w:val="center"/>
        <w:rPr>
          <w:rFonts w:ascii="宋体" w:hAnsi="宋体" w:cs="宋体"/>
          <w:sz w:val="48"/>
          <w:szCs w:val="48"/>
          <w:highlight w:val="none"/>
        </w:rPr>
      </w:pPr>
    </w:p>
    <w:p w14:paraId="4B402E01">
      <w:pPr>
        <w:adjustRightInd/>
        <w:spacing w:line="360" w:lineRule="auto"/>
        <w:jc w:val="center"/>
        <w:rPr>
          <w:rFonts w:ascii="宋体" w:hAnsi="宋体" w:cs="宋体"/>
          <w:sz w:val="48"/>
          <w:szCs w:val="48"/>
          <w:highlight w:val="none"/>
        </w:rPr>
      </w:pPr>
    </w:p>
    <w:p w14:paraId="742F2A51">
      <w:pPr>
        <w:pStyle w:val="2"/>
      </w:pPr>
    </w:p>
    <w:p w14:paraId="48F1D949">
      <w:pPr>
        <w:adjustRightInd/>
        <w:spacing w:line="360" w:lineRule="auto"/>
        <w:jc w:val="center"/>
        <w:rPr>
          <w:rFonts w:ascii="宋体" w:hAnsi="宋体" w:cs="宋体"/>
          <w:sz w:val="84"/>
          <w:szCs w:val="84"/>
          <w:highlight w:val="none"/>
        </w:rPr>
      </w:pPr>
      <w:r>
        <w:rPr>
          <w:rFonts w:hint="eastAsia" w:ascii="宋体" w:hAnsi="宋体" w:cs="宋体"/>
          <w:sz w:val="84"/>
          <w:szCs w:val="84"/>
          <w:highlight w:val="none"/>
        </w:rPr>
        <w:t xml:space="preserve">招  标  文  件 </w:t>
      </w:r>
    </w:p>
    <w:p w14:paraId="743BC5A8">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61110384">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cs="宋体"/>
          <w:sz w:val="30"/>
          <w:szCs w:val="30"/>
          <w:highlight w:val="none"/>
          <w:lang w:eastAsia="zh-CN"/>
        </w:rPr>
        <w:t>：YHZFCG2024-236</w:t>
      </w:r>
    </w:p>
    <w:p w14:paraId="43E815E7">
      <w:pPr>
        <w:spacing w:line="360" w:lineRule="auto"/>
        <w:jc w:val="both"/>
        <w:rPr>
          <w:rFonts w:ascii="宋体" w:hAnsi="宋体" w:cs="宋体"/>
          <w:sz w:val="32"/>
          <w:szCs w:val="32"/>
          <w:highlight w:val="none"/>
        </w:rPr>
      </w:pPr>
    </w:p>
    <w:p w14:paraId="5B1F7053">
      <w:pPr>
        <w:pStyle w:val="86"/>
        <w:rPr>
          <w:rFonts w:ascii="宋体" w:hAnsi="宋体" w:cs="宋体"/>
          <w:sz w:val="32"/>
          <w:szCs w:val="32"/>
          <w:highlight w:val="none"/>
        </w:rPr>
      </w:pPr>
    </w:p>
    <w:p w14:paraId="79648C42">
      <w:pPr>
        <w:pStyle w:val="86"/>
        <w:rPr>
          <w:rFonts w:ascii="宋体" w:hAnsi="宋体" w:cs="宋体"/>
          <w:sz w:val="32"/>
          <w:szCs w:val="32"/>
          <w:highlight w:val="none"/>
        </w:rPr>
      </w:pPr>
    </w:p>
    <w:p w14:paraId="6F66348F">
      <w:pPr>
        <w:pStyle w:val="86"/>
        <w:rPr>
          <w:rFonts w:ascii="宋体" w:hAnsi="宋体" w:cs="宋体"/>
          <w:sz w:val="32"/>
          <w:szCs w:val="32"/>
          <w:highlight w:val="none"/>
        </w:rPr>
      </w:pPr>
    </w:p>
    <w:p w14:paraId="0D086939">
      <w:pPr>
        <w:snapToGrid w:val="0"/>
        <w:spacing w:line="48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rPr>
        <w:t xml:space="preserve"> 招标人：</w:t>
      </w:r>
      <w:r>
        <w:rPr>
          <w:rFonts w:hint="eastAsia" w:cs="宋体"/>
          <w:sz w:val="32"/>
          <w:szCs w:val="32"/>
          <w:highlight w:val="none"/>
          <w:lang w:eastAsia="zh-CN"/>
        </w:rPr>
        <w:t>杭州市余杭区商务局</w:t>
      </w:r>
    </w:p>
    <w:p w14:paraId="28022680">
      <w:pPr>
        <w:spacing w:line="480" w:lineRule="auto"/>
        <w:jc w:val="center"/>
        <w:rPr>
          <w:rFonts w:ascii="宋体" w:hAnsi="宋体" w:cs="宋体"/>
          <w:bCs/>
          <w:sz w:val="32"/>
          <w:szCs w:val="32"/>
          <w:highlight w:val="none"/>
        </w:rPr>
      </w:pPr>
      <w:r>
        <w:rPr>
          <w:rFonts w:hint="eastAsia" w:ascii="宋体" w:hAnsi="宋体" w:cs="宋体"/>
          <w:bCs/>
          <w:sz w:val="32"/>
          <w:szCs w:val="32"/>
          <w:highlight w:val="none"/>
        </w:rPr>
        <w:t>招标代理机构：耀华建设管理有限公司</w:t>
      </w:r>
    </w:p>
    <w:p w14:paraId="7C56E9E7">
      <w:pPr>
        <w:snapToGrid w:val="0"/>
        <w:spacing w:line="48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eastAsia="zh-CN"/>
        </w:rPr>
        <w:t>四年</w:t>
      </w:r>
      <w:r>
        <w:rPr>
          <w:rFonts w:hint="eastAsia" w:cs="宋体"/>
          <w:bCs/>
          <w:sz w:val="32"/>
          <w:szCs w:val="32"/>
          <w:highlight w:val="none"/>
          <w:lang w:val="en-US" w:eastAsia="zh-CN"/>
        </w:rPr>
        <w:t>十二</w:t>
      </w:r>
      <w:r>
        <w:rPr>
          <w:rFonts w:hint="eastAsia" w:ascii="宋体" w:hAnsi="宋体" w:cs="宋体"/>
          <w:bCs/>
          <w:sz w:val="32"/>
          <w:szCs w:val="32"/>
          <w:highlight w:val="none"/>
        </w:rPr>
        <w:t>月</w:t>
      </w:r>
      <w:r>
        <w:rPr>
          <w:rFonts w:hint="eastAsia" w:cs="宋体"/>
          <w:bCs/>
          <w:sz w:val="32"/>
          <w:szCs w:val="32"/>
          <w:highlight w:val="none"/>
          <w:lang w:val="en-US" w:eastAsia="zh-CN"/>
        </w:rPr>
        <w:t>三十</w:t>
      </w:r>
      <w:r>
        <w:rPr>
          <w:rFonts w:hint="eastAsia" w:ascii="宋体" w:hAnsi="宋体" w:cs="宋体"/>
          <w:bCs/>
          <w:sz w:val="32"/>
          <w:szCs w:val="32"/>
          <w:highlight w:val="none"/>
        </w:rPr>
        <w:t>日</w:t>
      </w:r>
    </w:p>
    <w:p w14:paraId="1B2DB0F0">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056266E1">
      <w:pPr>
        <w:rPr>
          <w:highlight w:val="none"/>
        </w:rPr>
      </w:pPr>
    </w:p>
    <w:p w14:paraId="2D2B87D9">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69851E9D">
      <w:pPr>
        <w:spacing w:line="360" w:lineRule="auto"/>
        <w:rPr>
          <w:rFonts w:ascii="宋体" w:hAnsi="宋体" w:cs="宋体"/>
          <w:sz w:val="32"/>
          <w:szCs w:val="32"/>
          <w:highlight w:val="none"/>
        </w:rPr>
      </w:pPr>
    </w:p>
    <w:p w14:paraId="2E6B078F">
      <w:pPr>
        <w:spacing w:line="360" w:lineRule="auto"/>
        <w:rPr>
          <w:rFonts w:ascii="宋体" w:hAnsi="宋体" w:cs="宋体"/>
          <w:sz w:val="32"/>
          <w:szCs w:val="32"/>
          <w:highlight w:val="none"/>
        </w:rPr>
      </w:pPr>
    </w:p>
    <w:p w14:paraId="010E090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209FB2ED">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64F6BB4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65B8A01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7AE4AA0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24F2D2D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72C5DD48">
      <w:pPr>
        <w:spacing w:line="360" w:lineRule="auto"/>
        <w:ind w:firstLine="549" w:firstLineChars="229"/>
        <w:rPr>
          <w:rFonts w:ascii="宋体" w:hAnsi="宋体" w:cs="宋体"/>
          <w:sz w:val="24"/>
          <w:highlight w:val="none"/>
        </w:rPr>
      </w:pPr>
      <w:bookmarkStart w:id="1" w:name="_Hlt91233176"/>
      <w:bookmarkEnd w:id="1"/>
      <w:bookmarkStart w:id="2" w:name="_Toc91899869"/>
    </w:p>
    <w:p w14:paraId="6D32578F">
      <w:pPr>
        <w:spacing w:line="360" w:lineRule="auto"/>
        <w:ind w:firstLine="549" w:firstLineChars="229"/>
        <w:rPr>
          <w:rFonts w:ascii="宋体" w:hAnsi="宋体" w:cs="宋体"/>
          <w:sz w:val="24"/>
          <w:highlight w:val="none"/>
        </w:rPr>
      </w:pPr>
    </w:p>
    <w:p w14:paraId="6BDA5771">
      <w:pPr>
        <w:spacing w:line="360" w:lineRule="auto"/>
        <w:ind w:firstLine="549" w:firstLineChars="229"/>
        <w:rPr>
          <w:rFonts w:ascii="宋体" w:hAnsi="宋体" w:cs="宋体"/>
          <w:sz w:val="24"/>
          <w:highlight w:val="none"/>
        </w:rPr>
      </w:pPr>
    </w:p>
    <w:p w14:paraId="165C7C86">
      <w:pPr>
        <w:spacing w:line="360" w:lineRule="auto"/>
        <w:ind w:firstLine="549" w:firstLineChars="229"/>
        <w:rPr>
          <w:rFonts w:ascii="宋体" w:hAnsi="宋体" w:cs="宋体"/>
          <w:sz w:val="24"/>
          <w:highlight w:val="none"/>
        </w:rPr>
      </w:pPr>
    </w:p>
    <w:p w14:paraId="49DDF1C2">
      <w:pPr>
        <w:spacing w:line="360" w:lineRule="auto"/>
        <w:ind w:firstLine="549" w:firstLineChars="229"/>
        <w:rPr>
          <w:rFonts w:ascii="宋体" w:hAnsi="宋体" w:cs="宋体"/>
          <w:sz w:val="24"/>
          <w:highlight w:val="none"/>
        </w:rPr>
      </w:pPr>
    </w:p>
    <w:p w14:paraId="23493F42">
      <w:pPr>
        <w:spacing w:line="360" w:lineRule="auto"/>
        <w:ind w:firstLine="549" w:firstLineChars="229"/>
        <w:rPr>
          <w:rFonts w:ascii="宋体" w:hAnsi="宋体" w:cs="宋体"/>
          <w:sz w:val="24"/>
          <w:highlight w:val="none"/>
        </w:rPr>
      </w:pPr>
    </w:p>
    <w:p w14:paraId="7C003C79">
      <w:pPr>
        <w:spacing w:line="360" w:lineRule="auto"/>
        <w:ind w:firstLine="549" w:firstLineChars="229"/>
        <w:rPr>
          <w:rFonts w:ascii="宋体" w:hAnsi="宋体" w:cs="宋体"/>
          <w:sz w:val="24"/>
          <w:highlight w:val="none"/>
        </w:rPr>
      </w:pPr>
    </w:p>
    <w:p w14:paraId="2C1F2D24">
      <w:pPr>
        <w:spacing w:line="360" w:lineRule="auto"/>
        <w:ind w:firstLine="549" w:firstLineChars="229"/>
        <w:rPr>
          <w:rFonts w:ascii="宋体" w:hAnsi="宋体" w:cs="宋体"/>
          <w:sz w:val="24"/>
          <w:highlight w:val="none"/>
        </w:rPr>
      </w:pPr>
    </w:p>
    <w:p w14:paraId="2FF2ABF6">
      <w:pPr>
        <w:spacing w:line="360" w:lineRule="auto"/>
        <w:ind w:firstLine="549" w:firstLineChars="229"/>
        <w:rPr>
          <w:rFonts w:ascii="宋体" w:hAnsi="宋体" w:cs="宋体"/>
          <w:sz w:val="24"/>
          <w:highlight w:val="none"/>
        </w:rPr>
      </w:pPr>
    </w:p>
    <w:p w14:paraId="75CF029F">
      <w:pPr>
        <w:spacing w:line="360" w:lineRule="auto"/>
        <w:ind w:firstLine="549" w:firstLineChars="229"/>
        <w:rPr>
          <w:rFonts w:ascii="宋体" w:hAnsi="宋体" w:cs="宋体"/>
          <w:sz w:val="24"/>
          <w:highlight w:val="none"/>
        </w:rPr>
      </w:pPr>
    </w:p>
    <w:p w14:paraId="23BC1936">
      <w:pPr>
        <w:spacing w:line="360" w:lineRule="auto"/>
        <w:ind w:firstLine="549" w:firstLineChars="229"/>
        <w:rPr>
          <w:rFonts w:ascii="宋体" w:hAnsi="宋体" w:cs="宋体"/>
          <w:sz w:val="24"/>
          <w:highlight w:val="none"/>
        </w:rPr>
      </w:pPr>
    </w:p>
    <w:p w14:paraId="4AAD8874">
      <w:pPr>
        <w:spacing w:line="360" w:lineRule="auto"/>
        <w:ind w:firstLine="549" w:firstLineChars="229"/>
        <w:rPr>
          <w:rFonts w:ascii="宋体" w:hAnsi="宋体" w:cs="宋体"/>
          <w:sz w:val="24"/>
          <w:highlight w:val="none"/>
        </w:rPr>
      </w:pPr>
    </w:p>
    <w:p w14:paraId="07B5286A">
      <w:pPr>
        <w:spacing w:line="360" w:lineRule="auto"/>
        <w:ind w:firstLine="549" w:firstLineChars="229"/>
        <w:rPr>
          <w:rFonts w:ascii="宋体" w:hAnsi="宋体" w:cs="宋体"/>
          <w:sz w:val="24"/>
          <w:highlight w:val="none"/>
        </w:rPr>
      </w:pPr>
    </w:p>
    <w:p w14:paraId="6CA03425">
      <w:pPr>
        <w:spacing w:line="360" w:lineRule="auto"/>
        <w:rPr>
          <w:rFonts w:ascii="宋体" w:hAnsi="宋体" w:cs="宋体"/>
          <w:sz w:val="24"/>
          <w:highlight w:val="none"/>
        </w:rPr>
      </w:pPr>
    </w:p>
    <w:p w14:paraId="7FA952E5">
      <w:pPr>
        <w:pStyle w:val="2"/>
        <w:rPr>
          <w:rFonts w:ascii="宋体" w:hAnsi="宋体" w:cs="宋体"/>
          <w:sz w:val="36"/>
          <w:szCs w:val="20"/>
          <w:highlight w:val="none"/>
        </w:rPr>
      </w:pPr>
      <w:bookmarkStart w:id="3" w:name="第一部分"/>
      <w:r>
        <w:rPr>
          <w:rFonts w:hint="eastAsia" w:ascii="宋体" w:hAnsi="宋体" w:cs="宋体"/>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sz w:val="36"/>
          <w:szCs w:val="20"/>
          <w:highlight w:val="none"/>
        </w:rPr>
        <w:t>第一部分 招标公告</w:t>
      </w:r>
    </w:p>
    <w:p w14:paraId="3C7FFA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24924DCA">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 xml:space="preserve"> </w:t>
      </w:r>
      <w:r>
        <w:rPr>
          <w:rFonts w:hint="eastAsia" w:cs="宋体"/>
          <w:sz w:val="24"/>
          <w:highlight w:val="none"/>
          <w:u w:val="single"/>
          <w:lang w:eastAsia="zh-CN"/>
        </w:rPr>
        <w:t xml:space="preserve"> 2025年度宣传合作项目</w:t>
      </w:r>
      <w:r>
        <w:rPr>
          <w:rFonts w:hint="eastAsia" w:ascii="宋体" w:hAnsi="宋体" w:cs="宋体"/>
          <w:sz w:val="24"/>
          <w:highlight w:val="none"/>
        </w:rPr>
        <w:t>招标项目的潜在投标人应在</w:t>
      </w:r>
      <w:r>
        <w:rPr>
          <w:rFonts w:hint="eastAsia" w:ascii="宋体" w:hAnsi="宋体" w:cs="宋体"/>
          <w:sz w:val="24"/>
          <w:highlight w:val="none"/>
          <w:u w:val="single"/>
        </w:rPr>
        <w:t>政采云平台（</w:t>
      </w:r>
      <w:r>
        <w:rPr>
          <w:highlight w:val="none"/>
          <w:u w:val="single"/>
        </w:rPr>
        <w:fldChar w:fldCharType="begin"/>
      </w:r>
      <w:r>
        <w:rPr>
          <w:highlight w:val="none"/>
          <w:u w:val="single"/>
        </w:rPr>
        <w:instrText xml:space="preserve"> HYPERLINK "https://www.zcygov.cn/）获取（下载）招标文件，并于202%20年%20月%20日%20点%20分00秒" </w:instrText>
      </w:r>
      <w:r>
        <w:rPr>
          <w:highlight w:val="none"/>
          <w:u w:val="single"/>
        </w:rPr>
        <w:fldChar w:fldCharType="separate"/>
      </w:r>
      <w:r>
        <w:rPr>
          <w:rStyle w:val="76"/>
          <w:rFonts w:hint="eastAsia" w:ascii="宋体" w:hAnsi="宋体" w:eastAsia="宋体" w:cs="宋体"/>
          <w:color w:val="auto"/>
          <w:kern w:val="2"/>
          <w:sz w:val="24"/>
          <w:szCs w:val="24"/>
          <w:highlight w:val="none"/>
          <w:u w:val="single"/>
        </w:rPr>
        <w:t>https://www.zcygov.cn/）获取（下载）招标文件，并于</w:t>
      </w:r>
      <w:r>
        <w:rPr>
          <w:rStyle w:val="76"/>
          <w:rFonts w:hint="eastAsia" w:ascii="宋体" w:hAnsi="宋体" w:eastAsia="宋体" w:cs="宋体"/>
          <w:color w:val="auto"/>
          <w:kern w:val="2"/>
          <w:sz w:val="24"/>
          <w:szCs w:val="24"/>
          <w:highlight w:val="none"/>
          <w:u w:val="single"/>
          <w:lang w:eastAsia="zh-CN"/>
        </w:rPr>
        <w:t>2025年01月</w:t>
      </w:r>
      <w:r>
        <w:rPr>
          <w:rStyle w:val="76"/>
          <w:rFonts w:hint="eastAsia" w:ascii="宋体" w:hAnsi="宋体" w:eastAsia="宋体" w:cs="宋体"/>
          <w:color w:val="auto"/>
          <w:kern w:val="2"/>
          <w:sz w:val="24"/>
          <w:szCs w:val="24"/>
          <w:highlight w:val="none"/>
          <w:u w:val="single"/>
          <w:lang w:val="en-US" w:eastAsia="zh-CN"/>
        </w:rPr>
        <w:t>20</w:t>
      </w:r>
      <w:r>
        <w:rPr>
          <w:rStyle w:val="76"/>
          <w:rFonts w:hint="eastAsia" w:ascii="宋体" w:hAnsi="宋体" w:eastAsia="宋体" w:cs="宋体"/>
          <w:color w:val="auto"/>
          <w:kern w:val="2"/>
          <w:sz w:val="24"/>
          <w:szCs w:val="24"/>
          <w:highlight w:val="none"/>
          <w:u w:val="single"/>
          <w:lang w:eastAsia="zh-CN"/>
        </w:rPr>
        <w:t>日</w:t>
      </w:r>
      <w:r>
        <w:rPr>
          <w:rStyle w:val="76"/>
          <w:rFonts w:hint="eastAsia" w:ascii="宋体" w:hAnsi="宋体" w:eastAsia="宋体" w:cs="宋体"/>
          <w:color w:val="auto"/>
          <w:kern w:val="2"/>
          <w:sz w:val="24"/>
          <w:szCs w:val="24"/>
          <w:highlight w:val="none"/>
          <w:u w:val="single"/>
          <w:lang w:val="en-US" w:eastAsia="zh-CN"/>
        </w:rPr>
        <w:t>14点00分</w:t>
      </w:r>
      <w:r>
        <w:rPr>
          <w:rStyle w:val="76"/>
          <w:rFonts w:hint="eastAsia" w:ascii="宋体" w:hAnsi="宋体" w:eastAsia="宋体" w:cs="宋体"/>
          <w:bCs w:val="0"/>
          <w:color w:val="auto"/>
          <w:kern w:val="2"/>
          <w:sz w:val="24"/>
          <w:szCs w:val="24"/>
          <w:highlight w:val="none"/>
          <w:u w:val="single"/>
        </w:rPr>
        <w:t>00</w:t>
      </w:r>
      <w:r>
        <w:rPr>
          <w:rStyle w:val="76"/>
          <w:rFonts w:hint="eastAsia" w:ascii="宋体" w:hAnsi="宋体" w:eastAsia="宋体" w:cs="宋体"/>
          <w:bCs/>
          <w:color w:val="auto"/>
          <w:kern w:val="2"/>
          <w:sz w:val="24"/>
          <w:szCs w:val="24"/>
          <w:highlight w:val="none"/>
          <w:u w:val="single"/>
        </w:rPr>
        <w:t>秒</w:t>
      </w:r>
      <w:r>
        <w:rPr>
          <w:rStyle w:val="76"/>
          <w:rFonts w:hint="eastAsia" w:ascii="宋体" w:hAnsi="宋体" w:eastAsia="宋体" w:cs="宋体"/>
          <w:bCs/>
          <w:color w:val="auto"/>
          <w:kern w:val="2"/>
          <w:sz w:val="24"/>
          <w:szCs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233E1308">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7A071E35">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cs="宋体"/>
          <w:sz w:val="24"/>
          <w:highlight w:val="none"/>
          <w:lang w:eastAsia="zh-CN"/>
        </w:rPr>
        <w:t xml:space="preserve"> YHZFCG2024-236</w:t>
      </w:r>
    </w:p>
    <w:p w14:paraId="3073F36B">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cs="宋体"/>
          <w:sz w:val="24"/>
          <w:highlight w:val="none"/>
          <w:lang w:eastAsia="zh-CN"/>
        </w:rPr>
        <w:t xml:space="preserve"> 2025年度宣传合作项目</w:t>
      </w:r>
    </w:p>
    <w:p w14:paraId="2515E562">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cs="宋体"/>
          <w:sz w:val="24"/>
          <w:highlight w:val="none"/>
          <w:lang w:eastAsia="zh-CN"/>
        </w:rPr>
        <w:t>800000</w:t>
      </w:r>
      <w:r>
        <w:rPr>
          <w:rFonts w:hint="eastAsia" w:ascii="宋体" w:hAnsi="宋体" w:cs="宋体"/>
          <w:sz w:val="24"/>
          <w:highlight w:val="none"/>
        </w:rPr>
        <w:t>.00</w:t>
      </w:r>
    </w:p>
    <w:p w14:paraId="0FAD458A">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cs="宋体"/>
          <w:sz w:val="24"/>
          <w:highlight w:val="none"/>
          <w:lang w:eastAsia="zh-CN"/>
        </w:rPr>
        <w:t>800000</w:t>
      </w:r>
      <w:r>
        <w:rPr>
          <w:rFonts w:hint="eastAsia" w:ascii="宋体" w:hAnsi="宋体" w:cs="宋体"/>
          <w:sz w:val="24"/>
          <w:highlight w:val="none"/>
        </w:rPr>
        <w:t>.00</w:t>
      </w:r>
    </w:p>
    <w:p w14:paraId="3334D947">
      <w:pPr>
        <w:pStyle w:val="1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cs="宋体"/>
          <w:b/>
          <w:color w:val="auto"/>
          <w:sz w:val="24"/>
          <w:highlight w:val="none"/>
          <w:lang w:eastAsia="zh-CN"/>
        </w:rPr>
        <w:t>杭州市余杭区商务局</w:t>
      </w:r>
      <w:r>
        <w:rPr>
          <w:rFonts w:hint="eastAsia" w:hAnsi="宋体" w:cs="宋体"/>
          <w:b w:val="0"/>
          <w:bCs/>
          <w:color w:val="auto"/>
          <w:sz w:val="24"/>
          <w:highlight w:val="none"/>
        </w:rPr>
        <w:t>的</w:t>
      </w:r>
      <w:r>
        <w:rPr>
          <w:rFonts w:hint="eastAsia" w:cs="宋体"/>
          <w:b/>
          <w:bCs w:val="0"/>
          <w:color w:val="auto"/>
          <w:kern w:val="2"/>
          <w:sz w:val="24"/>
          <w:szCs w:val="24"/>
          <w:highlight w:val="none"/>
          <w:lang w:eastAsia="zh-CN"/>
        </w:rPr>
        <w:t xml:space="preserve"> 2025年度宣传合作项目</w:t>
      </w:r>
      <w:r>
        <w:rPr>
          <w:rFonts w:hint="eastAsia" w:hAnsi="宋体" w:cs="宋体"/>
          <w:bCs/>
          <w:color w:val="auto"/>
          <w:kern w:val="2"/>
          <w:sz w:val="24"/>
          <w:szCs w:val="24"/>
          <w:highlight w:val="none"/>
          <w:lang w:eastAsia="zh-CN"/>
        </w:rPr>
        <w:t>，</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566B23D4">
      <w:pPr>
        <w:spacing w:line="360" w:lineRule="auto"/>
        <w:ind w:firstLine="482" w:firstLineChars="200"/>
        <w:rPr>
          <w:rFonts w:hint="eastAsia" w:ascii="宋体" w:hAnsi="宋体" w:cs="宋体"/>
          <w:sz w:val="24"/>
          <w:highlight w:val="none"/>
          <w:lang w:eastAsia="zh-CN"/>
        </w:rPr>
      </w:pPr>
      <w:r>
        <w:rPr>
          <w:rFonts w:hint="eastAsia" w:ascii="宋体" w:hAnsi="宋体" w:cs="宋体"/>
          <w:b/>
          <w:sz w:val="24"/>
          <w:szCs w:val="32"/>
          <w:highlight w:val="none"/>
          <w:lang w:val="en-US" w:eastAsia="zh-CN"/>
        </w:rPr>
        <w:t>标项名称：</w:t>
      </w:r>
      <w:r>
        <w:rPr>
          <w:rFonts w:hint="eastAsia" w:cs="宋体"/>
          <w:sz w:val="24"/>
          <w:highlight w:val="none"/>
          <w:lang w:eastAsia="zh-CN"/>
        </w:rPr>
        <w:t xml:space="preserve"> 2025年度宣传合作项目</w:t>
      </w:r>
    </w:p>
    <w:p w14:paraId="126DA0D2">
      <w:pPr>
        <w:spacing w:line="360" w:lineRule="auto"/>
        <w:ind w:firstLine="482" w:firstLineChars="200"/>
        <w:rPr>
          <w:rFonts w:hint="eastAsia" w:ascii="宋体" w:hAnsi="宋体" w:cs="宋体"/>
          <w:sz w:val="24"/>
          <w:highlight w:val="none"/>
          <w:lang w:val="en-US" w:eastAsia="zh-CN"/>
        </w:rPr>
      </w:pPr>
      <w:r>
        <w:rPr>
          <w:rFonts w:hint="eastAsia" w:ascii="宋体" w:hAnsi="宋体" w:cs="宋体"/>
          <w:b/>
          <w:sz w:val="24"/>
          <w:highlight w:val="none"/>
        </w:rPr>
        <w:t>预算金额（元）：</w:t>
      </w:r>
      <w:r>
        <w:rPr>
          <w:rFonts w:hint="eastAsia" w:cs="宋体"/>
          <w:sz w:val="24"/>
          <w:highlight w:val="none"/>
          <w:lang w:eastAsia="zh-CN"/>
        </w:rPr>
        <w:t>800000</w:t>
      </w:r>
      <w:r>
        <w:rPr>
          <w:rFonts w:hint="eastAsia" w:ascii="宋体" w:hAnsi="宋体" w:cs="宋体"/>
          <w:sz w:val="24"/>
          <w:highlight w:val="none"/>
        </w:rPr>
        <w:t>.00</w:t>
      </w:r>
    </w:p>
    <w:p w14:paraId="07F359B4">
      <w:pPr>
        <w:spacing w:line="360" w:lineRule="auto"/>
        <w:ind w:firstLine="482" w:firstLineChars="200"/>
        <w:rPr>
          <w:rFonts w:hint="eastAsia" w:ascii="宋体" w:hAnsi="宋体" w:cs="宋体"/>
          <w:b/>
          <w:sz w:val="24"/>
          <w:szCs w:val="32"/>
          <w:highlight w:val="none"/>
        </w:rPr>
      </w:pPr>
      <w:r>
        <w:rPr>
          <w:rFonts w:hint="eastAsia" w:ascii="宋体" w:hAnsi="宋体" w:cs="宋体"/>
          <w:b/>
          <w:sz w:val="24"/>
          <w:szCs w:val="32"/>
          <w:highlight w:val="none"/>
        </w:rPr>
        <w:t>简要规格描述或项目基本概况介绍、用途：</w:t>
      </w:r>
      <w:r>
        <w:rPr>
          <w:rFonts w:hint="eastAsia" w:cs="宋体"/>
          <w:b w:val="0"/>
          <w:bCs/>
          <w:color w:val="auto"/>
          <w:sz w:val="24"/>
          <w:szCs w:val="32"/>
          <w:highlight w:val="none"/>
          <w:lang w:eastAsia="zh-CN"/>
        </w:rPr>
        <w:t>杭州市余杭区商务局</w:t>
      </w:r>
      <w:r>
        <w:rPr>
          <w:rFonts w:hint="eastAsia" w:ascii="宋体" w:hAnsi="宋体" w:cs="宋体"/>
          <w:b w:val="0"/>
          <w:bCs/>
          <w:color w:val="auto"/>
          <w:sz w:val="24"/>
          <w:szCs w:val="32"/>
          <w:highlight w:val="none"/>
        </w:rPr>
        <w:t>的</w:t>
      </w:r>
      <w:r>
        <w:rPr>
          <w:rFonts w:hint="eastAsia" w:cs="宋体"/>
          <w:b w:val="0"/>
          <w:bCs/>
          <w:color w:val="auto"/>
          <w:kern w:val="2"/>
          <w:sz w:val="24"/>
          <w:szCs w:val="32"/>
          <w:highlight w:val="none"/>
          <w:lang w:eastAsia="zh-CN"/>
        </w:rPr>
        <w:t>2025年度宣传合作项目</w:t>
      </w:r>
      <w:r>
        <w:rPr>
          <w:rFonts w:hint="eastAsia" w:ascii="宋体" w:hAnsi="宋体" w:cs="宋体"/>
          <w:b w:val="0"/>
          <w:bCs/>
          <w:color w:val="auto"/>
          <w:kern w:val="2"/>
          <w:sz w:val="24"/>
          <w:szCs w:val="32"/>
          <w:highlight w:val="none"/>
          <w:lang w:eastAsia="zh-CN"/>
        </w:rPr>
        <w:t>，</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以招标文件第三部分采购需求为准，供应商可点击本公告下方“浏览采购文件”查看采购需求。</w:t>
      </w:r>
    </w:p>
    <w:p w14:paraId="770C4C45">
      <w:pPr>
        <w:spacing w:line="360" w:lineRule="auto"/>
        <w:ind w:firstLine="482" w:firstLineChars="200"/>
        <w:rPr>
          <w:rFonts w:hint="eastAsia" w:ascii="宋体" w:hAnsi="宋体" w:eastAsia="宋体" w:cs="宋体"/>
          <w:bCs/>
          <w:color w:val="000000"/>
          <w:sz w:val="24"/>
          <w:highlight w:val="none"/>
          <w:lang w:val="en-US" w:eastAsia="zh-CN"/>
        </w:rPr>
      </w:pPr>
      <w:r>
        <w:rPr>
          <w:rFonts w:hint="eastAsia" w:ascii="宋体" w:hAnsi="宋体" w:cs="宋体"/>
          <w:b/>
          <w:sz w:val="24"/>
          <w:szCs w:val="32"/>
          <w:highlight w:val="none"/>
        </w:rPr>
        <w:t>合同履约期限：</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w:t>
      </w:r>
      <w:r>
        <w:rPr>
          <w:rFonts w:hint="eastAsia" w:ascii="宋体" w:hAnsi="宋体" w:cs="宋体"/>
          <w:b w:val="0"/>
          <w:bCs/>
          <w:sz w:val="24"/>
          <w:highlight w:val="none"/>
          <w:lang w:eastAsia="zh-CN"/>
        </w:rPr>
        <w:t>。</w:t>
      </w:r>
    </w:p>
    <w:p w14:paraId="0F8F4777">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180B5D87">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33992B6A">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E8D6D64">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03360B9B">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24B35772">
      <w:pPr>
        <w:spacing w:line="360" w:lineRule="auto"/>
        <w:ind w:firstLine="480" w:firstLineChars="200"/>
        <w:rPr>
          <w:rFonts w:ascii="宋体" w:hAnsi="宋体" w:cs="宋体"/>
          <w:sz w:val="24"/>
          <w:highlight w:val="none"/>
        </w:rPr>
      </w:pPr>
      <w:r>
        <w:rPr>
          <w:rFonts w:ascii="MS Gothic" w:hAnsi="MS Gothic" w:eastAsia="MS Gothic" w:cs="宋体"/>
          <w:kern w:val="0"/>
          <w:sz w:val="24"/>
          <w:szCs w:val="24"/>
          <w:highlight w:val="none"/>
          <w:lang w:val="en-US" w:eastAsia="zh-CN" w:bidi="ar-SA"/>
        </w:rPr>
        <w:sym w:font="Wingdings" w:char="00FE"/>
      </w:r>
      <w:r>
        <w:rPr>
          <w:rFonts w:hint="eastAsia" w:ascii="宋体" w:hAnsi="宋体" w:cs="宋体"/>
          <w:sz w:val="24"/>
          <w:highlight w:val="none"/>
        </w:rPr>
        <w:t>无</w:t>
      </w:r>
      <w:r>
        <w:rPr>
          <w:rFonts w:hint="eastAsia" w:ascii="宋体" w:hAnsi="宋体" w:cs="宋体"/>
          <w:snapToGrid w:val="0"/>
          <w:kern w:val="28"/>
          <w:sz w:val="24"/>
          <w:szCs w:val="20"/>
          <w:highlight w:val="none"/>
        </w:rPr>
        <w:t>；</w:t>
      </w:r>
    </w:p>
    <w:p w14:paraId="1B772471">
      <w:pPr>
        <w:spacing w:line="360" w:lineRule="auto"/>
        <w:ind w:firstLine="482" w:firstLineChars="200"/>
        <w:rPr>
          <w:rFonts w:ascii="宋体" w:hAnsi="宋体" w:cs="宋体"/>
          <w:b/>
          <w:bCs/>
          <w:sz w:val="24"/>
          <w:highlight w:val="none"/>
        </w:rPr>
      </w:pPr>
      <w:r>
        <w:rPr>
          <w:rFonts w:hint="eastAsia" w:ascii="Wingdings" w:hAnsi="Wingdings" w:eastAsia="MS Gothic" w:cs="宋体"/>
          <w:b/>
          <w:bCs/>
          <w:kern w:val="0"/>
          <w:sz w:val="24"/>
          <w:szCs w:val="24"/>
          <w:highlight w:val="none"/>
          <w:lang w:val="en-US" w:eastAsia="zh-CN" w:bidi="ar-SA"/>
        </w:rPr>
        <w:sym w:font="Wingdings" w:char="00A8"/>
      </w:r>
      <w:r>
        <w:rPr>
          <w:rFonts w:hint="eastAsia" w:ascii="宋体" w:hAnsi="宋体" w:cs="宋体"/>
          <w:b/>
          <w:bCs/>
          <w:kern w:val="0"/>
          <w:sz w:val="24"/>
          <w:highlight w:val="none"/>
        </w:rPr>
        <w:t>专</w:t>
      </w:r>
      <w:r>
        <w:rPr>
          <w:rFonts w:hint="eastAsia" w:ascii="宋体" w:hAnsi="宋体" w:cs="宋体"/>
          <w:b/>
          <w:bCs/>
          <w:sz w:val="24"/>
          <w:highlight w:val="none"/>
        </w:rPr>
        <w:t>门面向中小企业</w:t>
      </w:r>
    </w:p>
    <w:p w14:paraId="4DB0C5BB">
      <w:pPr>
        <w:spacing w:line="360" w:lineRule="auto"/>
        <w:ind w:firstLine="901" w:firstLineChars="374"/>
        <w:rPr>
          <w:rFonts w:ascii="宋体" w:hAnsi="宋体" w:cs="宋体"/>
          <w:b/>
          <w:bCs/>
          <w:sz w:val="24"/>
          <w:highlight w:val="none"/>
        </w:rPr>
      </w:pPr>
      <w:r>
        <w:rPr>
          <w:rFonts w:hint="eastAsia" w:ascii="Wingdings" w:hAnsi="Wingdings" w:eastAsia="MS Gothic" w:cs="宋体"/>
          <w:b/>
          <w:bCs/>
          <w:kern w:val="0"/>
          <w:sz w:val="24"/>
          <w:szCs w:val="24"/>
          <w:highlight w:val="none"/>
          <w:lang w:val="en-US" w:eastAsia="zh-CN" w:bidi="ar-SA"/>
        </w:rPr>
        <w:sym w:font="Wingdings" w:char="00A8"/>
      </w:r>
      <w:r>
        <w:rPr>
          <w:rFonts w:hint="eastAsia" w:ascii="宋体" w:hAnsi="宋体" w:cs="宋体"/>
          <w:b/>
          <w:bCs/>
          <w:sz w:val="24"/>
          <w:highlight w:val="none"/>
        </w:rPr>
        <w:t>服务全部由符合政策要求的中小企业承接，提供中小企业声明函；</w:t>
      </w:r>
    </w:p>
    <w:p w14:paraId="6B8F4BBC">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服务全部由符合政策要求的小微企业承接，提供中小企业声明函；</w:t>
      </w:r>
    </w:p>
    <w:p w14:paraId="1123E389">
      <w:pPr>
        <w:spacing w:line="360" w:lineRule="auto"/>
        <w:ind w:firstLine="480" w:firstLineChars="200"/>
        <w:rPr>
          <w:rFonts w:ascii="宋体" w:hAnsi="宋体" w:cs="宋体"/>
          <w:sz w:val="24"/>
          <w:highlight w:val="none"/>
        </w:rPr>
      </w:pPr>
      <w:r>
        <w:rPr>
          <w:rFonts w:ascii="宋体" w:hAnsi="宋体" w:cs="宋体"/>
          <w:b w:val="0"/>
          <w:bCs w:val="0"/>
          <w:sz w:val="24"/>
          <w:highlight w:val="none"/>
        </w:rPr>
        <w:t>4</w:t>
      </w:r>
      <w:r>
        <w:rPr>
          <w:rFonts w:hint="eastAsia" w:ascii="宋体" w:hAnsi="宋体" w:cs="宋体"/>
          <w:b w:val="0"/>
          <w:bCs w:val="0"/>
          <w:sz w:val="24"/>
          <w:highlight w:val="none"/>
        </w:rPr>
        <w:t>.本项目的特定资格要求：</w:t>
      </w:r>
      <w:r>
        <w:rPr>
          <w:rFonts w:hint="eastAsia" w:ascii="宋体" w:hAnsi="宋体" w:cs="宋体"/>
          <w:b/>
          <w:bCs/>
          <w:color w:val="auto"/>
          <w:sz w:val="24"/>
          <w:highlight w:val="none"/>
          <w:lang w:val="en-US" w:eastAsia="zh-CN"/>
        </w:rPr>
        <w:t>无</w:t>
      </w:r>
      <w:r>
        <w:rPr>
          <w:rFonts w:hint="eastAsia" w:ascii="宋体" w:hAnsi="宋体" w:cs="宋体"/>
          <w:b w:val="0"/>
          <w:bCs w:val="0"/>
          <w:sz w:val="24"/>
          <w:highlight w:val="none"/>
        </w:rPr>
        <w:t>；</w:t>
      </w:r>
    </w:p>
    <w:p w14:paraId="1795F544">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F7620DF">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434C1B01">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cs="宋体"/>
          <w:b/>
          <w:sz w:val="24"/>
          <w:highlight w:val="none"/>
        </w:rPr>
        <w:t>时间：</w:t>
      </w:r>
      <w:r>
        <w:rPr>
          <w:rFonts w:hint="eastAsia" w:ascii="宋体" w:hAnsi="宋体" w:cs="宋体"/>
          <w:sz w:val="24"/>
          <w:highlight w:val="none"/>
        </w:rPr>
        <w:t>/至</w:t>
      </w:r>
      <w:r>
        <w:rPr>
          <w:rFonts w:hint="eastAsia" w:cs="宋体"/>
          <w:sz w:val="24"/>
          <w:highlight w:val="none"/>
          <w:u w:val="single"/>
          <w:lang w:eastAsia="zh-CN"/>
        </w:rPr>
        <w:t>2025年01月</w:t>
      </w:r>
      <w:r>
        <w:rPr>
          <w:rFonts w:hint="eastAsia" w:cs="宋体"/>
          <w:sz w:val="24"/>
          <w:highlight w:val="none"/>
          <w:u w:val="single"/>
          <w:lang w:val="en-US" w:eastAsia="zh-CN"/>
        </w:rPr>
        <w:t>20</w:t>
      </w:r>
      <w:r>
        <w:rPr>
          <w:rFonts w:hint="eastAsia" w:cs="宋体"/>
          <w:sz w:val="24"/>
          <w:highlight w:val="none"/>
          <w:u w:val="single"/>
          <w:lang w:eastAsia="zh-CN"/>
        </w:rPr>
        <w:t>日</w:t>
      </w:r>
      <w:r>
        <w:rPr>
          <w:rFonts w:hint="eastAsia" w:ascii="宋体" w:hAnsi="宋体" w:cs="宋体"/>
          <w:sz w:val="24"/>
          <w:highlight w:val="none"/>
        </w:rPr>
        <w:t>，每天上午00:00至12:00 ，下午12:00至23:59（北京时间，线上获取法定节假日均可，线下获取文件法定节假日除外）</w:t>
      </w:r>
      <w:r>
        <w:rPr>
          <w:rFonts w:hint="eastAsia" w:ascii="宋体" w:hAnsi="宋体" w:cs="宋体"/>
          <w:sz w:val="24"/>
          <w:highlight w:val="none"/>
          <w:lang w:eastAsia="zh-CN"/>
        </w:rPr>
        <w:t>。</w:t>
      </w:r>
    </w:p>
    <w:p w14:paraId="46653CA5">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r>
        <w:rPr>
          <w:rFonts w:hint="eastAsia" w:ascii="宋体" w:hAnsi="宋体" w:cs="宋体"/>
          <w:sz w:val="24"/>
          <w:highlight w:val="none"/>
          <w:lang w:eastAsia="zh-CN"/>
        </w:rPr>
        <w:t>。</w:t>
      </w:r>
      <w:r>
        <w:rPr>
          <w:rFonts w:hint="eastAsia" w:ascii="宋体" w:hAnsi="宋体" w:cs="宋体"/>
          <w:sz w:val="24"/>
          <w:highlight w:val="none"/>
        </w:rPr>
        <w:t xml:space="preserve"> </w:t>
      </w:r>
    </w:p>
    <w:p w14:paraId="1618417A">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04BB8073">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0</w:t>
      </w:r>
      <w:r>
        <w:rPr>
          <w:rFonts w:hint="eastAsia" w:ascii="宋体" w:hAnsi="宋体" w:cs="宋体"/>
          <w:sz w:val="24"/>
          <w:highlight w:val="none"/>
          <w:lang w:eastAsia="zh-CN"/>
        </w:rPr>
        <w:t>。</w:t>
      </w:r>
      <w:r>
        <w:rPr>
          <w:rFonts w:hint="eastAsia" w:ascii="宋体" w:hAnsi="宋体" w:cs="宋体"/>
          <w:sz w:val="24"/>
          <w:highlight w:val="none"/>
        </w:rPr>
        <w:tab/>
      </w:r>
    </w:p>
    <w:p w14:paraId="0464A9B9">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488E0038">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w:t>
      </w:r>
      <w:r>
        <w:rPr>
          <w:rFonts w:hint="eastAsia" w:cs="宋体"/>
          <w:sz w:val="24"/>
          <w:highlight w:val="none"/>
          <w:u w:val="single"/>
          <w:lang w:eastAsia="zh-CN"/>
        </w:rPr>
        <w:t>2025年01月</w:t>
      </w:r>
      <w:r>
        <w:rPr>
          <w:rFonts w:hint="eastAsia" w:cs="宋体"/>
          <w:sz w:val="24"/>
          <w:highlight w:val="none"/>
          <w:u w:val="single"/>
          <w:lang w:val="en-US" w:eastAsia="zh-CN"/>
        </w:rPr>
        <w:t>20</w:t>
      </w:r>
      <w:r>
        <w:rPr>
          <w:rFonts w:hint="eastAsia" w:cs="宋体"/>
          <w:sz w:val="24"/>
          <w:highlight w:val="none"/>
          <w:u w:val="single"/>
          <w:lang w:eastAsia="zh-CN"/>
        </w:rPr>
        <w:t>日</w:t>
      </w:r>
      <w:r>
        <w:rPr>
          <w:rFonts w:hint="eastAsia" w:cs="宋体"/>
          <w:sz w:val="24"/>
          <w:highlight w:val="none"/>
          <w:u w:val="single"/>
          <w:lang w:val="en-US" w:eastAsia="zh-CN"/>
        </w:rPr>
        <w:t>14</w:t>
      </w:r>
      <w:r>
        <w:rPr>
          <w:rFonts w:hint="eastAsia" w:ascii="宋体" w:hAnsi="宋体" w:cs="宋体"/>
          <w:sz w:val="24"/>
          <w:highlight w:val="none"/>
          <w:u w:val="single"/>
        </w:rPr>
        <w:t>点</w:t>
      </w:r>
      <w:r>
        <w:rPr>
          <w:rFonts w:hint="eastAsia" w:cs="宋体"/>
          <w:sz w:val="24"/>
          <w:highlight w:val="none"/>
          <w:u w:val="single"/>
          <w:lang w:val="en-US" w:eastAsia="zh-CN"/>
        </w:rPr>
        <w:t>00</w:t>
      </w:r>
      <w:r>
        <w:rPr>
          <w:rFonts w:hint="eastAsia" w:ascii="宋体" w:hAnsi="宋体" w:cs="宋体"/>
          <w:sz w:val="24"/>
          <w:highlight w:val="none"/>
          <w:u w:val="single"/>
        </w:rPr>
        <w:t>分00秒止（北京时间）</w:t>
      </w:r>
      <w:r>
        <w:rPr>
          <w:rFonts w:hint="eastAsia" w:ascii="宋体" w:hAnsi="宋体" w:cs="宋体"/>
          <w:sz w:val="24"/>
          <w:highlight w:val="none"/>
        </w:rPr>
        <w:t>；</w:t>
      </w:r>
    </w:p>
    <w:p w14:paraId="67E822FE">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登录政采云平台（https://www.zcygov.cn/）线上投标响应； </w:t>
      </w:r>
    </w:p>
    <w:p w14:paraId="5D8265FB">
      <w:pPr>
        <w:spacing w:line="360" w:lineRule="auto"/>
        <w:ind w:firstLine="482" w:firstLineChars="200"/>
        <w:rPr>
          <w:rFonts w:hint="eastAsia" w:ascii="宋体" w:hAnsi="宋体" w:cs="宋体"/>
          <w:bCs w:val="0"/>
          <w:sz w:val="24"/>
          <w:highlight w:val="none"/>
          <w:u w:val="single"/>
        </w:rPr>
      </w:pPr>
      <w:r>
        <w:rPr>
          <w:rFonts w:hint="eastAsia" w:ascii="宋体" w:hAnsi="宋体" w:cs="宋体"/>
          <w:b/>
          <w:sz w:val="24"/>
          <w:highlight w:val="none"/>
        </w:rPr>
        <w:t>开标时间：</w:t>
      </w:r>
      <w:r>
        <w:rPr>
          <w:rFonts w:hint="eastAsia" w:cs="宋体"/>
          <w:sz w:val="24"/>
          <w:highlight w:val="none"/>
          <w:u w:val="single"/>
          <w:lang w:eastAsia="zh-CN"/>
        </w:rPr>
        <w:t>2025年01月</w:t>
      </w:r>
      <w:r>
        <w:rPr>
          <w:rFonts w:hint="eastAsia" w:cs="宋体"/>
          <w:sz w:val="24"/>
          <w:highlight w:val="none"/>
          <w:u w:val="single"/>
          <w:lang w:val="en-US" w:eastAsia="zh-CN"/>
        </w:rPr>
        <w:t xml:space="preserve"> 20</w:t>
      </w:r>
      <w:r>
        <w:rPr>
          <w:rFonts w:hint="eastAsia" w:cs="宋体"/>
          <w:sz w:val="24"/>
          <w:highlight w:val="none"/>
          <w:u w:val="single"/>
          <w:lang w:eastAsia="zh-CN"/>
        </w:rPr>
        <w:t>日</w:t>
      </w:r>
      <w:r>
        <w:rPr>
          <w:rFonts w:hint="eastAsia" w:cs="宋体"/>
          <w:sz w:val="24"/>
          <w:highlight w:val="none"/>
          <w:u w:val="single"/>
          <w:lang w:val="en-US" w:eastAsia="zh-CN"/>
        </w:rPr>
        <w:t>14</w:t>
      </w:r>
      <w:r>
        <w:rPr>
          <w:rFonts w:hint="eastAsia" w:ascii="宋体" w:hAnsi="宋体" w:cs="宋体"/>
          <w:sz w:val="24"/>
          <w:highlight w:val="none"/>
          <w:u w:val="single"/>
        </w:rPr>
        <w:t>点</w:t>
      </w:r>
      <w:r>
        <w:rPr>
          <w:rFonts w:hint="eastAsia" w:cs="宋体"/>
          <w:sz w:val="24"/>
          <w:highlight w:val="none"/>
          <w:u w:val="single"/>
          <w:lang w:val="en-US" w:eastAsia="zh-CN"/>
        </w:rPr>
        <w:t>00</w:t>
      </w:r>
      <w:r>
        <w:rPr>
          <w:rFonts w:hint="eastAsia" w:ascii="宋体" w:hAnsi="宋体" w:cs="宋体"/>
          <w:sz w:val="24"/>
          <w:highlight w:val="none"/>
          <w:u w:val="single"/>
        </w:rPr>
        <w:t>分00秒（北京时间）；</w:t>
      </w:r>
    </w:p>
    <w:p w14:paraId="15A46929">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政采云平台（https://www.zcygov.cn/）在线响应开标；</w:t>
      </w:r>
    </w:p>
    <w:p w14:paraId="5F218320">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22A4347E">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0D3056D2">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3CD6F55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205F61B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588265">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7268E6">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8C3A61E">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31B92400">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045238E1">
      <w:pPr>
        <w:spacing w:line="360" w:lineRule="auto"/>
        <w:rPr>
          <w:rFonts w:ascii="宋体" w:hAnsi="宋体" w:cs="宋体"/>
          <w:sz w:val="24"/>
          <w:highlight w:val="none"/>
        </w:rPr>
      </w:pPr>
      <w:r>
        <w:rPr>
          <w:rFonts w:hint="eastAsia" w:ascii="宋体" w:hAnsi="宋体" w:cs="宋体"/>
          <w:sz w:val="24"/>
          <w:highlight w:val="none"/>
        </w:rPr>
        <w:t xml:space="preserve">   名    称：</w:t>
      </w:r>
      <w:r>
        <w:rPr>
          <w:rFonts w:hint="eastAsia" w:cs="宋体"/>
          <w:sz w:val="24"/>
          <w:highlight w:val="none"/>
          <w:lang w:eastAsia="zh-CN"/>
        </w:rPr>
        <w:t>杭州市余杭区商务局</w:t>
      </w:r>
      <w:r>
        <w:rPr>
          <w:rFonts w:hint="eastAsia" w:ascii="宋体" w:hAnsi="宋体" w:cs="宋体"/>
          <w:sz w:val="24"/>
          <w:highlight w:val="none"/>
        </w:rPr>
        <w:t xml:space="preserve"> </w:t>
      </w:r>
    </w:p>
    <w:p w14:paraId="29FC35EB">
      <w:pPr>
        <w:spacing w:line="360" w:lineRule="auto"/>
        <w:rPr>
          <w:rFonts w:hint="eastAsia" w:ascii="宋体" w:hAnsi="宋体" w:cs="宋体"/>
          <w:sz w:val="24"/>
          <w:highlight w:val="none"/>
        </w:rPr>
      </w:pPr>
      <w:r>
        <w:rPr>
          <w:rFonts w:hint="eastAsia" w:ascii="宋体" w:hAnsi="宋体" w:cs="宋体"/>
          <w:sz w:val="24"/>
          <w:highlight w:val="none"/>
        </w:rPr>
        <w:t xml:space="preserve">    地    址：</w:t>
      </w:r>
      <w:r>
        <w:rPr>
          <w:rFonts w:hint="eastAsia" w:ascii="宋体" w:hAnsi="宋体" w:eastAsia="宋体" w:cs="宋体"/>
          <w:i w:val="0"/>
          <w:iCs w:val="0"/>
          <w:caps w:val="0"/>
          <w:spacing w:val="0"/>
          <w:sz w:val="24"/>
          <w:szCs w:val="24"/>
          <w:highlight w:val="none"/>
        </w:rPr>
        <w:t>杭州市余杭区文一西路1500号8号楼10楼。</w:t>
      </w:r>
    </w:p>
    <w:p w14:paraId="6B9F3BF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项目联系人（询问）：朱亮</w:t>
      </w:r>
      <w:r>
        <w:rPr>
          <w:rFonts w:hint="eastAsia" w:cs="宋体"/>
          <w:sz w:val="24"/>
          <w:highlight w:val="none"/>
          <w:lang w:val="en-US" w:eastAsia="zh-CN"/>
        </w:rPr>
        <w:t xml:space="preserve">   </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lang w:val="en-US" w:eastAsia="zh-CN"/>
        </w:rPr>
        <w:tab/>
      </w:r>
      <w:r>
        <w:rPr>
          <w:rFonts w:hint="eastAsia" w:ascii="宋体" w:hAnsi="宋体" w:eastAsia="宋体" w:cs="宋体"/>
          <w:sz w:val="24"/>
          <w:highlight w:val="none"/>
        </w:rPr>
        <w:t xml:space="preserve"> 项目联系方式（询问）：</w:t>
      </w:r>
      <w:r>
        <w:rPr>
          <w:rFonts w:hint="eastAsia" w:ascii="宋体" w:hAnsi="宋体" w:cs="宋体"/>
          <w:sz w:val="24"/>
          <w:highlight w:val="none"/>
        </w:rPr>
        <w:t>0571-</w:t>
      </w:r>
      <w:r>
        <w:rPr>
          <w:rFonts w:hint="eastAsia" w:ascii="宋体" w:hAnsi="宋体" w:eastAsia="宋体" w:cs="宋体"/>
          <w:sz w:val="24"/>
          <w:highlight w:val="none"/>
        </w:rPr>
        <w:t>89516795</w:t>
      </w:r>
    </w:p>
    <w:p w14:paraId="2005BED7">
      <w:pPr>
        <w:spacing w:line="360" w:lineRule="auto"/>
        <w:ind w:firstLine="480" w:firstLineChars="200"/>
        <w:rPr>
          <w:rFonts w:hint="eastAsia" w:ascii="宋体" w:hAnsi="宋体" w:eastAsia="宋体" w:cs="宋体"/>
          <w:sz w:val="24"/>
          <w:highlight w:val="yellow"/>
          <w:lang w:val="en-US" w:eastAsia="zh-CN"/>
        </w:rPr>
      </w:pPr>
      <w:r>
        <w:rPr>
          <w:rFonts w:hint="eastAsia" w:ascii="宋体" w:hAnsi="宋体" w:eastAsia="宋体" w:cs="宋体"/>
          <w:sz w:val="24"/>
          <w:highlight w:val="none"/>
        </w:rPr>
        <w:t>质疑联系人：张思奇</w:t>
      </w:r>
      <w:r>
        <w:rPr>
          <w:rFonts w:hint="eastAsia" w:cs="宋体"/>
          <w:sz w:val="24"/>
          <w:highlight w:val="none"/>
          <w:lang w:val="en-US" w:eastAsia="zh-CN"/>
        </w:rPr>
        <w:t xml:space="preserve">         </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质疑联系方式</w:t>
      </w:r>
      <w:r>
        <w:rPr>
          <w:rFonts w:hint="eastAsia" w:cs="宋体"/>
          <w:sz w:val="24"/>
          <w:highlight w:val="none"/>
          <w:lang w:eastAsia="zh-CN"/>
        </w:rPr>
        <w:t>：</w:t>
      </w:r>
      <w:r>
        <w:rPr>
          <w:rFonts w:hint="eastAsia" w:ascii="宋体" w:hAnsi="宋体" w:cs="宋体"/>
          <w:sz w:val="24"/>
          <w:highlight w:val="none"/>
        </w:rPr>
        <w:t>0571-</w:t>
      </w:r>
      <w:r>
        <w:rPr>
          <w:rFonts w:hint="eastAsia" w:cs="宋体"/>
          <w:sz w:val="24"/>
          <w:highlight w:val="none"/>
          <w:lang w:eastAsia="zh-CN"/>
        </w:rPr>
        <w:t>89516257</w:t>
      </w:r>
    </w:p>
    <w:p w14:paraId="1749E6CA">
      <w:pPr>
        <w:spacing w:line="360" w:lineRule="auto"/>
        <w:ind w:firstLine="480" w:firstLineChars="200"/>
        <w:rPr>
          <w:rFonts w:hint="eastAsia" w:ascii="宋体" w:hAnsi="宋体" w:eastAsia="宋体" w:cs="宋体"/>
          <w:sz w:val="24"/>
          <w:highlight w:val="yellow"/>
          <w:lang w:val="en-US" w:eastAsia="zh-CN"/>
        </w:rPr>
      </w:pPr>
    </w:p>
    <w:p w14:paraId="534ADCEB">
      <w:pPr>
        <w:spacing w:line="360" w:lineRule="auto"/>
        <w:rPr>
          <w:rFonts w:hint="eastAsia" w:ascii="宋体" w:hAnsi="宋体" w:cs="宋体"/>
          <w:sz w:val="24"/>
          <w:highlight w:val="none"/>
        </w:rPr>
      </w:pPr>
      <w:r>
        <w:rPr>
          <w:rFonts w:hint="eastAsia" w:ascii="宋体" w:hAnsi="宋体" w:cs="宋体"/>
          <w:sz w:val="24"/>
          <w:highlight w:val="none"/>
        </w:rPr>
        <w:t xml:space="preserve">  </w:t>
      </w:r>
    </w:p>
    <w:p w14:paraId="11429740">
      <w:pPr>
        <w:spacing w:line="360" w:lineRule="auto"/>
        <w:rPr>
          <w:rFonts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2.采购代理机构信息            </w:t>
      </w:r>
    </w:p>
    <w:p w14:paraId="5F6F189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称：耀华建设管理有限公司</w:t>
      </w:r>
    </w:p>
    <w:p w14:paraId="0F1001C1">
      <w:pPr>
        <w:spacing w:line="360" w:lineRule="auto"/>
        <w:ind w:firstLine="480" w:firstLineChars="200"/>
        <w:rPr>
          <w:rFonts w:hint="eastAsia" w:ascii="宋体" w:hAnsi="宋体" w:eastAsia="宋体" w:cs="宋体"/>
          <w:sz w:val="24"/>
          <w:highlight w:val="none"/>
          <w:lang w:val="en-US" w:eastAsia="zh-CN"/>
        </w:rPr>
      </w:pPr>
      <w:r>
        <w:rPr>
          <w:rFonts w:hint="eastAsia" w:cs="宋体"/>
          <w:sz w:val="24"/>
          <w:highlight w:val="none"/>
          <w:lang w:val="en-US" w:eastAsia="zh-CN"/>
        </w:rPr>
        <w:t>余杭地址：</w:t>
      </w:r>
      <w:r>
        <w:rPr>
          <w:rFonts w:hint="eastAsia"/>
          <w:highlight w:val="none"/>
        </w:rPr>
        <w:t>杭州市余杭区联创街77号汇银中心3幢2单元（整幢）</w:t>
      </w:r>
      <w:r>
        <w:rPr>
          <w:rFonts w:hint="eastAsia"/>
          <w:highlight w:val="none"/>
          <w:lang w:eastAsia="zh-CN"/>
        </w:rPr>
        <w:t>。</w:t>
      </w:r>
    </w:p>
    <w:p w14:paraId="4AFE1050">
      <w:pPr>
        <w:spacing w:line="360" w:lineRule="auto"/>
        <w:ind w:firstLine="480" w:firstLineChars="200"/>
        <w:rPr>
          <w:rFonts w:hint="eastAsia" w:ascii="宋体" w:hAnsi="宋体" w:eastAsia="宋体" w:cs="宋体"/>
          <w:sz w:val="24"/>
          <w:highlight w:val="none"/>
        </w:rPr>
      </w:pPr>
      <w:r>
        <w:rPr>
          <w:rFonts w:hint="eastAsia" w:cs="宋体"/>
          <w:sz w:val="24"/>
          <w:highlight w:val="none"/>
          <w:lang w:eastAsia="zh-CN"/>
        </w:rPr>
        <w:t>临平</w:t>
      </w:r>
      <w:r>
        <w:rPr>
          <w:rFonts w:hint="eastAsia" w:ascii="宋体" w:hAnsi="宋体" w:eastAsia="宋体" w:cs="宋体"/>
          <w:sz w:val="24"/>
          <w:highlight w:val="none"/>
        </w:rPr>
        <w:t>地址：杭州市临平区南苑街道华元欢乐城-华元大厦20层</w:t>
      </w:r>
      <w:r>
        <w:rPr>
          <w:rFonts w:hint="eastAsia" w:cs="宋体"/>
          <w:sz w:val="24"/>
          <w:highlight w:val="none"/>
          <w:lang w:eastAsia="zh-CN"/>
        </w:rPr>
        <w:t>（整层）</w:t>
      </w:r>
      <w:r>
        <w:rPr>
          <w:rFonts w:hint="eastAsia" w:ascii="宋体" w:hAnsi="宋体" w:eastAsia="宋体" w:cs="宋体"/>
          <w:sz w:val="24"/>
          <w:highlight w:val="none"/>
        </w:rPr>
        <w:t>。</w:t>
      </w:r>
    </w:p>
    <w:p w14:paraId="42E4029E">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项目联系人（询问）：</w:t>
      </w:r>
      <w:r>
        <w:rPr>
          <w:rFonts w:hint="eastAsia" w:cs="宋体"/>
          <w:sz w:val="24"/>
          <w:highlight w:val="none"/>
          <w:lang w:eastAsia="zh-CN"/>
        </w:rPr>
        <w:t>刘瑶</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w:t>
      </w:r>
      <w:r>
        <w:rPr>
          <w:rFonts w:hint="eastAsia" w:cs="宋体"/>
          <w:sz w:val="24"/>
          <w:highlight w:val="none"/>
          <w:lang w:val="en-US" w:eastAsia="zh-CN"/>
        </w:rPr>
        <w:t xml:space="preserve">  </w:t>
      </w:r>
      <w:r>
        <w:rPr>
          <w:rFonts w:hint="eastAsia" w:ascii="宋体" w:hAnsi="宋体" w:eastAsia="宋体" w:cs="宋体"/>
          <w:sz w:val="24"/>
          <w:highlight w:val="none"/>
        </w:rPr>
        <w:t>项目联系方式（询问）：</w:t>
      </w:r>
      <w:r>
        <w:rPr>
          <w:rFonts w:hint="eastAsia" w:ascii="宋体" w:hAnsi="宋体" w:cs="宋体"/>
          <w:sz w:val="24"/>
        </w:rPr>
        <w:t>0571-86320706</w:t>
      </w:r>
    </w:p>
    <w:p w14:paraId="4DB782D4">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质疑联系人：单成燕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质疑联系方式：0571-86320727</w:t>
      </w:r>
    </w:p>
    <w:p w14:paraId="1CF6C4F6">
      <w:pPr>
        <w:spacing w:line="360" w:lineRule="auto"/>
        <w:rPr>
          <w:rFonts w:ascii="宋体" w:hAnsi="宋体" w:cs="宋体"/>
          <w:sz w:val="24"/>
          <w:highlight w:val="none"/>
        </w:rPr>
      </w:pPr>
      <w:r>
        <w:rPr>
          <w:rFonts w:hint="eastAsia" w:ascii="宋体" w:hAnsi="宋体" w:cs="宋体"/>
          <w:sz w:val="24"/>
          <w:highlight w:val="none"/>
        </w:rPr>
        <w:t xml:space="preserve">  </w:t>
      </w:r>
    </w:p>
    <w:p w14:paraId="40D48B39">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3.同级政府采购监督管理部门            </w:t>
      </w:r>
    </w:p>
    <w:p w14:paraId="1AB26DE3">
      <w:pPr>
        <w:spacing w:line="360" w:lineRule="auto"/>
        <w:rPr>
          <w:rFonts w:ascii="宋体" w:hAnsi="宋体" w:cs="宋体"/>
          <w:sz w:val="24"/>
        </w:rPr>
      </w:pPr>
      <w:r>
        <w:rPr>
          <w:rFonts w:hint="eastAsia" w:ascii="宋体" w:hAnsi="宋体" w:cs="宋体"/>
          <w:sz w:val="24"/>
          <w:highlight w:val="none"/>
        </w:rPr>
        <w:t xml:space="preserve">   </w:t>
      </w:r>
      <w:r>
        <w:rPr>
          <w:rFonts w:hint="eastAsia" w:cs="宋体"/>
          <w:sz w:val="24"/>
          <w:highlight w:val="none"/>
          <w:lang w:val="en-US" w:eastAsia="zh-CN"/>
        </w:rPr>
        <w:t xml:space="preserve"> </w:t>
      </w:r>
      <w:r>
        <w:rPr>
          <w:rFonts w:hint="eastAsia" w:ascii="宋体" w:hAnsi="宋体" w:cs="宋体"/>
          <w:sz w:val="24"/>
        </w:rPr>
        <w:t>名称：</w:t>
      </w:r>
      <w:r>
        <w:rPr>
          <w:rFonts w:hint="eastAsia" w:ascii="宋体" w:hAnsi="宋体" w:cs="宋体"/>
          <w:sz w:val="24"/>
          <w:lang w:eastAsia="zh-CN"/>
        </w:rPr>
        <w:t>杭州市余杭区财政局</w:t>
      </w:r>
      <w:r>
        <w:rPr>
          <w:rFonts w:hint="eastAsia" w:ascii="宋体" w:hAnsi="宋体" w:cs="宋体"/>
          <w:sz w:val="24"/>
        </w:rPr>
        <w:t>/浙江省政府采购行政裁决服务中心（杭州）</w:t>
      </w:r>
    </w:p>
    <w:p w14:paraId="14B63C30">
      <w:pPr>
        <w:spacing w:line="360" w:lineRule="auto"/>
        <w:rPr>
          <w:rFonts w:ascii="宋体" w:hAnsi="宋体" w:cs="宋体"/>
          <w:sz w:val="24"/>
        </w:rPr>
      </w:pPr>
      <w:r>
        <w:rPr>
          <w:rFonts w:hint="eastAsia" w:ascii="宋体" w:hAnsi="宋体" w:cs="宋体"/>
          <w:sz w:val="24"/>
        </w:rPr>
        <w:t xml:space="preserve">    地址：</w:t>
      </w:r>
      <w:r>
        <w:rPr>
          <w:rFonts w:hint="eastAsia" w:ascii="宋体" w:hAnsi="宋体" w:cs="宋体"/>
          <w:sz w:val="24"/>
          <w:lang w:eastAsia="zh-CN"/>
        </w:rPr>
        <w:t>杭州市上城区清泰街549号城建综合大楼11楼（快递仅限ems或顺丰）</w:t>
      </w:r>
      <w:r>
        <w:rPr>
          <w:rFonts w:hint="eastAsia" w:ascii="宋体" w:hAnsi="宋体" w:cs="宋体"/>
          <w:sz w:val="24"/>
        </w:rPr>
        <w:t xml:space="preserve"> </w:t>
      </w:r>
    </w:p>
    <w:p w14:paraId="04D97D56">
      <w:pPr>
        <w:spacing w:line="360" w:lineRule="auto"/>
        <w:rPr>
          <w:rFonts w:ascii="宋体" w:hAnsi="宋体" w:cs="宋体"/>
          <w:sz w:val="24"/>
        </w:rPr>
      </w:pPr>
      <w:r>
        <w:rPr>
          <w:rFonts w:hint="eastAsia" w:ascii="宋体" w:hAnsi="宋体" w:cs="宋体"/>
          <w:sz w:val="24"/>
        </w:rPr>
        <w:t xml:space="preserve">    传真： /</w:t>
      </w:r>
    </w:p>
    <w:p w14:paraId="76CA02F0">
      <w:pPr>
        <w:spacing w:line="360" w:lineRule="auto"/>
        <w:rPr>
          <w:rFonts w:ascii="宋体" w:hAnsi="宋体" w:cs="宋体"/>
          <w:sz w:val="24"/>
        </w:rPr>
      </w:pPr>
      <w:r>
        <w:rPr>
          <w:rFonts w:hint="eastAsia" w:ascii="宋体" w:hAnsi="宋体" w:cs="宋体"/>
          <w:sz w:val="24"/>
        </w:rPr>
        <w:t xml:space="preserve">    联系人 ：朱女士、王女士</w:t>
      </w:r>
    </w:p>
    <w:p w14:paraId="1A5F7D3B">
      <w:pPr>
        <w:spacing w:line="360" w:lineRule="auto"/>
        <w:ind w:firstLine="480" w:firstLineChars="200"/>
        <w:rPr>
          <w:rFonts w:ascii="宋体" w:hAnsi="宋体" w:cs="宋体"/>
          <w:sz w:val="24"/>
          <w:highlight w:val="none"/>
        </w:rPr>
      </w:pPr>
      <w:r>
        <w:rPr>
          <w:rFonts w:hint="eastAsia" w:ascii="宋体" w:hAnsi="宋体" w:cs="宋体"/>
          <w:sz w:val="24"/>
          <w:highlight w:val="none"/>
        </w:rPr>
        <w:t>监督投诉电话：0571-87227671,0571-87800218</w:t>
      </w:r>
    </w:p>
    <w:p w14:paraId="3C1C909D">
      <w:pPr>
        <w:spacing w:line="360" w:lineRule="auto"/>
        <w:ind w:firstLine="480"/>
        <w:rPr>
          <w:rFonts w:ascii="宋体" w:hAnsi="宋体" w:cs="宋体"/>
          <w:sz w:val="24"/>
          <w:highlight w:val="none"/>
        </w:rPr>
      </w:pPr>
    </w:p>
    <w:p w14:paraId="0771FBA2">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lang w:val="en-US" w:eastAsia="zh-CN"/>
        </w:rPr>
        <w:t>95763</w:t>
      </w:r>
      <w:r>
        <w:rPr>
          <w:rFonts w:hint="eastAsia" w:ascii="宋体" w:hAnsi="宋体" w:cs="宋体"/>
          <w:sz w:val="24"/>
        </w:rPr>
        <w:t>获取热线服务帮助。</w:t>
      </w:r>
    </w:p>
    <w:p w14:paraId="3AD4EDC8">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EDA9BDA">
      <w:pPr>
        <w:spacing w:line="360" w:lineRule="auto"/>
        <w:ind w:firstLine="723" w:firstLineChars="200"/>
        <w:rPr>
          <w:rFonts w:ascii="宋体" w:hAnsi="宋体" w:cs="宋体"/>
          <w:b/>
          <w:sz w:val="36"/>
          <w:szCs w:val="20"/>
          <w:highlight w:val="none"/>
        </w:rPr>
      </w:pPr>
      <w:r>
        <w:rPr>
          <w:rFonts w:ascii="宋体" w:hAnsi="宋体" w:cs="宋体"/>
          <w:b/>
          <w:sz w:val="36"/>
          <w:szCs w:val="20"/>
          <w:highlight w:val="none"/>
        </w:rPr>
        <w:br w:type="page"/>
      </w:r>
    </w:p>
    <w:p w14:paraId="15FDB047">
      <w:pPr>
        <w:pStyle w:val="2"/>
        <w:spacing w:line="240" w:lineRule="auto"/>
        <w:rPr>
          <w:highlight w:val="none"/>
        </w:rPr>
      </w:pPr>
      <w:r>
        <w:rPr>
          <w:rFonts w:hint="eastAsia"/>
          <w:highlight w:val="none"/>
        </w:rPr>
        <w:t>第二部分</w:t>
      </w:r>
      <w:bookmarkEnd w:id="8"/>
      <w:r>
        <w:rPr>
          <w:rFonts w:hint="eastAsia"/>
          <w:highlight w:val="none"/>
        </w:rPr>
        <w:t xml:space="preserve"> 投标人须知</w:t>
      </w:r>
      <w:bookmarkEnd w:id="9"/>
    </w:p>
    <w:p w14:paraId="62CFB285">
      <w:pPr>
        <w:adjustRightInd/>
        <w:spacing w:line="24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875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85"/>
      </w:tblGrid>
      <w:tr w14:paraId="55001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rPr>
        <w:tc>
          <w:tcPr>
            <w:tcW w:w="629" w:type="dxa"/>
            <w:tcBorders>
              <w:top w:val="single" w:color="auto" w:sz="4" w:space="0"/>
              <w:left w:val="single" w:color="auto" w:sz="4" w:space="0"/>
              <w:bottom w:val="single" w:color="auto" w:sz="4" w:space="0"/>
              <w:right w:val="single" w:color="auto" w:sz="4" w:space="0"/>
            </w:tcBorders>
            <w:vAlign w:val="center"/>
          </w:tcPr>
          <w:p w14:paraId="762D9736">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526D013">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285" w:type="dxa"/>
            <w:tcBorders>
              <w:top w:val="single" w:color="000000" w:sz="8" w:space="0"/>
              <w:left w:val="single" w:color="000000" w:sz="2" w:space="0"/>
              <w:bottom w:val="single" w:color="000000" w:sz="8" w:space="0"/>
              <w:right w:val="single" w:color="000000" w:sz="8" w:space="0"/>
            </w:tcBorders>
            <w:vAlign w:val="center"/>
          </w:tcPr>
          <w:p w14:paraId="6E034CEA">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1A372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629" w:type="dxa"/>
            <w:tcBorders>
              <w:top w:val="single" w:color="auto" w:sz="4" w:space="0"/>
              <w:left w:val="single" w:color="auto" w:sz="4" w:space="0"/>
              <w:bottom w:val="single" w:color="auto" w:sz="4" w:space="0"/>
              <w:right w:val="single" w:color="auto" w:sz="4" w:space="0"/>
            </w:tcBorders>
            <w:vAlign w:val="center"/>
          </w:tcPr>
          <w:p w14:paraId="27F3DEC3">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1ADCD3D">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285" w:type="dxa"/>
            <w:tcBorders>
              <w:top w:val="single" w:color="000000" w:sz="8" w:space="0"/>
              <w:left w:val="single" w:color="000000" w:sz="2" w:space="0"/>
              <w:bottom w:val="single" w:color="000000" w:sz="8" w:space="0"/>
              <w:right w:val="single" w:color="000000" w:sz="8" w:space="0"/>
            </w:tcBorders>
            <w:vAlign w:val="center"/>
          </w:tcPr>
          <w:p w14:paraId="77594B5B">
            <w:pPr>
              <w:spacing w:line="360" w:lineRule="auto"/>
              <w:ind w:firstLine="240" w:firstLineChars="100"/>
              <w:rPr>
                <w:rFonts w:ascii="宋体" w:hAnsi="宋体" w:cs="宋体"/>
                <w:sz w:val="24"/>
                <w:highlight w:val="none"/>
              </w:rPr>
            </w:pPr>
            <w:r>
              <w:rPr>
                <w:rFonts w:hint="eastAsia" w:ascii="宋体" w:hAnsi="宋体" w:cs="宋体"/>
                <w:sz w:val="24"/>
                <w:highlight w:val="none"/>
              </w:rPr>
              <w:t>服务类。</w:t>
            </w:r>
          </w:p>
        </w:tc>
      </w:tr>
      <w:tr w14:paraId="1B340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73A81DCC">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BD359AD">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285" w:type="dxa"/>
            <w:tcBorders>
              <w:top w:val="single" w:color="000000" w:sz="8" w:space="0"/>
              <w:left w:val="single" w:color="000000" w:sz="2" w:space="0"/>
              <w:bottom w:val="single" w:color="000000" w:sz="8" w:space="0"/>
              <w:right w:val="single" w:color="000000" w:sz="8" w:space="0"/>
            </w:tcBorders>
            <w:vAlign w:val="center"/>
          </w:tcPr>
          <w:p w14:paraId="659A9F90">
            <w:pPr>
              <w:numPr>
                <w:ilvl w:val="0"/>
                <w:numId w:val="1"/>
              </w:numPr>
              <w:snapToGrid w:val="0"/>
              <w:spacing w:line="240" w:lineRule="auto"/>
              <w:rPr>
                <w:rFonts w:hint="eastAsia" w:ascii="宋体" w:hAnsi="宋体" w:cs="宋体"/>
                <w:kern w:val="0"/>
                <w:sz w:val="24"/>
                <w:highlight w:val="none"/>
              </w:rPr>
            </w:pPr>
            <w:r>
              <w:rPr>
                <w:rFonts w:hint="eastAsia" w:ascii="宋体" w:hAnsi="宋体" w:cs="宋体"/>
                <w:kern w:val="0"/>
                <w:sz w:val="24"/>
                <w:highlight w:val="none"/>
              </w:rPr>
              <w:t>标的：</w:t>
            </w:r>
            <w:r>
              <w:rPr>
                <w:rFonts w:hint="eastAsia" w:cs="宋体"/>
                <w:b/>
                <w:bCs/>
                <w:kern w:val="0"/>
                <w:sz w:val="24"/>
                <w:highlight w:val="none"/>
                <w:u w:val="single"/>
                <w:lang w:eastAsia="zh-CN"/>
              </w:rPr>
              <w:t>2025年度宣传合作项目</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AD89700">
            <w:pPr>
              <w:numPr>
                <w:ilvl w:val="0"/>
                <w:numId w:val="1"/>
              </w:numPr>
              <w:snapToGrid w:val="0"/>
              <w:spacing w:line="360" w:lineRule="auto"/>
              <w:rPr>
                <w:rFonts w:ascii="宋体" w:hAnsi="宋体" w:cs="宋体"/>
                <w:kern w:val="0"/>
                <w:sz w:val="24"/>
                <w:highlight w:val="none"/>
              </w:rPr>
            </w:pPr>
            <w:r>
              <w:rPr>
                <w:rFonts w:hint="eastAsia" w:ascii="宋体" w:hAnsi="宋体" w:cs="宋体"/>
                <w:kern w:val="0"/>
                <w:sz w:val="24"/>
                <w:highlight w:val="none"/>
              </w:rPr>
              <w:t>属于</w:t>
            </w:r>
            <w:r>
              <w:rPr>
                <w:rFonts w:hint="eastAsia" w:ascii="宋体" w:hAnsi="宋体" w:cs="宋体"/>
                <w:kern w:val="0"/>
                <w:sz w:val="24"/>
                <w:highlight w:val="none"/>
                <w:u w:val="single"/>
                <w:lang w:val="en-US" w:eastAsia="zh-CN"/>
              </w:rPr>
              <w:t xml:space="preserve">  </w:t>
            </w:r>
            <w:r>
              <w:rPr>
                <w:rFonts w:hint="eastAsia"/>
                <w:b/>
                <w:bCs/>
                <w:kern w:val="0"/>
                <w:highlight w:val="none"/>
                <w:u w:val="single"/>
              </w:rPr>
              <w:t>租赁和商务服务业</w:t>
            </w:r>
            <w:r>
              <w:rPr>
                <w:rFonts w:hint="eastAsia" w:ascii="宋体" w:hAnsi="宋体" w:cs="宋体"/>
                <w:kern w:val="0"/>
                <w:sz w:val="24"/>
                <w:highlight w:val="none"/>
                <w:u w:val="single"/>
              </w:rPr>
              <w:t xml:space="preserve"> </w:t>
            </w:r>
            <w:r>
              <w:rPr>
                <w:rFonts w:hint="eastAsia" w:ascii="宋体" w:hAnsi="宋体" w:cs="宋体"/>
                <w:kern w:val="0"/>
                <w:sz w:val="24"/>
                <w:highlight w:val="none"/>
              </w:rPr>
              <w:t>行业；</w:t>
            </w:r>
          </w:p>
          <w:p w14:paraId="0E5663EF">
            <w:pPr>
              <w:widowControl/>
              <w:adjustRightInd/>
              <w:snapToGrid w:val="0"/>
              <w:spacing w:line="312" w:lineRule="auto"/>
              <w:ind w:firstLine="0" w:firstLineChars="0"/>
              <w:rPr>
                <w:rFonts w:hint="eastAsia" w:ascii="宋体" w:hAnsi="宋体" w:cs="宋体"/>
                <w:color w:val="000000"/>
                <w:szCs w:val="21"/>
                <w:highlight w:val="none"/>
                <w:shd w:val="clear" w:color="auto" w:fill="FFFFFF"/>
                <w:lang w:val="zh-CN" w:bidi="zh-CN"/>
              </w:rPr>
            </w:pPr>
            <w:r>
              <w:rPr>
                <w:rFonts w:hint="eastAsia" w:ascii="Calibri" w:hAnsi="Calibri" w:eastAsia="宋体" w:cs="Times New Roman"/>
                <w:kern w:val="0"/>
                <w:sz w:val="24"/>
                <w:szCs w:val="22"/>
                <w:lang w:val="en-US" w:eastAsia="en-US" w:bidi="ar-SA"/>
              </w:rPr>
              <w:drawing>
                <wp:anchor distT="0" distB="0" distL="114300" distR="114300" simplePos="0" relativeHeight="251662336" behindDoc="0" locked="0" layoutInCell="1" allowOverlap="1">
                  <wp:simplePos x="0" y="0"/>
                  <wp:positionH relativeFrom="column">
                    <wp:posOffset>52070</wp:posOffset>
                  </wp:positionH>
                  <wp:positionV relativeFrom="paragraph">
                    <wp:posOffset>486410</wp:posOffset>
                  </wp:positionV>
                  <wp:extent cx="3822700" cy="357505"/>
                  <wp:effectExtent l="0" t="0" r="6350" b="4445"/>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9">
                            <a:lum/>
                          </a:blip>
                          <a:srcRect t="12953" b="-2591"/>
                          <a:stretch>
                            <a:fillRect/>
                          </a:stretch>
                        </pic:blipFill>
                        <pic:spPr>
                          <a:xfrm>
                            <a:off x="0" y="0"/>
                            <a:ext cx="3822700" cy="357505"/>
                          </a:xfrm>
                          <a:prstGeom prst="rect">
                            <a:avLst/>
                          </a:prstGeom>
                          <a:noFill/>
                          <a:ln>
                            <a:noFill/>
                          </a:ln>
                        </pic:spPr>
                      </pic:pic>
                    </a:graphicData>
                  </a:graphic>
                </wp:anchor>
              </w:drawing>
            </w:r>
            <w:r>
              <w:rPr>
                <w:rFonts w:hint="eastAsia" w:ascii="宋体" w:hAnsi="宋体" w:eastAsia="宋体" w:cs="宋体"/>
                <w:color w:val="000000"/>
                <w:kern w:val="0"/>
                <w:sz w:val="18"/>
                <w:szCs w:val="18"/>
                <w:highlight w:val="none"/>
                <w:lang w:val="en-US" w:eastAsia="zh-CN" w:bidi="ar-SA"/>
              </w:rPr>
              <w:drawing>
                <wp:anchor distT="0" distB="0" distL="0" distR="0" simplePos="0" relativeHeight="251661312" behindDoc="0" locked="0" layoutInCell="1" allowOverlap="1">
                  <wp:simplePos x="0" y="0"/>
                  <wp:positionH relativeFrom="column">
                    <wp:posOffset>23495</wp:posOffset>
                  </wp:positionH>
                  <wp:positionV relativeFrom="page">
                    <wp:posOffset>516255</wp:posOffset>
                  </wp:positionV>
                  <wp:extent cx="3813810" cy="492760"/>
                  <wp:effectExtent l="0" t="0" r="15240" b="2540"/>
                  <wp:wrapTopAndBottom/>
                  <wp:docPr id="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
                          <pic:cNvPicPr>
                            <a:picLocks noChangeAspect="1"/>
                          </pic:cNvPicPr>
                        </pic:nvPicPr>
                        <pic:blipFill>
                          <a:blip r:embed="rId30">
                            <a:lum/>
                          </a:blip>
                          <a:stretch>
                            <a:fillRect/>
                          </a:stretch>
                        </pic:blipFill>
                        <pic:spPr>
                          <a:xfrm>
                            <a:off x="0" y="0"/>
                            <a:ext cx="3813810" cy="492760"/>
                          </a:xfrm>
                          <a:prstGeom prst="rect">
                            <a:avLst/>
                          </a:prstGeom>
                          <a:noFill/>
                          <a:ln>
                            <a:noFill/>
                          </a:ln>
                        </pic:spPr>
                      </pic:pic>
                    </a:graphicData>
                  </a:graphic>
                </wp:anchor>
              </w:drawing>
            </w:r>
          </w:p>
          <w:p w14:paraId="4E7AB65B">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szCs w:val="21"/>
                <w:highlight w:val="none"/>
                <w:shd w:val="clear" w:color="auto" w:fill="FFFFFF"/>
                <w:lang w:val="zh-CN" w:bidi="zh-CN"/>
              </w:rPr>
              <w:t xml:space="preserve">说明： </w:t>
            </w:r>
          </w:p>
          <w:p w14:paraId="5C3DA98D">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1.大型、中型和小型企业须同时满足所列指标的下限，否则下划一档；微型企业只须满足所列指标中的一项即可。 　　</w:t>
            </w:r>
          </w:p>
          <w:p w14:paraId="04701EBF">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2.附表中各行业的范围以《国民经济行业分类》（GB/T4754-2017）为准。</w:t>
            </w:r>
          </w:p>
          <w:p w14:paraId="1252B5C5">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3.企业划分指标以现行统计制度为准。</w:t>
            </w:r>
          </w:p>
          <w:p w14:paraId="692D6567">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1）从业人员，是指期末从业人员数，没有期末从业人员数的，采用全年平均人员数代替。</w:t>
            </w:r>
          </w:p>
          <w:p w14:paraId="2A081C68">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5575F77">
            <w:pPr>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3）资产总额，采用资产总计代替。</w:t>
            </w:r>
          </w:p>
          <w:p w14:paraId="227E6484">
            <w:pPr>
              <w:pStyle w:val="621"/>
              <w:widowControl w:val="0"/>
              <w:tabs>
                <w:tab w:val="left" w:pos="1070"/>
              </w:tabs>
              <w:wordWrap/>
              <w:snapToGrid/>
              <w:spacing w:line="312" w:lineRule="auto"/>
              <w:ind w:right="52" w:firstLine="420" w:firstLineChars="2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pacing w:val="0"/>
                <w:sz w:val="21"/>
                <w:szCs w:val="21"/>
                <w:highlight w:val="none"/>
                <w:u w:val="single"/>
                <w:lang w:val="zh-CN" w:eastAsia="zh-CN"/>
              </w:rPr>
              <w:t>(</w:t>
            </w:r>
            <w:r>
              <w:rPr>
                <w:rFonts w:hint="eastAsia" w:ascii="宋体" w:hAnsi="宋体" w:cs="宋体"/>
                <w:color w:val="000000"/>
                <w:spacing w:val="0"/>
                <w:sz w:val="21"/>
                <w:szCs w:val="21"/>
                <w:highlight w:val="none"/>
                <w:u w:val="single"/>
                <w:lang w:val="en-US" w:eastAsia="zh-CN"/>
              </w:rPr>
              <w:t>3</w:t>
            </w:r>
            <w:r>
              <w:rPr>
                <w:rFonts w:hint="eastAsia" w:ascii="宋体" w:hAnsi="宋体" w:eastAsia="宋体" w:cs="宋体"/>
                <w:color w:val="000000"/>
                <w:spacing w:val="0"/>
                <w:sz w:val="21"/>
                <w:szCs w:val="21"/>
                <w:highlight w:val="none"/>
                <w:u w:val="single"/>
                <w:lang w:val="zh-CN" w:eastAsia="zh-CN"/>
              </w:rPr>
              <w:t>)符合小微企业划分标准的个体工商户，视同小微企业。</w:t>
            </w:r>
          </w:p>
          <w:p w14:paraId="7F722FFD">
            <w:pPr>
              <w:snapToGrid w:val="0"/>
              <w:spacing w:line="360" w:lineRule="auto"/>
              <w:ind w:firstLine="420" w:firstLineChars="200"/>
              <w:rPr>
                <w:rFonts w:ascii="宋体" w:hAnsi="宋体" w:cs="宋体"/>
                <w:highlight w:val="none"/>
              </w:rPr>
            </w:pPr>
            <w:r>
              <w:rPr>
                <w:rFonts w:hint="eastAsia" w:ascii="宋体" w:hAnsi="宋体" w:eastAsia="宋体" w:cs="宋体"/>
                <w:color w:val="000000"/>
                <w:spacing w:val="0"/>
                <w:kern w:val="0"/>
                <w:sz w:val="21"/>
                <w:szCs w:val="21"/>
                <w:highlight w:val="none"/>
                <w:u w:val="single"/>
                <w:lang w:val="zh-CN"/>
              </w:rPr>
              <w:t>(</w:t>
            </w:r>
            <w:r>
              <w:rPr>
                <w:rFonts w:hint="eastAsia" w:cs="宋体"/>
                <w:color w:val="000000"/>
                <w:spacing w:val="0"/>
                <w:kern w:val="0"/>
                <w:sz w:val="21"/>
                <w:szCs w:val="21"/>
                <w:highlight w:val="none"/>
                <w:u w:val="single"/>
                <w:lang w:val="en-US" w:eastAsia="zh-CN"/>
              </w:rPr>
              <w:t>4</w:t>
            </w:r>
            <w:r>
              <w:rPr>
                <w:rFonts w:hint="eastAsia" w:ascii="宋体" w:hAnsi="宋体" w:eastAsia="宋体" w:cs="宋体"/>
                <w:color w:val="000000"/>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000000"/>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1"/>
                <w:szCs w:val="21"/>
                <w:highlight w:val="none"/>
                <w:u w:val="single"/>
                <w:lang w:val="zh-CN"/>
              </w:rPr>
              <w:t>疾人联合会关于促进残疾人就业政府采购政策的通知》</w:t>
            </w:r>
            <w:r>
              <w:rPr>
                <w:rFonts w:hint="eastAsia" w:ascii="宋体" w:hAnsi="宋体" w:eastAsia="宋体" w:cs="宋体"/>
                <w:color w:val="000000"/>
                <w:kern w:val="0"/>
                <w:sz w:val="21"/>
                <w:szCs w:val="21"/>
                <w:highlight w:val="none"/>
                <w:u w:val="single"/>
                <w:lang w:val="zh-CN"/>
              </w:rPr>
              <w:t>（财库〔2017〕141 号）的规定执行。</w:t>
            </w:r>
          </w:p>
        </w:tc>
      </w:tr>
      <w:tr w14:paraId="0B2D6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0E278547">
            <w:pPr>
              <w:snapToGrid w:val="0"/>
              <w:spacing w:line="360" w:lineRule="auto"/>
              <w:jc w:val="center"/>
              <w:rPr>
                <w:rFonts w:ascii="宋体" w:hAnsi="宋体" w:cs="宋体"/>
                <w:sz w:val="24"/>
                <w:highlight w:val="none"/>
              </w:rPr>
            </w:pPr>
          </w:p>
          <w:p w14:paraId="4DFE99AC">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3A28B46">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285" w:type="dxa"/>
            <w:tcBorders>
              <w:top w:val="single" w:color="000000" w:sz="8" w:space="0"/>
              <w:left w:val="single" w:color="000000" w:sz="2" w:space="0"/>
              <w:bottom w:val="single" w:color="000000" w:sz="8" w:space="0"/>
              <w:right w:val="single" w:color="000000" w:sz="8" w:space="0"/>
            </w:tcBorders>
            <w:vAlign w:val="center"/>
          </w:tcPr>
          <w:p w14:paraId="2BCCBF49">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14AAB4D9">
            <w:pPr>
              <w:spacing w:line="360"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383E4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0C95D87F">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E08BDED">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285" w:type="dxa"/>
            <w:tcBorders>
              <w:top w:val="single" w:color="000000" w:sz="8" w:space="0"/>
              <w:left w:val="single" w:color="000000" w:sz="2" w:space="0"/>
              <w:bottom w:val="single" w:color="000000" w:sz="8" w:space="0"/>
              <w:right w:val="single" w:color="000000" w:sz="8" w:space="0"/>
            </w:tcBorders>
            <w:vAlign w:val="center"/>
          </w:tcPr>
          <w:p w14:paraId="33072A5E">
            <w:pPr>
              <w:spacing w:line="360" w:lineRule="auto"/>
              <w:rPr>
                <w:rFonts w:hint="eastAsia" w:ascii="宋体" w:hAnsi="宋体" w:cs="宋体"/>
                <w:sz w:val="24"/>
                <w:highlight w:val="none"/>
              </w:rPr>
            </w:pPr>
            <w:r>
              <w:rPr>
                <w:rFonts w:ascii="MS Gothic" w:hAnsi="MS Gothic" w:eastAsia="宋体" w:cs="宋体"/>
                <w:kern w:val="0"/>
                <w:sz w:val="24"/>
                <w:szCs w:val="24"/>
                <w:highlight w:val="none"/>
                <w:lang w:val="en-US" w:eastAsia="zh-CN" w:bidi="ar-SA"/>
              </w:rPr>
              <w:t>☐</w:t>
            </w:r>
            <w:r>
              <w:rPr>
                <w:rFonts w:hint="eastAsia" w:ascii="宋体" w:hAnsi="宋体" w:cs="宋体"/>
                <w:kern w:val="0"/>
                <w:sz w:val="24"/>
                <w:highlight w:val="none"/>
              </w:rPr>
              <w:t xml:space="preserve"> A</w:t>
            </w:r>
            <w:r>
              <w:rPr>
                <w:rFonts w:hint="eastAsia" w:ascii="宋体" w:hAnsi="宋体" w:cs="宋体"/>
                <w:sz w:val="24"/>
                <w:highlight w:val="none"/>
              </w:rPr>
              <w:t>同意将</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rPr>
              <w:t>非</w:t>
            </w:r>
            <w:r>
              <w:rPr>
                <w:rFonts w:hint="eastAsia" w:ascii="宋体" w:hAnsi="宋体" w:cs="宋体"/>
                <w:sz w:val="24"/>
                <w:highlight w:val="none"/>
              </w:rPr>
              <w:t>主体、非关键性的工作分包。</w:t>
            </w:r>
          </w:p>
          <w:p w14:paraId="3C448344">
            <w:pPr>
              <w:spacing w:line="360" w:lineRule="auto"/>
              <w:rPr>
                <w:rFonts w:ascii="宋体" w:hAnsi="宋体" w:cs="宋体"/>
                <w:sz w:val="24"/>
                <w:highlight w:val="none"/>
              </w:rPr>
            </w:pPr>
            <w:r>
              <w:rPr>
                <w:rFonts w:ascii="Wingdings" w:hAnsi="Wingdings" w:eastAsia="宋体" w:cs="宋体"/>
                <w:kern w:val="0"/>
                <w:sz w:val="24"/>
                <w:szCs w:val="24"/>
                <w:highlight w:val="none"/>
                <w:lang w:val="en-US" w:eastAsia="zh-CN" w:bidi="ar-SA"/>
              </w:rPr>
              <w:t>þ</w:t>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0FFAD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44149E9F">
            <w:pPr>
              <w:snapToGrid w:val="0"/>
              <w:spacing w:line="360" w:lineRule="auto"/>
              <w:jc w:val="center"/>
              <w:rPr>
                <w:rFonts w:ascii="宋体" w:hAnsi="宋体" w:cs="宋体"/>
                <w:sz w:val="24"/>
                <w:highlight w:val="none"/>
              </w:rPr>
            </w:pPr>
          </w:p>
          <w:p w14:paraId="69B8C0B4">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00D5B3">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285" w:type="dxa"/>
            <w:tcBorders>
              <w:top w:val="single" w:color="000000" w:sz="8" w:space="0"/>
              <w:left w:val="single" w:color="000000" w:sz="2" w:space="0"/>
              <w:bottom w:val="single" w:color="000000" w:sz="8" w:space="0"/>
              <w:right w:val="single" w:color="000000" w:sz="8" w:space="0"/>
            </w:tcBorders>
            <w:vAlign w:val="center"/>
          </w:tcPr>
          <w:p w14:paraId="617A4D7A">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4FD4D347">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3E70B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6CFDEBB">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F3F70EB">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285" w:type="dxa"/>
            <w:tcBorders>
              <w:top w:val="single" w:color="000000" w:sz="8" w:space="0"/>
              <w:left w:val="single" w:color="000000" w:sz="2" w:space="0"/>
              <w:bottom w:val="single" w:color="000000" w:sz="8" w:space="0"/>
              <w:right w:val="single" w:color="000000" w:sz="8" w:space="0"/>
            </w:tcBorders>
            <w:vAlign w:val="center"/>
          </w:tcPr>
          <w:p w14:paraId="52DAEB8E">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不要求提供。</w:t>
            </w:r>
          </w:p>
          <w:p w14:paraId="2C00B8E4">
            <w:pPr>
              <w:spacing w:line="360" w:lineRule="auto"/>
              <w:rPr>
                <w:rFonts w:ascii="宋体" w:hAnsi="宋体" w:cs="宋体"/>
                <w:b/>
                <w:sz w:val="24"/>
                <w:highlight w:val="none"/>
              </w:rPr>
            </w:pPr>
            <w:r>
              <w:rPr>
                <w:rFonts w:hint="eastAsia" w:ascii="MS Gothic" w:hAnsi="MS Gothic" w:eastAsia="MS Gothic" w:cs="宋体"/>
                <w:kern w:val="0"/>
                <w:sz w:val="24"/>
                <w:highlight w:val="none"/>
              </w:rPr>
              <w:t>☐</w:t>
            </w:r>
            <w:r>
              <w:rPr>
                <w:rFonts w:hint="eastAsia" w:ascii="宋体" w:hAnsi="宋体" w:cs="宋体"/>
                <w:kern w:val="0"/>
                <w:sz w:val="24"/>
                <w:highlight w:val="none"/>
              </w:rPr>
              <w:t>B要求提供。</w:t>
            </w:r>
          </w:p>
        </w:tc>
      </w:tr>
      <w:tr w14:paraId="24F4E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7948491C">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3E014D6">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285" w:type="dxa"/>
            <w:tcBorders>
              <w:top w:val="single" w:color="000000" w:sz="8" w:space="0"/>
              <w:left w:val="single" w:color="000000" w:sz="2" w:space="0"/>
              <w:bottom w:val="single" w:color="000000" w:sz="8" w:space="0"/>
              <w:right w:val="single" w:color="000000" w:sz="8" w:space="0"/>
            </w:tcBorders>
            <w:vAlign w:val="center"/>
          </w:tcPr>
          <w:p w14:paraId="1B52508F">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7C620CAF">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☐B组织。</w:t>
            </w:r>
          </w:p>
        </w:tc>
      </w:tr>
      <w:tr w14:paraId="08D9B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top"/>
          </w:tcPr>
          <w:p w14:paraId="38981B93">
            <w:pPr>
              <w:snapToGrid w:val="0"/>
              <w:spacing w:line="360" w:lineRule="auto"/>
              <w:jc w:val="center"/>
              <w:rPr>
                <w:rFonts w:ascii="宋体" w:hAnsi="宋体" w:cs="宋体"/>
                <w:sz w:val="24"/>
                <w:highlight w:val="none"/>
              </w:rPr>
            </w:pPr>
          </w:p>
          <w:p w14:paraId="36665380">
            <w:pPr>
              <w:snapToGrid w:val="0"/>
              <w:spacing w:line="360" w:lineRule="auto"/>
              <w:jc w:val="center"/>
              <w:rPr>
                <w:rFonts w:ascii="宋体" w:hAnsi="宋体" w:cs="宋体"/>
                <w:sz w:val="24"/>
                <w:highlight w:val="none"/>
              </w:rPr>
            </w:pPr>
          </w:p>
          <w:p w14:paraId="7C2469D6">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18E0556">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285" w:type="dxa"/>
            <w:tcBorders>
              <w:top w:val="single" w:color="000000" w:sz="8" w:space="0"/>
              <w:left w:val="single" w:color="000000" w:sz="2" w:space="0"/>
              <w:bottom w:val="single" w:color="auto" w:sz="4" w:space="0"/>
              <w:right w:val="single" w:color="000000" w:sz="8" w:space="0"/>
            </w:tcBorders>
            <w:vAlign w:val="center"/>
          </w:tcPr>
          <w:p w14:paraId="50B3C9B6">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32B3874A">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5FDD1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top"/>
          </w:tcPr>
          <w:p w14:paraId="52E27276">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DB32168">
            <w:pPr>
              <w:snapToGrid w:val="0"/>
              <w:spacing w:line="360" w:lineRule="auto"/>
              <w:jc w:val="center"/>
              <w:rPr>
                <w:rFonts w:ascii="宋体" w:hAnsi="宋体" w:cs="宋体"/>
                <w:b/>
                <w:sz w:val="24"/>
                <w:highlight w:val="none"/>
              </w:rPr>
            </w:pPr>
          </w:p>
        </w:tc>
        <w:tc>
          <w:tcPr>
            <w:tcW w:w="6285" w:type="dxa"/>
            <w:tcBorders>
              <w:top w:val="single" w:color="auto" w:sz="4" w:space="0"/>
              <w:left w:val="single" w:color="000000" w:sz="2" w:space="0"/>
              <w:bottom w:val="single" w:color="000000" w:sz="8" w:space="0"/>
              <w:right w:val="single" w:color="000000" w:sz="8" w:space="0"/>
            </w:tcBorders>
            <w:vAlign w:val="center"/>
          </w:tcPr>
          <w:p w14:paraId="5FB3E77B">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11D34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top"/>
          </w:tcPr>
          <w:p w14:paraId="039F188B">
            <w:pPr>
              <w:snapToGrid w:val="0"/>
              <w:spacing w:line="360" w:lineRule="auto"/>
              <w:jc w:val="center"/>
              <w:rPr>
                <w:rFonts w:ascii="宋体" w:hAnsi="宋体" w:cs="宋体"/>
                <w:sz w:val="24"/>
                <w:highlight w:val="none"/>
              </w:rPr>
            </w:pPr>
          </w:p>
          <w:p w14:paraId="50001647">
            <w:pPr>
              <w:snapToGrid w:val="0"/>
              <w:spacing w:line="360" w:lineRule="auto"/>
              <w:jc w:val="center"/>
              <w:rPr>
                <w:rFonts w:ascii="宋体" w:hAnsi="宋体" w:cs="宋体"/>
                <w:sz w:val="24"/>
                <w:highlight w:val="none"/>
              </w:rPr>
            </w:pPr>
          </w:p>
          <w:p w14:paraId="7FA99586">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C16F11A">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285" w:type="dxa"/>
            <w:tcBorders>
              <w:top w:val="single" w:color="000000" w:sz="8" w:space="0"/>
              <w:left w:val="single" w:color="000000" w:sz="2" w:space="0"/>
              <w:bottom w:val="single" w:color="000000" w:sz="8" w:space="0"/>
              <w:right w:val="single" w:color="000000" w:sz="8" w:space="0"/>
            </w:tcBorders>
            <w:vAlign w:val="center"/>
          </w:tcPr>
          <w:p w14:paraId="41120978">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tc>
      </w:tr>
      <w:tr w14:paraId="17059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EB55454">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90979E8">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285" w:type="dxa"/>
            <w:tcBorders>
              <w:top w:val="single" w:color="000000" w:sz="8" w:space="0"/>
              <w:left w:val="single" w:color="000000" w:sz="2" w:space="0"/>
              <w:bottom w:val="single" w:color="000000" w:sz="8" w:space="0"/>
              <w:right w:val="single" w:color="000000" w:sz="8" w:space="0"/>
            </w:tcBorders>
            <w:vAlign w:val="center"/>
          </w:tcPr>
          <w:p w14:paraId="7186DC15">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有关本项目实施所需的所有费用（含税费）均计入报价。投标文件</w:t>
            </w:r>
            <w:r>
              <w:rPr>
                <w:rFonts w:hint="eastAsia" w:ascii="宋体" w:hAnsi="宋体" w:cs="宋体"/>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1A6D038F">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2E65D7D0">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0504EBB2">
            <w:pPr>
              <w:snapToGrid w:val="0"/>
              <w:spacing w:line="360" w:lineRule="auto"/>
              <w:ind w:firstLine="241" w:firstLineChars="100"/>
              <w:jc w:val="left"/>
              <w:rPr>
                <w:rFonts w:ascii="宋体" w:hAnsi="宋体" w:cs="宋体"/>
                <w:b/>
                <w:bCs w:val="0"/>
                <w:kern w:val="0"/>
                <w:sz w:val="24"/>
                <w:highlight w:val="none"/>
                <w:lang w:val="zh-CN"/>
              </w:rPr>
            </w:pPr>
            <w:r>
              <w:rPr>
                <w:rFonts w:hint="eastAsia" w:ascii="宋体" w:hAnsi="宋体" w:cs="宋体"/>
                <w:b/>
                <w:bCs w:val="0"/>
                <w:kern w:val="0"/>
                <w:sz w:val="24"/>
                <w:highlight w:val="none"/>
                <w:lang w:val="zh-CN"/>
              </w:rPr>
              <w:t>投标报价超过招标文件中规定的预算金额或者最高限价的作无效标处理。</w:t>
            </w:r>
          </w:p>
          <w:p w14:paraId="57E4C76F">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4D90FCC3">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12954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right w:val="single" w:color="000000" w:sz="2" w:space="0"/>
            </w:tcBorders>
            <w:vAlign w:val="center"/>
          </w:tcPr>
          <w:p w14:paraId="354D120A">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49FBEFB6">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285" w:type="dxa"/>
            <w:tcBorders>
              <w:top w:val="single" w:color="000000" w:sz="8" w:space="0"/>
              <w:left w:val="single" w:color="000000" w:sz="2" w:space="0"/>
              <w:right w:val="single" w:color="000000" w:sz="8" w:space="0"/>
            </w:tcBorders>
            <w:vAlign w:val="center"/>
          </w:tcPr>
          <w:p w14:paraId="0C61536C">
            <w:pPr>
              <w:spacing w:line="360" w:lineRule="auto"/>
              <w:ind w:firstLine="0" w:firstLineChars="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EA0B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DEF7F09">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92B842D">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285" w:type="dxa"/>
            <w:tcBorders>
              <w:top w:val="single" w:color="000000" w:sz="8" w:space="0"/>
              <w:left w:val="single" w:color="000000" w:sz="2" w:space="0"/>
              <w:bottom w:val="single" w:color="000000" w:sz="8" w:space="0"/>
              <w:right w:val="single" w:color="000000" w:sz="8" w:space="0"/>
            </w:tcBorders>
            <w:vAlign w:val="center"/>
          </w:tcPr>
          <w:p w14:paraId="57226571">
            <w:pPr>
              <w:pStyle w:val="34"/>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密封包装后（建议快递邮寄形式）投标截止时间前递交一份（邮寄地址：杭州市临平区南苑街道迎宾路与望梅路交汇处华元欢乐城-华元大厦20层2022办公室</w:t>
            </w:r>
            <w:r>
              <w:rPr>
                <w:rFonts w:hint="eastAsia" w:hAnsi="宋体" w:cs="宋体"/>
                <w:kern w:val="28"/>
                <w:sz w:val="24"/>
                <w:szCs w:val="24"/>
                <w:highlight w:val="none"/>
              </w:rPr>
              <w:t>；备份投标文件签收人员联系电话：</w:t>
            </w:r>
            <w:r>
              <w:rPr>
                <w:rFonts w:hint="eastAsia" w:hAnsi="宋体" w:cs="宋体"/>
                <w:sz w:val="24"/>
                <w:highlight w:val="none"/>
                <w:u w:val="single"/>
                <w:lang w:eastAsia="zh-CN"/>
              </w:rPr>
              <w:t>刘瑶</w:t>
            </w:r>
            <w:r>
              <w:rPr>
                <w:rFonts w:hint="eastAsia" w:hAnsi="宋体" w:cs="宋体"/>
                <w:sz w:val="24"/>
                <w:highlight w:val="none"/>
                <w:u w:val="single"/>
              </w:rPr>
              <w:t>收，</w:t>
            </w:r>
            <w:r>
              <w:rPr>
                <w:rFonts w:hint="eastAsia" w:hAnsi="宋体" w:cs="宋体"/>
                <w:sz w:val="24"/>
                <w:highlight w:val="none"/>
                <w:u w:val="single"/>
                <w:lang w:eastAsia="zh-CN"/>
              </w:rPr>
              <w:t>13857413671</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14:paraId="4D3C0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55E8E4AF">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0BD6A44">
            <w:pPr>
              <w:snapToGrid w:val="0"/>
              <w:spacing w:line="360" w:lineRule="auto"/>
              <w:jc w:val="center"/>
              <w:rPr>
                <w:rFonts w:ascii="宋体" w:hAnsi="宋体" w:cs="宋体"/>
                <w:b/>
                <w:sz w:val="24"/>
                <w:highlight w:val="none"/>
              </w:rPr>
            </w:pPr>
            <w:r>
              <w:rPr>
                <w:rFonts w:hint="eastAsia" w:ascii="宋体" w:hAnsi="宋体" w:eastAsia="宋体" w:cs="仿宋_GB2312"/>
                <w:b/>
                <w:sz w:val="24"/>
                <w:highlight w:val="none"/>
              </w:rPr>
              <w:t>特别说明</w:t>
            </w:r>
          </w:p>
        </w:tc>
        <w:tc>
          <w:tcPr>
            <w:tcW w:w="6285" w:type="dxa"/>
            <w:tcBorders>
              <w:top w:val="single" w:color="000000" w:sz="8" w:space="0"/>
              <w:left w:val="single" w:color="000000" w:sz="2" w:space="0"/>
              <w:bottom w:val="single" w:color="000000" w:sz="8" w:space="0"/>
              <w:right w:val="single" w:color="000000" w:sz="8" w:space="0"/>
            </w:tcBorders>
            <w:vAlign w:val="center"/>
          </w:tcPr>
          <w:p w14:paraId="6614A9B0">
            <w:pPr>
              <w:spacing w:line="360" w:lineRule="auto"/>
              <w:rPr>
                <w:rFonts w:hint="eastAsia" w:ascii="宋体" w:hAnsi="宋体" w:cs="宋体"/>
                <w:snapToGrid w:val="0"/>
                <w:color w:val="000000"/>
                <w:kern w:val="28"/>
                <w:sz w:val="24"/>
                <w:highlight w:val="none"/>
                <w:lang w:eastAsia="zh-CN"/>
              </w:rPr>
            </w:pPr>
            <w:r>
              <w:rPr>
                <w:rFonts w:hint="eastAsia" w:ascii="Wingdings" w:hAnsi="Wingdings" w:eastAsia="MS Mincho" w:cs="MS Mincho"/>
                <w:color w:val="000000"/>
                <w:kern w:val="0"/>
                <w:sz w:val="24"/>
                <w:szCs w:val="24"/>
                <w:highlight w:val="none"/>
                <w:lang w:val="en-US" w:eastAsia="zh-CN" w:bidi="ar-SA"/>
              </w:rPr>
              <w:sym w:font="Wingdings" w:char="00A8"/>
            </w:r>
            <w:r>
              <w:rPr>
                <w:rFonts w:hint="eastAsia" w:ascii="宋体" w:hAnsi="宋体" w:cs="宋体"/>
                <w:snapToGrid w:val="0"/>
                <w:color w:val="000000"/>
                <w:kern w:val="28"/>
                <w:sz w:val="24"/>
                <w:highlight w:val="none"/>
                <w:lang w:eastAsia="zh-CN"/>
              </w:rPr>
              <w:t>本项目不允许联合体投标。</w:t>
            </w:r>
          </w:p>
          <w:p w14:paraId="1778F065">
            <w:pPr>
              <w:spacing w:line="360" w:lineRule="auto"/>
              <w:rPr>
                <w:rFonts w:ascii="宋体" w:hAnsi="宋体" w:cs="宋体"/>
                <w:snapToGrid w:val="0"/>
                <w:kern w:val="28"/>
                <w:sz w:val="24"/>
                <w:highlight w:val="none"/>
              </w:rPr>
            </w:pPr>
            <w:r>
              <w:rPr>
                <w:rFonts w:hint="eastAsia" w:ascii="MS Gothic" w:hAnsi="MS Gothic" w:eastAsia="宋体" w:cs="Arial"/>
                <w:color w:val="000000"/>
                <w:kern w:val="0"/>
                <w:sz w:val="24"/>
                <w:szCs w:val="24"/>
                <w:highlight w:val="none"/>
                <w:lang w:val="en-US" w:eastAsia="zh-CN" w:bidi="ar-SA"/>
              </w:rPr>
              <w:t>☐</w:t>
            </w: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212CF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000000" w:sz="8" w:space="0"/>
              <w:bottom w:val="single" w:color="auto" w:sz="4" w:space="0"/>
              <w:right w:val="single" w:color="000000" w:sz="2" w:space="0"/>
            </w:tcBorders>
            <w:vAlign w:val="top"/>
          </w:tcPr>
          <w:p w14:paraId="49A03C09">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32CD6E2">
            <w:pPr>
              <w:snapToGrid w:val="0"/>
              <w:spacing w:line="360" w:lineRule="auto"/>
              <w:jc w:val="center"/>
              <w:rPr>
                <w:rFonts w:ascii="宋体" w:hAnsi="宋体" w:cs="宋体"/>
                <w:b/>
                <w:sz w:val="24"/>
                <w:highlight w:val="none"/>
              </w:rPr>
            </w:pPr>
          </w:p>
        </w:tc>
        <w:tc>
          <w:tcPr>
            <w:tcW w:w="6285" w:type="dxa"/>
            <w:tcBorders>
              <w:top w:val="single" w:color="000000" w:sz="8" w:space="0"/>
              <w:left w:val="single" w:color="000000" w:sz="2" w:space="0"/>
              <w:bottom w:val="single" w:color="auto" w:sz="4" w:space="0"/>
              <w:right w:val="single" w:color="000000" w:sz="8" w:space="0"/>
            </w:tcBorders>
            <w:vAlign w:val="center"/>
          </w:tcPr>
          <w:p w14:paraId="619C0EE8">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sym w:font="Wingdings" w:char="00A8"/>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30113B12">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sym w:font="Wingdings" w:char="0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32147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9ED6CDD">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7E6BDF7">
            <w:pPr>
              <w:snapToGrid w:val="0"/>
              <w:spacing w:line="360" w:lineRule="auto"/>
              <w:jc w:val="center"/>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其他要求</w:t>
            </w:r>
          </w:p>
        </w:tc>
        <w:tc>
          <w:tcPr>
            <w:tcW w:w="6285" w:type="dxa"/>
            <w:tcBorders>
              <w:top w:val="single" w:color="auto" w:sz="4" w:space="0"/>
              <w:left w:val="single" w:color="auto" w:sz="4" w:space="0"/>
              <w:bottom w:val="single" w:color="auto" w:sz="4" w:space="0"/>
              <w:right w:val="single" w:color="auto" w:sz="4" w:space="0"/>
            </w:tcBorders>
            <w:vAlign w:val="center"/>
          </w:tcPr>
          <w:p w14:paraId="4BAC8680">
            <w:pPr>
              <w:snapToGrid w:val="0"/>
              <w:spacing w:line="360" w:lineRule="auto"/>
              <w:jc w:val="left"/>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中标后提供承诺书和纸质版投标文件一式三份（正本一份红章版，副本二份，可为正本复印件），承诺书详见附件。</w:t>
            </w:r>
          </w:p>
        </w:tc>
      </w:tr>
      <w:tr w14:paraId="6B339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rPr>
        <w:tc>
          <w:tcPr>
            <w:tcW w:w="629" w:type="dxa"/>
            <w:tcBorders>
              <w:top w:val="single" w:color="auto" w:sz="4" w:space="0"/>
              <w:left w:val="single" w:color="auto" w:sz="4" w:space="0"/>
              <w:bottom w:val="single" w:color="auto" w:sz="4" w:space="0"/>
              <w:right w:val="single" w:color="auto" w:sz="4" w:space="0"/>
            </w:tcBorders>
            <w:vAlign w:val="center"/>
          </w:tcPr>
          <w:p w14:paraId="10FCC2B5">
            <w:pPr>
              <w:snapToGrid w:val="0"/>
              <w:spacing w:line="360" w:lineRule="auto"/>
              <w:jc w:val="center"/>
              <w:rPr>
                <w:rFonts w:hint="default" w:ascii="宋体" w:hAnsi="宋体" w:eastAsia="宋体" w:cs="宋体"/>
                <w:sz w:val="24"/>
                <w:highlight w:val="none"/>
                <w:lang w:val="en-US" w:eastAsia="zh-CN"/>
              </w:rPr>
            </w:pPr>
            <w:r>
              <w:rPr>
                <w:rFonts w:hint="eastAsia" w:cs="宋体"/>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3AB7E4A2">
            <w:pPr>
              <w:widowControl/>
              <w:snapToGrid w:val="0"/>
              <w:spacing w:line="312" w:lineRule="auto"/>
              <w:jc w:val="center"/>
              <w:rPr>
                <w:rFonts w:hint="eastAsia" w:ascii="宋体" w:hAnsi="宋体" w:eastAsia="宋体" w:cs="宋体"/>
                <w:b/>
                <w:bCs/>
                <w:snapToGrid w:val="0"/>
                <w:kern w:val="28"/>
                <w:sz w:val="24"/>
                <w:szCs w:val="24"/>
                <w:highlight w:val="none"/>
                <w:lang w:val="en-US" w:eastAsia="zh-CN" w:bidi="ar-SA"/>
              </w:rPr>
            </w:pPr>
            <w:r>
              <w:rPr>
                <w:rFonts w:hint="eastAsia" w:ascii="宋体" w:hAnsi="宋体" w:cs="宋体"/>
                <w:b/>
                <w:bCs/>
                <w:snapToGrid w:val="0"/>
                <w:kern w:val="28"/>
                <w:sz w:val="24"/>
                <w:highlight w:val="none"/>
              </w:rPr>
              <w:t>招标服务费</w:t>
            </w:r>
          </w:p>
        </w:tc>
        <w:tc>
          <w:tcPr>
            <w:tcW w:w="6285" w:type="dxa"/>
            <w:tcBorders>
              <w:top w:val="single" w:color="auto" w:sz="4" w:space="0"/>
              <w:left w:val="single" w:color="auto" w:sz="4" w:space="0"/>
              <w:bottom w:val="single" w:color="auto" w:sz="4" w:space="0"/>
              <w:right w:val="single" w:color="auto" w:sz="4" w:space="0"/>
            </w:tcBorders>
            <w:vAlign w:val="center"/>
          </w:tcPr>
          <w:p w14:paraId="2AB360B2">
            <w:pPr>
              <w:pStyle w:val="34"/>
              <w:spacing w:line="360" w:lineRule="auto"/>
              <w:rPr>
                <w:rFonts w:hint="eastAsia" w:ascii="宋体" w:hAnsi="宋体" w:eastAsia="宋体" w:cs="宋体"/>
                <w:b/>
                <w:bCs/>
                <w:snapToGrid w:val="0"/>
                <w:kern w:val="28"/>
                <w:sz w:val="24"/>
                <w:szCs w:val="24"/>
                <w:highlight w:val="none"/>
                <w:lang w:val="en-US" w:eastAsia="zh-CN" w:bidi="ar-SA"/>
              </w:rPr>
            </w:pPr>
            <w:r>
              <w:rPr>
                <w:rFonts w:hint="eastAsia" w:hAnsi="宋体" w:cs="宋体"/>
                <w:b w:val="0"/>
                <w:bCs w:val="0"/>
                <w:kern w:val="28"/>
                <w:sz w:val="24"/>
                <w:szCs w:val="24"/>
                <w:highlight w:val="none"/>
              </w:rPr>
              <w:t>本项目的招标代理费用由中标单位支付，代理费用付款参照余财政〔2018〕24号文件服务计取。</w:t>
            </w:r>
            <w:r>
              <w:rPr>
                <w:rFonts w:hint="eastAsia" w:ascii="宋体" w:hAnsi="宋体" w:eastAsia="宋体" w:cs="宋体"/>
                <w:b w:val="0"/>
                <w:bCs w:val="0"/>
                <w:color w:val="auto"/>
                <w:sz w:val="24"/>
                <w:szCs w:val="24"/>
                <w:highlight w:val="none"/>
                <w:shd w:val="clear" w:color="auto" w:fill="auto"/>
                <w:lang w:val="zh-TW" w:eastAsia="zh-TW"/>
              </w:rPr>
              <w:t>投标人在报价时应综合考虑该笔费用，但不单列进投标报价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i w:val="0"/>
                <w:iCs w:val="0"/>
                <w:color w:val="auto"/>
                <w:sz w:val="24"/>
                <w:szCs w:val="24"/>
                <w:highlight w:val="none"/>
                <w:shd w:val="clear" w:color="auto" w:fill="auto"/>
                <w:lang w:val="zh-TW" w:eastAsia="zh-TW"/>
              </w:rPr>
              <w:t>结算方式及时间为：在领取成交通知书时由成交供应商一次性向采购代理机构付清。</w:t>
            </w:r>
          </w:p>
        </w:tc>
      </w:tr>
    </w:tbl>
    <w:p w14:paraId="6542FC09">
      <w:pPr>
        <w:snapToGrid/>
        <w:spacing w:line="240" w:lineRule="auto"/>
        <w:jc w:val="left"/>
        <w:rPr>
          <w:rFonts w:ascii="宋体" w:hAnsi="宋体" w:cs="宋体"/>
          <w:b/>
          <w:sz w:val="32"/>
          <w:szCs w:val="20"/>
          <w:highlight w:val="none"/>
        </w:rPr>
      </w:pPr>
      <w:r>
        <w:rPr>
          <w:rFonts w:ascii="宋体" w:hAnsi="宋体" w:cs="宋体"/>
          <w:b/>
          <w:sz w:val="32"/>
          <w:szCs w:val="20"/>
          <w:highlight w:val="none"/>
        </w:rPr>
        <w:br w:type="page"/>
      </w:r>
    </w:p>
    <w:p w14:paraId="56592C5F">
      <w:pPr>
        <w:snapToGrid w:val="0"/>
        <w:spacing w:line="360" w:lineRule="auto"/>
        <w:jc w:val="center"/>
        <w:rPr>
          <w:rFonts w:ascii="宋体" w:hAnsi="宋体" w:cs="宋体"/>
          <w:b/>
          <w:sz w:val="32"/>
          <w:szCs w:val="20"/>
          <w:highlight w:val="none"/>
        </w:rPr>
      </w:pPr>
    </w:p>
    <w:bookmarkEnd w:id="10"/>
    <w:p w14:paraId="156915B3">
      <w:pPr>
        <w:pStyle w:val="3"/>
        <w:rPr>
          <w:highlight w:val="none"/>
        </w:rPr>
      </w:pPr>
      <w:bookmarkStart w:id="11" w:name="第三部分"/>
      <w:bookmarkStart w:id="12" w:name="_Toc164416483"/>
      <w:r>
        <w:rPr>
          <w:rFonts w:hint="eastAsia"/>
          <w:highlight w:val="none"/>
        </w:rPr>
        <w:t>一、总则</w:t>
      </w:r>
    </w:p>
    <w:p w14:paraId="7C51A01E">
      <w:pPr>
        <w:spacing w:line="360" w:lineRule="auto"/>
        <w:jc w:val="left"/>
        <w:rPr>
          <w:b/>
          <w:bCs/>
          <w:sz w:val="24"/>
          <w:szCs w:val="32"/>
          <w:highlight w:val="none"/>
        </w:rPr>
      </w:pPr>
      <w:r>
        <w:rPr>
          <w:rFonts w:hint="eastAsia"/>
          <w:b/>
          <w:bCs/>
          <w:sz w:val="24"/>
          <w:szCs w:val="32"/>
          <w:highlight w:val="none"/>
        </w:rPr>
        <w:t>1. 适用范围</w:t>
      </w:r>
    </w:p>
    <w:p w14:paraId="0AF0F0EA">
      <w:pPr>
        <w:snapToGrid w:val="0"/>
        <w:spacing w:line="360" w:lineRule="auto"/>
        <w:ind w:firstLine="480" w:firstLineChars="200"/>
        <w:jc w:val="left"/>
        <w:rPr>
          <w:b/>
          <w:bCs/>
          <w:sz w:val="24"/>
          <w:szCs w:val="32"/>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7443EDA6">
      <w:pPr>
        <w:numPr>
          <w:ilvl w:val="0"/>
          <w:numId w:val="2"/>
        </w:numPr>
        <w:spacing w:line="360" w:lineRule="auto"/>
        <w:jc w:val="left"/>
        <w:rPr>
          <w:rFonts w:hint="eastAsia"/>
          <w:b/>
          <w:bCs/>
          <w:sz w:val="24"/>
          <w:szCs w:val="32"/>
          <w:highlight w:val="none"/>
        </w:rPr>
      </w:pPr>
      <w:r>
        <w:rPr>
          <w:rFonts w:hint="eastAsia"/>
          <w:b/>
          <w:bCs/>
          <w:sz w:val="24"/>
          <w:szCs w:val="32"/>
          <w:highlight w:val="none"/>
        </w:rPr>
        <w:t>定义</w:t>
      </w:r>
    </w:p>
    <w:p w14:paraId="4C40B6D2">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2D046B4E">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36E19080">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2A3B14B1">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7A4397FD">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95CF7A">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14:paraId="4EA02DF8">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ascii="Wingdings" w:hAnsi="Wingdings"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58542216">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0F73F54E">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0084E113">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675A0256">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FCA3C67">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1F65DED3">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A1C7C5F">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6C8E66B1">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17B231">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4CD7D9B4">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7B76266">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5114000C">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62457422">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4CAB284E">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FC2F0E9">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4259A7E">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49EECFAF">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188E66DA">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137EA3E8">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7057C13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3.4.3 采购人应当贯彻落实知识产权保护相关法律法规，应当采购使用正版软件。</w:t>
      </w:r>
    </w:p>
    <w:p w14:paraId="25AAC5AA">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67851FDE">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r>
        <w:rPr>
          <w:rFonts w:hint="eastAsia" w:ascii="宋体" w:hAnsi="宋体" w:cs="宋体"/>
          <w:b/>
          <w:sz w:val="24"/>
          <w:highlight w:val="none"/>
          <w:lang w:eastAsia="zh-CN"/>
        </w:rPr>
        <w:t>、</w:t>
      </w:r>
      <w:r>
        <w:rPr>
          <w:rFonts w:hint="eastAsia" w:ascii="宋体" w:hAnsi="宋体" w:cs="宋体"/>
          <w:b/>
          <w:sz w:val="24"/>
          <w:highlight w:val="none"/>
        </w:rPr>
        <w:t>补偿救济</w:t>
      </w:r>
    </w:p>
    <w:p w14:paraId="20ED3058">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A3B960">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5FA8BB80">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E98FF88">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04245F71">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38741F10">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8F5F37A">
      <w:pPr>
        <w:pStyle w:val="1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6A50DE52">
      <w:pPr>
        <w:pStyle w:val="34"/>
        <w:spacing w:line="360" w:lineRule="auto"/>
        <w:ind w:left="547"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1BD077D0">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637A4DCA">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7F51334A">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52499CC0">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6F451988">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2011AA20">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116AC0E4">
      <w:pPr>
        <w:pStyle w:val="34"/>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674649B3">
      <w:pPr>
        <w:pStyle w:val="579"/>
        <w:snapToGrid w:val="0"/>
        <w:spacing w:before="0" w:beforeAutospacing="0" w:after="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68CDEB86">
      <w:pPr>
        <w:pStyle w:val="579"/>
        <w:snapToGrid w:val="0"/>
        <w:spacing w:before="0" w:beforeAutospacing="0" w:after="0" w:afterAutospacing="0" w:line="360" w:lineRule="auto"/>
        <w:ind w:firstLine="400"/>
        <w:contextualSpacing/>
        <w:rPr>
          <w:highlight w:val="none"/>
        </w:rPr>
      </w:pPr>
      <w:r>
        <w:rPr>
          <w:rFonts w:hint="eastAsia"/>
          <w:highlight w:val="none"/>
        </w:rPr>
        <w:t>质疑函范本及制作说明详见附件2。</w:t>
      </w:r>
    </w:p>
    <w:p w14:paraId="6456F422">
      <w:pPr>
        <w:pStyle w:val="579"/>
        <w:snapToGrid w:val="0"/>
        <w:spacing w:before="0" w:beforeAutospacing="0" w:after="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48AEBE98">
      <w:pPr>
        <w:pStyle w:val="579"/>
        <w:snapToGrid w:val="0"/>
        <w:spacing w:before="0" w:beforeAutospacing="0" w:after="0" w:afterAutospacing="0" w:line="360" w:lineRule="auto"/>
        <w:ind w:firstLine="400"/>
        <w:contextualSpacing/>
        <w:rPr>
          <w:highlight w:val="none"/>
        </w:rPr>
      </w:pPr>
      <w:r>
        <w:rPr>
          <w:rFonts w:hint="eastAsia"/>
          <w:highlight w:val="none"/>
          <w:lang w:val="zh-CN"/>
        </w:rPr>
        <w:t>4.3</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79E38D1">
      <w:pPr>
        <w:pStyle w:val="579"/>
        <w:snapToGrid w:val="0"/>
        <w:spacing w:before="0" w:beforeAutospacing="0" w:after="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20636B00">
      <w:pPr>
        <w:pStyle w:val="579"/>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4.4供应商投诉</w:t>
      </w:r>
    </w:p>
    <w:p w14:paraId="14676D14">
      <w:pPr>
        <w:pStyle w:val="579"/>
        <w:snapToGrid w:val="0"/>
        <w:spacing w:before="0" w:beforeAutospacing="0" w:after="0" w:afterAutospacing="0" w:line="360" w:lineRule="auto"/>
        <w:ind w:firstLine="400"/>
        <w:contextualSpacing/>
        <w:rPr>
          <w:highlight w:val="none"/>
        </w:rPr>
      </w:pPr>
      <w:r>
        <w:rPr>
          <w:rFonts w:hint="eastAsia"/>
          <w:highlight w:val="none"/>
        </w:rPr>
        <w:t>4.4.1质疑供应商对采购人、采购机构的答复不满意或者采购人、采购机构未在规定的时间内作出答复的，可以在答复期满后十五个工作日内向同级政府采购监督管理部门提出投诉。</w:t>
      </w:r>
    </w:p>
    <w:p w14:paraId="2E2AA39B">
      <w:pPr>
        <w:pStyle w:val="579"/>
        <w:snapToGrid w:val="0"/>
        <w:spacing w:before="0" w:beforeAutospacing="0" w:after="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54D0B246">
      <w:pPr>
        <w:pStyle w:val="579"/>
        <w:snapToGrid w:val="0"/>
        <w:spacing w:before="0" w:beforeAutospacing="0" w:after="0" w:afterAutospacing="0" w:line="360" w:lineRule="auto"/>
        <w:ind w:firstLine="400"/>
        <w:contextualSpacing/>
        <w:rPr>
          <w:highlight w:val="none"/>
        </w:rPr>
      </w:pPr>
      <w:r>
        <w:rPr>
          <w:rFonts w:hint="eastAsia"/>
          <w:highlight w:val="none"/>
        </w:rPr>
        <w:t>4.4.3供应商投诉应当有明确的请求和必要的证明材料。</w:t>
      </w:r>
    </w:p>
    <w:p w14:paraId="61642DC9">
      <w:pPr>
        <w:pStyle w:val="579"/>
        <w:snapToGrid w:val="0"/>
        <w:spacing w:before="0" w:beforeAutospacing="0" w:after="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284B4C05">
      <w:pPr>
        <w:pStyle w:val="579"/>
        <w:snapToGrid w:val="0"/>
        <w:spacing w:before="0" w:beforeAutospacing="0" w:after="0" w:afterAutospacing="0" w:line="360" w:lineRule="auto"/>
        <w:ind w:firstLine="403"/>
        <w:contextualSpacing/>
        <w:rPr>
          <w:highlight w:val="none"/>
        </w:rPr>
      </w:pPr>
      <w:r>
        <w:rPr>
          <w:rFonts w:hint="eastAsia"/>
          <w:highlight w:val="none"/>
        </w:rPr>
        <w:t>4.4.5</w:t>
      </w:r>
      <w:r>
        <w:rPr>
          <w:rFonts w:hint="eastAsia"/>
          <w:highlight w:val="none"/>
          <w:lang w:eastAsia="zh-CN"/>
        </w:rPr>
        <w:t>杭州市余杭区政府采购项目</w:t>
      </w:r>
      <w:r>
        <w:rPr>
          <w:rFonts w:hint="eastAsia"/>
          <w:highlight w:val="none"/>
        </w:rPr>
        <w:t>投诉材料可寄送</w:t>
      </w:r>
      <w:r>
        <w:rPr>
          <w:rFonts w:hint="eastAsia"/>
          <w:highlight w:val="none"/>
          <w:lang w:eastAsia="zh-CN"/>
        </w:rPr>
        <w:t>浙江省政府采购行政裁决服务中心（杭州）</w:t>
      </w:r>
      <w:r>
        <w:rPr>
          <w:rFonts w:hint="eastAsia"/>
          <w:highlight w:val="none"/>
        </w:rPr>
        <w:t>，地址：</w:t>
      </w:r>
      <w:r>
        <w:rPr>
          <w:rFonts w:hint="eastAsia" w:ascii="宋体" w:hAnsi="宋体" w:cs="宋体"/>
          <w:sz w:val="24"/>
          <w:lang w:eastAsia="zh-CN"/>
        </w:rPr>
        <w:t>杭州市上城区清泰街549号城建综合大楼11楼（快递仅限ems或顺丰）</w:t>
      </w:r>
      <w:r>
        <w:rPr>
          <w:rFonts w:hint="eastAsia"/>
          <w:highlight w:val="none"/>
          <w:lang w:eastAsia="zh-CN"/>
        </w:rPr>
        <w:t>(快递仅限ems或顺丰)</w:t>
      </w:r>
      <w:r>
        <w:rPr>
          <w:rFonts w:hint="eastAsia"/>
          <w:highlight w:val="none"/>
        </w:rPr>
        <w:t>，收件人：</w:t>
      </w:r>
      <w:r>
        <w:rPr>
          <w:rFonts w:hint="eastAsia"/>
          <w:highlight w:val="none"/>
          <w:lang w:eastAsia="zh-CN"/>
        </w:rPr>
        <w:t xml:space="preserve">朱女士、王女士 </w:t>
      </w:r>
      <w:r>
        <w:rPr>
          <w:rFonts w:hint="eastAsia"/>
          <w:highlight w:val="none"/>
        </w:rPr>
        <w:t>，电话：监督投诉电话：0571-87227671,0571-87800218。</w:t>
      </w:r>
    </w:p>
    <w:p w14:paraId="19DBA5F3">
      <w:pPr>
        <w:pStyle w:val="579"/>
        <w:snapToGrid w:val="0"/>
        <w:spacing w:before="0" w:beforeAutospacing="0" w:after="0" w:afterAutospacing="0" w:line="360" w:lineRule="auto"/>
        <w:ind w:firstLine="403"/>
        <w:contextualSpacing/>
        <w:rPr>
          <w:rFonts w:hint="eastAsia" w:ascii="宋体" w:hAnsi="宋体" w:eastAsia="宋体" w:cs="宋体"/>
          <w:highlight w:val="none"/>
          <w:lang w:val="en-US" w:eastAsia="zh-CN"/>
        </w:rPr>
      </w:pPr>
      <w:r>
        <w:rPr>
          <w:rFonts w:hint="eastAsia" w:ascii="宋体" w:hAnsi="宋体" w:eastAsia="宋体" w:cs="宋体"/>
          <w:highlight w:val="none"/>
        </w:rPr>
        <w:t>投诉书范本及制作说明详见附件3。</w:t>
      </w:r>
      <w:r>
        <w:rPr>
          <w:rFonts w:hint="eastAsia" w:ascii="宋体" w:hAnsi="宋体" w:eastAsia="宋体" w:cs="宋体"/>
          <w:highlight w:val="none"/>
          <w:lang w:val="en-US" w:eastAsia="zh-CN"/>
        </w:rPr>
        <w:t xml:space="preserve"> </w:t>
      </w:r>
    </w:p>
    <w:p w14:paraId="22FE2E6B">
      <w:pPr>
        <w:pStyle w:val="579"/>
        <w:adjustRightInd/>
        <w:spacing w:beforeAutospacing="0" w:afterAutospacing="0" w:line="360" w:lineRule="auto"/>
        <w:ind w:firstLine="403"/>
        <w:contextualSpacing/>
        <w:rPr>
          <w:rFonts w:hint="eastAsia" w:ascii="宋体" w:hAnsi="宋体" w:eastAsia="宋体" w:cs="宋体"/>
          <w:sz w:val="24"/>
          <w:highlight w:val="none"/>
        </w:rPr>
      </w:pPr>
      <w:r>
        <w:rPr>
          <w:rFonts w:hint="eastAsia" w:ascii="宋体" w:hAnsi="宋体" w:eastAsia="宋体" w:cs="宋体"/>
          <w:sz w:val="24"/>
          <w:highlight w:val="none"/>
        </w:rPr>
        <w:t>4.5 补偿救济</w:t>
      </w:r>
    </w:p>
    <w:p w14:paraId="3FC788FD">
      <w:pPr>
        <w:pStyle w:val="579"/>
        <w:ind w:firstLine="403"/>
        <w:contextualSpacing/>
        <w:rPr>
          <w:highlight w:val="none"/>
        </w:rPr>
      </w:pPr>
      <w:r>
        <w:rPr>
          <w:rFonts w:hint="eastAsia" w:ascii="宋体" w:hAnsi="宋体" w:eastAsia="宋体" w:cs="宋体"/>
          <w:sz w:val="24"/>
          <w:highlight w:val="none"/>
        </w:rPr>
        <w:t>采购人（行政机关）因政策变化、规划调整而不履行政府采购合同的，供应商可依据《杭州市涉企补</w:t>
      </w:r>
      <w:r>
        <w:rPr>
          <w:rFonts w:hint="eastAsia" w:ascii="宋体" w:hAnsi="宋体" w:cs="仿宋"/>
          <w:sz w:val="24"/>
          <w:highlight w:val="none"/>
        </w:rPr>
        <w:t>偿救济实施办法（试行）》向采购人（行政机关）提起补偿申请。</w:t>
      </w:r>
    </w:p>
    <w:p w14:paraId="3A599E9B">
      <w:pPr>
        <w:rPr>
          <w:highlight w:val="none"/>
        </w:rPr>
      </w:pPr>
    </w:p>
    <w:p w14:paraId="0652505C">
      <w:pPr>
        <w:pStyle w:val="3"/>
        <w:spacing w:line="360" w:lineRule="auto"/>
        <w:ind w:left="0" w:firstLine="0"/>
        <w:rPr>
          <w:highlight w:val="none"/>
        </w:rPr>
      </w:pPr>
      <w:r>
        <w:rPr>
          <w:rFonts w:hint="eastAsia"/>
          <w:highlight w:val="none"/>
        </w:rPr>
        <w:t>二、招标文件的构成、澄清、修改</w:t>
      </w:r>
    </w:p>
    <w:p w14:paraId="4117C7B3">
      <w:pPr>
        <w:pStyle w:val="34"/>
        <w:spacing w:line="360" w:lineRule="auto"/>
        <w:rPr>
          <w:rFonts w:hAnsi="宋体" w:cs="宋体"/>
          <w:b/>
          <w:sz w:val="24"/>
          <w:szCs w:val="24"/>
          <w:highlight w:val="none"/>
        </w:rPr>
      </w:pPr>
      <w:r>
        <w:rPr>
          <w:rFonts w:hint="eastAsia" w:hAnsi="宋体" w:cs="宋体"/>
          <w:b/>
          <w:sz w:val="24"/>
          <w:szCs w:val="24"/>
          <w:highlight w:val="none"/>
        </w:rPr>
        <w:t>5．招标文件的构成</w:t>
      </w:r>
    </w:p>
    <w:p w14:paraId="5A8A4957">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4D3B4F36">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08CDE8C5">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38C4AFA3">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672741A5">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401AD971">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0FAE4223">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6F56DFBB">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01CABC6D">
      <w:pPr>
        <w:pStyle w:val="34"/>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04A203DF">
      <w:pPr>
        <w:pStyle w:val="95"/>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7B84CEF8">
      <w:pPr>
        <w:pStyle w:val="95"/>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BC42FF">
      <w:pPr>
        <w:pStyle w:val="23"/>
        <w:rPr>
          <w:rFonts w:hAnsi="宋体" w:cs="宋体"/>
          <w:sz w:val="18"/>
          <w:szCs w:val="18"/>
          <w:highlight w:val="none"/>
          <w:lang w:val="en-US"/>
        </w:rPr>
      </w:pPr>
      <w:r>
        <w:rPr>
          <w:rFonts w:hint="eastAsia" w:hAnsi="宋体" w:cs="宋体"/>
          <w:szCs w:val="24"/>
          <w:highlight w:val="none"/>
          <w:lang w:val="en-US"/>
        </w:rPr>
        <w:t xml:space="preserve">    </w:t>
      </w:r>
    </w:p>
    <w:p w14:paraId="25116EE1">
      <w:pPr>
        <w:pStyle w:val="3"/>
        <w:rPr>
          <w:highlight w:val="none"/>
        </w:rPr>
      </w:pPr>
      <w:r>
        <w:rPr>
          <w:rFonts w:hint="eastAsia"/>
          <w:highlight w:val="none"/>
        </w:rPr>
        <w:t>三、投标</w:t>
      </w:r>
    </w:p>
    <w:p w14:paraId="30E9A902">
      <w:pPr>
        <w:pStyle w:val="34"/>
        <w:spacing w:line="360" w:lineRule="auto"/>
        <w:rPr>
          <w:rFonts w:hAnsi="宋体" w:cs="宋体"/>
          <w:b/>
          <w:sz w:val="24"/>
          <w:szCs w:val="24"/>
          <w:highlight w:val="none"/>
        </w:rPr>
      </w:pPr>
      <w:r>
        <w:rPr>
          <w:rFonts w:hint="eastAsia" w:hAnsi="宋体" w:cs="宋体"/>
          <w:b/>
          <w:sz w:val="24"/>
          <w:szCs w:val="24"/>
          <w:highlight w:val="none"/>
        </w:rPr>
        <w:t>7. 招标文件的获取</w:t>
      </w:r>
    </w:p>
    <w:p w14:paraId="1A09D4A5">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23D48626">
      <w:pPr>
        <w:pStyle w:val="34"/>
        <w:numPr>
          <w:ilvl w:val="0"/>
          <w:numId w:val="3"/>
        </w:numPr>
        <w:spacing w:line="360" w:lineRule="auto"/>
        <w:rPr>
          <w:rFonts w:hAnsi="宋体" w:cs="宋体"/>
          <w:b/>
          <w:sz w:val="24"/>
          <w:szCs w:val="24"/>
          <w:highlight w:val="none"/>
        </w:rPr>
      </w:pPr>
      <w:r>
        <w:rPr>
          <w:rFonts w:hint="eastAsia" w:hAnsi="宋体" w:cs="宋体"/>
          <w:b/>
          <w:sz w:val="24"/>
          <w:szCs w:val="24"/>
          <w:highlight w:val="none"/>
        </w:rPr>
        <w:t>开标前答疑会或现场考察</w:t>
      </w:r>
    </w:p>
    <w:p w14:paraId="5BC9887B">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25DE01B4">
      <w:pPr>
        <w:pStyle w:val="34"/>
        <w:numPr>
          <w:ilvl w:val="0"/>
          <w:numId w:val="3"/>
        </w:numPr>
        <w:spacing w:line="360" w:lineRule="auto"/>
        <w:ind w:left="0" w:leftChars="0" w:firstLine="0" w:firstLineChars="0"/>
        <w:rPr>
          <w:rFonts w:hAnsi="宋体" w:cs="宋体"/>
          <w:b/>
          <w:szCs w:val="24"/>
          <w:highlight w:val="none"/>
        </w:rPr>
      </w:pPr>
      <w:r>
        <w:rPr>
          <w:rFonts w:hint="eastAsia" w:hAnsi="宋体" w:cs="宋体"/>
          <w:b/>
          <w:kern w:val="28"/>
          <w:sz w:val="24"/>
          <w:szCs w:val="24"/>
          <w:highlight w:val="none"/>
        </w:rPr>
        <w:t>投标保证金</w:t>
      </w:r>
    </w:p>
    <w:p w14:paraId="43E2C607">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8B9DBF4">
      <w:pPr>
        <w:pStyle w:val="34"/>
        <w:spacing w:line="360" w:lineRule="auto"/>
        <w:rPr>
          <w:rFonts w:hAnsi="宋体" w:cs="宋体"/>
          <w:b/>
          <w:sz w:val="24"/>
          <w:szCs w:val="24"/>
          <w:highlight w:val="none"/>
        </w:rPr>
      </w:pPr>
      <w:r>
        <w:rPr>
          <w:rFonts w:hint="eastAsia" w:hAnsi="宋体" w:cs="宋体"/>
          <w:b/>
          <w:sz w:val="24"/>
          <w:szCs w:val="24"/>
          <w:highlight w:val="none"/>
        </w:rPr>
        <w:t>10. 投标文件的语言</w:t>
      </w:r>
    </w:p>
    <w:p w14:paraId="42FF5013">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12682DE6">
      <w:pPr>
        <w:pStyle w:val="34"/>
        <w:spacing w:line="360" w:lineRule="auto"/>
        <w:rPr>
          <w:rFonts w:hAnsi="宋体" w:cs="宋体"/>
          <w:b/>
          <w:sz w:val="24"/>
          <w:szCs w:val="24"/>
          <w:highlight w:val="none"/>
        </w:rPr>
      </w:pPr>
      <w:r>
        <w:rPr>
          <w:rFonts w:hint="eastAsia" w:hAnsi="宋体" w:cs="宋体"/>
          <w:b/>
          <w:sz w:val="24"/>
          <w:szCs w:val="24"/>
          <w:highlight w:val="none"/>
        </w:rPr>
        <w:t>11. 投标文件的组成</w:t>
      </w:r>
    </w:p>
    <w:p w14:paraId="47272141">
      <w:pPr>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rPr>
        <w:t>11.1资格文件（包括不限于）</w:t>
      </w:r>
      <w:r>
        <w:rPr>
          <w:rFonts w:hint="eastAsia" w:ascii="宋体" w:hAnsi="宋体" w:cs="宋体"/>
          <w:sz w:val="24"/>
          <w:highlight w:val="none"/>
        </w:rPr>
        <w:t>：</w:t>
      </w:r>
    </w:p>
    <w:p w14:paraId="251EBA10">
      <w:pPr>
        <w:snapToGrid w:val="0"/>
        <w:spacing w:line="360" w:lineRule="auto"/>
        <w:ind w:firstLine="720" w:firstLineChars="300"/>
        <w:rPr>
          <w:rFonts w:ascii="宋体" w:hAnsi="宋体" w:cs="宋体"/>
          <w:b w:val="0"/>
          <w:bCs w:val="0"/>
          <w:sz w:val="24"/>
          <w:highlight w:val="none"/>
        </w:rPr>
      </w:pPr>
      <w:r>
        <w:rPr>
          <w:rFonts w:hint="eastAsia" w:ascii="宋体" w:hAnsi="宋体" w:cs="宋体"/>
          <w:b w:val="0"/>
          <w:bCs w:val="0"/>
          <w:sz w:val="24"/>
          <w:highlight w:val="none"/>
        </w:rPr>
        <w:t>▲11.1.1符合参加政府采购活动应当具备的一般条件的承诺函；</w:t>
      </w:r>
    </w:p>
    <w:p w14:paraId="55EB986F">
      <w:pPr>
        <w:snapToGrid w:val="0"/>
        <w:spacing w:line="360" w:lineRule="auto"/>
        <w:ind w:firstLine="960" w:firstLineChars="400"/>
        <w:rPr>
          <w:rFonts w:hint="eastAsia" w:ascii="宋体" w:hAnsi="宋体" w:cs="宋体"/>
          <w:b w:val="0"/>
          <w:bCs w:val="0"/>
          <w:snapToGrid w:val="0"/>
          <w:kern w:val="28"/>
          <w:sz w:val="24"/>
          <w:szCs w:val="20"/>
          <w:highlight w:val="none"/>
        </w:rPr>
      </w:pPr>
      <w:r>
        <w:rPr>
          <w:rFonts w:hint="eastAsia" w:ascii="宋体" w:hAnsi="宋体" w:cs="宋体"/>
          <w:b w:val="0"/>
          <w:bCs w:val="0"/>
          <w:sz w:val="24"/>
          <w:highlight w:val="none"/>
        </w:rPr>
        <w:t>1</w:t>
      </w:r>
      <w:r>
        <w:rPr>
          <w:rFonts w:ascii="宋体" w:hAnsi="宋体" w:cs="宋体"/>
          <w:b w:val="0"/>
          <w:bCs w:val="0"/>
          <w:sz w:val="24"/>
          <w:highlight w:val="none"/>
        </w:rPr>
        <w:t>1.1.2</w:t>
      </w:r>
      <w:r>
        <w:rPr>
          <w:rFonts w:hint="eastAsia" w:ascii="宋体" w:hAnsi="宋体" w:cs="宋体"/>
          <w:b w:val="0"/>
          <w:bCs w:val="0"/>
          <w:snapToGrid w:val="0"/>
          <w:kern w:val="28"/>
          <w:sz w:val="24"/>
          <w:szCs w:val="20"/>
          <w:highlight w:val="none"/>
        </w:rPr>
        <w:t>联合协议（如果有)；</w:t>
      </w:r>
    </w:p>
    <w:p w14:paraId="3FB01E7D">
      <w:pPr>
        <w:snapToGrid w:val="0"/>
        <w:spacing w:line="360" w:lineRule="auto"/>
        <w:ind w:firstLine="720" w:firstLineChars="300"/>
        <w:rPr>
          <w:rFonts w:hint="default" w:ascii="宋体" w:hAnsi="宋体" w:eastAsia="宋体" w:cs="宋体"/>
          <w:b w:val="0"/>
          <w:bCs w:val="0"/>
          <w:snapToGrid w:val="0"/>
          <w:kern w:val="28"/>
          <w:sz w:val="24"/>
          <w:szCs w:val="20"/>
          <w:highlight w:val="none"/>
          <w:lang w:val="en-US" w:eastAsia="zh-CN"/>
        </w:rPr>
      </w:pPr>
      <w:r>
        <w:rPr>
          <w:rFonts w:hint="eastAsia" w:ascii="宋体" w:hAnsi="宋体" w:cs="宋体"/>
          <w:b w:val="0"/>
          <w:bCs w:val="0"/>
          <w:sz w:val="24"/>
          <w:highlight w:val="none"/>
        </w:rPr>
        <w:t>▲</w:t>
      </w:r>
      <w:r>
        <w:rPr>
          <w:rFonts w:hint="eastAsia" w:ascii="宋体" w:hAnsi="宋体" w:cs="宋体"/>
          <w:b w:val="0"/>
          <w:bCs w:val="0"/>
          <w:snapToGrid w:val="0"/>
          <w:kern w:val="28"/>
          <w:sz w:val="24"/>
          <w:szCs w:val="20"/>
          <w:highlight w:val="none"/>
          <w:lang w:val="en-US" w:eastAsia="zh-CN"/>
        </w:rPr>
        <w:t>11.1.3</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p>
    <w:p w14:paraId="1703F763">
      <w:pPr>
        <w:snapToGrid w:val="0"/>
        <w:spacing w:line="360" w:lineRule="auto"/>
        <w:ind w:firstLine="720" w:firstLineChars="300"/>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▲11.1.</w:t>
      </w: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rPr>
        <w:t>落实政府采购政策需满足的资格要求</w:t>
      </w:r>
      <w:r>
        <w:rPr>
          <w:rFonts w:hint="eastAsia" w:ascii="宋体" w:hAnsi="宋体" w:cs="宋体"/>
          <w:b w:val="0"/>
          <w:bCs w:val="0"/>
          <w:snapToGrid w:val="0"/>
          <w:kern w:val="28"/>
          <w:sz w:val="24"/>
          <w:szCs w:val="20"/>
          <w:highlight w:val="none"/>
          <w:lang w:eastAsia="zh-CN"/>
        </w:rPr>
        <w:t>：</w:t>
      </w:r>
      <w:r>
        <w:rPr>
          <w:rFonts w:hint="eastAsia" w:cs="宋体"/>
          <w:b w:val="0"/>
          <w:bCs w:val="0"/>
          <w:color w:val="auto"/>
          <w:sz w:val="24"/>
          <w:highlight w:val="none"/>
          <w:lang w:val="en-US" w:eastAsia="zh-CN"/>
        </w:rPr>
        <w:t>无</w:t>
      </w:r>
      <w:r>
        <w:rPr>
          <w:rFonts w:hint="eastAsia" w:ascii="宋体" w:hAnsi="宋体" w:cs="宋体"/>
          <w:b w:val="0"/>
          <w:bCs w:val="0"/>
          <w:snapToGrid/>
          <w:kern w:val="2"/>
          <w:sz w:val="24"/>
          <w:szCs w:val="24"/>
          <w:highlight w:val="none"/>
          <w:lang w:eastAsia="zh-CN"/>
        </w:rPr>
        <w:t>；</w:t>
      </w:r>
    </w:p>
    <w:p w14:paraId="5F2DC15E">
      <w:pPr>
        <w:snapToGrid w:val="0"/>
        <w:spacing w:line="360" w:lineRule="auto"/>
        <w:ind w:firstLine="720" w:firstLineChars="300"/>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11.1.</w:t>
      </w: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rPr>
        <w:t>本项目的特定资格要求</w:t>
      </w:r>
      <w:r>
        <w:rPr>
          <w:rFonts w:hint="eastAsia" w:ascii="宋体" w:hAnsi="宋体" w:cs="宋体"/>
          <w:snapToGrid w:val="0"/>
          <w:color w:val="auto"/>
          <w:kern w:val="28"/>
          <w:sz w:val="24"/>
          <w:szCs w:val="24"/>
          <w:highlight w:val="none"/>
          <w:lang w:eastAsia="zh-CN"/>
        </w:rPr>
        <w:t>：</w:t>
      </w:r>
      <w:r>
        <w:rPr>
          <w:rFonts w:hint="eastAsia" w:ascii="宋体" w:hAnsi="宋体" w:cs="宋体"/>
          <w:b w:val="0"/>
          <w:bCs w:val="0"/>
          <w:color w:val="auto"/>
          <w:sz w:val="24"/>
          <w:highlight w:val="none"/>
          <w:lang w:eastAsia="zh-CN"/>
        </w:rPr>
        <w:t>无；</w:t>
      </w:r>
    </w:p>
    <w:p w14:paraId="6E1727E9">
      <w:pPr>
        <w:snapToGrid w:val="0"/>
        <w:spacing w:line="360" w:lineRule="auto"/>
        <w:ind w:firstLine="723" w:firstLineChars="300"/>
        <w:rPr>
          <w:rFonts w:ascii="宋体" w:hAnsi="宋体" w:cs="宋体"/>
          <w:b/>
          <w:bCs/>
          <w:sz w:val="24"/>
          <w:highlight w:val="none"/>
        </w:rPr>
      </w:pPr>
      <w:r>
        <w:rPr>
          <w:rFonts w:hint="eastAsia" w:ascii="宋体" w:hAnsi="宋体" w:cs="宋体"/>
          <w:b/>
          <w:bCs/>
          <w:color w:val="000000"/>
          <w:sz w:val="24"/>
          <w:highlight w:val="none"/>
        </w:rPr>
        <w:t>注：上述资格条件审查材料未响应提供的，视为资格审查不通过。上述内容部分格式及内容详见“</w:t>
      </w:r>
      <w:r>
        <w:rPr>
          <w:rFonts w:hint="eastAsia" w:ascii="宋体" w:hAnsi="宋体" w:cs="宋体"/>
          <w:sz w:val="24"/>
          <w:highlight w:val="none"/>
        </w:rPr>
        <w:t>第六部分  应提交的有关格式范例”。</w:t>
      </w:r>
    </w:p>
    <w:p w14:paraId="2F368964">
      <w:pPr>
        <w:snapToGrid w:val="0"/>
        <w:spacing w:line="360" w:lineRule="auto"/>
        <w:ind w:firstLine="482" w:firstLineChars="200"/>
        <w:rPr>
          <w:rFonts w:ascii="宋体" w:hAnsi="宋体" w:cs="宋体"/>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r>
        <w:rPr>
          <w:rFonts w:hint="eastAsia" w:ascii="宋体" w:hAnsi="宋体" w:cs="宋体"/>
          <w:b/>
          <w:bCs/>
          <w:sz w:val="24"/>
          <w:highlight w:val="none"/>
        </w:rPr>
        <w:t>（包括不限于）</w:t>
      </w:r>
      <w:r>
        <w:rPr>
          <w:rFonts w:hint="eastAsia" w:ascii="宋体" w:hAnsi="宋体" w:cs="宋体"/>
          <w:sz w:val="24"/>
          <w:highlight w:val="none"/>
          <w:lang w:val="zh-CN"/>
        </w:rPr>
        <w:t>：</w:t>
      </w:r>
    </w:p>
    <w:p w14:paraId="4AAC2BDF">
      <w:pPr>
        <w:snapToGrid w:val="0"/>
        <w:spacing w:line="360" w:lineRule="auto"/>
        <w:ind w:firstLine="720" w:firstLineChars="300"/>
        <w:rPr>
          <w:rFonts w:ascii="宋体" w:hAnsi="宋体" w:cs="宋体"/>
          <w:b w:val="0"/>
          <w:bCs w:val="0"/>
          <w:sz w:val="24"/>
          <w:highlight w:val="none"/>
        </w:rPr>
      </w:pPr>
      <w:r>
        <w:rPr>
          <w:rFonts w:hint="eastAsia" w:ascii="宋体" w:hAnsi="宋体" w:cs="宋体"/>
          <w:b w:val="0"/>
          <w:bCs w:val="0"/>
          <w:sz w:val="24"/>
          <w:highlight w:val="none"/>
        </w:rPr>
        <w:t>▲11.2.1投标函；</w:t>
      </w:r>
      <w:r>
        <w:rPr>
          <w:rFonts w:hint="eastAsia" w:ascii="宋体" w:hAnsi="宋体" w:cs="宋体"/>
          <w:b w:val="0"/>
          <w:bCs w:val="0"/>
          <w:sz w:val="24"/>
          <w:highlight w:val="none"/>
          <w:lang w:val="zh-CN"/>
        </w:rPr>
        <w:t xml:space="preserve"> </w:t>
      </w:r>
    </w:p>
    <w:p w14:paraId="3CF880E9">
      <w:pPr>
        <w:snapToGrid w:val="0"/>
        <w:spacing w:line="360" w:lineRule="auto"/>
        <w:ind w:left="0" w:leftChars="0" w:firstLine="720" w:firstLineChars="300"/>
        <w:rPr>
          <w:rFonts w:ascii="宋体" w:hAnsi="宋体" w:cs="宋体"/>
          <w:b w:val="0"/>
          <w:bCs w:val="0"/>
          <w:sz w:val="24"/>
          <w:highlight w:val="none"/>
        </w:rPr>
      </w:pPr>
      <w:r>
        <w:rPr>
          <w:rFonts w:hint="eastAsia" w:ascii="宋体" w:hAnsi="宋体" w:cs="宋体"/>
          <w:b w:val="0"/>
          <w:bCs w:val="0"/>
          <w:sz w:val="24"/>
          <w:highlight w:val="none"/>
        </w:rPr>
        <w:t>▲11.2.2授权委托书或法定代表人（单位负责人、自然人本人）身份证明；</w:t>
      </w:r>
    </w:p>
    <w:p w14:paraId="497D1108">
      <w:pPr>
        <w:snapToGrid w:val="0"/>
        <w:spacing w:line="360" w:lineRule="auto"/>
        <w:ind w:firstLine="960" w:firstLineChars="400"/>
        <w:rPr>
          <w:rFonts w:ascii="宋体" w:hAnsi="宋体" w:cs="宋体"/>
          <w:b w:val="0"/>
          <w:bCs w:val="0"/>
          <w:sz w:val="24"/>
          <w:highlight w:val="none"/>
        </w:rPr>
      </w:pPr>
      <w:r>
        <w:rPr>
          <w:rFonts w:hint="eastAsia" w:ascii="宋体" w:hAnsi="宋体" w:cs="宋体"/>
          <w:b w:val="0"/>
          <w:bCs w:val="0"/>
          <w:sz w:val="24"/>
          <w:highlight w:val="none"/>
        </w:rPr>
        <w:t>11.2.</w:t>
      </w:r>
      <w:r>
        <w:rPr>
          <w:rFonts w:ascii="宋体" w:hAnsi="宋体" w:cs="宋体"/>
          <w:b w:val="0"/>
          <w:bCs w:val="0"/>
          <w:sz w:val="24"/>
          <w:highlight w:val="none"/>
        </w:rPr>
        <w:t>3</w:t>
      </w:r>
      <w:r>
        <w:rPr>
          <w:rFonts w:hint="eastAsia" w:ascii="宋体" w:hAnsi="宋体" w:cs="宋体"/>
          <w:b w:val="0"/>
          <w:bCs w:val="0"/>
          <w:sz w:val="24"/>
          <w:highlight w:val="none"/>
        </w:rPr>
        <w:t>分包意向协议</w:t>
      </w:r>
      <w:r>
        <w:rPr>
          <w:rFonts w:hint="eastAsia" w:ascii="宋体" w:hAnsi="宋体" w:cs="宋体"/>
          <w:b w:val="0"/>
          <w:bCs w:val="0"/>
          <w:snapToGrid w:val="0"/>
          <w:kern w:val="28"/>
          <w:sz w:val="24"/>
          <w:szCs w:val="20"/>
          <w:highlight w:val="none"/>
        </w:rPr>
        <w:t>（如果有)</w:t>
      </w:r>
      <w:r>
        <w:rPr>
          <w:rFonts w:hint="eastAsia" w:ascii="宋体" w:hAnsi="宋体" w:cs="宋体"/>
          <w:b w:val="0"/>
          <w:bCs w:val="0"/>
          <w:sz w:val="24"/>
          <w:highlight w:val="none"/>
        </w:rPr>
        <w:t>；</w:t>
      </w:r>
    </w:p>
    <w:p w14:paraId="3494031A">
      <w:pPr>
        <w:snapToGrid w:val="0"/>
        <w:spacing w:line="360" w:lineRule="auto"/>
        <w:ind w:firstLine="720" w:firstLineChars="300"/>
        <w:rPr>
          <w:rFonts w:ascii="宋体" w:hAnsi="宋体" w:cs="宋体"/>
          <w:b w:val="0"/>
          <w:bCs w:val="0"/>
          <w:sz w:val="24"/>
          <w:highlight w:val="none"/>
        </w:rPr>
      </w:pPr>
      <w:r>
        <w:rPr>
          <w:rFonts w:hint="eastAsia" w:ascii="宋体" w:hAnsi="宋体" w:cs="宋体"/>
          <w:b w:val="0"/>
          <w:bCs w:val="0"/>
          <w:sz w:val="24"/>
          <w:highlight w:val="none"/>
        </w:rPr>
        <w:t>▲11.2.</w:t>
      </w:r>
      <w:r>
        <w:rPr>
          <w:rFonts w:ascii="宋体" w:hAnsi="宋体" w:cs="宋体"/>
          <w:b w:val="0"/>
          <w:bCs w:val="0"/>
          <w:sz w:val="24"/>
          <w:highlight w:val="none"/>
        </w:rPr>
        <w:t>4</w:t>
      </w:r>
      <w:r>
        <w:rPr>
          <w:rFonts w:hint="eastAsia" w:ascii="宋体" w:hAnsi="宋体" w:cs="宋体"/>
          <w:b w:val="0"/>
          <w:bCs w:val="0"/>
          <w:sz w:val="24"/>
          <w:highlight w:val="none"/>
        </w:rPr>
        <w:t>符合性审查资料；</w:t>
      </w:r>
    </w:p>
    <w:p w14:paraId="1CC24093">
      <w:pPr>
        <w:snapToGrid w:val="0"/>
        <w:spacing w:line="360" w:lineRule="auto"/>
        <w:ind w:left="480" w:leftChars="200" w:firstLine="480" w:firstLineChars="200"/>
        <w:rPr>
          <w:rFonts w:ascii="宋体" w:hAnsi="宋体" w:cs="宋体"/>
          <w:b w:val="0"/>
          <w:bCs w:val="0"/>
          <w:sz w:val="24"/>
          <w:highlight w:val="none"/>
        </w:rPr>
      </w:pPr>
      <w:r>
        <w:rPr>
          <w:rFonts w:hint="eastAsia" w:ascii="宋体" w:hAnsi="宋体" w:cs="宋体"/>
          <w:b w:val="0"/>
          <w:bCs w:val="0"/>
          <w:sz w:val="24"/>
          <w:highlight w:val="none"/>
        </w:rPr>
        <w:t>11.2.</w:t>
      </w:r>
      <w:r>
        <w:rPr>
          <w:rFonts w:ascii="宋体" w:hAnsi="宋体" w:cs="宋体"/>
          <w:b w:val="0"/>
          <w:bCs w:val="0"/>
          <w:sz w:val="24"/>
          <w:highlight w:val="none"/>
        </w:rPr>
        <w:t>5</w:t>
      </w:r>
      <w:r>
        <w:rPr>
          <w:rFonts w:hint="eastAsia" w:ascii="宋体" w:hAnsi="宋体" w:cs="宋体"/>
          <w:b w:val="0"/>
          <w:bCs w:val="0"/>
          <w:sz w:val="24"/>
          <w:highlight w:val="none"/>
        </w:rPr>
        <w:t>评标标准相应的商务技术资料；（按招标文件第四部分评标办法前附表中“投标文件中评标标准相应的商务技术资料目录”提供资料）</w:t>
      </w:r>
    </w:p>
    <w:p w14:paraId="312BFDAC">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6</w:t>
      </w:r>
      <w:r>
        <w:rPr>
          <w:rFonts w:hint="eastAsia" w:ascii="宋体" w:hAnsi="宋体" w:cs="宋体"/>
          <w:sz w:val="24"/>
          <w:highlight w:val="none"/>
        </w:rPr>
        <w:t>投标标的清单</w:t>
      </w:r>
      <w:r>
        <w:rPr>
          <w:rFonts w:hint="eastAsia" w:ascii="宋体" w:hAnsi="宋体" w:cs="宋体"/>
          <w:sz w:val="24"/>
          <w:highlight w:val="none"/>
          <w:lang w:eastAsia="zh-CN"/>
        </w:rPr>
        <w:t>；</w:t>
      </w:r>
    </w:p>
    <w:p w14:paraId="295B0B5B">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7</w:t>
      </w:r>
      <w:r>
        <w:rPr>
          <w:rFonts w:hint="eastAsia" w:ascii="宋体" w:hAnsi="宋体" w:cs="宋体"/>
          <w:sz w:val="24"/>
          <w:highlight w:val="none"/>
        </w:rPr>
        <w:t>商务技术偏离表；</w:t>
      </w:r>
    </w:p>
    <w:p w14:paraId="01176979">
      <w:pPr>
        <w:snapToGrid w:val="0"/>
        <w:spacing w:line="360" w:lineRule="auto"/>
        <w:ind w:firstLine="720" w:firstLineChars="300"/>
        <w:rPr>
          <w:rFonts w:ascii="宋体" w:hAnsi="宋体" w:cs="宋体"/>
          <w:sz w:val="24"/>
          <w:highlight w:val="none"/>
          <w:lang w:val="zh-CN"/>
        </w:rPr>
      </w:pPr>
      <w:r>
        <w:rPr>
          <w:rFonts w:hint="eastAsia" w:ascii="宋体" w:hAnsi="宋体" w:cs="宋体"/>
          <w:sz w:val="24"/>
          <w:highlight w:val="none"/>
        </w:rPr>
        <w:t>▲</w:t>
      </w:r>
      <w:r>
        <w:rPr>
          <w:rFonts w:hint="eastAsia" w:ascii="宋体" w:hAnsi="宋体" w:cs="宋体"/>
          <w:b w:val="0"/>
          <w:bCs w:val="0"/>
          <w:sz w:val="24"/>
          <w:highlight w:val="none"/>
          <w:lang w:val="zh-CN"/>
        </w:rPr>
        <w:t>11.</w:t>
      </w:r>
      <w:r>
        <w:rPr>
          <w:rFonts w:hint="eastAsia" w:ascii="宋体" w:hAnsi="宋体" w:cs="宋体"/>
          <w:b w:val="0"/>
          <w:bCs w:val="0"/>
          <w:sz w:val="24"/>
          <w:highlight w:val="none"/>
        </w:rPr>
        <w:t>2</w:t>
      </w:r>
      <w:r>
        <w:rPr>
          <w:rFonts w:hint="eastAsia" w:ascii="宋体" w:hAnsi="宋体" w:cs="宋体"/>
          <w:b w:val="0"/>
          <w:bCs w:val="0"/>
          <w:sz w:val="24"/>
          <w:highlight w:val="none"/>
          <w:lang w:val="zh-CN"/>
        </w:rPr>
        <w:t>.</w:t>
      </w:r>
      <w:r>
        <w:rPr>
          <w:rFonts w:hint="eastAsia" w:ascii="宋体" w:hAnsi="宋体" w:cs="宋体"/>
          <w:b w:val="0"/>
          <w:bCs w:val="0"/>
          <w:sz w:val="24"/>
          <w:highlight w:val="none"/>
          <w:lang w:val="en-US" w:eastAsia="zh-CN"/>
        </w:rPr>
        <w:t>8</w:t>
      </w:r>
      <w:r>
        <w:rPr>
          <w:rFonts w:hint="eastAsia" w:ascii="宋体" w:hAnsi="宋体" w:cs="宋体"/>
          <w:b w:val="0"/>
          <w:bCs w:val="0"/>
          <w:sz w:val="24"/>
          <w:highlight w:val="none"/>
          <w:lang w:val="zh-CN"/>
        </w:rPr>
        <w:t>政府采购供应商廉洁自律承诺书；</w:t>
      </w:r>
    </w:p>
    <w:p w14:paraId="0A2A74B5">
      <w:pPr>
        <w:snapToGrid w:val="0"/>
        <w:spacing w:line="360" w:lineRule="auto"/>
        <w:ind w:firstLine="960" w:firstLineChars="4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9</w:t>
      </w:r>
      <w:r>
        <w:rPr>
          <w:rFonts w:hint="eastAsia" w:ascii="宋体" w:hAnsi="宋体" w:cs="宋体"/>
          <w:b w:val="0"/>
          <w:bCs w:val="0"/>
          <w:color w:val="000000"/>
          <w:sz w:val="24"/>
          <w:highlight w:val="none"/>
        </w:rPr>
        <w:t>政府采购活动现场确认声明书</w:t>
      </w:r>
      <w:r>
        <w:rPr>
          <w:rFonts w:hint="eastAsia" w:ascii="宋体" w:hAnsi="宋体" w:cs="宋体"/>
          <w:b w:val="0"/>
          <w:bCs w:val="0"/>
          <w:color w:val="000000"/>
          <w:sz w:val="24"/>
          <w:highlight w:val="none"/>
          <w:lang w:eastAsia="zh-CN"/>
        </w:rPr>
        <w:t>。</w:t>
      </w:r>
    </w:p>
    <w:p w14:paraId="59C74646">
      <w:pPr>
        <w:snapToGrid w:val="0"/>
        <w:spacing w:line="360" w:lineRule="auto"/>
        <w:ind w:firstLine="964" w:firstLineChars="400"/>
        <w:rPr>
          <w:rFonts w:ascii="宋体" w:hAnsi="宋体" w:cs="宋体"/>
          <w:sz w:val="24"/>
          <w:highlight w:val="none"/>
          <w:lang w:val="zh-CN"/>
        </w:rPr>
      </w:pPr>
      <w:r>
        <w:rPr>
          <w:rFonts w:hint="eastAsia" w:ascii="宋体" w:hAnsi="宋体" w:cs="宋体"/>
          <w:b/>
          <w:bCs/>
          <w:color w:val="000000"/>
          <w:sz w:val="24"/>
          <w:highlight w:val="none"/>
        </w:rPr>
        <w:t>注：上述内容部分格式及内容详见“</w:t>
      </w:r>
      <w:r>
        <w:rPr>
          <w:rFonts w:hint="eastAsia" w:ascii="宋体" w:hAnsi="宋体" w:cs="宋体"/>
          <w:b/>
          <w:bCs/>
          <w:sz w:val="24"/>
          <w:highlight w:val="none"/>
        </w:rPr>
        <w:t>第六部分  应提交的有关格式范例”。</w:t>
      </w:r>
    </w:p>
    <w:p w14:paraId="7D252181">
      <w:pPr>
        <w:snapToGrid w:val="0"/>
        <w:spacing w:line="360" w:lineRule="auto"/>
        <w:ind w:firstLine="482" w:firstLineChars="200"/>
        <w:rPr>
          <w:rFonts w:ascii="宋体" w:hAnsi="宋体" w:cs="宋体"/>
          <w:sz w:val="24"/>
          <w:highlight w:val="none"/>
          <w:u w:val="single"/>
          <w:lang w:val="zh-CN"/>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3</w:t>
      </w:r>
      <w:r>
        <w:rPr>
          <w:rFonts w:hint="eastAsia" w:ascii="宋体" w:hAnsi="宋体" w:cs="宋体"/>
          <w:b/>
          <w:sz w:val="24"/>
          <w:highlight w:val="none"/>
        </w:rPr>
        <w:t>报价文件</w:t>
      </w:r>
      <w:r>
        <w:rPr>
          <w:rFonts w:hint="eastAsia" w:ascii="宋体" w:hAnsi="宋体" w:cs="宋体"/>
          <w:b/>
          <w:bCs/>
          <w:sz w:val="24"/>
          <w:highlight w:val="none"/>
        </w:rPr>
        <w:t>（包括不限于）</w:t>
      </w:r>
      <w:r>
        <w:rPr>
          <w:rFonts w:hint="eastAsia" w:ascii="宋体" w:hAnsi="宋体" w:cs="宋体"/>
          <w:b/>
          <w:sz w:val="24"/>
          <w:highlight w:val="none"/>
        </w:rPr>
        <w:t>：</w:t>
      </w:r>
      <w:r>
        <w:rPr>
          <w:rFonts w:hint="eastAsia" w:ascii="宋体" w:hAnsi="宋体" w:cs="宋体"/>
          <w:sz w:val="24"/>
          <w:highlight w:val="none"/>
        </w:rPr>
        <w:t xml:space="preserve"> </w:t>
      </w:r>
    </w:p>
    <w:p w14:paraId="645EBB3F">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▲11.3.1开标一览表（报价表）；</w:t>
      </w:r>
      <w:r>
        <w:rPr>
          <w:rFonts w:hint="eastAsia" w:ascii="宋体" w:hAnsi="宋体" w:cs="宋体"/>
          <w:b/>
          <w:bCs/>
          <w:color w:val="000000"/>
          <w:sz w:val="24"/>
          <w:highlight w:val="none"/>
        </w:rPr>
        <w:t>格式及内容详见“</w:t>
      </w:r>
      <w:r>
        <w:rPr>
          <w:rFonts w:hint="eastAsia" w:ascii="宋体" w:hAnsi="宋体" w:cs="宋体"/>
          <w:sz w:val="24"/>
          <w:highlight w:val="none"/>
        </w:rPr>
        <w:t>第六部分  应提交的有关格式范例”。</w:t>
      </w:r>
    </w:p>
    <w:p w14:paraId="60AEDDC0">
      <w:pPr>
        <w:pStyle w:val="3"/>
        <w:adjustRightInd w:val="0"/>
        <w:snapToGrid w:val="0"/>
        <w:ind w:left="0" w:firstLine="960" w:firstLineChars="400"/>
        <w:jc w:val="both"/>
        <w:rPr>
          <w:rFonts w:hint="eastAsia" w:ascii="宋体" w:hAnsi="宋体" w:cs="宋体"/>
          <w:b w:val="0"/>
          <w:bCs w:val="0"/>
          <w:snapToGrid w:val="0"/>
          <w:color w:val="auto"/>
          <w:kern w:val="28"/>
          <w:sz w:val="24"/>
          <w:szCs w:val="20"/>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cs="宋体"/>
          <w:b w:val="0"/>
          <w:bCs w:val="0"/>
          <w:snapToGrid w:val="0"/>
          <w:color w:val="auto"/>
          <w:kern w:val="28"/>
          <w:sz w:val="24"/>
          <w:szCs w:val="20"/>
          <w:highlight w:val="none"/>
        </w:rPr>
        <w:t>（</w:t>
      </w:r>
      <w:r>
        <w:rPr>
          <w:rFonts w:hint="eastAsia" w:ascii="宋体" w:hAnsi="宋体" w:eastAsia="宋体" w:cs="宋体"/>
          <w:b w:val="0"/>
          <w:bCs w:val="0"/>
          <w:sz w:val="24"/>
          <w:szCs w:val="24"/>
          <w:highlight w:val="none"/>
          <w:lang w:val="en-US"/>
        </w:rPr>
        <w:t>如供应商报价低于项目预算50%的，应当提交本文档，详细阐述不影响产品质量或者诚信履约的具体原因</w:t>
      </w:r>
      <w:r>
        <w:rPr>
          <w:rFonts w:hint="eastAsia" w:ascii="宋体" w:hAnsi="宋体" w:cs="宋体"/>
          <w:b w:val="0"/>
          <w:bCs w:val="0"/>
          <w:snapToGrid w:val="0"/>
          <w:color w:val="auto"/>
          <w:kern w:val="28"/>
          <w:sz w:val="24"/>
          <w:szCs w:val="20"/>
          <w:highlight w:val="none"/>
        </w:rPr>
        <w:t>)</w:t>
      </w:r>
      <w:r>
        <w:rPr>
          <w:rFonts w:hint="eastAsia" w:ascii="宋体" w:hAnsi="宋体" w:cs="宋体"/>
          <w:b w:val="0"/>
          <w:bCs w:val="0"/>
          <w:snapToGrid w:val="0"/>
          <w:color w:val="auto"/>
          <w:kern w:val="28"/>
          <w:sz w:val="24"/>
          <w:szCs w:val="20"/>
          <w:highlight w:val="none"/>
          <w:lang w:eastAsia="zh-CN"/>
        </w:rPr>
        <w:t>；</w:t>
      </w:r>
    </w:p>
    <w:p w14:paraId="1B712CFB">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5A33FBEF">
      <w:pPr>
        <w:spacing w:line="360" w:lineRule="auto"/>
        <w:ind w:firstLine="723" w:firstLineChars="300"/>
        <w:rPr>
          <w:rFonts w:ascii="宋体" w:hAnsi="宋体" w:cs="宋体"/>
          <w:b/>
          <w:sz w:val="24"/>
          <w:highlight w:val="none"/>
        </w:rPr>
      </w:pPr>
      <w:r>
        <w:rPr>
          <w:rFonts w:hint="eastAsia" w:ascii="宋体" w:hAnsi="宋体" w:cs="宋体"/>
          <w:b/>
          <w:sz w:val="24"/>
          <w:highlight w:val="none"/>
        </w:rPr>
        <w:t>注：投标文件含有采购人不能接受的附加条件的，投标无效；</w:t>
      </w:r>
    </w:p>
    <w:p w14:paraId="1472CFBB">
      <w:pPr>
        <w:spacing w:line="360" w:lineRule="auto"/>
        <w:ind w:firstLine="723" w:firstLineChars="300"/>
        <w:rPr>
          <w:rFonts w:ascii="宋体" w:hAnsi="宋体" w:cs="宋体"/>
          <w:b/>
          <w:sz w:val="24"/>
          <w:szCs w:val="21"/>
          <w:highlight w:val="none"/>
        </w:rPr>
      </w:pPr>
      <w:r>
        <w:rPr>
          <w:rFonts w:hint="eastAsia" w:ascii="宋体" w:hAnsi="宋体" w:cs="宋体"/>
          <w:b/>
          <w:bCs/>
          <w:color w:val="auto"/>
          <w:sz w:val="24"/>
          <w:highlight w:val="none"/>
        </w:rPr>
        <w:t>部分格式及内容详见“第六部分  应提交的有关格式范例”。</w:t>
      </w:r>
      <w:r>
        <w:rPr>
          <w:rFonts w:hint="eastAsia" w:ascii="宋体" w:hAnsi="宋体" w:cs="宋体"/>
          <w:b/>
          <w:bCs/>
          <w:color w:val="auto"/>
          <w:sz w:val="24"/>
          <w:highlight w:val="none"/>
          <w:lang w:eastAsia="zh-CN"/>
        </w:rPr>
        <w:t>未提供格式的，根据需求及要求自行草拟。</w:t>
      </w:r>
      <w:r>
        <w:rPr>
          <w:rFonts w:hint="eastAsia" w:ascii="宋体" w:hAnsi="宋体" w:cs="宋体"/>
          <w:b/>
          <w:sz w:val="24"/>
          <w:highlight w:val="none"/>
        </w:rPr>
        <w:t>投标人提供虚假材料投标的，投标无效。</w:t>
      </w:r>
      <w:r>
        <w:rPr>
          <w:rFonts w:hint="eastAsia" w:ascii="宋体" w:hAnsi="宋体" w:cs="宋体"/>
          <w:b/>
          <w:bCs/>
          <w:color w:val="auto"/>
          <w:sz w:val="24"/>
          <w:highlight w:val="none"/>
          <w:lang w:eastAsia="zh-CN"/>
        </w:rPr>
        <w:t>投标人应对投标文件中材料的真实性、合法性负责。</w:t>
      </w:r>
    </w:p>
    <w:p w14:paraId="7864C7D5">
      <w:pPr>
        <w:spacing w:line="360" w:lineRule="auto"/>
        <w:rPr>
          <w:rFonts w:ascii="宋体" w:hAnsi="宋体" w:cs="宋体"/>
          <w:b/>
          <w:sz w:val="24"/>
          <w:szCs w:val="32"/>
          <w:highlight w:val="none"/>
        </w:rPr>
      </w:pPr>
      <w:r>
        <w:rPr>
          <w:rFonts w:hint="eastAsia" w:ascii="宋体" w:hAnsi="宋体" w:cs="宋体"/>
          <w:b/>
          <w:sz w:val="24"/>
          <w:szCs w:val="32"/>
          <w:highlight w:val="none"/>
        </w:rPr>
        <w:t>12</w:t>
      </w:r>
      <w:r>
        <w:rPr>
          <w:rFonts w:hint="eastAsia" w:ascii="宋体" w:hAnsi="宋体" w:cs="宋体"/>
          <w:b/>
          <w:kern w:val="0"/>
          <w:sz w:val="24"/>
          <w:szCs w:val="32"/>
          <w:highlight w:val="none"/>
          <w:lang w:val="zh-CN"/>
        </w:rPr>
        <w:t xml:space="preserve">. </w:t>
      </w:r>
      <w:r>
        <w:rPr>
          <w:rFonts w:hint="eastAsia" w:ascii="宋体" w:hAnsi="宋体" w:cs="宋体"/>
          <w:b/>
          <w:sz w:val="24"/>
          <w:szCs w:val="32"/>
          <w:highlight w:val="none"/>
        </w:rPr>
        <w:t>投标文件的编制</w:t>
      </w:r>
    </w:p>
    <w:p w14:paraId="0E021653">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1284A6C">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93FBF6">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65D2B3DF">
      <w:pPr>
        <w:numPr>
          <w:ilvl w:val="0"/>
          <w:numId w:val="4"/>
        </w:numPr>
        <w:snapToGrid w:val="0"/>
        <w:spacing w:line="360" w:lineRule="auto"/>
        <w:rPr>
          <w:rFonts w:ascii="宋体" w:hAnsi="宋体" w:cs="宋体"/>
          <w:b/>
          <w:sz w:val="24"/>
          <w:highlight w:val="none"/>
        </w:rPr>
      </w:pPr>
      <w:r>
        <w:rPr>
          <w:rFonts w:hint="eastAsia" w:ascii="宋体" w:hAnsi="宋体" w:cs="宋体"/>
          <w:b/>
          <w:sz w:val="24"/>
          <w:highlight w:val="none"/>
        </w:rPr>
        <w:t>投标文件的签署、盖章</w:t>
      </w:r>
    </w:p>
    <w:p w14:paraId="766A5CE1">
      <w:pPr>
        <w:pStyle w:val="95"/>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290C6130">
      <w:pPr>
        <w:pStyle w:val="95"/>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20650839">
      <w:pPr>
        <w:pStyle w:val="95"/>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35B9BA10">
      <w:pPr>
        <w:pStyle w:val="95"/>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2F3E5548">
      <w:pPr>
        <w:pStyle w:val="95"/>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D395CF">
      <w:pPr>
        <w:pStyle w:val="95"/>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2929974">
      <w:pPr>
        <w:pStyle w:val="95"/>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D75EA25">
      <w:pPr>
        <w:pStyle w:val="34"/>
        <w:numPr>
          <w:ilvl w:val="0"/>
          <w:numId w:val="4"/>
        </w:numPr>
        <w:spacing w:line="360" w:lineRule="auto"/>
        <w:ind w:left="0" w:leftChars="0" w:firstLine="0" w:firstLineChars="0"/>
        <w:rPr>
          <w:rFonts w:hAnsi="宋体" w:cs="宋体"/>
          <w:b/>
          <w:sz w:val="24"/>
          <w:szCs w:val="24"/>
          <w:highlight w:val="none"/>
        </w:rPr>
      </w:pPr>
      <w:r>
        <w:rPr>
          <w:rFonts w:hint="eastAsia" w:hAnsi="宋体" w:cs="宋体"/>
          <w:b/>
          <w:sz w:val="24"/>
          <w:szCs w:val="24"/>
          <w:highlight w:val="none"/>
        </w:rPr>
        <w:t>备份投标文件</w:t>
      </w:r>
    </w:p>
    <w:p w14:paraId="768124BD">
      <w:pPr>
        <w:pStyle w:val="34"/>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15.1投标人在电子交易平台传输递交投标文件后，还可以在投标截止时间前直接提交或者以快递方式递交备份投标文件1份，</w:t>
      </w:r>
      <w:r>
        <w:rPr>
          <w:rFonts w:hint="eastAsia" w:hAnsi="宋体" w:cs="宋体"/>
          <w:b/>
          <w:sz w:val="24"/>
          <w:szCs w:val="24"/>
          <w:highlight w:val="none"/>
        </w:rPr>
        <w:t>但采购人、采购机构不强制或变相强制投标人提交备份投标文件。</w:t>
      </w:r>
    </w:p>
    <w:p w14:paraId="1B616743">
      <w:pPr>
        <w:pStyle w:val="34"/>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lang w:val="en-US" w:eastAsia="zh-CN"/>
        </w:rPr>
        <w:t>U盘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1DF13DDE">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5D58670">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69DF6807">
      <w:pPr>
        <w:pStyle w:val="34"/>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6057DF43">
      <w:pPr>
        <w:pStyle w:val="95"/>
        <w:numPr>
          <w:ilvl w:val="0"/>
          <w:numId w:val="5"/>
        </w:numPr>
        <w:spacing w:before="0"/>
        <w:ind w:firstLine="0" w:firstLineChars="0"/>
        <w:rPr>
          <w:rFonts w:ascii="宋体" w:hAnsi="宋体" w:cs="宋体"/>
          <w:b/>
          <w:szCs w:val="24"/>
          <w:highlight w:val="none"/>
        </w:rPr>
      </w:pPr>
      <w:r>
        <w:rPr>
          <w:rFonts w:hint="eastAsia" w:ascii="宋体" w:hAnsi="宋体" w:cs="宋体"/>
          <w:b/>
          <w:szCs w:val="24"/>
          <w:highlight w:val="none"/>
        </w:rPr>
        <w:t>投标文件的无效处理</w:t>
      </w:r>
    </w:p>
    <w:p w14:paraId="1A3FA2BA">
      <w:pPr>
        <w:pStyle w:val="25"/>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4FE61408">
      <w:pPr>
        <w:pStyle w:val="95"/>
        <w:numPr>
          <w:ilvl w:val="0"/>
          <w:numId w:val="5"/>
        </w:numPr>
        <w:spacing w:before="0"/>
        <w:ind w:left="0" w:leftChars="0" w:firstLine="0" w:firstLineChars="0"/>
        <w:rPr>
          <w:rFonts w:ascii="宋体" w:hAnsi="宋体" w:cs="宋体"/>
          <w:b/>
          <w:szCs w:val="24"/>
          <w:highlight w:val="none"/>
        </w:rPr>
      </w:pPr>
      <w:r>
        <w:rPr>
          <w:rFonts w:hint="eastAsia" w:ascii="宋体" w:hAnsi="宋体" w:cs="宋体"/>
          <w:b/>
          <w:szCs w:val="24"/>
          <w:highlight w:val="none"/>
        </w:rPr>
        <w:t>投标有效期</w:t>
      </w:r>
    </w:p>
    <w:p w14:paraId="061FA5CA">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1E80527F">
      <w:pPr>
        <w:pStyle w:val="95"/>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125B5C5A">
      <w:pPr>
        <w:pStyle w:val="95"/>
        <w:spacing w:before="0"/>
        <w:ind w:firstLine="480" w:firstLineChars="0"/>
        <w:rPr>
          <w:rFonts w:ascii="宋体" w:hAnsi="宋体" w:cs="宋体"/>
          <w:b/>
          <w:sz w:val="32"/>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145FDDDA">
      <w:pPr>
        <w:pStyle w:val="3"/>
        <w:rPr>
          <w:highlight w:val="none"/>
        </w:rPr>
      </w:pPr>
      <w:r>
        <w:rPr>
          <w:rFonts w:hint="eastAsia"/>
          <w:highlight w:val="none"/>
        </w:rPr>
        <w:t>四、开标、资格审查与信用信息查询</w:t>
      </w:r>
    </w:p>
    <w:p w14:paraId="3F23ECDE">
      <w:pPr>
        <w:pStyle w:val="249"/>
        <w:wordWrap/>
        <w:adjustRightInd w:val="0"/>
        <w:spacing w:before="0" w:beforeAutospacing="0" w:line="360" w:lineRule="auto"/>
        <w:ind w:left="0" w:leftChars="0" w:firstLine="0" w:firstLineChars="0"/>
        <w:contextualSpacing/>
        <w:textAlignment w:val="auto"/>
        <w:rPr>
          <w:rFonts w:ascii="宋体" w:hAnsi="宋体" w:cs="宋体"/>
          <w:sz w:val="24"/>
          <w:highlight w:val="none"/>
        </w:rPr>
      </w:pPr>
      <w:r>
        <w:rPr>
          <w:rFonts w:hint="eastAsia" w:ascii="宋体" w:hAnsi="宋体" w:cs="宋体"/>
          <w:b/>
          <w:sz w:val="24"/>
          <w:szCs w:val="24"/>
          <w:highlight w:val="none"/>
        </w:rPr>
        <w:t>18.</w:t>
      </w:r>
      <w:r>
        <w:rPr>
          <w:rFonts w:hint="eastAsia" w:ascii="宋体" w:hAnsi="宋体" w:cs="宋体"/>
          <w:b/>
          <w:sz w:val="24"/>
          <w:szCs w:val="24"/>
          <w:highlight w:val="none"/>
          <w:lang w:val="en-US" w:eastAsia="zh-CN"/>
        </w:rPr>
        <w:t xml:space="preserve"> </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6CC120D4">
      <w:pPr>
        <w:pStyle w:val="249"/>
        <w:wordWrap/>
        <w:adjustRightInd w:val="0"/>
        <w:spacing w:before="0" w:beforeAutospacing="0" w:line="360" w:lineRule="auto"/>
        <w:ind w:left="0" w:firstLine="480" w:firstLineChars="200"/>
        <w:contextualSpacing/>
        <w:textAlignment w:val="auto"/>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val="en-US" w:eastAsia="zh-CN"/>
        </w:rPr>
        <w:t xml:space="preserve"> </w:t>
      </w:r>
      <w:r>
        <w:rPr>
          <w:rFonts w:hint="eastAsia" w:ascii="宋体" w:hAnsi="宋体" w:cs="宋体"/>
          <w:sz w:val="24"/>
          <w:highlight w:val="none"/>
        </w:rPr>
        <w:t>采购机构按照招标文件规定的时间通过电子交易平台组织开标，所有投标人均应当准时在线参加。投标人不足3家的，不得开标。</w:t>
      </w:r>
    </w:p>
    <w:p w14:paraId="65DED5A4">
      <w:pPr>
        <w:pStyle w:val="249"/>
        <w:wordWrap/>
        <w:adjustRightInd w:val="0"/>
        <w:spacing w:before="0" w:beforeAutospacing="0" w:line="360" w:lineRule="auto"/>
        <w:ind w:left="0" w:firstLine="240" w:firstLineChars="100"/>
        <w:contextualSpacing/>
        <w:textAlignment w:val="auto"/>
        <w:rPr>
          <w:rFonts w:ascii="宋体" w:hAnsi="宋体" w:cs="宋体"/>
          <w:sz w:val="24"/>
          <w:highlight w:val="none"/>
        </w:rPr>
      </w:pPr>
      <w:r>
        <w:rPr>
          <w:rFonts w:hint="eastAsia" w:ascii="宋体" w:hAnsi="宋体" w:cs="宋体"/>
          <w:sz w:val="24"/>
          <w:highlight w:val="none"/>
        </w:rPr>
        <w:t>　18.2</w:t>
      </w:r>
      <w:r>
        <w:rPr>
          <w:rFonts w:hint="eastAsia" w:ascii="宋体" w:hAnsi="宋体" w:cs="宋体"/>
          <w:sz w:val="24"/>
          <w:highlight w:val="none"/>
          <w:lang w:val="en-US" w:eastAsia="zh-CN"/>
        </w:rPr>
        <w:t xml:space="preserve"> </w:t>
      </w:r>
      <w:r>
        <w:rPr>
          <w:rFonts w:hint="eastAsia" w:ascii="宋体" w:hAnsi="宋体" w:cs="宋体"/>
          <w:sz w:val="24"/>
          <w:highlight w:val="none"/>
        </w:rPr>
        <w:t>开标时，电子交易平台按开标时间自动提取所有投标文件。采购机构依托电子交易平台发起开始解密指令，投标人按照平台提示和招标文件的规定在半小时内完成在线解密。</w:t>
      </w:r>
    </w:p>
    <w:p w14:paraId="3BEB1B17">
      <w:pPr>
        <w:pStyle w:val="249"/>
        <w:wordWrap/>
        <w:adjustRightInd w:val="0"/>
        <w:spacing w:before="0" w:beforeAutospacing="0" w:line="360" w:lineRule="auto"/>
        <w:ind w:left="0" w:firstLine="240" w:firstLineChars="100"/>
        <w:contextualSpacing/>
        <w:textAlignment w:val="auto"/>
        <w:rPr>
          <w:rFonts w:ascii="宋体" w:hAnsi="宋体" w:cs="宋体"/>
          <w:b/>
          <w:sz w:val="24"/>
          <w:highlight w:val="none"/>
        </w:rPr>
      </w:pPr>
      <w:r>
        <w:rPr>
          <w:rFonts w:hint="eastAsia" w:ascii="宋体" w:hAnsi="宋体" w:cs="宋体"/>
          <w:sz w:val="24"/>
          <w:highlight w:val="none"/>
        </w:rPr>
        <w:t>　18.3</w:t>
      </w:r>
      <w:r>
        <w:rPr>
          <w:rFonts w:hint="eastAsia" w:ascii="宋体" w:hAnsi="宋体" w:cs="宋体"/>
          <w:sz w:val="24"/>
          <w:highlight w:val="none"/>
          <w:lang w:val="en-US" w:eastAsia="zh-CN"/>
        </w:rPr>
        <w:t xml:space="preserve"> </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713F62E4">
      <w:pPr>
        <w:widowControl/>
        <w:wordWrap/>
        <w:adjustRightInd w:val="0"/>
        <w:spacing w:beforeAutospacing="0" w:line="360" w:lineRule="auto"/>
        <w:jc w:val="left"/>
        <w:textAlignment w:val="auto"/>
        <w:rPr>
          <w:rFonts w:ascii="宋体" w:hAnsi="宋体" w:cs="宋体"/>
          <w:b/>
          <w:sz w:val="24"/>
          <w:szCs w:val="20"/>
          <w:highlight w:val="none"/>
        </w:rPr>
      </w:pPr>
      <w:r>
        <w:rPr>
          <w:rFonts w:hint="eastAsia" w:ascii="宋体" w:hAnsi="宋体" w:cs="宋体"/>
          <w:b/>
          <w:sz w:val="24"/>
          <w:szCs w:val="20"/>
          <w:highlight w:val="none"/>
        </w:rPr>
        <w:t>19</w:t>
      </w:r>
      <w:r>
        <w:rPr>
          <w:rFonts w:hint="eastAsia" w:ascii="宋体" w:hAnsi="宋体" w:cs="宋体"/>
          <w:b/>
          <w:sz w:val="24"/>
          <w:szCs w:val="20"/>
          <w:highlight w:val="none"/>
          <w:lang w:val="en-US" w:eastAsia="zh-CN"/>
        </w:rPr>
        <w:t xml:space="preserve">. </w:t>
      </w:r>
      <w:r>
        <w:rPr>
          <w:rFonts w:hint="eastAsia" w:ascii="宋体" w:hAnsi="宋体" w:cs="宋体"/>
          <w:b/>
          <w:sz w:val="24"/>
          <w:szCs w:val="20"/>
          <w:highlight w:val="none"/>
        </w:rPr>
        <w:t>资格审查</w:t>
      </w:r>
    </w:p>
    <w:p w14:paraId="6AA6509A">
      <w:pPr>
        <w:pStyle w:val="95"/>
        <w:wordWrap/>
        <w:adjustRightInd w:val="0"/>
        <w:spacing w:before="0" w:beforeAutospacing="0"/>
        <w:ind w:firstLine="480"/>
        <w:textAlignment w:val="auto"/>
        <w:rPr>
          <w:rFonts w:ascii="宋体" w:hAnsi="宋体" w:cs="宋体"/>
          <w:kern w:val="0"/>
          <w:szCs w:val="24"/>
          <w:highlight w:val="none"/>
        </w:rPr>
      </w:pPr>
      <w:r>
        <w:rPr>
          <w:rFonts w:hint="eastAsia" w:ascii="宋体" w:hAnsi="宋体" w:cs="宋体"/>
          <w:kern w:val="0"/>
          <w:szCs w:val="24"/>
          <w:highlight w:val="none"/>
        </w:rPr>
        <w:t>19.1开标后，采购人或采购机构将依法对投标人的资格进行审查。</w:t>
      </w:r>
    </w:p>
    <w:p w14:paraId="0A4E36C6">
      <w:pPr>
        <w:wordWrap/>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采购人或采购机构依据法律法规和招标文件的规定，对投标人的资格进行审查。</w:t>
      </w:r>
    </w:p>
    <w:p w14:paraId="690AB2D8">
      <w:pPr>
        <w:pStyle w:val="95"/>
        <w:wordWrap/>
        <w:adjustRightInd w:val="0"/>
        <w:spacing w:before="0" w:beforeAutospacing="0"/>
        <w:ind w:firstLine="480"/>
        <w:textAlignment w:val="auto"/>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4EFC4EED">
      <w:pPr>
        <w:pStyle w:val="9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14:paraId="27CCA162">
      <w:pPr>
        <w:pStyle w:val="95"/>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14:paraId="5817DF14">
      <w:pPr>
        <w:pStyle w:val="95"/>
        <w:spacing w:before="0"/>
        <w:ind w:firstLine="480"/>
        <w:rPr>
          <w:rFonts w:hint="eastAsia" w:ascii="宋体" w:hAnsi="宋体" w:cs="宋体"/>
          <w:highlight w:val="none"/>
        </w:rPr>
      </w:pPr>
      <w:r>
        <w:rPr>
          <w:rFonts w:hint="eastAsia" w:ascii="宋体" w:hAnsi="宋体" w:cs="宋体"/>
          <w:highlight w:val="none"/>
        </w:rPr>
        <w:t>19.</w:t>
      </w:r>
      <w:r>
        <w:rPr>
          <w:rFonts w:hint="eastAsia" w:ascii="宋体" w:hAnsi="宋体" w:cs="宋体"/>
          <w:highlight w:val="none"/>
          <w:lang w:val="en-US" w:eastAsia="zh-CN"/>
        </w:rPr>
        <w:t>6</w:t>
      </w:r>
      <w:r>
        <w:rPr>
          <w:rFonts w:hint="eastAsia" w:ascii="宋体" w:hAnsi="宋体" w:cs="宋体"/>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D8F8F28">
      <w:pPr>
        <w:pStyle w:val="95"/>
        <w:numPr>
          <w:ilvl w:val="0"/>
          <w:numId w:val="6"/>
        </w:numPr>
        <w:spacing w:before="0"/>
        <w:ind w:firstLine="0" w:firstLineChars="0"/>
        <w:rPr>
          <w:rFonts w:ascii="宋体" w:hAnsi="宋体" w:cs="宋体"/>
          <w:b/>
          <w:szCs w:val="24"/>
          <w:highlight w:val="none"/>
        </w:rPr>
      </w:pPr>
      <w:r>
        <w:rPr>
          <w:rFonts w:hint="eastAsia" w:ascii="宋体" w:hAnsi="宋体" w:cs="宋体"/>
          <w:b/>
          <w:szCs w:val="24"/>
          <w:highlight w:val="none"/>
        </w:rPr>
        <w:t>信用信息查询</w:t>
      </w:r>
    </w:p>
    <w:p w14:paraId="6ABCD56F">
      <w:pPr>
        <w:pStyle w:val="9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14:paraId="7E567949">
      <w:pPr>
        <w:pStyle w:val="9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188895B1">
      <w:pPr>
        <w:pStyle w:val="9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4F7B961B">
      <w:pPr>
        <w:pStyle w:val="95"/>
        <w:spacing w:before="0"/>
        <w:ind w:firstLine="480" w:firstLineChars="0"/>
        <w:rPr>
          <w:rFonts w:ascii="宋体" w:hAnsi="宋体" w:cs="宋体"/>
          <w:kern w:val="0"/>
          <w:szCs w:val="24"/>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5FBFDBB3">
      <w:pPr>
        <w:pStyle w:val="3"/>
        <w:rPr>
          <w:highlight w:val="none"/>
        </w:rPr>
      </w:pPr>
      <w:r>
        <w:rPr>
          <w:rFonts w:hint="eastAsia"/>
          <w:highlight w:val="none"/>
        </w:rPr>
        <w:t>五、评标</w:t>
      </w:r>
    </w:p>
    <w:p w14:paraId="0BC07BC2">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3DA6DB3A">
      <w:pPr>
        <w:pStyle w:val="3"/>
        <w:rPr>
          <w:highlight w:val="none"/>
        </w:rPr>
      </w:pPr>
      <w:r>
        <w:rPr>
          <w:rFonts w:hint="eastAsia"/>
          <w:highlight w:val="none"/>
        </w:rPr>
        <w:t>六、定 标</w:t>
      </w:r>
    </w:p>
    <w:p w14:paraId="332185D4">
      <w:pPr>
        <w:pStyle w:val="25"/>
        <w:spacing w:line="360" w:lineRule="auto"/>
        <w:ind w:left="479" w:hanging="479" w:hangingChars="199"/>
        <w:rPr>
          <w:rFonts w:cs="宋体"/>
          <w:b/>
          <w:highlight w:val="none"/>
        </w:rPr>
      </w:pPr>
      <w:r>
        <w:rPr>
          <w:rFonts w:hint="eastAsia" w:cs="宋体"/>
          <w:b/>
          <w:highlight w:val="none"/>
        </w:rPr>
        <w:t>22. 确定中标供应商</w:t>
      </w:r>
    </w:p>
    <w:p w14:paraId="2EA9A02A">
      <w:pPr>
        <w:pStyle w:val="95"/>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w:t>
      </w:r>
      <w:r>
        <w:rPr>
          <w:rFonts w:hint="eastAsia" w:ascii="宋体" w:hAnsi="宋体" w:cs="宋体"/>
          <w:szCs w:val="24"/>
          <w:highlight w:val="none"/>
          <w:lang w:eastAsia="zh-CN"/>
        </w:rPr>
        <w:t>。</w:t>
      </w:r>
      <w:r>
        <w:rPr>
          <w:rFonts w:hint="eastAsia" w:ascii="宋体" w:hAnsi="宋体" w:cs="宋体"/>
          <w:szCs w:val="24"/>
          <w:highlight w:val="none"/>
        </w:rPr>
        <w:t>中标、成交通知书和中标、成交结果公告应当在规定时间内同时发出。</w:t>
      </w:r>
    </w:p>
    <w:p w14:paraId="2A75E6A4">
      <w:pPr>
        <w:pStyle w:val="95"/>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508A1523">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23E33C8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5DEBFC78">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7A32C725">
      <w:pPr>
        <w:pStyle w:val="95"/>
        <w:adjustRightInd w:val="0"/>
        <w:ind w:firstLine="482" w:firstLineChars="200"/>
        <w:rPr>
          <w:highlight w:val="none"/>
        </w:rPr>
      </w:pPr>
      <w:r>
        <w:rPr>
          <w:rFonts w:hint="eastAsia" w:ascii="宋体" w:hAnsi="宋体" w:cs="宋体"/>
          <w:b/>
          <w:szCs w:val="24"/>
          <w:highlight w:val="none"/>
        </w:rPr>
        <w:t>2</w:t>
      </w:r>
      <w:r>
        <w:rPr>
          <w:rFonts w:hint="eastAsia" w:ascii="宋体" w:hAnsi="宋体" w:cs="宋体"/>
          <w:b/>
          <w:szCs w:val="24"/>
          <w:highlight w:val="none"/>
          <w:lang w:val="en-US" w:eastAsia="zh-CN"/>
        </w:rPr>
        <w:t>3</w:t>
      </w:r>
      <w:r>
        <w:rPr>
          <w:rFonts w:hint="eastAsia" w:ascii="宋体" w:hAnsi="宋体" w:cs="宋体"/>
          <w:b/>
          <w:szCs w:val="24"/>
          <w:highlight w:val="none"/>
        </w:rPr>
        <w:t>.</w:t>
      </w:r>
      <w:r>
        <w:rPr>
          <w:rFonts w:hint="eastAsia" w:ascii="宋体" w:hAnsi="宋体" w:cs="宋体"/>
          <w:b/>
          <w:szCs w:val="24"/>
          <w:highlight w:val="none"/>
          <w:lang w:val="en-US" w:eastAsia="zh-CN"/>
        </w:rPr>
        <w:t>4</w:t>
      </w:r>
      <w:r>
        <w:rPr>
          <w:rFonts w:hint="eastAsia" w:ascii="宋体" w:hAnsi="宋体" w:cs="宋体"/>
          <w:b w:val="0"/>
          <w:bCs/>
          <w:szCs w:val="24"/>
          <w:highlight w:val="none"/>
        </w:rPr>
        <w:t>由于</w:t>
      </w:r>
      <w:r>
        <w:rPr>
          <w:rFonts w:hint="eastAsia" w:ascii="宋体" w:hAnsi="宋体" w:cs="宋体"/>
          <w:bCs/>
          <w:szCs w:val="24"/>
          <w:highlight w:val="none"/>
        </w:rPr>
        <w:t>中标、成交供应商原因导致重新采购的，应当承担支付代理费和专家评审费等费用在内的赔偿责任。</w:t>
      </w:r>
    </w:p>
    <w:p w14:paraId="17A1AD0F">
      <w:pPr>
        <w:pStyle w:val="3"/>
        <w:numPr>
          <w:ilvl w:val="0"/>
          <w:numId w:val="7"/>
        </w:numPr>
        <w:rPr>
          <w:rFonts w:hint="eastAsia"/>
          <w:highlight w:val="none"/>
        </w:rPr>
      </w:pPr>
      <w:r>
        <w:rPr>
          <w:rFonts w:hint="eastAsia"/>
          <w:highlight w:val="none"/>
        </w:rPr>
        <w:t>合同授予</w:t>
      </w:r>
    </w:p>
    <w:p w14:paraId="6BFA0C98">
      <w:pPr>
        <w:numPr>
          <w:ilvl w:val="0"/>
          <w:numId w:val="0"/>
        </w:numPr>
        <w:rPr>
          <w:rFonts w:hint="eastAsia"/>
          <w:highlight w:val="none"/>
        </w:rPr>
      </w:pPr>
    </w:p>
    <w:p w14:paraId="407DAF59">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73E0285D">
      <w:pPr>
        <w:pStyle w:val="25"/>
        <w:spacing w:line="360" w:lineRule="auto"/>
        <w:ind w:left="479" w:hanging="479" w:hangingChars="199"/>
        <w:rPr>
          <w:rFonts w:cs="宋体"/>
          <w:b/>
          <w:highlight w:val="none"/>
        </w:rPr>
      </w:pPr>
      <w:r>
        <w:rPr>
          <w:rFonts w:hint="eastAsia" w:cs="宋体"/>
          <w:b/>
          <w:highlight w:val="none"/>
        </w:rPr>
        <w:t>25. 合同的签订</w:t>
      </w:r>
    </w:p>
    <w:p w14:paraId="3013395E">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E3172BD">
      <w:pPr>
        <w:pStyle w:val="95"/>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BDB8EC7">
      <w:pPr>
        <w:pStyle w:val="95"/>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217D87D6">
      <w:pPr>
        <w:pStyle w:val="95"/>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0C321B85">
      <w:pPr>
        <w:pStyle w:val="95"/>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5AB5D713">
      <w:pPr>
        <w:pStyle w:val="25"/>
        <w:spacing w:line="360" w:lineRule="auto"/>
        <w:ind w:left="479" w:hanging="479" w:hangingChars="199"/>
        <w:rPr>
          <w:rFonts w:cs="宋体"/>
          <w:b/>
          <w:highlight w:val="none"/>
        </w:rPr>
      </w:pPr>
      <w:r>
        <w:rPr>
          <w:rFonts w:hint="eastAsia" w:cs="宋体"/>
          <w:b/>
          <w:highlight w:val="none"/>
        </w:rPr>
        <w:t>26. 履约保证金</w:t>
      </w:r>
    </w:p>
    <w:p w14:paraId="35F44911">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03C9BC4A">
      <w:pPr>
        <w:tabs>
          <w:tab w:val="left" w:pos="0"/>
        </w:tabs>
        <w:spacing w:line="360" w:lineRule="auto"/>
        <w:ind w:firstLine="482"/>
        <w:rPr>
          <w:rFonts w:ascii="宋体" w:hAnsi="宋体" w:cs="宋体"/>
          <w:b/>
          <w:sz w:val="32"/>
          <w:highlight w:val="none"/>
        </w:rPr>
      </w:pPr>
      <w:r>
        <w:rPr>
          <w:rFonts w:hint="eastAsia" w:ascii="宋体" w:hAnsi="宋体" w:cs="宋体"/>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6A186A9">
      <w:pPr>
        <w:pStyle w:val="3"/>
        <w:rPr>
          <w:highlight w:val="none"/>
        </w:rPr>
      </w:pPr>
      <w:r>
        <w:rPr>
          <w:rFonts w:hint="eastAsia"/>
          <w:highlight w:val="none"/>
        </w:rPr>
        <w:t>八、电子交易活动的中止</w:t>
      </w:r>
    </w:p>
    <w:p w14:paraId="28059C45">
      <w:pPr>
        <w:pStyle w:val="95"/>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7.</w:t>
      </w:r>
      <w:r>
        <w:rPr>
          <w:rFonts w:hint="eastAsia" w:ascii="宋体" w:hAnsi="宋体" w:cs="宋体"/>
          <w:b/>
          <w:szCs w:val="24"/>
          <w:highlight w:val="none"/>
        </w:rPr>
        <w:t xml:space="preserve">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0A4EDF3D">
      <w:pPr>
        <w:pStyle w:val="95"/>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14:paraId="104D9F86">
      <w:pPr>
        <w:pStyle w:val="95"/>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14:paraId="745CE614">
      <w:pPr>
        <w:pStyle w:val="95"/>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14:paraId="793FFB9E">
      <w:pPr>
        <w:pStyle w:val="95"/>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14:paraId="56BD4759">
      <w:pPr>
        <w:pStyle w:val="95"/>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14:paraId="7D953889">
      <w:pPr>
        <w:pStyle w:val="95"/>
        <w:numPr>
          <w:ilvl w:val="0"/>
          <w:numId w:val="8"/>
        </w:numPr>
        <w:snapToGrid w:val="0"/>
        <w:spacing w:before="0"/>
        <w:ind w:left="120" w:leftChars="0" w:firstLine="0" w:firstLineChars="0"/>
        <w:rPr>
          <w:rFonts w:ascii="宋体" w:hAnsi="宋体" w:cs="宋体"/>
          <w:b/>
          <w:bCs/>
          <w:highlight w:val="none"/>
        </w:rPr>
      </w:pPr>
      <w:r>
        <w:rPr>
          <w:rFonts w:hint="eastAsia" w:ascii="宋体" w:hAnsi="宋体" w:cs="宋体"/>
          <w:b/>
          <w:bCs/>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5ECFE70">
      <w:pPr>
        <w:pStyle w:val="3"/>
        <w:rPr>
          <w:highlight w:val="none"/>
        </w:rPr>
      </w:pPr>
      <w:r>
        <w:rPr>
          <w:rFonts w:hint="eastAsia"/>
          <w:highlight w:val="none"/>
        </w:rPr>
        <w:t>九、验收</w:t>
      </w:r>
    </w:p>
    <w:p w14:paraId="0D68FB6B">
      <w:pPr>
        <w:pStyle w:val="25"/>
        <w:spacing w:line="360" w:lineRule="auto"/>
        <w:ind w:firstLine="0" w:firstLineChars="0"/>
        <w:rPr>
          <w:rFonts w:cs="宋体"/>
          <w:b/>
          <w:highlight w:val="none"/>
        </w:rPr>
      </w:pPr>
      <w:r>
        <w:rPr>
          <w:rFonts w:hint="eastAsia" w:cs="宋体"/>
          <w:b/>
          <w:highlight w:val="none"/>
        </w:rPr>
        <w:t>29.</w:t>
      </w:r>
      <w:r>
        <w:rPr>
          <w:rFonts w:hint="eastAsia" w:cs="宋体"/>
          <w:b/>
          <w:highlight w:val="none"/>
          <w:lang w:val="en-US" w:eastAsia="zh-CN"/>
        </w:rPr>
        <w:t xml:space="preserve"> </w:t>
      </w:r>
      <w:r>
        <w:rPr>
          <w:rFonts w:hint="eastAsia" w:cs="宋体"/>
          <w:b/>
          <w:highlight w:val="none"/>
        </w:rPr>
        <w:t>验收</w:t>
      </w:r>
    </w:p>
    <w:p w14:paraId="3016513A">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9207F1C">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14:paraId="66406A12">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997EFF">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BF3D2A0">
      <w:pPr>
        <w:tabs>
          <w:tab w:val="left" w:pos="0"/>
        </w:tabs>
        <w:spacing w:line="360" w:lineRule="auto"/>
        <w:ind w:firstLine="480"/>
        <w:rPr>
          <w:rFonts w:ascii="宋体" w:hAnsi="宋体" w:cs="宋体"/>
          <w:kern w:val="0"/>
          <w:sz w:val="24"/>
          <w:highlight w:val="none"/>
        </w:rPr>
        <w:sectPr>
          <w:headerReference r:id="rId6" w:type="first"/>
          <w:footerReference r:id="rId9" w:type="first"/>
          <w:headerReference r:id="rId5" w:type="default"/>
          <w:footerReference r:id="rId7" w:type="default"/>
          <w:footerReference r:id="rId8" w:type="even"/>
          <w:pgSz w:w="11906" w:h="16838"/>
          <w:pgMar w:top="680" w:right="1418" w:bottom="680" w:left="1418" w:header="737" w:footer="737" w:gutter="0"/>
          <w:cols w:space="720" w:num="1"/>
          <w:titlePg/>
          <w:docGrid w:linePitch="312" w:charSpace="0"/>
        </w:sectPr>
      </w:pPr>
      <w:bookmarkStart w:id="15" w:name="_Hlt75236290"/>
      <w:bookmarkEnd w:id="15"/>
      <w:bookmarkStart w:id="16" w:name="_Hlt75236101"/>
      <w:bookmarkEnd w:id="16"/>
      <w:bookmarkStart w:id="17" w:name="_Hlt74707468"/>
      <w:bookmarkEnd w:id="17"/>
      <w:bookmarkStart w:id="18" w:name="_Hlt68072990"/>
      <w:bookmarkEnd w:id="18"/>
      <w:bookmarkStart w:id="19" w:name="_Hlt75236011"/>
      <w:bookmarkEnd w:id="19"/>
      <w:bookmarkStart w:id="20" w:name="_Hlt68072998"/>
      <w:bookmarkEnd w:id="20"/>
      <w:bookmarkStart w:id="21" w:name="_Hlt68403820"/>
      <w:bookmarkEnd w:id="21"/>
      <w:bookmarkStart w:id="22" w:name="_Hlt74730295"/>
      <w:bookmarkEnd w:id="22"/>
      <w:bookmarkStart w:id="23" w:name="_Hlt68057669"/>
      <w:bookmarkEnd w:id="23"/>
      <w:bookmarkStart w:id="24" w:name="_Hlt74729768"/>
      <w:bookmarkEnd w:id="24"/>
      <w:bookmarkStart w:id="25" w:name="_Hlt74714665"/>
      <w:bookmarkEnd w:id="25"/>
      <w:bookmarkStart w:id="26" w:name="_Hlt68073093"/>
      <w:bookmarkEnd w:id="26"/>
      <w:r>
        <w:rPr>
          <w:rFonts w:hint="eastAsia" w:ascii="宋体" w:hAnsi="宋体" w:cs="宋体"/>
          <w:kern w:val="0"/>
          <w:sz w:val="24"/>
          <w:highlight w:val="none"/>
          <w:lang w:val="en-US" w:eastAsia="zh-CN"/>
        </w:rPr>
        <w:t>29</w:t>
      </w:r>
      <w:r>
        <w:rPr>
          <w:rFonts w:hint="eastAsia" w:ascii="宋体" w:hAnsi="宋体" w:cs="宋体"/>
          <w:kern w:val="0"/>
          <w:sz w:val="24"/>
          <w:highlight w:val="none"/>
        </w:rPr>
        <w:t>.5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07CBE976">
      <w:pPr>
        <w:pStyle w:val="2"/>
        <w:rPr>
          <w:rFonts w:hint="eastAsia" w:ascii="仿宋_GB2312" w:hAnsi="仿宋" w:eastAsia="仿宋_GB2312" w:cs="Times New Roman"/>
          <w:b/>
          <w:sz w:val="32"/>
          <w:szCs w:val="32"/>
          <w:highlight w:val="none"/>
        </w:rPr>
      </w:pPr>
      <w:bookmarkStart w:id="27" w:name="第四部分"/>
      <w:r>
        <w:rPr>
          <w:rFonts w:hint="eastAsia"/>
          <w:highlight w:val="none"/>
        </w:rPr>
        <w:t>第三部分   采购需求</w:t>
      </w:r>
    </w:p>
    <w:p w14:paraId="37F32DCA">
      <w:pPr>
        <w:widowControl w:val="0"/>
        <w:snapToGrid w:val="0"/>
        <w:spacing w:before="0" w:beforeAutospacing="0" w:after="0" w:afterAutospacing="0" w:line="360" w:lineRule="auto"/>
        <w:ind w:firstLine="482" w:firstLineChars="200"/>
        <w:jc w:val="left"/>
        <w:textAlignment w:val="baseline"/>
        <w:rPr>
          <w:rFonts w:hint="eastAsia" w:ascii="宋体" w:hAnsi="宋体" w:eastAsia="宋体" w:cs="宋体"/>
          <w:b/>
          <w:bCs/>
          <w:i w:val="0"/>
          <w:caps w:val="0"/>
          <w:spacing w:val="0"/>
          <w:w w:val="100"/>
          <w:sz w:val="24"/>
          <w:szCs w:val="24"/>
        </w:rPr>
      </w:pPr>
      <w:bookmarkStart w:id="28" w:name="_Toc19094"/>
      <w:bookmarkStart w:id="29" w:name="_Toc28651"/>
      <w:bookmarkStart w:id="30" w:name="_Toc7973"/>
      <w:bookmarkStart w:id="31" w:name="_Toc1410159542"/>
      <w:bookmarkStart w:id="32" w:name="_Toc8257"/>
      <w:bookmarkStart w:id="33" w:name="_Toc8629174"/>
      <w:bookmarkStart w:id="34" w:name="_Toc4025"/>
      <w:bookmarkStart w:id="35" w:name="_Toc18765"/>
      <w:bookmarkStart w:id="36" w:name="_Toc78205418"/>
      <w:bookmarkStart w:id="37" w:name="_Toc13777"/>
      <w:bookmarkStart w:id="38" w:name="_Toc383509160"/>
      <w:bookmarkStart w:id="39" w:name="_Toc28834"/>
      <w:bookmarkStart w:id="40" w:name="_Toc324405830"/>
      <w:r>
        <w:rPr>
          <w:rFonts w:hint="eastAsia" w:ascii="宋体" w:hAnsi="宋体" w:eastAsia="宋体" w:cs="宋体"/>
          <w:b/>
          <w:bCs/>
          <w:i w:val="0"/>
          <w:caps w:val="0"/>
          <w:spacing w:val="0"/>
          <w:w w:val="100"/>
          <w:sz w:val="24"/>
          <w:szCs w:val="24"/>
          <w:lang w:eastAsia="zh-CN"/>
        </w:rPr>
        <w:t>一、</w:t>
      </w:r>
      <w:r>
        <w:rPr>
          <w:rFonts w:hint="eastAsia" w:ascii="宋体" w:hAnsi="宋体" w:eastAsia="宋体" w:cs="宋体"/>
          <w:b/>
          <w:bCs/>
          <w:i w:val="0"/>
          <w:caps w:val="0"/>
          <w:spacing w:val="0"/>
          <w:w w:val="100"/>
          <w:sz w:val="24"/>
          <w:szCs w:val="24"/>
        </w:rPr>
        <w:t>项目</w:t>
      </w:r>
      <w:r>
        <w:rPr>
          <w:rFonts w:hint="eastAsia" w:cs="宋体"/>
          <w:b/>
          <w:bCs/>
          <w:i w:val="0"/>
          <w:caps w:val="0"/>
          <w:spacing w:val="0"/>
          <w:w w:val="100"/>
          <w:sz w:val="24"/>
          <w:szCs w:val="24"/>
          <w:lang w:val="en-US" w:eastAsia="zh-CN"/>
        </w:rPr>
        <w:t>概况</w:t>
      </w:r>
    </w:p>
    <w:p w14:paraId="033AEF7E">
      <w:pPr>
        <w:pStyle w:val="25"/>
        <w:snapToGrid/>
        <w:spacing w:before="0" w:beforeAutospacing="0" w:after="0" w:afterAutospacing="0" w:line="360" w:lineRule="auto"/>
        <w:ind w:firstLine="645"/>
        <w:jc w:val="left"/>
        <w:textAlignment w:val="baseline"/>
        <w:rPr>
          <w:rFonts w:hint="eastAsia" w:ascii="宋体" w:hAnsi="宋体" w:eastAsia="宋体" w:cs="黑体"/>
          <w:b w:val="0"/>
          <w:bCs w:val="0"/>
          <w:i w:val="0"/>
          <w:caps w:val="0"/>
          <w:color w:val="000000"/>
          <w:spacing w:val="0"/>
          <w:w w:val="100"/>
          <w:sz w:val="24"/>
          <w:lang w:val="en-US" w:eastAsia="zh-CN"/>
        </w:rPr>
      </w:pPr>
      <w:r>
        <w:rPr>
          <w:rFonts w:hint="eastAsia" w:ascii="宋体" w:hAnsi="宋体" w:eastAsia="宋体" w:cs="黑体"/>
          <w:b w:val="0"/>
          <w:bCs w:val="0"/>
          <w:i w:val="0"/>
          <w:caps w:val="0"/>
          <w:color w:val="000000"/>
          <w:spacing w:val="0"/>
          <w:w w:val="100"/>
          <w:sz w:val="24"/>
          <w:lang w:val="en-US" w:eastAsia="zh-CN"/>
        </w:rPr>
        <w:t>2025年是余杭建设杭州城市重要新中心的关键之年，杭州市余杭区商务局将迎来新的机遇与挑战，在区委区政府的正确领导下，余杭的区位优势和产业优势以及余杭区商务局工作成效也将鲜明凸显，招商引资、新消费、新电商、外贸发展、商务领域安全等宣传亮点必将精彩纷呈。</w:t>
      </w:r>
    </w:p>
    <w:p w14:paraId="1B2FD04E">
      <w:pPr>
        <w:pStyle w:val="25"/>
        <w:numPr>
          <w:ilvl w:val="0"/>
          <w:numId w:val="9"/>
        </w:numPr>
        <w:snapToGrid/>
        <w:spacing w:before="0" w:beforeAutospacing="0" w:after="0" w:afterAutospacing="0" w:line="360" w:lineRule="auto"/>
        <w:ind w:firstLine="645"/>
        <w:jc w:val="left"/>
        <w:textAlignment w:val="baseline"/>
        <w:rPr>
          <w:rFonts w:hint="eastAsia" w:ascii="宋体" w:hAnsi="宋体" w:eastAsia="宋体" w:cs="宋体"/>
          <w:b/>
          <w:bCs/>
          <w:i w:val="0"/>
          <w:caps w:val="0"/>
          <w:spacing w:val="0"/>
          <w:w w:val="100"/>
          <w:sz w:val="24"/>
          <w:lang w:val="en-US" w:eastAsia="zh-CN"/>
        </w:rPr>
      </w:pPr>
      <w:r>
        <w:rPr>
          <w:rFonts w:hint="eastAsia" w:ascii="宋体" w:hAnsi="宋体" w:eastAsia="宋体" w:cs="宋体"/>
          <w:b/>
          <w:bCs/>
          <w:i w:val="0"/>
          <w:caps w:val="0"/>
          <w:spacing w:val="0"/>
          <w:w w:val="100"/>
          <w:sz w:val="24"/>
          <w:lang w:val="en-US" w:eastAsia="zh-CN"/>
        </w:rPr>
        <w:t xml:space="preserve">服务内容 </w:t>
      </w:r>
    </w:p>
    <w:tbl>
      <w:tblPr>
        <w:tblStyle w:val="63"/>
        <w:tblW w:w="0" w:type="auto"/>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859"/>
        <w:gridCol w:w="5116"/>
        <w:gridCol w:w="1868"/>
      </w:tblGrid>
      <w:tr w14:paraId="67D8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3" w:type="dxa"/>
            <w:noWrap w:val="0"/>
            <w:vAlign w:val="center"/>
          </w:tcPr>
          <w:p w14:paraId="3841A0BD">
            <w:pPr>
              <w:jc w:val="center"/>
              <w:rPr>
                <w:rFonts w:hint="eastAsia" w:eastAsia="宋体"/>
                <w:b/>
                <w:bCs/>
                <w:vertAlign w:val="baseline"/>
                <w:lang w:val="en-US" w:eastAsia="zh-CN"/>
              </w:rPr>
            </w:pPr>
            <w:r>
              <w:rPr>
                <w:rFonts w:hint="eastAsia"/>
                <w:b/>
                <w:bCs/>
                <w:vertAlign w:val="baseline"/>
                <w:lang w:val="en-US" w:eastAsia="zh-CN"/>
              </w:rPr>
              <w:t>序号</w:t>
            </w:r>
          </w:p>
        </w:tc>
        <w:tc>
          <w:tcPr>
            <w:tcW w:w="1859" w:type="dxa"/>
            <w:noWrap w:val="0"/>
            <w:vAlign w:val="center"/>
          </w:tcPr>
          <w:p w14:paraId="3D8F9F2C">
            <w:pPr>
              <w:jc w:val="center"/>
              <w:rPr>
                <w:rFonts w:hint="eastAsia" w:eastAsia="宋体"/>
                <w:b/>
                <w:bCs/>
                <w:vertAlign w:val="baseline"/>
                <w:lang w:val="en-US" w:eastAsia="zh-CN"/>
              </w:rPr>
            </w:pPr>
            <w:r>
              <w:rPr>
                <w:rFonts w:hint="eastAsia"/>
                <w:b/>
                <w:bCs/>
                <w:vertAlign w:val="baseline"/>
                <w:lang w:val="en-US" w:eastAsia="zh-CN"/>
              </w:rPr>
              <w:t>宣传形式</w:t>
            </w:r>
          </w:p>
        </w:tc>
        <w:tc>
          <w:tcPr>
            <w:tcW w:w="5116" w:type="dxa"/>
            <w:noWrap w:val="0"/>
            <w:vAlign w:val="center"/>
          </w:tcPr>
          <w:p w14:paraId="15140C7C">
            <w:pPr>
              <w:jc w:val="center"/>
              <w:rPr>
                <w:rFonts w:hint="eastAsia" w:eastAsia="宋体"/>
                <w:b/>
                <w:bCs/>
                <w:vertAlign w:val="baseline"/>
                <w:lang w:val="en-US" w:eastAsia="zh-CN"/>
              </w:rPr>
            </w:pPr>
            <w:r>
              <w:rPr>
                <w:rFonts w:hint="eastAsia"/>
                <w:b/>
                <w:bCs/>
                <w:vertAlign w:val="baseline"/>
                <w:lang w:val="en-US" w:eastAsia="zh-CN"/>
              </w:rPr>
              <w:t>服务内容</w:t>
            </w:r>
          </w:p>
        </w:tc>
        <w:tc>
          <w:tcPr>
            <w:tcW w:w="1868" w:type="dxa"/>
            <w:noWrap w:val="0"/>
            <w:vAlign w:val="center"/>
          </w:tcPr>
          <w:p w14:paraId="31E1A13D">
            <w:pPr>
              <w:jc w:val="center"/>
              <w:rPr>
                <w:rFonts w:hint="eastAsia" w:eastAsia="宋体"/>
                <w:b/>
                <w:bCs/>
                <w:vertAlign w:val="baseline"/>
                <w:lang w:val="en-US" w:eastAsia="zh-CN"/>
              </w:rPr>
            </w:pPr>
            <w:r>
              <w:rPr>
                <w:rFonts w:hint="eastAsia"/>
                <w:b/>
                <w:bCs/>
                <w:vertAlign w:val="baseline"/>
                <w:lang w:val="en-US" w:eastAsia="zh-CN"/>
              </w:rPr>
              <w:t>数量</w:t>
            </w:r>
          </w:p>
        </w:tc>
      </w:tr>
      <w:tr w14:paraId="715D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773" w:type="dxa"/>
            <w:vMerge w:val="restart"/>
            <w:noWrap w:val="0"/>
            <w:vAlign w:val="center"/>
          </w:tcPr>
          <w:p w14:paraId="3413770C">
            <w:pPr>
              <w:spacing w:line="360" w:lineRule="auto"/>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1</w:t>
            </w:r>
          </w:p>
        </w:tc>
        <w:tc>
          <w:tcPr>
            <w:tcW w:w="1859" w:type="dxa"/>
            <w:vMerge w:val="restart"/>
            <w:noWrap w:val="0"/>
            <w:vAlign w:val="center"/>
          </w:tcPr>
          <w:p w14:paraId="1A2F7AC7">
            <w:pPr>
              <w:spacing w:line="360" w:lineRule="auto"/>
              <w:jc w:val="center"/>
              <w:rPr>
                <w:b w:val="0"/>
                <w:bCs w:val="0"/>
                <w:sz w:val="21"/>
                <w:szCs w:val="21"/>
                <w:vertAlign w:val="baseline"/>
              </w:rPr>
            </w:pPr>
            <w:r>
              <w:rPr>
                <w:rFonts w:hint="eastAsia" w:ascii="宋体" w:hAnsi="宋体" w:eastAsia="宋体" w:cs="宋体"/>
                <w:b w:val="0"/>
                <w:bCs w:val="0"/>
                <w:color w:val="auto"/>
                <w:sz w:val="21"/>
                <w:szCs w:val="21"/>
                <w:highlight w:val="none"/>
                <w:lang w:val="en-US" w:eastAsia="zh-CN"/>
              </w:rPr>
              <w:t>市级主流媒体</w:t>
            </w:r>
            <w:r>
              <w:rPr>
                <w:rFonts w:hint="eastAsia" w:ascii="宋体" w:hAnsi="宋体" w:cs="宋体"/>
                <w:b w:val="0"/>
                <w:bCs w:val="0"/>
                <w:color w:val="auto"/>
                <w:sz w:val="21"/>
                <w:szCs w:val="21"/>
                <w:highlight w:val="none"/>
                <w:lang w:val="en-US" w:eastAsia="zh-CN"/>
              </w:rPr>
              <w:t>信息发布</w:t>
            </w:r>
          </w:p>
        </w:tc>
        <w:tc>
          <w:tcPr>
            <w:tcW w:w="5116" w:type="dxa"/>
            <w:noWrap w:val="0"/>
            <w:vAlign w:val="top"/>
          </w:tcPr>
          <w:p w14:paraId="62B457A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b w:val="0"/>
                <w:bCs w:val="0"/>
                <w:sz w:val="21"/>
                <w:szCs w:val="21"/>
                <w:vertAlign w:val="baseline"/>
              </w:rPr>
            </w:pPr>
            <w:r>
              <w:rPr>
                <w:rFonts w:hint="eastAsia" w:ascii="宋体" w:hAnsi="宋体" w:cs="宋体"/>
                <w:b w:val="0"/>
                <w:bCs w:val="0"/>
                <w:kern w:val="0"/>
                <w:sz w:val="21"/>
                <w:szCs w:val="21"/>
                <w:lang w:val="en-US" w:eastAsia="zh-CN"/>
              </w:rPr>
              <w:t>（1）</w:t>
            </w:r>
            <w:r>
              <w:rPr>
                <w:rFonts w:hint="eastAsia" w:ascii="宋体" w:hAnsi="宋体" w:eastAsia="宋体" w:cs="宋体"/>
                <w:b w:val="0"/>
                <w:bCs w:val="0"/>
                <w:kern w:val="0"/>
                <w:sz w:val="21"/>
                <w:szCs w:val="21"/>
                <w:lang w:val="en-US" w:eastAsia="zh-CN"/>
              </w:rPr>
              <w:t>根据余杭商务特色工作亮点，以及阶段性工作实绩、典型人物及故事等内容，对比较出彩的信息进行提升整合，根据题材价值形成</w:t>
            </w:r>
            <w:r>
              <w:rPr>
                <w:rFonts w:hint="eastAsia" w:ascii="宋体" w:hAnsi="宋体" w:cs="宋体"/>
                <w:b w:val="0"/>
                <w:bCs w:val="0"/>
                <w:kern w:val="0"/>
                <w:sz w:val="21"/>
                <w:szCs w:val="21"/>
                <w:lang w:val="en-US" w:eastAsia="zh-CN"/>
              </w:rPr>
              <w:t>媒体信息</w:t>
            </w:r>
            <w:r>
              <w:rPr>
                <w:rFonts w:hint="eastAsia" w:ascii="宋体" w:hAnsi="宋体" w:eastAsia="宋体" w:cs="宋体"/>
                <w:b w:val="0"/>
                <w:bCs w:val="0"/>
                <w:kern w:val="0"/>
                <w:sz w:val="21"/>
                <w:szCs w:val="21"/>
                <w:lang w:val="en-US" w:eastAsia="zh-CN"/>
              </w:rPr>
              <w:t>进行</w:t>
            </w:r>
            <w:r>
              <w:rPr>
                <w:rFonts w:hint="eastAsia" w:ascii="宋体" w:hAnsi="宋体" w:cs="宋体"/>
                <w:b w:val="0"/>
                <w:bCs w:val="0"/>
                <w:kern w:val="0"/>
                <w:sz w:val="21"/>
                <w:szCs w:val="21"/>
                <w:lang w:val="en-US" w:eastAsia="zh-CN"/>
              </w:rPr>
              <w:t>发布</w:t>
            </w:r>
            <w:r>
              <w:rPr>
                <w:rFonts w:hint="eastAsia" w:ascii="宋体" w:hAnsi="宋体" w:eastAsia="宋体" w:cs="宋体"/>
                <w:b w:val="0"/>
                <w:bCs w:val="0"/>
                <w:kern w:val="0"/>
                <w:sz w:val="21"/>
                <w:szCs w:val="21"/>
                <w:lang w:val="en-US" w:eastAsia="zh-CN"/>
              </w:rPr>
              <w:t>。全年在杭州日报纸媒（或级别相当</w:t>
            </w:r>
            <w:r>
              <w:rPr>
                <w:rFonts w:hint="eastAsia" w:ascii="宋体" w:hAnsi="宋体" w:cs="宋体"/>
                <w:b w:val="0"/>
                <w:bCs w:val="0"/>
                <w:kern w:val="0"/>
                <w:sz w:val="21"/>
                <w:szCs w:val="21"/>
                <w:lang w:val="en-US" w:eastAsia="zh-CN"/>
              </w:rPr>
              <w:t>于</w:t>
            </w:r>
            <w:r>
              <w:rPr>
                <w:rFonts w:hint="eastAsia" w:ascii="宋体" w:hAnsi="宋体" w:eastAsia="宋体" w:cs="宋体"/>
                <w:b w:val="0"/>
                <w:bCs w:val="0"/>
                <w:kern w:val="0"/>
                <w:sz w:val="21"/>
                <w:szCs w:val="21"/>
                <w:lang w:val="en-US" w:eastAsia="zh-CN"/>
              </w:rPr>
              <w:t>的宣传范围至少覆盖杭州地区的党媒媒体）及</w:t>
            </w:r>
            <w:r>
              <w:rPr>
                <w:rFonts w:hint="eastAsia" w:ascii="宋体" w:hAnsi="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rPr>
              <w:t>杭州新闻</w:t>
            </w:r>
            <w:r>
              <w:rPr>
                <w:rFonts w:hint="eastAsia" w:ascii="宋体" w:hAnsi="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rPr>
              <w:t>客户端（或级别相当于的宣传范围至少覆盖杭州地区的党媒媒体配套客户端）</w:t>
            </w:r>
            <w:r>
              <w:rPr>
                <w:rFonts w:hint="eastAsia" w:ascii="宋体" w:hAnsi="宋体" w:cs="宋体"/>
                <w:b w:val="0"/>
                <w:bCs w:val="0"/>
                <w:kern w:val="0"/>
                <w:sz w:val="21"/>
                <w:szCs w:val="21"/>
                <w:lang w:val="en-US" w:eastAsia="zh-CN"/>
              </w:rPr>
              <w:t>进行发布。</w:t>
            </w:r>
          </w:p>
        </w:tc>
        <w:tc>
          <w:tcPr>
            <w:tcW w:w="1868" w:type="dxa"/>
            <w:noWrap w:val="0"/>
            <w:vAlign w:val="center"/>
          </w:tcPr>
          <w:p w14:paraId="367DB0F1">
            <w:pPr>
              <w:spacing w:line="360" w:lineRule="auto"/>
              <w:jc w:val="both"/>
              <w:rPr>
                <w:b w:val="0"/>
                <w:bCs w:val="0"/>
                <w:sz w:val="21"/>
                <w:szCs w:val="21"/>
                <w:lang w:val="en-US" w:eastAsia="zh-CN"/>
              </w:rPr>
            </w:pPr>
            <w:r>
              <w:rPr>
                <w:rFonts w:hint="eastAsia" w:ascii="宋体" w:hAnsi="宋体" w:cs="宋体"/>
                <w:b w:val="0"/>
                <w:bCs w:val="0"/>
                <w:kern w:val="0"/>
                <w:sz w:val="21"/>
                <w:szCs w:val="21"/>
                <w:lang w:val="en-US" w:eastAsia="zh-CN"/>
              </w:rPr>
              <w:t>信息</w:t>
            </w:r>
            <w:r>
              <w:rPr>
                <w:rFonts w:hint="eastAsia" w:ascii="宋体" w:hAnsi="宋体" w:eastAsia="宋体" w:cs="宋体"/>
                <w:b w:val="0"/>
                <w:bCs w:val="0"/>
                <w:kern w:val="0"/>
                <w:sz w:val="21"/>
                <w:szCs w:val="21"/>
                <w:lang w:val="en-US" w:eastAsia="zh-CN"/>
              </w:rPr>
              <w:t>发布不少于15</w:t>
            </w:r>
            <w:r>
              <w:rPr>
                <w:rFonts w:hint="eastAsia" w:ascii="宋体" w:hAnsi="宋体" w:cs="宋体"/>
                <w:b w:val="0"/>
                <w:bCs w:val="0"/>
                <w:kern w:val="0"/>
                <w:sz w:val="21"/>
                <w:szCs w:val="21"/>
                <w:lang w:val="en-US" w:eastAsia="zh-CN"/>
              </w:rPr>
              <w:t>篇（条）</w:t>
            </w:r>
          </w:p>
        </w:tc>
      </w:tr>
      <w:tr w14:paraId="45B3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73" w:type="dxa"/>
            <w:vMerge w:val="continue"/>
            <w:noWrap w:val="0"/>
            <w:vAlign w:val="center"/>
          </w:tcPr>
          <w:p w14:paraId="2D8464F4">
            <w:pPr>
              <w:jc w:val="center"/>
              <w:rPr>
                <w:vertAlign w:val="baseline"/>
              </w:rPr>
            </w:pPr>
          </w:p>
        </w:tc>
        <w:tc>
          <w:tcPr>
            <w:tcW w:w="1859" w:type="dxa"/>
            <w:vMerge w:val="continue"/>
            <w:noWrap w:val="0"/>
            <w:vAlign w:val="center"/>
          </w:tcPr>
          <w:p w14:paraId="357D9901">
            <w:pPr>
              <w:jc w:val="center"/>
              <w:rPr>
                <w:vertAlign w:val="baseline"/>
              </w:rPr>
            </w:pPr>
          </w:p>
        </w:tc>
        <w:tc>
          <w:tcPr>
            <w:tcW w:w="5116" w:type="dxa"/>
            <w:noWrap w:val="0"/>
            <w:vAlign w:val="top"/>
          </w:tcPr>
          <w:p w14:paraId="5D8E643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vertAlign w:val="baseline"/>
              </w:rPr>
            </w:pPr>
            <w:r>
              <w:rPr>
                <w:rFonts w:hint="eastAsia" w:ascii="宋体" w:hAnsi="宋体" w:cs="宋体"/>
                <w:b w:val="0"/>
                <w:bCs w:val="0"/>
                <w:kern w:val="0"/>
                <w:sz w:val="21"/>
                <w:szCs w:val="21"/>
                <w:lang w:val="en-US" w:eastAsia="zh-CN"/>
              </w:rPr>
              <w:t>（2）</w:t>
            </w:r>
            <w:r>
              <w:rPr>
                <w:rFonts w:hint="eastAsia" w:ascii="宋体" w:hAnsi="宋体" w:eastAsia="宋体" w:cs="宋体"/>
                <w:b w:val="0"/>
                <w:bCs w:val="0"/>
                <w:kern w:val="0"/>
                <w:sz w:val="21"/>
                <w:szCs w:val="21"/>
                <w:lang w:val="en-US" w:eastAsia="zh-CN"/>
              </w:rPr>
              <w:t>根据</w:t>
            </w:r>
            <w:r>
              <w:rPr>
                <w:rFonts w:hint="eastAsia" w:ascii="宋体" w:hAnsi="宋体" w:cs="宋体"/>
                <w:b w:val="0"/>
                <w:bCs w:val="0"/>
                <w:kern w:val="0"/>
                <w:sz w:val="21"/>
                <w:szCs w:val="21"/>
                <w:lang w:val="en-US" w:eastAsia="zh-CN"/>
              </w:rPr>
              <w:t>信息</w:t>
            </w:r>
            <w:r>
              <w:rPr>
                <w:rFonts w:hint="eastAsia" w:ascii="宋体" w:hAnsi="宋体" w:eastAsia="宋体" w:cs="宋体"/>
                <w:b w:val="0"/>
                <w:bCs w:val="0"/>
                <w:kern w:val="0"/>
                <w:sz w:val="21"/>
                <w:szCs w:val="21"/>
                <w:lang w:val="en-US" w:eastAsia="zh-CN"/>
              </w:rPr>
              <w:t>价值</w:t>
            </w:r>
            <w:r>
              <w:rPr>
                <w:rFonts w:hint="eastAsia" w:ascii="宋体" w:hAnsi="宋体" w:cs="宋体"/>
                <w:b w:val="0"/>
                <w:bCs w:val="0"/>
                <w:kern w:val="0"/>
                <w:sz w:val="21"/>
                <w:szCs w:val="21"/>
                <w:lang w:val="en-US" w:eastAsia="zh-CN"/>
              </w:rPr>
              <w:t>将相关重磅信息同步发布至</w:t>
            </w:r>
            <w:r>
              <w:rPr>
                <w:rFonts w:hint="eastAsia" w:ascii="宋体" w:hAnsi="宋体" w:eastAsia="宋体" w:cs="宋体"/>
                <w:b w:val="0"/>
                <w:bCs w:val="0"/>
                <w:kern w:val="0"/>
                <w:sz w:val="21"/>
                <w:szCs w:val="21"/>
                <w:lang w:val="en-US" w:eastAsia="zh-CN"/>
              </w:rPr>
              <w:t>人民号，以及官方账号“直播长三角”抖音号或视频号等。</w:t>
            </w:r>
          </w:p>
        </w:tc>
        <w:tc>
          <w:tcPr>
            <w:tcW w:w="1868" w:type="dxa"/>
            <w:noWrap w:val="0"/>
            <w:vAlign w:val="center"/>
          </w:tcPr>
          <w:p w14:paraId="6D71734F">
            <w:pPr>
              <w:jc w:val="both"/>
              <w:rPr>
                <w:vertAlign w:val="baseline"/>
              </w:rPr>
            </w:pPr>
            <w:r>
              <w:rPr>
                <w:rFonts w:hint="eastAsia" w:ascii="宋体" w:hAnsi="宋体" w:cs="宋体"/>
                <w:b w:val="0"/>
                <w:bCs w:val="0"/>
                <w:kern w:val="0"/>
                <w:sz w:val="21"/>
                <w:szCs w:val="21"/>
                <w:lang w:val="en-US" w:eastAsia="zh-CN"/>
              </w:rPr>
              <w:t>信息</w:t>
            </w:r>
            <w:r>
              <w:rPr>
                <w:rFonts w:hint="eastAsia" w:ascii="宋体" w:hAnsi="宋体" w:eastAsia="宋体" w:cs="宋体"/>
                <w:b w:val="0"/>
                <w:bCs w:val="0"/>
                <w:kern w:val="0"/>
                <w:sz w:val="21"/>
                <w:szCs w:val="21"/>
                <w:lang w:val="en-US" w:eastAsia="zh-CN"/>
              </w:rPr>
              <w:t>发布不少于</w:t>
            </w:r>
            <w:r>
              <w:rPr>
                <w:rFonts w:hint="eastAsia" w:ascii="宋体" w:hAnsi="宋体" w:cs="宋体"/>
                <w:b w:val="0"/>
                <w:bCs w:val="0"/>
                <w:kern w:val="0"/>
                <w:sz w:val="21"/>
                <w:szCs w:val="21"/>
                <w:lang w:val="en-US" w:eastAsia="zh-CN"/>
              </w:rPr>
              <w:t>5篇（条）</w:t>
            </w:r>
          </w:p>
        </w:tc>
      </w:tr>
      <w:tr w14:paraId="52D1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773" w:type="dxa"/>
            <w:noWrap w:val="0"/>
            <w:vAlign w:val="center"/>
          </w:tcPr>
          <w:p w14:paraId="1CD20FB5">
            <w:pPr>
              <w:jc w:val="center"/>
              <w:rPr>
                <w:rFonts w:hint="eastAsia" w:eastAsia="宋体"/>
                <w:vertAlign w:val="baseline"/>
                <w:lang w:val="en-US" w:eastAsia="zh-CN"/>
              </w:rPr>
            </w:pPr>
            <w:r>
              <w:rPr>
                <w:rFonts w:hint="eastAsia"/>
                <w:vertAlign w:val="baseline"/>
                <w:lang w:val="en-US" w:eastAsia="zh-CN"/>
              </w:rPr>
              <w:t>2</w:t>
            </w:r>
          </w:p>
        </w:tc>
        <w:tc>
          <w:tcPr>
            <w:tcW w:w="1859" w:type="dxa"/>
            <w:noWrap w:val="0"/>
            <w:vAlign w:val="center"/>
          </w:tcPr>
          <w:p w14:paraId="229EADB0">
            <w:pPr>
              <w:jc w:val="center"/>
              <w:rPr>
                <w:rFonts w:hint="eastAsia" w:eastAsia="宋体"/>
                <w:vertAlign w:val="baseline"/>
                <w:lang w:val="en-US" w:eastAsia="zh-CN"/>
              </w:rPr>
            </w:pPr>
            <w:r>
              <w:rPr>
                <w:rFonts w:hint="eastAsia"/>
                <w:vertAlign w:val="baseline"/>
                <w:lang w:val="en-US" w:eastAsia="zh-CN"/>
              </w:rPr>
              <w:t>省级</w:t>
            </w:r>
            <w:r>
              <w:rPr>
                <w:rFonts w:hint="eastAsia" w:ascii="宋体" w:hAnsi="宋体" w:eastAsia="宋体" w:cs="宋体"/>
                <w:b w:val="0"/>
                <w:bCs w:val="0"/>
                <w:color w:val="auto"/>
                <w:sz w:val="21"/>
                <w:szCs w:val="21"/>
                <w:highlight w:val="none"/>
                <w:lang w:val="en-US" w:eastAsia="zh-CN"/>
              </w:rPr>
              <w:t>主流媒体</w:t>
            </w:r>
            <w:r>
              <w:rPr>
                <w:rFonts w:hint="eastAsia" w:ascii="宋体" w:hAnsi="宋体" w:cs="宋体"/>
                <w:b w:val="0"/>
                <w:bCs w:val="0"/>
                <w:color w:val="auto"/>
                <w:sz w:val="21"/>
                <w:szCs w:val="21"/>
                <w:highlight w:val="none"/>
                <w:lang w:val="en-US" w:eastAsia="zh-CN"/>
              </w:rPr>
              <w:t>信息发布</w:t>
            </w:r>
          </w:p>
        </w:tc>
        <w:tc>
          <w:tcPr>
            <w:tcW w:w="5116" w:type="dxa"/>
            <w:noWrap w:val="0"/>
            <w:vAlign w:val="top"/>
          </w:tcPr>
          <w:p w14:paraId="4984DD7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围绕</w:t>
            </w:r>
            <w:r>
              <w:rPr>
                <w:rFonts w:hint="eastAsia" w:ascii="宋体" w:hAnsi="宋体" w:cs="宋体"/>
                <w:b w:val="0"/>
                <w:bCs w:val="0"/>
                <w:kern w:val="0"/>
                <w:sz w:val="21"/>
                <w:szCs w:val="21"/>
                <w:lang w:val="en-US" w:eastAsia="zh-CN"/>
              </w:rPr>
              <w:t>全</w:t>
            </w:r>
            <w:r>
              <w:rPr>
                <w:rFonts w:hint="eastAsia" w:ascii="宋体" w:hAnsi="宋体" w:eastAsia="宋体" w:cs="宋体"/>
                <w:b w:val="0"/>
                <w:bCs w:val="0"/>
                <w:kern w:val="0"/>
                <w:sz w:val="21"/>
                <w:szCs w:val="21"/>
                <w:lang w:val="en-US" w:eastAsia="zh-CN"/>
              </w:rPr>
              <w:t>局主要工作，包括季度集中签约、外贸、商贸、电商、粮食安全等主题，全年发掘亮点撰稿并在潮新闻客户端（或宣传范围至少覆盖</w:t>
            </w:r>
            <w:r>
              <w:rPr>
                <w:rFonts w:hint="eastAsia" w:ascii="宋体" w:hAnsi="宋体" w:cs="宋体"/>
                <w:b w:val="0"/>
                <w:bCs w:val="0"/>
                <w:kern w:val="0"/>
                <w:sz w:val="21"/>
                <w:szCs w:val="21"/>
                <w:lang w:val="en-US" w:eastAsia="zh-CN"/>
              </w:rPr>
              <w:t>浙江范围</w:t>
            </w:r>
            <w:r>
              <w:rPr>
                <w:rFonts w:hint="eastAsia" w:ascii="宋体" w:hAnsi="宋体" w:eastAsia="宋体" w:cs="宋体"/>
                <w:b w:val="0"/>
                <w:bCs w:val="0"/>
                <w:kern w:val="0"/>
                <w:sz w:val="21"/>
                <w:szCs w:val="21"/>
                <w:lang w:val="en-US" w:eastAsia="zh-CN"/>
              </w:rPr>
              <w:t>的具有相关资质的新媒体客户端）</w:t>
            </w:r>
            <w:r>
              <w:rPr>
                <w:rFonts w:hint="eastAsia" w:ascii="宋体" w:hAnsi="宋体" w:cs="宋体"/>
                <w:b w:val="0"/>
                <w:bCs w:val="0"/>
                <w:kern w:val="0"/>
                <w:sz w:val="21"/>
                <w:szCs w:val="21"/>
                <w:lang w:val="en-US" w:eastAsia="zh-CN"/>
              </w:rPr>
              <w:t>进行</w:t>
            </w:r>
            <w:r>
              <w:rPr>
                <w:rFonts w:hint="eastAsia" w:ascii="宋体" w:hAnsi="宋体" w:eastAsia="宋体" w:cs="宋体"/>
                <w:b w:val="0"/>
                <w:bCs w:val="0"/>
                <w:kern w:val="0"/>
                <w:sz w:val="21"/>
                <w:szCs w:val="21"/>
                <w:lang w:val="en-US" w:eastAsia="zh-CN"/>
              </w:rPr>
              <w:t>发布。</w:t>
            </w:r>
          </w:p>
        </w:tc>
        <w:tc>
          <w:tcPr>
            <w:tcW w:w="1868" w:type="dxa"/>
            <w:noWrap w:val="0"/>
            <w:vAlign w:val="center"/>
          </w:tcPr>
          <w:p w14:paraId="4A97A13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信息发布4篇（条）</w:t>
            </w:r>
          </w:p>
        </w:tc>
      </w:tr>
      <w:tr w14:paraId="7443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773" w:type="dxa"/>
            <w:noWrap w:val="0"/>
            <w:vAlign w:val="center"/>
          </w:tcPr>
          <w:p w14:paraId="7786E207">
            <w:pPr>
              <w:jc w:val="center"/>
              <w:rPr>
                <w:rFonts w:hint="eastAsia" w:eastAsia="宋体"/>
                <w:vertAlign w:val="baseline"/>
                <w:lang w:val="en-US" w:eastAsia="zh-CN"/>
              </w:rPr>
            </w:pPr>
            <w:r>
              <w:rPr>
                <w:rFonts w:hint="eastAsia"/>
                <w:vertAlign w:val="baseline"/>
                <w:lang w:val="en-US" w:eastAsia="zh-CN"/>
              </w:rPr>
              <w:t>3</w:t>
            </w:r>
          </w:p>
        </w:tc>
        <w:tc>
          <w:tcPr>
            <w:tcW w:w="1859" w:type="dxa"/>
            <w:noWrap w:val="0"/>
            <w:vAlign w:val="center"/>
          </w:tcPr>
          <w:p w14:paraId="5209D7CD">
            <w:pPr>
              <w:jc w:val="center"/>
              <w:rPr>
                <w:vertAlign w:val="baseline"/>
              </w:rPr>
            </w:pPr>
            <w:r>
              <w:rPr>
                <w:rFonts w:hint="eastAsia" w:ascii="宋体" w:hAnsi="宋体" w:cs="宋体"/>
                <w:b w:val="0"/>
                <w:bCs w:val="0"/>
                <w:color w:val="auto"/>
                <w:sz w:val="21"/>
                <w:szCs w:val="21"/>
                <w:highlight w:val="none"/>
                <w:lang w:val="en-US" w:eastAsia="zh-CN"/>
              </w:rPr>
              <w:t>中央级</w:t>
            </w:r>
            <w:r>
              <w:rPr>
                <w:rFonts w:hint="eastAsia" w:ascii="宋体" w:hAnsi="宋体" w:eastAsia="宋体" w:cs="宋体"/>
                <w:b w:val="0"/>
                <w:bCs w:val="0"/>
                <w:color w:val="auto"/>
                <w:sz w:val="21"/>
                <w:szCs w:val="21"/>
                <w:highlight w:val="none"/>
                <w:lang w:val="en-US" w:eastAsia="zh-CN"/>
              </w:rPr>
              <w:t>主流媒体</w:t>
            </w:r>
            <w:r>
              <w:rPr>
                <w:rFonts w:hint="eastAsia" w:ascii="宋体" w:hAnsi="宋体" w:cs="宋体"/>
                <w:b w:val="0"/>
                <w:bCs w:val="0"/>
                <w:color w:val="auto"/>
                <w:sz w:val="21"/>
                <w:szCs w:val="21"/>
                <w:highlight w:val="none"/>
                <w:lang w:val="en-US" w:eastAsia="zh-CN"/>
              </w:rPr>
              <w:t>信息发布</w:t>
            </w:r>
          </w:p>
        </w:tc>
        <w:tc>
          <w:tcPr>
            <w:tcW w:w="5116" w:type="dxa"/>
            <w:noWrap w:val="0"/>
            <w:vAlign w:val="top"/>
          </w:tcPr>
          <w:p w14:paraId="38E726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vertAlign w:val="baseline"/>
              </w:rPr>
            </w:pPr>
            <w:r>
              <w:rPr>
                <w:rFonts w:hint="eastAsia" w:ascii="宋体" w:hAnsi="宋体" w:eastAsia="宋体" w:cs="宋体"/>
                <w:b w:val="0"/>
                <w:bCs w:val="0"/>
                <w:kern w:val="0"/>
                <w:sz w:val="21"/>
                <w:szCs w:val="21"/>
                <w:lang w:val="en-US" w:eastAsia="zh-CN"/>
              </w:rPr>
              <w:t>围绕</w:t>
            </w:r>
            <w:r>
              <w:rPr>
                <w:rFonts w:hint="eastAsia" w:ascii="宋体" w:hAnsi="宋体" w:cs="宋体"/>
                <w:b w:val="0"/>
                <w:bCs w:val="0"/>
                <w:kern w:val="0"/>
                <w:sz w:val="21"/>
                <w:szCs w:val="21"/>
                <w:lang w:val="en-US" w:eastAsia="zh-CN"/>
              </w:rPr>
              <w:t>全</w:t>
            </w:r>
            <w:r>
              <w:rPr>
                <w:rFonts w:hint="eastAsia" w:ascii="宋体" w:hAnsi="宋体" w:eastAsia="宋体" w:cs="宋体"/>
                <w:b w:val="0"/>
                <w:bCs w:val="0"/>
                <w:kern w:val="0"/>
                <w:sz w:val="21"/>
                <w:szCs w:val="21"/>
                <w:lang w:val="en-US" w:eastAsia="zh-CN"/>
              </w:rPr>
              <w:t>局主要工作，包括季度集中签约、外贸、商贸、电商、粮食安全等主题，全年发掘亮点撰稿并在中央级主流媒体发布</w:t>
            </w:r>
            <w:r>
              <w:rPr>
                <w:rFonts w:hint="eastAsia" w:ascii="宋体" w:hAnsi="宋体" w:cs="宋体"/>
                <w:b w:val="0"/>
                <w:bCs w:val="0"/>
                <w:kern w:val="0"/>
                <w:sz w:val="21"/>
                <w:szCs w:val="21"/>
                <w:lang w:val="en-US" w:eastAsia="zh-CN"/>
              </w:rPr>
              <w:t>信息稿件</w:t>
            </w:r>
            <w:r>
              <w:rPr>
                <w:rFonts w:hint="default"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rPr>
              <w:t>至少</w:t>
            </w:r>
            <w:r>
              <w:rPr>
                <w:rFonts w:hint="default" w:ascii="宋体" w:hAnsi="宋体" w:eastAsia="宋体" w:cs="宋体"/>
                <w:b w:val="0"/>
                <w:bCs w:val="0"/>
                <w:kern w:val="0"/>
                <w:sz w:val="21"/>
                <w:szCs w:val="21"/>
                <w:lang w:val="en-US" w:eastAsia="zh-CN"/>
              </w:rPr>
              <w:t>含人民日报纸媒发布1篇）</w:t>
            </w:r>
            <w:r>
              <w:rPr>
                <w:rFonts w:hint="eastAsia" w:ascii="宋体" w:hAnsi="宋体" w:eastAsia="宋体" w:cs="宋体"/>
                <w:b w:val="0"/>
                <w:bCs w:val="0"/>
                <w:kern w:val="0"/>
                <w:sz w:val="21"/>
                <w:szCs w:val="21"/>
                <w:lang w:val="en-US" w:eastAsia="zh-CN"/>
              </w:rPr>
              <w:t>。</w:t>
            </w:r>
          </w:p>
        </w:tc>
        <w:tc>
          <w:tcPr>
            <w:tcW w:w="1868" w:type="dxa"/>
            <w:noWrap w:val="0"/>
            <w:vAlign w:val="center"/>
          </w:tcPr>
          <w:p w14:paraId="258E89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新媒体3篇（条）</w:t>
            </w:r>
            <w:r>
              <w:rPr>
                <w:rFonts w:hint="eastAsia" w:ascii="宋体" w:hAnsi="宋体" w:cs="宋体"/>
                <w:b w:val="0"/>
                <w:bCs w:val="0"/>
                <w:kern w:val="0"/>
                <w:sz w:val="21"/>
                <w:szCs w:val="21"/>
                <w:lang w:val="en-US" w:eastAsia="zh-CN"/>
              </w:rPr>
              <w:t>；</w:t>
            </w:r>
          </w:p>
          <w:p w14:paraId="6EC5E0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纸媒</w:t>
            </w:r>
            <w:r>
              <w:rPr>
                <w:rFonts w:hint="eastAsia" w:ascii="宋体" w:hAnsi="宋体" w:cs="宋体"/>
                <w:b w:val="0"/>
                <w:bCs w:val="0"/>
                <w:kern w:val="0"/>
                <w:sz w:val="21"/>
                <w:szCs w:val="21"/>
                <w:lang w:val="en-US" w:eastAsia="zh-CN"/>
              </w:rPr>
              <w:t>1</w:t>
            </w:r>
            <w:r>
              <w:rPr>
                <w:rFonts w:hint="eastAsia" w:ascii="宋体" w:hAnsi="宋体" w:eastAsia="宋体" w:cs="宋体"/>
                <w:b w:val="0"/>
                <w:bCs w:val="0"/>
                <w:kern w:val="0"/>
                <w:sz w:val="21"/>
                <w:szCs w:val="21"/>
                <w:lang w:val="en-US" w:eastAsia="zh-CN"/>
              </w:rPr>
              <w:t>篇</w:t>
            </w:r>
          </w:p>
        </w:tc>
      </w:tr>
      <w:tr w14:paraId="0F0E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73" w:type="dxa"/>
            <w:noWrap w:val="0"/>
            <w:vAlign w:val="center"/>
          </w:tcPr>
          <w:p w14:paraId="00ED63A0">
            <w:pPr>
              <w:jc w:val="center"/>
              <w:rPr>
                <w:rFonts w:hint="eastAsia"/>
                <w:vertAlign w:val="baseline"/>
                <w:lang w:val="en-US" w:eastAsia="zh-CN"/>
              </w:rPr>
            </w:pPr>
            <w:r>
              <w:rPr>
                <w:rFonts w:hint="eastAsia"/>
                <w:vertAlign w:val="baseline"/>
                <w:lang w:val="en-US" w:eastAsia="zh-CN"/>
              </w:rPr>
              <w:t>4</w:t>
            </w:r>
          </w:p>
        </w:tc>
        <w:tc>
          <w:tcPr>
            <w:tcW w:w="1859" w:type="dxa"/>
            <w:noWrap w:val="0"/>
            <w:vAlign w:val="center"/>
          </w:tcPr>
          <w:p w14:paraId="7DED1A2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专版发布</w:t>
            </w:r>
          </w:p>
        </w:tc>
        <w:tc>
          <w:tcPr>
            <w:tcW w:w="5116" w:type="dxa"/>
            <w:noWrap w:val="0"/>
            <w:vAlign w:val="top"/>
          </w:tcPr>
          <w:p w14:paraId="7EA94F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根据2025年商务工作亮点，</w:t>
            </w:r>
            <w:r>
              <w:rPr>
                <w:rFonts w:hint="eastAsia" w:ascii="宋体" w:hAnsi="宋体" w:eastAsia="宋体" w:cs="宋体"/>
                <w:b w:val="0"/>
                <w:bCs w:val="0"/>
                <w:kern w:val="0"/>
                <w:sz w:val="21"/>
                <w:szCs w:val="21"/>
                <w:lang w:val="en-US" w:eastAsia="zh-CN"/>
              </w:rPr>
              <w:t>于重要时间节点，在市级主流媒体策划发布整版专题</w:t>
            </w:r>
            <w:r>
              <w:rPr>
                <w:rFonts w:hint="eastAsia" w:cs="宋体"/>
                <w:b w:val="0"/>
                <w:bCs w:val="0"/>
                <w:kern w:val="0"/>
                <w:sz w:val="21"/>
                <w:szCs w:val="21"/>
                <w:lang w:val="en-US" w:eastAsia="zh-CN"/>
              </w:rPr>
              <w:t>宣传</w:t>
            </w:r>
            <w:r>
              <w:rPr>
                <w:rFonts w:hint="eastAsia" w:ascii="宋体" w:hAnsi="宋体" w:eastAsia="宋体" w:cs="宋体"/>
                <w:b w:val="0"/>
                <w:bCs w:val="0"/>
                <w:kern w:val="0"/>
                <w:sz w:val="21"/>
                <w:szCs w:val="21"/>
                <w:lang w:val="en-US" w:eastAsia="zh-CN"/>
              </w:rPr>
              <w:t>（如数贸会等）。</w:t>
            </w:r>
          </w:p>
        </w:tc>
        <w:tc>
          <w:tcPr>
            <w:tcW w:w="1868" w:type="dxa"/>
            <w:noWrap w:val="0"/>
            <w:vAlign w:val="center"/>
          </w:tcPr>
          <w:p w14:paraId="4B3C036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cs="宋体"/>
                <w:b w:val="0"/>
                <w:bCs w:val="0"/>
                <w:kern w:val="0"/>
                <w:sz w:val="21"/>
                <w:szCs w:val="21"/>
                <w:lang w:val="en-US" w:eastAsia="zh-CN"/>
              </w:rPr>
            </w:pPr>
          </w:p>
          <w:p w14:paraId="33290E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整版1个</w:t>
            </w:r>
          </w:p>
        </w:tc>
      </w:tr>
      <w:tr w14:paraId="2655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773" w:type="dxa"/>
            <w:noWrap w:val="0"/>
            <w:vAlign w:val="center"/>
          </w:tcPr>
          <w:p w14:paraId="0AE98D2C">
            <w:pPr>
              <w:jc w:val="center"/>
              <w:rPr>
                <w:rFonts w:hint="eastAsia"/>
                <w:vertAlign w:val="baseline"/>
                <w:lang w:val="en-US" w:eastAsia="zh-CN"/>
              </w:rPr>
            </w:pPr>
            <w:r>
              <w:rPr>
                <w:rFonts w:hint="eastAsia"/>
                <w:vertAlign w:val="baseline"/>
                <w:lang w:val="en-US" w:eastAsia="zh-CN"/>
              </w:rPr>
              <w:t>5</w:t>
            </w:r>
          </w:p>
        </w:tc>
        <w:tc>
          <w:tcPr>
            <w:tcW w:w="1859" w:type="dxa"/>
            <w:noWrap w:val="0"/>
            <w:vAlign w:val="center"/>
          </w:tcPr>
          <w:p w14:paraId="313CD9A4">
            <w:pPr>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其他服务</w:t>
            </w:r>
          </w:p>
        </w:tc>
        <w:tc>
          <w:tcPr>
            <w:tcW w:w="5116" w:type="dxa"/>
            <w:noWrap w:val="0"/>
            <w:vAlign w:val="top"/>
          </w:tcPr>
          <w:p w14:paraId="292E40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zh-CN" w:eastAsia="zh-CN"/>
              </w:rPr>
              <w:t>常态化与</w:t>
            </w:r>
            <w:r>
              <w:rPr>
                <w:rFonts w:hint="eastAsia" w:ascii="宋体" w:hAnsi="宋体" w:eastAsia="宋体" w:cs="宋体"/>
                <w:b w:val="0"/>
                <w:bCs w:val="0"/>
                <w:kern w:val="0"/>
                <w:sz w:val="21"/>
                <w:szCs w:val="21"/>
                <w:lang w:val="en-US" w:eastAsia="zh-CN"/>
              </w:rPr>
              <w:t>区商务局</w:t>
            </w:r>
            <w:r>
              <w:rPr>
                <w:rFonts w:hint="eastAsia" w:ascii="宋体" w:hAnsi="宋体" w:eastAsia="宋体" w:cs="宋体"/>
                <w:b w:val="0"/>
                <w:bCs w:val="0"/>
                <w:kern w:val="0"/>
                <w:sz w:val="21"/>
                <w:szCs w:val="21"/>
                <w:lang w:val="zh-CN" w:eastAsia="zh-CN"/>
              </w:rPr>
              <w:t>保持联系和沟通，动态、连续掌握</w:t>
            </w:r>
            <w:r>
              <w:rPr>
                <w:rFonts w:hint="eastAsia" w:ascii="宋体" w:hAnsi="宋体" w:eastAsia="宋体" w:cs="宋体"/>
                <w:b w:val="0"/>
                <w:bCs w:val="0"/>
                <w:kern w:val="0"/>
                <w:sz w:val="21"/>
                <w:szCs w:val="21"/>
                <w:lang w:val="en-US" w:eastAsia="zh-CN"/>
              </w:rPr>
              <w:t>商务局工作</w:t>
            </w:r>
            <w:r>
              <w:rPr>
                <w:rFonts w:hint="eastAsia" w:ascii="宋体" w:hAnsi="宋体" w:eastAsia="宋体" w:cs="宋体"/>
                <w:b w:val="0"/>
                <w:bCs w:val="0"/>
                <w:kern w:val="0"/>
                <w:sz w:val="21"/>
                <w:szCs w:val="21"/>
                <w:lang w:val="zh-CN" w:eastAsia="zh-CN"/>
              </w:rPr>
              <w:t>情况；做好</w:t>
            </w:r>
            <w:r>
              <w:rPr>
                <w:rFonts w:hint="eastAsia" w:ascii="宋体" w:hAnsi="宋体" w:eastAsia="宋体" w:cs="宋体"/>
                <w:b w:val="0"/>
                <w:bCs w:val="0"/>
                <w:kern w:val="0"/>
                <w:sz w:val="21"/>
                <w:szCs w:val="21"/>
                <w:lang w:val="en-US" w:eastAsia="zh-CN"/>
              </w:rPr>
              <w:t>商务局</w:t>
            </w:r>
            <w:r>
              <w:rPr>
                <w:rFonts w:hint="eastAsia" w:ascii="宋体" w:hAnsi="宋体" w:eastAsia="宋体" w:cs="宋体"/>
                <w:b w:val="0"/>
                <w:bCs w:val="0"/>
                <w:kern w:val="0"/>
                <w:sz w:val="21"/>
                <w:szCs w:val="21"/>
                <w:lang w:val="zh-CN" w:eastAsia="zh-CN"/>
              </w:rPr>
              <w:t>基础信息收集、累积；开展</w:t>
            </w:r>
            <w:r>
              <w:rPr>
                <w:rFonts w:hint="eastAsia" w:ascii="宋体" w:hAnsi="宋体" w:eastAsia="宋体" w:cs="宋体"/>
                <w:b w:val="0"/>
                <w:bCs w:val="0"/>
                <w:kern w:val="0"/>
                <w:sz w:val="21"/>
                <w:szCs w:val="21"/>
                <w:lang w:val="en-US" w:eastAsia="zh-CN"/>
              </w:rPr>
              <w:t>商务局</w:t>
            </w:r>
            <w:r>
              <w:rPr>
                <w:rFonts w:hint="eastAsia" w:ascii="宋体" w:hAnsi="宋体" w:eastAsia="宋体" w:cs="宋体"/>
                <w:b w:val="0"/>
                <w:bCs w:val="0"/>
                <w:kern w:val="0"/>
                <w:sz w:val="21"/>
                <w:szCs w:val="21"/>
                <w:lang w:val="zh-CN" w:eastAsia="zh-CN"/>
              </w:rPr>
              <w:t>基础调研；协助完成信息宣传；协助完成重大主题宣传策划；及时协助</w:t>
            </w:r>
            <w:r>
              <w:rPr>
                <w:rFonts w:hint="eastAsia" w:ascii="宋体" w:hAnsi="宋体" w:eastAsia="宋体" w:cs="宋体"/>
                <w:b w:val="0"/>
                <w:bCs w:val="0"/>
                <w:kern w:val="0"/>
                <w:sz w:val="21"/>
                <w:szCs w:val="21"/>
                <w:lang w:val="en-US" w:eastAsia="zh-CN"/>
              </w:rPr>
              <w:t>商务局</w:t>
            </w:r>
            <w:r>
              <w:rPr>
                <w:rFonts w:hint="eastAsia" w:ascii="宋体" w:hAnsi="宋体" w:eastAsia="宋体" w:cs="宋体"/>
                <w:b w:val="0"/>
                <w:bCs w:val="0"/>
                <w:kern w:val="0"/>
                <w:sz w:val="21"/>
                <w:szCs w:val="21"/>
                <w:lang w:val="zh-CN" w:eastAsia="zh-CN"/>
              </w:rPr>
              <w:t>完成其他有关工作。</w:t>
            </w:r>
          </w:p>
        </w:tc>
        <w:tc>
          <w:tcPr>
            <w:tcW w:w="1868" w:type="dxa"/>
            <w:noWrap w:val="0"/>
            <w:vAlign w:val="center"/>
          </w:tcPr>
          <w:p w14:paraId="2A2F1A0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年度服务不少于20次</w:t>
            </w:r>
          </w:p>
        </w:tc>
      </w:tr>
    </w:tbl>
    <w:p w14:paraId="6A5121D7">
      <w:pPr>
        <w:pStyle w:val="26"/>
        <w:numPr>
          <w:ilvl w:val="-1"/>
          <w:numId w:val="0"/>
        </w:numPr>
        <w:ind w:left="960" w:leftChars="400" w:firstLine="0" w:firstLineChars="0"/>
        <w:rPr>
          <w:rFonts w:hint="eastAsia"/>
          <w:lang w:val="en-US" w:eastAsia="zh-CN"/>
        </w:rPr>
      </w:pPr>
    </w:p>
    <w:p w14:paraId="4607766A">
      <w:pPr>
        <w:widowControl w:val="0"/>
        <w:snapToGrid w:val="0"/>
        <w:spacing w:before="0" w:beforeAutospacing="0" w:after="0" w:afterAutospacing="0" w:line="360" w:lineRule="auto"/>
        <w:ind w:firstLine="482" w:firstLineChars="200"/>
        <w:jc w:val="left"/>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lang w:val="en-US" w:eastAsia="zh-CN"/>
        </w:rPr>
        <w:t>三</w:t>
      </w:r>
      <w:r>
        <w:rPr>
          <w:rFonts w:hint="eastAsia" w:ascii="宋体" w:hAnsi="宋体" w:eastAsia="宋体" w:cs="宋体"/>
          <w:b/>
          <w:bCs/>
          <w:i w:val="0"/>
          <w:caps w:val="0"/>
          <w:spacing w:val="0"/>
          <w:w w:val="100"/>
          <w:sz w:val="24"/>
          <w:szCs w:val="24"/>
        </w:rPr>
        <w:t>、服务期</w:t>
      </w:r>
    </w:p>
    <w:p w14:paraId="6E8C286D">
      <w:pPr>
        <w:widowControl w:val="0"/>
        <w:snapToGrid w:val="0"/>
        <w:spacing w:before="0" w:beforeAutospacing="0" w:after="0" w:afterAutospacing="0" w:line="360" w:lineRule="auto"/>
        <w:jc w:val="left"/>
        <w:textAlignment w:val="baseline"/>
        <w:rPr>
          <w:rFonts w:hint="eastAsia"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 xml:space="preserve">  </w:t>
      </w:r>
      <w:r>
        <w:rPr>
          <w:rFonts w:hint="eastAsia" w:cs="宋体"/>
          <w:b w:val="0"/>
          <w:i w:val="0"/>
          <w:caps w:val="0"/>
          <w:spacing w:val="0"/>
          <w:w w:val="100"/>
          <w:sz w:val="24"/>
          <w:szCs w:val="24"/>
          <w:lang w:val="en-US" w:eastAsia="zh-CN"/>
        </w:rPr>
        <w:t xml:space="preserve">  </w:t>
      </w:r>
      <w:r>
        <w:rPr>
          <w:rFonts w:hint="eastAsia" w:ascii="宋体" w:hAnsi="宋体" w:eastAsia="宋体" w:cs="宋体"/>
          <w:b w:val="0"/>
          <w:i w:val="0"/>
          <w:caps w:val="0"/>
          <w:spacing w:val="0"/>
          <w:w w:val="100"/>
          <w:sz w:val="24"/>
          <w:szCs w:val="24"/>
          <w:lang w:val="en-US" w:eastAsia="zh-CN"/>
        </w:rPr>
        <w:t>签订合同之日起至2025年12月</w:t>
      </w:r>
      <w:r>
        <w:rPr>
          <w:rFonts w:hint="eastAsia" w:cs="宋体"/>
          <w:b w:val="0"/>
          <w:i w:val="0"/>
          <w:caps w:val="0"/>
          <w:spacing w:val="0"/>
          <w:w w:val="100"/>
          <w:sz w:val="24"/>
          <w:szCs w:val="24"/>
          <w:lang w:val="en-US" w:eastAsia="zh-CN"/>
        </w:rPr>
        <w:t>，具体以合同签订时间为准。</w:t>
      </w:r>
    </w:p>
    <w:p w14:paraId="6CA4C3DF">
      <w:pPr>
        <w:widowControl w:val="0"/>
        <w:snapToGrid w:val="0"/>
        <w:spacing w:before="0" w:beforeAutospacing="0" w:after="0" w:afterAutospacing="0" w:line="360" w:lineRule="auto"/>
        <w:ind w:firstLine="482" w:firstLineChars="200"/>
        <w:jc w:val="left"/>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lang w:val="en-US" w:eastAsia="zh-CN"/>
        </w:rPr>
        <w:t>四</w:t>
      </w:r>
      <w:r>
        <w:rPr>
          <w:rFonts w:hint="eastAsia" w:ascii="宋体" w:hAnsi="宋体" w:eastAsia="宋体" w:cs="宋体"/>
          <w:b/>
          <w:bCs/>
          <w:i w:val="0"/>
          <w:caps w:val="0"/>
          <w:spacing w:val="0"/>
          <w:w w:val="100"/>
          <w:sz w:val="24"/>
          <w:szCs w:val="24"/>
        </w:rPr>
        <w:t>、其</w:t>
      </w:r>
      <w:r>
        <w:rPr>
          <w:rFonts w:hint="eastAsia" w:ascii="宋体" w:hAnsi="宋体" w:eastAsia="宋体" w:cs="宋体"/>
          <w:b/>
          <w:bCs/>
          <w:i w:val="0"/>
          <w:caps w:val="0"/>
          <w:spacing w:val="0"/>
          <w:w w:val="100"/>
          <w:sz w:val="24"/>
          <w:szCs w:val="24"/>
          <w:lang w:eastAsia="zh-CN"/>
        </w:rPr>
        <w:t>他</w:t>
      </w:r>
      <w:r>
        <w:rPr>
          <w:rFonts w:hint="eastAsia" w:ascii="宋体" w:hAnsi="宋体" w:eastAsia="宋体" w:cs="宋体"/>
          <w:b/>
          <w:bCs/>
          <w:i w:val="0"/>
          <w:caps w:val="0"/>
          <w:spacing w:val="0"/>
          <w:w w:val="100"/>
          <w:sz w:val="24"/>
          <w:szCs w:val="24"/>
        </w:rPr>
        <w:t>相关要求</w:t>
      </w:r>
    </w:p>
    <w:p w14:paraId="0EB2D2B8">
      <w:pPr>
        <w:widowControl w:val="0"/>
        <w:snapToGrid/>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lang w:val="en-US" w:eastAsia="zh-CN"/>
        </w:rPr>
        <w:t xml:space="preserve">    </w:t>
      </w:r>
      <w:r>
        <w:rPr>
          <w:rFonts w:hint="eastAsia" w:ascii="宋体" w:hAnsi="宋体" w:eastAsia="宋体" w:cs="宋体"/>
          <w:b w:val="0"/>
          <w:bCs/>
          <w:i w:val="0"/>
          <w:caps w:val="0"/>
          <w:spacing w:val="0"/>
          <w:w w:val="100"/>
          <w:sz w:val="24"/>
          <w:szCs w:val="24"/>
        </w:rPr>
        <w:t>1、受托方应尽职尽责为采购人提供服务，按时、按质、按量完成采购人委托的业务。</w:t>
      </w:r>
    </w:p>
    <w:p w14:paraId="47214C0A">
      <w:pPr>
        <w:widowControl w:val="0"/>
        <w:snapToGrid/>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lang w:val="en-US" w:eastAsia="zh-CN"/>
        </w:rPr>
        <w:t xml:space="preserve">    </w:t>
      </w:r>
      <w:r>
        <w:rPr>
          <w:rFonts w:hint="eastAsia" w:ascii="宋体" w:hAnsi="宋体" w:eastAsia="宋体" w:cs="宋体"/>
          <w:b w:val="0"/>
          <w:bCs/>
          <w:i w:val="0"/>
          <w:caps w:val="0"/>
          <w:spacing w:val="0"/>
          <w:w w:val="100"/>
          <w:sz w:val="24"/>
          <w:szCs w:val="24"/>
        </w:rPr>
        <w:t>2、中标单位需按照采购人的要求完成对项目的</w:t>
      </w:r>
      <w:r>
        <w:rPr>
          <w:rFonts w:hint="eastAsia" w:ascii="宋体" w:hAnsi="宋体" w:eastAsia="宋体" w:cs="宋体"/>
          <w:b/>
          <w:bCs/>
          <w:i w:val="0"/>
          <w:caps w:val="0"/>
          <w:spacing w:val="0"/>
          <w:w w:val="100"/>
          <w:sz w:val="24"/>
          <w:szCs w:val="24"/>
        </w:rPr>
        <w:t>策划、撰写、</w:t>
      </w:r>
      <w:r>
        <w:rPr>
          <w:rFonts w:hint="eastAsia" w:cs="宋体"/>
          <w:b/>
          <w:bCs/>
          <w:i w:val="0"/>
          <w:caps w:val="0"/>
          <w:spacing w:val="0"/>
          <w:w w:val="100"/>
          <w:sz w:val="24"/>
          <w:szCs w:val="24"/>
          <w:lang w:val="en-US" w:eastAsia="zh-CN"/>
        </w:rPr>
        <w:t>发布</w:t>
      </w:r>
      <w:r>
        <w:rPr>
          <w:rFonts w:hint="eastAsia" w:ascii="宋体" w:hAnsi="宋体" w:eastAsia="宋体" w:cs="宋体"/>
          <w:b w:val="0"/>
          <w:bCs/>
          <w:i w:val="0"/>
          <w:caps w:val="0"/>
          <w:spacing w:val="0"/>
          <w:w w:val="100"/>
          <w:sz w:val="24"/>
          <w:szCs w:val="24"/>
        </w:rPr>
        <w:t>等整个制作过程，采购人不承担其他任何费用。</w:t>
      </w:r>
      <w:bookmarkStart w:id="466" w:name="_GoBack"/>
      <w:bookmarkEnd w:id="466"/>
    </w:p>
    <w:p w14:paraId="43B96BB7">
      <w:pPr>
        <w:widowControl w:val="0"/>
        <w:snapToGrid/>
        <w:spacing w:before="0" w:beforeAutospacing="0" w:after="0" w:afterAutospacing="0" w:line="360" w:lineRule="auto"/>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color w:val="000000"/>
          <w:spacing w:val="0"/>
          <w:w w:val="100"/>
          <w:sz w:val="24"/>
          <w:szCs w:val="24"/>
          <w:lang w:val="en-US" w:eastAsia="zh-CN"/>
        </w:rPr>
        <w:t xml:space="preserve">    </w:t>
      </w:r>
      <w:r>
        <w:rPr>
          <w:rFonts w:hint="eastAsia" w:ascii="宋体" w:hAnsi="宋体" w:eastAsia="宋体" w:cs="宋体"/>
          <w:b w:val="0"/>
          <w:i w:val="0"/>
          <w:caps w:val="0"/>
          <w:color w:val="000000"/>
          <w:spacing w:val="0"/>
          <w:w w:val="100"/>
          <w:sz w:val="24"/>
          <w:szCs w:val="24"/>
        </w:rPr>
        <w:t>3、本采购需求未明示的相关需求及服务，按采购人要求执行。</w:t>
      </w:r>
    </w:p>
    <w:p w14:paraId="2318171F">
      <w:pPr>
        <w:widowControl w:val="0"/>
        <w:snapToGrid w:val="0"/>
        <w:spacing w:before="0" w:beforeAutospacing="0" w:after="0" w:afterAutospacing="0" w:line="360" w:lineRule="auto"/>
        <w:ind w:firstLine="482" w:firstLineChars="200"/>
        <w:jc w:val="left"/>
        <w:textAlignment w:val="baseline"/>
        <w:rPr>
          <w:rFonts w:hint="default"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五</w:t>
      </w:r>
      <w:r>
        <w:rPr>
          <w:rFonts w:hint="eastAsia" w:ascii="宋体" w:hAnsi="宋体" w:eastAsia="宋体" w:cs="宋体"/>
          <w:b/>
          <w:bCs/>
          <w:i w:val="0"/>
          <w:caps w:val="0"/>
          <w:color w:val="000000"/>
          <w:spacing w:val="0"/>
          <w:w w:val="100"/>
          <w:sz w:val="24"/>
          <w:szCs w:val="24"/>
        </w:rPr>
        <w:t>、支付</w:t>
      </w:r>
      <w:r>
        <w:rPr>
          <w:rFonts w:hint="eastAsia" w:ascii="宋体" w:hAnsi="宋体" w:eastAsia="宋体" w:cs="宋体"/>
          <w:b/>
          <w:bCs/>
          <w:i w:val="0"/>
          <w:caps w:val="0"/>
          <w:color w:val="000000"/>
          <w:spacing w:val="0"/>
          <w:w w:val="100"/>
          <w:sz w:val="24"/>
          <w:szCs w:val="24"/>
          <w:lang w:eastAsia="zh-CN"/>
        </w:rPr>
        <w:t>方式</w:t>
      </w:r>
      <w:r>
        <w:rPr>
          <w:rFonts w:hint="eastAsia" w:ascii="宋体" w:hAnsi="宋体" w:eastAsia="宋体" w:cs="宋体"/>
          <w:b/>
          <w:bCs/>
          <w:i w:val="0"/>
          <w:caps w:val="0"/>
          <w:color w:val="000000"/>
          <w:spacing w:val="0"/>
          <w:w w:val="100"/>
          <w:sz w:val="24"/>
          <w:szCs w:val="24"/>
          <w:lang w:val="en-US" w:eastAsia="zh-CN"/>
        </w:rPr>
        <w:t xml:space="preserve"> </w:t>
      </w:r>
    </w:p>
    <w:p w14:paraId="40A7AC56">
      <w:pPr>
        <w:pStyle w:val="60"/>
        <w:widowControl w:val="0"/>
        <w:overflowPunct/>
        <w:autoSpaceDE/>
        <w:autoSpaceDN/>
        <w:adjustRightInd/>
        <w:spacing w:line="360" w:lineRule="auto"/>
        <w:ind w:firstLine="480" w:firstLineChars="200"/>
        <w:jc w:val="left"/>
        <w:textAlignment w:val="auto"/>
        <w:rPr>
          <w:rFonts w:ascii="宋体" w:hAnsi="宋体"/>
          <w:b w:val="0"/>
          <w:sz w:val="44"/>
          <w:szCs w:val="44"/>
        </w:rPr>
      </w:pPr>
      <w:r>
        <w:rPr>
          <w:rFonts w:hint="eastAsia" w:ascii="宋体" w:hAnsi="宋体"/>
          <w:b w:val="0"/>
          <w:color w:val="000000"/>
          <w:lang w:val="en-US"/>
        </w:rPr>
        <w:t>签订合同</w:t>
      </w:r>
      <w:r>
        <w:rPr>
          <w:rFonts w:hint="eastAsia" w:ascii="宋体" w:hAnsi="宋体"/>
          <w:b w:val="0"/>
          <w:color w:val="000000"/>
          <w:lang w:val="en-US" w:eastAsia="zh-CN"/>
        </w:rPr>
        <w:t>后，项目达到支付条件后</w:t>
      </w:r>
      <w:r>
        <w:rPr>
          <w:rFonts w:hint="eastAsia" w:ascii="宋体" w:hAnsi="宋体"/>
          <w:b w:val="0"/>
          <w:color w:val="000000"/>
          <w:lang w:val="en-US"/>
        </w:rPr>
        <w:t>支付合同总价的</w:t>
      </w:r>
      <w:r>
        <w:rPr>
          <w:rFonts w:hint="eastAsia"/>
          <w:b w:val="0"/>
          <w:color w:val="000000"/>
          <w:lang w:val="en-US" w:eastAsia="zh-CN"/>
        </w:rPr>
        <w:t>50</w:t>
      </w:r>
      <w:r>
        <w:rPr>
          <w:rFonts w:hint="eastAsia" w:ascii="宋体" w:hAnsi="宋体"/>
          <w:b w:val="0"/>
          <w:color w:val="000000"/>
          <w:lang w:val="en-US"/>
        </w:rPr>
        <w:t>%,余款在项目完成后经履约</w:t>
      </w:r>
      <w:r>
        <w:rPr>
          <w:rFonts w:hint="eastAsia"/>
          <w:b w:val="0"/>
          <w:color w:val="000000"/>
          <w:lang w:val="en-US" w:eastAsia="zh-CN"/>
        </w:rPr>
        <w:t>评价验收</w:t>
      </w:r>
      <w:r>
        <w:rPr>
          <w:rFonts w:hint="eastAsia" w:ascii="宋体" w:hAnsi="宋体"/>
          <w:b w:val="0"/>
          <w:color w:val="000000"/>
          <w:lang w:val="en-US" w:eastAsia="zh-CN"/>
        </w:rPr>
        <w:t>后</w:t>
      </w:r>
      <w:r>
        <w:rPr>
          <w:rFonts w:hint="eastAsia"/>
          <w:b w:val="0"/>
          <w:color w:val="000000"/>
          <w:lang w:val="en-US" w:eastAsia="zh-CN"/>
        </w:rPr>
        <w:t>根据验收意见</w:t>
      </w:r>
      <w:r>
        <w:rPr>
          <w:rFonts w:hint="eastAsia" w:ascii="宋体" w:hAnsi="宋体"/>
          <w:b w:val="0"/>
          <w:color w:val="000000"/>
          <w:lang w:val="en-US"/>
        </w:rPr>
        <w:t>支付剩余合同</w:t>
      </w:r>
      <w:r>
        <w:rPr>
          <w:rFonts w:hint="eastAsia" w:ascii="宋体" w:hAnsi="宋体"/>
          <w:b w:val="0"/>
          <w:color w:val="000000"/>
          <w:lang w:val="en-US" w:eastAsia="zh-CN"/>
        </w:rPr>
        <w:t>款项</w:t>
      </w:r>
      <w:r>
        <w:rPr>
          <w:rFonts w:hint="eastAsia" w:ascii="宋体" w:hAnsi="宋体"/>
          <w:b w:val="0"/>
          <w:color w:val="000000"/>
          <w:lang w:val="en-US"/>
        </w:rPr>
        <w:t>。</w:t>
      </w:r>
    </w:p>
    <w:p w14:paraId="234BA1E4">
      <w:pPr>
        <w:adjustRightInd/>
        <w:spacing w:line="360" w:lineRule="auto"/>
        <w:ind w:firstLine="482" w:firstLineChars="200"/>
        <w:rPr>
          <w:rFonts w:ascii="宋体" w:hAnsi="宋体" w:cs="宋体"/>
          <w:b/>
          <w:bCs/>
          <w:sz w:val="24"/>
        </w:rPr>
      </w:pPr>
      <w:r>
        <w:rPr>
          <w:rFonts w:hint="eastAsia" w:ascii="宋体" w:hAnsi="宋体" w:cs="宋体"/>
          <w:b/>
          <w:bCs/>
          <w:sz w:val="24"/>
        </w:rPr>
        <w:t>六、知识产权</w:t>
      </w:r>
    </w:p>
    <w:p w14:paraId="42406638">
      <w:pPr>
        <w:adjustRightInd/>
        <w:spacing w:line="360" w:lineRule="auto"/>
        <w:ind w:firstLine="480" w:firstLineChars="200"/>
        <w:rPr>
          <w:rFonts w:ascii="宋体" w:hAnsi="宋体" w:cs="宋体"/>
          <w:sz w:val="24"/>
        </w:rPr>
      </w:pPr>
      <w:r>
        <w:rPr>
          <w:rFonts w:hint="eastAsia" w:ascii="宋体" w:hAnsi="宋体" w:cs="宋体"/>
          <w:sz w:val="24"/>
        </w:rPr>
        <w:t>1、项目所产生的照片、视频、音频等一切相关资料的著作权与使用权归属采购人， 未经采购人授权使用所产生的法律责任由成交供应商承担。</w:t>
      </w:r>
    </w:p>
    <w:p w14:paraId="5498269F">
      <w:pPr>
        <w:adjustRightInd/>
        <w:spacing w:line="360" w:lineRule="auto"/>
        <w:ind w:firstLine="480" w:firstLineChars="200"/>
        <w:rPr>
          <w:rFonts w:hint="eastAsia" w:ascii="宋体" w:hAnsi="宋体" w:eastAsia="宋体" w:cs="宋体"/>
          <w:color w:val="000000"/>
          <w:sz w:val="24"/>
          <w:szCs w:val="24"/>
        </w:rPr>
      </w:pPr>
      <w:r>
        <w:rPr>
          <w:rFonts w:hint="eastAsia" w:ascii="宋体" w:hAnsi="宋体" w:cs="宋体"/>
          <w:sz w:val="24"/>
        </w:rPr>
        <w:t>2、中标人须承诺在项目开展期间，未侵犯他人的商标权、专利权、肖像权、著作权等在先权利，否则因此产生的一切法律后果以及责任由中标人承担。</w:t>
      </w:r>
      <w:bookmarkEnd w:id="28"/>
      <w:bookmarkEnd w:id="29"/>
      <w:bookmarkEnd w:id="30"/>
      <w:bookmarkEnd w:id="31"/>
      <w:bookmarkEnd w:id="32"/>
      <w:bookmarkEnd w:id="33"/>
      <w:bookmarkEnd w:id="34"/>
      <w:bookmarkEnd w:id="35"/>
      <w:bookmarkEnd w:id="36"/>
      <w:bookmarkEnd w:id="37"/>
    </w:p>
    <w:bookmarkEnd w:id="38"/>
    <w:bookmarkEnd w:id="39"/>
    <w:bookmarkEnd w:id="40"/>
    <w:p w14:paraId="3EFBD982">
      <w:pPr>
        <w:pStyle w:val="23"/>
        <w:widowControl w:val="0"/>
        <w:wordWrap/>
        <w:adjustRightInd/>
        <w:snapToGrid/>
        <w:spacing w:line="360" w:lineRule="auto"/>
        <w:textAlignment w:val="auto"/>
        <w:rPr>
          <w:rFonts w:hint="eastAsia" w:ascii="宋体" w:hAnsi="宋体" w:eastAsia="宋体" w:cs="宋体"/>
          <w:color w:val="000000"/>
          <w:sz w:val="24"/>
          <w:szCs w:val="24"/>
          <w:highlight w:val="none"/>
          <w:lang w:val="en-US" w:eastAsia="zh-CN"/>
        </w:rPr>
      </w:pPr>
    </w:p>
    <w:p w14:paraId="1B10F05C">
      <w:pPr>
        <w:widowControl/>
        <w:snapToGrid w:val="0"/>
        <w:spacing w:line="360" w:lineRule="auto"/>
        <w:ind w:firstLine="480" w:firstLineChars="200"/>
        <w:jc w:val="left"/>
        <w:rPr>
          <w:rFonts w:hint="eastAsia" w:ascii="宋体" w:hAnsi="宋体" w:eastAsia="宋体" w:cs="宋体"/>
          <w:bCs/>
          <w:sz w:val="24"/>
          <w:highlight w:val="none"/>
        </w:rPr>
      </w:pPr>
    </w:p>
    <w:p w14:paraId="0576B6A4">
      <w:pPr>
        <w:spacing w:line="360" w:lineRule="auto"/>
        <w:ind w:left="274" w:leftChars="114" w:firstLine="240" w:firstLineChars="100"/>
        <w:rPr>
          <w:rFonts w:ascii="宋体" w:hAnsi="宋体" w:cs="宋体"/>
          <w:sz w:val="24"/>
          <w:highlight w:val="none"/>
        </w:rPr>
        <w:sectPr>
          <w:footerReference r:id="rId10" w:type="default"/>
          <w:pgSz w:w="11906" w:h="16838"/>
          <w:pgMar w:top="1474" w:right="1474" w:bottom="1474" w:left="1474" w:header="851" w:footer="641" w:gutter="0"/>
          <w:cols w:space="720" w:num="1"/>
          <w:docGrid w:type="lines" w:linePitch="315" w:charSpace="0"/>
        </w:sectPr>
      </w:pPr>
    </w:p>
    <w:p w14:paraId="2EAF0234">
      <w:pPr>
        <w:pStyle w:val="2"/>
        <w:ind w:firstLine="0" w:firstLineChars="0"/>
        <w:rPr>
          <w:rFonts w:ascii="宋体" w:hAnsi="宋体" w:cs="宋体"/>
          <w:sz w:val="36"/>
          <w:szCs w:val="36"/>
          <w:highlight w:val="none"/>
        </w:rPr>
      </w:pPr>
      <w:bookmarkStart w:id="41" w:name="_Toc184313289"/>
      <w:bookmarkEnd w:id="41"/>
      <w:bookmarkStart w:id="42" w:name="_Toc184308039"/>
      <w:bookmarkEnd w:id="42"/>
      <w:bookmarkStart w:id="43" w:name="_Toc184312085"/>
      <w:bookmarkEnd w:id="43"/>
      <w:bookmarkStart w:id="44" w:name="_Toc184308066"/>
      <w:bookmarkEnd w:id="44"/>
      <w:bookmarkStart w:id="45" w:name="_Toc184310313"/>
      <w:bookmarkEnd w:id="45"/>
      <w:bookmarkStart w:id="46" w:name="_Toc184313294"/>
      <w:bookmarkEnd w:id="46"/>
      <w:bookmarkStart w:id="47" w:name="_Toc184310338"/>
      <w:bookmarkEnd w:id="47"/>
      <w:bookmarkStart w:id="48" w:name="_Toc184312079"/>
      <w:bookmarkEnd w:id="48"/>
      <w:bookmarkStart w:id="49" w:name="_Toc184308105"/>
      <w:bookmarkEnd w:id="49"/>
      <w:bookmarkStart w:id="50" w:name="_Toc184310297"/>
      <w:bookmarkEnd w:id="50"/>
      <w:bookmarkStart w:id="51" w:name="_Toc184314438"/>
      <w:bookmarkEnd w:id="51"/>
      <w:bookmarkStart w:id="52" w:name="_Toc184313253"/>
      <w:bookmarkEnd w:id="52"/>
      <w:bookmarkStart w:id="53" w:name="_Toc184310275"/>
      <w:bookmarkEnd w:id="53"/>
      <w:bookmarkStart w:id="54" w:name="_Toc184313255"/>
      <w:bookmarkEnd w:id="54"/>
      <w:bookmarkStart w:id="55" w:name="_Toc184312068"/>
      <w:bookmarkEnd w:id="55"/>
      <w:bookmarkStart w:id="56" w:name="_Toc184314477"/>
      <w:bookmarkEnd w:id="56"/>
      <w:bookmarkStart w:id="57" w:name="_Toc184313283"/>
      <w:bookmarkEnd w:id="57"/>
      <w:bookmarkStart w:id="58" w:name="_Toc184308057"/>
      <w:bookmarkEnd w:id="58"/>
      <w:bookmarkStart w:id="59" w:name="_Toc184308090"/>
      <w:bookmarkEnd w:id="59"/>
      <w:bookmarkStart w:id="60" w:name="_Toc184308046"/>
      <w:bookmarkEnd w:id="60"/>
      <w:bookmarkStart w:id="61" w:name="_Toc184314434"/>
      <w:bookmarkEnd w:id="61"/>
      <w:bookmarkStart w:id="62" w:name="_Toc184312082"/>
      <w:bookmarkEnd w:id="62"/>
      <w:bookmarkStart w:id="63" w:name="_Toc184310319"/>
      <w:bookmarkEnd w:id="63"/>
      <w:bookmarkStart w:id="64" w:name="_Toc184313307"/>
      <w:bookmarkEnd w:id="64"/>
      <w:bookmarkStart w:id="65" w:name="_Toc184314469"/>
      <w:bookmarkEnd w:id="65"/>
      <w:bookmarkStart w:id="66" w:name="_Toc184313239"/>
      <w:bookmarkEnd w:id="66"/>
      <w:bookmarkStart w:id="67" w:name="_Toc184310343"/>
      <w:bookmarkEnd w:id="67"/>
      <w:bookmarkStart w:id="68" w:name="_Toc184312080"/>
      <w:bookmarkEnd w:id="68"/>
      <w:bookmarkStart w:id="69" w:name="_Toc184314441"/>
      <w:bookmarkEnd w:id="69"/>
      <w:bookmarkStart w:id="70" w:name="_Toc184310278"/>
      <w:bookmarkEnd w:id="70"/>
      <w:bookmarkStart w:id="71" w:name="_Toc184308074"/>
      <w:bookmarkEnd w:id="71"/>
      <w:bookmarkStart w:id="72" w:name="_Toc184313286"/>
      <w:bookmarkEnd w:id="72"/>
      <w:bookmarkStart w:id="73" w:name="_Toc184312116"/>
      <w:bookmarkEnd w:id="73"/>
      <w:bookmarkStart w:id="74" w:name="_Toc184313275"/>
      <w:bookmarkEnd w:id="74"/>
      <w:bookmarkStart w:id="75" w:name="_Toc184308103"/>
      <w:bookmarkEnd w:id="75"/>
      <w:bookmarkStart w:id="76" w:name="_Toc184308064"/>
      <w:bookmarkEnd w:id="76"/>
      <w:bookmarkStart w:id="77" w:name="_Toc184314454"/>
      <w:bookmarkEnd w:id="77"/>
      <w:bookmarkStart w:id="78" w:name="_Toc184314470"/>
      <w:bookmarkEnd w:id="78"/>
      <w:bookmarkStart w:id="79" w:name="_Toc184312131"/>
      <w:bookmarkEnd w:id="79"/>
      <w:bookmarkStart w:id="80" w:name="_Toc184313309"/>
      <w:bookmarkEnd w:id="80"/>
      <w:bookmarkStart w:id="81" w:name="_Toc184308085"/>
      <w:bookmarkEnd w:id="81"/>
      <w:bookmarkStart w:id="82" w:name="_Toc184308086"/>
      <w:bookmarkEnd w:id="82"/>
      <w:bookmarkStart w:id="83" w:name="_Toc184308098"/>
      <w:bookmarkEnd w:id="83"/>
      <w:bookmarkStart w:id="84" w:name="_Toc184308070"/>
      <w:bookmarkEnd w:id="84"/>
      <w:bookmarkStart w:id="85" w:name="_Toc184308102"/>
      <w:bookmarkEnd w:id="85"/>
      <w:bookmarkStart w:id="86" w:name="_Toc184312117"/>
      <w:bookmarkEnd w:id="86"/>
      <w:bookmarkStart w:id="87" w:name="_Toc184314432"/>
      <w:bookmarkEnd w:id="87"/>
      <w:bookmarkStart w:id="88" w:name="_Toc184314479"/>
      <w:bookmarkEnd w:id="88"/>
      <w:bookmarkStart w:id="89" w:name="_Toc184310307"/>
      <w:bookmarkEnd w:id="89"/>
      <w:bookmarkStart w:id="90" w:name="_Toc184314478"/>
      <w:bookmarkEnd w:id="90"/>
      <w:bookmarkStart w:id="91" w:name="_Toc184310310"/>
      <w:bookmarkEnd w:id="91"/>
      <w:bookmarkStart w:id="92" w:name="_Toc184314421"/>
      <w:bookmarkEnd w:id="92"/>
      <w:bookmarkStart w:id="93" w:name="_Toc184314451"/>
      <w:bookmarkEnd w:id="93"/>
      <w:bookmarkStart w:id="94" w:name="_Toc184312096"/>
      <w:bookmarkEnd w:id="94"/>
      <w:bookmarkStart w:id="95" w:name="_Toc184308061"/>
      <w:bookmarkEnd w:id="95"/>
      <w:bookmarkStart w:id="96" w:name="_Toc184314468"/>
      <w:bookmarkEnd w:id="96"/>
      <w:bookmarkStart w:id="97" w:name="_Toc184310288"/>
      <w:bookmarkEnd w:id="97"/>
      <w:bookmarkStart w:id="98" w:name="_Toc184314449"/>
      <w:bookmarkEnd w:id="98"/>
      <w:bookmarkStart w:id="99" w:name="_Toc184313262"/>
      <w:bookmarkEnd w:id="99"/>
      <w:bookmarkStart w:id="100" w:name="_Toc184312113"/>
      <w:bookmarkEnd w:id="100"/>
      <w:bookmarkStart w:id="101" w:name="_Toc184313303"/>
      <w:bookmarkEnd w:id="101"/>
      <w:bookmarkStart w:id="102" w:name="_Toc184312115"/>
      <w:bookmarkEnd w:id="102"/>
      <w:bookmarkStart w:id="103" w:name="_Toc184310329"/>
      <w:bookmarkEnd w:id="103"/>
      <w:bookmarkStart w:id="104" w:name="_Toc184313258"/>
      <w:bookmarkEnd w:id="104"/>
      <w:bookmarkStart w:id="105" w:name="_Toc184313281"/>
      <w:bookmarkEnd w:id="105"/>
      <w:bookmarkStart w:id="106" w:name="_Toc184308048"/>
      <w:bookmarkEnd w:id="106"/>
      <w:bookmarkStart w:id="107" w:name="_Toc184308067"/>
      <w:bookmarkEnd w:id="107"/>
      <w:bookmarkStart w:id="108" w:name="_Toc184312123"/>
      <w:bookmarkEnd w:id="108"/>
      <w:bookmarkStart w:id="109" w:name="_Toc184308068"/>
      <w:bookmarkEnd w:id="109"/>
      <w:bookmarkStart w:id="110" w:name="_Toc184314453"/>
      <w:bookmarkEnd w:id="110"/>
      <w:bookmarkStart w:id="111" w:name="_Toc184312072"/>
      <w:bookmarkEnd w:id="111"/>
      <w:bookmarkStart w:id="112" w:name="_Toc184308063"/>
      <w:bookmarkEnd w:id="112"/>
      <w:bookmarkStart w:id="113" w:name="_Toc184308052"/>
      <w:bookmarkEnd w:id="113"/>
      <w:bookmarkStart w:id="114" w:name="_Toc184314446"/>
      <w:bookmarkEnd w:id="114"/>
      <w:bookmarkStart w:id="115" w:name="_Toc184313270"/>
      <w:bookmarkEnd w:id="115"/>
      <w:bookmarkStart w:id="116" w:name="_Toc184308075"/>
      <w:bookmarkEnd w:id="116"/>
      <w:bookmarkStart w:id="117" w:name="_Toc184308071"/>
      <w:bookmarkEnd w:id="117"/>
      <w:bookmarkStart w:id="118" w:name="_Toc184308106"/>
      <w:bookmarkEnd w:id="118"/>
      <w:bookmarkStart w:id="119" w:name="_Toc184308108"/>
      <w:bookmarkEnd w:id="119"/>
      <w:bookmarkStart w:id="120" w:name="_Toc184310312"/>
      <w:bookmarkEnd w:id="120"/>
      <w:bookmarkStart w:id="121" w:name="_Toc184312076"/>
      <w:bookmarkEnd w:id="121"/>
      <w:bookmarkStart w:id="122" w:name="_Toc184308076"/>
      <w:bookmarkEnd w:id="122"/>
      <w:bookmarkStart w:id="123" w:name="_Toc184310301"/>
      <w:bookmarkEnd w:id="123"/>
      <w:bookmarkStart w:id="124" w:name="_Toc184313295"/>
      <w:bookmarkEnd w:id="124"/>
      <w:bookmarkStart w:id="125" w:name="_Toc184314422"/>
      <w:bookmarkEnd w:id="125"/>
      <w:bookmarkStart w:id="126" w:name="_Toc184308072"/>
      <w:bookmarkEnd w:id="126"/>
      <w:bookmarkStart w:id="127" w:name="_Toc184310300"/>
      <w:bookmarkEnd w:id="127"/>
      <w:bookmarkStart w:id="128" w:name="_Toc184312127"/>
      <w:bookmarkEnd w:id="128"/>
      <w:bookmarkStart w:id="129" w:name="_Toc184313243"/>
      <w:bookmarkEnd w:id="129"/>
      <w:bookmarkStart w:id="130" w:name="_Toc184314466"/>
      <w:bookmarkEnd w:id="130"/>
      <w:bookmarkStart w:id="131" w:name="_Toc184313249"/>
      <w:bookmarkEnd w:id="131"/>
      <w:bookmarkStart w:id="132" w:name="_Toc184314474"/>
      <w:bookmarkEnd w:id="132"/>
      <w:bookmarkStart w:id="133" w:name="_Toc184308037"/>
      <w:bookmarkEnd w:id="133"/>
      <w:bookmarkStart w:id="134" w:name="_Toc184314461"/>
      <w:bookmarkEnd w:id="134"/>
      <w:bookmarkStart w:id="135" w:name="_Toc184312120"/>
      <w:bookmarkEnd w:id="135"/>
      <w:bookmarkStart w:id="136" w:name="_Toc184314437"/>
      <w:bookmarkEnd w:id="136"/>
      <w:bookmarkStart w:id="137" w:name="_Toc184313291"/>
      <w:bookmarkEnd w:id="137"/>
      <w:bookmarkStart w:id="138" w:name="_Toc184312070"/>
      <w:bookmarkEnd w:id="138"/>
      <w:bookmarkStart w:id="139" w:name="_Toc184314475"/>
      <w:bookmarkEnd w:id="139"/>
      <w:bookmarkStart w:id="140" w:name="_Toc184312074"/>
      <w:bookmarkEnd w:id="140"/>
      <w:bookmarkStart w:id="141" w:name="_Toc184312138"/>
      <w:bookmarkEnd w:id="141"/>
      <w:bookmarkStart w:id="142" w:name="_Toc184314467"/>
      <w:bookmarkEnd w:id="142"/>
      <w:bookmarkStart w:id="143" w:name="_Toc184310303"/>
      <w:bookmarkEnd w:id="143"/>
      <w:bookmarkStart w:id="144" w:name="_Toc184314458"/>
      <w:bookmarkEnd w:id="144"/>
      <w:bookmarkStart w:id="145" w:name="_Toc184312121"/>
      <w:bookmarkEnd w:id="145"/>
      <w:bookmarkStart w:id="146" w:name="_Toc184313282"/>
      <w:bookmarkEnd w:id="146"/>
      <w:bookmarkStart w:id="147" w:name="_Toc184310323"/>
      <w:bookmarkEnd w:id="147"/>
      <w:bookmarkStart w:id="148" w:name="_Toc184312124"/>
      <w:bookmarkEnd w:id="148"/>
      <w:bookmarkStart w:id="149" w:name="_Toc184310287"/>
      <w:bookmarkEnd w:id="149"/>
      <w:bookmarkStart w:id="150" w:name="_Toc184310326"/>
      <w:bookmarkEnd w:id="150"/>
      <w:bookmarkStart w:id="151" w:name="_Toc184310322"/>
      <w:bookmarkEnd w:id="151"/>
      <w:bookmarkStart w:id="152" w:name="_Toc184308088"/>
      <w:bookmarkEnd w:id="152"/>
      <w:bookmarkStart w:id="153" w:name="_Toc184313292"/>
      <w:bookmarkEnd w:id="153"/>
      <w:bookmarkStart w:id="154" w:name="_Toc184310340"/>
      <w:bookmarkEnd w:id="154"/>
      <w:bookmarkStart w:id="155" w:name="_Toc184312098"/>
      <w:bookmarkEnd w:id="155"/>
      <w:bookmarkStart w:id="156" w:name="_Toc184310334"/>
      <w:bookmarkEnd w:id="156"/>
      <w:bookmarkStart w:id="157" w:name="_Toc184312091"/>
      <w:bookmarkEnd w:id="157"/>
      <w:bookmarkStart w:id="158" w:name="_Toc184313272"/>
      <w:bookmarkEnd w:id="158"/>
      <w:bookmarkStart w:id="159" w:name="_Toc184313298"/>
      <w:bookmarkEnd w:id="159"/>
      <w:bookmarkStart w:id="160" w:name="_Toc184308095"/>
      <w:bookmarkEnd w:id="160"/>
      <w:bookmarkStart w:id="161" w:name="_Toc184308080"/>
      <w:bookmarkEnd w:id="161"/>
      <w:bookmarkStart w:id="162" w:name="_Toc184314429"/>
      <w:bookmarkEnd w:id="162"/>
      <w:bookmarkStart w:id="163" w:name="_Toc184313284"/>
      <w:bookmarkEnd w:id="163"/>
      <w:bookmarkStart w:id="164" w:name="_Toc184308077"/>
      <w:bookmarkEnd w:id="164"/>
      <w:bookmarkStart w:id="165" w:name="_Toc184314464"/>
      <w:bookmarkEnd w:id="165"/>
      <w:bookmarkStart w:id="166" w:name="_Toc184314462"/>
      <w:bookmarkEnd w:id="166"/>
      <w:bookmarkStart w:id="167" w:name="_Toc184308060"/>
      <w:bookmarkEnd w:id="167"/>
      <w:bookmarkStart w:id="168" w:name="_Toc184308045"/>
      <w:bookmarkEnd w:id="168"/>
      <w:bookmarkStart w:id="169" w:name="_Toc184312099"/>
      <w:bookmarkEnd w:id="169"/>
      <w:bookmarkStart w:id="170" w:name="_Toc184312087"/>
      <w:bookmarkEnd w:id="170"/>
      <w:bookmarkStart w:id="171" w:name="_Toc184308058"/>
      <w:bookmarkEnd w:id="171"/>
      <w:bookmarkStart w:id="172" w:name="_Toc184308084"/>
      <w:bookmarkEnd w:id="172"/>
      <w:bookmarkStart w:id="173" w:name="_Toc184314418"/>
      <w:bookmarkEnd w:id="173"/>
      <w:bookmarkStart w:id="174" w:name="_Toc184312104"/>
      <w:bookmarkEnd w:id="174"/>
      <w:bookmarkStart w:id="175" w:name="_Toc184314428"/>
      <w:bookmarkEnd w:id="175"/>
      <w:bookmarkStart w:id="176" w:name="_Toc184312108"/>
      <w:bookmarkEnd w:id="176"/>
      <w:bookmarkStart w:id="177" w:name="_Toc184308100"/>
      <w:bookmarkEnd w:id="177"/>
      <w:bookmarkStart w:id="178" w:name="_Toc184310315"/>
      <w:bookmarkEnd w:id="178"/>
      <w:bookmarkStart w:id="179" w:name="_Toc184312077"/>
      <w:bookmarkEnd w:id="179"/>
      <w:bookmarkStart w:id="180" w:name="_Toc184312126"/>
      <w:bookmarkEnd w:id="180"/>
      <w:bookmarkStart w:id="181" w:name="_Toc184310293"/>
      <w:bookmarkEnd w:id="181"/>
      <w:bookmarkStart w:id="182" w:name="_Toc184313280"/>
      <w:bookmarkEnd w:id="182"/>
      <w:bookmarkStart w:id="183" w:name="_Toc184310285"/>
      <w:bookmarkEnd w:id="183"/>
      <w:bookmarkStart w:id="184" w:name="_Toc184314440"/>
      <w:bookmarkEnd w:id="184"/>
      <w:bookmarkStart w:id="185" w:name="_Toc184313238"/>
      <w:bookmarkEnd w:id="185"/>
      <w:bookmarkStart w:id="186" w:name="_Toc184313300"/>
      <w:bookmarkEnd w:id="186"/>
      <w:bookmarkStart w:id="187" w:name="_Toc184313245"/>
      <w:bookmarkEnd w:id="187"/>
      <w:bookmarkStart w:id="188" w:name="_Toc184310341"/>
      <w:bookmarkEnd w:id="188"/>
      <w:bookmarkStart w:id="189" w:name="_Toc184308097"/>
      <w:bookmarkEnd w:id="189"/>
      <w:bookmarkStart w:id="190" w:name="_Toc184308036"/>
      <w:bookmarkEnd w:id="190"/>
      <w:bookmarkStart w:id="191" w:name="_Toc184310318"/>
      <w:bookmarkEnd w:id="191"/>
      <w:bookmarkStart w:id="192" w:name="_Toc184313251"/>
      <w:bookmarkEnd w:id="192"/>
      <w:bookmarkStart w:id="193" w:name="_Toc184313297"/>
      <w:bookmarkEnd w:id="193"/>
      <w:bookmarkStart w:id="194" w:name="_Toc184308049"/>
      <w:bookmarkEnd w:id="194"/>
      <w:bookmarkStart w:id="195" w:name="_Toc184313269"/>
      <w:bookmarkEnd w:id="195"/>
      <w:bookmarkStart w:id="196" w:name="_Toc184308043"/>
      <w:bookmarkEnd w:id="196"/>
      <w:bookmarkStart w:id="197" w:name="_Toc184308078"/>
      <w:bookmarkEnd w:id="197"/>
      <w:bookmarkStart w:id="198" w:name="_Toc184313285"/>
      <w:bookmarkEnd w:id="198"/>
      <w:bookmarkStart w:id="199" w:name="_Toc184312073"/>
      <w:bookmarkEnd w:id="199"/>
      <w:bookmarkStart w:id="200" w:name="_Toc184314415"/>
      <w:bookmarkEnd w:id="200"/>
      <w:bookmarkStart w:id="201" w:name="_Toc184310299"/>
      <w:bookmarkEnd w:id="201"/>
      <w:bookmarkStart w:id="202" w:name="_Toc184314419"/>
      <w:bookmarkEnd w:id="202"/>
      <w:bookmarkStart w:id="203" w:name="_Toc184310331"/>
      <w:bookmarkEnd w:id="203"/>
      <w:bookmarkStart w:id="204" w:name="_Toc184313271"/>
      <w:bookmarkEnd w:id="204"/>
      <w:bookmarkStart w:id="205" w:name="_Toc184312075"/>
      <w:bookmarkEnd w:id="205"/>
      <w:bookmarkStart w:id="206" w:name="_Toc184310330"/>
      <w:bookmarkEnd w:id="206"/>
      <w:bookmarkStart w:id="207" w:name="_Toc184313256"/>
      <w:bookmarkEnd w:id="207"/>
      <w:bookmarkStart w:id="208" w:name="_Toc184313279"/>
      <w:bookmarkEnd w:id="208"/>
      <w:bookmarkStart w:id="209" w:name="_Toc184312089"/>
      <w:bookmarkEnd w:id="209"/>
      <w:bookmarkStart w:id="210" w:name="_Toc184312067"/>
      <w:bookmarkEnd w:id="210"/>
      <w:bookmarkStart w:id="211" w:name="_Toc184312078"/>
      <w:bookmarkEnd w:id="211"/>
      <w:bookmarkStart w:id="212" w:name="_Toc184310332"/>
      <w:bookmarkEnd w:id="212"/>
      <w:bookmarkStart w:id="213" w:name="_Toc184308107"/>
      <w:bookmarkEnd w:id="213"/>
      <w:bookmarkStart w:id="214" w:name="_Toc184312084"/>
      <w:bookmarkEnd w:id="214"/>
      <w:bookmarkStart w:id="215" w:name="_Toc184314413"/>
      <w:bookmarkEnd w:id="215"/>
      <w:bookmarkStart w:id="216" w:name="_Toc184314450"/>
      <w:bookmarkEnd w:id="216"/>
      <w:bookmarkStart w:id="217" w:name="_Toc184310320"/>
      <w:bookmarkEnd w:id="217"/>
      <w:bookmarkStart w:id="218" w:name="_Toc184310333"/>
      <w:bookmarkEnd w:id="218"/>
      <w:bookmarkStart w:id="219" w:name="_Toc184308050"/>
      <w:bookmarkEnd w:id="219"/>
      <w:bookmarkStart w:id="220" w:name="_Toc184312133"/>
      <w:bookmarkEnd w:id="220"/>
      <w:bookmarkStart w:id="221" w:name="_Toc184308099"/>
      <w:bookmarkEnd w:id="221"/>
      <w:bookmarkStart w:id="222" w:name="_Toc184314414"/>
      <w:bookmarkEnd w:id="222"/>
      <w:bookmarkStart w:id="223" w:name="_Toc184310344"/>
      <w:bookmarkEnd w:id="223"/>
      <w:bookmarkStart w:id="224" w:name="_Toc184308083"/>
      <w:bookmarkEnd w:id="224"/>
      <w:bookmarkStart w:id="225" w:name="_Toc184314465"/>
      <w:bookmarkEnd w:id="225"/>
      <w:bookmarkStart w:id="226" w:name="_Toc184310337"/>
      <w:bookmarkEnd w:id="226"/>
      <w:bookmarkStart w:id="227" w:name="_Toc184314459"/>
      <w:bookmarkEnd w:id="227"/>
      <w:bookmarkStart w:id="228" w:name="_Toc184310280"/>
      <w:bookmarkEnd w:id="228"/>
      <w:bookmarkStart w:id="229" w:name="_Toc184313247"/>
      <w:bookmarkEnd w:id="229"/>
      <w:bookmarkStart w:id="230" w:name="_Toc184312092"/>
      <w:bookmarkEnd w:id="230"/>
      <w:bookmarkStart w:id="231" w:name="_Toc184310327"/>
      <w:bookmarkEnd w:id="231"/>
      <w:bookmarkStart w:id="232" w:name="_Toc184310272"/>
      <w:bookmarkEnd w:id="232"/>
      <w:bookmarkStart w:id="233" w:name="_Toc184313305"/>
      <w:bookmarkEnd w:id="233"/>
      <w:bookmarkStart w:id="234" w:name="_Toc184313301"/>
      <w:bookmarkEnd w:id="234"/>
      <w:bookmarkStart w:id="235" w:name="_Toc184314431"/>
      <w:bookmarkEnd w:id="235"/>
      <w:bookmarkStart w:id="236" w:name="_Toc184312110"/>
      <w:bookmarkEnd w:id="236"/>
      <w:bookmarkStart w:id="237" w:name="_Toc184314424"/>
      <w:bookmarkEnd w:id="237"/>
      <w:bookmarkStart w:id="238" w:name="_Toc184310339"/>
      <w:bookmarkEnd w:id="238"/>
      <w:bookmarkStart w:id="239" w:name="_Toc184312095"/>
      <w:bookmarkEnd w:id="239"/>
      <w:bookmarkStart w:id="240" w:name="_Toc184308062"/>
      <w:bookmarkEnd w:id="240"/>
      <w:bookmarkStart w:id="241" w:name="_Toc184308040"/>
      <w:bookmarkEnd w:id="241"/>
      <w:bookmarkStart w:id="242" w:name="_Toc184310304"/>
      <w:bookmarkEnd w:id="242"/>
      <w:bookmarkStart w:id="243" w:name="_Toc184310296"/>
      <w:bookmarkEnd w:id="243"/>
      <w:bookmarkStart w:id="244" w:name="_Toc184312081"/>
      <w:bookmarkEnd w:id="244"/>
      <w:bookmarkStart w:id="245" w:name="_Toc184310279"/>
      <w:bookmarkEnd w:id="245"/>
      <w:bookmarkStart w:id="246" w:name="_Toc184310321"/>
      <w:bookmarkEnd w:id="246"/>
      <w:bookmarkStart w:id="247" w:name="_Toc184313267"/>
      <w:bookmarkEnd w:id="247"/>
      <w:bookmarkStart w:id="248" w:name="_Toc184314476"/>
      <w:bookmarkEnd w:id="248"/>
      <w:bookmarkStart w:id="249" w:name="_Toc184312071"/>
      <w:bookmarkEnd w:id="249"/>
      <w:bookmarkStart w:id="250" w:name="_Toc184314443"/>
      <w:bookmarkEnd w:id="250"/>
      <w:bookmarkStart w:id="251" w:name="_Toc184313264"/>
      <w:bookmarkEnd w:id="251"/>
      <w:bookmarkStart w:id="252" w:name="_Toc184310325"/>
      <w:bookmarkEnd w:id="252"/>
      <w:bookmarkStart w:id="253" w:name="_Toc184314473"/>
      <w:bookmarkEnd w:id="253"/>
      <w:bookmarkStart w:id="254" w:name="_Toc184313254"/>
      <w:bookmarkEnd w:id="254"/>
      <w:bookmarkStart w:id="255" w:name="_Toc184313248"/>
      <w:bookmarkEnd w:id="255"/>
      <w:bookmarkStart w:id="256" w:name="_Toc184312139"/>
      <w:bookmarkEnd w:id="256"/>
      <w:bookmarkStart w:id="257" w:name="_Toc184313250"/>
      <w:bookmarkEnd w:id="257"/>
      <w:bookmarkStart w:id="258" w:name="_Toc184314412"/>
      <w:bookmarkEnd w:id="258"/>
      <w:bookmarkStart w:id="259" w:name="_Toc184313287"/>
      <w:bookmarkEnd w:id="259"/>
      <w:bookmarkStart w:id="260" w:name="_Toc184308059"/>
      <w:bookmarkEnd w:id="260"/>
      <w:bookmarkStart w:id="261" w:name="_Toc184310295"/>
      <w:bookmarkEnd w:id="261"/>
      <w:bookmarkStart w:id="262" w:name="_Toc184308092"/>
      <w:bookmarkEnd w:id="262"/>
      <w:bookmarkStart w:id="263" w:name="_Toc184310273"/>
      <w:bookmarkEnd w:id="263"/>
      <w:bookmarkStart w:id="264" w:name="_Toc184312100"/>
      <w:bookmarkEnd w:id="264"/>
      <w:bookmarkStart w:id="265" w:name="_Toc184308065"/>
      <w:bookmarkEnd w:id="265"/>
      <w:bookmarkStart w:id="266" w:name="_Toc184314442"/>
      <w:bookmarkEnd w:id="266"/>
      <w:bookmarkStart w:id="267" w:name="_Toc184310291"/>
      <w:bookmarkEnd w:id="267"/>
      <w:bookmarkStart w:id="268" w:name="_Toc184314425"/>
      <w:bookmarkEnd w:id="268"/>
      <w:bookmarkStart w:id="269" w:name="_Toc184313257"/>
      <w:bookmarkEnd w:id="269"/>
      <w:bookmarkStart w:id="270" w:name="_Toc184314463"/>
      <w:bookmarkEnd w:id="270"/>
      <w:bookmarkStart w:id="271" w:name="_Toc184313244"/>
      <w:bookmarkEnd w:id="271"/>
      <w:bookmarkStart w:id="272" w:name="_Toc184308082"/>
      <w:bookmarkEnd w:id="272"/>
      <w:bookmarkStart w:id="273" w:name="_Toc184310317"/>
      <w:bookmarkEnd w:id="273"/>
      <w:bookmarkStart w:id="274" w:name="_Toc184312090"/>
      <w:bookmarkEnd w:id="274"/>
      <w:bookmarkStart w:id="275" w:name="_Toc184314455"/>
      <w:bookmarkEnd w:id="275"/>
      <w:bookmarkStart w:id="276" w:name="_Toc184308101"/>
      <w:bookmarkEnd w:id="276"/>
      <w:bookmarkStart w:id="277" w:name="_Toc184314420"/>
      <w:bookmarkEnd w:id="277"/>
      <w:bookmarkStart w:id="278" w:name="_Toc184313240"/>
      <w:bookmarkEnd w:id="278"/>
      <w:bookmarkStart w:id="279" w:name="_Toc184310283"/>
      <w:bookmarkEnd w:id="279"/>
      <w:bookmarkStart w:id="280" w:name="_Toc184308051"/>
      <w:bookmarkEnd w:id="280"/>
      <w:bookmarkStart w:id="281" w:name="_Toc184313290"/>
      <w:bookmarkEnd w:id="281"/>
      <w:bookmarkStart w:id="282" w:name="_Toc184308093"/>
      <w:bookmarkEnd w:id="282"/>
      <w:bookmarkStart w:id="283" w:name="_Toc184314472"/>
      <w:bookmarkEnd w:id="283"/>
      <w:bookmarkStart w:id="284" w:name="_Toc184310298"/>
      <w:bookmarkEnd w:id="284"/>
      <w:bookmarkStart w:id="285" w:name="_Toc184310282"/>
      <w:bookmarkEnd w:id="285"/>
      <w:bookmarkStart w:id="286" w:name="_Toc184310292"/>
      <w:bookmarkEnd w:id="286"/>
      <w:bookmarkStart w:id="287" w:name="_Toc184308089"/>
      <w:bookmarkEnd w:id="287"/>
      <w:bookmarkStart w:id="288" w:name="_Toc184314444"/>
      <w:bookmarkEnd w:id="288"/>
      <w:bookmarkStart w:id="289" w:name="_Toc184310294"/>
      <w:bookmarkEnd w:id="289"/>
      <w:bookmarkStart w:id="290" w:name="_Toc184314471"/>
      <w:bookmarkEnd w:id="290"/>
      <w:bookmarkStart w:id="291" w:name="_Toc184308054"/>
      <w:bookmarkEnd w:id="291"/>
      <w:bookmarkStart w:id="292" w:name="_Toc184312106"/>
      <w:bookmarkEnd w:id="292"/>
      <w:bookmarkStart w:id="293" w:name="_Toc184313276"/>
      <w:bookmarkEnd w:id="293"/>
      <w:bookmarkStart w:id="294" w:name="_Toc184312132"/>
      <w:bookmarkEnd w:id="294"/>
      <w:bookmarkStart w:id="295" w:name="_Toc184310309"/>
      <w:bookmarkEnd w:id="295"/>
      <w:bookmarkStart w:id="296" w:name="_Toc184313310"/>
      <w:bookmarkEnd w:id="296"/>
      <w:bookmarkStart w:id="297" w:name="_Toc184312135"/>
      <w:bookmarkEnd w:id="297"/>
      <w:bookmarkStart w:id="298" w:name="_Toc184310277"/>
      <w:bookmarkEnd w:id="298"/>
      <w:bookmarkStart w:id="299" w:name="_Toc184312103"/>
      <w:bookmarkEnd w:id="299"/>
      <w:bookmarkStart w:id="300" w:name="_Toc184310289"/>
      <w:bookmarkEnd w:id="300"/>
      <w:bookmarkStart w:id="301" w:name="_Toc184313278"/>
      <w:bookmarkEnd w:id="301"/>
      <w:bookmarkStart w:id="302" w:name="_Toc184314410"/>
      <w:bookmarkEnd w:id="302"/>
      <w:bookmarkStart w:id="303" w:name="_Toc184312094"/>
      <w:bookmarkEnd w:id="303"/>
      <w:bookmarkStart w:id="304" w:name="_Toc184313261"/>
      <w:bookmarkEnd w:id="304"/>
      <w:bookmarkStart w:id="305" w:name="_Toc184310328"/>
      <w:bookmarkEnd w:id="305"/>
      <w:bookmarkStart w:id="306" w:name="_Toc184310305"/>
      <w:bookmarkEnd w:id="306"/>
      <w:bookmarkStart w:id="307" w:name="_Toc184310316"/>
      <w:bookmarkEnd w:id="307"/>
      <w:bookmarkStart w:id="308" w:name="_Toc184308073"/>
      <w:bookmarkEnd w:id="308"/>
      <w:bookmarkStart w:id="309" w:name="_Toc184308042"/>
      <w:bookmarkEnd w:id="309"/>
      <w:bookmarkStart w:id="310" w:name="_Toc184313277"/>
      <w:bookmarkEnd w:id="310"/>
      <w:bookmarkStart w:id="311" w:name="_Toc184312125"/>
      <w:bookmarkEnd w:id="311"/>
      <w:bookmarkStart w:id="312" w:name="_Toc184308053"/>
      <w:bookmarkEnd w:id="312"/>
      <w:bookmarkStart w:id="313" w:name="_Toc184312119"/>
      <w:bookmarkEnd w:id="313"/>
      <w:bookmarkStart w:id="314" w:name="_Toc184312093"/>
      <w:bookmarkEnd w:id="314"/>
      <w:bookmarkStart w:id="315" w:name="_Toc184314427"/>
      <w:bookmarkEnd w:id="315"/>
      <w:bookmarkStart w:id="316" w:name="_Toc184313260"/>
      <w:bookmarkEnd w:id="316"/>
      <w:bookmarkStart w:id="317" w:name="_Toc184312129"/>
      <w:bookmarkEnd w:id="317"/>
      <w:bookmarkStart w:id="318" w:name="_Toc184314460"/>
      <w:bookmarkEnd w:id="318"/>
      <w:bookmarkStart w:id="319" w:name="_Toc184313306"/>
      <w:bookmarkEnd w:id="319"/>
      <w:bookmarkStart w:id="320" w:name="_Toc184314433"/>
      <w:bookmarkEnd w:id="320"/>
      <w:bookmarkStart w:id="321" w:name="_Toc184308094"/>
      <w:bookmarkEnd w:id="321"/>
      <w:bookmarkStart w:id="322" w:name="_Toc184310281"/>
      <w:bookmarkEnd w:id="322"/>
      <w:bookmarkStart w:id="323" w:name="_Toc184314482"/>
      <w:bookmarkEnd w:id="323"/>
      <w:bookmarkStart w:id="324" w:name="_Toc184312105"/>
      <w:bookmarkEnd w:id="324"/>
      <w:bookmarkStart w:id="325" w:name="_Toc184310284"/>
      <w:bookmarkEnd w:id="325"/>
      <w:bookmarkStart w:id="326" w:name="_Toc184312083"/>
      <w:bookmarkEnd w:id="326"/>
      <w:bookmarkStart w:id="327" w:name="_Toc184310342"/>
      <w:bookmarkEnd w:id="327"/>
      <w:bookmarkStart w:id="328" w:name="_Toc184308087"/>
      <w:bookmarkEnd w:id="328"/>
      <w:bookmarkStart w:id="329" w:name="_Toc184312107"/>
      <w:bookmarkEnd w:id="329"/>
      <w:bookmarkStart w:id="330" w:name="_Toc184313302"/>
      <w:bookmarkEnd w:id="330"/>
      <w:bookmarkStart w:id="331" w:name="_Toc184312088"/>
      <w:bookmarkEnd w:id="331"/>
      <w:bookmarkStart w:id="332" w:name="_Toc184312114"/>
      <w:bookmarkEnd w:id="332"/>
      <w:bookmarkStart w:id="333" w:name="_Toc184314445"/>
      <w:bookmarkEnd w:id="333"/>
      <w:bookmarkStart w:id="334" w:name="_Toc184312137"/>
      <w:bookmarkEnd w:id="334"/>
      <w:bookmarkStart w:id="335" w:name="_Toc184310274"/>
      <w:bookmarkEnd w:id="335"/>
      <w:bookmarkStart w:id="336" w:name="_Toc184310290"/>
      <w:bookmarkEnd w:id="336"/>
      <w:bookmarkStart w:id="337" w:name="_Toc184308047"/>
      <w:bookmarkEnd w:id="337"/>
      <w:bookmarkStart w:id="338" w:name="_Toc184312122"/>
      <w:bookmarkEnd w:id="338"/>
      <w:bookmarkStart w:id="339" w:name="_Toc184310302"/>
      <w:bookmarkEnd w:id="339"/>
      <w:bookmarkStart w:id="340" w:name="_Toc184314481"/>
      <w:bookmarkEnd w:id="340"/>
      <w:bookmarkStart w:id="341" w:name="_Toc184314426"/>
      <w:bookmarkEnd w:id="341"/>
      <w:bookmarkStart w:id="342" w:name="_Toc184310306"/>
      <w:bookmarkEnd w:id="342"/>
      <w:bookmarkStart w:id="343" w:name="_Toc184313293"/>
      <w:bookmarkEnd w:id="343"/>
      <w:bookmarkStart w:id="344" w:name="_Toc184313242"/>
      <w:bookmarkEnd w:id="344"/>
      <w:bookmarkStart w:id="345" w:name="_Toc184312118"/>
      <w:bookmarkEnd w:id="345"/>
      <w:bookmarkStart w:id="346" w:name="_Toc184310308"/>
      <w:bookmarkEnd w:id="346"/>
      <w:bookmarkStart w:id="347" w:name="_Toc184313296"/>
      <w:bookmarkEnd w:id="347"/>
      <w:bookmarkStart w:id="348" w:name="_Toc184310276"/>
      <w:bookmarkEnd w:id="348"/>
      <w:bookmarkStart w:id="349" w:name="_Toc184312112"/>
      <w:bookmarkEnd w:id="349"/>
      <w:bookmarkStart w:id="350" w:name="_Toc184310286"/>
      <w:bookmarkEnd w:id="350"/>
      <w:bookmarkStart w:id="351" w:name="_Toc184314452"/>
      <w:bookmarkEnd w:id="351"/>
      <w:bookmarkStart w:id="352" w:name="_Toc184313263"/>
      <w:bookmarkEnd w:id="352"/>
      <w:bookmarkStart w:id="353" w:name="_Toc184314456"/>
      <w:bookmarkEnd w:id="353"/>
      <w:bookmarkStart w:id="354" w:name="_Toc184313252"/>
      <w:bookmarkEnd w:id="354"/>
      <w:bookmarkStart w:id="355" w:name="_Toc184313265"/>
      <w:bookmarkEnd w:id="355"/>
      <w:bookmarkStart w:id="356" w:name="_Toc184312130"/>
      <w:bookmarkEnd w:id="356"/>
      <w:bookmarkStart w:id="357" w:name="_Toc184314448"/>
      <w:bookmarkEnd w:id="357"/>
      <w:bookmarkStart w:id="358" w:name="_Toc184314436"/>
      <w:bookmarkEnd w:id="358"/>
      <w:bookmarkStart w:id="359" w:name="_Toc184308069"/>
      <w:bookmarkEnd w:id="359"/>
      <w:bookmarkStart w:id="360" w:name="_Toc184308038"/>
      <w:bookmarkEnd w:id="360"/>
      <w:bookmarkStart w:id="361" w:name="_Toc184313268"/>
      <w:bookmarkEnd w:id="361"/>
      <w:bookmarkStart w:id="362" w:name="_Toc184312097"/>
      <w:bookmarkEnd w:id="362"/>
      <w:bookmarkStart w:id="363" w:name="_Toc184310311"/>
      <w:bookmarkEnd w:id="363"/>
      <w:bookmarkStart w:id="364" w:name="_Toc184308091"/>
      <w:bookmarkEnd w:id="364"/>
      <w:bookmarkStart w:id="365" w:name="_Toc184314423"/>
      <w:bookmarkEnd w:id="365"/>
      <w:bookmarkStart w:id="366" w:name="_Toc184308079"/>
      <w:bookmarkEnd w:id="366"/>
      <w:bookmarkStart w:id="367" w:name="_Toc184313274"/>
      <w:bookmarkEnd w:id="367"/>
      <w:bookmarkStart w:id="368" w:name="_Toc184313308"/>
      <w:bookmarkEnd w:id="368"/>
      <w:bookmarkStart w:id="369" w:name="_Toc184308055"/>
      <w:bookmarkEnd w:id="369"/>
      <w:bookmarkStart w:id="370" w:name="_Toc184310335"/>
      <w:bookmarkEnd w:id="370"/>
      <w:bookmarkStart w:id="371" w:name="_Toc184313259"/>
      <w:bookmarkEnd w:id="371"/>
      <w:bookmarkStart w:id="372" w:name="_Toc184312134"/>
      <w:bookmarkEnd w:id="372"/>
      <w:bookmarkStart w:id="373" w:name="_Toc184308041"/>
      <w:bookmarkEnd w:id="373"/>
      <w:bookmarkStart w:id="374" w:name="_Toc184308104"/>
      <w:bookmarkEnd w:id="374"/>
      <w:bookmarkStart w:id="375" w:name="_Toc184310314"/>
      <w:bookmarkEnd w:id="375"/>
      <w:bookmarkStart w:id="376" w:name="_Toc184312136"/>
      <w:bookmarkEnd w:id="376"/>
      <w:bookmarkStart w:id="377" w:name="_Toc184308096"/>
      <w:bookmarkEnd w:id="377"/>
      <w:bookmarkStart w:id="378" w:name="_Toc184314417"/>
      <w:bookmarkEnd w:id="378"/>
      <w:bookmarkStart w:id="379" w:name="_Toc184308044"/>
      <w:bookmarkEnd w:id="379"/>
      <w:bookmarkStart w:id="380" w:name="_Toc184314435"/>
      <w:bookmarkEnd w:id="380"/>
      <w:bookmarkStart w:id="381" w:name="_Toc184313299"/>
      <w:bookmarkEnd w:id="381"/>
      <w:bookmarkStart w:id="382" w:name="_Toc184314430"/>
      <w:bookmarkEnd w:id="382"/>
      <w:bookmarkStart w:id="383" w:name="_Toc184313304"/>
      <w:bookmarkEnd w:id="383"/>
      <w:bookmarkStart w:id="384" w:name="_Toc184313288"/>
      <w:bookmarkEnd w:id="384"/>
      <w:bookmarkStart w:id="385" w:name="_Toc184310324"/>
      <w:bookmarkEnd w:id="385"/>
      <w:bookmarkStart w:id="386" w:name="_Toc184312111"/>
      <w:bookmarkEnd w:id="386"/>
      <w:bookmarkStart w:id="387" w:name="_Toc184313266"/>
      <w:bookmarkEnd w:id="387"/>
      <w:bookmarkStart w:id="388" w:name="_Toc184313273"/>
      <w:bookmarkEnd w:id="388"/>
      <w:bookmarkStart w:id="389" w:name="_Toc184313241"/>
      <w:bookmarkEnd w:id="389"/>
      <w:bookmarkStart w:id="390" w:name="_Toc184312069"/>
      <w:bookmarkEnd w:id="390"/>
      <w:bookmarkStart w:id="391" w:name="_Toc184308056"/>
      <w:bookmarkEnd w:id="391"/>
      <w:bookmarkStart w:id="392" w:name="_Toc184312086"/>
      <w:bookmarkEnd w:id="392"/>
      <w:bookmarkStart w:id="393" w:name="_Toc184314439"/>
      <w:bookmarkEnd w:id="393"/>
      <w:bookmarkStart w:id="394" w:name="_Toc184310336"/>
      <w:bookmarkEnd w:id="394"/>
      <w:bookmarkStart w:id="395" w:name="_Toc184312109"/>
      <w:bookmarkEnd w:id="395"/>
      <w:bookmarkStart w:id="396" w:name="_Toc184314416"/>
      <w:bookmarkEnd w:id="396"/>
      <w:bookmarkStart w:id="397" w:name="_Toc184312102"/>
      <w:bookmarkEnd w:id="397"/>
      <w:bookmarkStart w:id="398" w:name="_Toc184314411"/>
      <w:bookmarkEnd w:id="398"/>
      <w:bookmarkStart w:id="399" w:name="_Toc184314480"/>
      <w:bookmarkEnd w:id="399"/>
      <w:bookmarkStart w:id="400" w:name="_Toc184312128"/>
      <w:bookmarkEnd w:id="400"/>
      <w:bookmarkStart w:id="401" w:name="_Toc184308081"/>
      <w:bookmarkEnd w:id="401"/>
      <w:bookmarkStart w:id="402" w:name="_Toc184313246"/>
      <w:bookmarkEnd w:id="402"/>
      <w:bookmarkStart w:id="403" w:name="_Toc184312101"/>
      <w:bookmarkEnd w:id="403"/>
      <w:bookmarkStart w:id="404" w:name="_Toc184314447"/>
      <w:bookmarkEnd w:id="404"/>
      <w:bookmarkStart w:id="405" w:name="_Toc184314457"/>
      <w:bookmarkEnd w:id="405"/>
      <w:r>
        <w:rPr>
          <w:rFonts w:hint="eastAsia" w:ascii="宋体" w:hAnsi="宋体" w:cs="宋体"/>
          <w:sz w:val="36"/>
          <w:szCs w:val="36"/>
          <w:highlight w:val="none"/>
        </w:rPr>
        <w:t>第四部分   评标办法</w:t>
      </w:r>
    </w:p>
    <w:p w14:paraId="1E977EF7">
      <w:pPr>
        <w:snapToGrid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1、评标办法前附表</w:t>
      </w:r>
    </w:p>
    <w:p w14:paraId="6EE80B1D">
      <w:pPr>
        <w:snapToGrid w:val="0"/>
        <w:spacing w:line="360" w:lineRule="auto"/>
        <w:ind w:firstLine="482" w:firstLineChars="200"/>
        <w:jc w:val="left"/>
        <w:rPr>
          <w:rFonts w:ascii="宋体" w:hAnsi="宋体" w:cs="宋体"/>
          <w:sz w:val="24"/>
          <w:highlight w:val="none"/>
        </w:rPr>
      </w:pPr>
      <w:r>
        <w:rPr>
          <w:rFonts w:hint="eastAsia" w:ascii="宋体" w:hAnsi="宋体" w:cs="宋体"/>
          <w:b/>
          <w:sz w:val="24"/>
          <w:highlight w:val="none"/>
        </w:rPr>
        <w:t>本次评标采用综合评分法，总分为100分。</w:t>
      </w:r>
      <w:r>
        <w:rPr>
          <w:rFonts w:hint="eastAsia" w:ascii="宋体" w:hAnsi="宋体" w:cs="宋体"/>
          <w:sz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44A8D668">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各投标人的综合得分为：投标价格得分+商务技术得分。</w:t>
      </w:r>
    </w:p>
    <w:tbl>
      <w:tblPr>
        <w:tblStyle w:val="62"/>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5938"/>
        <w:gridCol w:w="772"/>
        <w:gridCol w:w="995"/>
        <w:gridCol w:w="1237"/>
        <w:gridCol w:w="5"/>
      </w:tblGrid>
      <w:tr w14:paraId="4A30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3" w:hRule="atLeast"/>
          <w:tblHeader/>
          <w:jc w:val="center"/>
        </w:trPr>
        <w:tc>
          <w:tcPr>
            <w:tcW w:w="714" w:type="dxa"/>
            <w:noWrap w:val="0"/>
            <w:vAlign w:val="center"/>
          </w:tcPr>
          <w:p w14:paraId="04FF8194">
            <w:pPr>
              <w:widowControl w:val="0"/>
              <w:wordWrap/>
              <w:adjustRightInd w:val="0"/>
              <w:spacing w:beforeLines="0" w:line="360" w:lineRule="auto"/>
              <w:jc w:val="center"/>
              <w:textAlignment w:val="auto"/>
              <w:rPr>
                <w:rFonts w:hint="eastAsia" w:ascii="宋体" w:hAnsi="宋体" w:eastAsia="宋体" w:cs="宋体"/>
                <w:b/>
                <w:bCs w:val="0"/>
                <w:sz w:val="24"/>
              </w:rPr>
            </w:pPr>
            <w:r>
              <w:rPr>
                <w:rFonts w:hint="eastAsia" w:ascii="宋体" w:hAnsi="宋体" w:eastAsia="宋体" w:cs="宋体"/>
                <w:b/>
                <w:bCs w:val="0"/>
                <w:sz w:val="24"/>
              </w:rPr>
              <w:t>序号</w:t>
            </w:r>
          </w:p>
        </w:tc>
        <w:tc>
          <w:tcPr>
            <w:tcW w:w="5938" w:type="dxa"/>
            <w:noWrap w:val="0"/>
            <w:vAlign w:val="center"/>
          </w:tcPr>
          <w:p w14:paraId="1D54D3BE">
            <w:pPr>
              <w:widowControl w:val="0"/>
              <w:wordWrap/>
              <w:adjustRightInd w:val="0"/>
              <w:spacing w:beforeLines="0" w:line="360" w:lineRule="auto"/>
              <w:jc w:val="center"/>
              <w:textAlignment w:val="auto"/>
              <w:rPr>
                <w:rFonts w:hint="eastAsia" w:ascii="宋体" w:hAnsi="宋体" w:eastAsia="宋体" w:cs="宋体"/>
                <w:b/>
                <w:bCs w:val="0"/>
                <w:sz w:val="24"/>
              </w:rPr>
            </w:pPr>
            <w:r>
              <w:rPr>
                <w:rFonts w:hint="eastAsia" w:ascii="宋体" w:hAnsi="宋体" w:eastAsia="宋体" w:cs="宋体"/>
                <w:b/>
                <w:bCs w:val="0"/>
                <w:sz w:val="24"/>
              </w:rPr>
              <w:t>评分</w:t>
            </w:r>
            <w:r>
              <w:rPr>
                <w:rFonts w:hint="eastAsia" w:ascii="宋体" w:hAnsi="宋体" w:eastAsia="宋体" w:cs="宋体"/>
                <w:b/>
                <w:bCs w:val="0"/>
                <w:sz w:val="24"/>
                <w:lang w:eastAsia="zh-CN"/>
              </w:rPr>
              <w:t>标准及细则</w:t>
            </w:r>
          </w:p>
        </w:tc>
        <w:tc>
          <w:tcPr>
            <w:tcW w:w="772" w:type="dxa"/>
            <w:noWrap w:val="0"/>
            <w:vAlign w:val="center"/>
          </w:tcPr>
          <w:p w14:paraId="4A513037">
            <w:pPr>
              <w:widowControl w:val="0"/>
              <w:wordWrap/>
              <w:adjustRightInd w:val="0"/>
              <w:spacing w:beforeLines="0" w:line="360" w:lineRule="auto"/>
              <w:jc w:val="center"/>
              <w:textAlignment w:val="auto"/>
              <w:rPr>
                <w:rFonts w:hint="eastAsia" w:ascii="宋体" w:hAnsi="宋体" w:eastAsia="宋体" w:cs="宋体"/>
                <w:b/>
                <w:bCs w:val="0"/>
                <w:sz w:val="24"/>
              </w:rPr>
            </w:pPr>
            <w:r>
              <w:rPr>
                <w:rFonts w:hint="eastAsia" w:ascii="宋体" w:hAnsi="宋体" w:eastAsia="宋体" w:cs="宋体"/>
                <w:b/>
                <w:bCs w:val="0"/>
                <w:sz w:val="24"/>
              </w:rPr>
              <w:t>分值</w:t>
            </w:r>
          </w:p>
        </w:tc>
        <w:tc>
          <w:tcPr>
            <w:tcW w:w="995" w:type="dxa"/>
            <w:noWrap w:val="0"/>
            <w:vAlign w:val="center"/>
          </w:tcPr>
          <w:p w14:paraId="665D99D7">
            <w:pPr>
              <w:widowControl w:val="0"/>
              <w:wordWrap/>
              <w:adjustRightInd w:val="0"/>
              <w:spacing w:beforeLines="0" w:line="360" w:lineRule="auto"/>
              <w:jc w:val="center"/>
              <w:textAlignment w:val="auto"/>
              <w:rPr>
                <w:rFonts w:hint="eastAsia" w:ascii="宋体" w:hAnsi="宋体" w:eastAsia="宋体" w:cs="宋体"/>
                <w:b/>
                <w:bCs w:val="0"/>
                <w:sz w:val="24"/>
                <w:lang w:eastAsia="zh-CN"/>
              </w:rPr>
            </w:pPr>
            <w:r>
              <w:rPr>
                <w:rFonts w:hint="eastAsia" w:ascii="宋体" w:hAnsi="宋体" w:eastAsia="宋体" w:cs="宋体"/>
                <w:b/>
                <w:bCs w:val="0"/>
                <w:sz w:val="24"/>
                <w:szCs w:val="24"/>
                <w:highlight w:val="none"/>
                <w:lang w:val="en-US" w:eastAsia="zh-CN"/>
              </w:rPr>
              <w:t>客观分/主观分</w:t>
            </w:r>
          </w:p>
        </w:tc>
        <w:tc>
          <w:tcPr>
            <w:tcW w:w="1237" w:type="dxa"/>
            <w:noWrap w:val="0"/>
            <w:vAlign w:val="center"/>
          </w:tcPr>
          <w:p w14:paraId="008B2E19">
            <w:pPr>
              <w:widowControl w:val="0"/>
              <w:wordWrap/>
              <w:adjustRightInd w:val="0"/>
              <w:spacing w:beforeLines="0" w:line="360" w:lineRule="auto"/>
              <w:jc w:val="center"/>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color w:val="auto"/>
                <w:sz w:val="24"/>
                <w:szCs w:val="24"/>
                <w:highlight w:val="none"/>
              </w:rPr>
              <w:t>投标文件中评标标准相应的商务技术资料目录</w:t>
            </w:r>
          </w:p>
        </w:tc>
      </w:tr>
      <w:tr w14:paraId="6AB6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dxa"/>
            <w:noWrap w:val="0"/>
            <w:vAlign w:val="center"/>
          </w:tcPr>
          <w:p w14:paraId="05FAF7AA">
            <w:pPr>
              <w:widowControl w:val="0"/>
              <w:wordWrap/>
              <w:adjustRightInd w:val="0"/>
              <w:snapToGrid/>
              <w:spacing w:beforeLines="0" w:line="360" w:lineRule="auto"/>
              <w:jc w:val="center"/>
              <w:textAlignment w:val="auto"/>
              <w:rPr>
                <w:rFonts w:hint="eastAsia" w:ascii="宋体" w:hAnsi="宋体" w:eastAsia="宋体" w:cs="宋体"/>
                <w:sz w:val="24"/>
              </w:rPr>
            </w:pPr>
            <w:r>
              <w:rPr>
                <w:rFonts w:hint="eastAsia" w:ascii="宋体" w:hAnsi="宋体" w:eastAsia="宋体" w:cs="宋体"/>
                <w:sz w:val="24"/>
              </w:rPr>
              <w:t>1</w:t>
            </w:r>
          </w:p>
        </w:tc>
        <w:tc>
          <w:tcPr>
            <w:tcW w:w="5938" w:type="dxa"/>
            <w:noWrap w:val="0"/>
            <w:vAlign w:val="center"/>
          </w:tcPr>
          <w:p w14:paraId="66790250">
            <w:pPr>
              <w:widowControl w:val="0"/>
              <w:wordWrap/>
              <w:adjustRightInd w:val="0"/>
              <w:snapToGrid/>
              <w:spacing w:beforeLines="0"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需求的理解与分析：根据投标人对本项目需求的理解与分析，对需求的整体解读进行打分。</w:t>
            </w:r>
          </w:p>
          <w:p w14:paraId="76E221F0">
            <w:pPr>
              <w:widowControl w:val="0"/>
              <w:wordWrap/>
              <w:adjustRightInd w:val="0"/>
              <w:snapToGrid/>
              <w:spacing w:beforeLines="0" w:line="360" w:lineRule="auto"/>
              <w:jc w:val="left"/>
              <w:textAlignment w:val="auto"/>
              <w:rPr>
                <w:rFonts w:hint="eastAsia" w:ascii="宋体" w:hAnsi="宋体" w:eastAsia="宋体" w:cs="宋体"/>
                <w:sz w:val="24"/>
                <w:lang w:eastAsia="zh-CN"/>
              </w:rPr>
            </w:pPr>
            <w:r>
              <w:rPr>
                <w:rFonts w:hint="eastAsia" w:ascii="宋体" w:hAnsi="宋体" w:eastAsia="宋体" w:cs="宋体"/>
                <w:sz w:val="24"/>
                <w:szCs w:val="24"/>
                <w:highlight w:val="none"/>
                <w:lang w:val="en-US" w:eastAsia="zh-CN"/>
              </w:rPr>
              <w:t>注：宣传内容分析全面，需求解读具有针对性的得5分；内容分析缺乏区域性理解，或存在一定的偏离的得3分；</w:t>
            </w:r>
            <w:r>
              <w:rPr>
                <w:rFonts w:hint="eastAsia" w:ascii="宋体" w:hAnsi="宋体" w:eastAsia="宋体" w:cs="宋体"/>
                <w:sz w:val="24"/>
                <w:lang w:val="en-US" w:eastAsia="zh-CN"/>
              </w:rPr>
              <w:t>内容分析表述简单的得1分；</w:t>
            </w:r>
            <w:r>
              <w:rPr>
                <w:rFonts w:hint="eastAsia" w:ascii="宋体" w:hAnsi="宋体" w:eastAsia="宋体" w:cs="宋体"/>
                <w:color w:val="auto"/>
                <w:kern w:val="0"/>
                <w:sz w:val="24"/>
                <w:szCs w:val="24"/>
                <w:highlight w:val="none"/>
                <w:lang w:eastAsia="zh-CN"/>
              </w:rPr>
              <w:t>不符合或未提供内容的不得分。</w:t>
            </w:r>
          </w:p>
        </w:tc>
        <w:tc>
          <w:tcPr>
            <w:tcW w:w="772" w:type="dxa"/>
            <w:noWrap w:val="0"/>
            <w:vAlign w:val="center"/>
          </w:tcPr>
          <w:p w14:paraId="20AC61E9">
            <w:pPr>
              <w:widowControl w:val="0"/>
              <w:wordWrap/>
              <w:adjustRightInd w:val="0"/>
              <w:snapToGrid/>
              <w:spacing w:beforeLines="0" w:line="360" w:lineRule="auto"/>
              <w:jc w:val="center"/>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分</w:t>
            </w:r>
          </w:p>
        </w:tc>
        <w:tc>
          <w:tcPr>
            <w:tcW w:w="995" w:type="dxa"/>
            <w:noWrap w:val="0"/>
            <w:vAlign w:val="center"/>
          </w:tcPr>
          <w:p w14:paraId="577D125A">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主观分</w:t>
            </w:r>
          </w:p>
        </w:tc>
        <w:tc>
          <w:tcPr>
            <w:tcW w:w="1237" w:type="dxa"/>
            <w:noWrap w:val="0"/>
            <w:vAlign w:val="center"/>
          </w:tcPr>
          <w:p w14:paraId="54F1F396">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szCs w:val="24"/>
                <w:highlight w:val="none"/>
                <w:lang w:val="en-US" w:eastAsia="zh-CN"/>
              </w:rPr>
              <w:t>需求的理解与分析</w:t>
            </w:r>
          </w:p>
          <w:p w14:paraId="6733C1E2">
            <w:pPr>
              <w:widowControl w:val="0"/>
              <w:wordWrap/>
              <w:adjustRightInd w:val="0"/>
              <w:snapToGrid/>
              <w:spacing w:beforeLines="0" w:line="360" w:lineRule="auto"/>
              <w:jc w:val="left"/>
              <w:textAlignment w:val="auto"/>
              <w:rPr>
                <w:rFonts w:hint="eastAsia" w:ascii="宋体" w:hAnsi="宋体" w:eastAsia="宋体" w:cs="宋体"/>
                <w:sz w:val="24"/>
              </w:rPr>
            </w:pPr>
          </w:p>
          <w:p w14:paraId="7102B8A6">
            <w:pPr>
              <w:widowControl w:val="0"/>
              <w:wordWrap/>
              <w:adjustRightInd w:val="0"/>
              <w:snapToGrid/>
              <w:spacing w:beforeLines="0" w:line="360" w:lineRule="auto"/>
              <w:jc w:val="left"/>
              <w:textAlignment w:val="auto"/>
              <w:rPr>
                <w:rFonts w:hint="eastAsia" w:ascii="宋体" w:hAnsi="宋体" w:eastAsia="宋体" w:cs="宋体"/>
                <w:sz w:val="24"/>
                <w:lang w:val="en-US" w:eastAsia="zh-CN"/>
              </w:rPr>
            </w:pPr>
          </w:p>
        </w:tc>
        <w:tc>
          <w:tcPr>
            <w:tcW w:w="0" w:type="auto"/>
            <w:noWrap w:val="0"/>
            <w:vAlign w:val="center"/>
          </w:tcPr>
          <w:p w14:paraId="1549425C">
            <w:pPr>
              <w:widowControl w:val="0"/>
              <w:wordWrap/>
              <w:adjustRightInd w:val="0"/>
              <w:snapToGrid/>
              <w:spacing w:beforeLines="0" w:line="360" w:lineRule="auto"/>
              <w:jc w:val="center"/>
              <w:textAlignment w:val="auto"/>
              <w:rPr>
                <w:rFonts w:hint="eastAsia" w:ascii="宋体" w:hAnsi="宋体" w:eastAsia="宋体" w:cs="宋体"/>
              </w:rPr>
            </w:pPr>
          </w:p>
        </w:tc>
      </w:tr>
      <w:tr w14:paraId="6B41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dxa"/>
            <w:vMerge w:val="restart"/>
            <w:noWrap w:val="0"/>
            <w:vAlign w:val="center"/>
          </w:tcPr>
          <w:p w14:paraId="4BF35DA9">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5938" w:type="dxa"/>
            <w:noWrap w:val="0"/>
            <w:vAlign w:val="center"/>
          </w:tcPr>
          <w:p w14:paraId="6CFE9C60">
            <w:pPr>
              <w:widowControl w:val="0"/>
              <w:wordWrap/>
              <w:adjustRightInd w:val="0"/>
              <w:snapToGrid/>
              <w:spacing w:beforeLines="0" w:line="360" w:lineRule="auto"/>
              <w:jc w:val="left"/>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color w:val="auto"/>
                <w:sz w:val="24"/>
                <w:lang w:val="zh-TW"/>
              </w:rPr>
              <w:t>主题推广实施方案</w:t>
            </w:r>
            <w:r>
              <w:rPr>
                <w:rFonts w:hint="eastAsia" w:ascii="宋体" w:hAnsi="宋体" w:eastAsia="宋体" w:cs="宋体"/>
                <w:color w:val="auto"/>
                <w:sz w:val="24"/>
                <w:lang w:val="en-US" w:eastAsia="zh-CN"/>
              </w:rPr>
              <w:t>:</w:t>
            </w:r>
            <w:r>
              <w:rPr>
                <w:rFonts w:hint="eastAsia" w:ascii="宋体" w:hAnsi="宋体" w:eastAsia="宋体" w:cs="宋体"/>
                <w:sz w:val="24"/>
                <w:lang w:eastAsia="zh-CN"/>
              </w:rPr>
              <w:t>根据供应商针对本项目的</w:t>
            </w:r>
            <w:r>
              <w:rPr>
                <w:rFonts w:hint="eastAsia" w:ascii="宋体" w:hAnsi="宋体" w:eastAsia="宋体" w:cs="宋体"/>
                <w:sz w:val="24"/>
              </w:rPr>
              <w:t>主题宣传推广</w:t>
            </w:r>
            <w:r>
              <w:rPr>
                <w:rFonts w:hint="eastAsia" w:ascii="宋体" w:hAnsi="宋体" w:eastAsia="宋体" w:cs="宋体"/>
                <w:sz w:val="24"/>
                <w:lang w:eastAsia="zh-CN"/>
              </w:rPr>
              <w:t>方案</w:t>
            </w:r>
            <w:r>
              <w:rPr>
                <w:rFonts w:hint="eastAsia" w:ascii="宋体" w:hAnsi="宋体" w:eastAsia="宋体" w:cs="宋体"/>
                <w:sz w:val="24"/>
              </w:rPr>
              <w:t>内容</w:t>
            </w:r>
            <w:r>
              <w:rPr>
                <w:rFonts w:hint="eastAsia" w:ascii="宋体" w:hAnsi="宋体" w:eastAsia="宋体" w:cs="宋体"/>
                <w:sz w:val="24"/>
                <w:lang w:eastAsia="zh-CN"/>
              </w:rPr>
              <w:t>，</w:t>
            </w:r>
            <w:r>
              <w:rPr>
                <w:rFonts w:hint="eastAsia" w:ascii="宋体" w:hAnsi="宋体" w:eastAsia="宋体" w:cs="宋体"/>
                <w:sz w:val="24"/>
                <w:lang w:val="en-US" w:eastAsia="zh-CN"/>
              </w:rPr>
              <w:t>需</w:t>
            </w:r>
            <w:r>
              <w:rPr>
                <w:rFonts w:hint="eastAsia" w:ascii="宋体" w:hAnsi="宋体" w:eastAsia="宋体" w:cs="宋体"/>
                <w:color w:val="auto"/>
                <w:sz w:val="24"/>
                <w:lang w:val="zh-TW"/>
              </w:rPr>
              <w:t>根据本项目的特点，结合</w:t>
            </w:r>
            <w:r>
              <w:rPr>
                <w:rFonts w:hint="eastAsia" w:ascii="宋体" w:hAnsi="宋体" w:eastAsia="宋体" w:cs="宋体"/>
                <w:color w:val="auto"/>
                <w:sz w:val="24"/>
                <w:lang w:val="en-US" w:eastAsia="zh-CN"/>
              </w:rPr>
              <w:t>采购人</w:t>
            </w:r>
            <w:r>
              <w:rPr>
                <w:rFonts w:hint="eastAsia" w:ascii="宋体" w:hAnsi="宋体" w:eastAsia="宋体" w:cs="宋体"/>
                <w:color w:val="auto"/>
                <w:sz w:val="24"/>
                <w:lang w:val="zh-TW"/>
              </w:rPr>
              <w:t>工作实际，提供详细的主题推广实施方案</w:t>
            </w:r>
            <w:r>
              <w:rPr>
                <w:rFonts w:hint="eastAsia" w:ascii="宋体" w:hAnsi="宋体" w:eastAsia="宋体" w:cs="宋体"/>
                <w:sz w:val="24"/>
                <w:lang w:eastAsia="zh-CN"/>
              </w:rPr>
              <w:t>，</w:t>
            </w:r>
            <w:r>
              <w:rPr>
                <w:rFonts w:hint="eastAsia" w:ascii="宋体" w:hAnsi="宋体" w:eastAsia="宋体" w:cs="宋体"/>
                <w:sz w:val="24"/>
                <w:lang w:val="en-US" w:eastAsia="zh-CN"/>
              </w:rPr>
              <w:t>根据内容</w:t>
            </w:r>
            <w:r>
              <w:rPr>
                <w:rFonts w:hint="eastAsia" w:ascii="宋体" w:hAnsi="宋体" w:eastAsia="宋体" w:cs="宋体"/>
                <w:sz w:val="24"/>
                <w:szCs w:val="24"/>
                <w:lang w:eastAsia="zh-CN"/>
              </w:rPr>
              <w:t>进行打分。</w:t>
            </w:r>
          </w:p>
          <w:p w14:paraId="48B88186">
            <w:pPr>
              <w:widowControl w:val="0"/>
              <w:wordWrap/>
              <w:adjustRightInd w:val="0"/>
              <w:snapToGrid/>
              <w:spacing w:beforeLines="0" w:line="360" w:lineRule="auto"/>
              <w:jc w:val="left"/>
              <w:textAlignment w:val="auto"/>
              <w:rPr>
                <w:rFonts w:hint="eastAsia" w:ascii="宋体" w:hAnsi="宋体" w:eastAsia="宋体" w:cs="宋体"/>
                <w:sz w:val="24"/>
              </w:rPr>
            </w:pPr>
            <w:r>
              <w:rPr>
                <w:rFonts w:hint="eastAsia" w:ascii="宋体" w:hAnsi="宋体" w:eastAsia="宋体" w:cs="宋体"/>
                <w:sz w:val="24"/>
                <w:lang w:val="en-US" w:eastAsia="zh-CN"/>
              </w:rPr>
              <w:t>注：</w:t>
            </w:r>
            <w:r>
              <w:rPr>
                <w:rFonts w:hint="eastAsia" w:ascii="宋体" w:hAnsi="宋体" w:eastAsia="宋体" w:cs="宋体"/>
                <w:kern w:val="2"/>
                <w:sz w:val="24"/>
                <w:szCs w:val="24"/>
                <w:highlight w:val="none"/>
                <w:lang w:val="en-US" w:eastAsia="zh-CN"/>
              </w:rPr>
              <w:t>内容全面、准确、合理得5分；内容部分符合的得3分；内容不全面得1分；</w:t>
            </w:r>
            <w:r>
              <w:rPr>
                <w:rFonts w:hint="eastAsia" w:ascii="宋体" w:hAnsi="宋体" w:eastAsia="宋体" w:cs="宋体"/>
                <w:color w:val="auto"/>
                <w:kern w:val="0"/>
                <w:sz w:val="24"/>
                <w:szCs w:val="24"/>
                <w:highlight w:val="none"/>
                <w:lang w:eastAsia="zh-CN"/>
              </w:rPr>
              <w:t>不符合或未提供内容的不得分。</w:t>
            </w:r>
          </w:p>
        </w:tc>
        <w:tc>
          <w:tcPr>
            <w:tcW w:w="772" w:type="dxa"/>
            <w:noWrap w:val="0"/>
            <w:vAlign w:val="center"/>
          </w:tcPr>
          <w:p w14:paraId="7F76072A">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分</w:t>
            </w:r>
          </w:p>
        </w:tc>
        <w:tc>
          <w:tcPr>
            <w:tcW w:w="995" w:type="dxa"/>
            <w:noWrap w:val="0"/>
            <w:vAlign w:val="center"/>
          </w:tcPr>
          <w:p w14:paraId="66BAEDCD">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主观分</w:t>
            </w:r>
          </w:p>
        </w:tc>
        <w:tc>
          <w:tcPr>
            <w:tcW w:w="1237" w:type="dxa"/>
            <w:vMerge w:val="restart"/>
            <w:noWrap w:val="0"/>
            <w:vAlign w:val="center"/>
          </w:tcPr>
          <w:p w14:paraId="4600AFF3">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color w:val="auto"/>
                <w:sz w:val="24"/>
                <w:lang w:val="en-US" w:eastAsia="zh-CN"/>
              </w:rPr>
              <w:t>总体</w:t>
            </w:r>
            <w:r>
              <w:rPr>
                <w:rFonts w:hint="eastAsia" w:ascii="宋体" w:hAnsi="宋体" w:eastAsia="宋体" w:cs="宋体"/>
                <w:color w:val="auto"/>
                <w:sz w:val="24"/>
                <w:lang w:val="zh-TW"/>
              </w:rPr>
              <w:t>实施方案</w:t>
            </w:r>
          </w:p>
        </w:tc>
        <w:tc>
          <w:tcPr>
            <w:tcW w:w="0" w:type="auto"/>
            <w:noWrap w:val="0"/>
            <w:vAlign w:val="center"/>
          </w:tcPr>
          <w:p w14:paraId="2F1B7A3D">
            <w:pPr>
              <w:widowControl w:val="0"/>
              <w:wordWrap/>
              <w:adjustRightInd w:val="0"/>
              <w:snapToGrid/>
              <w:spacing w:beforeLines="0" w:line="360" w:lineRule="auto"/>
              <w:jc w:val="center"/>
              <w:textAlignment w:val="auto"/>
              <w:rPr>
                <w:rFonts w:hint="eastAsia" w:ascii="宋体" w:hAnsi="宋体" w:eastAsia="宋体" w:cs="宋体"/>
              </w:rPr>
            </w:pPr>
          </w:p>
        </w:tc>
      </w:tr>
      <w:tr w14:paraId="2465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dxa"/>
            <w:vMerge w:val="continue"/>
            <w:noWrap w:val="0"/>
            <w:vAlign w:val="center"/>
          </w:tcPr>
          <w:p w14:paraId="218F19CB">
            <w:pPr>
              <w:widowControl w:val="0"/>
              <w:wordWrap/>
              <w:adjustRightInd w:val="0"/>
              <w:snapToGrid/>
              <w:spacing w:beforeLines="0" w:line="360" w:lineRule="auto"/>
              <w:jc w:val="center"/>
              <w:textAlignment w:val="auto"/>
              <w:rPr>
                <w:rFonts w:hint="eastAsia" w:ascii="宋体" w:hAnsi="宋体" w:eastAsia="宋体" w:cs="宋体"/>
                <w:sz w:val="24"/>
              </w:rPr>
            </w:pPr>
          </w:p>
        </w:tc>
        <w:tc>
          <w:tcPr>
            <w:tcW w:w="5938" w:type="dxa"/>
            <w:noWrap w:val="0"/>
            <w:vAlign w:val="center"/>
          </w:tcPr>
          <w:p w14:paraId="507E2169">
            <w:pPr>
              <w:widowControl w:val="0"/>
              <w:wordWrap/>
              <w:adjustRightInd w:val="0"/>
              <w:snapToGrid/>
              <w:spacing w:beforeLines="0" w:line="360" w:lineRule="auto"/>
              <w:jc w:val="left"/>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color w:val="auto"/>
                <w:sz w:val="24"/>
                <w:lang w:val="zh-TW"/>
              </w:rPr>
              <w:t>主题宣传推广</w:t>
            </w:r>
            <w:r>
              <w:rPr>
                <w:rFonts w:hint="eastAsia" w:ascii="宋体" w:hAnsi="宋体" w:eastAsia="宋体" w:cs="宋体"/>
                <w:color w:val="auto"/>
                <w:sz w:val="24"/>
                <w:lang w:val="zh-TW" w:eastAsia="zh-CN"/>
              </w:rPr>
              <w:t>方案</w:t>
            </w:r>
            <w:r>
              <w:rPr>
                <w:rFonts w:hint="eastAsia" w:ascii="宋体" w:hAnsi="宋体" w:eastAsia="宋体" w:cs="宋体"/>
                <w:color w:val="auto"/>
                <w:sz w:val="24"/>
                <w:lang w:val="en-US" w:eastAsia="zh-CN"/>
              </w:rPr>
              <w:t>:</w:t>
            </w:r>
            <w:r>
              <w:rPr>
                <w:rFonts w:hint="eastAsia" w:ascii="宋体" w:hAnsi="宋体" w:eastAsia="宋体" w:cs="宋体"/>
                <w:sz w:val="24"/>
                <w:lang w:eastAsia="zh-CN"/>
              </w:rPr>
              <w:t>根据供应商针对本项目的</w:t>
            </w:r>
            <w:r>
              <w:rPr>
                <w:rFonts w:hint="eastAsia" w:ascii="宋体" w:hAnsi="宋体" w:eastAsia="宋体" w:cs="宋体"/>
                <w:color w:val="auto"/>
                <w:sz w:val="24"/>
                <w:lang w:val="zh-TW"/>
              </w:rPr>
              <w:t>主题宣传推广</w:t>
            </w:r>
            <w:r>
              <w:rPr>
                <w:rFonts w:hint="eastAsia" w:ascii="宋体" w:hAnsi="宋体" w:eastAsia="宋体" w:cs="宋体"/>
                <w:color w:val="auto"/>
                <w:sz w:val="24"/>
                <w:lang w:val="zh-TW" w:eastAsia="zh-CN"/>
              </w:rPr>
              <w:t>方案</w:t>
            </w:r>
            <w:r>
              <w:rPr>
                <w:rFonts w:hint="eastAsia" w:ascii="宋体" w:hAnsi="宋体" w:eastAsia="宋体" w:cs="宋体"/>
                <w:sz w:val="24"/>
                <w:lang w:val="en-US" w:eastAsia="zh-CN"/>
              </w:rPr>
              <w:t>进行打分，内容</w:t>
            </w:r>
            <w:r>
              <w:rPr>
                <w:rFonts w:hint="eastAsia" w:ascii="宋体" w:hAnsi="宋体" w:eastAsia="宋体" w:cs="宋体"/>
                <w:sz w:val="24"/>
              </w:rPr>
              <w:t>包括</w:t>
            </w:r>
            <w:r>
              <w:rPr>
                <w:rFonts w:hint="eastAsia" w:ascii="宋体" w:hAnsi="宋体" w:eastAsia="宋体" w:cs="宋体"/>
                <w:sz w:val="24"/>
                <w:lang w:val="en-US" w:eastAsia="zh-CN"/>
              </w:rPr>
              <w:t>主题宣传</w:t>
            </w:r>
            <w:r>
              <w:rPr>
                <w:rFonts w:hint="eastAsia" w:ascii="宋体" w:hAnsi="宋体" w:eastAsia="宋体" w:cs="宋体"/>
                <w:sz w:val="24"/>
              </w:rPr>
              <w:t>发布、专题采访。</w:t>
            </w:r>
          </w:p>
          <w:p w14:paraId="1CA958BD">
            <w:pPr>
              <w:widowControl w:val="0"/>
              <w:wordWrap/>
              <w:adjustRightInd w:val="0"/>
              <w:snapToGrid/>
              <w:spacing w:beforeLines="0" w:line="360" w:lineRule="auto"/>
              <w:jc w:val="left"/>
              <w:textAlignment w:val="auto"/>
              <w:rPr>
                <w:rFonts w:hint="eastAsia" w:ascii="宋体" w:hAnsi="宋体" w:eastAsia="宋体" w:cs="宋体"/>
                <w:sz w:val="24"/>
              </w:rPr>
            </w:pPr>
            <w:r>
              <w:rPr>
                <w:rFonts w:hint="eastAsia" w:ascii="宋体" w:hAnsi="宋体" w:eastAsia="宋体" w:cs="宋体"/>
                <w:b w:val="0"/>
                <w:bCs w:val="0"/>
                <w:color w:val="000000"/>
                <w:kern w:val="0"/>
                <w:sz w:val="24"/>
                <w:szCs w:val="24"/>
                <w:highlight w:val="none"/>
                <w:lang w:val="en-US" w:eastAsia="zh-CN"/>
              </w:rPr>
              <w:t>注：</w:t>
            </w:r>
            <w:r>
              <w:rPr>
                <w:rFonts w:hint="eastAsia" w:ascii="宋体" w:hAnsi="宋体" w:eastAsia="宋体" w:cs="宋体"/>
                <w:kern w:val="2"/>
                <w:sz w:val="24"/>
                <w:szCs w:val="24"/>
                <w:highlight w:val="none"/>
                <w:lang w:val="en-US" w:eastAsia="zh-CN"/>
              </w:rPr>
              <w:t>内容全面、准确、合理得5分；内容部分符合的得3分；内容不全面得1分；</w:t>
            </w:r>
            <w:r>
              <w:rPr>
                <w:rFonts w:hint="eastAsia" w:ascii="宋体" w:hAnsi="宋体" w:eastAsia="宋体" w:cs="宋体"/>
                <w:color w:val="auto"/>
                <w:kern w:val="0"/>
                <w:sz w:val="24"/>
                <w:szCs w:val="24"/>
                <w:highlight w:val="none"/>
                <w:lang w:eastAsia="zh-CN"/>
              </w:rPr>
              <w:t>不符合或未提供内容的不得分。</w:t>
            </w:r>
          </w:p>
        </w:tc>
        <w:tc>
          <w:tcPr>
            <w:tcW w:w="772" w:type="dxa"/>
            <w:noWrap w:val="0"/>
            <w:vAlign w:val="center"/>
          </w:tcPr>
          <w:p w14:paraId="46746CB0">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分</w:t>
            </w:r>
          </w:p>
        </w:tc>
        <w:tc>
          <w:tcPr>
            <w:tcW w:w="995" w:type="dxa"/>
            <w:noWrap w:val="0"/>
            <w:vAlign w:val="center"/>
          </w:tcPr>
          <w:p w14:paraId="2E01391D">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主观分</w:t>
            </w:r>
          </w:p>
        </w:tc>
        <w:tc>
          <w:tcPr>
            <w:tcW w:w="1237" w:type="dxa"/>
            <w:vMerge w:val="continue"/>
            <w:noWrap w:val="0"/>
            <w:vAlign w:val="top"/>
          </w:tcPr>
          <w:p w14:paraId="5302AACB">
            <w:pPr>
              <w:widowControl w:val="0"/>
              <w:wordWrap/>
              <w:adjustRightInd w:val="0"/>
              <w:snapToGrid/>
              <w:spacing w:beforeLines="0" w:line="360" w:lineRule="auto"/>
              <w:jc w:val="left"/>
              <w:textAlignment w:val="auto"/>
              <w:rPr>
                <w:rFonts w:hint="eastAsia" w:ascii="宋体" w:hAnsi="宋体" w:eastAsia="宋体" w:cs="宋体"/>
                <w:sz w:val="24"/>
                <w:lang w:val="en-US" w:eastAsia="zh-CN"/>
              </w:rPr>
            </w:pPr>
          </w:p>
        </w:tc>
        <w:tc>
          <w:tcPr>
            <w:tcW w:w="0" w:type="auto"/>
            <w:noWrap w:val="0"/>
            <w:vAlign w:val="center"/>
          </w:tcPr>
          <w:p w14:paraId="07197375">
            <w:pPr>
              <w:widowControl w:val="0"/>
              <w:wordWrap/>
              <w:adjustRightInd w:val="0"/>
              <w:snapToGrid/>
              <w:spacing w:beforeLines="0" w:line="360" w:lineRule="auto"/>
              <w:jc w:val="center"/>
              <w:textAlignment w:val="auto"/>
              <w:rPr>
                <w:rFonts w:hint="eastAsia" w:ascii="宋体" w:hAnsi="宋体" w:eastAsia="宋体" w:cs="宋体"/>
              </w:rPr>
            </w:pPr>
          </w:p>
        </w:tc>
      </w:tr>
      <w:tr w14:paraId="6E2C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dxa"/>
            <w:vMerge w:val="continue"/>
            <w:noWrap w:val="0"/>
            <w:vAlign w:val="center"/>
          </w:tcPr>
          <w:p w14:paraId="246AA283">
            <w:pPr>
              <w:widowControl w:val="0"/>
              <w:wordWrap/>
              <w:adjustRightInd w:val="0"/>
              <w:snapToGrid/>
              <w:spacing w:beforeLines="0" w:line="360" w:lineRule="auto"/>
              <w:jc w:val="center"/>
              <w:textAlignment w:val="auto"/>
              <w:rPr>
                <w:rFonts w:hint="eastAsia" w:ascii="宋体" w:hAnsi="宋体" w:eastAsia="宋体" w:cs="宋体"/>
                <w:sz w:val="24"/>
              </w:rPr>
            </w:pPr>
          </w:p>
        </w:tc>
        <w:tc>
          <w:tcPr>
            <w:tcW w:w="5938" w:type="dxa"/>
            <w:noWrap w:val="0"/>
            <w:vAlign w:val="center"/>
          </w:tcPr>
          <w:p w14:paraId="4940CB17">
            <w:pPr>
              <w:widowControl w:val="0"/>
              <w:wordWrap/>
              <w:adjustRightInd w:val="0"/>
              <w:snapToGrid/>
              <w:spacing w:beforeLines="0" w:line="360" w:lineRule="auto"/>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color w:val="auto"/>
                <w:sz w:val="24"/>
                <w:lang w:val="zh-TW"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val="zh-TW" w:eastAsia="zh-CN"/>
              </w:rPr>
              <w:t>）</w:t>
            </w:r>
            <w:r>
              <w:rPr>
                <w:rFonts w:hint="eastAsia" w:ascii="宋体" w:hAnsi="宋体" w:eastAsia="宋体" w:cs="宋体"/>
                <w:color w:val="auto"/>
                <w:sz w:val="24"/>
                <w:lang w:val="zh-TW"/>
              </w:rPr>
              <w:t>宣传活动</w:t>
            </w:r>
            <w:r>
              <w:rPr>
                <w:rFonts w:hint="eastAsia" w:ascii="宋体" w:hAnsi="宋体" w:cs="宋体"/>
                <w:color w:val="auto"/>
                <w:sz w:val="24"/>
                <w:lang w:val="en-US" w:eastAsia="zh-CN"/>
              </w:rPr>
              <w:t>方式:</w:t>
            </w:r>
            <w:r>
              <w:rPr>
                <w:rFonts w:hint="eastAsia" w:ascii="宋体" w:hAnsi="宋体" w:eastAsia="宋体" w:cs="宋体"/>
                <w:color w:val="auto"/>
                <w:sz w:val="24"/>
                <w:lang w:val="zh-TW" w:eastAsia="zh-CN"/>
              </w:rPr>
              <w:t>根据供应商针对本项目的</w:t>
            </w:r>
            <w:r>
              <w:rPr>
                <w:rFonts w:hint="eastAsia" w:ascii="宋体" w:hAnsi="宋体" w:eastAsia="宋体" w:cs="宋体"/>
                <w:color w:val="auto"/>
                <w:sz w:val="24"/>
                <w:lang w:val="zh-TW"/>
              </w:rPr>
              <w:t>宣传活方式</w:t>
            </w:r>
            <w:r>
              <w:rPr>
                <w:rFonts w:hint="eastAsia" w:ascii="宋体" w:hAnsi="宋体" w:eastAsia="宋体" w:cs="宋体"/>
                <w:color w:val="auto"/>
                <w:sz w:val="24"/>
                <w:lang w:val="zh-TW" w:eastAsia="zh-CN"/>
              </w:rPr>
              <w:t>进行</w:t>
            </w:r>
            <w:r>
              <w:rPr>
                <w:rFonts w:hint="eastAsia" w:ascii="宋体" w:hAnsi="宋体" w:eastAsia="宋体" w:cs="宋体"/>
                <w:color w:val="auto"/>
                <w:sz w:val="24"/>
                <w:lang w:val="zh-TW"/>
              </w:rPr>
              <w:t>打分，包括</w:t>
            </w:r>
            <w:r>
              <w:rPr>
                <w:rFonts w:hint="eastAsia" w:ascii="宋体" w:hAnsi="宋体" w:eastAsia="宋体" w:cs="宋体"/>
                <w:color w:val="auto"/>
                <w:sz w:val="24"/>
                <w:lang w:val="en-US" w:eastAsia="zh-CN"/>
              </w:rPr>
              <w:t>主题宣传</w:t>
            </w:r>
            <w:r>
              <w:rPr>
                <w:rFonts w:hint="eastAsia" w:ascii="宋体" w:hAnsi="宋体" w:eastAsia="宋体" w:cs="宋体"/>
                <w:color w:val="auto"/>
                <w:sz w:val="24"/>
                <w:lang w:val="zh-TW"/>
              </w:rPr>
              <w:t>发布、专题采访。</w:t>
            </w:r>
            <w:r>
              <w:rPr>
                <w:rFonts w:hint="eastAsia" w:ascii="宋体" w:hAnsi="宋体" w:cs="宋体"/>
                <w:color w:val="auto"/>
                <w:sz w:val="24"/>
                <w:lang w:val="zh-TW" w:eastAsia="zh-CN"/>
              </w:rPr>
              <w:t>（</w:t>
            </w:r>
            <w:r>
              <w:rPr>
                <w:rFonts w:hint="eastAsia" w:ascii="宋体" w:hAnsi="宋体" w:eastAsia="宋体" w:cs="宋体"/>
                <w:kern w:val="2"/>
                <w:sz w:val="24"/>
                <w:szCs w:val="24"/>
                <w:highlight w:val="none"/>
                <w:lang w:val="en-US" w:eastAsia="zh-CN"/>
              </w:rPr>
              <w:t>内容全面、准确、合理得5分；内容部分符合的得3分；内容不全面得1分；未提供或不合理的不得分。</w:t>
            </w:r>
            <w:r>
              <w:rPr>
                <w:rFonts w:hint="eastAsia" w:ascii="宋体" w:hAnsi="宋体" w:cs="宋体"/>
                <w:color w:val="auto"/>
                <w:sz w:val="24"/>
                <w:lang w:val="zh-TW" w:eastAsia="zh-CN"/>
              </w:rPr>
              <w:t>）</w:t>
            </w:r>
          </w:p>
        </w:tc>
        <w:tc>
          <w:tcPr>
            <w:tcW w:w="772" w:type="dxa"/>
            <w:noWrap w:val="0"/>
            <w:vAlign w:val="center"/>
          </w:tcPr>
          <w:p w14:paraId="7C455BB9">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default" w:ascii="宋体" w:hAnsi="宋体" w:eastAsia="宋体" w:cs="宋体"/>
                <w:sz w:val="24"/>
                <w:lang w:val="en-US" w:eastAsia="zh-CN"/>
              </w:rPr>
            </w:pPr>
            <w:r>
              <w:rPr>
                <w:rFonts w:hint="eastAsia" w:ascii="宋体" w:hAnsi="宋体" w:cs="宋体"/>
                <w:color w:val="auto"/>
                <w:sz w:val="24"/>
                <w:lang w:val="en-US" w:eastAsia="zh-CN"/>
              </w:rPr>
              <w:t>5分</w:t>
            </w:r>
          </w:p>
        </w:tc>
        <w:tc>
          <w:tcPr>
            <w:tcW w:w="995" w:type="dxa"/>
            <w:noWrap w:val="0"/>
            <w:vAlign w:val="center"/>
          </w:tcPr>
          <w:p w14:paraId="6841F7B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bCs/>
                <w:color w:val="auto"/>
                <w:sz w:val="24"/>
              </w:rPr>
              <w:t>主观分</w:t>
            </w:r>
          </w:p>
        </w:tc>
        <w:tc>
          <w:tcPr>
            <w:tcW w:w="1237" w:type="dxa"/>
            <w:vMerge w:val="continue"/>
            <w:noWrap w:val="0"/>
            <w:vAlign w:val="top"/>
          </w:tcPr>
          <w:p w14:paraId="0D4056E9">
            <w:pPr>
              <w:widowControl w:val="0"/>
              <w:wordWrap/>
              <w:adjustRightInd w:val="0"/>
              <w:snapToGrid/>
              <w:spacing w:beforeLines="0" w:line="360" w:lineRule="auto"/>
              <w:jc w:val="left"/>
              <w:textAlignment w:val="auto"/>
              <w:rPr>
                <w:rFonts w:hint="eastAsia" w:ascii="宋体" w:hAnsi="宋体" w:eastAsia="宋体" w:cs="宋体"/>
                <w:sz w:val="24"/>
                <w:lang w:val="en-US" w:eastAsia="zh-CN"/>
              </w:rPr>
            </w:pPr>
          </w:p>
        </w:tc>
        <w:tc>
          <w:tcPr>
            <w:tcW w:w="0" w:type="auto"/>
            <w:noWrap w:val="0"/>
            <w:vAlign w:val="center"/>
          </w:tcPr>
          <w:p w14:paraId="0CBA7D34">
            <w:pPr>
              <w:widowControl w:val="0"/>
              <w:wordWrap/>
              <w:adjustRightInd w:val="0"/>
              <w:snapToGrid/>
              <w:spacing w:beforeLines="0" w:line="360" w:lineRule="auto"/>
              <w:jc w:val="center"/>
              <w:textAlignment w:val="auto"/>
              <w:rPr>
                <w:rFonts w:hint="eastAsia" w:ascii="宋体" w:hAnsi="宋体" w:eastAsia="宋体" w:cs="宋体"/>
              </w:rPr>
            </w:pPr>
          </w:p>
        </w:tc>
      </w:tr>
      <w:tr w14:paraId="3D1A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dxa"/>
            <w:vMerge w:val="restart"/>
            <w:noWrap w:val="0"/>
            <w:vAlign w:val="center"/>
          </w:tcPr>
          <w:p w14:paraId="223D68E6">
            <w:pPr>
              <w:widowControl w:val="0"/>
              <w:wordWrap/>
              <w:adjustRightInd w:val="0"/>
              <w:snapToGrid/>
              <w:spacing w:beforeLines="0" w:line="360" w:lineRule="auto"/>
              <w:jc w:val="center"/>
              <w:textAlignment w:val="auto"/>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5938" w:type="dxa"/>
            <w:noWrap w:val="0"/>
            <w:vAlign w:val="center"/>
          </w:tcPr>
          <w:p w14:paraId="3B33F7E3">
            <w:pPr>
              <w:adjustRightInd w:val="0"/>
              <w:snapToGrid/>
              <w:spacing w:beforeLines="0" w:line="360" w:lineRule="auto"/>
              <w:jc w:val="left"/>
              <w:rPr>
                <w:rFonts w:hint="eastAsia" w:ascii="宋体" w:hAnsi="宋体" w:eastAsia="宋体" w:cs="宋体"/>
                <w:lang w:val="en-US" w:eastAsia="zh-CN"/>
              </w:rPr>
            </w:pPr>
            <w:r>
              <w:rPr>
                <w:rFonts w:hint="eastAsia" w:ascii="宋体" w:hAnsi="宋体" w:eastAsia="宋体" w:cs="宋体"/>
                <w:sz w:val="24"/>
                <w:lang w:val="en-US" w:eastAsia="zh-CN"/>
              </w:rPr>
              <w:t>（1）</w:t>
            </w:r>
            <w:r>
              <w:rPr>
                <w:rFonts w:hint="eastAsia" w:ascii="宋体" w:hAnsi="宋体" w:eastAsia="宋体" w:cs="宋体"/>
                <w:color w:val="auto"/>
                <w:sz w:val="24"/>
                <w:highlight w:val="none"/>
                <w:lang w:val="zh-TW" w:eastAsia="zh-CN"/>
              </w:rPr>
              <w:t>媒体发布资质：</w:t>
            </w:r>
            <w:r>
              <w:rPr>
                <w:rFonts w:hint="eastAsia" w:ascii="宋体" w:hAnsi="宋体" w:eastAsia="宋体" w:cs="宋体"/>
                <w:color w:val="auto"/>
                <w:sz w:val="24"/>
                <w:szCs w:val="24"/>
                <w:highlight w:val="none"/>
              </w:rPr>
              <w:t>投标人</w:t>
            </w:r>
            <w:r>
              <w:rPr>
                <w:rFonts w:hint="eastAsia" w:ascii="宋体" w:hAnsi="宋体" w:eastAsia="宋体" w:cs="宋体"/>
                <w:sz w:val="24"/>
                <w:lang w:val="en-US" w:eastAsia="zh-CN"/>
              </w:rPr>
              <w:t>具有</w:t>
            </w:r>
            <w:r>
              <w:rPr>
                <w:rFonts w:hint="eastAsia" w:ascii="宋体" w:hAnsi="宋体" w:eastAsia="宋体" w:cs="宋体"/>
                <w:sz w:val="24"/>
              </w:rPr>
              <w:t>媒体发布资质的得5分；</w:t>
            </w:r>
            <w:r>
              <w:rPr>
                <w:rFonts w:hint="eastAsia" w:ascii="宋体" w:hAnsi="宋体" w:eastAsia="宋体" w:cs="宋体"/>
                <w:b/>
                <w:bCs/>
                <w:color w:val="auto"/>
                <w:sz w:val="24"/>
                <w:highlight w:val="none"/>
                <w:lang w:val="zh-TW" w:eastAsia="zh-CN"/>
              </w:rPr>
              <w:t>投标文件中须提供相关证明材料加盖公章（</w:t>
            </w:r>
            <w:r>
              <w:rPr>
                <w:rFonts w:hint="eastAsia" w:ascii="宋体" w:hAnsi="宋体" w:eastAsia="宋体" w:cs="宋体"/>
                <w:b/>
                <w:bCs/>
                <w:color w:val="auto"/>
                <w:sz w:val="24"/>
                <w:szCs w:val="24"/>
                <w:highlight w:val="none"/>
                <w:lang w:eastAsia="zh-CN"/>
              </w:rPr>
              <w:t>如是授权供应商，需同时提供授权书复印件</w:t>
            </w:r>
            <w:r>
              <w:rPr>
                <w:rFonts w:hint="eastAsia" w:ascii="宋体" w:hAnsi="宋体" w:eastAsia="宋体" w:cs="宋体"/>
                <w:b/>
                <w:bCs/>
                <w:color w:val="auto"/>
                <w:sz w:val="24"/>
                <w:highlight w:val="none"/>
                <w:lang w:val="zh-TW" w:eastAsia="zh-CN"/>
              </w:rPr>
              <w:t>），不提供的不得分；</w:t>
            </w:r>
          </w:p>
        </w:tc>
        <w:tc>
          <w:tcPr>
            <w:tcW w:w="772" w:type="dxa"/>
            <w:noWrap w:val="0"/>
            <w:vAlign w:val="center"/>
          </w:tcPr>
          <w:p w14:paraId="1B35F910">
            <w:pPr>
              <w:widowControl w:val="0"/>
              <w:wordWrap/>
              <w:adjustRightInd w:val="0"/>
              <w:snapToGrid/>
              <w:spacing w:beforeLines="0" w:line="360" w:lineRule="auto"/>
              <w:jc w:val="center"/>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分</w:t>
            </w:r>
          </w:p>
        </w:tc>
        <w:tc>
          <w:tcPr>
            <w:tcW w:w="995" w:type="dxa"/>
            <w:noWrap w:val="0"/>
            <w:vAlign w:val="center"/>
          </w:tcPr>
          <w:p w14:paraId="259C7BBB">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bCs/>
                <w:sz w:val="24"/>
                <w:szCs w:val="24"/>
                <w:highlight w:val="none"/>
                <w:lang w:val="en-US" w:eastAsia="zh-CN"/>
              </w:rPr>
              <w:t>客观分</w:t>
            </w:r>
          </w:p>
        </w:tc>
        <w:tc>
          <w:tcPr>
            <w:tcW w:w="1237" w:type="dxa"/>
            <w:vMerge w:val="restart"/>
            <w:noWrap w:val="0"/>
            <w:vAlign w:val="center"/>
          </w:tcPr>
          <w:p w14:paraId="2D64AC85">
            <w:pPr>
              <w:widowControl w:val="0"/>
              <w:wordWrap/>
              <w:adjustRightInd w:val="0"/>
              <w:snapToGrid/>
              <w:spacing w:beforeLines="0" w:line="360" w:lineRule="auto"/>
              <w:jc w:val="center"/>
              <w:textAlignment w:val="auto"/>
              <w:rPr>
                <w:rFonts w:hint="eastAsia" w:ascii="宋体" w:hAnsi="宋体" w:eastAsia="宋体" w:cs="宋体"/>
                <w:sz w:val="24"/>
              </w:rPr>
            </w:pPr>
            <w:r>
              <w:rPr>
                <w:rFonts w:hint="eastAsia" w:ascii="宋体" w:hAnsi="宋体" w:eastAsia="宋体" w:cs="宋体"/>
                <w:sz w:val="24"/>
              </w:rPr>
              <w:t>对外宣传</w:t>
            </w:r>
          </w:p>
          <w:p w14:paraId="608191B3">
            <w:pPr>
              <w:widowControl w:val="0"/>
              <w:wordWrap/>
              <w:adjustRightInd w:val="0"/>
              <w:snapToGrid/>
              <w:spacing w:beforeLines="0" w:line="360" w:lineRule="auto"/>
              <w:jc w:val="center"/>
              <w:textAlignment w:val="auto"/>
              <w:rPr>
                <w:rFonts w:hint="eastAsia" w:ascii="宋体" w:hAnsi="宋体" w:eastAsia="宋体" w:cs="宋体"/>
                <w:bCs/>
                <w:sz w:val="24"/>
                <w:szCs w:val="24"/>
                <w:highlight w:val="none"/>
                <w:lang w:val="en-US" w:eastAsia="zh-CN"/>
              </w:rPr>
            </w:pPr>
          </w:p>
        </w:tc>
        <w:tc>
          <w:tcPr>
            <w:tcW w:w="0" w:type="auto"/>
            <w:noWrap w:val="0"/>
            <w:vAlign w:val="center"/>
          </w:tcPr>
          <w:p w14:paraId="0355D74F">
            <w:pPr>
              <w:widowControl w:val="0"/>
              <w:wordWrap/>
              <w:adjustRightInd w:val="0"/>
              <w:snapToGrid/>
              <w:spacing w:beforeLines="0" w:line="360" w:lineRule="auto"/>
              <w:jc w:val="center"/>
              <w:textAlignment w:val="auto"/>
              <w:rPr>
                <w:rFonts w:hint="eastAsia" w:ascii="宋体" w:hAnsi="宋体" w:eastAsia="宋体" w:cs="宋体"/>
              </w:rPr>
            </w:pPr>
          </w:p>
        </w:tc>
      </w:tr>
      <w:tr w14:paraId="31EC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dxa"/>
            <w:vMerge w:val="continue"/>
            <w:noWrap w:val="0"/>
            <w:vAlign w:val="center"/>
          </w:tcPr>
          <w:p w14:paraId="1B3130F6">
            <w:pPr>
              <w:widowControl w:val="0"/>
              <w:wordWrap/>
              <w:adjustRightInd w:val="0"/>
              <w:snapToGrid/>
              <w:spacing w:beforeLines="0" w:line="360" w:lineRule="auto"/>
              <w:jc w:val="center"/>
              <w:textAlignment w:val="auto"/>
              <w:rPr>
                <w:rFonts w:hint="eastAsia" w:ascii="宋体" w:hAnsi="宋体" w:eastAsia="宋体" w:cs="宋体"/>
                <w:sz w:val="24"/>
              </w:rPr>
            </w:pPr>
          </w:p>
        </w:tc>
        <w:tc>
          <w:tcPr>
            <w:tcW w:w="5938" w:type="dxa"/>
            <w:noWrap w:val="0"/>
            <w:vAlign w:val="center"/>
          </w:tcPr>
          <w:p w14:paraId="6F60663A">
            <w:pPr>
              <w:adjustRightInd w:val="0"/>
              <w:snapToGrid/>
              <w:spacing w:beforeLines="0"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发行量的要求：日均发行量10万份及以上的得5分，每少1万份扣0.5分</w:t>
            </w:r>
            <w:r>
              <w:rPr>
                <w:rFonts w:hint="eastAsia" w:ascii="宋体" w:hAnsi="宋体" w:eastAsia="宋体" w:cs="宋体"/>
                <w:sz w:val="24"/>
                <w:lang w:eastAsia="zh-CN"/>
              </w:rPr>
              <w:t>，扣完为止</w:t>
            </w:r>
            <w:r>
              <w:rPr>
                <w:rFonts w:hint="eastAsia" w:ascii="宋体" w:hAnsi="宋体" w:eastAsia="宋体" w:cs="宋体"/>
                <w:sz w:val="24"/>
              </w:rPr>
              <w:t>。</w:t>
            </w:r>
            <w:r>
              <w:rPr>
                <w:rFonts w:hint="eastAsia" w:ascii="宋体" w:hAnsi="宋体" w:eastAsia="宋体" w:cs="宋体"/>
                <w:b/>
                <w:bCs/>
                <w:color w:val="auto"/>
                <w:sz w:val="24"/>
                <w:highlight w:val="none"/>
                <w:lang w:val="zh-TW" w:eastAsia="zh-CN"/>
              </w:rPr>
              <w:t>投标文件中须提供相关证明材料加盖公章（</w:t>
            </w:r>
            <w:r>
              <w:rPr>
                <w:rFonts w:hint="eastAsia" w:ascii="宋体" w:hAnsi="宋体" w:eastAsia="宋体" w:cs="宋体"/>
                <w:b/>
                <w:bCs/>
                <w:color w:val="auto"/>
                <w:sz w:val="24"/>
                <w:szCs w:val="24"/>
                <w:highlight w:val="none"/>
                <w:lang w:eastAsia="zh-CN"/>
              </w:rPr>
              <w:t>如是授权供应商，需同时提供授权书复印件</w:t>
            </w:r>
            <w:r>
              <w:rPr>
                <w:rFonts w:hint="eastAsia" w:ascii="宋体" w:hAnsi="宋体" w:eastAsia="宋体" w:cs="宋体"/>
                <w:b/>
                <w:bCs/>
                <w:color w:val="auto"/>
                <w:sz w:val="24"/>
                <w:highlight w:val="none"/>
                <w:lang w:val="zh-TW" w:eastAsia="zh-CN"/>
              </w:rPr>
              <w:t>），不提供的不得分）；</w:t>
            </w:r>
          </w:p>
        </w:tc>
        <w:tc>
          <w:tcPr>
            <w:tcW w:w="772" w:type="dxa"/>
            <w:noWrap w:val="0"/>
            <w:vAlign w:val="center"/>
          </w:tcPr>
          <w:p w14:paraId="65DA767C">
            <w:pPr>
              <w:widowControl w:val="0"/>
              <w:wordWrap/>
              <w:adjustRightInd w:val="0"/>
              <w:snapToGrid/>
              <w:spacing w:beforeLines="0" w:line="360" w:lineRule="auto"/>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5分</w:t>
            </w:r>
          </w:p>
        </w:tc>
        <w:tc>
          <w:tcPr>
            <w:tcW w:w="995" w:type="dxa"/>
            <w:noWrap w:val="0"/>
            <w:vAlign w:val="center"/>
          </w:tcPr>
          <w:p w14:paraId="1DD0BE71">
            <w:pPr>
              <w:widowControl w:val="0"/>
              <w:wordWrap/>
              <w:adjustRightInd w:val="0"/>
              <w:snapToGrid/>
              <w:spacing w:beforeLines="0" w:line="36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客观分</w:t>
            </w:r>
          </w:p>
        </w:tc>
        <w:tc>
          <w:tcPr>
            <w:tcW w:w="1237" w:type="dxa"/>
            <w:vMerge w:val="continue"/>
            <w:noWrap w:val="0"/>
            <w:vAlign w:val="center"/>
          </w:tcPr>
          <w:p w14:paraId="2B244F27">
            <w:pPr>
              <w:widowControl w:val="0"/>
              <w:wordWrap/>
              <w:adjustRightInd w:val="0"/>
              <w:snapToGrid/>
              <w:spacing w:beforeLines="0" w:line="360" w:lineRule="auto"/>
              <w:jc w:val="center"/>
              <w:textAlignment w:val="auto"/>
              <w:rPr>
                <w:rFonts w:hint="eastAsia" w:ascii="宋体" w:hAnsi="宋体" w:eastAsia="宋体" w:cs="宋体"/>
                <w:bCs/>
                <w:sz w:val="24"/>
                <w:szCs w:val="24"/>
                <w:highlight w:val="none"/>
                <w:lang w:val="en-US" w:eastAsia="zh-CN"/>
              </w:rPr>
            </w:pPr>
          </w:p>
        </w:tc>
        <w:tc>
          <w:tcPr>
            <w:tcW w:w="0" w:type="auto"/>
            <w:noWrap w:val="0"/>
            <w:vAlign w:val="center"/>
          </w:tcPr>
          <w:p w14:paraId="2A0540A7">
            <w:pPr>
              <w:widowControl w:val="0"/>
              <w:wordWrap/>
              <w:adjustRightInd w:val="0"/>
              <w:snapToGrid/>
              <w:spacing w:beforeLines="0" w:line="360" w:lineRule="auto"/>
              <w:jc w:val="center"/>
              <w:textAlignment w:val="auto"/>
              <w:rPr>
                <w:rFonts w:hint="eastAsia" w:ascii="宋体" w:hAnsi="宋体" w:eastAsia="宋体" w:cs="宋体"/>
              </w:rPr>
            </w:pPr>
          </w:p>
        </w:tc>
      </w:tr>
      <w:tr w14:paraId="2A36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dxa"/>
            <w:vMerge w:val="continue"/>
            <w:noWrap w:val="0"/>
            <w:vAlign w:val="center"/>
          </w:tcPr>
          <w:p w14:paraId="187826F2">
            <w:pPr>
              <w:widowControl w:val="0"/>
              <w:wordWrap/>
              <w:adjustRightInd w:val="0"/>
              <w:snapToGrid/>
              <w:spacing w:beforeLines="0" w:line="360" w:lineRule="auto"/>
              <w:jc w:val="center"/>
              <w:textAlignment w:val="auto"/>
              <w:rPr>
                <w:rFonts w:hint="eastAsia" w:ascii="宋体" w:hAnsi="宋体" w:eastAsia="宋体" w:cs="宋体"/>
                <w:sz w:val="24"/>
              </w:rPr>
            </w:pPr>
          </w:p>
        </w:tc>
        <w:tc>
          <w:tcPr>
            <w:tcW w:w="5938" w:type="dxa"/>
            <w:noWrap w:val="0"/>
            <w:vAlign w:val="center"/>
          </w:tcPr>
          <w:p w14:paraId="78B1CBBB">
            <w:pPr>
              <w:adjustRightInd w:val="0"/>
              <w:snapToGrid/>
              <w:spacing w:beforeLines="0"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eastAsia="宋体" w:cs="宋体"/>
                <w:sz w:val="24"/>
              </w:rPr>
              <w:t>投标人提供采购方要求的市级党媒媒体</w:t>
            </w:r>
            <w:r>
              <w:rPr>
                <w:rFonts w:hint="eastAsia" w:ascii="宋体" w:hAnsi="宋体" w:eastAsia="宋体" w:cs="宋体"/>
                <w:sz w:val="24"/>
                <w:lang w:val="en-US" w:eastAsia="zh-CN"/>
              </w:rPr>
              <w:t>宣传</w:t>
            </w:r>
            <w:r>
              <w:rPr>
                <w:rFonts w:hint="eastAsia" w:ascii="宋体" w:hAnsi="宋体" w:eastAsia="宋体" w:cs="宋体"/>
                <w:sz w:val="24"/>
              </w:rPr>
              <w:t>案例</w:t>
            </w:r>
            <w:r>
              <w:rPr>
                <w:rFonts w:hint="eastAsia" w:ascii="宋体" w:hAnsi="宋体" w:eastAsia="宋体" w:cs="宋体"/>
                <w:sz w:val="24"/>
                <w:lang w:eastAsia="zh-CN"/>
              </w:rPr>
              <w:t>的得</w:t>
            </w:r>
            <w:r>
              <w:rPr>
                <w:rFonts w:hint="eastAsia" w:ascii="宋体" w:hAnsi="宋体" w:eastAsia="宋体" w:cs="宋体"/>
                <w:sz w:val="24"/>
                <w:lang w:val="en-US" w:eastAsia="zh-CN"/>
              </w:rPr>
              <w:t>3分；</w:t>
            </w:r>
            <w:r>
              <w:rPr>
                <w:rFonts w:hint="eastAsia" w:ascii="宋体" w:hAnsi="宋体" w:eastAsia="宋体" w:cs="宋体"/>
                <w:b/>
                <w:bCs/>
                <w:color w:val="auto"/>
                <w:sz w:val="24"/>
                <w:highlight w:val="none"/>
                <w:lang w:val="zh-TW" w:eastAsia="zh-CN"/>
              </w:rPr>
              <w:t>投标文件中须提供案例证明材料复印件及制作案例相应人员（作者必须为本单位员工）社保缴纳证明材料并加盖公章，不提供的不得分；</w:t>
            </w:r>
          </w:p>
        </w:tc>
        <w:tc>
          <w:tcPr>
            <w:tcW w:w="772" w:type="dxa"/>
            <w:noWrap w:val="0"/>
            <w:vAlign w:val="center"/>
          </w:tcPr>
          <w:p w14:paraId="271A8CD9">
            <w:pPr>
              <w:widowControl w:val="0"/>
              <w:wordWrap/>
              <w:adjustRightInd w:val="0"/>
              <w:snapToGrid/>
              <w:spacing w:beforeLines="0" w:line="360" w:lineRule="auto"/>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3分</w:t>
            </w:r>
          </w:p>
        </w:tc>
        <w:tc>
          <w:tcPr>
            <w:tcW w:w="995" w:type="dxa"/>
            <w:noWrap w:val="0"/>
            <w:vAlign w:val="center"/>
          </w:tcPr>
          <w:p w14:paraId="461FAFE1">
            <w:pPr>
              <w:widowControl w:val="0"/>
              <w:wordWrap/>
              <w:adjustRightInd w:val="0"/>
              <w:snapToGrid/>
              <w:spacing w:beforeLines="0" w:line="36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客观分</w:t>
            </w:r>
          </w:p>
        </w:tc>
        <w:tc>
          <w:tcPr>
            <w:tcW w:w="1237" w:type="dxa"/>
            <w:vMerge w:val="continue"/>
            <w:noWrap w:val="0"/>
            <w:vAlign w:val="center"/>
          </w:tcPr>
          <w:p w14:paraId="3103B1A4">
            <w:pPr>
              <w:widowControl w:val="0"/>
              <w:wordWrap/>
              <w:adjustRightInd w:val="0"/>
              <w:snapToGrid/>
              <w:spacing w:beforeLines="0" w:line="360" w:lineRule="auto"/>
              <w:jc w:val="center"/>
              <w:textAlignment w:val="auto"/>
              <w:rPr>
                <w:rFonts w:hint="eastAsia" w:ascii="宋体" w:hAnsi="宋体" w:eastAsia="宋体" w:cs="宋体"/>
                <w:bCs/>
                <w:sz w:val="24"/>
                <w:szCs w:val="24"/>
                <w:highlight w:val="none"/>
                <w:lang w:val="en-US" w:eastAsia="zh-CN"/>
              </w:rPr>
            </w:pPr>
          </w:p>
        </w:tc>
        <w:tc>
          <w:tcPr>
            <w:tcW w:w="0" w:type="auto"/>
            <w:noWrap w:val="0"/>
            <w:vAlign w:val="center"/>
          </w:tcPr>
          <w:p w14:paraId="42364B6C">
            <w:pPr>
              <w:widowControl w:val="0"/>
              <w:wordWrap/>
              <w:adjustRightInd w:val="0"/>
              <w:snapToGrid/>
              <w:spacing w:beforeLines="0" w:line="360" w:lineRule="auto"/>
              <w:jc w:val="center"/>
              <w:textAlignment w:val="auto"/>
              <w:rPr>
                <w:rFonts w:hint="eastAsia" w:ascii="宋体" w:hAnsi="宋体" w:eastAsia="宋体" w:cs="宋体"/>
              </w:rPr>
            </w:pPr>
          </w:p>
        </w:tc>
      </w:tr>
      <w:tr w14:paraId="629D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dxa"/>
            <w:vMerge w:val="restart"/>
            <w:noWrap w:val="0"/>
            <w:vAlign w:val="center"/>
          </w:tcPr>
          <w:p w14:paraId="35C5802B">
            <w:pPr>
              <w:widowControl w:val="0"/>
              <w:wordWrap/>
              <w:adjustRightInd w:val="0"/>
              <w:snapToGrid/>
              <w:spacing w:beforeLines="0" w:line="360" w:lineRule="auto"/>
              <w:jc w:val="center"/>
              <w:textAlignment w:val="auto"/>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5938" w:type="dxa"/>
            <w:noWrap w:val="0"/>
            <w:vAlign w:val="top"/>
          </w:tcPr>
          <w:p w14:paraId="41DCB791">
            <w:pPr>
              <w:widowControl w:val="0"/>
              <w:numPr>
                <w:ilvl w:val="0"/>
                <w:numId w:val="10"/>
              </w:numPr>
              <w:wordWrap/>
              <w:adjustRightInd w:val="0"/>
              <w:snapToGrid/>
              <w:spacing w:beforeLines="0" w:line="360" w:lineRule="auto"/>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rPr>
              <w:t>投标单位应详尽阐述本公司的优势</w:t>
            </w:r>
            <w:r>
              <w:rPr>
                <w:rFonts w:hint="eastAsia" w:ascii="宋体" w:hAnsi="宋体" w:eastAsia="宋体" w:cs="宋体"/>
                <w:sz w:val="24"/>
                <w:lang w:eastAsia="zh-CN"/>
              </w:rPr>
              <w:t>：</w:t>
            </w:r>
            <w:r>
              <w:rPr>
                <w:rFonts w:hint="eastAsia" w:ascii="宋体" w:hAnsi="宋体" w:eastAsia="宋体" w:cs="宋体"/>
                <w:sz w:val="24"/>
              </w:rPr>
              <w:t>如本土宣传优势、策划执行优势、对接国家省市区各级媒体优势</w:t>
            </w:r>
            <w:r>
              <w:rPr>
                <w:rFonts w:hint="eastAsia" w:ascii="宋体" w:hAnsi="宋体" w:eastAsia="宋体" w:cs="宋体"/>
                <w:sz w:val="24"/>
                <w:lang w:eastAsia="zh-CN"/>
              </w:rPr>
              <w:t>全面性和合理性</w:t>
            </w:r>
            <w:r>
              <w:rPr>
                <w:rFonts w:hint="eastAsia" w:ascii="宋体" w:hAnsi="宋体" w:eastAsia="宋体" w:cs="宋体"/>
                <w:sz w:val="24"/>
              </w:rPr>
              <w:t>情况</w:t>
            </w:r>
            <w:r>
              <w:rPr>
                <w:rFonts w:hint="eastAsia" w:ascii="宋体" w:hAnsi="宋体" w:eastAsia="宋体" w:cs="宋体"/>
                <w:sz w:val="24"/>
                <w:szCs w:val="24"/>
                <w:lang w:eastAsia="zh-CN"/>
              </w:rPr>
              <w:t>进行打分。</w:t>
            </w:r>
          </w:p>
          <w:p w14:paraId="647D608E">
            <w:pPr>
              <w:widowControl w:val="0"/>
              <w:numPr>
                <w:ilvl w:val="-1"/>
                <w:numId w:val="0"/>
              </w:numPr>
              <w:wordWrap/>
              <w:adjustRightInd w:val="0"/>
              <w:snapToGrid/>
              <w:spacing w:beforeLines="0" w:line="36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szCs w:val="24"/>
                <w:lang w:val="en-US" w:eastAsia="zh-CN"/>
              </w:rPr>
              <w:t>注：</w:t>
            </w:r>
            <w:r>
              <w:rPr>
                <w:rFonts w:hint="eastAsia" w:ascii="宋体" w:hAnsi="宋体" w:eastAsia="宋体" w:cs="宋体"/>
                <w:sz w:val="24"/>
                <w:szCs w:val="24"/>
              </w:rPr>
              <w:t>安排</w:t>
            </w:r>
            <w:r>
              <w:rPr>
                <w:rFonts w:hint="eastAsia" w:ascii="宋体" w:hAnsi="宋体" w:eastAsia="宋体" w:cs="宋体"/>
                <w:sz w:val="24"/>
                <w:szCs w:val="24"/>
                <w:lang w:eastAsia="zh-CN"/>
              </w:rPr>
              <w:t>全面</w:t>
            </w:r>
            <w:r>
              <w:rPr>
                <w:rFonts w:hint="eastAsia" w:ascii="宋体" w:hAnsi="宋体" w:eastAsia="宋体" w:cs="宋体"/>
                <w:sz w:val="24"/>
                <w:szCs w:val="24"/>
              </w:rPr>
              <w:t>、</w:t>
            </w:r>
            <w:r>
              <w:rPr>
                <w:rFonts w:hint="eastAsia" w:ascii="宋体" w:hAnsi="宋体" w:eastAsia="宋体" w:cs="宋体"/>
                <w:sz w:val="24"/>
                <w:szCs w:val="24"/>
                <w:lang w:eastAsia="zh-CN"/>
              </w:rPr>
              <w:t>可行</w:t>
            </w:r>
            <w:r>
              <w:rPr>
                <w:rFonts w:hint="eastAsia" w:ascii="宋体" w:hAnsi="宋体" w:eastAsia="宋体" w:cs="宋体"/>
                <w:sz w:val="24"/>
                <w:szCs w:val="24"/>
              </w:rPr>
              <w:t>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分；安排比较</w:t>
            </w:r>
            <w:r>
              <w:rPr>
                <w:rFonts w:hint="eastAsia" w:ascii="宋体" w:hAnsi="宋体" w:eastAsia="宋体" w:cs="宋体"/>
                <w:sz w:val="24"/>
                <w:szCs w:val="24"/>
                <w:lang w:eastAsia="zh-CN"/>
              </w:rPr>
              <w:t>全面</w:t>
            </w:r>
            <w:r>
              <w:rPr>
                <w:rFonts w:hint="eastAsia" w:ascii="宋体" w:hAnsi="宋体" w:eastAsia="宋体" w:cs="宋体"/>
                <w:sz w:val="24"/>
                <w:szCs w:val="24"/>
              </w:rPr>
              <w:t>、可</w:t>
            </w:r>
            <w:r>
              <w:rPr>
                <w:rFonts w:hint="eastAsia" w:ascii="宋体" w:hAnsi="宋体" w:eastAsia="宋体" w:cs="宋体"/>
                <w:sz w:val="24"/>
                <w:szCs w:val="24"/>
                <w:lang w:eastAsia="zh-CN"/>
              </w:rPr>
              <w:t>行</w:t>
            </w:r>
            <w:r>
              <w:rPr>
                <w:rFonts w:hint="eastAsia" w:ascii="宋体" w:hAnsi="宋体" w:eastAsia="宋体" w:cs="宋体"/>
                <w:sz w:val="24"/>
                <w:szCs w:val="24"/>
                <w:lang w:val="en-US" w:eastAsia="zh-CN"/>
              </w:rPr>
              <w:t>3</w:t>
            </w:r>
            <w:r>
              <w:rPr>
                <w:rFonts w:hint="eastAsia" w:ascii="宋体" w:hAnsi="宋体" w:eastAsia="宋体" w:cs="宋体"/>
                <w:sz w:val="24"/>
                <w:szCs w:val="24"/>
              </w:rPr>
              <w:t>分；安排欠</w:t>
            </w:r>
            <w:r>
              <w:rPr>
                <w:rFonts w:hint="eastAsia" w:ascii="宋体" w:hAnsi="宋体" w:eastAsia="宋体" w:cs="宋体"/>
                <w:sz w:val="24"/>
                <w:szCs w:val="24"/>
                <w:lang w:eastAsia="zh-CN"/>
              </w:rPr>
              <w:t>全面</w:t>
            </w:r>
            <w:r>
              <w:rPr>
                <w:rFonts w:hint="eastAsia" w:ascii="宋体" w:hAnsi="宋体" w:eastAsia="宋体" w:cs="宋体"/>
                <w:sz w:val="24"/>
                <w:szCs w:val="24"/>
              </w:rPr>
              <w:t>、</w:t>
            </w:r>
            <w:r>
              <w:rPr>
                <w:rFonts w:hint="eastAsia" w:ascii="宋体" w:hAnsi="宋体" w:eastAsia="宋体" w:cs="宋体"/>
                <w:sz w:val="24"/>
                <w:szCs w:val="24"/>
                <w:lang w:eastAsia="zh-CN"/>
              </w:rPr>
              <w:t>可行</w:t>
            </w:r>
            <w:r>
              <w:rPr>
                <w:rFonts w:hint="eastAsia" w:ascii="宋体" w:hAnsi="宋体" w:eastAsia="宋体" w:cs="宋体"/>
                <w:sz w:val="24"/>
                <w:szCs w:val="24"/>
              </w:rPr>
              <w:t>性差</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color w:val="auto"/>
                <w:kern w:val="0"/>
                <w:sz w:val="24"/>
                <w:szCs w:val="24"/>
                <w:highlight w:val="none"/>
                <w:lang w:eastAsia="zh-CN"/>
              </w:rPr>
              <w:t>不符合或未提供内容的不得分。</w:t>
            </w:r>
          </w:p>
        </w:tc>
        <w:tc>
          <w:tcPr>
            <w:tcW w:w="772" w:type="dxa"/>
            <w:noWrap w:val="0"/>
            <w:vAlign w:val="center"/>
          </w:tcPr>
          <w:p w14:paraId="06694E49">
            <w:pPr>
              <w:widowControl w:val="0"/>
              <w:wordWrap/>
              <w:adjustRightInd w:val="0"/>
              <w:snapToGrid/>
              <w:spacing w:beforeLines="0" w:line="360" w:lineRule="auto"/>
              <w:jc w:val="center"/>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分</w:t>
            </w:r>
          </w:p>
        </w:tc>
        <w:tc>
          <w:tcPr>
            <w:tcW w:w="995" w:type="dxa"/>
            <w:noWrap w:val="0"/>
            <w:vAlign w:val="center"/>
          </w:tcPr>
          <w:p w14:paraId="3854F7EC">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主观分</w:t>
            </w:r>
          </w:p>
        </w:tc>
        <w:tc>
          <w:tcPr>
            <w:tcW w:w="1237" w:type="dxa"/>
            <w:vMerge w:val="restart"/>
            <w:noWrap w:val="0"/>
            <w:vAlign w:val="center"/>
          </w:tcPr>
          <w:p w14:paraId="0317A071">
            <w:pPr>
              <w:widowControl w:val="0"/>
              <w:wordWrap/>
              <w:adjustRightInd w:val="0"/>
              <w:snapToGrid/>
              <w:spacing w:beforeLines="0" w:line="360" w:lineRule="auto"/>
              <w:jc w:val="center"/>
              <w:textAlignment w:val="auto"/>
              <w:rPr>
                <w:rFonts w:hint="eastAsia" w:ascii="宋体" w:hAnsi="宋体" w:eastAsia="宋体" w:cs="宋体"/>
                <w:sz w:val="24"/>
                <w:lang w:eastAsia="zh-CN"/>
              </w:rPr>
            </w:pPr>
            <w:r>
              <w:rPr>
                <w:rFonts w:hint="eastAsia" w:ascii="宋体" w:hAnsi="宋体" w:eastAsia="宋体" w:cs="宋体"/>
                <w:sz w:val="24"/>
              </w:rPr>
              <w:t>投标单位针对本项目的优势</w:t>
            </w:r>
          </w:p>
          <w:p w14:paraId="61D8952E">
            <w:pPr>
              <w:widowControl w:val="0"/>
              <w:wordWrap/>
              <w:adjustRightInd w:val="0"/>
              <w:snapToGrid/>
              <w:spacing w:beforeLines="0" w:line="360" w:lineRule="auto"/>
              <w:jc w:val="center"/>
              <w:textAlignment w:val="auto"/>
              <w:rPr>
                <w:rFonts w:hint="eastAsia" w:ascii="宋体" w:hAnsi="宋体" w:eastAsia="宋体" w:cs="宋体"/>
                <w:bCs/>
                <w:sz w:val="24"/>
                <w:szCs w:val="24"/>
                <w:highlight w:val="none"/>
                <w:lang w:val="en-US" w:eastAsia="zh-CN"/>
              </w:rPr>
            </w:pPr>
          </w:p>
        </w:tc>
        <w:tc>
          <w:tcPr>
            <w:tcW w:w="0" w:type="auto"/>
            <w:noWrap w:val="0"/>
            <w:vAlign w:val="center"/>
          </w:tcPr>
          <w:p w14:paraId="7BAD6C23">
            <w:pPr>
              <w:widowControl w:val="0"/>
              <w:wordWrap/>
              <w:adjustRightInd w:val="0"/>
              <w:snapToGrid/>
              <w:spacing w:beforeLines="0" w:line="360" w:lineRule="auto"/>
              <w:jc w:val="center"/>
              <w:textAlignment w:val="auto"/>
              <w:rPr>
                <w:rFonts w:hint="eastAsia" w:ascii="宋体" w:hAnsi="宋体" w:eastAsia="宋体" w:cs="宋体"/>
              </w:rPr>
            </w:pPr>
          </w:p>
        </w:tc>
      </w:tr>
      <w:tr w14:paraId="4771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dxa"/>
            <w:vMerge w:val="continue"/>
            <w:noWrap w:val="0"/>
            <w:vAlign w:val="center"/>
          </w:tcPr>
          <w:p w14:paraId="242976FF">
            <w:pPr>
              <w:widowControl w:val="0"/>
              <w:wordWrap/>
              <w:adjustRightInd w:val="0"/>
              <w:snapToGrid/>
              <w:spacing w:beforeLines="0" w:line="360" w:lineRule="auto"/>
              <w:jc w:val="center"/>
              <w:textAlignment w:val="auto"/>
              <w:rPr>
                <w:rFonts w:hint="eastAsia" w:ascii="宋体" w:hAnsi="宋体" w:eastAsia="宋体" w:cs="宋体"/>
                <w:sz w:val="24"/>
              </w:rPr>
            </w:pPr>
          </w:p>
        </w:tc>
        <w:tc>
          <w:tcPr>
            <w:tcW w:w="5938" w:type="dxa"/>
            <w:noWrap w:val="0"/>
            <w:vAlign w:val="top"/>
          </w:tcPr>
          <w:p w14:paraId="3BA8E390">
            <w:pPr>
              <w:widowControl w:val="0"/>
              <w:wordWrap/>
              <w:adjustRightInd w:val="0"/>
              <w:snapToGrid/>
              <w:spacing w:beforeLines="0" w:line="36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color w:val="auto"/>
                <w:sz w:val="24"/>
                <w:highlight w:val="none"/>
                <w:lang w:val="zh-TW" w:eastAsia="zh-CN"/>
              </w:rPr>
              <w:t>自主的新媒体宣传平台：</w:t>
            </w:r>
            <w:r>
              <w:rPr>
                <w:rFonts w:hint="eastAsia" w:ascii="宋体" w:hAnsi="宋体" w:eastAsia="宋体" w:cs="宋体"/>
                <w:sz w:val="24"/>
              </w:rPr>
              <w:t>供应商拥有自主的新媒体宣传平台，如微信公众号、微博、app、抖音、视频号</w:t>
            </w:r>
            <w:r>
              <w:rPr>
                <w:rFonts w:hint="eastAsia" w:ascii="宋体" w:hAnsi="宋体" w:eastAsia="宋体" w:cs="宋体"/>
                <w:sz w:val="24"/>
                <w:lang w:eastAsia="zh-CN"/>
              </w:rPr>
              <w:t>，</w:t>
            </w:r>
            <w:r>
              <w:rPr>
                <w:rFonts w:hint="eastAsia" w:ascii="宋体" w:hAnsi="宋体" w:eastAsia="宋体" w:cs="宋体"/>
                <w:sz w:val="24"/>
              </w:rPr>
              <w:t>每</w:t>
            </w:r>
            <w:r>
              <w:rPr>
                <w:rFonts w:hint="eastAsia" w:ascii="宋体" w:hAnsi="宋体" w:eastAsia="宋体" w:cs="宋体"/>
                <w:sz w:val="24"/>
                <w:lang w:eastAsia="zh-CN"/>
              </w:rPr>
              <w:t>提供一</w:t>
            </w:r>
            <w:r>
              <w:rPr>
                <w:rFonts w:hint="eastAsia" w:ascii="宋体" w:hAnsi="宋体" w:eastAsia="宋体" w:cs="宋体"/>
                <w:sz w:val="24"/>
              </w:rPr>
              <w:t>个得2分，最多得6分。</w:t>
            </w:r>
          </w:p>
          <w:p w14:paraId="04351166">
            <w:pPr>
              <w:widowControl w:val="0"/>
              <w:wordWrap/>
              <w:adjustRightInd w:val="0"/>
              <w:snapToGrid/>
              <w:spacing w:beforeLines="0" w:line="360" w:lineRule="auto"/>
              <w:jc w:val="left"/>
              <w:textAlignment w:val="auto"/>
              <w:rPr>
                <w:rFonts w:hint="eastAsia" w:ascii="宋体" w:hAnsi="宋体" w:eastAsia="宋体" w:cs="宋体"/>
                <w:sz w:val="24"/>
              </w:rPr>
            </w:pPr>
            <w:r>
              <w:rPr>
                <w:rFonts w:hint="eastAsia" w:ascii="宋体" w:hAnsi="宋体" w:eastAsia="宋体" w:cs="宋体"/>
                <w:b/>
                <w:bCs/>
                <w:sz w:val="24"/>
              </w:rPr>
              <w:t>证明材料：相关自主界面或其他证明加盖公章。提供虚假证明材料，按无效投标处理。</w:t>
            </w:r>
          </w:p>
        </w:tc>
        <w:tc>
          <w:tcPr>
            <w:tcW w:w="772" w:type="dxa"/>
            <w:noWrap w:val="0"/>
            <w:vAlign w:val="center"/>
          </w:tcPr>
          <w:p w14:paraId="6776384F">
            <w:pPr>
              <w:widowControl w:val="0"/>
              <w:wordWrap/>
              <w:adjustRightInd w:val="0"/>
              <w:snapToGrid/>
              <w:spacing w:beforeLines="0" w:line="360" w:lineRule="auto"/>
              <w:jc w:val="center"/>
              <w:textAlignment w:val="auto"/>
              <w:rPr>
                <w:rFonts w:hint="eastAsia" w:ascii="宋体" w:hAnsi="宋体" w:eastAsia="宋体" w:cs="宋体"/>
                <w:sz w:val="24"/>
              </w:rPr>
            </w:pPr>
            <w:r>
              <w:rPr>
                <w:rFonts w:hint="eastAsia" w:ascii="宋体" w:hAnsi="宋体" w:eastAsia="宋体" w:cs="宋体"/>
                <w:sz w:val="24"/>
              </w:rPr>
              <w:t>6分</w:t>
            </w:r>
          </w:p>
        </w:tc>
        <w:tc>
          <w:tcPr>
            <w:tcW w:w="995" w:type="dxa"/>
            <w:noWrap w:val="0"/>
            <w:vAlign w:val="center"/>
          </w:tcPr>
          <w:p w14:paraId="3AEEE2D5">
            <w:pPr>
              <w:widowControl w:val="0"/>
              <w:wordWrap/>
              <w:adjustRightInd w:val="0"/>
              <w:snapToGrid/>
              <w:spacing w:beforeLines="0" w:line="360" w:lineRule="auto"/>
              <w:jc w:val="center"/>
              <w:textAlignment w:val="auto"/>
              <w:rPr>
                <w:rFonts w:hint="eastAsia" w:ascii="宋体" w:hAnsi="宋体" w:eastAsia="宋体" w:cs="宋体"/>
                <w:sz w:val="24"/>
              </w:rPr>
            </w:pPr>
            <w:r>
              <w:rPr>
                <w:rFonts w:hint="eastAsia" w:ascii="宋体" w:hAnsi="宋体" w:eastAsia="宋体" w:cs="宋体"/>
                <w:bCs/>
                <w:sz w:val="24"/>
                <w:szCs w:val="24"/>
                <w:highlight w:val="none"/>
                <w:lang w:val="en-US" w:eastAsia="zh-CN"/>
              </w:rPr>
              <w:t>客观分</w:t>
            </w:r>
          </w:p>
        </w:tc>
        <w:tc>
          <w:tcPr>
            <w:tcW w:w="1237" w:type="dxa"/>
            <w:vMerge w:val="continue"/>
            <w:noWrap w:val="0"/>
            <w:vAlign w:val="center"/>
          </w:tcPr>
          <w:p w14:paraId="7BD5892B">
            <w:pPr>
              <w:widowControl w:val="0"/>
              <w:wordWrap/>
              <w:adjustRightInd w:val="0"/>
              <w:snapToGrid/>
              <w:spacing w:beforeLines="0" w:line="360" w:lineRule="auto"/>
              <w:jc w:val="center"/>
              <w:textAlignment w:val="auto"/>
              <w:rPr>
                <w:rFonts w:hint="eastAsia" w:ascii="宋体" w:hAnsi="宋体" w:eastAsia="宋体" w:cs="宋体"/>
                <w:bCs/>
                <w:sz w:val="24"/>
                <w:szCs w:val="24"/>
                <w:highlight w:val="none"/>
                <w:lang w:val="en-US" w:eastAsia="zh-CN"/>
              </w:rPr>
            </w:pPr>
          </w:p>
        </w:tc>
        <w:tc>
          <w:tcPr>
            <w:tcW w:w="0" w:type="auto"/>
            <w:noWrap w:val="0"/>
            <w:vAlign w:val="center"/>
          </w:tcPr>
          <w:p w14:paraId="3C2A25E4">
            <w:pPr>
              <w:widowControl w:val="0"/>
              <w:wordWrap/>
              <w:adjustRightInd w:val="0"/>
              <w:snapToGrid/>
              <w:spacing w:beforeLines="0" w:line="360" w:lineRule="auto"/>
              <w:jc w:val="center"/>
              <w:textAlignment w:val="auto"/>
              <w:rPr>
                <w:rFonts w:hint="eastAsia" w:ascii="宋体" w:hAnsi="宋体" w:eastAsia="宋体" w:cs="宋体"/>
              </w:rPr>
            </w:pPr>
          </w:p>
        </w:tc>
      </w:tr>
      <w:tr w14:paraId="3D0F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dxa"/>
            <w:vMerge w:val="restart"/>
            <w:noWrap w:val="0"/>
            <w:vAlign w:val="center"/>
          </w:tcPr>
          <w:p w14:paraId="758E500B">
            <w:pPr>
              <w:widowControl w:val="0"/>
              <w:wordWrap/>
              <w:adjustRightInd w:val="0"/>
              <w:snapToGrid/>
              <w:spacing w:beforeLines="0" w:line="360" w:lineRule="auto"/>
              <w:jc w:val="center"/>
              <w:textAlignment w:val="auto"/>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5938" w:type="dxa"/>
            <w:noWrap w:val="0"/>
            <w:vAlign w:val="center"/>
          </w:tcPr>
          <w:p w14:paraId="70C3BBD1">
            <w:pPr>
              <w:widowControl w:val="0"/>
              <w:numPr>
                <w:ilvl w:val="0"/>
                <w:numId w:val="11"/>
              </w:numPr>
              <w:wordWrap/>
              <w:adjustRightInd w:val="0"/>
              <w:snapToGrid/>
              <w:spacing w:beforeLines="0" w:line="360" w:lineRule="auto"/>
              <w:jc w:val="left"/>
              <w:textAlignment w:val="auto"/>
              <w:rPr>
                <w:rFonts w:hint="eastAsia" w:ascii="宋体" w:hAnsi="宋体" w:eastAsia="宋体" w:cs="宋体"/>
                <w:sz w:val="24"/>
              </w:rPr>
            </w:pPr>
            <w:r>
              <w:rPr>
                <w:rFonts w:hint="eastAsia" w:ascii="宋体" w:hAnsi="宋体" w:eastAsia="宋体" w:cs="宋体"/>
                <w:sz w:val="24"/>
              </w:rPr>
              <w:t>项目负责人专业素质、经验强，是否能确保100%到位，拟安排项目负责人和具体执行人员的专业性</w:t>
            </w:r>
            <w:r>
              <w:rPr>
                <w:rFonts w:hint="eastAsia" w:ascii="宋体" w:hAnsi="宋体" w:eastAsia="宋体" w:cs="宋体"/>
                <w:sz w:val="24"/>
                <w:lang w:eastAsia="zh-CN"/>
              </w:rPr>
              <w:t>和</w:t>
            </w:r>
            <w:r>
              <w:rPr>
                <w:rFonts w:hint="eastAsia" w:ascii="宋体" w:hAnsi="宋体" w:eastAsia="宋体" w:cs="宋体"/>
                <w:sz w:val="24"/>
              </w:rPr>
              <w:t>稳定性进行打分；</w:t>
            </w:r>
            <w:r>
              <w:rPr>
                <w:rFonts w:hint="eastAsia" w:ascii="宋体" w:hAnsi="宋体" w:eastAsia="宋体" w:cs="宋体"/>
                <w:sz w:val="24"/>
                <w:szCs w:val="24"/>
              </w:rPr>
              <w:t>安排</w:t>
            </w:r>
            <w:r>
              <w:rPr>
                <w:rFonts w:hint="eastAsia" w:ascii="宋体" w:hAnsi="宋体" w:eastAsia="宋体" w:cs="宋体"/>
                <w:sz w:val="24"/>
                <w:szCs w:val="24"/>
                <w:lang w:eastAsia="zh-CN"/>
              </w:rPr>
              <w:t>人员专业性强、到位率承诺</w:t>
            </w:r>
            <w:r>
              <w:rPr>
                <w:rFonts w:hint="eastAsia" w:ascii="宋体" w:hAnsi="宋体" w:eastAsia="宋体" w:cs="宋体"/>
                <w:sz w:val="24"/>
                <w:szCs w:val="24"/>
                <w:lang w:val="en-US" w:eastAsia="zh-CN"/>
              </w:rPr>
              <w:t>100%得4</w:t>
            </w:r>
            <w:r>
              <w:rPr>
                <w:rFonts w:hint="eastAsia" w:ascii="宋体" w:hAnsi="宋体" w:eastAsia="宋体" w:cs="宋体"/>
                <w:sz w:val="24"/>
                <w:szCs w:val="24"/>
              </w:rPr>
              <w:t>分；安排</w:t>
            </w:r>
            <w:r>
              <w:rPr>
                <w:rFonts w:hint="eastAsia" w:ascii="宋体" w:hAnsi="宋体" w:eastAsia="宋体" w:cs="宋体"/>
                <w:sz w:val="24"/>
                <w:szCs w:val="24"/>
                <w:lang w:eastAsia="zh-CN"/>
              </w:rPr>
              <w:t>人员</w:t>
            </w:r>
            <w:r>
              <w:rPr>
                <w:rFonts w:hint="eastAsia" w:ascii="宋体" w:hAnsi="宋体" w:eastAsia="宋体" w:cs="宋体"/>
                <w:sz w:val="24"/>
                <w:szCs w:val="24"/>
              </w:rPr>
              <w:t>比较</w:t>
            </w:r>
            <w:r>
              <w:rPr>
                <w:rFonts w:hint="eastAsia" w:ascii="宋体" w:hAnsi="宋体" w:eastAsia="宋体" w:cs="宋体"/>
                <w:sz w:val="24"/>
                <w:szCs w:val="24"/>
                <w:lang w:eastAsia="zh-CN"/>
              </w:rPr>
              <w:t>专业</w:t>
            </w:r>
            <w:r>
              <w:rPr>
                <w:rFonts w:hint="eastAsia" w:ascii="宋体" w:hAnsi="宋体" w:eastAsia="宋体" w:cs="宋体"/>
                <w:sz w:val="24"/>
                <w:szCs w:val="24"/>
              </w:rPr>
              <w:t>、</w:t>
            </w:r>
            <w:r>
              <w:rPr>
                <w:rFonts w:hint="eastAsia" w:ascii="宋体" w:hAnsi="宋体" w:eastAsia="宋体" w:cs="宋体"/>
                <w:sz w:val="24"/>
                <w:szCs w:val="24"/>
                <w:lang w:eastAsia="zh-CN"/>
              </w:rPr>
              <w:t>相对稳定，到位率承诺</w:t>
            </w:r>
            <w:r>
              <w:rPr>
                <w:rFonts w:hint="eastAsia" w:ascii="宋体" w:hAnsi="宋体" w:eastAsia="宋体" w:cs="宋体"/>
                <w:sz w:val="24"/>
                <w:szCs w:val="24"/>
                <w:lang w:val="en-US" w:eastAsia="zh-CN"/>
              </w:rPr>
              <w:t>100%得2</w:t>
            </w:r>
            <w:r>
              <w:rPr>
                <w:rFonts w:hint="eastAsia" w:ascii="宋体" w:hAnsi="宋体" w:eastAsia="宋体" w:cs="宋体"/>
                <w:sz w:val="24"/>
                <w:szCs w:val="24"/>
              </w:rPr>
              <w:t>分；安排</w:t>
            </w:r>
            <w:r>
              <w:rPr>
                <w:rFonts w:hint="eastAsia" w:ascii="宋体" w:hAnsi="宋体" w:eastAsia="宋体" w:cs="宋体"/>
                <w:sz w:val="24"/>
                <w:szCs w:val="24"/>
                <w:lang w:eastAsia="zh-CN"/>
              </w:rPr>
              <w:t>不</w:t>
            </w:r>
            <w:r>
              <w:rPr>
                <w:rFonts w:hint="eastAsia" w:ascii="宋体" w:hAnsi="宋体" w:eastAsia="宋体" w:cs="宋体"/>
                <w:sz w:val="24"/>
                <w:szCs w:val="24"/>
              </w:rPr>
              <w:t>合理</w:t>
            </w:r>
            <w:r>
              <w:rPr>
                <w:rFonts w:hint="eastAsia" w:ascii="宋体" w:hAnsi="宋体" w:eastAsia="宋体" w:cs="宋体"/>
                <w:sz w:val="24"/>
                <w:szCs w:val="24"/>
                <w:lang w:eastAsia="zh-CN"/>
              </w:rPr>
              <w:t>或到位率未承诺</w:t>
            </w:r>
            <w:r>
              <w:rPr>
                <w:rFonts w:hint="eastAsia" w:ascii="宋体" w:hAnsi="宋体" w:eastAsia="宋体" w:cs="宋体"/>
                <w:sz w:val="24"/>
                <w:szCs w:val="24"/>
                <w:lang w:val="en-US" w:eastAsia="zh-CN"/>
              </w:rPr>
              <w:t>100%不得分。</w:t>
            </w:r>
          </w:p>
        </w:tc>
        <w:tc>
          <w:tcPr>
            <w:tcW w:w="772" w:type="dxa"/>
            <w:noWrap w:val="0"/>
            <w:vAlign w:val="center"/>
          </w:tcPr>
          <w:p w14:paraId="3DADCC0A">
            <w:pPr>
              <w:widowControl w:val="0"/>
              <w:wordWrap/>
              <w:adjustRightInd w:val="0"/>
              <w:snapToGrid/>
              <w:spacing w:beforeLines="0" w:line="360" w:lineRule="auto"/>
              <w:jc w:val="center"/>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分</w:t>
            </w:r>
          </w:p>
        </w:tc>
        <w:tc>
          <w:tcPr>
            <w:tcW w:w="995" w:type="dxa"/>
            <w:noWrap w:val="0"/>
            <w:vAlign w:val="center"/>
          </w:tcPr>
          <w:p w14:paraId="41069F6F">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bCs/>
                <w:sz w:val="24"/>
                <w:szCs w:val="24"/>
                <w:highlight w:val="none"/>
                <w:lang w:val="en-US" w:eastAsia="zh-CN"/>
              </w:rPr>
              <w:t>主观分</w:t>
            </w:r>
          </w:p>
        </w:tc>
        <w:tc>
          <w:tcPr>
            <w:tcW w:w="1237" w:type="dxa"/>
            <w:vMerge w:val="restart"/>
            <w:noWrap w:val="0"/>
            <w:vAlign w:val="center"/>
          </w:tcPr>
          <w:p w14:paraId="7099FF31">
            <w:pPr>
              <w:widowControl w:val="0"/>
              <w:wordWrap/>
              <w:adjustRightInd w:val="0"/>
              <w:snapToGrid/>
              <w:spacing w:beforeLines="0" w:line="36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sz w:val="24"/>
              </w:rPr>
              <w:t>拟安排人员情况</w:t>
            </w:r>
          </w:p>
        </w:tc>
        <w:tc>
          <w:tcPr>
            <w:tcW w:w="0" w:type="auto"/>
            <w:noWrap w:val="0"/>
            <w:vAlign w:val="center"/>
          </w:tcPr>
          <w:p w14:paraId="63932478">
            <w:pPr>
              <w:widowControl w:val="0"/>
              <w:wordWrap/>
              <w:adjustRightInd w:val="0"/>
              <w:snapToGrid/>
              <w:spacing w:beforeLines="0" w:line="360" w:lineRule="auto"/>
              <w:jc w:val="center"/>
              <w:textAlignment w:val="auto"/>
              <w:rPr>
                <w:rFonts w:hint="eastAsia" w:ascii="宋体" w:hAnsi="宋体" w:eastAsia="宋体" w:cs="宋体"/>
              </w:rPr>
            </w:pPr>
          </w:p>
        </w:tc>
      </w:tr>
      <w:tr w14:paraId="0701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dxa"/>
            <w:vMerge w:val="continue"/>
            <w:noWrap w:val="0"/>
            <w:vAlign w:val="center"/>
          </w:tcPr>
          <w:p w14:paraId="051329E7">
            <w:pPr>
              <w:widowControl w:val="0"/>
              <w:wordWrap/>
              <w:adjustRightInd w:val="0"/>
              <w:snapToGrid/>
              <w:spacing w:beforeLines="0" w:line="360" w:lineRule="auto"/>
              <w:jc w:val="center"/>
              <w:textAlignment w:val="auto"/>
              <w:rPr>
                <w:rFonts w:hint="eastAsia" w:ascii="宋体" w:hAnsi="宋体" w:eastAsia="宋体" w:cs="宋体"/>
                <w:sz w:val="24"/>
              </w:rPr>
            </w:pPr>
          </w:p>
        </w:tc>
        <w:tc>
          <w:tcPr>
            <w:tcW w:w="5938" w:type="dxa"/>
            <w:noWrap w:val="0"/>
            <w:vAlign w:val="center"/>
          </w:tcPr>
          <w:p w14:paraId="393A8C35">
            <w:pPr>
              <w:widowControl w:val="0"/>
              <w:numPr>
                <w:ilvl w:val="-1"/>
                <w:numId w:val="0"/>
              </w:numPr>
              <w:wordWrap/>
              <w:adjustRightInd w:val="0"/>
              <w:snapToGrid/>
              <w:spacing w:beforeLines="0" w:line="360" w:lineRule="auto"/>
              <w:jc w:val="left"/>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投标人承诺“中标后至少安排</w:t>
            </w:r>
            <w:r>
              <w:rPr>
                <w:rFonts w:hint="eastAsia" w:ascii="宋体" w:hAnsi="宋体" w:eastAsia="宋体" w:cs="宋体"/>
                <w:sz w:val="24"/>
                <w:lang w:val="en-US" w:eastAsia="zh-CN"/>
              </w:rPr>
              <w:t>1</w:t>
            </w:r>
            <w:r>
              <w:rPr>
                <w:rFonts w:hint="eastAsia" w:ascii="宋体" w:hAnsi="宋体" w:eastAsia="宋体" w:cs="宋体"/>
                <w:sz w:val="24"/>
              </w:rPr>
              <w:t>名专业工作人员负责项目工作，确保随时响应的得</w:t>
            </w:r>
            <w:r>
              <w:rPr>
                <w:rFonts w:hint="eastAsia" w:ascii="宋体" w:hAnsi="宋体" w:eastAsia="宋体" w:cs="宋体"/>
                <w:sz w:val="24"/>
                <w:lang w:val="en-US" w:eastAsia="zh-CN"/>
              </w:rPr>
              <w:t>3</w:t>
            </w:r>
            <w:r>
              <w:rPr>
                <w:rFonts w:hint="eastAsia" w:ascii="宋体" w:hAnsi="宋体" w:eastAsia="宋体" w:cs="宋体"/>
                <w:sz w:val="24"/>
              </w:rPr>
              <w:t>分，无承诺或者承诺内容不全的不得分</w:t>
            </w:r>
            <w:r>
              <w:rPr>
                <w:rFonts w:hint="eastAsia" w:ascii="宋体" w:hAnsi="宋体" w:eastAsia="宋体" w:cs="宋体"/>
                <w:sz w:val="24"/>
                <w:lang w:eastAsia="zh-CN"/>
              </w:rPr>
              <w:t>，格式自拟</w:t>
            </w:r>
            <w:r>
              <w:rPr>
                <w:rFonts w:hint="eastAsia" w:ascii="宋体" w:hAnsi="宋体" w:eastAsia="宋体" w:cs="宋体"/>
                <w:sz w:val="24"/>
              </w:rPr>
              <w:t>。</w:t>
            </w:r>
          </w:p>
          <w:p w14:paraId="2ED787D2">
            <w:pPr>
              <w:widowControl w:val="0"/>
              <w:wordWrap/>
              <w:adjustRightInd w:val="0"/>
              <w:snapToGrid/>
              <w:spacing w:beforeLines="0" w:line="360" w:lineRule="auto"/>
              <w:jc w:val="left"/>
              <w:textAlignment w:val="auto"/>
              <w:rPr>
                <w:rFonts w:hint="eastAsia" w:ascii="宋体" w:hAnsi="宋体" w:eastAsia="宋体" w:cs="宋体"/>
                <w:b/>
                <w:bCs/>
                <w:sz w:val="24"/>
              </w:rPr>
            </w:pPr>
            <w:r>
              <w:rPr>
                <w:rFonts w:hint="eastAsia" w:ascii="宋体" w:hAnsi="宋体" w:eastAsia="宋体" w:cs="宋体"/>
                <w:b/>
                <w:bCs/>
                <w:sz w:val="24"/>
              </w:rPr>
              <w:t>注：拟安排项目成员为投标人正式员工，提供相应人员本单位社保缴纳证明及其他相关证明材料。</w:t>
            </w:r>
          </w:p>
        </w:tc>
        <w:tc>
          <w:tcPr>
            <w:tcW w:w="772" w:type="dxa"/>
            <w:noWrap w:val="0"/>
            <w:vAlign w:val="center"/>
          </w:tcPr>
          <w:p w14:paraId="777878E4">
            <w:pPr>
              <w:adjustRightInd w:val="0"/>
              <w:snapToGrid/>
              <w:spacing w:beforeLines="0" w:line="360" w:lineRule="auto"/>
              <w:jc w:val="center"/>
              <w:rPr>
                <w:rFonts w:hint="eastAsia" w:ascii="宋体" w:hAnsi="宋体" w:eastAsia="宋体" w:cs="宋体"/>
                <w:lang w:val="en-US" w:eastAsia="zh-CN"/>
              </w:rPr>
            </w:pPr>
            <w:r>
              <w:rPr>
                <w:rFonts w:hint="eastAsia" w:ascii="宋体" w:hAnsi="宋体" w:eastAsia="宋体" w:cs="宋体"/>
                <w:sz w:val="24"/>
                <w:lang w:val="en-US" w:eastAsia="zh-CN"/>
              </w:rPr>
              <w:t>3</w:t>
            </w:r>
            <w:r>
              <w:rPr>
                <w:rFonts w:hint="eastAsia" w:ascii="宋体" w:hAnsi="宋体" w:eastAsia="宋体" w:cs="宋体"/>
                <w:sz w:val="24"/>
              </w:rPr>
              <w:t>分</w:t>
            </w:r>
          </w:p>
        </w:tc>
        <w:tc>
          <w:tcPr>
            <w:tcW w:w="995" w:type="dxa"/>
            <w:noWrap w:val="0"/>
            <w:vAlign w:val="center"/>
          </w:tcPr>
          <w:p w14:paraId="2C6BDCAD">
            <w:pPr>
              <w:widowControl w:val="0"/>
              <w:wordWrap/>
              <w:adjustRightInd w:val="0"/>
              <w:snapToGrid/>
              <w:spacing w:beforeLines="0" w:line="36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客观分</w:t>
            </w:r>
          </w:p>
        </w:tc>
        <w:tc>
          <w:tcPr>
            <w:tcW w:w="1237" w:type="dxa"/>
            <w:vMerge w:val="continue"/>
            <w:noWrap w:val="0"/>
            <w:vAlign w:val="center"/>
          </w:tcPr>
          <w:p w14:paraId="18B8C543">
            <w:pPr>
              <w:widowControl w:val="0"/>
              <w:wordWrap/>
              <w:adjustRightInd w:val="0"/>
              <w:snapToGrid/>
              <w:spacing w:beforeLines="0" w:line="360" w:lineRule="auto"/>
              <w:jc w:val="center"/>
              <w:textAlignment w:val="auto"/>
              <w:rPr>
                <w:rFonts w:hint="eastAsia" w:ascii="宋体" w:hAnsi="宋体" w:eastAsia="宋体" w:cs="宋体"/>
                <w:sz w:val="24"/>
              </w:rPr>
            </w:pPr>
          </w:p>
        </w:tc>
        <w:tc>
          <w:tcPr>
            <w:tcW w:w="0" w:type="auto"/>
            <w:noWrap w:val="0"/>
            <w:vAlign w:val="center"/>
          </w:tcPr>
          <w:p w14:paraId="2678C0A5">
            <w:pPr>
              <w:widowControl w:val="0"/>
              <w:wordWrap/>
              <w:adjustRightInd w:val="0"/>
              <w:snapToGrid/>
              <w:spacing w:beforeLines="0" w:line="360" w:lineRule="auto"/>
              <w:jc w:val="center"/>
              <w:textAlignment w:val="auto"/>
              <w:rPr>
                <w:rFonts w:hint="eastAsia" w:ascii="宋体" w:hAnsi="宋体" w:eastAsia="宋体" w:cs="宋体"/>
              </w:rPr>
            </w:pPr>
          </w:p>
        </w:tc>
      </w:tr>
      <w:tr w14:paraId="594B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dxa"/>
            <w:noWrap w:val="0"/>
            <w:vAlign w:val="center"/>
          </w:tcPr>
          <w:p w14:paraId="001BBB43">
            <w:pPr>
              <w:widowControl w:val="0"/>
              <w:wordWrap/>
              <w:adjustRightInd w:val="0"/>
              <w:snapToGrid/>
              <w:spacing w:beforeLines="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6</w:t>
            </w:r>
          </w:p>
        </w:tc>
        <w:tc>
          <w:tcPr>
            <w:tcW w:w="5938" w:type="dxa"/>
            <w:noWrap w:val="0"/>
            <w:vAlign w:val="center"/>
          </w:tcPr>
          <w:p w14:paraId="418BEFBF">
            <w:pPr>
              <w:widowControl w:val="0"/>
              <w:wordWrap/>
              <w:adjustRightInd w:val="0"/>
              <w:snapToGrid/>
              <w:spacing w:beforeLines="0" w:line="360" w:lineRule="auto"/>
              <w:jc w:val="left"/>
              <w:textAlignment w:val="auto"/>
              <w:rPr>
                <w:rFonts w:hint="eastAsia" w:ascii="宋体" w:hAnsi="宋体" w:eastAsia="宋体" w:cs="宋体"/>
                <w:sz w:val="24"/>
              </w:rPr>
            </w:pPr>
            <w:r>
              <w:rPr>
                <w:rFonts w:hint="eastAsia" w:ascii="宋体" w:hAnsi="宋体" w:eastAsia="宋体" w:cs="宋体"/>
                <w:sz w:val="24"/>
              </w:rPr>
              <w:t>类似业绩</w:t>
            </w:r>
            <w:r>
              <w:rPr>
                <w:rFonts w:hint="eastAsia" w:ascii="宋体" w:hAnsi="宋体" w:eastAsia="宋体" w:cs="宋体"/>
                <w:sz w:val="24"/>
                <w:lang w:eastAsia="zh-CN"/>
              </w:rPr>
              <w:t>：</w:t>
            </w:r>
            <w:r>
              <w:rPr>
                <w:rFonts w:hint="eastAsia" w:ascii="宋体" w:hAnsi="宋体" w:eastAsia="宋体" w:cs="宋体"/>
                <w:sz w:val="24"/>
              </w:rPr>
              <w:t>自</w:t>
            </w:r>
            <w:r>
              <w:rPr>
                <w:rFonts w:hint="eastAsia"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年1月1日以来（以合同签订时间为准）承担过类似政务宣传服务项</w:t>
            </w:r>
            <w:r>
              <w:rPr>
                <w:rFonts w:hint="eastAsia" w:ascii="宋体" w:hAnsi="宋体" w:eastAsia="宋体" w:cs="宋体"/>
                <w:sz w:val="24"/>
              </w:rPr>
              <w:t>目</w:t>
            </w:r>
            <w:r>
              <w:rPr>
                <w:rFonts w:hint="eastAsia" w:ascii="宋体" w:hAnsi="宋体" w:eastAsia="宋体" w:cs="宋体"/>
                <w:sz w:val="24"/>
                <w:lang w:eastAsia="zh-CN"/>
              </w:rPr>
              <w:t>，</w:t>
            </w:r>
            <w:r>
              <w:rPr>
                <w:rFonts w:hint="eastAsia" w:ascii="宋体" w:hAnsi="宋体" w:eastAsia="宋体" w:cs="宋体"/>
                <w:sz w:val="24"/>
              </w:rPr>
              <w:t>每提供1份合同业绩得</w:t>
            </w:r>
            <w:r>
              <w:rPr>
                <w:rFonts w:hint="eastAsia" w:ascii="宋体" w:hAnsi="宋体" w:eastAsia="宋体" w:cs="宋体"/>
                <w:sz w:val="24"/>
                <w:lang w:val="en-US" w:eastAsia="zh-CN"/>
              </w:rPr>
              <w:t>0.5</w:t>
            </w:r>
            <w:r>
              <w:rPr>
                <w:rFonts w:hint="eastAsia" w:ascii="宋体" w:hAnsi="宋体" w:eastAsia="宋体" w:cs="宋体"/>
                <w:sz w:val="24"/>
              </w:rPr>
              <w:t>分，最高得</w:t>
            </w:r>
            <w:r>
              <w:rPr>
                <w:rFonts w:hint="eastAsia" w:ascii="宋体" w:hAnsi="宋体" w:eastAsia="宋体" w:cs="宋体"/>
                <w:sz w:val="24"/>
                <w:lang w:val="en-US" w:eastAsia="zh-CN"/>
              </w:rPr>
              <w:t>1</w:t>
            </w:r>
            <w:r>
              <w:rPr>
                <w:rFonts w:hint="eastAsia" w:ascii="宋体" w:hAnsi="宋体" w:eastAsia="宋体" w:cs="宋体"/>
                <w:sz w:val="24"/>
              </w:rPr>
              <w:t>分。</w:t>
            </w:r>
            <w:r>
              <w:rPr>
                <w:rFonts w:hint="eastAsia" w:ascii="宋体" w:hAnsi="宋体" w:eastAsia="宋体" w:cs="宋体"/>
                <w:b/>
                <w:bCs/>
                <w:sz w:val="24"/>
              </w:rPr>
              <w:t>注：投标文件业绩合同复印件或扫描件并加盖公章，否则不得分。</w:t>
            </w:r>
          </w:p>
        </w:tc>
        <w:tc>
          <w:tcPr>
            <w:tcW w:w="772" w:type="dxa"/>
            <w:noWrap w:val="0"/>
            <w:vAlign w:val="center"/>
          </w:tcPr>
          <w:p w14:paraId="1C24E105">
            <w:pPr>
              <w:widowControl w:val="0"/>
              <w:wordWrap/>
              <w:adjustRightInd w:val="0"/>
              <w:snapToGrid/>
              <w:spacing w:beforeLines="0" w:line="360" w:lineRule="auto"/>
              <w:jc w:val="center"/>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分</w:t>
            </w:r>
          </w:p>
        </w:tc>
        <w:tc>
          <w:tcPr>
            <w:tcW w:w="995" w:type="dxa"/>
            <w:noWrap w:val="0"/>
            <w:vAlign w:val="center"/>
          </w:tcPr>
          <w:p w14:paraId="0C6939CD">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bCs/>
                <w:sz w:val="24"/>
                <w:szCs w:val="24"/>
                <w:highlight w:val="none"/>
                <w:lang w:val="en-US" w:eastAsia="zh-CN"/>
              </w:rPr>
              <w:t>客观分</w:t>
            </w:r>
          </w:p>
        </w:tc>
        <w:tc>
          <w:tcPr>
            <w:tcW w:w="1237" w:type="dxa"/>
            <w:noWrap w:val="0"/>
            <w:vAlign w:val="center"/>
          </w:tcPr>
          <w:p w14:paraId="6AD6F768">
            <w:pPr>
              <w:widowControl w:val="0"/>
              <w:wordWrap/>
              <w:adjustRightInd w:val="0"/>
              <w:snapToGrid/>
              <w:spacing w:beforeLines="0" w:line="36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sz w:val="24"/>
              </w:rPr>
              <w:t>类似业绩</w:t>
            </w:r>
          </w:p>
        </w:tc>
        <w:tc>
          <w:tcPr>
            <w:tcW w:w="0" w:type="auto"/>
            <w:noWrap w:val="0"/>
            <w:vAlign w:val="center"/>
          </w:tcPr>
          <w:p w14:paraId="681F0511">
            <w:pPr>
              <w:widowControl w:val="0"/>
              <w:wordWrap/>
              <w:adjustRightInd w:val="0"/>
              <w:snapToGrid/>
              <w:spacing w:beforeLines="0" w:line="360" w:lineRule="auto"/>
              <w:jc w:val="center"/>
              <w:textAlignment w:val="auto"/>
              <w:rPr>
                <w:rFonts w:hint="eastAsia" w:ascii="宋体" w:hAnsi="宋体" w:eastAsia="宋体" w:cs="宋体"/>
              </w:rPr>
            </w:pPr>
          </w:p>
        </w:tc>
      </w:tr>
      <w:tr w14:paraId="51A4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dxa"/>
            <w:noWrap w:val="0"/>
            <w:vAlign w:val="center"/>
          </w:tcPr>
          <w:p w14:paraId="67317B50">
            <w:pPr>
              <w:widowControl w:val="0"/>
              <w:wordWrap/>
              <w:adjustRightInd w:val="0"/>
              <w:snapToGrid/>
              <w:spacing w:beforeLines="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7</w:t>
            </w:r>
          </w:p>
        </w:tc>
        <w:tc>
          <w:tcPr>
            <w:tcW w:w="5938" w:type="dxa"/>
            <w:noWrap w:val="0"/>
            <w:vAlign w:val="center"/>
          </w:tcPr>
          <w:p w14:paraId="2922D77B">
            <w:pPr>
              <w:widowControl w:val="0"/>
              <w:wordWrap/>
              <w:adjustRightInd w:val="0"/>
              <w:snapToGrid/>
              <w:spacing w:beforeLines="0" w:line="360" w:lineRule="auto"/>
              <w:jc w:val="left"/>
              <w:textAlignment w:val="auto"/>
              <w:rPr>
                <w:rFonts w:hint="eastAsia" w:ascii="宋体" w:hAnsi="宋体" w:eastAsia="宋体" w:cs="宋体"/>
                <w:sz w:val="24"/>
              </w:rPr>
            </w:pPr>
            <w:r>
              <w:rPr>
                <w:rFonts w:hint="eastAsia" w:ascii="宋体" w:hAnsi="宋体" w:eastAsia="宋体" w:cs="宋体"/>
                <w:sz w:val="24"/>
              </w:rPr>
              <w:t>重点难点分析</w:t>
            </w:r>
            <w:r>
              <w:rPr>
                <w:rFonts w:hint="eastAsia" w:ascii="宋体" w:hAnsi="宋体" w:eastAsia="宋体" w:cs="宋体"/>
                <w:sz w:val="24"/>
                <w:lang w:eastAsia="zh-CN"/>
              </w:rPr>
              <w:t>：</w:t>
            </w:r>
            <w:r>
              <w:rPr>
                <w:rFonts w:hint="eastAsia" w:ascii="宋体" w:hAnsi="宋体" w:eastAsia="宋体" w:cs="宋体"/>
                <w:sz w:val="24"/>
              </w:rPr>
              <w:t>针对本项目特点提出的工作重点、难点分析，以及提出的解决问题的对策与方案建议进行打分。</w:t>
            </w:r>
          </w:p>
          <w:p w14:paraId="5D519081">
            <w:pPr>
              <w:widowControl w:val="0"/>
              <w:wordWrap/>
              <w:adjustRightInd w:val="0"/>
              <w:snapToGrid/>
              <w:spacing w:beforeLines="0" w:line="360" w:lineRule="auto"/>
              <w:jc w:val="left"/>
              <w:textAlignment w:val="auto"/>
              <w:rPr>
                <w:rFonts w:hint="eastAsia" w:ascii="宋体" w:hAnsi="宋体" w:eastAsia="宋体" w:cs="宋体"/>
                <w:sz w:val="24"/>
              </w:rPr>
            </w:pPr>
            <w:r>
              <w:rPr>
                <w:rFonts w:hint="eastAsia" w:ascii="宋体" w:hAnsi="宋体" w:eastAsia="宋体" w:cs="宋体"/>
                <w:sz w:val="24"/>
                <w:lang w:val="en-US" w:eastAsia="zh-CN"/>
              </w:rPr>
              <w:t>注：</w:t>
            </w:r>
            <w:r>
              <w:rPr>
                <w:rFonts w:hint="eastAsia" w:ascii="宋体" w:hAnsi="宋体" w:eastAsia="宋体" w:cs="宋体"/>
                <w:sz w:val="24"/>
              </w:rPr>
              <w:t>重点难点分析与项目匹配度及应对措施可行性强的得5分</w:t>
            </w:r>
            <w:r>
              <w:rPr>
                <w:rFonts w:hint="eastAsia" w:ascii="宋体" w:hAnsi="宋体" w:eastAsia="宋体" w:cs="宋体"/>
                <w:sz w:val="24"/>
                <w:lang w:eastAsia="zh-CN"/>
              </w:rPr>
              <w:t>；</w:t>
            </w:r>
            <w:r>
              <w:rPr>
                <w:rFonts w:hint="eastAsia" w:ascii="宋体" w:hAnsi="宋体" w:eastAsia="宋体" w:cs="宋体"/>
                <w:sz w:val="24"/>
              </w:rPr>
              <w:t>重点难点分析与项目匹配度及应对措施可行性一般的得3分</w:t>
            </w:r>
            <w:r>
              <w:rPr>
                <w:rFonts w:hint="eastAsia" w:ascii="宋体" w:hAnsi="宋体" w:eastAsia="宋体" w:cs="宋体"/>
                <w:sz w:val="24"/>
                <w:lang w:eastAsia="zh-CN"/>
              </w:rPr>
              <w:t>；</w:t>
            </w:r>
            <w:r>
              <w:rPr>
                <w:rFonts w:hint="eastAsia" w:ascii="宋体" w:hAnsi="宋体" w:eastAsia="宋体" w:cs="宋体"/>
                <w:sz w:val="24"/>
              </w:rPr>
              <w:t>重点难点分析与项目匹配度及应对措施可行性较差的得1分</w:t>
            </w:r>
            <w:r>
              <w:rPr>
                <w:rFonts w:hint="eastAsia" w:ascii="宋体" w:hAnsi="宋体" w:eastAsia="宋体" w:cs="宋体"/>
                <w:sz w:val="24"/>
                <w:lang w:eastAsia="zh-CN"/>
              </w:rPr>
              <w:t>；</w:t>
            </w:r>
            <w:r>
              <w:rPr>
                <w:rFonts w:hint="eastAsia" w:ascii="宋体" w:hAnsi="宋体" w:eastAsia="宋体" w:cs="宋体"/>
                <w:color w:val="auto"/>
                <w:kern w:val="0"/>
                <w:sz w:val="24"/>
                <w:szCs w:val="24"/>
                <w:highlight w:val="none"/>
                <w:lang w:eastAsia="zh-CN"/>
              </w:rPr>
              <w:t>不符合或未提供内容的不得分。</w:t>
            </w:r>
          </w:p>
        </w:tc>
        <w:tc>
          <w:tcPr>
            <w:tcW w:w="772" w:type="dxa"/>
            <w:noWrap w:val="0"/>
            <w:vAlign w:val="center"/>
          </w:tcPr>
          <w:p w14:paraId="5C713C9C">
            <w:pPr>
              <w:widowControl w:val="0"/>
              <w:wordWrap/>
              <w:adjustRightInd w:val="0"/>
              <w:snapToGrid/>
              <w:spacing w:beforeLines="0" w:line="360" w:lineRule="auto"/>
              <w:jc w:val="center"/>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分</w:t>
            </w:r>
          </w:p>
        </w:tc>
        <w:tc>
          <w:tcPr>
            <w:tcW w:w="995" w:type="dxa"/>
            <w:noWrap w:val="0"/>
            <w:vAlign w:val="center"/>
          </w:tcPr>
          <w:p w14:paraId="1E5E5086">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主观分</w:t>
            </w:r>
          </w:p>
        </w:tc>
        <w:tc>
          <w:tcPr>
            <w:tcW w:w="1237" w:type="dxa"/>
            <w:noWrap w:val="0"/>
            <w:vAlign w:val="center"/>
          </w:tcPr>
          <w:p w14:paraId="09942C79">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rPr>
              <w:t>重点难点分析</w:t>
            </w:r>
          </w:p>
        </w:tc>
        <w:tc>
          <w:tcPr>
            <w:tcW w:w="0" w:type="auto"/>
            <w:noWrap w:val="0"/>
            <w:vAlign w:val="center"/>
          </w:tcPr>
          <w:p w14:paraId="40C78DBF">
            <w:pPr>
              <w:widowControl w:val="0"/>
              <w:wordWrap/>
              <w:adjustRightInd w:val="0"/>
              <w:snapToGrid/>
              <w:spacing w:beforeLines="0" w:line="360" w:lineRule="auto"/>
              <w:jc w:val="center"/>
              <w:textAlignment w:val="auto"/>
              <w:rPr>
                <w:rFonts w:hint="eastAsia" w:ascii="宋体" w:hAnsi="宋体" w:eastAsia="宋体" w:cs="宋体"/>
              </w:rPr>
            </w:pPr>
          </w:p>
        </w:tc>
      </w:tr>
      <w:tr w14:paraId="6700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dxa"/>
            <w:noWrap w:val="0"/>
            <w:vAlign w:val="center"/>
          </w:tcPr>
          <w:p w14:paraId="560C50B2">
            <w:pPr>
              <w:widowControl w:val="0"/>
              <w:wordWrap/>
              <w:adjustRightInd w:val="0"/>
              <w:snapToGrid/>
              <w:spacing w:beforeLines="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8</w:t>
            </w:r>
          </w:p>
        </w:tc>
        <w:tc>
          <w:tcPr>
            <w:tcW w:w="5938" w:type="dxa"/>
            <w:noWrap w:val="0"/>
            <w:vAlign w:val="center"/>
          </w:tcPr>
          <w:p w14:paraId="3721C89E">
            <w:pPr>
              <w:widowControl/>
              <w:wordWrap/>
              <w:adjustRightInd/>
              <w:snapToGrid/>
              <w:spacing w:beforeLines="0"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rPr>
              <w:t>进度保证措施</w:t>
            </w:r>
            <w:r>
              <w:rPr>
                <w:rFonts w:hint="eastAsia" w:ascii="宋体" w:hAnsi="宋体" w:eastAsia="宋体" w:cs="宋体"/>
                <w:sz w:val="24"/>
                <w:lang w:eastAsia="zh-CN"/>
              </w:rPr>
              <w:t>：</w:t>
            </w:r>
            <w:r>
              <w:rPr>
                <w:rFonts w:hint="eastAsia" w:ascii="宋体" w:hAnsi="宋体" w:eastAsia="宋体" w:cs="宋体"/>
                <w:sz w:val="24"/>
              </w:rPr>
              <w:t>根据供应商针对本项目做出的进度保证措施、确保项目能够按计划实施</w:t>
            </w:r>
            <w:r>
              <w:rPr>
                <w:rFonts w:hint="eastAsia" w:ascii="宋体" w:hAnsi="宋体" w:eastAsia="宋体" w:cs="宋体"/>
                <w:sz w:val="24"/>
                <w:szCs w:val="24"/>
              </w:rPr>
              <w:t>等方案</w:t>
            </w:r>
            <w:r>
              <w:rPr>
                <w:rFonts w:hint="eastAsia" w:ascii="宋体" w:hAnsi="宋体" w:eastAsia="宋体" w:cs="宋体"/>
                <w:sz w:val="24"/>
                <w:szCs w:val="24"/>
                <w:lang w:val="en-US" w:eastAsia="zh-CN"/>
              </w:rPr>
              <w:t>进行打</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742E5AF3">
            <w:pPr>
              <w:widowControl/>
              <w:wordWrap/>
              <w:adjustRightInd/>
              <w:snapToGrid/>
              <w:spacing w:beforeLines="0" w:line="360" w:lineRule="auto"/>
              <w:jc w:val="left"/>
              <w:textAlignment w:val="auto"/>
              <w:rPr>
                <w:rFonts w:hint="eastAsia" w:ascii="宋体" w:hAnsi="宋体" w:eastAsia="宋体" w:cs="宋体"/>
                <w:sz w:val="24"/>
              </w:rPr>
            </w:pPr>
            <w:r>
              <w:rPr>
                <w:rFonts w:hint="eastAsia" w:ascii="宋体" w:hAnsi="宋体" w:eastAsia="宋体" w:cs="宋体"/>
                <w:sz w:val="24"/>
                <w:szCs w:val="24"/>
                <w:lang w:val="en-US" w:eastAsia="zh-CN"/>
              </w:rPr>
              <w:t>注：</w:t>
            </w:r>
            <w:r>
              <w:rPr>
                <w:rFonts w:hint="eastAsia" w:ascii="宋体" w:hAnsi="宋体" w:eastAsia="宋体" w:cs="宋体"/>
                <w:sz w:val="24"/>
                <w:lang w:eastAsia="zh-CN"/>
              </w:rPr>
              <w:t>工作计划、</w:t>
            </w:r>
            <w:r>
              <w:rPr>
                <w:rFonts w:hint="eastAsia" w:ascii="宋体" w:hAnsi="宋体" w:eastAsia="宋体" w:cs="宋体"/>
                <w:sz w:val="24"/>
              </w:rPr>
              <w:t>进度保证措施</w:t>
            </w:r>
            <w:r>
              <w:rPr>
                <w:rFonts w:hint="eastAsia" w:ascii="宋体" w:hAnsi="宋体" w:eastAsia="宋体" w:cs="宋体"/>
                <w:sz w:val="24"/>
                <w:lang w:eastAsia="zh-CN"/>
              </w:rPr>
              <w:t>合理可行</w:t>
            </w:r>
            <w:r>
              <w:rPr>
                <w:rFonts w:hint="eastAsia" w:ascii="宋体" w:hAnsi="宋体" w:eastAsia="宋体" w:cs="宋体"/>
                <w:color w:val="000000"/>
                <w:kern w:val="0"/>
                <w:sz w:val="24"/>
                <w:szCs w:val="24"/>
                <w:highlight w:val="none"/>
                <w:lang w:val="en-US" w:eastAsia="zh-CN"/>
              </w:rPr>
              <w:t>的得5分；</w:t>
            </w:r>
            <w:r>
              <w:rPr>
                <w:rFonts w:hint="eastAsia" w:ascii="宋体" w:hAnsi="宋体" w:eastAsia="宋体" w:cs="宋体"/>
                <w:sz w:val="24"/>
                <w:lang w:eastAsia="zh-CN"/>
              </w:rPr>
              <w:t>工作计划、</w:t>
            </w:r>
            <w:r>
              <w:rPr>
                <w:rFonts w:hint="eastAsia" w:ascii="宋体" w:hAnsi="宋体" w:eastAsia="宋体" w:cs="宋体"/>
                <w:sz w:val="24"/>
              </w:rPr>
              <w:t>进度保证措施</w:t>
            </w:r>
            <w:r>
              <w:rPr>
                <w:rFonts w:hint="eastAsia" w:ascii="宋体" w:hAnsi="宋体" w:eastAsia="宋体" w:cs="宋体"/>
                <w:sz w:val="24"/>
                <w:lang w:eastAsia="zh-CN"/>
              </w:rPr>
              <w:t>基本合理可行</w:t>
            </w:r>
            <w:r>
              <w:rPr>
                <w:rFonts w:hint="eastAsia" w:ascii="宋体" w:hAnsi="宋体" w:eastAsia="宋体" w:cs="宋体"/>
                <w:color w:val="000000"/>
                <w:kern w:val="0"/>
                <w:sz w:val="24"/>
                <w:szCs w:val="24"/>
                <w:highlight w:val="none"/>
                <w:lang w:val="en-US" w:eastAsia="zh-CN"/>
              </w:rPr>
              <w:t>的得3分；</w:t>
            </w:r>
            <w:r>
              <w:rPr>
                <w:rFonts w:hint="eastAsia" w:ascii="宋体" w:hAnsi="宋体" w:eastAsia="宋体" w:cs="宋体"/>
                <w:sz w:val="24"/>
                <w:lang w:eastAsia="zh-CN"/>
              </w:rPr>
              <w:t>工作计划、</w:t>
            </w:r>
            <w:r>
              <w:rPr>
                <w:rFonts w:hint="eastAsia" w:ascii="宋体" w:hAnsi="宋体" w:eastAsia="宋体" w:cs="宋体"/>
                <w:sz w:val="24"/>
              </w:rPr>
              <w:t>进度保证措施</w:t>
            </w:r>
            <w:r>
              <w:rPr>
                <w:rFonts w:hint="eastAsia" w:ascii="宋体" w:hAnsi="宋体" w:eastAsia="宋体" w:cs="宋体"/>
                <w:sz w:val="24"/>
                <w:lang w:eastAsia="zh-CN"/>
              </w:rPr>
              <w:t>合理及可行性一般</w:t>
            </w:r>
            <w:r>
              <w:rPr>
                <w:rFonts w:hint="eastAsia" w:ascii="宋体" w:hAnsi="宋体" w:eastAsia="宋体" w:cs="宋体"/>
                <w:color w:val="000000"/>
                <w:kern w:val="0"/>
                <w:sz w:val="24"/>
                <w:szCs w:val="24"/>
                <w:highlight w:val="none"/>
                <w:lang w:val="en-US" w:eastAsia="zh-CN"/>
              </w:rPr>
              <w:t>的得1分；</w:t>
            </w:r>
            <w:r>
              <w:rPr>
                <w:rFonts w:hint="eastAsia" w:ascii="宋体" w:hAnsi="宋体" w:eastAsia="宋体" w:cs="宋体"/>
                <w:color w:val="auto"/>
                <w:kern w:val="0"/>
                <w:sz w:val="24"/>
                <w:szCs w:val="24"/>
                <w:highlight w:val="none"/>
                <w:lang w:eastAsia="zh-CN"/>
              </w:rPr>
              <w:t>不符合或未提供内容的不得分。</w:t>
            </w:r>
          </w:p>
        </w:tc>
        <w:tc>
          <w:tcPr>
            <w:tcW w:w="772" w:type="dxa"/>
            <w:noWrap w:val="0"/>
            <w:vAlign w:val="center"/>
          </w:tcPr>
          <w:p w14:paraId="6DBF8417">
            <w:pPr>
              <w:widowControl w:val="0"/>
              <w:wordWrap/>
              <w:adjustRightInd w:val="0"/>
              <w:snapToGrid/>
              <w:spacing w:beforeLines="0" w:line="360" w:lineRule="auto"/>
              <w:jc w:val="center"/>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分</w:t>
            </w:r>
          </w:p>
        </w:tc>
        <w:tc>
          <w:tcPr>
            <w:tcW w:w="995" w:type="dxa"/>
            <w:noWrap w:val="0"/>
            <w:vAlign w:val="center"/>
          </w:tcPr>
          <w:p w14:paraId="3F9CB79F">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主观分</w:t>
            </w:r>
          </w:p>
        </w:tc>
        <w:tc>
          <w:tcPr>
            <w:tcW w:w="1237" w:type="dxa"/>
            <w:noWrap w:val="0"/>
            <w:vAlign w:val="center"/>
          </w:tcPr>
          <w:p w14:paraId="5BE1B364">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rPr>
              <w:t>进度保证措施</w:t>
            </w:r>
          </w:p>
        </w:tc>
        <w:tc>
          <w:tcPr>
            <w:tcW w:w="0" w:type="auto"/>
            <w:noWrap w:val="0"/>
            <w:vAlign w:val="center"/>
          </w:tcPr>
          <w:p w14:paraId="6CFC796B">
            <w:pPr>
              <w:widowControl w:val="0"/>
              <w:wordWrap/>
              <w:adjustRightInd w:val="0"/>
              <w:snapToGrid/>
              <w:spacing w:beforeLines="0" w:line="360" w:lineRule="auto"/>
              <w:jc w:val="center"/>
              <w:textAlignment w:val="auto"/>
              <w:rPr>
                <w:rFonts w:hint="eastAsia" w:ascii="宋体" w:hAnsi="宋体" w:eastAsia="宋体" w:cs="宋体"/>
              </w:rPr>
            </w:pPr>
          </w:p>
        </w:tc>
      </w:tr>
      <w:tr w14:paraId="6090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dxa"/>
            <w:noWrap w:val="0"/>
            <w:vAlign w:val="center"/>
          </w:tcPr>
          <w:p w14:paraId="5B9C673D">
            <w:pPr>
              <w:widowControl w:val="0"/>
              <w:wordWrap/>
              <w:adjustRightInd w:val="0"/>
              <w:snapToGrid/>
              <w:spacing w:beforeLines="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9</w:t>
            </w:r>
          </w:p>
        </w:tc>
        <w:tc>
          <w:tcPr>
            <w:tcW w:w="5938" w:type="dxa"/>
            <w:noWrap w:val="0"/>
            <w:vAlign w:val="center"/>
          </w:tcPr>
          <w:p w14:paraId="48643A3C">
            <w:pPr>
              <w:widowControl w:val="0"/>
              <w:wordWrap/>
              <w:adjustRightInd w:val="0"/>
              <w:snapToGrid/>
              <w:spacing w:beforeLines="0" w:line="360" w:lineRule="auto"/>
              <w:jc w:val="left"/>
              <w:textAlignment w:val="auto"/>
              <w:rPr>
                <w:rFonts w:hint="eastAsia" w:ascii="宋体" w:hAnsi="宋体" w:eastAsia="宋体" w:cs="宋体"/>
                <w:sz w:val="24"/>
              </w:rPr>
            </w:pPr>
            <w:r>
              <w:rPr>
                <w:rFonts w:hint="eastAsia" w:ascii="宋体" w:hAnsi="宋体" w:eastAsia="宋体" w:cs="宋体"/>
                <w:sz w:val="24"/>
              </w:rPr>
              <w:t>服务质量</w:t>
            </w:r>
            <w:r>
              <w:rPr>
                <w:rFonts w:hint="eastAsia" w:ascii="宋体" w:hAnsi="宋体" w:eastAsia="宋体" w:cs="宋体"/>
                <w:sz w:val="24"/>
                <w:lang w:eastAsia="zh-CN"/>
              </w:rPr>
              <w:t>：根据供应商针对本项目的</w:t>
            </w:r>
            <w:r>
              <w:rPr>
                <w:rFonts w:hint="eastAsia" w:ascii="宋体" w:hAnsi="宋体" w:eastAsia="宋体" w:cs="宋体"/>
                <w:sz w:val="24"/>
              </w:rPr>
              <w:t>服务质量体系</w:t>
            </w:r>
            <w:r>
              <w:rPr>
                <w:rFonts w:hint="eastAsia" w:ascii="宋体" w:hAnsi="宋体" w:eastAsia="宋体" w:cs="宋体"/>
                <w:sz w:val="24"/>
                <w:lang w:eastAsia="zh-CN"/>
              </w:rPr>
              <w:t>，包含</w:t>
            </w:r>
            <w:r>
              <w:rPr>
                <w:rFonts w:hint="eastAsia" w:ascii="宋体" w:hAnsi="宋体" w:eastAsia="宋体" w:cs="宋体"/>
                <w:sz w:val="24"/>
              </w:rPr>
              <w:t>设计、编辑、排版、校对、印刷等均有专业技术人员负责</w:t>
            </w:r>
            <w:r>
              <w:rPr>
                <w:rFonts w:hint="eastAsia" w:ascii="宋体" w:hAnsi="宋体" w:eastAsia="宋体" w:cs="宋体"/>
                <w:sz w:val="24"/>
                <w:lang w:eastAsia="zh-CN"/>
              </w:rPr>
              <w:t>，具有</w:t>
            </w:r>
            <w:r>
              <w:rPr>
                <w:rFonts w:hint="eastAsia" w:ascii="宋体" w:hAnsi="宋体" w:eastAsia="宋体" w:cs="宋体"/>
                <w:sz w:val="24"/>
              </w:rPr>
              <w:t>详细的人员责任分工</w:t>
            </w:r>
            <w:r>
              <w:rPr>
                <w:rFonts w:hint="eastAsia" w:ascii="宋体" w:hAnsi="宋体" w:eastAsia="宋体" w:cs="宋体"/>
                <w:sz w:val="24"/>
                <w:lang w:eastAsia="zh-CN"/>
              </w:rPr>
              <w:t>等</w:t>
            </w:r>
            <w:r>
              <w:rPr>
                <w:rFonts w:hint="eastAsia" w:ascii="宋体" w:hAnsi="宋体" w:eastAsia="宋体" w:cs="宋体"/>
                <w:sz w:val="24"/>
              </w:rPr>
              <w:t>进行打分。</w:t>
            </w:r>
          </w:p>
          <w:p w14:paraId="6FB99A4E">
            <w:pPr>
              <w:widowControl w:val="0"/>
              <w:wordWrap/>
              <w:adjustRightInd w:val="0"/>
              <w:snapToGrid/>
              <w:spacing w:beforeLines="0" w:line="360" w:lineRule="auto"/>
              <w:jc w:val="left"/>
              <w:textAlignment w:val="auto"/>
              <w:rPr>
                <w:rFonts w:hint="eastAsia" w:ascii="宋体" w:hAnsi="宋体" w:eastAsia="宋体" w:cs="宋体"/>
                <w:sz w:val="24"/>
              </w:rPr>
            </w:pPr>
            <w:r>
              <w:rPr>
                <w:rFonts w:hint="eastAsia" w:ascii="宋体" w:hAnsi="宋体" w:eastAsia="宋体" w:cs="宋体"/>
                <w:color w:val="auto"/>
                <w:sz w:val="24"/>
                <w:szCs w:val="24"/>
                <w:highlight w:val="none"/>
                <w:lang w:eastAsia="zh-CN"/>
              </w:rPr>
              <w:t>注：考虑充分周全且针对性强、措施可行性强的得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分；考虑教周全且针对性强、措施合理的得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分；考虑有缺陷，针对性较强、措施一般的得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eastAsia="zh-CN"/>
              </w:rPr>
              <w:t>不符合或未提供内容的不得分。</w:t>
            </w:r>
          </w:p>
        </w:tc>
        <w:tc>
          <w:tcPr>
            <w:tcW w:w="772" w:type="dxa"/>
            <w:noWrap w:val="0"/>
            <w:vAlign w:val="center"/>
          </w:tcPr>
          <w:p w14:paraId="55B065EC">
            <w:pPr>
              <w:widowControl w:val="0"/>
              <w:wordWrap/>
              <w:adjustRightInd w:val="0"/>
              <w:snapToGrid/>
              <w:spacing w:beforeLines="0" w:line="360" w:lineRule="auto"/>
              <w:jc w:val="center"/>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分</w:t>
            </w:r>
          </w:p>
        </w:tc>
        <w:tc>
          <w:tcPr>
            <w:tcW w:w="995" w:type="dxa"/>
            <w:noWrap w:val="0"/>
            <w:vAlign w:val="center"/>
          </w:tcPr>
          <w:p w14:paraId="4F7A8F07">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主观分</w:t>
            </w:r>
          </w:p>
        </w:tc>
        <w:tc>
          <w:tcPr>
            <w:tcW w:w="1237" w:type="dxa"/>
            <w:noWrap w:val="0"/>
            <w:vAlign w:val="center"/>
          </w:tcPr>
          <w:p w14:paraId="05D81C6F">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rPr>
              <w:t>服务质量</w:t>
            </w:r>
          </w:p>
        </w:tc>
        <w:tc>
          <w:tcPr>
            <w:tcW w:w="0" w:type="auto"/>
            <w:noWrap w:val="0"/>
            <w:vAlign w:val="center"/>
          </w:tcPr>
          <w:p w14:paraId="1B3D2D76">
            <w:pPr>
              <w:widowControl w:val="0"/>
              <w:wordWrap/>
              <w:adjustRightInd w:val="0"/>
              <w:snapToGrid/>
              <w:spacing w:beforeLines="0" w:line="360" w:lineRule="auto"/>
              <w:jc w:val="center"/>
              <w:textAlignment w:val="auto"/>
              <w:rPr>
                <w:rFonts w:hint="eastAsia" w:ascii="宋体" w:hAnsi="宋体" w:eastAsia="宋体" w:cs="宋体"/>
              </w:rPr>
            </w:pPr>
          </w:p>
        </w:tc>
      </w:tr>
      <w:tr w14:paraId="56F2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dxa"/>
            <w:noWrap w:val="0"/>
            <w:vAlign w:val="center"/>
          </w:tcPr>
          <w:p w14:paraId="1BCDF1FD">
            <w:pPr>
              <w:widowControl w:val="0"/>
              <w:wordWrap/>
              <w:adjustRightInd w:val="0"/>
              <w:snapToGrid/>
              <w:spacing w:beforeLines="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10</w:t>
            </w:r>
          </w:p>
        </w:tc>
        <w:tc>
          <w:tcPr>
            <w:tcW w:w="5938" w:type="dxa"/>
            <w:noWrap w:val="0"/>
            <w:vAlign w:val="center"/>
          </w:tcPr>
          <w:p w14:paraId="37A060AA">
            <w:pPr>
              <w:widowControl w:val="0"/>
              <w:wordWrap/>
              <w:adjustRightInd w:val="0"/>
              <w:snapToGrid/>
              <w:spacing w:beforeLines="0" w:line="360" w:lineRule="auto"/>
              <w:jc w:val="left"/>
              <w:textAlignment w:val="auto"/>
              <w:rPr>
                <w:rFonts w:hint="eastAsia" w:ascii="宋体" w:hAnsi="宋体" w:eastAsia="宋体" w:cs="宋体"/>
                <w:sz w:val="24"/>
                <w:lang w:val="en-US" w:eastAsia="zh-CN"/>
              </w:rPr>
            </w:pPr>
            <w:r>
              <w:rPr>
                <w:rFonts w:hint="eastAsia" w:ascii="宋体" w:hAnsi="宋体" w:eastAsia="宋体" w:cs="宋体"/>
                <w:sz w:val="24"/>
              </w:rPr>
              <w:t>服务承诺</w:t>
            </w:r>
            <w:r>
              <w:rPr>
                <w:rFonts w:hint="eastAsia" w:ascii="宋体" w:hAnsi="宋体" w:eastAsia="宋体" w:cs="宋体"/>
                <w:sz w:val="24"/>
                <w:lang w:eastAsia="zh-CN"/>
              </w:rPr>
              <w:t>：</w:t>
            </w:r>
            <w:r>
              <w:rPr>
                <w:rFonts w:hint="eastAsia" w:ascii="宋体" w:hAnsi="宋体" w:eastAsia="宋体" w:cs="宋体"/>
                <w:sz w:val="24"/>
              </w:rPr>
              <w:t>供应商承诺自采购人提供素材起至发布的时间（在保质保量的前提下）能快速响应，根据承诺</w:t>
            </w:r>
            <w:r>
              <w:rPr>
                <w:rFonts w:hint="eastAsia" w:ascii="宋体" w:hAnsi="宋体" w:eastAsia="宋体" w:cs="宋体"/>
                <w:sz w:val="24"/>
                <w:lang w:eastAsia="zh-CN"/>
              </w:rPr>
              <w:t>、方案</w:t>
            </w:r>
            <w:r>
              <w:rPr>
                <w:rFonts w:hint="eastAsia" w:ascii="宋体" w:hAnsi="宋体" w:eastAsia="宋体" w:cs="宋体"/>
                <w:sz w:val="24"/>
              </w:rPr>
              <w:t>合理性</w:t>
            </w:r>
            <w:r>
              <w:rPr>
                <w:rFonts w:hint="eastAsia" w:ascii="宋体" w:hAnsi="宋体" w:eastAsia="宋体" w:cs="宋体"/>
                <w:sz w:val="24"/>
                <w:lang w:eastAsia="zh-CN"/>
              </w:rPr>
              <w:t>可行</w:t>
            </w:r>
            <w:r>
              <w:rPr>
                <w:rFonts w:hint="eastAsia" w:ascii="宋体" w:hAnsi="宋体" w:eastAsia="宋体" w:cs="宋体"/>
                <w:sz w:val="24"/>
              </w:rPr>
              <w:t>性进行</w:t>
            </w:r>
            <w:r>
              <w:rPr>
                <w:rFonts w:hint="eastAsia" w:ascii="宋体" w:hAnsi="宋体" w:eastAsia="宋体" w:cs="宋体"/>
                <w:sz w:val="24"/>
                <w:lang w:val="en-US" w:eastAsia="zh-CN"/>
              </w:rPr>
              <w:t>打分。</w:t>
            </w:r>
          </w:p>
          <w:p w14:paraId="467CFD7E">
            <w:pPr>
              <w:widowControl w:val="0"/>
              <w:wordWrap/>
              <w:adjustRightInd w:val="0"/>
              <w:snapToGrid/>
              <w:spacing w:beforeLines="0" w:line="360" w:lineRule="auto"/>
              <w:jc w:val="left"/>
              <w:textAlignment w:val="auto"/>
              <w:rPr>
                <w:rFonts w:hint="eastAsia" w:ascii="宋体" w:hAnsi="宋体" w:eastAsia="宋体" w:cs="宋体"/>
                <w:sz w:val="24"/>
              </w:rPr>
            </w:pPr>
            <w:r>
              <w:rPr>
                <w:rFonts w:hint="eastAsia" w:ascii="宋体" w:hAnsi="宋体" w:eastAsia="宋体" w:cs="宋体"/>
                <w:sz w:val="24"/>
                <w:lang w:val="en-US" w:eastAsia="zh-CN"/>
              </w:rPr>
              <w:t>注：</w:t>
            </w:r>
            <w:r>
              <w:rPr>
                <w:rFonts w:hint="eastAsia" w:ascii="宋体" w:hAnsi="宋体" w:eastAsia="宋体" w:cs="宋体"/>
                <w:sz w:val="24"/>
                <w:lang w:eastAsia="zh-CN"/>
              </w:rPr>
              <w:t>服务承诺具有针对性、利于项目实施得</w:t>
            </w:r>
            <w:r>
              <w:rPr>
                <w:rFonts w:hint="eastAsia" w:ascii="宋体" w:hAnsi="宋体" w:eastAsia="宋体" w:cs="宋体"/>
                <w:sz w:val="24"/>
                <w:lang w:val="en-US" w:eastAsia="zh-CN"/>
              </w:rPr>
              <w:t>5</w:t>
            </w:r>
            <w:r>
              <w:rPr>
                <w:rFonts w:hint="eastAsia" w:ascii="宋体" w:hAnsi="宋体" w:eastAsia="宋体" w:cs="宋体"/>
                <w:sz w:val="24"/>
                <w:lang w:eastAsia="zh-CN"/>
              </w:rPr>
              <w:t>分；</w:t>
            </w:r>
            <w:r>
              <w:rPr>
                <w:rFonts w:hint="eastAsia" w:ascii="宋体" w:hAnsi="宋体" w:eastAsia="宋体" w:cs="宋体"/>
                <w:color w:val="auto"/>
                <w:sz w:val="24"/>
                <w:szCs w:val="24"/>
                <w:highlight w:val="none"/>
                <w:lang w:eastAsia="zh-CN"/>
              </w:rPr>
              <w:t>考虑教周全且针对性强、措施合理的得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分；考虑有缺陷，针对性较强、措施一般的得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eastAsia="zh-CN"/>
              </w:rPr>
              <w:t>不符合或未提供内容的不得分。</w:t>
            </w:r>
          </w:p>
        </w:tc>
        <w:tc>
          <w:tcPr>
            <w:tcW w:w="772" w:type="dxa"/>
            <w:noWrap w:val="0"/>
            <w:vAlign w:val="center"/>
          </w:tcPr>
          <w:p w14:paraId="2517F7BE">
            <w:pPr>
              <w:widowControl w:val="0"/>
              <w:wordWrap/>
              <w:adjustRightInd w:val="0"/>
              <w:snapToGrid/>
              <w:spacing w:beforeLines="0" w:line="360" w:lineRule="auto"/>
              <w:jc w:val="center"/>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分</w:t>
            </w:r>
          </w:p>
        </w:tc>
        <w:tc>
          <w:tcPr>
            <w:tcW w:w="995" w:type="dxa"/>
            <w:noWrap w:val="0"/>
            <w:vAlign w:val="center"/>
          </w:tcPr>
          <w:p w14:paraId="6970E66A">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主观分</w:t>
            </w:r>
          </w:p>
        </w:tc>
        <w:tc>
          <w:tcPr>
            <w:tcW w:w="1237" w:type="dxa"/>
            <w:noWrap w:val="0"/>
            <w:vAlign w:val="center"/>
          </w:tcPr>
          <w:p w14:paraId="45E05E33">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rPr>
              <w:t>服务承诺</w:t>
            </w:r>
          </w:p>
        </w:tc>
        <w:tc>
          <w:tcPr>
            <w:tcW w:w="0" w:type="auto"/>
            <w:noWrap w:val="0"/>
            <w:vAlign w:val="center"/>
          </w:tcPr>
          <w:p w14:paraId="4987EAB2">
            <w:pPr>
              <w:widowControl w:val="0"/>
              <w:wordWrap/>
              <w:adjustRightInd w:val="0"/>
              <w:snapToGrid/>
              <w:spacing w:beforeLines="0" w:line="360" w:lineRule="auto"/>
              <w:jc w:val="center"/>
              <w:textAlignment w:val="auto"/>
              <w:rPr>
                <w:rFonts w:hint="eastAsia" w:ascii="宋体" w:hAnsi="宋体" w:eastAsia="宋体" w:cs="宋体"/>
              </w:rPr>
            </w:pPr>
          </w:p>
        </w:tc>
      </w:tr>
      <w:tr w14:paraId="153F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dxa"/>
            <w:noWrap w:val="0"/>
            <w:vAlign w:val="center"/>
          </w:tcPr>
          <w:p w14:paraId="098FE8A7">
            <w:pPr>
              <w:widowControl w:val="0"/>
              <w:wordWrap/>
              <w:adjustRightInd w:val="0"/>
              <w:snapToGrid/>
              <w:spacing w:beforeLines="0"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lang w:val="en-US" w:eastAsia="zh-CN"/>
              </w:rPr>
              <w:t>11</w:t>
            </w:r>
          </w:p>
        </w:tc>
        <w:tc>
          <w:tcPr>
            <w:tcW w:w="5938" w:type="dxa"/>
            <w:noWrap w:val="0"/>
            <w:vAlign w:val="center"/>
          </w:tcPr>
          <w:p w14:paraId="1BA3C519">
            <w:pPr>
              <w:widowControl w:val="0"/>
              <w:wordWrap/>
              <w:adjustRightInd w:val="0"/>
              <w:snapToGrid/>
              <w:spacing w:beforeLines="0" w:line="360" w:lineRule="auto"/>
              <w:jc w:val="left"/>
              <w:textAlignment w:val="auto"/>
              <w:rPr>
                <w:rFonts w:hint="eastAsia" w:ascii="宋体" w:hAnsi="宋体" w:eastAsia="宋体" w:cs="宋体"/>
                <w:sz w:val="24"/>
                <w:lang w:eastAsia="zh-CN"/>
              </w:rPr>
            </w:pPr>
            <w:r>
              <w:rPr>
                <w:rFonts w:hint="eastAsia" w:ascii="宋体" w:hAnsi="宋体" w:eastAsia="宋体" w:cs="宋体"/>
                <w:sz w:val="24"/>
                <w:lang w:eastAsia="zh-CN"/>
              </w:rPr>
              <w:t>知识产权：</w:t>
            </w:r>
            <w:r>
              <w:rPr>
                <w:rFonts w:hint="eastAsia" w:ascii="宋体" w:hAnsi="宋体" w:eastAsia="宋体" w:cs="宋体"/>
                <w:sz w:val="24"/>
              </w:rPr>
              <w:t>确保所使用的素材及方案无侵权及版权纠纷，根据供应商响应程度等方案的合理性操作性</w:t>
            </w:r>
            <w:r>
              <w:rPr>
                <w:rFonts w:hint="eastAsia" w:ascii="宋体" w:hAnsi="宋体" w:eastAsia="宋体" w:cs="宋体"/>
                <w:sz w:val="24"/>
                <w:lang w:eastAsia="zh-CN"/>
              </w:rPr>
              <w:t>进行打分。</w:t>
            </w:r>
          </w:p>
          <w:p w14:paraId="6C9A9EBB">
            <w:pPr>
              <w:widowControl w:val="0"/>
              <w:wordWrap/>
              <w:adjustRightInd w:val="0"/>
              <w:snapToGrid/>
              <w:spacing w:beforeLines="0" w:line="360" w:lineRule="auto"/>
              <w:jc w:val="left"/>
              <w:textAlignment w:val="auto"/>
              <w:rPr>
                <w:rFonts w:hint="eastAsia" w:ascii="宋体" w:hAnsi="宋体" w:eastAsia="宋体" w:cs="宋体"/>
                <w:sz w:val="24"/>
              </w:rPr>
            </w:pPr>
            <w:r>
              <w:rPr>
                <w:rFonts w:hint="eastAsia" w:ascii="宋体" w:hAnsi="宋体" w:eastAsia="宋体" w:cs="宋体"/>
                <w:sz w:val="24"/>
                <w:lang w:val="en-US" w:eastAsia="zh-CN"/>
              </w:rPr>
              <w:t>注：</w:t>
            </w:r>
            <w:r>
              <w:rPr>
                <w:rFonts w:hint="eastAsia" w:ascii="宋体" w:hAnsi="宋体" w:eastAsia="宋体" w:cs="宋体"/>
                <w:sz w:val="24"/>
                <w:highlight w:val="none"/>
                <w:lang w:eastAsia="zh-CN"/>
              </w:rPr>
              <w:t>内容</w:t>
            </w:r>
            <w:r>
              <w:rPr>
                <w:rFonts w:hint="eastAsia" w:ascii="宋体" w:hAnsi="宋体" w:eastAsia="宋体" w:cs="宋体"/>
                <w:sz w:val="24"/>
                <w:highlight w:val="none"/>
              </w:rPr>
              <w:t>合理、清晰、具体的得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r>
              <w:rPr>
                <w:rFonts w:hint="eastAsia" w:ascii="宋体" w:hAnsi="宋体" w:eastAsia="宋体" w:cs="宋体"/>
                <w:sz w:val="24"/>
                <w:highlight w:val="none"/>
                <w:lang w:eastAsia="zh-CN"/>
              </w:rPr>
              <w:t>内容</w:t>
            </w:r>
            <w:r>
              <w:rPr>
                <w:rFonts w:hint="eastAsia" w:ascii="宋体" w:hAnsi="宋体" w:eastAsia="宋体" w:cs="宋体"/>
                <w:sz w:val="24"/>
                <w:highlight w:val="none"/>
              </w:rPr>
              <w:t>较合理、清晰、具体的得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r>
              <w:rPr>
                <w:rFonts w:hint="eastAsia" w:ascii="宋体" w:hAnsi="宋体" w:eastAsia="宋体" w:cs="宋体"/>
                <w:sz w:val="24"/>
                <w:highlight w:val="none"/>
                <w:lang w:eastAsia="zh-CN"/>
              </w:rPr>
              <w:t>内容缺少</w:t>
            </w:r>
            <w:r>
              <w:rPr>
                <w:rFonts w:hint="eastAsia" w:ascii="宋体" w:hAnsi="宋体" w:eastAsia="宋体" w:cs="宋体"/>
                <w:sz w:val="24"/>
                <w:highlight w:val="none"/>
              </w:rPr>
              <w:t>合理</w:t>
            </w:r>
            <w:r>
              <w:rPr>
                <w:rFonts w:hint="eastAsia" w:ascii="宋体" w:hAnsi="宋体" w:eastAsia="宋体" w:cs="宋体"/>
                <w:sz w:val="24"/>
                <w:highlight w:val="none"/>
                <w:lang w:eastAsia="zh-CN"/>
              </w:rPr>
              <w:t>性</w:t>
            </w:r>
            <w:r>
              <w:rPr>
                <w:rFonts w:hint="eastAsia" w:ascii="宋体" w:hAnsi="宋体" w:eastAsia="宋体" w:cs="宋体"/>
                <w:sz w:val="24"/>
                <w:highlight w:val="none"/>
              </w:rPr>
              <w:t>、</w:t>
            </w:r>
            <w:r>
              <w:rPr>
                <w:rFonts w:hint="eastAsia" w:ascii="宋体" w:hAnsi="宋体" w:eastAsia="宋体" w:cs="宋体"/>
                <w:sz w:val="24"/>
                <w:highlight w:val="none"/>
                <w:lang w:eastAsia="zh-CN"/>
              </w:rPr>
              <w:t>内容不全的</w:t>
            </w:r>
            <w:r>
              <w:rPr>
                <w:rFonts w:hint="eastAsia" w:ascii="宋体" w:hAnsi="宋体" w:eastAsia="宋体" w:cs="宋体"/>
                <w:sz w:val="24"/>
                <w:highlight w:val="none"/>
              </w:rPr>
              <w:t>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r>
              <w:rPr>
                <w:rFonts w:hint="eastAsia" w:ascii="宋体" w:hAnsi="宋体" w:eastAsia="宋体" w:cs="宋体"/>
                <w:color w:val="auto"/>
                <w:kern w:val="0"/>
                <w:sz w:val="24"/>
                <w:szCs w:val="24"/>
                <w:highlight w:val="none"/>
                <w:lang w:eastAsia="zh-CN"/>
              </w:rPr>
              <w:t>不符合或未提供内容的不得分。</w:t>
            </w:r>
          </w:p>
        </w:tc>
        <w:tc>
          <w:tcPr>
            <w:tcW w:w="772" w:type="dxa"/>
            <w:noWrap w:val="0"/>
            <w:vAlign w:val="center"/>
          </w:tcPr>
          <w:p w14:paraId="4CE4ED4E">
            <w:pPr>
              <w:widowControl w:val="0"/>
              <w:wordWrap/>
              <w:adjustRightInd w:val="0"/>
              <w:snapToGrid/>
              <w:spacing w:beforeLines="0" w:line="360" w:lineRule="auto"/>
              <w:jc w:val="center"/>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分</w:t>
            </w:r>
          </w:p>
        </w:tc>
        <w:tc>
          <w:tcPr>
            <w:tcW w:w="995" w:type="dxa"/>
            <w:noWrap w:val="0"/>
            <w:vAlign w:val="center"/>
          </w:tcPr>
          <w:p w14:paraId="0EAD7BB4">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主观分</w:t>
            </w:r>
          </w:p>
        </w:tc>
        <w:tc>
          <w:tcPr>
            <w:tcW w:w="1242" w:type="dxa"/>
            <w:gridSpan w:val="2"/>
            <w:noWrap w:val="0"/>
            <w:vAlign w:val="center"/>
          </w:tcPr>
          <w:p w14:paraId="2C164F51">
            <w:pPr>
              <w:widowControl w:val="0"/>
              <w:wordWrap/>
              <w:adjustRightInd w:val="0"/>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eastAsia="zh-CN"/>
              </w:rPr>
              <w:t>知识产权</w:t>
            </w:r>
          </w:p>
        </w:tc>
      </w:tr>
      <w:tr w14:paraId="3E36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dxa"/>
            <w:vMerge w:val="restart"/>
            <w:noWrap w:val="0"/>
            <w:vAlign w:val="center"/>
          </w:tcPr>
          <w:p w14:paraId="446AA374">
            <w:pPr>
              <w:widowControl w:val="0"/>
              <w:wordWrap/>
              <w:adjustRightInd w:val="0"/>
              <w:snapToGrid/>
              <w:spacing w:beforeLines="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12</w:t>
            </w:r>
          </w:p>
        </w:tc>
        <w:tc>
          <w:tcPr>
            <w:tcW w:w="5938" w:type="dxa"/>
            <w:noWrap w:val="0"/>
            <w:vAlign w:val="center"/>
          </w:tcPr>
          <w:p w14:paraId="2C4E3F12">
            <w:pPr>
              <w:widowControl w:val="0"/>
              <w:wordWrap/>
              <w:adjustRightInd w:val="0"/>
              <w:snapToGrid/>
              <w:spacing w:beforeLines="0"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供应商针对该项目可能发生的突发事件、危机事件的处理方案和防范措施</w:t>
            </w:r>
            <w:r>
              <w:rPr>
                <w:rFonts w:hint="eastAsia" w:ascii="宋体" w:hAnsi="宋体" w:eastAsia="宋体" w:cs="宋体"/>
                <w:sz w:val="24"/>
                <w:szCs w:val="24"/>
              </w:rPr>
              <w:t>等方案的合理性操作性</w:t>
            </w:r>
            <w:r>
              <w:rPr>
                <w:rFonts w:hint="eastAsia" w:ascii="宋体" w:hAnsi="宋体" w:eastAsia="宋体" w:cs="宋体"/>
                <w:sz w:val="24"/>
                <w:szCs w:val="24"/>
                <w:lang w:eastAsia="zh-CN"/>
              </w:rPr>
              <w:t>进行打分。</w:t>
            </w:r>
          </w:p>
          <w:p w14:paraId="0018D2B9">
            <w:pPr>
              <w:pStyle w:val="3"/>
              <w:spacing w:beforeLines="0"/>
              <w:ind w:left="0" w:firstLine="0"/>
              <w:jc w:val="left"/>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注：</w:t>
            </w:r>
            <w:r>
              <w:rPr>
                <w:rFonts w:hint="eastAsia" w:ascii="宋体" w:hAnsi="宋体" w:eastAsia="宋体" w:cs="宋体"/>
                <w:b w:val="0"/>
                <w:bCs w:val="0"/>
                <w:sz w:val="24"/>
                <w:szCs w:val="24"/>
                <w:lang w:eastAsia="zh-CN"/>
              </w:rPr>
              <w:t>内容</w:t>
            </w:r>
            <w:r>
              <w:rPr>
                <w:rFonts w:hint="eastAsia" w:ascii="宋体" w:hAnsi="宋体" w:eastAsia="宋体" w:cs="宋体"/>
                <w:b w:val="0"/>
                <w:bCs w:val="0"/>
                <w:sz w:val="24"/>
                <w:szCs w:val="24"/>
              </w:rPr>
              <w:t>合理、清晰、具体的得</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内容</w:t>
            </w:r>
            <w:r>
              <w:rPr>
                <w:rFonts w:hint="eastAsia" w:ascii="宋体" w:hAnsi="宋体" w:eastAsia="宋体" w:cs="宋体"/>
                <w:b w:val="0"/>
                <w:bCs w:val="0"/>
                <w:sz w:val="24"/>
                <w:szCs w:val="24"/>
              </w:rPr>
              <w:t>较合理、清晰、具体的得</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内容缺少</w:t>
            </w:r>
            <w:r>
              <w:rPr>
                <w:rFonts w:hint="eastAsia" w:ascii="宋体" w:hAnsi="宋体" w:eastAsia="宋体" w:cs="宋体"/>
                <w:b w:val="0"/>
                <w:bCs w:val="0"/>
                <w:sz w:val="24"/>
                <w:szCs w:val="24"/>
              </w:rPr>
              <w:t>合理</w:t>
            </w:r>
            <w:r>
              <w:rPr>
                <w:rFonts w:hint="eastAsia" w:ascii="宋体" w:hAnsi="宋体" w:eastAsia="宋体" w:cs="宋体"/>
                <w:b w:val="0"/>
                <w:bCs w:val="0"/>
                <w:sz w:val="24"/>
                <w:szCs w:val="24"/>
                <w:lang w:eastAsia="zh-CN"/>
              </w:rPr>
              <w:t>性</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内容不全的</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w:t>
            </w:r>
            <w:r>
              <w:rPr>
                <w:rFonts w:hint="eastAsia" w:ascii="宋体" w:hAnsi="宋体" w:eastAsia="宋体" w:cs="宋体"/>
                <w:b w:val="0"/>
                <w:bCs w:val="0"/>
                <w:kern w:val="2"/>
                <w:sz w:val="24"/>
                <w:szCs w:val="24"/>
                <w:lang w:bidi="ar-SA"/>
              </w:rPr>
              <w:t>未提供方案的不得分。</w:t>
            </w:r>
          </w:p>
        </w:tc>
        <w:tc>
          <w:tcPr>
            <w:tcW w:w="772" w:type="dxa"/>
            <w:noWrap w:val="0"/>
            <w:vAlign w:val="center"/>
          </w:tcPr>
          <w:p w14:paraId="2DDA0442">
            <w:pPr>
              <w:widowControl w:val="0"/>
              <w:wordWrap/>
              <w:adjustRightInd w:val="0"/>
              <w:snapToGrid/>
              <w:spacing w:beforeLines="0" w:line="360" w:lineRule="auto"/>
              <w:jc w:val="center"/>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分</w:t>
            </w:r>
          </w:p>
        </w:tc>
        <w:tc>
          <w:tcPr>
            <w:tcW w:w="995" w:type="dxa"/>
            <w:noWrap w:val="0"/>
            <w:vAlign w:val="center"/>
          </w:tcPr>
          <w:p w14:paraId="6704185A">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主观分</w:t>
            </w:r>
          </w:p>
        </w:tc>
        <w:tc>
          <w:tcPr>
            <w:tcW w:w="1237" w:type="dxa"/>
            <w:vMerge w:val="restart"/>
            <w:noWrap w:val="0"/>
            <w:vAlign w:val="center"/>
          </w:tcPr>
          <w:p w14:paraId="796C5BD6">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rPr>
              <w:t>应急处理</w:t>
            </w:r>
          </w:p>
        </w:tc>
        <w:tc>
          <w:tcPr>
            <w:tcW w:w="0" w:type="auto"/>
            <w:noWrap w:val="0"/>
            <w:vAlign w:val="center"/>
          </w:tcPr>
          <w:p w14:paraId="2776B3A6">
            <w:pPr>
              <w:widowControl w:val="0"/>
              <w:wordWrap/>
              <w:adjustRightInd w:val="0"/>
              <w:snapToGrid/>
              <w:spacing w:beforeLines="0" w:line="360" w:lineRule="auto"/>
              <w:jc w:val="center"/>
              <w:textAlignment w:val="auto"/>
              <w:rPr>
                <w:rFonts w:hint="eastAsia" w:ascii="宋体" w:hAnsi="宋体" w:eastAsia="宋体" w:cs="宋体"/>
              </w:rPr>
            </w:pPr>
          </w:p>
        </w:tc>
      </w:tr>
      <w:tr w14:paraId="1B55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dxa"/>
            <w:vMerge w:val="continue"/>
            <w:noWrap w:val="0"/>
            <w:vAlign w:val="center"/>
          </w:tcPr>
          <w:p w14:paraId="05EA9E38">
            <w:pPr>
              <w:widowControl w:val="0"/>
              <w:wordWrap/>
              <w:adjustRightInd w:val="0"/>
              <w:snapToGrid/>
              <w:spacing w:beforeLines="0" w:line="360" w:lineRule="auto"/>
              <w:jc w:val="center"/>
              <w:textAlignment w:val="auto"/>
              <w:rPr>
                <w:rFonts w:hint="eastAsia" w:ascii="宋体" w:hAnsi="宋体" w:eastAsia="宋体" w:cs="宋体"/>
                <w:sz w:val="24"/>
              </w:rPr>
            </w:pPr>
          </w:p>
        </w:tc>
        <w:tc>
          <w:tcPr>
            <w:tcW w:w="5938" w:type="dxa"/>
            <w:noWrap w:val="0"/>
            <w:vAlign w:val="center"/>
          </w:tcPr>
          <w:p w14:paraId="7ABB6741">
            <w:pPr>
              <w:widowControl w:val="0"/>
              <w:wordWrap/>
              <w:adjustRightInd w:val="0"/>
              <w:snapToGrid/>
              <w:spacing w:beforeLines="0"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投标人承诺针对本项目突发</w:t>
            </w:r>
            <w:r>
              <w:rPr>
                <w:rFonts w:hint="eastAsia" w:ascii="宋体" w:hAnsi="宋体" w:eastAsia="宋体" w:cs="宋体"/>
                <w:sz w:val="24"/>
                <w:lang w:eastAsia="zh-CN"/>
              </w:rPr>
              <w:t>媒体</w:t>
            </w:r>
            <w:r>
              <w:rPr>
                <w:rFonts w:hint="eastAsia" w:ascii="宋体" w:hAnsi="宋体" w:eastAsia="宋体" w:cs="宋体"/>
                <w:sz w:val="24"/>
              </w:rPr>
              <w:t>事件能在30分钟内积极响应的得2分，</w:t>
            </w:r>
            <w:r>
              <w:rPr>
                <w:rFonts w:hint="eastAsia" w:ascii="宋体" w:hAnsi="宋体" w:eastAsia="宋体" w:cs="宋体"/>
                <w:b/>
                <w:bCs/>
                <w:sz w:val="24"/>
              </w:rPr>
              <w:t>无承诺或者承诺内容不全的不得分</w:t>
            </w:r>
            <w:r>
              <w:rPr>
                <w:rFonts w:hint="eastAsia" w:ascii="宋体" w:hAnsi="宋体" w:eastAsia="宋体" w:cs="宋体"/>
                <w:b/>
                <w:bCs/>
                <w:sz w:val="24"/>
                <w:lang w:eastAsia="zh-CN"/>
              </w:rPr>
              <w:t>，格式自拟</w:t>
            </w:r>
            <w:r>
              <w:rPr>
                <w:rFonts w:hint="eastAsia" w:ascii="宋体" w:hAnsi="宋体" w:eastAsia="宋体" w:cs="宋体"/>
                <w:sz w:val="24"/>
                <w:lang w:eastAsia="zh-CN"/>
              </w:rPr>
              <w:t>。</w:t>
            </w:r>
          </w:p>
        </w:tc>
        <w:tc>
          <w:tcPr>
            <w:tcW w:w="772" w:type="dxa"/>
            <w:noWrap w:val="0"/>
            <w:vAlign w:val="center"/>
          </w:tcPr>
          <w:p w14:paraId="558A6673">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2分</w:t>
            </w:r>
          </w:p>
        </w:tc>
        <w:tc>
          <w:tcPr>
            <w:tcW w:w="995" w:type="dxa"/>
            <w:noWrap w:val="0"/>
            <w:vAlign w:val="center"/>
          </w:tcPr>
          <w:p w14:paraId="6DFF3508">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bCs/>
                <w:sz w:val="24"/>
                <w:szCs w:val="24"/>
                <w:highlight w:val="none"/>
                <w:lang w:val="en-US" w:eastAsia="zh-CN"/>
              </w:rPr>
              <w:t>客观分</w:t>
            </w:r>
          </w:p>
        </w:tc>
        <w:tc>
          <w:tcPr>
            <w:tcW w:w="1237" w:type="dxa"/>
            <w:vMerge w:val="continue"/>
            <w:noWrap w:val="0"/>
            <w:vAlign w:val="center"/>
          </w:tcPr>
          <w:p w14:paraId="3EAC6619">
            <w:pPr>
              <w:widowControl w:val="0"/>
              <w:wordWrap/>
              <w:adjustRightInd w:val="0"/>
              <w:snapToGrid/>
              <w:spacing w:beforeLines="0" w:line="360" w:lineRule="auto"/>
              <w:jc w:val="center"/>
              <w:textAlignment w:val="auto"/>
              <w:rPr>
                <w:rFonts w:hint="eastAsia" w:ascii="宋体" w:hAnsi="宋体" w:eastAsia="宋体" w:cs="宋体"/>
                <w:sz w:val="24"/>
              </w:rPr>
            </w:pPr>
          </w:p>
        </w:tc>
        <w:tc>
          <w:tcPr>
            <w:tcW w:w="0" w:type="auto"/>
            <w:noWrap w:val="0"/>
            <w:vAlign w:val="center"/>
          </w:tcPr>
          <w:p w14:paraId="01689497">
            <w:pPr>
              <w:widowControl w:val="0"/>
              <w:wordWrap/>
              <w:adjustRightInd w:val="0"/>
              <w:snapToGrid/>
              <w:spacing w:beforeLines="0" w:line="360" w:lineRule="auto"/>
              <w:jc w:val="center"/>
              <w:textAlignment w:val="auto"/>
              <w:rPr>
                <w:rFonts w:hint="eastAsia" w:ascii="宋体" w:hAnsi="宋体" w:eastAsia="宋体" w:cs="宋体"/>
              </w:rPr>
            </w:pPr>
          </w:p>
        </w:tc>
      </w:tr>
      <w:tr w14:paraId="3ADC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dxa"/>
            <w:noWrap w:val="0"/>
            <w:vAlign w:val="center"/>
          </w:tcPr>
          <w:p w14:paraId="6BF07F27">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13</w:t>
            </w:r>
          </w:p>
        </w:tc>
        <w:tc>
          <w:tcPr>
            <w:tcW w:w="5938" w:type="dxa"/>
            <w:noWrap w:val="0"/>
            <w:vAlign w:val="center"/>
          </w:tcPr>
          <w:p w14:paraId="37A73383">
            <w:pPr>
              <w:widowControl w:val="0"/>
              <w:wordWrap/>
              <w:adjustRightInd w:val="0"/>
              <w:snapToGrid/>
              <w:spacing w:beforeLines="0" w:line="360" w:lineRule="auto"/>
              <w:jc w:val="left"/>
              <w:textAlignment w:val="auto"/>
              <w:rPr>
                <w:rFonts w:hint="eastAsia" w:ascii="宋体" w:hAnsi="宋体" w:eastAsia="宋体" w:cs="宋体"/>
                <w:sz w:val="24"/>
              </w:rPr>
            </w:pPr>
            <w:r>
              <w:rPr>
                <w:rFonts w:hint="eastAsia" w:ascii="宋体" w:hAnsi="宋体" w:eastAsia="宋体" w:cs="宋体"/>
                <w:sz w:val="24"/>
              </w:rPr>
              <w:t>增值服务</w:t>
            </w:r>
            <w:r>
              <w:rPr>
                <w:rFonts w:hint="eastAsia" w:ascii="宋体" w:hAnsi="宋体" w:eastAsia="宋体" w:cs="宋体"/>
                <w:sz w:val="24"/>
                <w:lang w:eastAsia="zh-CN"/>
              </w:rPr>
              <w:t>：</w:t>
            </w:r>
            <w:r>
              <w:rPr>
                <w:rFonts w:hint="eastAsia" w:ascii="宋体" w:hAnsi="宋体" w:eastAsia="宋体" w:cs="宋体"/>
                <w:color w:val="000000"/>
                <w:kern w:val="0"/>
                <w:sz w:val="24"/>
                <w:szCs w:val="24"/>
                <w:lang w:val="zh-CN"/>
              </w:rPr>
              <w:t>针对</w:t>
            </w:r>
            <w:r>
              <w:rPr>
                <w:rFonts w:hint="eastAsia" w:ascii="宋体" w:hAnsi="宋体" w:eastAsia="宋体" w:cs="宋体"/>
                <w:color w:val="000000"/>
                <w:kern w:val="0"/>
                <w:sz w:val="24"/>
                <w:szCs w:val="24"/>
                <w:lang w:val="en-US" w:eastAsia="zh-CN"/>
              </w:rPr>
              <w:t>投标人</w:t>
            </w:r>
            <w:r>
              <w:rPr>
                <w:rFonts w:hint="eastAsia" w:ascii="宋体" w:hAnsi="宋体" w:eastAsia="宋体" w:cs="宋体"/>
                <w:color w:val="000000"/>
                <w:kern w:val="0"/>
                <w:sz w:val="24"/>
                <w:szCs w:val="24"/>
                <w:lang w:val="zh-CN"/>
              </w:rPr>
              <w:t>本项目的其他增值优惠服务</w:t>
            </w:r>
            <w:r>
              <w:rPr>
                <w:rFonts w:hint="eastAsia" w:ascii="宋体" w:hAnsi="宋体" w:eastAsia="宋体" w:cs="宋体"/>
                <w:color w:val="000000"/>
                <w:kern w:val="0"/>
                <w:sz w:val="24"/>
                <w:szCs w:val="24"/>
                <w:lang w:val="en-US" w:eastAsia="zh-CN"/>
              </w:rPr>
              <w:t>综合评定，每提供一项经评审小组认定的得2分，最多得6分</w:t>
            </w:r>
            <w:r>
              <w:rPr>
                <w:rFonts w:hint="eastAsia" w:ascii="宋体" w:hAnsi="宋体" w:eastAsia="宋体" w:cs="宋体"/>
                <w:color w:val="000000"/>
                <w:kern w:val="0"/>
                <w:sz w:val="24"/>
                <w:szCs w:val="24"/>
                <w:lang w:val="zh-CN"/>
              </w:rPr>
              <w:t>。</w:t>
            </w:r>
          </w:p>
        </w:tc>
        <w:tc>
          <w:tcPr>
            <w:tcW w:w="772" w:type="dxa"/>
            <w:noWrap w:val="0"/>
            <w:vAlign w:val="center"/>
          </w:tcPr>
          <w:p w14:paraId="195C0F33">
            <w:pPr>
              <w:widowControl w:val="0"/>
              <w:wordWrap/>
              <w:adjustRightInd w:val="0"/>
              <w:snapToGrid/>
              <w:spacing w:beforeLines="0" w:line="360" w:lineRule="auto"/>
              <w:jc w:val="center"/>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分</w:t>
            </w:r>
          </w:p>
        </w:tc>
        <w:tc>
          <w:tcPr>
            <w:tcW w:w="995" w:type="dxa"/>
            <w:noWrap w:val="0"/>
            <w:vAlign w:val="center"/>
          </w:tcPr>
          <w:p w14:paraId="51FBB083">
            <w:pPr>
              <w:widowControl w:val="0"/>
              <w:wordWrap/>
              <w:adjustRightInd w:val="0"/>
              <w:snapToGrid/>
              <w:spacing w:beforeLines="0" w:line="360" w:lineRule="auto"/>
              <w:jc w:val="center"/>
              <w:textAlignment w:val="auto"/>
              <w:rPr>
                <w:rFonts w:hint="eastAsia" w:ascii="宋体" w:hAnsi="宋体" w:eastAsia="宋体" w:cs="宋体"/>
                <w:sz w:val="24"/>
                <w:lang w:val="en-US" w:eastAsia="zh-CN"/>
              </w:rPr>
            </w:pPr>
            <w:r>
              <w:rPr>
                <w:rFonts w:hint="eastAsia" w:ascii="宋体" w:hAnsi="宋体" w:eastAsia="宋体" w:cs="宋体"/>
                <w:bCs/>
                <w:sz w:val="24"/>
                <w:szCs w:val="24"/>
                <w:highlight w:val="none"/>
                <w:lang w:val="en-US" w:eastAsia="zh-CN"/>
              </w:rPr>
              <w:t>客观分</w:t>
            </w:r>
          </w:p>
        </w:tc>
        <w:tc>
          <w:tcPr>
            <w:tcW w:w="1237" w:type="dxa"/>
            <w:noWrap w:val="0"/>
            <w:vAlign w:val="center"/>
          </w:tcPr>
          <w:p w14:paraId="07257F55">
            <w:pPr>
              <w:widowControl w:val="0"/>
              <w:wordWrap/>
              <w:adjustRightInd w:val="0"/>
              <w:snapToGrid/>
              <w:spacing w:beforeLines="0" w:line="36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sz w:val="24"/>
              </w:rPr>
              <w:t>增值服务</w:t>
            </w:r>
          </w:p>
        </w:tc>
        <w:tc>
          <w:tcPr>
            <w:tcW w:w="0" w:type="auto"/>
            <w:noWrap w:val="0"/>
            <w:vAlign w:val="center"/>
          </w:tcPr>
          <w:p w14:paraId="3F53ECE5">
            <w:pPr>
              <w:widowControl w:val="0"/>
              <w:wordWrap/>
              <w:adjustRightInd w:val="0"/>
              <w:snapToGrid/>
              <w:spacing w:beforeLines="0" w:line="360" w:lineRule="auto"/>
              <w:jc w:val="center"/>
              <w:textAlignment w:val="auto"/>
              <w:rPr>
                <w:rFonts w:hint="eastAsia" w:ascii="宋体" w:hAnsi="宋体" w:eastAsia="宋体" w:cs="宋体"/>
              </w:rPr>
            </w:pPr>
          </w:p>
        </w:tc>
      </w:tr>
    </w:tbl>
    <w:p w14:paraId="0EF3B76F">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备注：投标人编制投标文件（商务技术文件部分）时，建议按此目录（序号和内容）提供评标标准相应的商务技术资料。 </w:t>
      </w:r>
    </w:p>
    <w:p w14:paraId="6188ED7D">
      <w:pPr>
        <w:snapToGrid w:val="0"/>
        <w:spacing w:line="360" w:lineRule="auto"/>
        <w:ind w:firstLine="482" w:firstLineChars="200"/>
        <w:rPr>
          <w:rFonts w:ascii="宋体" w:hAnsi="宋体" w:cs="宋体"/>
          <w:bCs/>
          <w:sz w:val="24"/>
          <w:highlight w:val="none"/>
        </w:rPr>
      </w:pPr>
      <w:r>
        <w:rPr>
          <w:rFonts w:hint="eastAsia" w:ascii="宋体" w:hAnsi="宋体" w:cs="宋体"/>
          <w:b/>
          <w:sz w:val="24"/>
          <w:highlight w:val="none"/>
        </w:rPr>
        <w:t>2、商务分+技术分</w:t>
      </w:r>
      <w:r>
        <w:rPr>
          <w:rFonts w:hint="eastAsia" w:ascii="宋体" w:hAnsi="宋体" w:cs="宋体"/>
          <w:bCs/>
          <w:sz w:val="24"/>
          <w:highlight w:val="none"/>
        </w:rPr>
        <w:t>=评标委员会所有成员评分合计数/评标委员会组成人员数（精确到小数点后二位）；</w:t>
      </w:r>
    </w:p>
    <w:p w14:paraId="3531932C">
      <w:pPr>
        <w:snapToGrid w:val="0"/>
        <w:spacing w:line="360" w:lineRule="auto"/>
        <w:ind w:firstLine="482" w:firstLineChars="200"/>
        <w:rPr>
          <w:rFonts w:hint="eastAsia" w:ascii="宋体" w:hAnsi="宋体" w:cs="宋体"/>
          <w:bCs/>
          <w:sz w:val="24"/>
          <w:highlight w:val="none"/>
        </w:rPr>
      </w:pPr>
      <w:r>
        <w:rPr>
          <w:rFonts w:hint="eastAsia" w:ascii="宋体" w:hAnsi="宋体" w:cs="宋体"/>
          <w:b/>
          <w:sz w:val="24"/>
          <w:highlight w:val="none"/>
        </w:rPr>
        <w:t>3、价格分（10分）</w:t>
      </w:r>
      <w:r>
        <w:rPr>
          <w:rFonts w:hint="eastAsia" w:ascii="宋体" w:hAnsi="宋体" w:cs="宋体"/>
          <w:bCs/>
          <w:sz w:val="24"/>
          <w:highlight w:val="none"/>
        </w:rPr>
        <w:t>采用低价优先法计算，即满足招标文件要求且投标价格最低的投标报价为评标基准价，其他投标人的价格分按照下列公式计算：</w:t>
      </w:r>
    </w:p>
    <w:p w14:paraId="273A41B8">
      <w:pPr>
        <w:snapToGrid w:val="0"/>
        <w:spacing w:line="360" w:lineRule="auto"/>
        <w:ind w:firstLine="482" w:firstLineChars="200"/>
        <w:rPr>
          <w:rFonts w:ascii="宋体" w:hAnsi="宋体" w:cs="宋体"/>
          <w:b/>
          <w:bCs w:val="0"/>
          <w:sz w:val="24"/>
          <w:highlight w:val="none"/>
        </w:rPr>
      </w:pPr>
      <w:r>
        <w:rPr>
          <w:rFonts w:hint="eastAsia" w:ascii="宋体" w:hAnsi="宋体" w:cs="宋体"/>
          <w:b/>
          <w:bCs w:val="0"/>
          <w:sz w:val="24"/>
          <w:highlight w:val="none"/>
        </w:rPr>
        <w:t>价格分=（评标基准价/投标报价）×10%×100（精确到小数点后二位）；</w:t>
      </w:r>
    </w:p>
    <w:p w14:paraId="792C9AF2">
      <w:pPr>
        <w:numPr>
          <w:ilvl w:val="0"/>
          <w:numId w:val="12"/>
        </w:numPr>
        <w:snapToGrid w:val="0"/>
        <w:spacing w:line="360" w:lineRule="auto"/>
        <w:ind w:firstLine="482" w:firstLineChars="200"/>
        <w:rPr>
          <w:rFonts w:ascii="宋体" w:hAnsi="宋体" w:cs="宋体"/>
          <w:bCs/>
          <w:sz w:val="24"/>
          <w:highlight w:val="none"/>
        </w:rPr>
      </w:pPr>
      <w:r>
        <w:rPr>
          <w:rFonts w:hint="eastAsia" w:ascii="宋体" w:hAnsi="宋体" w:cs="宋体"/>
          <w:b/>
          <w:sz w:val="24"/>
          <w:highlight w:val="none"/>
        </w:rPr>
        <w:t>各投标人的综合得分为：</w:t>
      </w:r>
      <w:r>
        <w:rPr>
          <w:rFonts w:hint="eastAsia" w:ascii="宋体" w:hAnsi="宋体" w:cs="宋体"/>
          <w:bCs/>
          <w:sz w:val="24"/>
          <w:highlight w:val="none"/>
        </w:rPr>
        <w:t>技术商务得分+投标价格得分之和，总和为100分，其中：商务技术得分最高90分，投标价格得分最高10分。</w:t>
      </w:r>
    </w:p>
    <w:p w14:paraId="37664BA7">
      <w:pPr>
        <w:pStyle w:val="87"/>
        <w:spacing w:line="360" w:lineRule="auto"/>
        <w:ind w:firstLine="482" w:firstLineChars="200"/>
        <w:rPr>
          <w:highlight w:val="none"/>
        </w:rPr>
      </w:pPr>
      <w:r>
        <w:rPr>
          <w:rFonts w:hint="eastAsia" w:ascii="宋体" w:hAnsi="宋体" w:eastAsia="宋体" w:cs="宋体"/>
          <w:b/>
          <w:color w:val="auto"/>
          <w:sz w:val="24"/>
          <w:highlight w:val="none"/>
        </w:rPr>
        <w:t>报价是中标的一个重要因素，但最低报价不是中标的唯一依据。</w:t>
      </w:r>
    </w:p>
    <w:p w14:paraId="05352A64">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596CDA95">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2C7AEC57">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1B355187">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3383DA32">
      <w:pPr>
        <w:adjustRightInd/>
        <w:spacing w:line="360" w:lineRule="auto"/>
        <w:rPr>
          <w:rFonts w:ascii="宋体" w:hAnsi="宋体" w:cs="宋体"/>
          <w:b/>
          <w:sz w:val="32"/>
          <w:highlight w:val="none"/>
        </w:rPr>
      </w:pPr>
      <w:r>
        <w:rPr>
          <w:rFonts w:hint="eastAsia" w:ascii="宋体" w:hAnsi="宋体" w:cs="宋体"/>
          <w:b/>
          <w:sz w:val="32"/>
          <w:highlight w:val="none"/>
        </w:rPr>
        <w:t>三、评标程序</w:t>
      </w:r>
    </w:p>
    <w:p w14:paraId="17E25F7A">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6249DD68">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0F7B2397">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0210DF6B">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50ED8AC6">
      <w:pPr>
        <w:pStyle w:val="95"/>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77FA749B">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7C79599A">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5F21CAFC">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152AC519">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509255AE">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D009F08">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45CA8427">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6EB99C1B">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F938D5">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156B7938">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A9B93E">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8ED99A9">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FAB58C">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1F35C05B">
      <w:pPr>
        <w:pStyle w:val="95"/>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A22B6F">
      <w:pPr>
        <w:pStyle w:val="25"/>
        <w:spacing w:line="360" w:lineRule="auto"/>
        <w:ind w:left="1021" w:leftChars="226" w:hanging="479" w:firstLineChars="0"/>
        <w:rPr>
          <w:rFonts w:hint="eastAsia"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60F0E346">
      <w:pPr>
        <w:pStyle w:val="974"/>
        <w:keepNext w:val="0"/>
        <w:keepLines w:val="0"/>
        <w:pageBreakBefore w:val="0"/>
        <w:numPr>
          <w:ilvl w:val="0"/>
          <w:numId w:val="0"/>
        </w:numPr>
        <w:kinsoku/>
        <w:wordWrap/>
        <w:overflowPunct/>
        <w:topLinePunct w:val="0"/>
        <w:autoSpaceDE w:val="0"/>
        <w:autoSpaceDN w:val="0"/>
        <w:bidi w:val="0"/>
        <w:adjustRightInd w:val="0"/>
        <w:spacing w:line="6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4.2.1</w:t>
      </w:r>
      <w:r>
        <w:rPr>
          <w:rFonts w:hint="eastAsia" w:ascii="宋体" w:hAnsi="宋体" w:eastAsia="宋体" w:cs="宋体"/>
          <w:sz w:val="24"/>
          <w:szCs w:val="24"/>
          <w:highlight w:val="none"/>
          <w:lang w:val="en-US" w:eastAsia="zh-CN"/>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8038008">
      <w:pPr>
        <w:pStyle w:val="26"/>
        <w:ind w:left="0" w:leftChars="0" w:firstLine="480" w:firstLineChars="200"/>
        <w:rPr>
          <w:rFonts w:hint="eastAsia" w:ascii="宋体" w:hAnsi="宋体" w:eastAsia="宋体" w:cs="宋体"/>
          <w:kern w:val="0"/>
          <w:sz w:val="24"/>
          <w:highlight w:val="none"/>
        </w:rPr>
      </w:pPr>
    </w:p>
    <w:p w14:paraId="0CCFB85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2</w:t>
      </w:r>
      <w:r>
        <w:rPr>
          <w:rFonts w:hint="eastAsia" w:ascii="宋体" w:hAnsi="宋体" w:cs="宋体"/>
          <w:kern w:val="0"/>
          <w:sz w:val="24"/>
          <w:highlight w:val="none"/>
        </w:rPr>
        <w:t>投标人不具备招标文件中规定的资格要求的（投标人未提供有效的资格文件的，视为投标人不具备招标文件中规定的资格要求）；</w:t>
      </w:r>
    </w:p>
    <w:p w14:paraId="4901BCE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3</w:t>
      </w:r>
      <w:r>
        <w:rPr>
          <w:rFonts w:hint="eastAsia" w:ascii="宋体" w:hAnsi="宋体" w:cs="宋体"/>
          <w:kern w:val="0"/>
          <w:sz w:val="24"/>
          <w:highlight w:val="none"/>
        </w:rPr>
        <w:t>投标文件未按照招标文件要求签署、盖章的；</w:t>
      </w:r>
    </w:p>
    <w:p w14:paraId="19955B6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4</w:t>
      </w:r>
      <w:r>
        <w:rPr>
          <w:rFonts w:hint="eastAsia" w:ascii="宋体" w:hAnsi="宋体" w:cs="宋体"/>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38DF291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5</w:t>
      </w:r>
      <w:r>
        <w:rPr>
          <w:rFonts w:hint="eastAsia" w:ascii="宋体" w:hAnsi="宋体" w:cs="宋体"/>
          <w:kern w:val="0"/>
          <w:sz w:val="24"/>
          <w:highlight w:val="none"/>
        </w:rPr>
        <w:t>投标文件含有采购人不能接受的附加条件的；</w:t>
      </w:r>
    </w:p>
    <w:p w14:paraId="0EE9D2B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6</w:t>
      </w:r>
      <w:r>
        <w:rPr>
          <w:rFonts w:hint="eastAsia" w:ascii="宋体" w:hAnsi="宋体" w:cs="宋体"/>
          <w:kern w:val="0"/>
          <w:sz w:val="24"/>
          <w:highlight w:val="none"/>
        </w:rPr>
        <w:t>投标文件中承诺的投标有效期少于招标文件中载明的投标有效期的；</w:t>
      </w:r>
    </w:p>
    <w:p w14:paraId="0273D04D">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w:t>
      </w:r>
      <w:r>
        <w:rPr>
          <w:rFonts w:hint="eastAsia" w:cs="宋体"/>
          <w:kern w:val="0"/>
          <w:sz w:val="24"/>
          <w:highlight w:val="none"/>
          <w:lang w:val="en-US" w:eastAsia="zh-CN"/>
        </w:rPr>
        <w:t>7</w:t>
      </w:r>
      <w:r>
        <w:rPr>
          <w:rFonts w:hint="eastAsia" w:ascii="宋体" w:hAnsi="宋体" w:cs="宋体"/>
          <w:kern w:val="0"/>
          <w:sz w:val="24"/>
          <w:highlight w:val="none"/>
        </w:rPr>
        <w:t>投标文件出现不是唯一的、有选择性投标报价的;</w:t>
      </w:r>
    </w:p>
    <w:p w14:paraId="51027AC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8</w:t>
      </w:r>
      <w:r>
        <w:rPr>
          <w:rFonts w:hint="eastAsia" w:ascii="宋体" w:hAnsi="宋体" w:cs="宋体"/>
          <w:kern w:val="0"/>
          <w:sz w:val="24"/>
          <w:highlight w:val="none"/>
        </w:rPr>
        <w:t>投标报价超过招标文件中规定的预算金额或者最高限价的;</w:t>
      </w:r>
    </w:p>
    <w:p w14:paraId="7225793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9</w:t>
      </w:r>
      <w:r>
        <w:rPr>
          <w:rFonts w:hint="eastAsia" w:ascii="宋体" w:hAnsi="宋体" w:cs="宋体"/>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14493B9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10</w:t>
      </w:r>
      <w:r>
        <w:rPr>
          <w:rFonts w:hint="eastAsia" w:ascii="宋体" w:hAnsi="宋体" w:cs="宋体"/>
          <w:kern w:val="0"/>
          <w:sz w:val="24"/>
          <w:highlight w:val="none"/>
        </w:rPr>
        <w:t>投标人对根据修正原则修正后的报价不确认的；</w:t>
      </w:r>
    </w:p>
    <w:p w14:paraId="11FD5D3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11</w:t>
      </w:r>
      <w:r>
        <w:rPr>
          <w:rFonts w:hint="eastAsia" w:ascii="宋体" w:hAnsi="宋体" w:cs="宋体"/>
          <w:kern w:val="0"/>
          <w:sz w:val="24"/>
          <w:highlight w:val="none"/>
        </w:rPr>
        <w:t>投标人提供虚假材料投标的；</w:t>
      </w:r>
    </w:p>
    <w:p w14:paraId="00A3AFF2">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w:t>
      </w:r>
      <w:r>
        <w:rPr>
          <w:rFonts w:hint="eastAsia" w:cs="宋体"/>
          <w:kern w:val="0"/>
          <w:sz w:val="24"/>
          <w:highlight w:val="none"/>
          <w:lang w:val="en-US" w:eastAsia="zh-CN"/>
        </w:rPr>
        <w:t>12</w:t>
      </w:r>
      <w:r>
        <w:rPr>
          <w:rFonts w:hint="eastAsia" w:ascii="宋体" w:hAnsi="宋体" w:cs="宋体"/>
          <w:kern w:val="0"/>
          <w:sz w:val="24"/>
          <w:highlight w:val="none"/>
        </w:rPr>
        <w:t>投标人有恶意串通、妨碍其他投标人的竞争行为、损害采购人或者其他投标人的合法权益情形的；</w:t>
      </w:r>
    </w:p>
    <w:p w14:paraId="1502C6A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13</w:t>
      </w:r>
      <w:r>
        <w:rPr>
          <w:rFonts w:hint="eastAsia" w:ascii="宋体" w:hAnsi="宋体" w:cs="宋体"/>
          <w:kern w:val="0"/>
          <w:sz w:val="24"/>
          <w:highlight w:val="none"/>
        </w:rPr>
        <w:t>投标人仅提交备份投标文件，未在电子交易平台传输递交投标文件的，投标无效；</w:t>
      </w:r>
    </w:p>
    <w:p w14:paraId="37A4B7B2">
      <w:pPr>
        <w:spacing w:line="360" w:lineRule="auto"/>
        <w:ind w:firstLine="480" w:firstLineChars="200"/>
        <w:rPr>
          <w:sz w:val="24"/>
          <w:szCs w:val="32"/>
          <w:highlight w:val="none"/>
        </w:rPr>
      </w:pPr>
      <w:r>
        <w:rPr>
          <w:rFonts w:hint="eastAsia"/>
          <w:sz w:val="24"/>
          <w:szCs w:val="32"/>
          <w:highlight w:val="none"/>
        </w:rPr>
        <w:t>4.2.</w:t>
      </w:r>
      <w:r>
        <w:rPr>
          <w:rFonts w:hint="eastAsia"/>
          <w:sz w:val="24"/>
          <w:szCs w:val="32"/>
          <w:highlight w:val="none"/>
          <w:lang w:val="en-US" w:eastAsia="zh-CN"/>
        </w:rPr>
        <w:t>14</w:t>
      </w:r>
      <w:r>
        <w:rPr>
          <w:rFonts w:hint="eastAsia"/>
          <w:sz w:val="24"/>
          <w:szCs w:val="32"/>
          <w:highlight w:val="none"/>
        </w:rPr>
        <w:t xml:space="preserve"> 投标文件不满足招标文件的其它实质性要求的；</w:t>
      </w:r>
    </w:p>
    <w:p w14:paraId="021BA00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15</w:t>
      </w:r>
      <w:r>
        <w:rPr>
          <w:rFonts w:hint="eastAsia" w:ascii="宋体" w:hAnsi="宋体" w:cs="宋体"/>
          <w:kern w:val="0"/>
          <w:sz w:val="24"/>
          <w:highlight w:val="none"/>
        </w:rPr>
        <w:t>法律、法规、规章（适用本市的）及省级以上规范性文件（适用本市的）规定的其他无效情形。</w:t>
      </w:r>
    </w:p>
    <w:p w14:paraId="323FFB90">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367D1D8E">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2EA05372">
      <w:pPr>
        <w:pStyle w:val="25"/>
        <w:snapToGrid w:val="0"/>
        <w:spacing w:line="360" w:lineRule="auto"/>
        <w:rPr>
          <w:rFonts w:cs="宋体"/>
          <w:highlight w:val="none"/>
        </w:rPr>
      </w:pPr>
      <w:r>
        <w:rPr>
          <w:rFonts w:hint="eastAsia" w:cs="宋体"/>
          <w:highlight w:val="none"/>
        </w:rPr>
        <w:t>5.2出现影响采购公正的违法、违规行为的；</w:t>
      </w:r>
    </w:p>
    <w:p w14:paraId="37DBB3A0">
      <w:pPr>
        <w:pStyle w:val="25"/>
        <w:snapToGrid w:val="0"/>
        <w:spacing w:line="360" w:lineRule="auto"/>
        <w:rPr>
          <w:rFonts w:cs="宋体"/>
          <w:highlight w:val="none"/>
        </w:rPr>
      </w:pPr>
      <w:r>
        <w:rPr>
          <w:rFonts w:hint="eastAsia" w:cs="宋体"/>
          <w:highlight w:val="none"/>
        </w:rPr>
        <w:t>5.3投标人的报价均超过了采购预算，采购人不能支付的；</w:t>
      </w:r>
    </w:p>
    <w:p w14:paraId="4925EF92">
      <w:pPr>
        <w:pStyle w:val="25"/>
        <w:snapToGrid w:val="0"/>
        <w:spacing w:line="360" w:lineRule="auto"/>
        <w:rPr>
          <w:rFonts w:cs="宋体"/>
          <w:highlight w:val="none"/>
        </w:rPr>
      </w:pPr>
      <w:r>
        <w:rPr>
          <w:rFonts w:hint="eastAsia" w:cs="宋体"/>
          <w:highlight w:val="none"/>
        </w:rPr>
        <w:t>5.4因重大变故，采购任务取消的。</w:t>
      </w:r>
    </w:p>
    <w:p w14:paraId="1BED5598">
      <w:pPr>
        <w:pStyle w:val="25"/>
        <w:snapToGrid w:val="0"/>
        <w:spacing w:line="360" w:lineRule="auto"/>
        <w:rPr>
          <w:rFonts w:cs="宋体"/>
          <w:highlight w:val="none"/>
        </w:rPr>
      </w:pPr>
      <w:r>
        <w:rPr>
          <w:rFonts w:hint="eastAsia" w:cs="宋体"/>
          <w:highlight w:val="none"/>
        </w:rPr>
        <w:t>废标后，采购机构应当将废标理由通知所有投标人。</w:t>
      </w:r>
    </w:p>
    <w:p w14:paraId="32C1A0C3">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0AF883E">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0ED0A840">
      <w:pPr>
        <w:pStyle w:val="25"/>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41EEAE65">
      <w:pPr>
        <w:pStyle w:val="25"/>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646143E8">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615CDDA1">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107C0A49">
      <w:pPr>
        <w:pStyle w:val="25"/>
        <w:snapToGrid w:val="0"/>
        <w:spacing w:line="360" w:lineRule="auto"/>
        <w:rPr>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0D04C8C3">
      <w:pPr>
        <w:spacing w:line="240" w:lineRule="auto"/>
        <w:ind w:left="0" w:leftChars="0" w:firstLine="0" w:firstLineChars="0"/>
        <w:outlineLvl w:val="9"/>
        <w:rPr>
          <w:rFonts w:hint="eastAsia" w:ascii="宋体" w:hAnsi="宋体" w:cs="宋体"/>
          <w:b/>
          <w:sz w:val="36"/>
          <w:szCs w:val="36"/>
          <w:highlight w:val="none"/>
        </w:rPr>
      </w:pPr>
      <w:bookmarkStart w:id="406" w:name="第五部分"/>
      <w:bookmarkStart w:id="407" w:name="_Toc86217003"/>
      <w:r>
        <w:rPr>
          <w:rFonts w:hint="eastAsia" w:ascii="宋体" w:hAnsi="宋体" w:cs="宋体"/>
          <w:b/>
          <w:sz w:val="36"/>
          <w:szCs w:val="36"/>
          <w:highlight w:val="none"/>
        </w:rPr>
        <w:br w:type="page"/>
      </w:r>
    </w:p>
    <w:p w14:paraId="58A03E08">
      <w:pPr>
        <w:spacing w:line="360" w:lineRule="auto"/>
        <w:ind w:left="823"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42756AFE">
      <w:pPr>
        <w:spacing w:line="480" w:lineRule="auto"/>
        <w:jc w:val="center"/>
        <w:rPr>
          <w:rFonts w:ascii="宋体" w:hAnsi="宋体" w:cs="宋体"/>
          <w:b/>
          <w:sz w:val="28"/>
          <w:szCs w:val="28"/>
          <w:highlight w:val="none"/>
        </w:rPr>
      </w:pPr>
    </w:p>
    <w:p w14:paraId="1246E571">
      <w:pPr>
        <w:spacing w:line="480" w:lineRule="auto"/>
        <w:jc w:val="center"/>
        <w:rPr>
          <w:rFonts w:ascii="宋体" w:hAnsi="宋体" w:cs="宋体"/>
          <w:b/>
          <w:sz w:val="24"/>
          <w:highlight w:val="none"/>
        </w:rPr>
      </w:pPr>
    </w:p>
    <w:p w14:paraId="49034968">
      <w:pPr>
        <w:spacing w:line="480" w:lineRule="auto"/>
        <w:jc w:val="center"/>
        <w:rPr>
          <w:rFonts w:ascii="宋体" w:hAnsi="宋体" w:cs="宋体"/>
          <w:b/>
          <w:sz w:val="24"/>
          <w:highlight w:val="none"/>
        </w:rPr>
      </w:pPr>
    </w:p>
    <w:p w14:paraId="2B956768">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0E7EFD3F">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5A503E78">
      <w:pPr>
        <w:spacing w:before="120" w:line="22" w:lineRule="atLeast"/>
        <w:rPr>
          <w:rFonts w:ascii="宋体" w:hAnsi="宋体" w:cs="宋体"/>
          <w:sz w:val="24"/>
          <w:highlight w:val="none"/>
        </w:rPr>
      </w:pPr>
    </w:p>
    <w:p w14:paraId="7056CE56">
      <w:pPr>
        <w:ind w:left="420" w:hanging="480" w:hangingChars="200"/>
        <w:rPr>
          <w:highlight w:val="none"/>
        </w:rPr>
      </w:pPr>
    </w:p>
    <w:p w14:paraId="5ADFB25B">
      <w:pPr>
        <w:spacing w:before="120" w:line="22" w:lineRule="atLeast"/>
        <w:ind w:left="2400" w:leftChars="400" w:hanging="1440" w:hangingChars="60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lang w:val="en-US" w:eastAsia="zh-CN"/>
        </w:rPr>
        <w:t xml:space="preserve">  </w:t>
      </w:r>
      <w:r>
        <w:rPr>
          <w:rFonts w:hint="eastAsia" w:cs="宋体"/>
          <w:sz w:val="24"/>
          <w:highlight w:val="none"/>
          <w:u w:val="single"/>
          <w:lang w:eastAsia="zh-CN"/>
        </w:rPr>
        <w:t xml:space="preserve"> 2025年度宣传合作项目</w:t>
      </w:r>
      <w:r>
        <w:rPr>
          <w:rFonts w:hint="eastAsia" w:ascii="宋体" w:hAnsi="宋体" w:cs="宋体"/>
          <w:sz w:val="24"/>
          <w:highlight w:val="none"/>
          <w:u w:val="single"/>
        </w:rPr>
        <w:t xml:space="preserve"> </w:t>
      </w:r>
    </w:p>
    <w:p w14:paraId="05E13319">
      <w:pPr>
        <w:pStyle w:val="291"/>
        <w:spacing w:before="120" w:line="22" w:lineRule="atLeast"/>
        <w:ind w:left="2400" w:leftChars="400" w:hanging="1440" w:hangingChars="600"/>
        <w:rPr>
          <w:rFonts w:ascii="宋体" w:hAnsi="宋体" w:eastAsia="宋体" w:cs="宋体"/>
          <w:szCs w:val="24"/>
          <w:highlight w:val="none"/>
        </w:rPr>
      </w:pPr>
    </w:p>
    <w:p w14:paraId="421499A7">
      <w:pPr>
        <w:pStyle w:val="291"/>
        <w:spacing w:before="120" w:line="22" w:lineRule="atLeast"/>
        <w:ind w:left="2400" w:leftChars="400" w:hanging="1440" w:hangingChars="600"/>
        <w:rPr>
          <w:rFonts w:ascii="宋体" w:hAnsi="宋体" w:eastAsia="宋体" w:cs="宋体"/>
          <w:szCs w:val="24"/>
          <w:highlight w:val="none"/>
        </w:rPr>
      </w:pPr>
    </w:p>
    <w:p w14:paraId="5B4F056D">
      <w:pPr>
        <w:ind w:left="2400" w:leftChars="400" w:hanging="1440" w:hangingChars="600"/>
        <w:rPr>
          <w:rFonts w:ascii="宋体" w:hAnsi="宋体" w:cs="宋体"/>
          <w:sz w:val="24"/>
          <w:highlight w:val="none"/>
        </w:rPr>
      </w:pPr>
    </w:p>
    <w:p w14:paraId="12B84013">
      <w:pPr>
        <w:spacing w:before="120" w:line="22" w:lineRule="atLeast"/>
        <w:ind w:left="2400" w:leftChars="400" w:hanging="1440" w:hangingChars="60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cs="宋体"/>
          <w:sz w:val="24"/>
          <w:highlight w:val="none"/>
          <w:u w:val="single"/>
          <w:lang w:eastAsia="zh-CN"/>
        </w:rPr>
        <w:t>杭州市余杭区商务局</w:t>
      </w:r>
      <w:r>
        <w:rPr>
          <w:rFonts w:hint="eastAsia" w:ascii="宋体" w:hAnsi="宋体" w:cs="宋体"/>
          <w:sz w:val="24"/>
          <w:highlight w:val="none"/>
          <w:u w:val="single"/>
        </w:rPr>
        <w:t xml:space="preserve"> </w:t>
      </w:r>
      <w:r>
        <w:rPr>
          <w:rFonts w:hint="eastAsia"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p>
    <w:p w14:paraId="19FF909C">
      <w:pPr>
        <w:spacing w:before="120" w:line="22" w:lineRule="atLeast"/>
        <w:ind w:left="2400" w:leftChars="400" w:hanging="1440" w:hangingChars="600"/>
        <w:rPr>
          <w:rFonts w:ascii="宋体" w:hAnsi="宋体" w:cs="宋体"/>
          <w:sz w:val="24"/>
          <w:highlight w:val="none"/>
        </w:rPr>
      </w:pPr>
    </w:p>
    <w:p w14:paraId="71392568">
      <w:pPr>
        <w:spacing w:before="120" w:line="22" w:lineRule="atLeast"/>
        <w:ind w:left="2400" w:leftChars="400" w:hanging="1440" w:hangingChars="60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p>
    <w:p w14:paraId="6D427A5E">
      <w:pPr>
        <w:spacing w:before="120" w:line="22" w:lineRule="atLeast"/>
        <w:ind w:left="2400" w:leftChars="400" w:hanging="1440" w:hangingChars="600"/>
        <w:rPr>
          <w:rFonts w:ascii="宋体" w:hAnsi="宋体" w:cs="宋体"/>
          <w:sz w:val="24"/>
          <w:highlight w:val="none"/>
        </w:rPr>
      </w:pPr>
    </w:p>
    <w:p w14:paraId="3B628DAA">
      <w:pPr>
        <w:spacing w:before="120" w:line="22" w:lineRule="atLeast"/>
        <w:ind w:left="2400" w:leftChars="400" w:hanging="1440" w:hangingChars="600"/>
        <w:rPr>
          <w:rFonts w:ascii="宋体" w:hAnsi="宋体" w:cs="宋体"/>
          <w:sz w:val="24"/>
          <w:highlight w:val="none"/>
        </w:rPr>
      </w:pPr>
      <w:r>
        <w:rPr>
          <w:rFonts w:hint="eastAsia" w:ascii="宋体" w:hAnsi="宋体" w:cs="宋体"/>
          <w:sz w:val="24"/>
          <w:highlight w:val="none"/>
        </w:rPr>
        <w:t>签订地：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p>
    <w:p w14:paraId="019172FD">
      <w:pPr>
        <w:spacing w:before="120" w:line="22" w:lineRule="atLeast"/>
        <w:ind w:left="2400" w:leftChars="400" w:hanging="1440" w:hangingChars="600"/>
        <w:rPr>
          <w:rFonts w:hint="eastAsia" w:ascii="宋体" w:hAnsi="宋体" w:cs="宋体"/>
          <w:sz w:val="24"/>
          <w:highlight w:val="none"/>
        </w:rPr>
      </w:pPr>
    </w:p>
    <w:p w14:paraId="0DD08114">
      <w:pPr>
        <w:spacing w:before="120" w:line="22" w:lineRule="atLeast"/>
        <w:ind w:left="2400" w:leftChars="400" w:hanging="1440" w:hangingChars="6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DB90D30">
      <w:pPr>
        <w:widowControl/>
        <w:jc w:val="left"/>
        <w:rPr>
          <w:rFonts w:ascii="宋体" w:hAnsi="宋体" w:cs="宋体"/>
          <w:kern w:val="0"/>
          <w:sz w:val="24"/>
          <w:highlight w:val="none"/>
        </w:rPr>
        <w:sectPr>
          <w:pgSz w:w="11907" w:h="16840"/>
          <w:pgMar w:top="1474" w:right="1814" w:bottom="1474" w:left="1814" w:header="851" w:footer="851" w:gutter="0"/>
          <w:cols w:space="720" w:num="1"/>
        </w:sectPr>
      </w:pPr>
    </w:p>
    <w:p w14:paraId="499B6E65">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sz w:val="24"/>
          <w:highlight w:val="none"/>
          <w:u w:val="single"/>
          <w:lang w:val="zh-CN"/>
        </w:rPr>
        <w:t xml:space="preserve">        </w:t>
      </w:r>
      <w:r>
        <w:rPr>
          <w:rFonts w:hint="eastAsia" w:ascii="宋体" w:hAnsi="宋体" w:eastAsia="宋体"/>
          <w:sz w:val="24"/>
          <w:highlight w:val="none"/>
          <w:lang w:val="zh-CN"/>
        </w:rPr>
        <w:t>年</w:t>
      </w:r>
      <w:r>
        <w:rPr>
          <w:rFonts w:ascii="宋体" w:hAnsi="宋体" w:eastAsia="宋体"/>
          <w:sz w:val="24"/>
          <w:highlight w:val="none"/>
          <w:u w:val="single"/>
          <w:lang w:val="zh-CN"/>
        </w:rPr>
        <w:t xml:space="preserve">  </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月</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日</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cs="宋体"/>
          <w:sz w:val="24"/>
          <w:highlight w:val="none"/>
          <w:u w:val="single"/>
          <w:lang w:val="en-US" w:eastAsia="zh-CN"/>
        </w:rPr>
        <w:t xml:space="preserve"> </w:t>
      </w:r>
      <w:r>
        <w:rPr>
          <w:rFonts w:hint="eastAsia" w:cs="宋体"/>
          <w:sz w:val="24"/>
          <w:highlight w:val="none"/>
          <w:u w:val="single"/>
          <w:lang w:eastAsia="zh-CN"/>
        </w:rPr>
        <w:t>杭州市余杭区商务局</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以</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eastAsia="zh-CN"/>
        </w:rPr>
        <w:t>公开招标方式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对</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lang w:eastAsia="zh-CN"/>
        </w:rPr>
        <w:t xml:space="preserve"> </w:t>
      </w:r>
      <w:r>
        <w:rPr>
          <w:rFonts w:hint="eastAsia" w:cs="宋体"/>
          <w:color w:val="auto"/>
          <w:sz w:val="24"/>
          <w:highlight w:val="none"/>
          <w:u w:val="single"/>
          <w:lang w:eastAsia="zh-CN"/>
        </w:rPr>
        <w:t xml:space="preserve"> 2025年度宣传合作项目</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项目进行了采购。经评定，</w:t>
      </w:r>
      <w:r>
        <w:rPr>
          <w:rFonts w:ascii="宋体" w:hAnsi="宋体" w:eastAsia="宋体"/>
          <w:color w:val="auto"/>
          <w:sz w:val="24"/>
          <w:highlight w:val="none"/>
          <w:u w:val="single"/>
        </w:rPr>
        <w:t xml:space="preserve">   （中标供应商名称） </w:t>
      </w:r>
      <w:r>
        <w:rPr>
          <w:rFonts w:hint="eastAsia" w:ascii="宋体" w:hAnsi="宋体" w:eastAsia="宋体"/>
          <w:color w:val="auto"/>
          <w:sz w:val="24"/>
          <w:highlight w:val="none"/>
        </w:rPr>
        <w:t>为该项目中标供应商。现于中标通知书发出之日起10个工作日内，按照采购文件确定的事项签订本合同。</w:t>
      </w:r>
    </w:p>
    <w:p w14:paraId="3BE3661E">
      <w:pPr>
        <w:wordWrap/>
        <w:snapToGrid/>
        <w:spacing w:line="480" w:lineRule="auto"/>
        <w:ind w:firstLine="480" w:firstLineChars="200"/>
        <w:textAlignment w:val="auto"/>
        <w:rPr>
          <w:rFonts w:ascii="宋体" w:hAnsi="宋体" w:eastAsia="宋体"/>
          <w:sz w:val="24"/>
          <w:highlight w:val="none"/>
        </w:rPr>
      </w:pPr>
      <w:r>
        <w:rPr>
          <w:rFonts w:hint="eastAsia" w:ascii="宋体" w:hAnsi="宋体" w:eastAsia="宋体"/>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olor w:val="auto"/>
          <w:sz w:val="24"/>
          <w:highlight w:val="none"/>
          <w:u w:val="single"/>
        </w:rPr>
        <w:t xml:space="preserve">  </w:t>
      </w:r>
      <w:r>
        <w:rPr>
          <w:rFonts w:hint="eastAsia" w:cs="宋体"/>
          <w:sz w:val="24"/>
          <w:highlight w:val="none"/>
          <w:u w:val="single"/>
          <w:lang w:eastAsia="zh-CN"/>
        </w:rPr>
        <w:t>杭州市余杭区商务局</w:t>
      </w:r>
      <w:r>
        <w:rPr>
          <w:rFonts w:ascii="宋体" w:hAnsi="宋体" w:eastAsia="宋体"/>
          <w:color w:val="auto"/>
          <w:sz w:val="24"/>
          <w:highlight w:val="none"/>
          <w:u w:val="single"/>
        </w:rPr>
        <w:t xml:space="preserve"> </w:t>
      </w:r>
      <w:r>
        <w:rPr>
          <w:rFonts w:ascii="宋体" w:hAnsi="宋体" w:eastAsia="宋体"/>
          <w:color w:val="auto"/>
          <w:sz w:val="24"/>
          <w:highlight w:val="none"/>
          <w:lang w:val="zh-CN"/>
        </w:rPr>
        <w:t>(以下</w:t>
      </w:r>
      <w:r>
        <w:rPr>
          <w:rFonts w:ascii="宋体" w:hAnsi="宋体" w:eastAsia="宋体"/>
          <w:sz w:val="24"/>
          <w:highlight w:val="none"/>
          <w:lang w:val="zh-CN"/>
        </w:rPr>
        <w:t>简称：甲方)和</w:t>
      </w:r>
      <w:r>
        <w:rPr>
          <w:rFonts w:ascii="宋体" w:hAnsi="宋体" w:eastAsia="宋体"/>
          <w:sz w:val="24"/>
          <w:highlight w:val="none"/>
          <w:u w:val="single"/>
        </w:rPr>
        <w:t xml:space="preserve">   （中标供应商名称）   </w:t>
      </w:r>
      <w:r>
        <w:rPr>
          <w:rFonts w:ascii="宋体" w:hAnsi="宋体" w:eastAsia="宋体"/>
          <w:sz w:val="24"/>
          <w:highlight w:val="none"/>
          <w:lang w:val="zh-CN"/>
        </w:rPr>
        <w:t>(以下简称：乙方)协商一致，约定以下合同</w:t>
      </w:r>
      <w:r>
        <w:rPr>
          <w:rFonts w:hint="eastAsia" w:ascii="宋体" w:hAnsi="宋体" w:eastAsia="宋体"/>
          <w:sz w:val="24"/>
          <w:highlight w:val="none"/>
        </w:rPr>
        <w:t>条款，以兹共同遵守、全面履行。</w:t>
      </w:r>
    </w:p>
    <w:p w14:paraId="57DEA6ED">
      <w:pPr>
        <w:widowControl w:val="0"/>
        <w:wordWrap/>
        <w:adjustRightInd w:val="0"/>
        <w:snapToGrid/>
        <w:spacing w:line="480" w:lineRule="auto"/>
        <w:ind w:firstLine="482" w:firstLineChars="200"/>
        <w:textAlignment w:val="auto"/>
        <w:rPr>
          <w:b/>
          <w:bCs/>
          <w:sz w:val="24"/>
          <w:szCs w:val="32"/>
          <w:highlight w:val="none"/>
        </w:rPr>
      </w:pPr>
      <w:bookmarkStart w:id="408" w:name="_Toc19273"/>
      <w:bookmarkStart w:id="409" w:name="_Toc22967"/>
      <w:bookmarkStart w:id="410" w:name="_Toc28855"/>
      <w:bookmarkStart w:id="411" w:name="_Toc20421"/>
      <w:bookmarkStart w:id="412" w:name="_Toc15367"/>
      <w:r>
        <w:rPr>
          <w:b/>
          <w:bCs/>
          <w:sz w:val="24"/>
          <w:szCs w:val="32"/>
          <w:highlight w:val="none"/>
        </w:rPr>
        <w:t xml:space="preserve">1.1 </w:t>
      </w:r>
      <w:r>
        <w:rPr>
          <w:rFonts w:hint="eastAsia"/>
          <w:b/>
          <w:bCs/>
          <w:sz w:val="24"/>
          <w:szCs w:val="32"/>
          <w:highlight w:val="none"/>
        </w:rPr>
        <w:t>合同组成部分</w:t>
      </w:r>
      <w:bookmarkEnd w:id="408"/>
      <w:bookmarkEnd w:id="409"/>
      <w:bookmarkEnd w:id="410"/>
      <w:bookmarkEnd w:id="411"/>
      <w:bookmarkEnd w:id="412"/>
    </w:p>
    <w:p w14:paraId="37F5DF9F">
      <w:pPr>
        <w:wordWrap/>
        <w:snapToGrid/>
        <w:spacing w:line="480" w:lineRule="auto"/>
        <w:ind w:firstLine="480" w:firstLineChars="200"/>
        <w:textAlignment w:val="auto"/>
        <w:rPr>
          <w:rFonts w:ascii="宋体" w:hAnsi="宋体" w:eastAsia="宋体"/>
          <w:sz w:val="24"/>
          <w:highlight w:val="none"/>
        </w:rPr>
      </w:pPr>
      <w:r>
        <w:rPr>
          <w:rFonts w:hint="eastAsia" w:ascii="宋体" w:hAnsi="宋体" w:eastAsia="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C6CC1CF">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1.1.1 </w:t>
      </w:r>
      <w:r>
        <w:rPr>
          <w:rFonts w:hint="eastAsia" w:ascii="宋体" w:hAnsi="宋体" w:eastAsia="宋体"/>
          <w:sz w:val="24"/>
          <w:highlight w:val="none"/>
        </w:rPr>
        <w:t>本合同及其补充合同、变更协议；</w:t>
      </w:r>
    </w:p>
    <w:p w14:paraId="41980D92">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1.1.2 </w:t>
      </w:r>
      <w:r>
        <w:rPr>
          <w:rFonts w:hint="eastAsia" w:ascii="宋体" w:hAnsi="宋体" w:eastAsia="宋体"/>
          <w:sz w:val="24"/>
          <w:highlight w:val="none"/>
        </w:rPr>
        <w:t>中标通知书；</w:t>
      </w:r>
    </w:p>
    <w:p w14:paraId="691553E9">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1.1.3 </w:t>
      </w:r>
      <w:r>
        <w:rPr>
          <w:rFonts w:hint="eastAsia" w:ascii="宋体" w:hAnsi="宋体" w:eastAsia="宋体"/>
          <w:sz w:val="24"/>
          <w:highlight w:val="none"/>
        </w:rPr>
        <w:t>投标文件（含澄清或者说明文件）；</w:t>
      </w:r>
    </w:p>
    <w:p w14:paraId="32B80FF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1.1.4 </w:t>
      </w:r>
      <w:r>
        <w:rPr>
          <w:rFonts w:hint="eastAsia" w:ascii="宋体" w:hAnsi="宋体" w:eastAsia="宋体"/>
          <w:sz w:val="24"/>
          <w:highlight w:val="none"/>
        </w:rPr>
        <w:t>招标文件（含澄清或者修改文件）；</w:t>
      </w:r>
    </w:p>
    <w:p w14:paraId="7C5782FF">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1.1.5 </w:t>
      </w:r>
      <w:r>
        <w:rPr>
          <w:rFonts w:hint="eastAsia" w:ascii="宋体" w:hAnsi="宋体" w:eastAsia="宋体"/>
          <w:sz w:val="24"/>
          <w:highlight w:val="none"/>
        </w:rPr>
        <w:t>其他相关采购文件。</w:t>
      </w:r>
    </w:p>
    <w:p w14:paraId="461C16B4">
      <w:pPr>
        <w:widowControl w:val="0"/>
        <w:wordWrap/>
        <w:adjustRightInd w:val="0"/>
        <w:snapToGrid/>
        <w:spacing w:line="480" w:lineRule="auto"/>
        <w:ind w:firstLine="482" w:firstLineChars="200"/>
        <w:textAlignment w:val="auto"/>
        <w:rPr>
          <w:rFonts w:ascii="Times New Roman" w:hAnsi="Times New Roman" w:eastAsia="宋体" w:cs="Times New Roman"/>
          <w:b/>
          <w:bCs/>
          <w:sz w:val="24"/>
          <w:szCs w:val="32"/>
          <w:highlight w:val="none"/>
        </w:rPr>
      </w:pPr>
      <w:bookmarkStart w:id="413" w:name="_Toc6773"/>
      <w:bookmarkStart w:id="414" w:name="_Toc18585"/>
      <w:bookmarkStart w:id="415" w:name="_Toc2918"/>
      <w:bookmarkStart w:id="416" w:name="_Toc6311"/>
      <w:bookmarkStart w:id="417" w:name="_Toc22185"/>
      <w:r>
        <w:rPr>
          <w:rFonts w:ascii="Times New Roman" w:hAnsi="Times New Roman" w:eastAsia="宋体" w:cs="Times New Roman"/>
          <w:b/>
          <w:bCs/>
          <w:sz w:val="24"/>
          <w:szCs w:val="32"/>
          <w:highlight w:val="none"/>
        </w:rPr>
        <w:t xml:space="preserve">1.2 </w:t>
      </w:r>
      <w:r>
        <w:rPr>
          <w:rFonts w:hint="eastAsia" w:ascii="Times New Roman" w:hAnsi="Times New Roman" w:eastAsia="宋体" w:cs="Times New Roman"/>
          <w:b/>
          <w:bCs/>
          <w:sz w:val="24"/>
          <w:szCs w:val="32"/>
          <w:highlight w:val="none"/>
        </w:rPr>
        <w:t>标的</w:t>
      </w:r>
      <w:bookmarkEnd w:id="413"/>
      <w:bookmarkEnd w:id="414"/>
      <w:bookmarkEnd w:id="415"/>
      <w:bookmarkEnd w:id="416"/>
      <w:bookmarkEnd w:id="417"/>
    </w:p>
    <w:p w14:paraId="30097FAA">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1.2.1 </w:t>
      </w:r>
      <w:r>
        <w:rPr>
          <w:rFonts w:hint="eastAsia" w:ascii="宋体" w:hAnsi="宋体" w:eastAsia="宋体"/>
          <w:sz w:val="24"/>
          <w:highlight w:val="none"/>
        </w:rPr>
        <w:t>标的</w:t>
      </w:r>
      <w:r>
        <w:rPr>
          <w:rFonts w:ascii="宋体" w:hAnsi="宋体" w:eastAsia="宋体"/>
          <w:sz w:val="24"/>
          <w:highlight w:val="none"/>
        </w:rPr>
        <w:t>名称：</w:t>
      </w:r>
      <w:r>
        <w:rPr>
          <w:rFonts w:ascii="宋体" w:hAnsi="宋体" w:eastAsia="宋体"/>
          <w:sz w:val="24"/>
          <w:highlight w:val="none"/>
          <w:u w:val="single"/>
        </w:rPr>
        <w:t xml:space="preserve"> </w:t>
      </w:r>
      <w:r>
        <w:rPr>
          <w:rFonts w:hint="eastAsia" w:ascii="宋体" w:hAnsi="宋体" w:eastAsia="宋体"/>
          <w:sz w:val="24"/>
          <w:highlight w:val="none"/>
          <w:u w:val="single"/>
          <w:lang w:eastAsia="zh-CN"/>
        </w:rPr>
        <w:t xml:space="preserve"> </w:t>
      </w:r>
      <w:r>
        <w:rPr>
          <w:rFonts w:hint="eastAsia"/>
          <w:sz w:val="24"/>
          <w:highlight w:val="none"/>
          <w:u w:val="single"/>
          <w:lang w:eastAsia="zh-CN"/>
        </w:rPr>
        <w:t xml:space="preserve"> 2025年度宣传合作项目</w:t>
      </w:r>
      <w:r>
        <w:rPr>
          <w:rFonts w:hint="eastAsia" w:ascii="宋体" w:hAnsi="宋体" w:eastAsia="宋体"/>
          <w:sz w:val="24"/>
          <w:highlight w:val="none"/>
          <w:u w:val="single"/>
          <w:lang w:val="en-US" w:eastAsia="zh-CN"/>
        </w:rPr>
        <w:t xml:space="preserve">   </w:t>
      </w:r>
      <w:r>
        <w:rPr>
          <w:rFonts w:hint="eastAsia" w:ascii="宋体" w:hAnsi="宋体" w:eastAsia="宋体"/>
          <w:sz w:val="24"/>
          <w:highlight w:val="none"/>
        </w:rPr>
        <w:t>；</w:t>
      </w:r>
    </w:p>
    <w:p w14:paraId="5125440F">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1.2.2 </w:t>
      </w:r>
      <w:r>
        <w:rPr>
          <w:rFonts w:hint="eastAsia" w:ascii="宋体" w:hAnsi="宋体" w:eastAsia="宋体"/>
          <w:sz w:val="24"/>
          <w:highlight w:val="none"/>
        </w:rPr>
        <w:t>标的</w:t>
      </w:r>
      <w:r>
        <w:rPr>
          <w:rFonts w:ascii="宋体" w:hAnsi="宋体" w:eastAsia="宋体"/>
          <w:sz w:val="24"/>
          <w:highlight w:val="none"/>
        </w:rPr>
        <w:t>数量：</w:t>
      </w:r>
      <w:r>
        <w:rPr>
          <w:rFonts w:ascii="宋体" w:hAnsi="宋体" w:eastAsia="宋体"/>
          <w:sz w:val="24"/>
          <w:highlight w:val="none"/>
          <w:u w:val="single"/>
        </w:rPr>
        <w:t xml:space="preserve">  </w:t>
      </w:r>
      <w:r>
        <w:rPr>
          <w:rFonts w:hint="eastAsia" w:ascii="宋体" w:hAnsi="宋体" w:eastAsia="宋体"/>
          <w:b w:val="0"/>
          <w:bCs/>
          <w:i w:val="0"/>
          <w:iCs/>
          <w:sz w:val="24"/>
          <w:highlight w:val="none"/>
          <w:u w:val="single"/>
          <w:lang w:val="en-US" w:eastAsia="zh-CN"/>
        </w:rPr>
        <w:t>详见采购需求</w:t>
      </w:r>
      <w:r>
        <w:rPr>
          <w:rFonts w:ascii="宋体" w:hAnsi="宋体" w:eastAsia="宋体"/>
          <w:sz w:val="24"/>
          <w:highlight w:val="none"/>
          <w:u w:val="single"/>
        </w:rPr>
        <w:t xml:space="preserve">   </w:t>
      </w:r>
      <w:r>
        <w:rPr>
          <w:rFonts w:hint="eastAsia" w:ascii="宋体" w:hAnsi="宋体" w:eastAsia="宋体"/>
          <w:sz w:val="24"/>
          <w:highlight w:val="none"/>
        </w:rPr>
        <w:t>；</w:t>
      </w:r>
    </w:p>
    <w:p w14:paraId="1CC4083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1.2.3 </w:t>
      </w:r>
      <w:r>
        <w:rPr>
          <w:rFonts w:hint="eastAsia" w:ascii="宋体" w:hAnsi="宋体" w:eastAsia="宋体"/>
          <w:sz w:val="24"/>
          <w:highlight w:val="none"/>
        </w:rPr>
        <w:t>标的质量：</w:t>
      </w:r>
      <w:r>
        <w:rPr>
          <w:rFonts w:ascii="宋体" w:hAnsi="宋体" w:eastAsia="宋体"/>
          <w:sz w:val="24"/>
          <w:highlight w:val="none"/>
          <w:u w:val="single"/>
        </w:rPr>
        <w:t>　</w:t>
      </w:r>
      <w:r>
        <w:rPr>
          <w:rFonts w:hint="eastAsia" w:ascii="宋体" w:hAnsi="宋体" w:eastAsia="宋体"/>
          <w:b w:val="0"/>
          <w:bCs/>
          <w:i w:val="0"/>
          <w:iCs/>
          <w:sz w:val="24"/>
          <w:highlight w:val="none"/>
          <w:u w:val="single"/>
          <w:lang w:val="en-US" w:eastAsia="zh-CN"/>
        </w:rPr>
        <w:t>详见采购需求</w:t>
      </w:r>
      <w:r>
        <w:rPr>
          <w:rFonts w:ascii="宋体" w:hAnsi="宋体" w:eastAsia="宋体"/>
          <w:sz w:val="24"/>
          <w:highlight w:val="none"/>
          <w:u w:val="single"/>
        </w:rPr>
        <w:t>　　</w:t>
      </w:r>
      <w:r>
        <w:rPr>
          <w:rFonts w:hint="eastAsia" w:ascii="宋体" w:hAnsi="宋体" w:eastAsia="宋体"/>
          <w:sz w:val="24"/>
          <w:highlight w:val="none"/>
        </w:rPr>
        <w:t>。</w:t>
      </w:r>
    </w:p>
    <w:p w14:paraId="5B9539BA">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18" w:name="_Toc4929"/>
      <w:bookmarkStart w:id="419" w:name="_Toc1386"/>
      <w:bookmarkStart w:id="420" w:name="_Toc13918"/>
      <w:bookmarkStart w:id="421" w:name="_Toc5635"/>
      <w:bookmarkStart w:id="422" w:name="_Toc21124"/>
      <w:r>
        <w:rPr>
          <w:rFonts w:ascii="宋体" w:hAnsi="宋体" w:eastAsia="宋体"/>
          <w:b/>
          <w:sz w:val="24"/>
          <w:highlight w:val="none"/>
        </w:rPr>
        <w:t xml:space="preserve">1.3 </w:t>
      </w:r>
      <w:r>
        <w:rPr>
          <w:rFonts w:ascii="Times New Roman" w:hAnsi="Times New Roman" w:eastAsia="宋体" w:cs="Times New Roman"/>
          <w:b/>
          <w:bCs/>
          <w:sz w:val="24"/>
          <w:szCs w:val="32"/>
          <w:highlight w:val="none"/>
        </w:rPr>
        <w:t>价款</w:t>
      </w:r>
      <w:bookmarkEnd w:id="418"/>
      <w:bookmarkEnd w:id="419"/>
      <w:bookmarkEnd w:id="420"/>
      <w:bookmarkEnd w:id="421"/>
      <w:bookmarkEnd w:id="422"/>
    </w:p>
    <w:p w14:paraId="3260C41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本合同总价为</w:t>
      </w:r>
      <w:r>
        <w:rPr>
          <w:rFonts w:hint="eastAsia" w:ascii="宋体" w:hAnsi="宋体" w:eastAsia="宋体"/>
          <w:sz w:val="24"/>
          <w:highlight w:val="none"/>
        </w:rPr>
        <w:t>：￥</w:t>
      </w:r>
      <w:r>
        <w:rPr>
          <w:rFonts w:ascii="宋体" w:hAnsi="宋体" w:eastAsia="宋体"/>
          <w:sz w:val="24"/>
          <w:highlight w:val="none"/>
          <w:u w:val="single"/>
        </w:rPr>
        <w:t xml:space="preserve">           </w:t>
      </w:r>
      <w:r>
        <w:rPr>
          <w:rFonts w:ascii="宋体" w:hAnsi="宋体" w:eastAsia="宋体"/>
          <w:sz w:val="24"/>
          <w:highlight w:val="none"/>
        </w:rPr>
        <w:t>元</w:t>
      </w:r>
      <w:r>
        <w:rPr>
          <w:rFonts w:hint="eastAsia" w:ascii="宋体" w:hAnsi="宋体" w:eastAsia="宋体"/>
          <w:sz w:val="24"/>
          <w:highlight w:val="none"/>
        </w:rPr>
        <w:t>（大写：</w:t>
      </w:r>
      <w:r>
        <w:rPr>
          <w:rFonts w:ascii="宋体" w:hAnsi="宋体" w:eastAsia="宋体"/>
          <w:sz w:val="24"/>
          <w:highlight w:val="none"/>
          <w:u w:val="single"/>
        </w:rPr>
        <w:t xml:space="preserve">                 </w:t>
      </w:r>
      <w:r>
        <w:rPr>
          <w:rFonts w:hint="eastAsia" w:ascii="宋体" w:hAnsi="宋体" w:eastAsia="宋体"/>
          <w:sz w:val="24"/>
          <w:highlight w:val="none"/>
        </w:rPr>
        <w:t>元人民币）</w:t>
      </w:r>
      <w:r>
        <w:rPr>
          <w:rFonts w:ascii="宋体" w:hAnsi="宋体" w:eastAsia="宋体"/>
          <w:sz w:val="24"/>
          <w:highlight w:val="none"/>
        </w:rPr>
        <w:t>。</w:t>
      </w:r>
    </w:p>
    <w:p w14:paraId="54F5D091">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分项价格：</w:t>
      </w:r>
    </w:p>
    <w:tbl>
      <w:tblPr>
        <w:tblStyle w:val="62"/>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4060"/>
        <w:gridCol w:w="3045"/>
      </w:tblGrid>
      <w:tr w14:paraId="3FB4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0BC1EAC5">
            <w:pPr>
              <w:pStyle w:val="114"/>
              <w:wordWrap/>
              <w:snapToGrid/>
              <w:spacing w:line="480" w:lineRule="auto"/>
              <w:jc w:val="center"/>
              <w:textAlignment w:val="auto"/>
              <w:rPr>
                <w:rFonts w:ascii="宋体" w:hAnsi="宋体" w:eastAsia="宋体"/>
                <w:sz w:val="24"/>
                <w:szCs w:val="24"/>
                <w:highlight w:val="none"/>
              </w:rPr>
            </w:pPr>
            <w:r>
              <w:rPr>
                <w:rFonts w:ascii="宋体" w:hAnsi="宋体" w:eastAsia="宋体"/>
                <w:sz w:val="24"/>
                <w:szCs w:val="24"/>
                <w:highlight w:val="none"/>
              </w:rPr>
              <w:t>序号</w:t>
            </w:r>
          </w:p>
        </w:tc>
        <w:tc>
          <w:tcPr>
            <w:tcW w:w="4060" w:type="dxa"/>
            <w:vAlign w:val="center"/>
          </w:tcPr>
          <w:p w14:paraId="219752DB">
            <w:pPr>
              <w:pStyle w:val="114"/>
              <w:wordWrap/>
              <w:snapToGrid/>
              <w:spacing w:line="480" w:lineRule="auto"/>
              <w:ind w:firstLine="200"/>
              <w:jc w:val="center"/>
              <w:textAlignment w:val="auto"/>
              <w:rPr>
                <w:rFonts w:ascii="宋体" w:hAnsi="宋体" w:eastAsia="宋体"/>
                <w:sz w:val="24"/>
                <w:szCs w:val="24"/>
                <w:highlight w:val="none"/>
              </w:rPr>
            </w:pPr>
            <w:r>
              <w:rPr>
                <w:rFonts w:hint="eastAsia" w:ascii="宋体" w:hAnsi="宋体" w:eastAsia="宋体"/>
                <w:sz w:val="24"/>
                <w:szCs w:val="24"/>
                <w:highlight w:val="none"/>
              </w:rPr>
              <w:t>分项名称</w:t>
            </w:r>
          </w:p>
        </w:tc>
        <w:tc>
          <w:tcPr>
            <w:tcW w:w="3045" w:type="dxa"/>
            <w:vAlign w:val="center"/>
          </w:tcPr>
          <w:p w14:paraId="2BE0C824">
            <w:pPr>
              <w:pStyle w:val="114"/>
              <w:wordWrap/>
              <w:snapToGrid/>
              <w:spacing w:line="480" w:lineRule="auto"/>
              <w:jc w:val="center"/>
              <w:textAlignment w:val="auto"/>
              <w:rPr>
                <w:rFonts w:ascii="宋体" w:hAnsi="宋体" w:eastAsia="宋体"/>
                <w:sz w:val="24"/>
                <w:szCs w:val="24"/>
                <w:highlight w:val="none"/>
              </w:rPr>
            </w:pPr>
            <w:r>
              <w:rPr>
                <w:rFonts w:ascii="宋体" w:hAnsi="宋体" w:eastAsia="宋体"/>
                <w:sz w:val="24"/>
                <w:szCs w:val="24"/>
                <w:highlight w:val="none"/>
              </w:rPr>
              <w:t>分项价格</w:t>
            </w:r>
          </w:p>
        </w:tc>
      </w:tr>
      <w:tr w14:paraId="44B2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30658656">
            <w:pPr>
              <w:pStyle w:val="114"/>
              <w:wordWrap/>
              <w:snapToGrid/>
              <w:spacing w:line="480" w:lineRule="auto"/>
              <w:ind w:firstLine="200"/>
              <w:jc w:val="center"/>
              <w:textAlignment w:val="auto"/>
              <w:rPr>
                <w:rFonts w:ascii="宋体" w:hAnsi="宋体" w:eastAsia="宋体"/>
                <w:sz w:val="24"/>
                <w:szCs w:val="24"/>
                <w:highlight w:val="none"/>
              </w:rPr>
            </w:pPr>
          </w:p>
        </w:tc>
        <w:tc>
          <w:tcPr>
            <w:tcW w:w="4060" w:type="dxa"/>
            <w:vAlign w:val="center"/>
          </w:tcPr>
          <w:p w14:paraId="10DA2057">
            <w:pPr>
              <w:pStyle w:val="114"/>
              <w:wordWrap/>
              <w:snapToGrid/>
              <w:spacing w:line="480" w:lineRule="auto"/>
              <w:ind w:firstLine="200"/>
              <w:jc w:val="center"/>
              <w:textAlignment w:val="auto"/>
              <w:rPr>
                <w:rFonts w:ascii="宋体" w:hAnsi="宋体" w:eastAsia="宋体"/>
                <w:sz w:val="24"/>
                <w:szCs w:val="24"/>
                <w:highlight w:val="none"/>
              </w:rPr>
            </w:pPr>
          </w:p>
        </w:tc>
        <w:tc>
          <w:tcPr>
            <w:tcW w:w="3045" w:type="dxa"/>
            <w:vAlign w:val="center"/>
          </w:tcPr>
          <w:p w14:paraId="3DCC62EC">
            <w:pPr>
              <w:pStyle w:val="114"/>
              <w:wordWrap/>
              <w:snapToGrid/>
              <w:spacing w:line="480" w:lineRule="auto"/>
              <w:ind w:firstLine="200"/>
              <w:jc w:val="center"/>
              <w:textAlignment w:val="auto"/>
              <w:rPr>
                <w:rFonts w:ascii="宋体" w:hAnsi="宋体" w:eastAsia="宋体"/>
                <w:sz w:val="24"/>
                <w:szCs w:val="24"/>
                <w:highlight w:val="none"/>
              </w:rPr>
            </w:pPr>
          </w:p>
        </w:tc>
      </w:tr>
      <w:tr w14:paraId="2F72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2F03306E">
            <w:pPr>
              <w:pStyle w:val="114"/>
              <w:wordWrap/>
              <w:snapToGrid/>
              <w:spacing w:line="480" w:lineRule="auto"/>
              <w:ind w:firstLine="200"/>
              <w:jc w:val="center"/>
              <w:textAlignment w:val="auto"/>
              <w:rPr>
                <w:rFonts w:ascii="宋体" w:hAnsi="宋体" w:eastAsia="宋体"/>
                <w:sz w:val="24"/>
                <w:szCs w:val="24"/>
                <w:highlight w:val="none"/>
              </w:rPr>
            </w:pPr>
          </w:p>
        </w:tc>
        <w:tc>
          <w:tcPr>
            <w:tcW w:w="4060" w:type="dxa"/>
            <w:vAlign w:val="center"/>
          </w:tcPr>
          <w:p w14:paraId="76ECB64A">
            <w:pPr>
              <w:pStyle w:val="114"/>
              <w:wordWrap/>
              <w:snapToGrid/>
              <w:spacing w:line="480" w:lineRule="auto"/>
              <w:ind w:firstLine="200"/>
              <w:jc w:val="center"/>
              <w:textAlignment w:val="auto"/>
              <w:rPr>
                <w:rFonts w:ascii="宋体" w:hAnsi="宋体" w:eastAsia="宋体"/>
                <w:sz w:val="24"/>
                <w:szCs w:val="24"/>
                <w:highlight w:val="none"/>
              </w:rPr>
            </w:pPr>
          </w:p>
        </w:tc>
        <w:tc>
          <w:tcPr>
            <w:tcW w:w="3045" w:type="dxa"/>
            <w:vAlign w:val="center"/>
          </w:tcPr>
          <w:p w14:paraId="2159A45B">
            <w:pPr>
              <w:pStyle w:val="114"/>
              <w:wordWrap/>
              <w:snapToGrid/>
              <w:spacing w:line="480" w:lineRule="auto"/>
              <w:ind w:firstLine="200"/>
              <w:jc w:val="center"/>
              <w:textAlignment w:val="auto"/>
              <w:rPr>
                <w:rFonts w:ascii="宋体" w:hAnsi="宋体" w:eastAsia="宋体"/>
                <w:sz w:val="24"/>
                <w:szCs w:val="24"/>
                <w:highlight w:val="none"/>
              </w:rPr>
            </w:pPr>
          </w:p>
        </w:tc>
      </w:tr>
      <w:tr w14:paraId="7432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764F5361">
            <w:pPr>
              <w:pStyle w:val="114"/>
              <w:wordWrap/>
              <w:snapToGrid/>
              <w:spacing w:line="480" w:lineRule="auto"/>
              <w:ind w:firstLine="200"/>
              <w:jc w:val="center"/>
              <w:textAlignment w:val="auto"/>
              <w:rPr>
                <w:rFonts w:ascii="宋体" w:hAnsi="宋体" w:eastAsia="宋体"/>
                <w:sz w:val="24"/>
                <w:szCs w:val="24"/>
                <w:highlight w:val="none"/>
              </w:rPr>
            </w:pPr>
          </w:p>
        </w:tc>
        <w:tc>
          <w:tcPr>
            <w:tcW w:w="4060" w:type="dxa"/>
            <w:vAlign w:val="center"/>
          </w:tcPr>
          <w:p w14:paraId="12BBA047">
            <w:pPr>
              <w:pStyle w:val="114"/>
              <w:wordWrap/>
              <w:snapToGrid/>
              <w:spacing w:line="480" w:lineRule="auto"/>
              <w:ind w:firstLine="200"/>
              <w:jc w:val="center"/>
              <w:textAlignment w:val="auto"/>
              <w:rPr>
                <w:rFonts w:ascii="宋体" w:hAnsi="宋体" w:eastAsia="宋体"/>
                <w:sz w:val="24"/>
                <w:szCs w:val="24"/>
                <w:highlight w:val="none"/>
              </w:rPr>
            </w:pPr>
          </w:p>
        </w:tc>
        <w:tc>
          <w:tcPr>
            <w:tcW w:w="3045" w:type="dxa"/>
            <w:vAlign w:val="center"/>
          </w:tcPr>
          <w:p w14:paraId="31C8FBBB">
            <w:pPr>
              <w:pStyle w:val="114"/>
              <w:wordWrap/>
              <w:snapToGrid/>
              <w:spacing w:line="480" w:lineRule="auto"/>
              <w:ind w:firstLine="200"/>
              <w:jc w:val="center"/>
              <w:textAlignment w:val="auto"/>
              <w:rPr>
                <w:rFonts w:ascii="宋体" w:hAnsi="宋体" w:eastAsia="宋体"/>
                <w:sz w:val="24"/>
                <w:szCs w:val="24"/>
                <w:highlight w:val="none"/>
              </w:rPr>
            </w:pPr>
          </w:p>
        </w:tc>
      </w:tr>
      <w:tr w14:paraId="7BC2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2F7EBE90">
            <w:pPr>
              <w:pStyle w:val="114"/>
              <w:wordWrap/>
              <w:snapToGrid/>
              <w:spacing w:line="480" w:lineRule="auto"/>
              <w:ind w:firstLine="200"/>
              <w:jc w:val="center"/>
              <w:textAlignment w:val="auto"/>
              <w:rPr>
                <w:rFonts w:ascii="宋体" w:hAnsi="宋体" w:eastAsia="宋体"/>
                <w:sz w:val="24"/>
                <w:szCs w:val="24"/>
                <w:highlight w:val="none"/>
              </w:rPr>
            </w:pPr>
          </w:p>
        </w:tc>
        <w:tc>
          <w:tcPr>
            <w:tcW w:w="4060" w:type="dxa"/>
            <w:vAlign w:val="center"/>
          </w:tcPr>
          <w:p w14:paraId="7B3C97F8">
            <w:pPr>
              <w:pStyle w:val="114"/>
              <w:wordWrap/>
              <w:snapToGrid/>
              <w:spacing w:line="480" w:lineRule="auto"/>
              <w:ind w:firstLine="200"/>
              <w:jc w:val="center"/>
              <w:textAlignment w:val="auto"/>
              <w:rPr>
                <w:rFonts w:ascii="宋体" w:hAnsi="宋体" w:eastAsia="宋体"/>
                <w:sz w:val="24"/>
                <w:szCs w:val="24"/>
                <w:highlight w:val="none"/>
              </w:rPr>
            </w:pPr>
          </w:p>
        </w:tc>
        <w:tc>
          <w:tcPr>
            <w:tcW w:w="3045" w:type="dxa"/>
            <w:vAlign w:val="center"/>
          </w:tcPr>
          <w:p w14:paraId="38DF5064">
            <w:pPr>
              <w:pStyle w:val="114"/>
              <w:wordWrap/>
              <w:snapToGrid/>
              <w:spacing w:line="480" w:lineRule="auto"/>
              <w:ind w:firstLine="200"/>
              <w:jc w:val="center"/>
              <w:textAlignment w:val="auto"/>
              <w:rPr>
                <w:rFonts w:ascii="宋体" w:hAnsi="宋体" w:eastAsia="宋体"/>
                <w:sz w:val="24"/>
                <w:szCs w:val="24"/>
                <w:highlight w:val="none"/>
              </w:rPr>
            </w:pPr>
          </w:p>
        </w:tc>
      </w:tr>
      <w:tr w14:paraId="71AF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493" w:type="dxa"/>
            <w:gridSpan w:val="2"/>
            <w:vAlign w:val="center"/>
          </w:tcPr>
          <w:p w14:paraId="51AA6B20">
            <w:pPr>
              <w:pStyle w:val="114"/>
              <w:wordWrap/>
              <w:snapToGrid/>
              <w:spacing w:line="480" w:lineRule="auto"/>
              <w:ind w:firstLine="200"/>
              <w:jc w:val="center"/>
              <w:textAlignment w:val="auto"/>
              <w:rPr>
                <w:rFonts w:ascii="宋体" w:hAnsi="宋体" w:eastAsia="宋体"/>
                <w:sz w:val="24"/>
                <w:szCs w:val="24"/>
                <w:highlight w:val="none"/>
              </w:rPr>
            </w:pPr>
            <w:r>
              <w:rPr>
                <w:rFonts w:hint="eastAsia" w:ascii="宋体" w:hAnsi="宋体" w:eastAsia="宋体"/>
                <w:sz w:val="24"/>
                <w:szCs w:val="24"/>
                <w:highlight w:val="none"/>
              </w:rPr>
              <w:t>总价</w:t>
            </w:r>
          </w:p>
        </w:tc>
        <w:tc>
          <w:tcPr>
            <w:tcW w:w="3045" w:type="dxa"/>
            <w:vAlign w:val="center"/>
          </w:tcPr>
          <w:p w14:paraId="5E49A0A5">
            <w:pPr>
              <w:pStyle w:val="114"/>
              <w:wordWrap/>
              <w:snapToGrid/>
              <w:spacing w:line="480" w:lineRule="auto"/>
              <w:ind w:firstLine="200"/>
              <w:jc w:val="center"/>
              <w:textAlignment w:val="auto"/>
              <w:rPr>
                <w:rFonts w:ascii="宋体" w:hAnsi="宋体" w:eastAsia="宋体"/>
                <w:sz w:val="24"/>
                <w:szCs w:val="24"/>
                <w:highlight w:val="none"/>
              </w:rPr>
            </w:pPr>
          </w:p>
        </w:tc>
      </w:tr>
    </w:tbl>
    <w:p w14:paraId="2D3AFED7">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23" w:name="_Toc14993"/>
      <w:bookmarkStart w:id="424" w:name="_Toc3654"/>
      <w:bookmarkStart w:id="425" w:name="_Toc30158"/>
      <w:bookmarkStart w:id="426" w:name="_Toc26916"/>
      <w:bookmarkStart w:id="427" w:name="_Toc30506"/>
      <w:r>
        <w:rPr>
          <w:rFonts w:ascii="宋体" w:hAnsi="宋体" w:eastAsia="宋体"/>
          <w:b/>
          <w:sz w:val="24"/>
          <w:highlight w:val="none"/>
        </w:rPr>
        <w:t>1.4 付款方式和发票开具方式</w:t>
      </w:r>
      <w:bookmarkEnd w:id="423"/>
      <w:bookmarkEnd w:id="424"/>
      <w:bookmarkEnd w:id="425"/>
      <w:bookmarkEnd w:id="426"/>
      <w:bookmarkEnd w:id="427"/>
    </w:p>
    <w:p w14:paraId="6E9F2BDC">
      <w:pPr>
        <w:pStyle w:val="624"/>
        <w:spacing w:before="0" w:beforeAutospacing="0" w:after="0" w:afterAutospacing="0" w:line="360" w:lineRule="auto"/>
        <w:ind w:firstLine="480"/>
        <w:rPr>
          <w:highlight w:val="none"/>
        </w:rPr>
      </w:pPr>
      <w:bookmarkStart w:id="428" w:name="_Toc8772"/>
      <w:bookmarkStart w:id="429" w:name="_Toc11108"/>
      <w:bookmarkStart w:id="430" w:name="_Toc4760"/>
      <w:bookmarkStart w:id="431" w:name="_Toc3625"/>
      <w:bookmarkStart w:id="432" w:name="_Toc31421"/>
      <w:r>
        <w:rPr>
          <w:rFonts w:hint="eastAsia"/>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F6A5169">
      <w:pPr>
        <w:spacing w:line="360" w:lineRule="auto"/>
        <w:ind w:firstLine="480" w:firstLineChars="200"/>
        <w:rPr>
          <w:rFonts w:ascii="宋体" w:hAnsi="宋体" w:cs="宋体"/>
          <w:sz w:val="24"/>
          <w:highlight w:val="none"/>
        </w:rPr>
      </w:pPr>
      <w:r>
        <w:rPr>
          <w:rFonts w:hint="eastAsia" w:ascii="宋体" w:hAnsi="宋体" w:cs="宋体"/>
          <w:sz w:val="24"/>
          <w:highlight w:val="none"/>
        </w:rPr>
        <w:t>1.4.2合同预付款比例为合同金额的</w:t>
      </w:r>
      <w:r>
        <w:rPr>
          <w:rFonts w:hint="eastAsia" w:ascii="宋体" w:hAnsi="宋体" w:cs="宋体"/>
          <w:sz w:val="24"/>
          <w:highlight w:val="none"/>
          <w:lang w:val="en-US" w:eastAsia="zh-CN"/>
        </w:rPr>
        <w:t>5</w:t>
      </w:r>
      <w:r>
        <w:rPr>
          <w:rFonts w:hint="eastAsia" w:ascii="宋体" w:hAnsi="宋体" w:cs="宋体"/>
          <w:sz w:val="24"/>
          <w:highlight w:val="none"/>
        </w:rPr>
        <w:t>0％；项目分年安排预算的，每年预付款比例为项目年度计划支付资金额的</w:t>
      </w:r>
      <w:r>
        <w:rPr>
          <w:rFonts w:hint="eastAsia" w:ascii="宋体" w:hAnsi="宋体" w:cs="宋体"/>
          <w:sz w:val="24"/>
          <w:highlight w:val="none"/>
          <w:lang w:val="en-US" w:eastAsia="zh-CN"/>
        </w:rPr>
        <w:t>5</w:t>
      </w:r>
      <w:r>
        <w:rPr>
          <w:rFonts w:hint="eastAsia" w:ascii="宋体" w:hAnsi="宋体" w:cs="宋体"/>
          <w:sz w:val="24"/>
          <w:highlight w:val="none"/>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03AAABF1">
      <w:pPr>
        <w:widowControl w:val="0"/>
        <w:wordWrap/>
        <w:adjustRightInd w:val="0"/>
        <w:snapToGrid/>
        <w:spacing w:line="480" w:lineRule="auto"/>
        <w:ind w:firstLine="480" w:firstLineChars="200"/>
        <w:textAlignment w:val="auto"/>
        <w:rPr>
          <w:rFonts w:ascii="宋体" w:hAnsi="宋体" w:eastAsia="宋体"/>
          <w:b w:val="0"/>
          <w:bCs/>
          <w:sz w:val="24"/>
          <w:highlight w:val="none"/>
        </w:rPr>
      </w:pPr>
      <w:r>
        <w:rPr>
          <w:rFonts w:hint="eastAsia" w:ascii="宋体" w:hAnsi="宋体" w:cs="宋体"/>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5684E2BB">
      <w:pPr>
        <w:widowControl w:val="0"/>
        <w:wordWrap/>
        <w:adjustRightInd w:val="0"/>
        <w:snapToGrid/>
        <w:spacing w:line="480" w:lineRule="auto"/>
        <w:ind w:firstLine="482" w:firstLineChars="200"/>
        <w:textAlignment w:val="auto"/>
        <w:rPr>
          <w:rFonts w:ascii="宋体" w:hAnsi="宋体" w:eastAsia="宋体"/>
          <w:b/>
          <w:sz w:val="24"/>
          <w:highlight w:val="none"/>
        </w:rPr>
      </w:pPr>
      <w:r>
        <w:rPr>
          <w:rFonts w:ascii="宋体" w:hAnsi="宋体" w:eastAsia="宋体"/>
          <w:b/>
          <w:sz w:val="24"/>
          <w:highlight w:val="none"/>
        </w:rPr>
        <w:t xml:space="preserve">1.5 </w:t>
      </w:r>
      <w:r>
        <w:rPr>
          <w:rFonts w:ascii="Times New Roman" w:hAnsi="Times New Roman" w:eastAsia="宋体" w:cs="Times New Roman"/>
          <w:b/>
          <w:bCs/>
          <w:sz w:val="24"/>
          <w:szCs w:val="32"/>
          <w:highlight w:val="none"/>
        </w:rPr>
        <w:t>履行</w:t>
      </w:r>
      <w:r>
        <w:rPr>
          <w:rFonts w:ascii="宋体" w:hAnsi="宋体" w:eastAsia="宋体"/>
          <w:b/>
          <w:sz w:val="24"/>
          <w:highlight w:val="none"/>
        </w:rPr>
        <w:t>期限</w:t>
      </w:r>
      <w:r>
        <w:rPr>
          <w:rFonts w:hint="eastAsia" w:ascii="宋体" w:hAnsi="宋体" w:eastAsia="宋体"/>
          <w:b/>
          <w:sz w:val="24"/>
          <w:highlight w:val="none"/>
        </w:rPr>
        <w:t>、地点和方式</w:t>
      </w:r>
      <w:bookmarkEnd w:id="428"/>
      <w:bookmarkEnd w:id="429"/>
      <w:bookmarkEnd w:id="430"/>
      <w:bookmarkEnd w:id="431"/>
      <w:bookmarkEnd w:id="432"/>
    </w:p>
    <w:p w14:paraId="58F4C3A1">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1.5.1 </w:t>
      </w:r>
      <w:r>
        <w:rPr>
          <w:rFonts w:hint="eastAsia" w:ascii="宋体" w:hAnsi="宋体" w:eastAsia="宋体"/>
          <w:sz w:val="24"/>
          <w:highlight w:val="none"/>
        </w:rPr>
        <w:t>履行期限</w:t>
      </w:r>
      <w:r>
        <w:rPr>
          <w:rFonts w:ascii="宋体" w:hAnsi="宋体" w:eastAsia="宋体"/>
          <w:sz w:val="24"/>
          <w:highlight w:val="none"/>
        </w:rPr>
        <w:t>：</w:t>
      </w:r>
      <w:r>
        <w:rPr>
          <w:rFonts w:hint="eastAsia" w:ascii="宋体" w:hAnsi="宋体" w:eastAsia="宋体"/>
          <w:b/>
          <w:i/>
          <w:sz w:val="24"/>
          <w:highlight w:val="none"/>
          <w:u w:val="single"/>
          <w:lang w:val="en-US" w:eastAsia="zh-CN"/>
        </w:rPr>
        <w:t xml:space="preserve"> </w:t>
      </w:r>
      <w:r>
        <w:rPr>
          <w:rFonts w:hint="eastAsia" w:ascii="宋体" w:hAnsi="宋体" w:eastAsia="宋体"/>
          <w:b w:val="0"/>
          <w:bCs/>
          <w:i w:val="0"/>
          <w:iCs/>
          <w:sz w:val="24"/>
          <w:highlight w:val="none"/>
          <w:u w:val="single"/>
          <w:lang w:val="en-US" w:eastAsia="zh-CN"/>
        </w:rPr>
        <w:t xml:space="preserve"> 详见采购需求</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w:t>
      </w:r>
    </w:p>
    <w:p w14:paraId="0E1D2CF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1.5.2 </w:t>
      </w:r>
      <w:r>
        <w:rPr>
          <w:rFonts w:hint="eastAsia" w:ascii="宋体" w:hAnsi="宋体" w:eastAsia="宋体"/>
          <w:sz w:val="24"/>
          <w:highlight w:val="none"/>
        </w:rPr>
        <w:t>履行地点</w:t>
      </w:r>
      <w:r>
        <w:rPr>
          <w:rFonts w:ascii="宋体" w:hAnsi="宋体" w:eastAsia="宋体"/>
          <w:sz w:val="24"/>
          <w:highlight w:val="none"/>
        </w:rPr>
        <w:t>：</w:t>
      </w:r>
      <w:r>
        <w:rPr>
          <w:rFonts w:hint="eastAsia" w:ascii="宋体" w:hAnsi="宋体" w:eastAsia="宋体"/>
          <w:b/>
          <w:i/>
          <w:sz w:val="24"/>
          <w:highlight w:val="none"/>
          <w:u w:val="single"/>
          <w:lang w:val="en-US" w:eastAsia="zh-CN"/>
        </w:rPr>
        <w:t xml:space="preserve"> </w:t>
      </w:r>
      <w:r>
        <w:rPr>
          <w:rFonts w:hint="eastAsia" w:ascii="宋体" w:hAnsi="宋体" w:eastAsia="宋体"/>
          <w:b w:val="0"/>
          <w:bCs/>
          <w:i w:val="0"/>
          <w:iCs/>
          <w:sz w:val="24"/>
          <w:highlight w:val="none"/>
          <w:u w:val="single"/>
          <w:lang w:val="en-US" w:eastAsia="zh-CN"/>
        </w:rPr>
        <w:t xml:space="preserve"> 详见采购需求</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w:t>
      </w:r>
    </w:p>
    <w:p w14:paraId="11178473">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1.5.3 </w:t>
      </w:r>
      <w:r>
        <w:rPr>
          <w:rFonts w:hint="eastAsia" w:ascii="宋体" w:hAnsi="宋体" w:eastAsia="宋体"/>
          <w:sz w:val="24"/>
          <w:highlight w:val="none"/>
        </w:rPr>
        <w:t>履行方式：</w:t>
      </w:r>
      <w:r>
        <w:rPr>
          <w:rFonts w:hint="eastAsia" w:ascii="宋体" w:hAnsi="宋体" w:eastAsia="宋体"/>
          <w:b/>
          <w:i/>
          <w:sz w:val="24"/>
          <w:highlight w:val="none"/>
          <w:u w:val="single"/>
          <w:lang w:val="en-US" w:eastAsia="zh-CN"/>
        </w:rPr>
        <w:t xml:space="preserve">  </w:t>
      </w:r>
      <w:r>
        <w:rPr>
          <w:rFonts w:hint="eastAsia" w:ascii="宋体" w:hAnsi="宋体" w:eastAsia="宋体"/>
          <w:b w:val="0"/>
          <w:bCs/>
          <w:i w:val="0"/>
          <w:iCs/>
          <w:sz w:val="24"/>
          <w:highlight w:val="none"/>
          <w:u w:val="single"/>
          <w:lang w:val="en-US" w:eastAsia="zh-CN"/>
        </w:rPr>
        <w:t>详见采购需求</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w:t>
      </w:r>
    </w:p>
    <w:p w14:paraId="49AD0534">
      <w:pPr>
        <w:widowControl w:val="0"/>
        <w:wordWrap/>
        <w:adjustRightInd w:val="0"/>
        <w:snapToGrid/>
        <w:spacing w:line="480" w:lineRule="auto"/>
        <w:ind w:firstLine="482" w:firstLineChars="200"/>
        <w:textAlignment w:val="auto"/>
        <w:rPr>
          <w:rFonts w:ascii="宋体" w:hAnsi="宋体" w:eastAsia="宋体"/>
          <w:sz w:val="24"/>
          <w:highlight w:val="none"/>
          <w:u w:val="single"/>
        </w:rPr>
      </w:pPr>
      <w:bookmarkStart w:id="433" w:name="_Toc5698"/>
      <w:bookmarkStart w:id="434" w:name="_Toc24662"/>
      <w:bookmarkStart w:id="435" w:name="_Toc8586"/>
      <w:bookmarkStart w:id="436" w:name="_Toc3079"/>
      <w:bookmarkStart w:id="437" w:name="_Toc2375"/>
      <w:r>
        <w:rPr>
          <w:rFonts w:ascii="宋体" w:hAnsi="宋体" w:eastAsia="宋体"/>
          <w:b/>
          <w:sz w:val="24"/>
          <w:highlight w:val="none"/>
        </w:rPr>
        <w:t xml:space="preserve">1.6 </w:t>
      </w:r>
      <w:r>
        <w:rPr>
          <w:rFonts w:hint="eastAsia" w:ascii="Times New Roman" w:hAnsi="Times New Roman" w:eastAsia="宋体" w:cs="Times New Roman"/>
          <w:b/>
          <w:bCs/>
          <w:sz w:val="24"/>
          <w:szCs w:val="32"/>
          <w:highlight w:val="none"/>
        </w:rPr>
        <w:t>违约</w:t>
      </w:r>
      <w:r>
        <w:rPr>
          <w:rFonts w:hint="eastAsia" w:ascii="宋体" w:hAnsi="宋体" w:eastAsia="宋体"/>
          <w:b/>
          <w:sz w:val="24"/>
          <w:highlight w:val="none"/>
        </w:rPr>
        <w:t>责任</w:t>
      </w:r>
      <w:bookmarkEnd w:id="433"/>
      <w:bookmarkEnd w:id="434"/>
      <w:bookmarkEnd w:id="435"/>
      <w:bookmarkEnd w:id="436"/>
      <w:bookmarkEnd w:id="437"/>
    </w:p>
    <w:p w14:paraId="7D8DC3C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1.6.1 除不可抗力外，如果乙方没有按照本合同约定的期限</w:t>
      </w:r>
      <w:r>
        <w:rPr>
          <w:rFonts w:hint="eastAsia" w:ascii="宋体" w:hAnsi="宋体" w:eastAsia="宋体"/>
          <w:sz w:val="24"/>
          <w:highlight w:val="none"/>
        </w:rPr>
        <w:t>、</w:t>
      </w:r>
      <w:r>
        <w:rPr>
          <w:rFonts w:ascii="宋体" w:hAnsi="宋体" w:eastAsia="宋体"/>
          <w:sz w:val="24"/>
          <w:highlight w:val="none"/>
        </w:rPr>
        <w:t>地点和方式</w:t>
      </w:r>
      <w:r>
        <w:rPr>
          <w:rFonts w:hint="eastAsia" w:ascii="宋体" w:hAnsi="宋体" w:eastAsia="宋体"/>
          <w:sz w:val="24"/>
          <w:highlight w:val="none"/>
        </w:rPr>
        <w:t>履行</w:t>
      </w:r>
      <w:r>
        <w:rPr>
          <w:rFonts w:ascii="宋体" w:hAnsi="宋体" w:eastAsia="宋体"/>
          <w:sz w:val="24"/>
          <w:highlight w:val="none"/>
        </w:rPr>
        <w:t>，那么甲方可要求乙方支付违约金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履行</w:t>
      </w:r>
      <w:r>
        <w:rPr>
          <w:rFonts w:ascii="宋体" w:hAnsi="宋体" w:eastAsia="宋体"/>
          <w:sz w:val="24"/>
          <w:highlight w:val="none"/>
        </w:rPr>
        <w:t>一日的应提供而未</w:t>
      </w:r>
      <w:r>
        <w:rPr>
          <w:rFonts w:hint="eastAsia" w:ascii="宋体" w:hAnsi="宋体" w:eastAsia="宋体"/>
          <w:sz w:val="24"/>
          <w:highlight w:val="none"/>
        </w:rPr>
        <w:t>提供</w:t>
      </w:r>
      <w:r>
        <w:rPr>
          <w:rFonts w:ascii="宋体" w:hAnsi="宋体" w:eastAsia="宋体"/>
          <w:sz w:val="24"/>
          <w:highlight w:val="none"/>
        </w:rPr>
        <w:t>服务价格的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履行</w:t>
      </w:r>
      <w:r>
        <w:rPr>
          <w:rFonts w:ascii="宋体" w:hAnsi="宋体" w:eastAsia="宋体"/>
          <w:sz w:val="24"/>
          <w:highlight w:val="none"/>
        </w:rPr>
        <w:t>的违约金计算数额达到前述最高限额之日起</w:t>
      </w:r>
      <w:r>
        <w:rPr>
          <w:rFonts w:hint="eastAsia" w:ascii="宋体" w:hAnsi="宋体" w:eastAsia="宋体"/>
          <w:sz w:val="24"/>
          <w:highlight w:val="none"/>
        </w:rPr>
        <w:t>，</w:t>
      </w:r>
      <w:r>
        <w:rPr>
          <w:rFonts w:ascii="宋体" w:hAnsi="宋体" w:eastAsia="宋体"/>
          <w:sz w:val="24"/>
          <w:highlight w:val="none"/>
        </w:rPr>
        <w:t>甲方有权在要求乙方支付违约金的同时</w:t>
      </w:r>
      <w:r>
        <w:rPr>
          <w:rFonts w:hint="eastAsia" w:ascii="宋体" w:hAnsi="宋体" w:eastAsia="宋体"/>
          <w:sz w:val="24"/>
          <w:highlight w:val="none"/>
        </w:rPr>
        <w:t>，书面通知乙方</w:t>
      </w:r>
      <w:r>
        <w:rPr>
          <w:rFonts w:ascii="宋体" w:hAnsi="宋体" w:eastAsia="宋体"/>
          <w:sz w:val="24"/>
          <w:highlight w:val="none"/>
        </w:rPr>
        <w:t>解除本合同</w:t>
      </w:r>
      <w:r>
        <w:rPr>
          <w:rFonts w:hint="eastAsia" w:ascii="宋体" w:hAnsi="宋体" w:eastAsia="宋体"/>
          <w:sz w:val="24"/>
          <w:highlight w:val="none"/>
        </w:rPr>
        <w:t>；</w:t>
      </w:r>
    </w:p>
    <w:p w14:paraId="3768C306">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1.6.2 除不可抗力外，如果甲方没有按照本合同约定的付款方式付款，那么乙方可要求甲方支付违约金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付款</w:t>
      </w:r>
      <w:r>
        <w:rPr>
          <w:rFonts w:ascii="宋体" w:hAnsi="宋体" w:eastAsia="宋体"/>
          <w:sz w:val="24"/>
          <w:highlight w:val="none"/>
        </w:rPr>
        <w:t>一日的应付而未付款的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付款</w:t>
      </w:r>
      <w:r>
        <w:rPr>
          <w:rFonts w:ascii="宋体" w:hAnsi="宋体" w:eastAsia="宋体"/>
          <w:sz w:val="24"/>
          <w:highlight w:val="none"/>
        </w:rPr>
        <w:t>的违约金计算数额达到前述最高限额之日起</w:t>
      </w:r>
      <w:r>
        <w:rPr>
          <w:rFonts w:hint="eastAsia" w:ascii="宋体" w:hAnsi="宋体" w:eastAsia="宋体"/>
          <w:sz w:val="24"/>
          <w:highlight w:val="none"/>
        </w:rPr>
        <w:t>，乙</w:t>
      </w:r>
      <w:r>
        <w:rPr>
          <w:rFonts w:ascii="宋体" w:hAnsi="宋体" w:eastAsia="宋体"/>
          <w:sz w:val="24"/>
          <w:highlight w:val="none"/>
        </w:rPr>
        <w:t>方有权在要求甲方支付违约金的同时</w:t>
      </w:r>
      <w:r>
        <w:rPr>
          <w:rFonts w:hint="eastAsia" w:ascii="宋体" w:hAnsi="宋体" w:eastAsia="宋体"/>
          <w:sz w:val="24"/>
          <w:highlight w:val="none"/>
        </w:rPr>
        <w:t>，书面通知甲方</w:t>
      </w:r>
      <w:r>
        <w:rPr>
          <w:rFonts w:ascii="宋体" w:hAnsi="宋体" w:eastAsia="宋体"/>
          <w:sz w:val="24"/>
          <w:highlight w:val="none"/>
        </w:rPr>
        <w:t>解除本合同</w:t>
      </w:r>
      <w:r>
        <w:rPr>
          <w:rFonts w:hint="eastAsia" w:ascii="宋体" w:hAnsi="宋体" w:eastAsia="宋体"/>
          <w:sz w:val="24"/>
          <w:highlight w:val="none"/>
        </w:rPr>
        <w:t>；</w:t>
      </w:r>
    </w:p>
    <w:p w14:paraId="22032436">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1.6.3 </w:t>
      </w:r>
      <w:r>
        <w:rPr>
          <w:rFonts w:hint="eastAsia" w:ascii="宋体" w:hAnsi="宋体" w:eastAsia="宋体"/>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DE09019">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1.6.4 </w:t>
      </w:r>
      <w:r>
        <w:rPr>
          <w:rFonts w:hint="eastAsia" w:ascii="宋体" w:hAnsi="宋体" w:eastAsia="宋体"/>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2CB98C0">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1.6.5 </w:t>
      </w:r>
      <w:r>
        <w:rPr>
          <w:rFonts w:hint="eastAsia" w:ascii="宋体" w:hAnsi="宋体" w:eastAsia="宋体"/>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4F459DA">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1.6.6 </w:t>
      </w:r>
      <w:r>
        <w:rPr>
          <w:rFonts w:hint="eastAsia" w:ascii="宋体" w:hAnsi="宋体" w:eastAsia="宋体"/>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46F9F1C9">
      <w:pPr>
        <w:wordWrap/>
        <w:snapToGrid/>
        <w:spacing w:line="480" w:lineRule="auto"/>
        <w:ind w:left="-480" w:leftChars="-200" w:right="-480" w:rightChars="-200" w:firstLine="720" w:firstLineChars="300"/>
        <w:textAlignment w:val="auto"/>
        <w:rPr>
          <w:rFonts w:ascii="宋体" w:hAnsi="宋体" w:eastAsia="宋体"/>
          <w:highlight w:val="none"/>
        </w:rPr>
      </w:pPr>
      <w:r>
        <w:rPr>
          <w:rFonts w:ascii="宋体" w:hAnsi="宋体" w:eastAsia="宋体"/>
          <w:sz w:val="24"/>
          <w:highlight w:val="none"/>
        </w:rPr>
        <w:t>1.6.7违约责任</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另有约定的，从其约定。</w:t>
      </w:r>
    </w:p>
    <w:p w14:paraId="5B288826">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38" w:name="_Toc32454"/>
      <w:bookmarkStart w:id="439" w:name="_Toc9497"/>
      <w:bookmarkStart w:id="440" w:name="_Toc30329"/>
      <w:bookmarkStart w:id="441" w:name="_Toc18683"/>
      <w:bookmarkStart w:id="442" w:name="_Toc26807"/>
      <w:r>
        <w:rPr>
          <w:rFonts w:ascii="宋体" w:hAnsi="宋体" w:eastAsia="宋体"/>
          <w:b/>
          <w:sz w:val="24"/>
          <w:highlight w:val="none"/>
        </w:rPr>
        <w:t xml:space="preserve">1.7 </w:t>
      </w:r>
      <w:r>
        <w:rPr>
          <w:rFonts w:hint="eastAsia" w:ascii="宋体" w:hAnsi="宋体" w:eastAsia="宋体"/>
          <w:b/>
          <w:sz w:val="24"/>
          <w:highlight w:val="none"/>
        </w:rPr>
        <w:t>合同</w:t>
      </w:r>
      <w:r>
        <w:rPr>
          <w:rFonts w:ascii="宋体" w:hAnsi="宋体" w:eastAsia="宋体"/>
          <w:b/>
          <w:sz w:val="24"/>
          <w:highlight w:val="none"/>
        </w:rPr>
        <w:t>争议的解决</w:t>
      </w:r>
      <w:bookmarkEnd w:id="438"/>
      <w:bookmarkEnd w:id="439"/>
      <w:bookmarkEnd w:id="440"/>
      <w:bookmarkEnd w:id="441"/>
      <w:bookmarkEnd w:id="442"/>
    </w:p>
    <w:p w14:paraId="5B37C713">
      <w:pPr>
        <w:wordWrap/>
        <w:snapToGrid/>
        <w:spacing w:line="480" w:lineRule="auto"/>
        <w:ind w:left="-70" w:leftChars="-29" w:right="-480" w:rightChars="-200" w:firstLine="480" w:firstLineChars="200"/>
        <w:textAlignment w:val="auto"/>
        <w:rPr>
          <w:rFonts w:ascii="宋体" w:hAnsi="宋体" w:eastAsia="宋体"/>
          <w:sz w:val="24"/>
          <w:highlight w:val="none"/>
        </w:rPr>
      </w:pPr>
      <w:r>
        <w:rPr>
          <w:rFonts w:hint="eastAsia" w:ascii="宋体" w:hAnsi="宋体" w:eastAsia="宋体"/>
          <w:sz w:val="24"/>
          <w:highlight w:val="none"/>
        </w:rPr>
        <w:t>本合同履行过程中发生的任何争议，双方当事人均可通过和解或者调解解决；不愿和解、调解或者和解、调解不成的，可以选择以下第</w:t>
      </w:r>
      <w:r>
        <w:rPr>
          <w:rFonts w:ascii="宋体" w:hAnsi="宋体" w:eastAsia="宋体"/>
          <w:b/>
          <w:i/>
          <w:sz w:val="24"/>
          <w:highlight w:val="none"/>
          <w:u w:val="single"/>
        </w:rPr>
        <w:t xml:space="preserve"> </w:t>
      </w:r>
      <w:r>
        <w:rPr>
          <w:rFonts w:hint="eastAsia" w:ascii="宋体" w:hAnsi="宋体" w:eastAsia="宋体"/>
          <w:b/>
          <w:i/>
          <w:sz w:val="24"/>
          <w:highlight w:val="none"/>
          <w:u w:val="single"/>
          <w:lang w:val="en-US" w:eastAsia="zh-CN"/>
        </w:rPr>
        <w:t xml:space="preserve">  </w:t>
      </w:r>
      <w:r>
        <w:rPr>
          <w:rFonts w:ascii="宋体" w:hAnsi="宋体" w:eastAsia="宋体"/>
          <w:b/>
          <w:i/>
          <w:sz w:val="24"/>
          <w:highlight w:val="none"/>
          <w:u w:val="single"/>
        </w:rPr>
        <w:t xml:space="preserve"> </w:t>
      </w:r>
      <w:r>
        <w:rPr>
          <w:rFonts w:hint="eastAsia" w:ascii="宋体" w:hAnsi="宋体" w:eastAsia="宋体"/>
          <w:sz w:val="24"/>
          <w:highlight w:val="none"/>
        </w:rPr>
        <w:t>条款规定的方式解决：</w:t>
      </w:r>
    </w:p>
    <w:p w14:paraId="39C14D60">
      <w:pPr>
        <w:wordWrap/>
        <w:snapToGrid/>
        <w:spacing w:line="480" w:lineRule="auto"/>
        <w:ind w:left="-480" w:leftChars="-200" w:right="-480" w:rightChars="-200" w:firstLine="600" w:firstLineChars="250"/>
        <w:textAlignment w:val="auto"/>
        <w:rPr>
          <w:rFonts w:ascii="宋体" w:hAnsi="宋体" w:eastAsia="宋体"/>
          <w:sz w:val="24"/>
          <w:highlight w:val="none"/>
        </w:rPr>
      </w:pPr>
      <w:r>
        <w:rPr>
          <w:rFonts w:ascii="宋体" w:hAnsi="宋体" w:eastAsia="宋体"/>
          <w:sz w:val="24"/>
          <w:highlight w:val="none"/>
        </w:rPr>
        <w:t xml:space="preserve">1.7.1 </w:t>
      </w:r>
      <w:r>
        <w:rPr>
          <w:rFonts w:hint="eastAsia" w:ascii="宋体" w:hAnsi="宋体" w:eastAsia="宋体"/>
          <w:sz w:val="24"/>
          <w:highlight w:val="none"/>
        </w:rPr>
        <w:t>将争议提交</w:t>
      </w:r>
      <w:r>
        <w:rPr>
          <w:rFonts w:hint="eastAsia" w:ascii="宋体" w:hAnsi="宋体" w:eastAsia="宋体"/>
          <w:b/>
          <w:i/>
          <w:sz w:val="24"/>
          <w:highlight w:val="none"/>
          <w:u w:val="single"/>
          <w:lang w:val="en-US" w:eastAsia="zh-CN"/>
        </w:rPr>
        <w:t xml:space="preserve">  当地   </w:t>
      </w:r>
      <w:r>
        <w:rPr>
          <w:rFonts w:hint="eastAsia" w:ascii="宋体" w:hAnsi="宋体" w:eastAsia="宋体"/>
          <w:sz w:val="24"/>
          <w:highlight w:val="none"/>
        </w:rPr>
        <w:t>仲裁委员会依申请仲裁时其现行有效的仲裁规则裁决；</w:t>
      </w:r>
    </w:p>
    <w:p w14:paraId="74D062F1">
      <w:pPr>
        <w:wordWrap/>
        <w:snapToGrid/>
        <w:spacing w:line="480" w:lineRule="auto"/>
        <w:ind w:left="-480" w:leftChars="-200" w:right="-480" w:rightChars="-200" w:firstLine="600" w:firstLineChars="250"/>
        <w:textAlignment w:val="auto"/>
        <w:rPr>
          <w:rFonts w:ascii="宋体" w:hAnsi="宋体" w:eastAsia="宋体"/>
          <w:sz w:val="24"/>
          <w:highlight w:val="none"/>
        </w:rPr>
      </w:pPr>
      <w:r>
        <w:rPr>
          <w:rFonts w:ascii="宋体" w:hAnsi="宋体" w:eastAsia="宋体"/>
          <w:sz w:val="24"/>
          <w:highlight w:val="none"/>
        </w:rPr>
        <w:t xml:space="preserve">1.7.2 </w:t>
      </w:r>
      <w:r>
        <w:rPr>
          <w:rFonts w:hint="eastAsia" w:ascii="宋体" w:hAnsi="宋体" w:eastAsia="宋体"/>
          <w:sz w:val="24"/>
          <w:highlight w:val="none"/>
        </w:rPr>
        <w:t>向</w:t>
      </w:r>
      <w:r>
        <w:rPr>
          <w:rFonts w:hint="eastAsia" w:ascii="宋体" w:hAnsi="宋体" w:eastAsia="宋体"/>
          <w:b/>
          <w:i/>
          <w:sz w:val="24"/>
          <w:highlight w:val="none"/>
          <w:u w:val="single"/>
          <w:lang w:eastAsia="zh-CN"/>
        </w:rPr>
        <w:t>当地</w:t>
      </w:r>
      <w:r>
        <w:rPr>
          <w:rFonts w:hint="eastAsia" w:ascii="宋体" w:hAnsi="宋体" w:eastAsia="宋体"/>
          <w:sz w:val="24"/>
          <w:highlight w:val="none"/>
        </w:rPr>
        <w:t>人民法院起诉。</w:t>
      </w:r>
    </w:p>
    <w:p w14:paraId="5BD4C68B">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43" w:name="_Toc26227"/>
      <w:bookmarkStart w:id="444" w:name="_Toc16417"/>
      <w:bookmarkStart w:id="445" w:name="_Toc23784"/>
      <w:bookmarkStart w:id="446" w:name="_Toc12273"/>
      <w:bookmarkStart w:id="447" w:name="_Toc15827"/>
      <w:r>
        <w:rPr>
          <w:rFonts w:ascii="宋体" w:hAnsi="宋体" w:eastAsia="宋体"/>
          <w:b/>
          <w:sz w:val="24"/>
          <w:highlight w:val="none"/>
        </w:rPr>
        <w:t>1.8 合同</w:t>
      </w:r>
      <w:r>
        <w:rPr>
          <w:rFonts w:ascii="Times New Roman" w:hAnsi="Times New Roman" w:eastAsia="宋体" w:cs="Times New Roman"/>
          <w:b/>
          <w:bCs/>
          <w:sz w:val="24"/>
          <w:szCs w:val="32"/>
          <w:highlight w:val="none"/>
        </w:rPr>
        <w:t>生效</w:t>
      </w:r>
      <w:bookmarkEnd w:id="443"/>
      <w:bookmarkEnd w:id="444"/>
      <w:bookmarkEnd w:id="445"/>
      <w:bookmarkEnd w:id="446"/>
      <w:bookmarkEnd w:id="447"/>
    </w:p>
    <w:p w14:paraId="3774599F">
      <w:pPr>
        <w:wordWrap/>
        <w:snapToGrid/>
        <w:spacing w:line="480" w:lineRule="auto"/>
        <w:ind w:firstLine="480" w:firstLineChars="200"/>
        <w:textAlignment w:val="auto"/>
        <w:rPr>
          <w:rFonts w:ascii="宋体" w:hAnsi="宋体" w:eastAsia="宋体" w:cs="Times New Roman"/>
          <w:sz w:val="24"/>
          <w:highlight w:val="none"/>
        </w:rPr>
      </w:pPr>
      <w:r>
        <w:rPr>
          <w:rFonts w:ascii="宋体" w:hAnsi="宋体" w:eastAsia="宋体" w:cs="Times New Roman"/>
          <w:sz w:val="24"/>
          <w:highlight w:val="none"/>
        </w:rPr>
        <w:t>本合同自</w:t>
      </w:r>
      <w:r>
        <w:rPr>
          <w:rFonts w:hint="eastAsia" w:ascii="宋体" w:hAnsi="宋体" w:eastAsia="宋体" w:cs="Times New Roman"/>
          <w:sz w:val="24"/>
          <w:highlight w:val="none"/>
        </w:rPr>
        <w:t>双方当事人盖章或者签字时</w:t>
      </w:r>
      <w:r>
        <w:rPr>
          <w:rFonts w:ascii="宋体" w:hAnsi="宋体" w:eastAsia="宋体" w:cs="Times New Roman"/>
          <w:sz w:val="24"/>
          <w:highlight w:val="none"/>
        </w:rPr>
        <w:t>生效。</w:t>
      </w:r>
    </w:p>
    <w:p w14:paraId="79E7EDEC">
      <w:pPr>
        <w:wordWrap/>
        <w:snapToGrid/>
        <w:spacing w:line="480" w:lineRule="auto"/>
        <w:ind w:firstLine="480" w:firstLineChars="200"/>
        <w:textAlignment w:val="auto"/>
        <w:rPr>
          <w:rFonts w:hint="eastAsia" w:ascii="宋体" w:hAnsi="宋体" w:eastAsia="宋体" w:cs="Times New Roman"/>
          <w:sz w:val="24"/>
          <w:highlight w:val="none"/>
          <w:lang w:val="zh-CN"/>
        </w:rPr>
      </w:pPr>
      <w:r>
        <w:rPr>
          <w:rFonts w:hint="eastAsia" w:ascii="宋体" w:hAnsi="宋体" w:eastAsia="宋体" w:cs="Times New Roman"/>
          <w:sz w:val="24"/>
          <w:highlight w:val="none"/>
          <w:lang w:val="zh-CN"/>
        </w:rPr>
        <w:t>合同执行中涉及采购资金和采购内容修改或补充的，须经采购单位审批，并签书面补充协议备案，作为主合同不可分割的一部分</w:t>
      </w:r>
    </w:p>
    <w:p w14:paraId="31A806FC">
      <w:pPr>
        <w:wordWrap/>
        <w:snapToGrid/>
        <w:spacing w:line="480" w:lineRule="auto"/>
        <w:ind w:firstLine="480" w:firstLineChars="200"/>
        <w:textAlignment w:val="auto"/>
        <w:rPr>
          <w:rFonts w:hint="eastAsia"/>
          <w:highlight w:val="none"/>
          <w:lang w:val="zh-CN"/>
        </w:rPr>
      </w:pPr>
      <w:r>
        <w:rPr>
          <w:rFonts w:hint="eastAsia" w:ascii="宋体" w:hAnsi="宋体" w:eastAsia="宋体" w:cs="Times New Roman"/>
          <w:sz w:val="24"/>
          <w:highlight w:val="none"/>
          <w:lang w:val="zh-CN"/>
        </w:rPr>
        <w:t>本合同未尽事宜，遵照《</w:t>
      </w:r>
      <w:r>
        <w:rPr>
          <w:rFonts w:hint="eastAsia" w:ascii="宋体" w:hAnsi="宋体" w:eastAsia="宋体" w:cs="Times New Roman"/>
          <w:sz w:val="24"/>
          <w:highlight w:val="none"/>
          <w:lang w:val="zh-CN" w:eastAsia="zh-CN"/>
        </w:rPr>
        <w:t>民法典</w:t>
      </w:r>
      <w:r>
        <w:rPr>
          <w:rFonts w:hint="eastAsia" w:ascii="宋体" w:hAnsi="宋体" w:eastAsia="宋体" w:cs="Times New Roman"/>
          <w:sz w:val="24"/>
          <w:highlight w:val="none"/>
          <w:lang w:val="zh-CN"/>
        </w:rPr>
        <w:t>》有关条文执行。</w:t>
      </w:r>
      <w:r>
        <w:rPr>
          <w:rFonts w:hint="eastAsia" w:ascii="宋体" w:hAnsi="宋体" w:eastAsia="宋体" w:cs="Times New Roman"/>
          <w:b w:val="0"/>
          <w:bCs w:val="0"/>
          <w:kern w:val="2"/>
          <w:sz w:val="24"/>
          <w:szCs w:val="24"/>
          <w:highlight w:val="none"/>
          <w:lang w:val="zh-CN" w:eastAsia="zh-CN" w:bidi="ar-SA"/>
        </w:rPr>
        <w:t>本合同一式多份，具有同等法律效力，甲乙双方，各执二份。</w:t>
      </w:r>
      <w:r>
        <w:rPr>
          <w:rFonts w:hint="eastAsia"/>
          <w:highlight w:val="none"/>
          <w:lang w:val="zh-CN"/>
        </w:rPr>
        <w:t xml:space="preserve"> </w:t>
      </w:r>
    </w:p>
    <w:p w14:paraId="413CF66C">
      <w:pPr>
        <w:rPr>
          <w:highlight w:val="none"/>
          <w:lang w:val="zh-CN"/>
        </w:rPr>
      </w:pPr>
    </w:p>
    <w:p w14:paraId="01057B85">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b/>
          <w:sz w:val="24"/>
          <w:highlight w:val="none"/>
          <w:lang w:val="zh-CN"/>
        </w:rPr>
        <w:t>甲方</w:t>
      </w:r>
      <w:r>
        <w:rPr>
          <w:rFonts w:hint="eastAsia" w:ascii="宋体" w:hAnsi="宋体" w:eastAsia="宋体"/>
          <w:sz w:val="24"/>
          <w:highlight w:val="none"/>
          <w:lang w:val="zh-CN"/>
        </w:rPr>
        <w:t>：</w:t>
      </w:r>
      <w:r>
        <w:rPr>
          <w:rFonts w:ascii="宋体" w:hAnsi="宋体" w:eastAsia="宋体"/>
          <w:sz w:val="24"/>
          <w:highlight w:val="none"/>
          <w:lang w:val="zh-CN"/>
        </w:rPr>
        <w:t xml:space="preserve">                             </w:t>
      </w:r>
      <w:r>
        <w:rPr>
          <w:rFonts w:ascii="宋体" w:hAnsi="宋体" w:eastAsia="宋体"/>
          <w:b/>
          <w:sz w:val="24"/>
          <w:highlight w:val="none"/>
          <w:lang w:val="zh-CN"/>
        </w:rPr>
        <w:t xml:space="preserve">      乙方</w:t>
      </w:r>
      <w:r>
        <w:rPr>
          <w:rFonts w:hint="eastAsia" w:ascii="宋体" w:hAnsi="宋体" w:eastAsia="宋体"/>
          <w:sz w:val="24"/>
          <w:highlight w:val="none"/>
          <w:lang w:val="zh-CN"/>
        </w:rPr>
        <w:t>：</w:t>
      </w:r>
    </w:p>
    <w:p w14:paraId="0E5FC362">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统一社会信用代码：</w:t>
      </w:r>
      <w:r>
        <w:rPr>
          <w:rFonts w:ascii="宋体" w:hAnsi="宋体" w:eastAsia="宋体"/>
          <w:sz w:val="24"/>
          <w:highlight w:val="none"/>
          <w:lang w:val="zh-CN"/>
        </w:rPr>
        <w:t xml:space="preserve">                        </w:t>
      </w:r>
      <w:r>
        <w:rPr>
          <w:rFonts w:hint="eastAsia" w:ascii="宋体" w:hAnsi="宋体" w:eastAsia="宋体"/>
          <w:sz w:val="24"/>
          <w:highlight w:val="none"/>
          <w:lang w:val="zh-CN"/>
        </w:rPr>
        <w:t>统一社会信用代码或身份证号码：</w:t>
      </w:r>
    </w:p>
    <w:p w14:paraId="63630A42">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住所：</w:t>
      </w:r>
      <w:r>
        <w:rPr>
          <w:rFonts w:ascii="宋体" w:hAnsi="宋体" w:eastAsia="宋体"/>
          <w:sz w:val="24"/>
          <w:highlight w:val="none"/>
          <w:lang w:val="zh-CN"/>
        </w:rPr>
        <w:t xml:space="preserve">                                   </w:t>
      </w:r>
      <w:r>
        <w:rPr>
          <w:rFonts w:hint="eastAsia" w:ascii="宋体" w:hAnsi="宋体" w:eastAsia="宋体"/>
          <w:sz w:val="24"/>
          <w:highlight w:val="none"/>
          <w:lang w:val="zh-CN"/>
        </w:rPr>
        <w:t>住所：</w:t>
      </w:r>
    </w:p>
    <w:p w14:paraId="6F6F4B46">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法定代表人或</w:t>
      </w:r>
      <w:r>
        <w:rPr>
          <w:rFonts w:ascii="宋体" w:hAnsi="宋体" w:eastAsia="宋体"/>
          <w:sz w:val="24"/>
          <w:highlight w:val="none"/>
          <w:lang w:val="zh-CN"/>
        </w:rPr>
        <w:t xml:space="preserve">                             </w:t>
      </w:r>
      <w:r>
        <w:rPr>
          <w:rFonts w:hint="eastAsia" w:ascii="宋体" w:hAnsi="宋体" w:eastAsia="宋体"/>
          <w:sz w:val="24"/>
          <w:highlight w:val="none"/>
          <w:lang w:val="zh-CN"/>
        </w:rPr>
        <w:t>法定代表人或</w:t>
      </w:r>
    </w:p>
    <w:p w14:paraId="3D17FD02">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授权代表（签字）：</w:t>
      </w:r>
      <w:r>
        <w:rPr>
          <w:rFonts w:ascii="宋体" w:hAnsi="宋体" w:eastAsia="宋体"/>
          <w:sz w:val="24"/>
          <w:highlight w:val="none"/>
          <w:lang w:val="zh-CN"/>
        </w:rPr>
        <w:t xml:space="preserve">                       授权代表（签字）: </w:t>
      </w:r>
    </w:p>
    <w:p w14:paraId="745CA4B6">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联系人：</w:t>
      </w:r>
      <w:r>
        <w:rPr>
          <w:rFonts w:ascii="宋体" w:hAnsi="宋体" w:eastAsia="宋体"/>
          <w:sz w:val="24"/>
          <w:highlight w:val="none"/>
          <w:lang w:val="zh-CN"/>
        </w:rPr>
        <w:t xml:space="preserve">                                 </w:t>
      </w:r>
      <w:r>
        <w:rPr>
          <w:rFonts w:hint="eastAsia" w:ascii="宋体" w:hAnsi="宋体" w:eastAsia="宋体"/>
          <w:sz w:val="24"/>
          <w:highlight w:val="none"/>
          <w:lang w:val="zh-CN"/>
        </w:rPr>
        <w:t>联系人：</w:t>
      </w:r>
    </w:p>
    <w:p w14:paraId="7ECD0C5D">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约定送达地址：</w:t>
      </w:r>
      <w:r>
        <w:rPr>
          <w:rFonts w:ascii="宋体" w:hAnsi="宋体" w:eastAsia="宋体"/>
          <w:sz w:val="24"/>
          <w:highlight w:val="none"/>
          <w:lang w:val="zh-CN"/>
        </w:rPr>
        <w:t xml:space="preserve">                           </w:t>
      </w:r>
      <w:r>
        <w:rPr>
          <w:rFonts w:hint="eastAsia" w:ascii="宋体" w:hAnsi="宋体" w:eastAsia="宋体"/>
          <w:sz w:val="24"/>
          <w:highlight w:val="none"/>
          <w:lang w:val="zh-CN"/>
        </w:rPr>
        <w:t>约定送达地址：</w:t>
      </w:r>
    </w:p>
    <w:p w14:paraId="7DFD9A6A">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邮政编码：</w:t>
      </w:r>
      <w:r>
        <w:rPr>
          <w:rFonts w:ascii="宋体" w:hAnsi="宋体" w:eastAsia="宋体"/>
          <w:sz w:val="24"/>
          <w:highlight w:val="none"/>
          <w:lang w:val="zh-CN"/>
        </w:rPr>
        <w:t xml:space="preserve">                               </w:t>
      </w:r>
      <w:r>
        <w:rPr>
          <w:rFonts w:hint="eastAsia" w:ascii="宋体" w:hAnsi="宋体" w:eastAsia="宋体"/>
          <w:sz w:val="24"/>
          <w:highlight w:val="none"/>
          <w:lang w:val="zh-CN"/>
        </w:rPr>
        <w:t>邮政编码：</w:t>
      </w:r>
    </w:p>
    <w:p w14:paraId="418714E9">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电话</w:t>
      </w:r>
      <w:r>
        <w:rPr>
          <w:rFonts w:ascii="宋体" w:hAnsi="宋体" w:eastAsia="宋体"/>
          <w:sz w:val="24"/>
          <w:highlight w:val="none"/>
          <w:lang w:val="zh-CN"/>
        </w:rPr>
        <w:t xml:space="preserve">:                                    电话: </w:t>
      </w:r>
    </w:p>
    <w:p w14:paraId="2BF19FC2">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lang w:val="zh-CN"/>
        </w:rPr>
        <w:t>电子邮箱：</w:t>
      </w:r>
      <w:r>
        <w:rPr>
          <w:rFonts w:ascii="宋体" w:hAnsi="宋体" w:eastAsia="宋体"/>
          <w:sz w:val="24"/>
          <w:highlight w:val="none"/>
          <w:lang w:val="zh-CN"/>
        </w:rPr>
        <w:t xml:space="preserve">                               </w:t>
      </w:r>
      <w:r>
        <w:rPr>
          <w:rFonts w:hint="eastAsia" w:ascii="宋体" w:hAnsi="宋体" w:eastAsia="宋体"/>
          <w:sz w:val="24"/>
          <w:highlight w:val="none"/>
          <w:lang w:val="zh-CN"/>
        </w:rPr>
        <w:t>电子邮箱：</w:t>
      </w:r>
    </w:p>
    <w:p w14:paraId="27E5DC4D">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rPr>
        <w:t>开户银行：</w:t>
      </w:r>
      <w:r>
        <w:rPr>
          <w:rFonts w:ascii="宋体" w:hAnsi="宋体" w:eastAsia="宋体"/>
          <w:sz w:val="24"/>
          <w:highlight w:val="none"/>
        </w:rPr>
        <w:t xml:space="preserve">                               开户银行： </w:t>
      </w:r>
    </w:p>
    <w:p w14:paraId="0027E166">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rPr>
        <w:t>开户名称：</w:t>
      </w:r>
      <w:r>
        <w:rPr>
          <w:rFonts w:ascii="宋体" w:hAnsi="宋体" w:eastAsia="宋体"/>
          <w:sz w:val="24"/>
          <w:highlight w:val="none"/>
        </w:rPr>
        <w:t xml:space="preserve">                               开户名称： </w:t>
      </w:r>
    </w:p>
    <w:p w14:paraId="10D39CD0">
      <w:pPr>
        <w:autoSpaceDE w:val="0"/>
        <w:autoSpaceDN w:val="0"/>
        <w:spacing w:line="560" w:lineRule="exact"/>
        <w:rPr>
          <w:rFonts w:ascii="宋体" w:hAnsi="宋体" w:eastAsia="宋体"/>
          <w:sz w:val="24"/>
          <w:highlight w:val="none"/>
        </w:rPr>
      </w:pPr>
      <w:r>
        <w:rPr>
          <w:rFonts w:hint="eastAsia" w:ascii="宋体" w:hAnsi="宋体" w:eastAsia="宋体"/>
          <w:sz w:val="24"/>
          <w:highlight w:val="none"/>
        </w:rPr>
        <w:t>开户账号：</w:t>
      </w:r>
      <w:r>
        <w:rPr>
          <w:rFonts w:ascii="宋体" w:hAnsi="宋体" w:eastAsia="宋体"/>
          <w:sz w:val="24"/>
          <w:highlight w:val="none"/>
          <w:lang w:val="zh-CN"/>
        </w:rPr>
        <w:t xml:space="preserve">                               </w:t>
      </w:r>
      <w:r>
        <w:rPr>
          <w:rFonts w:hint="eastAsia" w:ascii="宋体" w:hAnsi="宋体" w:eastAsia="宋体"/>
          <w:sz w:val="24"/>
          <w:highlight w:val="none"/>
        </w:rPr>
        <w:t>开户账号：</w:t>
      </w:r>
    </w:p>
    <w:p w14:paraId="7EC09B78">
      <w:pPr>
        <w:widowControl/>
        <w:spacing w:line="560" w:lineRule="exact"/>
        <w:jc w:val="left"/>
        <w:rPr>
          <w:rFonts w:hint="eastAsia" w:ascii="宋体" w:hAnsi="宋体" w:eastAsia="宋体" w:cs="宋体"/>
          <w:color w:val="auto"/>
          <w:spacing w:val="0"/>
          <w:kern w:val="2"/>
          <w:sz w:val="24"/>
          <w:szCs w:val="24"/>
          <w:highlight w:val="none"/>
          <w:lang w:val="en-US" w:eastAsia="zh-CN" w:bidi="ar-SA"/>
        </w:rPr>
      </w:pPr>
    </w:p>
    <w:p w14:paraId="71EAA864">
      <w:pPr>
        <w:widowControl/>
        <w:spacing w:line="560" w:lineRule="exact"/>
        <w:jc w:val="left"/>
        <w:rPr>
          <w:rFonts w:ascii="宋体" w:hAnsi="宋体" w:eastAsia="宋体"/>
          <w:b/>
          <w:bCs/>
          <w:sz w:val="24"/>
          <w:highlight w:val="none"/>
        </w:rPr>
      </w:pPr>
      <w:r>
        <w:rPr>
          <w:rFonts w:hint="eastAsia" w:ascii="宋体" w:hAnsi="宋体" w:eastAsia="宋体" w:cs="宋体"/>
          <w:b/>
          <w:bCs/>
          <w:color w:val="auto"/>
          <w:spacing w:val="0"/>
          <w:kern w:val="2"/>
          <w:sz w:val="24"/>
          <w:szCs w:val="24"/>
          <w:highlight w:val="none"/>
          <w:lang w:val="en-US" w:eastAsia="zh-CN" w:bidi="ar-SA"/>
        </w:rPr>
        <w:t>此仅为合同书样本，中标单位需根据实际情况和采购人签订相应的合同！</w:t>
      </w:r>
    </w:p>
    <w:p w14:paraId="57E09E73">
      <w:pPr>
        <w:jc w:val="left"/>
        <w:rPr>
          <w:rFonts w:ascii="宋体" w:hAnsi="宋体" w:cs="宋体"/>
          <w:b/>
          <w:sz w:val="36"/>
          <w:szCs w:val="20"/>
          <w:highlight w:val="none"/>
        </w:rPr>
      </w:pPr>
      <w:r>
        <w:rPr>
          <w:rFonts w:ascii="宋体" w:hAnsi="宋体" w:eastAsia="宋体"/>
          <w:b/>
          <w:highlight w:val="none"/>
        </w:rPr>
        <w:br w:type="page"/>
      </w:r>
    </w:p>
    <w:p w14:paraId="761C07FA">
      <w:pPr>
        <w:spacing w:line="240" w:lineRule="auto"/>
        <w:jc w:val="left"/>
        <w:outlineLvl w:val="9"/>
        <w:rPr>
          <w:rFonts w:hint="eastAsia"/>
          <w:highlight w:val="none"/>
        </w:rPr>
      </w:pPr>
    </w:p>
    <w:p w14:paraId="1B20E5D8">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06"/>
      <w:r>
        <w:rPr>
          <w:rFonts w:hint="eastAsia" w:ascii="宋体" w:hAnsi="宋体" w:cs="宋体"/>
          <w:b/>
          <w:sz w:val="36"/>
          <w:szCs w:val="20"/>
          <w:highlight w:val="none"/>
        </w:rPr>
        <w:t xml:space="preserve"> </w:t>
      </w:r>
      <w:bookmarkEnd w:id="407"/>
      <w:r>
        <w:rPr>
          <w:rFonts w:hint="eastAsia" w:ascii="宋体" w:hAnsi="宋体" w:cs="宋体"/>
          <w:b/>
          <w:sz w:val="36"/>
          <w:szCs w:val="20"/>
          <w:highlight w:val="none"/>
        </w:rPr>
        <w:t>应提交的有关格式范例</w:t>
      </w:r>
    </w:p>
    <w:p w14:paraId="4CC5A9DF">
      <w:pPr>
        <w:jc w:val="center"/>
        <w:rPr>
          <w:rFonts w:hint="eastAsia"/>
          <w:sz w:val="36"/>
          <w:szCs w:val="36"/>
          <w:highlight w:val="none"/>
        </w:rPr>
      </w:pPr>
    </w:p>
    <w:p w14:paraId="7314D01D">
      <w:pPr>
        <w:spacing w:line="240" w:lineRule="auto"/>
        <w:jc w:val="center"/>
        <w:rPr>
          <w:rFonts w:hint="eastAsia"/>
          <w:sz w:val="36"/>
          <w:szCs w:val="36"/>
          <w:highlight w:val="none"/>
        </w:rPr>
      </w:pPr>
    </w:p>
    <w:p w14:paraId="4A96C9DF">
      <w:pPr>
        <w:spacing w:line="240" w:lineRule="auto"/>
        <w:jc w:val="center"/>
        <w:rPr>
          <w:sz w:val="36"/>
          <w:szCs w:val="36"/>
          <w:highlight w:val="none"/>
        </w:rPr>
      </w:pPr>
      <w:r>
        <w:rPr>
          <w:rFonts w:hint="eastAsia"/>
          <w:sz w:val="36"/>
          <w:szCs w:val="36"/>
          <w:highlight w:val="none"/>
        </w:rPr>
        <w:t>电子备份投标文件的外包装封面格式</w:t>
      </w:r>
    </w:p>
    <w:p w14:paraId="428D926D">
      <w:pPr>
        <w:spacing w:line="240" w:lineRule="auto"/>
        <w:jc w:val="both"/>
        <w:rPr>
          <w:sz w:val="36"/>
          <w:szCs w:val="36"/>
          <w:highlight w:val="none"/>
        </w:rPr>
      </w:pPr>
    </w:p>
    <w:p w14:paraId="10680767">
      <w:pPr>
        <w:spacing w:line="240" w:lineRule="auto"/>
        <w:jc w:val="center"/>
        <w:rPr>
          <w:sz w:val="36"/>
          <w:szCs w:val="36"/>
          <w:highlight w:val="none"/>
        </w:rPr>
      </w:pPr>
      <w:bookmarkStart w:id="448" w:name="_Toc13184"/>
      <w:r>
        <w:rPr>
          <w:rFonts w:hint="eastAsia"/>
          <w:sz w:val="36"/>
          <w:szCs w:val="36"/>
          <w:highlight w:val="none"/>
        </w:rPr>
        <w:t>电子备份投标文件</w:t>
      </w:r>
      <w:bookmarkEnd w:id="448"/>
    </w:p>
    <w:p w14:paraId="7C664959">
      <w:pPr>
        <w:spacing w:line="240" w:lineRule="auto"/>
        <w:jc w:val="center"/>
        <w:rPr>
          <w:sz w:val="36"/>
          <w:szCs w:val="36"/>
          <w:highlight w:val="none"/>
        </w:rPr>
      </w:pPr>
    </w:p>
    <w:p w14:paraId="2D7A692A">
      <w:pPr>
        <w:spacing w:line="240" w:lineRule="auto"/>
        <w:jc w:val="center"/>
        <w:rPr>
          <w:sz w:val="36"/>
          <w:szCs w:val="36"/>
          <w:highlight w:val="none"/>
        </w:rPr>
      </w:pPr>
      <w:bookmarkStart w:id="449" w:name="_Toc18701"/>
      <w:r>
        <w:rPr>
          <w:rFonts w:hint="eastAsia"/>
          <w:sz w:val="36"/>
          <w:szCs w:val="36"/>
          <w:highlight w:val="none"/>
        </w:rPr>
        <w:t>项目名称：</w:t>
      </w:r>
      <w:bookmarkEnd w:id="449"/>
    </w:p>
    <w:p w14:paraId="35F359AD">
      <w:pPr>
        <w:spacing w:line="240" w:lineRule="auto"/>
        <w:jc w:val="center"/>
        <w:rPr>
          <w:sz w:val="36"/>
          <w:szCs w:val="36"/>
          <w:highlight w:val="none"/>
        </w:rPr>
      </w:pPr>
    </w:p>
    <w:p w14:paraId="2026DA5E">
      <w:pPr>
        <w:spacing w:line="240" w:lineRule="auto"/>
        <w:jc w:val="center"/>
        <w:rPr>
          <w:sz w:val="36"/>
          <w:szCs w:val="36"/>
          <w:highlight w:val="none"/>
        </w:rPr>
      </w:pPr>
      <w:bookmarkStart w:id="450" w:name="_Toc20693"/>
      <w:r>
        <w:rPr>
          <w:rFonts w:hint="eastAsia"/>
          <w:sz w:val="36"/>
          <w:szCs w:val="36"/>
          <w:highlight w:val="none"/>
        </w:rPr>
        <w:t>项目编号：</w:t>
      </w:r>
      <w:bookmarkEnd w:id="450"/>
    </w:p>
    <w:p w14:paraId="2D835A24">
      <w:pPr>
        <w:spacing w:line="240" w:lineRule="auto"/>
        <w:jc w:val="both"/>
        <w:rPr>
          <w:sz w:val="36"/>
          <w:szCs w:val="36"/>
          <w:highlight w:val="none"/>
        </w:rPr>
      </w:pPr>
    </w:p>
    <w:p w14:paraId="195F8CC2">
      <w:pPr>
        <w:spacing w:line="240" w:lineRule="auto"/>
        <w:jc w:val="center"/>
        <w:rPr>
          <w:sz w:val="36"/>
          <w:szCs w:val="36"/>
          <w:highlight w:val="none"/>
        </w:rPr>
      </w:pPr>
    </w:p>
    <w:p w14:paraId="2784E310">
      <w:pPr>
        <w:spacing w:line="240" w:lineRule="auto"/>
        <w:jc w:val="center"/>
        <w:rPr>
          <w:sz w:val="36"/>
          <w:szCs w:val="36"/>
          <w:highlight w:val="none"/>
        </w:rPr>
      </w:pPr>
      <w:bookmarkStart w:id="451" w:name="_Toc27616"/>
      <w:r>
        <w:rPr>
          <w:rFonts w:hint="eastAsia"/>
          <w:sz w:val="36"/>
          <w:szCs w:val="36"/>
          <w:highlight w:val="none"/>
        </w:rPr>
        <w:t>投标人名称：（盖章）</w:t>
      </w:r>
      <w:bookmarkEnd w:id="451"/>
    </w:p>
    <w:p w14:paraId="17492D1B">
      <w:pPr>
        <w:spacing w:line="240" w:lineRule="auto"/>
        <w:jc w:val="center"/>
        <w:rPr>
          <w:sz w:val="36"/>
          <w:szCs w:val="36"/>
          <w:highlight w:val="none"/>
        </w:rPr>
      </w:pPr>
    </w:p>
    <w:p w14:paraId="24A85954">
      <w:pPr>
        <w:spacing w:line="240" w:lineRule="auto"/>
        <w:jc w:val="center"/>
        <w:rPr>
          <w:sz w:val="36"/>
          <w:szCs w:val="36"/>
          <w:highlight w:val="none"/>
        </w:rPr>
      </w:pPr>
      <w:bookmarkStart w:id="452" w:name="_Toc8328"/>
      <w:r>
        <w:rPr>
          <w:rFonts w:hint="eastAsia"/>
          <w:sz w:val="36"/>
          <w:szCs w:val="36"/>
          <w:highlight w:val="none"/>
        </w:rPr>
        <w:t>投标人地址：</w:t>
      </w:r>
      <w:bookmarkEnd w:id="452"/>
    </w:p>
    <w:p w14:paraId="5B9CA7ED">
      <w:pPr>
        <w:spacing w:line="240" w:lineRule="auto"/>
        <w:jc w:val="center"/>
        <w:rPr>
          <w:sz w:val="36"/>
          <w:szCs w:val="36"/>
          <w:highlight w:val="none"/>
        </w:rPr>
      </w:pPr>
    </w:p>
    <w:p w14:paraId="7DBC4025">
      <w:pPr>
        <w:spacing w:line="240" w:lineRule="auto"/>
        <w:jc w:val="center"/>
        <w:rPr>
          <w:sz w:val="36"/>
          <w:szCs w:val="36"/>
          <w:highlight w:val="none"/>
        </w:rPr>
      </w:pPr>
      <w:bookmarkStart w:id="453" w:name="_Toc23143"/>
      <w:r>
        <w:rPr>
          <w:rFonts w:hint="eastAsia"/>
          <w:sz w:val="36"/>
          <w:szCs w:val="36"/>
          <w:highlight w:val="none"/>
        </w:rPr>
        <w:t>在</w:t>
      </w:r>
      <w:r>
        <w:rPr>
          <w:rFonts w:hint="eastAsia"/>
          <w:sz w:val="36"/>
          <w:szCs w:val="36"/>
          <w:highlight w:val="none"/>
          <w:lang w:val="en-US" w:eastAsia="zh-CN"/>
        </w:rPr>
        <w:t xml:space="preserve">   </w:t>
      </w:r>
      <w:r>
        <w:rPr>
          <w:rFonts w:hint="eastAsia"/>
          <w:sz w:val="36"/>
          <w:szCs w:val="36"/>
          <w:highlight w:val="none"/>
        </w:rPr>
        <w:tab/>
      </w:r>
      <w:r>
        <w:rPr>
          <w:rFonts w:hint="eastAsia"/>
          <w:sz w:val="36"/>
          <w:szCs w:val="36"/>
          <w:highlight w:val="none"/>
        </w:rPr>
        <w:t xml:space="preserve">年 </w:t>
      </w:r>
      <w:r>
        <w:rPr>
          <w:rFonts w:hint="eastAsia"/>
          <w:sz w:val="36"/>
          <w:szCs w:val="36"/>
          <w:highlight w:val="none"/>
        </w:rPr>
        <w:tab/>
      </w:r>
      <w:r>
        <w:rPr>
          <w:rFonts w:hint="eastAsia"/>
          <w:sz w:val="36"/>
          <w:szCs w:val="36"/>
          <w:highlight w:val="none"/>
        </w:rPr>
        <w:t>月</w:t>
      </w:r>
      <w:r>
        <w:rPr>
          <w:rFonts w:hint="eastAsia"/>
          <w:sz w:val="36"/>
          <w:szCs w:val="36"/>
          <w:highlight w:val="none"/>
        </w:rPr>
        <w:tab/>
      </w:r>
      <w:r>
        <w:rPr>
          <w:rFonts w:hint="eastAsia"/>
          <w:sz w:val="36"/>
          <w:szCs w:val="36"/>
          <w:highlight w:val="none"/>
        </w:rPr>
        <w:t xml:space="preserve"> 日</w:t>
      </w:r>
      <w:r>
        <w:rPr>
          <w:rFonts w:hint="eastAsia"/>
          <w:sz w:val="36"/>
          <w:szCs w:val="36"/>
          <w:highlight w:val="none"/>
        </w:rPr>
        <w:tab/>
      </w:r>
      <w:r>
        <w:rPr>
          <w:rFonts w:hint="eastAsia"/>
          <w:sz w:val="36"/>
          <w:szCs w:val="36"/>
          <w:highlight w:val="none"/>
        </w:rPr>
        <w:t xml:space="preserve"> 时</w:t>
      </w:r>
      <w:r>
        <w:rPr>
          <w:rFonts w:hint="eastAsia"/>
          <w:sz w:val="36"/>
          <w:szCs w:val="36"/>
          <w:highlight w:val="none"/>
        </w:rPr>
        <w:tab/>
      </w:r>
      <w:r>
        <w:rPr>
          <w:rFonts w:hint="eastAsia"/>
          <w:sz w:val="36"/>
          <w:szCs w:val="36"/>
          <w:highlight w:val="none"/>
        </w:rPr>
        <w:t xml:space="preserve"> 分之前不得启封。</w:t>
      </w:r>
      <w:bookmarkEnd w:id="453"/>
    </w:p>
    <w:p w14:paraId="6B1191A8">
      <w:pPr>
        <w:spacing w:line="240" w:lineRule="auto"/>
        <w:jc w:val="center"/>
        <w:rPr>
          <w:sz w:val="36"/>
          <w:szCs w:val="36"/>
          <w:highlight w:val="none"/>
        </w:rPr>
      </w:pPr>
    </w:p>
    <w:p w14:paraId="1344782F">
      <w:pPr>
        <w:spacing w:line="240" w:lineRule="auto"/>
        <w:jc w:val="center"/>
        <w:rPr>
          <w:rFonts w:ascii="仿宋" w:hAnsi="仿宋" w:eastAsia="仿宋" w:cs="仿宋"/>
          <w:b/>
          <w:bCs/>
          <w:color w:val="auto"/>
          <w:szCs w:val="48"/>
          <w:highlight w:val="none"/>
        </w:rPr>
      </w:pPr>
      <w:bookmarkStart w:id="454" w:name="_Toc10680"/>
      <w:r>
        <w:rPr>
          <w:rFonts w:hint="eastAsia"/>
          <w:sz w:val="36"/>
          <w:szCs w:val="36"/>
          <w:highlight w:val="none"/>
        </w:rPr>
        <w:t>年</w:t>
      </w:r>
      <w:r>
        <w:rPr>
          <w:rFonts w:hint="eastAsia"/>
          <w:sz w:val="36"/>
          <w:szCs w:val="36"/>
          <w:highlight w:val="none"/>
        </w:rPr>
        <w:tab/>
      </w:r>
      <w:r>
        <w:rPr>
          <w:rFonts w:hint="eastAsia"/>
          <w:sz w:val="36"/>
          <w:szCs w:val="36"/>
          <w:highlight w:val="none"/>
        </w:rPr>
        <w:t xml:space="preserve">  月   </w:t>
      </w:r>
      <w:r>
        <w:rPr>
          <w:rFonts w:hint="eastAsia"/>
          <w:sz w:val="36"/>
          <w:szCs w:val="36"/>
          <w:highlight w:val="none"/>
        </w:rPr>
        <w:tab/>
      </w:r>
      <w:r>
        <w:rPr>
          <w:rFonts w:hint="eastAsia"/>
          <w:sz w:val="36"/>
          <w:szCs w:val="36"/>
          <w:highlight w:val="none"/>
        </w:rPr>
        <w:t>日</w:t>
      </w:r>
      <w:bookmarkEnd w:id="454"/>
    </w:p>
    <w:p w14:paraId="219415B5">
      <w:pPr>
        <w:jc w:val="left"/>
        <w:rPr>
          <w:highlight w:val="none"/>
        </w:rPr>
      </w:pPr>
    </w:p>
    <w:p w14:paraId="3C9CEA9E">
      <w:pPr>
        <w:spacing w:line="360" w:lineRule="auto"/>
        <w:jc w:val="center"/>
        <w:outlineLvl w:val="9"/>
        <w:rPr>
          <w:rFonts w:hint="eastAsia" w:ascii="宋体" w:hAnsi="宋体" w:eastAsia="宋体" w:cs="宋体"/>
          <w:b/>
          <w:color w:val="auto"/>
          <w:kern w:val="0"/>
          <w:sz w:val="44"/>
          <w:szCs w:val="44"/>
          <w:highlight w:val="none"/>
        </w:rPr>
      </w:pPr>
    </w:p>
    <w:p w14:paraId="57039ED1">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209B69ED">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186D5A9E">
      <w:pPr>
        <w:spacing w:line="360" w:lineRule="auto"/>
        <w:jc w:val="left"/>
        <w:outlineLvl w:val="9"/>
        <w:rPr>
          <w:highlight w:val="none"/>
        </w:rPr>
      </w:pPr>
    </w:p>
    <w:p w14:paraId="447D93BE">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708E4655">
      <w:pPr>
        <w:shd w:val="clear" w:color="000000" w:fill="auto"/>
        <w:snapToGrid/>
        <w:spacing w:line="360" w:lineRule="auto"/>
        <w:jc w:val="left"/>
        <w:outlineLvl w:val="9"/>
        <w:rPr>
          <w:rFonts w:hint="eastAsia" w:ascii="宋体" w:hAnsi="宋体" w:eastAsia="宋体" w:cs="宋体"/>
          <w:highlight w:val="none"/>
        </w:rPr>
      </w:pPr>
    </w:p>
    <w:p w14:paraId="73D14D63">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资  格  文  件</w:t>
      </w:r>
    </w:p>
    <w:p w14:paraId="4BD302DA">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49312165">
      <w:pPr>
        <w:spacing w:line="360" w:lineRule="auto"/>
        <w:jc w:val="center"/>
        <w:rPr>
          <w:rFonts w:hint="eastAsia" w:ascii="宋体" w:hAnsi="宋体" w:eastAsia="宋体" w:cs="宋体"/>
          <w:b/>
          <w:bCs/>
          <w:sz w:val="32"/>
          <w:szCs w:val="32"/>
          <w:highlight w:val="none"/>
        </w:rPr>
      </w:pPr>
    </w:p>
    <w:p w14:paraId="32F30900">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招标编号：YHZFCG202</w:t>
      </w:r>
      <w:r>
        <w:rPr>
          <w:rFonts w:hint="eastAsia" w:ascii="宋体" w:hAnsi="宋体" w:eastAsia="宋体" w:cs="宋体"/>
          <w:b/>
          <w:bCs/>
          <w:sz w:val="32"/>
          <w:szCs w:val="32"/>
          <w:highlight w:val="none"/>
          <w:lang w:val="en-US" w:eastAsia="zh-CN"/>
        </w:rPr>
        <w:t>4</w:t>
      </w:r>
      <w:r>
        <w:rPr>
          <w:rFonts w:hint="eastAsia" w:ascii="宋体" w:hAnsi="宋体" w:eastAsia="宋体" w:cs="宋体"/>
          <w:b/>
          <w:bCs/>
          <w:sz w:val="32"/>
          <w:szCs w:val="32"/>
          <w:highlight w:val="none"/>
        </w:rPr>
        <w:t>-</w:t>
      </w:r>
    </w:p>
    <w:p w14:paraId="65D48D8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512D1FB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3E875BE3">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750324DA">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054892AE">
      <w:pPr>
        <w:snapToGrid w:val="0"/>
        <w:spacing w:line="360" w:lineRule="auto"/>
        <w:rPr>
          <w:rFonts w:hint="eastAsia" w:ascii="宋体" w:hAnsi="宋体" w:eastAsia="宋体" w:cs="宋体"/>
          <w:color w:val="auto"/>
          <w:sz w:val="32"/>
          <w:szCs w:val="32"/>
          <w:highlight w:val="none"/>
        </w:rPr>
      </w:pPr>
    </w:p>
    <w:p w14:paraId="1C2DE0DF">
      <w:pPr>
        <w:snapToGrid w:val="0"/>
        <w:spacing w:line="360" w:lineRule="auto"/>
        <w:ind w:firstLine="1920" w:firstLineChars="600"/>
        <w:rPr>
          <w:rFonts w:hint="eastAsia" w:ascii="宋体" w:hAnsi="宋体" w:eastAsia="宋体" w:cs="宋体"/>
          <w:color w:val="auto"/>
          <w:sz w:val="32"/>
          <w:szCs w:val="32"/>
          <w:highlight w:val="none"/>
        </w:rPr>
      </w:pPr>
    </w:p>
    <w:p w14:paraId="40180BD1">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053A9DBA">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2F6C64B5">
      <w:pPr>
        <w:spacing w:line="240" w:lineRule="auto"/>
        <w:jc w:val="center"/>
        <w:outlineLvl w:val="9"/>
        <w:rPr>
          <w:rFonts w:hint="eastAsia"/>
          <w:highlight w:val="none"/>
        </w:rPr>
      </w:pPr>
      <w:r>
        <w:rPr>
          <w:rFonts w:hint="eastAsia" w:ascii="宋体" w:hAnsi="宋体" w:eastAsia="宋体" w:cs="宋体"/>
          <w:color w:val="auto"/>
          <w:sz w:val="32"/>
          <w:szCs w:val="32"/>
          <w:highlight w:val="none"/>
        </w:rPr>
        <w:t>年   月   日</w:t>
      </w:r>
    </w:p>
    <w:p w14:paraId="0AA8612C">
      <w:pPr>
        <w:spacing w:line="240" w:lineRule="auto"/>
        <w:jc w:val="left"/>
        <w:outlineLvl w:val="9"/>
        <w:rPr>
          <w:rFonts w:hint="eastAsia" w:ascii="宋体" w:hAnsi="宋体" w:cs="宋体"/>
          <w:b/>
          <w:kern w:val="0"/>
          <w:sz w:val="36"/>
          <w:szCs w:val="36"/>
          <w:highlight w:val="none"/>
        </w:rPr>
      </w:pPr>
      <w:r>
        <w:rPr>
          <w:rFonts w:hint="eastAsia" w:ascii="宋体" w:hAnsi="宋体" w:cs="宋体"/>
          <w:b/>
          <w:kern w:val="0"/>
          <w:sz w:val="36"/>
          <w:szCs w:val="36"/>
          <w:highlight w:val="none"/>
        </w:rPr>
        <w:br w:type="page"/>
      </w:r>
    </w:p>
    <w:p w14:paraId="264CF34B">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2BFCDA7E">
      <w:pPr>
        <w:jc w:val="center"/>
        <w:rPr>
          <w:b/>
          <w:bCs/>
          <w:sz w:val="32"/>
          <w:szCs w:val="40"/>
          <w:highlight w:val="none"/>
        </w:rPr>
      </w:pPr>
      <w:r>
        <w:rPr>
          <w:rFonts w:hint="eastAsia"/>
          <w:b/>
          <w:bCs/>
          <w:sz w:val="32"/>
          <w:szCs w:val="40"/>
          <w:highlight w:val="none"/>
        </w:rPr>
        <w:t>目录</w:t>
      </w:r>
    </w:p>
    <w:p w14:paraId="43FDC27F">
      <w:pPr>
        <w:jc w:val="left"/>
        <w:rPr>
          <w:highlight w:val="none"/>
        </w:rPr>
      </w:pPr>
    </w:p>
    <w:p w14:paraId="1AC7263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0F4DF3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1FCCB90">
      <w:pPr>
        <w:snapToGrid w:val="0"/>
        <w:spacing w:line="360" w:lineRule="auto"/>
        <w:rPr>
          <w:rFonts w:ascii="宋体" w:hAnsi="宋体" w:cs="宋体"/>
          <w:sz w:val="24"/>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）法人或者其他组织机构的营业执照</w:t>
      </w:r>
      <w:r>
        <w:rPr>
          <w:rFonts w:hint="eastAsia" w:ascii="宋体" w:hAnsi="宋体" w:cs="宋体"/>
          <w:sz w:val="24"/>
        </w:rPr>
        <w:t>…………………………………（页码）</w:t>
      </w:r>
    </w:p>
    <w:p w14:paraId="6003BB8D">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14A96C13">
      <w:pPr>
        <w:snapToGrid w:val="0"/>
        <w:spacing w:line="360" w:lineRule="auto"/>
        <w:rPr>
          <w:rFonts w:ascii="宋体" w:hAnsi="宋体" w:cs="宋体"/>
          <w:color w:val="auto"/>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7B4C40CC">
      <w:pPr>
        <w:snapToGrid w:val="0"/>
        <w:spacing w:line="360" w:lineRule="auto"/>
        <w:rPr>
          <w:rFonts w:ascii="宋体" w:hAnsi="宋体" w:cs="宋体"/>
          <w:sz w:val="24"/>
          <w:highlight w:val="none"/>
        </w:rPr>
      </w:pPr>
    </w:p>
    <w:p w14:paraId="7C1A31CF">
      <w:pPr>
        <w:snapToGrid w:val="0"/>
        <w:spacing w:line="360" w:lineRule="auto"/>
        <w:ind w:firstLine="480" w:firstLineChars="200"/>
        <w:rPr>
          <w:rFonts w:ascii="宋体" w:hAnsi="宋体" w:cs="宋体"/>
          <w:sz w:val="24"/>
          <w:highlight w:val="none"/>
        </w:rPr>
      </w:pPr>
    </w:p>
    <w:p w14:paraId="3AF178DB">
      <w:pPr>
        <w:spacing w:line="360" w:lineRule="auto"/>
        <w:ind w:firstLine="480" w:firstLineChars="200"/>
        <w:rPr>
          <w:rFonts w:ascii="宋体" w:hAnsi="宋体" w:cs="宋体"/>
          <w:sz w:val="24"/>
          <w:highlight w:val="none"/>
        </w:rPr>
      </w:pPr>
    </w:p>
    <w:p w14:paraId="02E110AD">
      <w:pPr>
        <w:spacing w:line="360" w:lineRule="auto"/>
        <w:jc w:val="center"/>
        <w:rPr>
          <w:rFonts w:hint="eastAsia" w:ascii="宋体" w:hAnsi="宋体" w:eastAsia="宋体" w:cs="宋体"/>
          <w:highlight w:val="none"/>
        </w:rPr>
      </w:pPr>
      <w:r>
        <w:rPr>
          <w:rFonts w:hint="eastAsia"/>
          <w:highlight w:val="none"/>
        </w:rPr>
        <w:br w:type="page"/>
      </w:r>
    </w:p>
    <w:p w14:paraId="3E81E3CB">
      <w:pPr>
        <w:rPr>
          <w:rFonts w:hint="eastAsia"/>
          <w:highlight w:val="none"/>
        </w:rPr>
      </w:pPr>
    </w:p>
    <w:p w14:paraId="72293FEA">
      <w:pPr>
        <w:pStyle w:val="3"/>
        <w:snapToGrid w:val="0"/>
        <w:spacing w:line="360" w:lineRule="auto"/>
        <w:ind w:right="480"/>
        <w:rPr>
          <w:rFonts w:ascii="宋体" w:hAnsi="宋体" w:cs="宋体"/>
          <w:kern w:val="0"/>
          <w:highlight w:val="none"/>
        </w:rPr>
      </w:pPr>
      <w:r>
        <w:rPr>
          <w:rFonts w:hint="eastAsia" w:ascii="宋体" w:hAnsi="宋体" w:cs="宋体"/>
          <w:kern w:val="0"/>
          <w:highlight w:val="none"/>
        </w:rPr>
        <w:t>一、符合参加政府采购活动应当具备的一般条件的承诺函</w:t>
      </w:r>
    </w:p>
    <w:p w14:paraId="2E2B3F13">
      <w:pPr>
        <w:snapToGrid w:val="0"/>
        <w:spacing w:line="360" w:lineRule="auto"/>
        <w:rPr>
          <w:rFonts w:hint="eastAsia" w:ascii="宋体" w:hAnsi="宋体" w:cs="宋体"/>
          <w:color w:val="auto"/>
          <w:sz w:val="24"/>
          <w:highlight w:val="none"/>
        </w:rPr>
      </w:pPr>
    </w:p>
    <w:p w14:paraId="397DF0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662FD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【招标编号：（采购编号）】政府采购活动，郑重承诺：</w:t>
      </w:r>
    </w:p>
    <w:p w14:paraId="3C557EF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CAC02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6CF327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306DA5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2B0468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48504B4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211BE0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0166510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37865C1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3163C68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A6A2E3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BF9125D">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5CEA0AAE">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1CABB3E">
      <w:pPr>
        <w:snapToGrid w:val="0"/>
        <w:spacing w:line="360" w:lineRule="auto"/>
        <w:ind w:right="480"/>
        <w:jc w:val="center"/>
        <w:rPr>
          <w:rFonts w:ascii="宋体" w:hAnsi="宋体" w:cs="宋体"/>
          <w:b/>
          <w:kern w:val="0"/>
          <w:sz w:val="32"/>
          <w:szCs w:val="32"/>
          <w:highlight w:val="none"/>
        </w:rPr>
      </w:pPr>
    </w:p>
    <w:p w14:paraId="3340DAED">
      <w:pPr>
        <w:snapToGrid w:val="0"/>
        <w:spacing w:line="360" w:lineRule="auto"/>
        <w:ind w:right="480"/>
        <w:jc w:val="center"/>
        <w:rPr>
          <w:rFonts w:ascii="宋体" w:hAnsi="宋体" w:cs="宋体"/>
          <w:b/>
          <w:kern w:val="0"/>
          <w:sz w:val="32"/>
          <w:szCs w:val="32"/>
          <w:highlight w:val="none"/>
        </w:rPr>
      </w:pPr>
    </w:p>
    <w:p w14:paraId="26BD427E">
      <w:pPr>
        <w:snapToGrid w:val="0"/>
        <w:spacing w:line="360" w:lineRule="auto"/>
        <w:ind w:right="480"/>
        <w:jc w:val="center"/>
        <w:rPr>
          <w:rFonts w:ascii="宋体" w:hAnsi="宋体" w:cs="宋体"/>
          <w:b/>
          <w:kern w:val="0"/>
          <w:sz w:val="32"/>
          <w:szCs w:val="32"/>
          <w:highlight w:val="none"/>
        </w:rPr>
      </w:pPr>
    </w:p>
    <w:p w14:paraId="07A60902">
      <w:pPr>
        <w:rPr>
          <w:rFonts w:ascii="宋体" w:hAnsi="宋体" w:cs="宋体"/>
          <w:highlight w:val="none"/>
        </w:rPr>
      </w:pPr>
    </w:p>
    <w:p w14:paraId="1839B576">
      <w:pPr>
        <w:pStyle w:val="3"/>
        <w:rPr>
          <w:rFonts w:ascii="宋体" w:hAnsi="宋体" w:cs="宋体"/>
          <w:kern w:val="0"/>
          <w:highlight w:val="none"/>
        </w:rPr>
      </w:pPr>
      <w:r>
        <w:rPr>
          <w:rFonts w:hint="eastAsia" w:ascii="宋体" w:hAnsi="宋体" w:cs="宋体"/>
          <w:kern w:val="0"/>
          <w:highlight w:val="none"/>
        </w:rPr>
        <w:t>二、联合协议</w:t>
      </w:r>
      <w:r>
        <w:rPr>
          <w:rFonts w:hint="eastAsia" w:ascii="宋体" w:hAnsi="宋体" w:cs="宋体"/>
          <w:color w:val="FF0000"/>
          <w:kern w:val="0"/>
          <w:highlight w:val="none"/>
        </w:rPr>
        <w:t>（如果有）</w:t>
      </w:r>
    </w:p>
    <w:p w14:paraId="2F26077F">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46DB2DF7">
      <w:pPr>
        <w:snapToGrid w:val="0"/>
        <w:spacing w:line="360" w:lineRule="auto"/>
        <w:ind w:right="480"/>
        <w:jc w:val="center"/>
        <w:rPr>
          <w:rFonts w:ascii="宋体" w:hAnsi="宋体" w:cs="宋体"/>
          <w:b/>
          <w:kern w:val="0"/>
          <w:sz w:val="32"/>
          <w:szCs w:val="32"/>
          <w:highlight w:val="none"/>
        </w:rPr>
      </w:pPr>
    </w:p>
    <w:p w14:paraId="01934DB6">
      <w:pPr>
        <w:snapToGrid w:val="0"/>
        <w:spacing w:line="360" w:lineRule="auto"/>
        <w:ind w:right="480"/>
        <w:jc w:val="center"/>
        <w:rPr>
          <w:rFonts w:ascii="宋体" w:hAnsi="宋体" w:cs="宋体"/>
          <w:b/>
          <w:kern w:val="0"/>
          <w:sz w:val="32"/>
          <w:szCs w:val="32"/>
          <w:highlight w:val="none"/>
        </w:rPr>
      </w:pPr>
    </w:p>
    <w:p w14:paraId="6648D99D">
      <w:pPr>
        <w:pStyle w:val="15"/>
        <w:rPr>
          <w:rFonts w:ascii="宋体" w:hAnsi="宋体" w:cs="宋体"/>
          <w:b/>
          <w:kern w:val="0"/>
          <w:sz w:val="32"/>
          <w:szCs w:val="32"/>
          <w:highlight w:val="none"/>
        </w:rPr>
      </w:pPr>
    </w:p>
    <w:p w14:paraId="35E99A39">
      <w:pPr>
        <w:rPr>
          <w:rFonts w:ascii="宋体" w:hAnsi="宋体" w:cs="宋体"/>
          <w:b/>
          <w:kern w:val="0"/>
          <w:sz w:val="32"/>
          <w:szCs w:val="32"/>
          <w:highlight w:val="none"/>
        </w:rPr>
      </w:pPr>
    </w:p>
    <w:p w14:paraId="1A7DBEA4">
      <w:pPr>
        <w:pStyle w:val="15"/>
        <w:rPr>
          <w:rFonts w:ascii="宋体" w:hAnsi="宋体" w:cs="宋体"/>
          <w:b/>
          <w:kern w:val="0"/>
          <w:sz w:val="32"/>
          <w:szCs w:val="32"/>
          <w:highlight w:val="none"/>
        </w:rPr>
      </w:pPr>
    </w:p>
    <w:p w14:paraId="2F67C613">
      <w:pPr>
        <w:rPr>
          <w:rFonts w:ascii="宋体" w:hAnsi="宋体" w:cs="宋体"/>
          <w:b/>
          <w:kern w:val="0"/>
          <w:sz w:val="32"/>
          <w:szCs w:val="32"/>
          <w:highlight w:val="none"/>
        </w:rPr>
      </w:pPr>
    </w:p>
    <w:p w14:paraId="2A8FCB23">
      <w:pPr>
        <w:pStyle w:val="15"/>
        <w:rPr>
          <w:rFonts w:ascii="宋体" w:hAnsi="宋体" w:cs="宋体"/>
          <w:b/>
          <w:kern w:val="0"/>
          <w:sz w:val="32"/>
          <w:szCs w:val="32"/>
          <w:highlight w:val="none"/>
        </w:rPr>
      </w:pPr>
    </w:p>
    <w:p w14:paraId="03CD025A"/>
    <w:p w14:paraId="295BDA39">
      <w:pPr>
        <w:pStyle w:val="3"/>
        <w:rPr>
          <w:rFonts w:hint="eastAsia"/>
          <w:highlight w:val="none"/>
        </w:rPr>
      </w:pPr>
      <w:r>
        <w:rPr>
          <w:rFonts w:hint="eastAsia"/>
          <w:highlight w:val="none"/>
        </w:rPr>
        <w:t>三、提供法人或者其他组织机构的营业执照（扫描件或复印件加盖公章）或事业法人登记证书或其他工商等登记证明材料；</w:t>
      </w:r>
    </w:p>
    <w:p w14:paraId="2EFF412E">
      <w:pPr>
        <w:rPr>
          <w:rFonts w:hint="eastAsia"/>
        </w:rPr>
      </w:pPr>
    </w:p>
    <w:p w14:paraId="1B14A503">
      <w:pPr>
        <w:rPr>
          <w:rFonts w:hint="eastAsia"/>
          <w:highlight w:val="none"/>
          <w:lang w:eastAsia="zh-CN"/>
        </w:rPr>
      </w:pPr>
      <w:r>
        <w:rPr>
          <w:rFonts w:hint="eastAsia"/>
          <w:highlight w:val="none"/>
          <w:lang w:eastAsia="zh-CN"/>
        </w:rPr>
        <w:br w:type="page"/>
      </w:r>
    </w:p>
    <w:p w14:paraId="7CEA1E87">
      <w:pPr>
        <w:pStyle w:val="3"/>
        <w:rPr>
          <w:highlight w:val="none"/>
        </w:rPr>
      </w:pPr>
      <w:r>
        <w:rPr>
          <w:rFonts w:hint="eastAsia"/>
          <w:highlight w:val="none"/>
          <w:lang w:eastAsia="zh-CN"/>
        </w:rPr>
        <w:t>四、</w:t>
      </w:r>
      <w:r>
        <w:rPr>
          <w:rFonts w:hint="eastAsia"/>
          <w:highlight w:val="none"/>
        </w:rPr>
        <w:t>落实政府采购政策需满足的资格要求</w:t>
      </w:r>
    </w:p>
    <w:p w14:paraId="10CCF6CE">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5868E57B">
      <w:pPr>
        <w:widowControl/>
        <w:spacing w:line="360" w:lineRule="auto"/>
        <w:ind w:firstLine="480"/>
        <w:jc w:val="left"/>
        <w:rPr>
          <w:rFonts w:hint="eastAsia" w:ascii="宋体" w:hAnsi="宋体" w:cs="宋体"/>
          <w:b/>
          <w:bCs/>
          <w:color w:val="FF0000"/>
          <w:sz w:val="24"/>
          <w:highlight w:val="none"/>
        </w:rPr>
      </w:pPr>
      <w:r>
        <w:rPr>
          <w:rFonts w:hint="eastAsia" w:ascii="宋体" w:hAnsi="宋体" w:cs="宋体"/>
          <w:b/>
          <w:bCs/>
          <w:color w:val="FF0000"/>
          <w:sz w:val="24"/>
          <w:highlight w:val="none"/>
        </w:rPr>
        <w:t>落实政府采购政策需满足的资格要求</w:t>
      </w:r>
      <w:r>
        <w:rPr>
          <w:rFonts w:hint="eastAsia" w:ascii="宋体" w:hAnsi="宋体" w:cs="宋体"/>
          <w:b/>
          <w:bCs/>
          <w:color w:val="FF0000"/>
          <w:sz w:val="24"/>
          <w:highlight w:val="none"/>
          <w:lang w:eastAsia="zh-CN"/>
        </w:rPr>
        <w:t>为</w:t>
      </w:r>
      <w:r>
        <w:rPr>
          <w:rFonts w:hint="eastAsia" w:ascii="宋体" w:hAnsi="宋体" w:cs="宋体"/>
          <w:b/>
          <w:bCs/>
          <w:color w:val="FF0000"/>
          <w:sz w:val="24"/>
          <w:highlight w:val="none"/>
        </w:rPr>
        <w:t>：</w:t>
      </w:r>
      <w:r>
        <w:rPr>
          <w:rFonts w:hint="eastAsia" w:cs="宋体"/>
          <w:b/>
          <w:bCs/>
          <w:color w:val="FF0000"/>
          <w:sz w:val="24"/>
          <w:highlight w:val="none"/>
          <w:lang w:val="en-US" w:eastAsia="zh-CN"/>
        </w:rPr>
        <w:t>无</w:t>
      </w:r>
      <w:r>
        <w:rPr>
          <w:rFonts w:hint="eastAsia" w:ascii="宋体" w:hAnsi="宋体" w:cs="宋体"/>
          <w:b/>
          <w:bCs/>
          <w:color w:val="FF0000"/>
          <w:sz w:val="24"/>
          <w:highlight w:val="none"/>
          <w:lang w:eastAsia="zh-CN"/>
        </w:rPr>
        <w:t>。</w:t>
      </w:r>
    </w:p>
    <w:p w14:paraId="66F78E35">
      <w:pPr>
        <w:snapToGrid w:val="0"/>
        <w:spacing w:before="50" w:after="50" w:line="360" w:lineRule="auto"/>
        <w:ind w:firstLine="472" w:firstLineChars="196"/>
        <w:jc w:val="left"/>
        <w:rPr>
          <w:rFonts w:hint="eastAsia" w:ascii="宋体" w:hAnsi="宋体" w:cs="宋体"/>
          <w:b/>
          <w:sz w:val="24"/>
          <w:highlight w:val="none"/>
        </w:rPr>
      </w:pPr>
    </w:p>
    <w:p w14:paraId="216606EC">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w:t>
      </w:r>
      <w:r>
        <w:rPr>
          <w:rFonts w:hint="eastAsia" w:cs="宋体"/>
          <w:sz w:val="24"/>
          <w:highlight w:val="none"/>
          <w:lang w:val="en-US" w:eastAsia="zh-CN"/>
        </w:rPr>
        <w:t>非</w:t>
      </w:r>
      <w:r>
        <w:rPr>
          <w:rFonts w:hint="eastAsia" w:ascii="宋体" w:hAnsi="宋体" w:cs="宋体"/>
          <w:sz w:val="24"/>
          <w:highlight w:val="none"/>
        </w:rPr>
        <w:t>专门面向中小企业，服务全部由符合政策要求的小微企业承接的，</w:t>
      </w:r>
      <w:r>
        <w:rPr>
          <w:rFonts w:hint="eastAsia" w:cs="宋体"/>
          <w:sz w:val="24"/>
          <w:highlight w:val="none"/>
          <w:lang w:val="en-US" w:eastAsia="zh-CN"/>
        </w:rPr>
        <w:t>可</w:t>
      </w:r>
      <w:r>
        <w:rPr>
          <w:rFonts w:hint="eastAsia" w:ascii="宋体" w:hAnsi="宋体" w:cs="宋体"/>
          <w:sz w:val="24"/>
          <w:highlight w:val="none"/>
        </w:rPr>
        <w:t>提供相应的中小企业声明函</w:t>
      </w:r>
      <w:r>
        <w:rPr>
          <w:rFonts w:hint="eastAsia" w:ascii="宋体" w:hAnsi="宋体" w:cs="宋体"/>
          <w:color w:val="000000"/>
          <w:sz w:val="24"/>
          <w:highlight w:val="none"/>
        </w:rPr>
        <w:t>（附件</w:t>
      </w:r>
      <w:r>
        <w:rPr>
          <w:rFonts w:ascii="宋体" w:hAnsi="宋体" w:cs="宋体"/>
          <w:color w:val="000000"/>
          <w:sz w:val="24"/>
          <w:highlight w:val="none"/>
        </w:rPr>
        <w:t>7</w:t>
      </w:r>
      <w:r>
        <w:rPr>
          <w:rFonts w:hint="eastAsia" w:ascii="宋体" w:hAnsi="宋体" w:cs="宋体"/>
          <w:color w:val="000000"/>
          <w:sz w:val="24"/>
          <w:highlight w:val="none"/>
        </w:rPr>
        <w:t>）。</w:t>
      </w:r>
      <w:r>
        <w:rPr>
          <w:rFonts w:hint="eastAsia" w:ascii="宋体" w:hAnsi="宋体" w:cs="宋体"/>
          <w:sz w:val="24"/>
          <w:highlight w:val="none"/>
        </w:rPr>
        <w:t xml:space="preserve"> </w:t>
      </w:r>
    </w:p>
    <w:p w14:paraId="033AB752">
      <w:pPr>
        <w:widowControl/>
        <w:spacing w:line="360" w:lineRule="auto"/>
        <w:ind w:firstLine="480"/>
        <w:jc w:val="left"/>
        <w:rPr>
          <w:rFonts w:hint="eastAsia" w:ascii="宋体" w:hAnsi="宋体" w:cs="宋体"/>
          <w:b/>
          <w:bCs/>
          <w:color w:val="FF0000"/>
          <w:sz w:val="24"/>
          <w:highlight w:val="none"/>
        </w:rPr>
      </w:pPr>
    </w:p>
    <w:p w14:paraId="5363521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w:t>
      </w:r>
      <w:r>
        <w:rPr>
          <w:rFonts w:hint="eastAsia" w:ascii="宋体" w:hAnsi="宋体" w:cs="宋体"/>
          <w:color w:val="auto"/>
          <w:sz w:val="24"/>
          <w:highlight w:val="none"/>
        </w:rPr>
        <w:t>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2ABEB19">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2084A56">
      <w:pPr>
        <w:spacing w:line="360" w:lineRule="auto"/>
        <w:ind w:firstLine="482" w:firstLineChars="200"/>
        <w:rPr>
          <w:rFonts w:ascii="宋体" w:hAnsi="宋体" w:cs="宋体"/>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w:t>
      </w:r>
      <w:r>
        <w:rPr>
          <w:rFonts w:hint="eastAsia" w:ascii="宋体" w:hAnsi="宋体" w:cs="宋体"/>
          <w:sz w:val="24"/>
          <w:highlight w:val="none"/>
        </w:rPr>
        <w:t>符合了资格条件，无需再向中小企业分包，无需提供分包意向协议。</w:t>
      </w:r>
    </w:p>
    <w:p w14:paraId="7569B15D">
      <w:pPr>
        <w:rPr>
          <w:rFonts w:ascii="宋体" w:hAnsi="宋体" w:cs="宋体"/>
          <w:b/>
          <w:kern w:val="0"/>
          <w:sz w:val="32"/>
          <w:szCs w:val="32"/>
          <w:highlight w:val="none"/>
        </w:rPr>
      </w:pPr>
      <w:r>
        <w:rPr>
          <w:rFonts w:ascii="宋体" w:hAnsi="宋体" w:cs="宋体"/>
          <w:b/>
          <w:kern w:val="0"/>
          <w:sz w:val="32"/>
          <w:szCs w:val="32"/>
          <w:highlight w:val="none"/>
        </w:rPr>
        <w:br w:type="page"/>
      </w:r>
    </w:p>
    <w:p w14:paraId="5388B35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4B3D3F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2AB4D71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b/>
          <w:bCs/>
          <w:color w:val="auto"/>
          <w:sz w:val="24"/>
          <w:highlight w:val="none"/>
          <w:u w:val="single"/>
          <w:lang w:eastAsia="zh-CN"/>
        </w:rPr>
        <w:t xml:space="preserve"> </w:t>
      </w:r>
      <w:r>
        <w:rPr>
          <w:rFonts w:hint="eastAsia" w:cs="宋体"/>
          <w:b/>
          <w:bCs/>
          <w:color w:val="auto"/>
          <w:sz w:val="24"/>
          <w:highlight w:val="none"/>
          <w:u w:val="single"/>
          <w:lang w:eastAsia="zh-CN"/>
        </w:rPr>
        <w:t xml:space="preserve"> 2025年度宣传合作项目</w:t>
      </w:r>
      <w:r>
        <w:rPr>
          <w:rFonts w:hint="eastAsia" w:ascii="宋体" w:hAnsi="宋体" w:cs="宋体"/>
          <w:color w:val="auto"/>
          <w:sz w:val="24"/>
          <w:highlight w:val="none"/>
        </w:rPr>
        <w:t>，属于</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eastAsia="zh-CN"/>
        </w:rPr>
        <w:t xml:space="preserve"> 租赁和商务服务业</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cs="宋体"/>
          <w:color w:val="auto"/>
          <w:sz w:val="24"/>
          <w:highlight w:val="none"/>
          <w:u w:val="single"/>
          <w:lang w:eastAsia="zh-CN"/>
        </w:rPr>
        <w:t>；</w:t>
      </w:r>
    </w:p>
    <w:p w14:paraId="0525ECF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w:t>
      </w:r>
      <w:r>
        <w:rPr>
          <w:rFonts w:hint="eastAsia" w:ascii="宋体" w:hAnsi="宋体" w:cs="宋体"/>
          <w:b/>
          <w:bCs/>
          <w:color w:val="auto"/>
          <w:sz w:val="24"/>
          <w:highlight w:val="none"/>
          <w:u w:val="single"/>
          <w:lang w:eastAsia="zh-CN"/>
        </w:rPr>
        <w:t xml:space="preserve"> 租赁和商务服务业</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0E6FA08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0334218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694C98D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4D163533">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3BDEC78D">
      <w:pPr>
        <w:spacing w:line="360" w:lineRule="auto"/>
        <w:ind w:right="1120" w:firstLine="4680" w:firstLineChars="1950"/>
        <w:rPr>
          <w:rFonts w:hint="default" w:ascii="宋体" w:hAnsi="宋体" w:eastAsia="宋体" w:cs="宋体"/>
          <w:sz w:val="24"/>
          <w:highlight w:val="none"/>
          <w:lang w:val="en-US" w:eastAsia="zh-CN"/>
        </w:rPr>
      </w:pPr>
      <w:r>
        <w:rPr>
          <w:rFonts w:hint="eastAsia" w:ascii="宋体" w:hAnsi="宋体" w:cs="宋体"/>
          <w:sz w:val="24"/>
          <w:highlight w:val="none"/>
        </w:rPr>
        <w:t>日 期：</w:t>
      </w:r>
      <w:r>
        <w:rPr>
          <w:rFonts w:hint="eastAsia" w:ascii="宋体" w:hAnsi="宋体" w:cs="宋体"/>
          <w:sz w:val="24"/>
          <w:highlight w:val="none"/>
          <w:lang w:val="en-US" w:eastAsia="zh-CN"/>
        </w:rPr>
        <w:t xml:space="preserve">   年  月  日</w:t>
      </w:r>
    </w:p>
    <w:p w14:paraId="77CC42E5">
      <w:pPr>
        <w:spacing w:line="360" w:lineRule="auto"/>
        <w:ind w:right="0" w:firstLine="354" w:firstLineChars="147"/>
        <w:jc w:val="left"/>
        <w:rPr>
          <w:rFonts w:ascii="宋体" w:hAnsi="宋体" w:cs="宋体"/>
          <w:sz w:val="24"/>
          <w:highlight w:val="none"/>
        </w:rPr>
      </w:pPr>
      <w:r>
        <w:rPr>
          <w:rFonts w:hint="eastAsia" w:ascii="宋体" w:hAnsi="宋体" w:cs="宋体"/>
          <w:b/>
          <w:szCs w:val="21"/>
          <w:highlight w:val="none"/>
        </w:rPr>
        <w:t>从业人员、营业收入、资产总额填报上一年度数据，无上一年度数据的新成立企业可不填报。</w:t>
      </w:r>
    </w:p>
    <w:p w14:paraId="572C9D36">
      <w:pPr>
        <w:spacing w:line="288" w:lineRule="auto"/>
        <w:ind w:right="420"/>
        <w:rPr>
          <w:rFonts w:ascii="宋体" w:hAnsi="宋体" w:cs="宋体"/>
          <w:sz w:val="24"/>
          <w:highlight w:val="none"/>
        </w:rPr>
      </w:pPr>
      <w:r>
        <w:rPr>
          <w:rFonts w:hint="eastAsia" w:ascii="宋体" w:hAnsi="宋体" w:cs="宋体"/>
          <w:sz w:val="24"/>
          <w:highlight w:val="none"/>
        </w:rPr>
        <w:t xml:space="preserve">   注：</w:t>
      </w:r>
    </w:p>
    <w:p w14:paraId="2F5314BD">
      <w:pPr>
        <w:spacing w:line="288" w:lineRule="auto"/>
        <w:ind w:right="420" w:firstLine="420" w:firstLineChars="200"/>
        <w:rPr>
          <w:rFonts w:ascii="宋体" w:hAnsi="宋体" w:cs="宋体"/>
          <w:sz w:val="21"/>
          <w:szCs w:val="21"/>
          <w:highlight w:val="none"/>
        </w:rPr>
      </w:pPr>
      <w:r>
        <w:rPr>
          <w:rFonts w:hint="eastAsia" w:ascii="宋体" w:hAnsi="宋体" w:cs="宋体"/>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313351E">
      <w:pPr>
        <w:spacing w:line="288" w:lineRule="auto"/>
        <w:ind w:firstLine="420" w:firstLineChars="200"/>
        <w:rPr>
          <w:b/>
          <w:bCs/>
          <w:highlight w:val="none"/>
        </w:rPr>
      </w:pPr>
      <w:r>
        <w:rPr>
          <w:rFonts w:hint="eastAsia" w:ascii="宋体" w:hAnsi="宋体" w:cs="宋体"/>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591CC9">
      <w:pPr>
        <w:widowControl/>
        <w:spacing w:line="360" w:lineRule="auto"/>
        <w:ind w:left="150"/>
        <w:jc w:val="center"/>
        <w:rPr>
          <w:rFonts w:ascii="宋体" w:hAnsi="宋体" w:cs="宋体"/>
          <w:b/>
          <w:kern w:val="0"/>
          <w:sz w:val="32"/>
          <w:szCs w:val="32"/>
          <w:highlight w:val="none"/>
        </w:rPr>
      </w:pPr>
    </w:p>
    <w:p w14:paraId="5F5DEFC1">
      <w:pPr>
        <w:pStyle w:val="3"/>
        <w:rPr>
          <w:highlight w:val="none"/>
        </w:rPr>
      </w:pPr>
      <w:r>
        <w:rPr>
          <w:rFonts w:hint="eastAsia"/>
          <w:highlight w:val="none"/>
          <w:lang w:eastAsia="zh-CN"/>
        </w:rPr>
        <w:t>五</w:t>
      </w:r>
      <w:r>
        <w:rPr>
          <w:rFonts w:hint="eastAsia"/>
          <w:highlight w:val="none"/>
        </w:rPr>
        <w:t>、本项目的特定资格要求</w:t>
      </w:r>
    </w:p>
    <w:p w14:paraId="38127AC6">
      <w:pPr>
        <w:spacing w:line="360" w:lineRule="auto"/>
        <w:jc w:val="center"/>
        <w:rPr>
          <w:rFonts w:hint="eastAsia" w:ascii="宋体" w:hAnsi="宋体" w:cs="宋体"/>
          <w:sz w:val="24"/>
          <w:highlight w:val="none"/>
        </w:rPr>
      </w:pPr>
    </w:p>
    <w:p w14:paraId="33D5DC00">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683FFA68">
      <w:pPr>
        <w:jc w:val="center"/>
        <w:rPr>
          <w:rFonts w:hint="eastAsia" w:cs="宋体"/>
          <w:sz w:val="32"/>
          <w:szCs w:val="32"/>
          <w:highlight w:val="none"/>
          <w:lang w:eastAsia="zh-CN"/>
        </w:rPr>
      </w:pPr>
    </w:p>
    <w:p w14:paraId="4DF69E43">
      <w:pPr>
        <w:jc w:val="center"/>
        <w:rPr>
          <w:rFonts w:hint="eastAsia" w:ascii="宋体" w:hAnsi="宋体" w:eastAsia="宋体" w:cs="宋体"/>
          <w:sz w:val="32"/>
          <w:szCs w:val="32"/>
          <w:highlight w:val="none"/>
          <w:lang w:eastAsia="zh-CN"/>
        </w:rPr>
      </w:pPr>
      <w:r>
        <w:rPr>
          <w:rFonts w:hint="eastAsia" w:cs="宋体"/>
          <w:sz w:val="32"/>
          <w:szCs w:val="32"/>
          <w:highlight w:val="none"/>
          <w:lang w:eastAsia="zh-CN"/>
        </w:rPr>
        <w:t>本项目无特定资格要求，无需提供</w:t>
      </w:r>
    </w:p>
    <w:p w14:paraId="27BD8FAC">
      <w:pPr>
        <w:widowControl/>
        <w:adjustRightInd/>
        <w:spacing w:line="360" w:lineRule="auto"/>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3D636C1A">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7E0BAD7B">
      <w:pPr>
        <w:spacing w:line="360" w:lineRule="auto"/>
        <w:jc w:val="left"/>
        <w:outlineLvl w:val="9"/>
        <w:rPr>
          <w:highlight w:val="none"/>
        </w:rPr>
      </w:pPr>
    </w:p>
    <w:p w14:paraId="7D232B10">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2C3E424D">
      <w:pPr>
        <w:shd w:val="clear" w:color="000000" w:fill="auto"/>
        <w:snapToGrid/>
        <w:spacing w:line="360" w:lineRule="auto"/>
        <w:jc w:val="left"/>
        <w:outlineLvl w:val="9"/>
        <w:rPr>
          <w:rFonts w:hint="eastAsia" w:ascii="宋体" w:hAnsi="宋体" w:eastAsia="宋体" w:cs="宋体"/>
          <w:highlight w:val="none"/>
        </w:rPr>
      </w:pPr>
    </w:p>
    <w:p w14:paraId="561206F2">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商 务 技 术 文 件</w:t>
      </w:r>
    </w:p>
    <w:p w14:paraId="3ECD456B">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3D191EE0">
      <w:pPr>
        <w:spacing w:line="360" w:lineRule="auto"/>
        <w:jc w:val="center"/>
        <w:rPr>
          <w:rFonts w:hint="eastAsia" w:ascii="宋体" w:hAnsi="宋体" w:eastAsia="宋体" w:cs="宋体"/>
          <w:b/>
          <w:bCs/>
          <w:sz w:val="32"/>
          <w:szCs w:val="32"/>
          <w:highlight w:val="none"/>
        </w:rPr>
      </w:pPr>
    </w:p>
    <w:p w14:paraId="33DF07F5">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招标编号：YHZFCG202</w:t>
      </w:r>
      <w:r>
        <w:rPr>
          <w:rFonts w:hint="eastAsia" w:ascii="宋体" w:hAnsi="宋体" w:eastAsia="宋体" w:cs="宋体"/>
          <w:b/>
          <w:bCs/>
          <w:sz w:val="32"/>
          <w:szCs w:val="32"/>
          <w:highlight w:val="none"/>
          <w:lang w:val="en-US" w:eastAsia="zh-CN"/>
        </w:rPr>
        <w:t>4</w:t>
      </w:r>
      <w:r>
        <w:rPr>
          <w:rFonts w:hint="eastAsia" w:ascii="宋体" w:hAnsi="宋体" w:eastAsia="宋体" w:cs="宋体"/>
          <w:b/>
          <w:bCs/>
          <w:sz w:val="32"/>
          <w:szCs w:val="32"/>
          <w:highlight w:val="none"/>
        </w:rPr>
        <w:t>-</w:t>
      </w:r>
    </w:p>
    <w:p w14:paraId="0C499E9D">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6589161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3412708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62BD0B98">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5B10CF26">
      <w:pPr>
        <w:snapToGrid w:val="0"/>
        <w:spacing w:line="360" w:lineRule="auto"/>
        <w:rPr>
          <w:rFonts w:hint="eastAsia" w:ascii="宋体" w:hAnsi="宋体" w:eastAsia="宋体" w:cs="宋体"/>
          <w:color w:val="auto"/>
          <w:sz w:val="32"/>
          <w:szCs w:val="32"/>
          <w:highlight w:val="none"/>
        </w:rPr>
      </w:pPr>
    </w:p>
    <w:p w14:paraId="7BD3C041">
      <w:pPr>
        <w:snapToGrid w:val="0"/>
        <w:spacing w:line="360" w:lineRule="auto"/>
        <w:ind w:firstLine="1920" w:firstLineChars="600"/>
        <w:rPr>
          <w:rFonts w:hint="eastAsia" w:ascii="宋体" w:hAnsi="宋体" w:eastAsia="宋体" w:cs="宋体"/>
          <w:color w:val="auto"/>
          <w:sz w:val="32"/>
          <w:szCs w:val="32"/>
          <w:highlight w:val="none"/>
        </w:rPr>
      </w:pPr>
    </w:p>
    <w:p w14:paraId="1366F47C">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25818091">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147954AF">
      <w:pPr>
        <w:spacing w:line="240" w:lineRule="auto"/>
        <w:jc w:val="center"/>
        <w:outlineLvl w:val="9"/>
        <w:rPr>
          <w:rFonts w:hint="eastAsia"/>
          <w:highlight w:val="none"/>
        </w:rPr>
      </w:pPr>
      <w:r>
        <w:rPr>
          <w:rFonts w:hint="eastAsia" w:ascii="宋体" w:hAnsi="宋体" w:eastAsia="宋体" w:cs="宋体"/>
          <w:color w:val="auto"/>
          <w:sz w:val="32"/>
          <w:szCs w:val="32"/>
          <w:highlight w:val="none"/>
        </w:rPr>
        <w:t>年   月   日</w:t>
      </w:r>
    </w:p>
    <w:p w14:paraId="5591FBDD">
      <w:pPr>
        <w:rPr>
          <w:rFonts w:hint="eastAsia"/>
          <w:highlight w:val="none"/>
        </w:rPr>
      </w:pPr>
    </w:p>
    <w:p w14:paraId="67B2B40F">
      <w:pPr>
        <w:rPr>
          <w:rFonts w:hint="eastAsia"/>
          <w:highlight w:val="none"/>
        </w:rPr>
      </w:pPr>
      <w:r>
        <w:rPr>
          <w:rFonts w:hint="eastAsia"/>
          <w:highlight w:val="none"/>
        </w:rPr>
        <w:br w:type="page"/>
      </w:r>
    </w:p>
    <w:p w14:paraId="57D5D8F6">
      <w:pPr>
        <w:pStyle w:val="2"/>
        <w:rPr>
          <w:highlight w:val="none"/>
        </w:rPr>
      </w:pPr>
      <w:r>
        <w:rPr>
          <w:rFonts w:hint="eastAsia"/>
          <w:highlight w:val="none"/>
        </w:rPr>
        <w:t>商务技术文件部分</w:t>
      </w:r>
    </w:p>
    <w:p w14:paraId="7EA4813B">
      <w:pPr>
        <w:jc w:val="left"/>
        <w:rPr>
          <w:highlight w:val="none"/>
        </w:rPr>
      </w:pPr>
    </w:p>
    <w:p w14:paraId="13222B36">
      <w:pPr>
        <w:jc w:val="center"/>
        <w:rPr>
          <w:b/>
          <w:bCs/>
          <w:sz w:val="32"/>
          <w:szCs w:val="40"/>
          <w:highlight w:val="none"/>
        </w:rPr>
      </w:pPr>
      <w:r>
        <w:rPr>
          <w:rFonts w:hint="eastAsia"/>
          <w:b/>
          <w:bCs/>
          <w:sz w:val="32"/>
          <w:szCs w:val="40"/>
          <w:highlight w:val="none"/>
        </w:rPr>
        <w:t>目录</w:t>
      </w:r>
    </w:p>
    <w:p w14:paraId="2345C520">
      <w:pPr>
        <w:snapToGrid w:val="0"/>
        <w:spacing w:line="360" w:lineRule="auto"/>
        <w:ind w:left="547"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7BB6BC1E">
      <w:pPr>
        <w:snapToGrid w:val="0"/>
        <w:spacing w:line="360" w:lineRule="auto"/>
        <w:ind w:left="547"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67E70A13">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47970C1F">
      <w:pPr>
        <w:snapToGrid w:val="0"/>
        <w:spacing w:line="360" w:lineRule="auto"/>
        <w:ind w:left="547"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…………………………………………（页码）</w:t>
      </w:r>
      <w:r>
        <w:rPr>
          <w:rFonts w:hint="eastAsia" w:ascii="宋体" w:hAnsi="宋体" w:cs="宋体"/>
          <w:sz w:val="24"/>
          <w:highlight w:val="none"/>
        </w:rPr>
        <w:t>（6）商务技术偏离表</w:t>
      </w:r>
      <w:r>
        <w:rPr>
          <w:rFonts w:hint="eastAsia" w:ascii="宋体" w:hAnsi="宋体" w:cs="宋体"/>
          <w:highlight w:val="none"/>
        </w:rPr>
        <w:t>…………………………………………………………（页码）</w:t>
      </w:r>
    </w:p>
    <w:p w14:paraId="1CD7FB26">
      <w:pPr>
        <w:snapToGrid w:val="0"/>
        <w:spacing w:line="360" w:lineRule="auto"/>
        <w:ind w:left="547" w:leftChars="228"/>
        <w:rPr>
          <w:rFonts w:ascii="宋体" w:hAnsi="宋体" w:cs="宋体"/>
          <w:highlight w:val="none"/>
        </w:rPr>
      </w:pPr>
      <w:r>
        <w:rPr>
          <w:rFonts w:hint="eastAsia" w:ascii="宋体" w:hAnsi="宋体" w:cs="宋体"/>
          <w:sz w:val="24"/>
          <w:highlight w:val="none"/>
        </w:rPr>
        <w:t>（7）投标标的清单</w:t>
      </w:r>
      <w:r>
        <w:rPr>
          <w:rFonts w:hint="eastAsia" w:ascii="宋体" w:hAnsi="宋体" w:cs="宋体"/>
          <w:highlight w:val="none"/>
        </w:rPr>
        <w:t>……………………………………………………………（页码）</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35D8E2C7">
      <w:pPr>
        <w:snapToGrid w:val="0"/>
        <w:spacing w:line="360" w:lineRule="auto"/>
        <w:ind w:left="547"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9</w:t>
      </w:r>
      <w:r>
        <w:rPr>
          <w:rFonts w:hint="eastAsia" w:ascii="宋体" w:hAnsi="宋体" w:cs="宋体"/>
          <w:sz w:val="24"/>
          <w:highlight w:val="none"/>
          <w:lang w:val="zh-CN"/>
        </w:rPr>
        <w:t>）确认声明书</w:t>
      </w:r>
      <w:r>
        <w:rPr>
          <w:rFonts w:hint="eastAsia" w:ascii="宋体" w:hAnsi="宋体" w:cs="宋体"/>
          <w:highlight w:val="none"/>
        </w:rPr>
        <w:t>………………………………………………………………（页码）</w:t>
      </w:r>
    </w:p>
    <w:p w14:paraId="5CF522B3">
      <w:pPr>
        <w:snapToGrid w:val="0"/>
        <w:spacing w:line="360" w:lineRule="auto"/>
        <w:ind w:left="547" w:leftChars="228"/>
        <w:rPr>
          <w:rFonts w:ascii="宋体" w:hAnsi="宋体" w:cs="宋体"/>
          <w:highlight w:val="none"/>
        </w:rPr>
      </w:pPr>
    </w:p>
    <w:p w14:paraId="6F33B319">
      <w:pPr>
        <w:snapToGrid w:val="0"/>
        <w:spacing w:line="360" w:lineRule="auto"/>
        <w:jc w:val="center"/>
        <w:rPr>
          <w:rFonts w:ascii="宋体" w:hAnsi="宋体" w:cs="宋体"/>
          <w:b/>
          <w:kern w:val="0"/>
          <w:sz w:val="32"/>
          <w:szCs w:val="32"/>
          <w:highlight w:val="none"/>
          <w:lang w:val="zh-CN"/>
        </w:rPr>
      </w:pPr>
    </w:p>
    <w:p w14:paraId="25B012EA">
      <w:pPr>
        <w:snapToGrid w:val="0"/>
        <w:spacing w:line="360" w:lineRule="auto"/>
        <w:jc w:val="center"/>
        <w:rPr>
          <w:rFonts w:ascii="宋体" w:hAnsi="宋体" w:cs="宋体"/>
          <w:b/>
          <w:kern w:val="0"/>
          <w:sz w:val="32"/>
          <w:szCs w:val="32"/>
          <w:highlight w:val="none"/>
          <w:lang w:val="zh-CN"/>
        </w:rPr>
      </w:pPr>
    </w:p>
    <w:p w14:paraId="61C08663">
      <w:pPr>
        <w:snapToGrid w:val="0"/>
        <w:spacing w:line="360" w:lineRule="auto"/>
        <w:jc w:val="center"/>
        <w:rPr>
          <w:rFonts w:ascii="宋体" w:hAnsi="宋体" w:cs="宋体"/>
          <w:b/>
          <w:kern w:val="0"/>
          <w:sz w:val="32"/>
          <w:szCs w:val="32"/>
          <w:highlight w:val="none"/>
          <w:lang w:val="zh-CN"/>
        </w:rPr>
      </w:pPr>
    </w:p>
    <w:p w14:paraId="30A9106B">
      <w:pPr>
        <w:snapToGrid w:val="0"/>
        <w:spacing w:line="360" w:lineRule="auto"/>
        <w:jc w:val="center"/>
        <w:rPr>
          <w:rFonts w:ascii="宋体" w:hAnsi="宋体" w:cs="宋体"/>
          <w:b/>
          <w:kern w:val="0"/>
          <w:sz w:val="32"/>
          <w:szCs w:val="32"/>
          <w:highlight w:val="none"/>
          <w:lang w:val="zh-CN"/>
        </w:rPr>
      </w:pPr>
    </w:p>
    <w:p w14:paraId="3B65E3E8">
      <w:pPr>
        <w:snapToGrid w:val="0"/>
        <w:spacing w:line="360" w:lineRule="auto"/>
        <w:jc w:val="center"/>
        <w:rPr>
          <w:rFonts w:ascii="宋体" w:hAnsi="宋体" w:cs="宋体"/>
          <w:b/>
          <w:kern w:val="0"/>
          <w:sz w:val="32"/>
          <w:szCs w:val="32"/>
          <w:highlight w:val="none"/>
          <w:lang w:val="zh-CN"/>
        </w:rPr>
      </w:pPr>
    </w:p>
    <w:p w14:paraId="6B7A56DF">
      <w:pPr>
        <w:snapToGrid w:val="0"/>
        <w:spacing w:line="360" w:lineRule="auto"/>
        <w:jc w:val="center"/>
        <w:rPr>
          <w:rFonts w:ascii="宋体" w:hAnsi="宋体" w:cs="宋体"/>
          <w:b/>
          <w:kern w:val="0"/>
          <w:sz w:val="32"/>
          <w:szCs w:val="32"/>
          <w:highlight w:val="none"/>
          <w:lang w:val="zh-CN"/>
        </w:rPr>
      </w:pPr>
    </w:p>
    <w:p w14:paraId="4022A34B">
      <w:pPr>
        <w:snapToGrid w:val="0"/>
        <w:spacing w:line="360" w:lineRule="auto"/>
        <w:jc w:val="center"/>
        <w:rPr>
          <w:rFonts w:ascii="宋体" w:hAnsi="宋体" w:cs="宋体"/>
          <w:b/>
          <w:kern w:val="0"/>
          <w:sz w:val="32"/>
          <w:szCs w:val="32"/>
          <w:highlight w:val="none"/>
          <w:lang w:val="zh-CN"/>
        </w:rPr>
      </w:pPr>
    </w:p>
    <w:p w14:paraId="2B7ED126">
      <w:pPr>
        <w:snapToGrid w:val="0"/>
        <w:spacing w:line="360" w:lineRule="auto"/>
        <w:jc w:val="center"/>
        <w:rPr>
          <w:rFonts w:ascii="宋体" w:hAnsi="宋体" w:cs="宋体"/>
          <w:b/>
          <w:kern w:val="0"/>
          <w:sz w:val="32"/>
          <w:szCs w:val="32"/>
          <w:highlight w:val="none"/>
          <w:lang w:val="zh-CN"/>
        </w:rPr>
      </w:pPr>
    </w:p>
    <w:p w14:paraId="27CE6762">
      <w:pPr>
        <w:snapToGrid w:val="0"/>
        <w:spacing w:line="360" w:lineRule="auto"/>
        <w:jc w:val="center"/>
        <w:rPr>
          <w:rFonts w:ascii="宋体" w:hAnsi="宋体" w:cs="宋体"/>
          <w:b/>
          <w:kern w:val="0"/>
          <w:sz w:val="32"/>
          <w:szCs w:val="32"/>
          <w:highlight w:val="none"/>
          <w:lang w:val="zh-CN"/>
        </w:rPr>
      </w:pPr>
    </w:p>
    <w:p w14:paraId="55ECAE5F">
      <w:pPr>
        <w:snapToGrid w:val="0"/>
        <w:spacing w:line="360" w:lineRule="auto"/>
        <w:jc w:val="center"/>
        <w:rPr>
          <w:rFonts w:ascii="宋体" w:hAnsi="宋体" w:cs="宋体"/>
          <w:b/>
          <w:kern w:val="0"/>
          <w:sz w:val="32"/>
          <w:szCs w:val="32"/>
          <w:highlight w:val="none"/>
          <w:lang w:val="zh-CN"/>
        </w:rPr>
      </w:pPr>
    </w:p>
    <w:p w14:paraId="5F0B5FEA">
      <w:pPr>
        <w:snapToGrid w:val="0"/>
        <w:spacing w:line="360" w:lineRule="auto"/>
        <w:jc w:val="center"/>
        <w:rPr>
          <w:rFonts w:ascii="宋体" w:hAnsi="宋体" w:cs="宋体"/>
          <w:b/>
          <w:kern w:val="0"/>
          <w:sz w:val="32"/>
          <w:szCs w:val="32"/>
          <w:highlight w:val="none"/>
          <w:lang w:val="zh-CN"/>
        </w:rPr>
      </w:pPr>
    </w:p>
    <w:p w14:paraId="5B18B73E">
      <w:pPr>
        <w:pStyle w:val="3"/>
        <w:rPr>
          <w:highlight w:val="none"/>
        </w:rPr>
      </w:pPr>
      <w:r>
        <w:rPr>
          <w:rFonts w:hint="eastAsia"/>
          <w:highlight w:val="none"/>
        </w:rPr>
        <w:t>一、投标函</w:t>
      </w:r>
    </w:p>
    <w:p w14:paraId="3F9090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0D5A8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D8013C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301DCFE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56E36F01">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2.1资格文件：</w:t>
      </w:r>
    </w:p>
    <w:p w14:paraId="3CCEA0D4">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2.1.1承诺函；</w:t>
      </w:r>
    </w:p>
    <w:p w14:paraId="5DD4A581">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w:t>
      </w:r>
      <w:r>
        <w:rPr>
          <w:rFonts w:hint="eastAsia" w:ascii="宋体" w:hAnsi="宋体" w:cs="宋体"/>
          <w:snapToGrid w:val="0"/>
          <w:color w:val="auto"/>
          <w:kern w:val="28"/>
          <w:sz w:val="24"/>
          <w:szCs w:val="20"/>
          <w:highlight w:val="none"/>
        </w:rPr>
        <w:t>协议</w:t>
      </w:r>
      <w:bookmarkStart w:id="455" w:name="_Hlk101257010"/>
      <w:r>
        <w:rPr>
          <w:rFonts w:hint="eastAsia" w:ascii="宋体" w:hAnsi="宋体" w:cs="宋体"/>
          <w:color w:val="auto"/>
          <w:sz w:val="24"/>
          <w:highlight w:val="none"/>
        </w:rPr>
        <w:t>（如果有)</w:t>
      </w:r>
      <w:bookmarkEnd w:id="455"/>
      <w:r>
        <w:rPr>
          <w:rFonts w:hint="eastAsia" w:ascii="宋体" w:hAnsi="宋体" w:cs="宋体"/>
          <w:snapToGrid w:val="0"/>
          <w:color w:val="auto"/>
          <w:kern w:val="28"/>
          <w:sz w:val="24"/>
          <w:szCs w:val="20"/>
          <w:highlight w:val="none"/>
        </w:rPr>
        <w:t>；</w:t>
      </w:r>
    </w:p>
    <w:p w14:paraId="1ADE7617">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8A38117">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440446D">
      <w:pPr>
        <w:snapToGrid w:val="0"/>
        <w:spacing w:line="360" w:lineRule="auto"/>
        <w:ind w:left="24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7AE714">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8E97BC1">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37E7FBD">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E1C67E2">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5B71C678">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12E72345">
      <w:pPr>
        <w:snapToGrid w:val="0"/>
        <w:spacing w:line="360" w:lineRule="auto"/>
        <w:ind w:left="480" w:leftChars="200"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.2.6投标标的清单；</w:t>
      </w:r>
    </w:p>
    <w:p w14:paraId="369054CF">
      <w:pPr>
        <w:snapToGrid w:val="0"/>
        <w:spacing w:line="360" w:lineRule="auto"/>
        <w:ind w:left="480" w:leftChars="200"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.2.7商务技术偏离表；</w:t>
      </w:r>
    </w:p>
    <w:p w14:paraId="65268C74">
      <w:pPr>
        <w:snapToGrid w:val="0"/>
        <w:spacing w:line="360" w:lineRule="auto"/>
        <w:ind w:left="480" w:leftChars="200"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.2.8政府采购供应商廉洁自律承诺书；</w:t>
      </w:r>
    </w:p>
    <w:p w14:paraId="2362EBA7">
      <w:pPr>
        <w:snapToGrid w:val="0"/>
        <w:spacing w:line="360" w:lineRule="auto"/>
        <w:ind w:left="480" w:leftChars="200" w:firstLine="480" w:firstLineChars="200"/>
        <w:rPr>
          <w:rFonts w:ascii="宋体" w:hAnsi="宋体" w:cs="宋体"/>
          <w:sz w:val="24"/>
          <w:highlight w:val="none"/>
          <w:lang w:val="zh-CN"/>
        </w:rPr>
      </w:pPr>
      <w:r>
        <w:rPr>
          <w:rFonts w:hint="eastAsia" w:ascii="宋体" w:hAnsi="宋体" w:cs="宋体"/>
          <w:sz w:val="24"/>
          <w:highlight w:val="none"/>
          <w:lang w:val="en-US" w:eastAsia="zh-CN"/>
        </w:rPr>
        <w:t>2</w:t>
      </w:r>
      <w:r>
        <w:rPr>
          <w:rFonts w:hint="eastAsia" w:ascii="宋体" w:hAnsi="宋体" w:cs="宋体"/>
          <w:sz w:val="24"/>
          <w:highlight w:val="none"/>
        </w:rPr>
        <w:t>.2.9政府采购活动现场确认声明书</w:t>
      </w:r>
      <w:r>
        <w:rPr>
          <w:rFonts w:hint="eastAsia" w:ascii="宋体" w:hAnsi="宋体" w:cs="宋体"/>
          <w:sz w:val="24"/>
          <w:highlight w:val="none"/>
          <w:lang w:val="zh-CN"/>
        </w:rPr>
        <w:t>；</w:t>
      </w:r>
    </w:p>
    <w:p w14:paraId="0264C73F">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311738F9">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556F4075">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CA8C2F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w:t>
      </w:r>
    </w:p>
    <w:p w14:paraId="61ADE2A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519D00E1">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62F94FCF">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36049131">
      <w:pPr>
        <w:snapToGrid w:val="0"/>
        <w:spacing w:line="360" w:lineRule="auto"/>
        <w:ind w:left="24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33635C6F">
      <w:pPr>
        <w:snapToGrid w:val="0"/>
        <w:spacing w:line="360" w:lineRule="auto"/>
        <w:ind w:left="24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315BCE74">
      <w:pPr>
        <w:snapToGrid w:val="0"/>
        <w:spacing w:line="360" w:lineRule="auto"/>
        <w:ind w:left="240" w:leftChars="100" w:firstLine="480" w:firstLineChars="200"/>
        <w:rPr>
          <w:rFonts w:hint="eastAsia" w:ascii="宋体" w:hAnsi="宋体" w:eastAsia="宋体" w:cs="宋体"/>
          <w:sz w:val="24"/>
          <w:szCs w:val="24"/>
          <w:highlight w:val="none"/>
          <w:lang w:val="en" w:eastAsia="zh-CN"/>
        </w:rPr>
      </w:pPr>
      <w:r>
        <w:rPr>
          <w:rFonts w:hint="eastAsia" w:ascii="宋体" w:hAnsi="宋体" w:eastAsia="宋体" w:cs="宋体"/>
          <w:sz w:val="24"/>
          <w:highlight w:val="none"/>
          <w:lang w:val="en-US" w:eastAsia="zh-CN"/>
        </w:rPr>
        <w:t>5</w:t>
      </w:r>
      <w:r>
        <w:rPr>
          <w:rFonts w:hint="eastAsia" w:ascii="宋体" w:hAnsi="宋体" w:eastAsia="宋体" w:cs="宋体"/>
          <w:sz w:val="24"/>
          <w:szCs w:val="24"/>
          <w:highlight w:val="none"/>
          <w:lang w:val="en"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83433EB">
      <w:pPr>
        <w:snapToGrid w:val="0"/>
        <w:spacing w:line="360" w:lineRule="auto"/>
        <w:ind w:left="240" w:leftChars="100" w:firstLine="480" w:firstLineChars="200"/>
        <w:rPr>
          <w:rFonts w:ascii="宋体" w:hAnsi="宋体" w:cs="宋体"/>
          <w:sz w:val="24"/>
          <w:highlight w:val="none"/>
        </w:rPr>
      </w:pPr>
      <w:r>
        <w:rPr>
          <w:rFonts w:hint="eastAsia" w:cs="宋体"/>
          <w:sz w:val="24"/>
          <w:highlight w:val="none"/>
          <w:lang w:val="en-US" w:eastAsia="zh-CN"/>
        </w:rPr>
        <w:t>6.</w:t>
      </w:r>
      <w:r>
        <w:rPr>
          <w:rFonts w:hint="eastAsia" w:ascii="宋体" w:hAnsi="宋体" w:cs="宋体"/>
          <w:sz w:val="24"/>
          <w:highlight w:val="none"/>
        </w:rPr>
        <w:t>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2AAF80B8">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1A5AD60B">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431705F3">
      <w:pPr>
        <w:snapToGrid w:val="0"/>
        <w:spacing w:line="360" w:lineRule="auto"/>
        <w:ind w:left="480" w:leftChars="200" w:firstLine="4200" w:firstLineChars="1750"/>
        <w:rPr>
          <w:rFonts w:ascii="宋体" w:hAnsi="宋体" w:cs="宋体"/>
          <w:kern w:val="0"/>
          <w:sz w:val="24"/>
          <w:highlight w:val="none"/>
          <w:u w:val="single"/>
        </w:rPr>
      </w:pPr>
    </w:p>
    <w:p w14:paraId="3992B6F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D074020">
      <w:pPr>
        <w:snapToGrid w:val="0"/>
        <w:spacing w:line="360" w:lineRule="auto"/>
        <w:jc w:val="center"/>
        <w:rPr>
          <w:rFonts w:ascii="宋体" w:hAnsi="宋体" w:cs="宋体"/>
          <w:b/>
          <w:kern w:val="0"/>
          <w:sz w:val="32"/>
          <w:szCs w:val="32"/>
          <w:highlight w:val="none"/>
        </w:rPr>
      </w:pPr>
    </w:p>
    <w:p w14:paraId="4D50FE56">
      <w:pPr>
        <w:snapToGrid w:val="0"/>
        <w:spacing w:line="360" w:lineRule="auto"/>
        <w:rPr>
          <w:rFonts w:ascii="宋体" w:hAnsi="宋体" w:cs="宋体"/>
          <w:sz w:val="24"/>
          <w:highlight w:val="none"/>
        </w:rPr>
      </w:pPr>
    </w:p>
    <w:p w14:paraId="1CE9EA67">
      <w:pPr>
        <w:jc w:val="center"/>
        <w:rPr>
          <w:rFonts w:ascii="宋体" w:hAnsi="宋体" w:cs="宋体"/>
          <w:b/>
          <w:kern w:val="0"/>
          <w:sz w:val="32"/>
          <w:szCs w:val="32"/>
          <w:highlight w:val="none"/>
        </w:rPr>
      </w:pPr>
    </w:p>
    <w:p w14:paraId="41BAEF36">
      <w:pPr>
        <w:jc w:val="center"/>
        <w:rPr>
          <w:rFonts w:ascii="宋体" w:hAnsi="宋体" w:cs="宋体"/>
          <w:b/>
          <w:kern w:val="0"/>
          <w:sz w:val="32"/>
          <w:szCs w:val="32"/>
          <w:highlight w:val="none"/>
        </w:rPr>
      </w:pPr>
    </w:p>
    <w:p w14:paraId="6BCC468F">
      <w:pPr>
        <w:jc w:val="center"/>
        <w:rPr>
          <w:rFonts w:ascii="宋体" w:hAnsi="宋体" w:cs="宋体"/>
          <w:b/>
          <w:kern w:val="0"/>
          <w:sz w:val="32"/>
          <w:szCs w:val="32"/>
          <w:highlight w:val="none"/>
        </w:rPr>
      </w:pPr>
    </w:p>
    <w:p w14:paraId="2B2A4645">
      <w:pPr>
        <w:jc w:val="center"/>
        <w:rPr>
          <w:rFonts w:ascii="宋体" w:hAnsi="宋体" w:cs="宋体"/>
          <w:b/>
          <w:kern w:val="0"/>
          <w:sz w:val="32"/>
          <w:szCs w:val="32"/>
          <w:highlight w:val="none"/>
        </w:rPr>
      </w:pPr>
    </w:p>
    <w:p w14:paraId="35BAFDA2">
      <w:pPr>
        <w:jc w:val="center"/>
        <w:rPr>
          <w:rFonts w:ascii="宋体" w:hAnsi="宋体" w:cs="宋体"/>
          <w:b/>
          <w:kern w:val="0"/>
          <w:sz w:val="32"/>
          <w:szCs w:val="32"/>
          <w:highlight w:val="none"/>
        </w:rPr>
      </w:pPr>
    </w:p>
    <w:p w14:paraId="68CF5F3C">
      <w:pPr>
        <w:jc w:val="center"/>
        <w:rPr>
          <w:rFonts w:ascii="宋体" w:hAnsi="宋体" w:cs="宋体"/>
          <w:b/>
          <w:kern w:val="0"/>
          <w:sz w:val="32"/>
          <w:szCs w:val="32"/>
          <w:highlight w:val="none"/>
        </w:rPr>
      </w:pPr>
    </w:p>
    <w:p w14:paraId="04D93925">
      <w:pPr>
        <w:jc w:val="center"/>
        <w:rPr>
          <w:rFonts w:ascii="宋体" w:hAnsi="宋体" w:cs="宋体"/>
          <w:b/>
          <w:kern w:val="0"/>
          <w:sz w:val="32"/>
          <w:szCs w:val="32"/>
          <w:highlight w:val="none"/>
        </w:rPr>
      </w:pPr>
    </w:p>
    <w:p w14:paraId="29E8A1EF">
      <w:pPr>
        <w:jc w:val="center"/>
        <w:rPr>
          <w:rFonts w:ascii="宋体" w:hAnsi="宋体" w:cs="宋体"/>
          <w:b/>
          <w:kern w:val="0"/>
          <w:sz w:val="32"/>
          <w:szCs w:val="32"/>
          <w:highlight w:val="none"/>
        </w:rPr>
      </w:pPr>
    </w:p>
    <w:p w14:paraId="14F7732B">
      <w:pPr>
        <w:jc w:val="center"/>
        <w:rPr>
          <w:rFonts w:ascii="宋体" w:hAnsi="宋体" w:cs="宋体"/>
          <w:b/>
          <w:kern w:val="0"/>
          <w:sz w:val="32"/>
          <w:szCs w:val="32"/>
          <w:highlight w:val="none"/>
        </w:rPr>
      </w:pPr>
    </w:p>
    <w:p w14:paraId="2712C9FA">
      <w:pPr>
        <w:jc w:val="center"/>
        <w:rPr>
          <w:rFonts w:ascii="宋体" w:hAnsi="宋体" w:cs="宋体"/>
          <w:b/>
          <w:kern w:val="0"/>
          <w:sz w:val="32"/>
          <w:szCs w:val="32"/>
          <w:highlight w:val="none"/>
        </w:rPr>
      </w:pPr>
    </w:p>
    <w:p w14:paraId="3054BDE5">
      <w:pPr>
        <w:jc w:val="center"/>
        <w:rPr>
          <w:rFonts w:ascii="宋体" w:hAnsi="宋体" w:cs="宋体"/>
          <w:b/>
          <w:kern w:val="0"/>
          <w:sz w:val="32"/>
          <w:szCs w:val="32"/>
          <w:highlight w:val="none"/>
        </w:rPr>
      </w:pPr>
    </w:p>
    <w:p w14:paraId="5225D5B6">
      <w:pPr>
        <w:jc w:val="center"/>
        <w:rPr>
          <w:rFonts w:ascii="宋体" w:hAnsi="宋体" w:cs="宋体"/>
          <w:b/>
          <w:kern w:val="0"/>
          <w:sz w:val="32"/>
          <w:szCs w:val="32"/>
          <w:highlight w:val="none"/>
        </w:rPr>
      </w:pPr>
    </w:p>
    <w:p w14:paraId="11089E60">
      <w:pPr>
        <w:jc w:val="center"/>
        <w:rPr>
          <w:rFonts w:ascii="宋体" w:hAnsi="宋体" w:cs="宋体"/>
          <w:b/>
          <w:kern w:val="0"/>
          <w:sz w:val="32"/>
          <w:szCs w:val="32"/>
          <w:highlight w:val="none"/>
        </w:rPr>
      </w:pPr>
    </w:p>
    <w:p w14:paraId="4D9702F3">
      <w:pPr>
        <w:pStyle w:val="3"/>
        <w:rPr>
          <w:color w:val="auto"/>
          <w:highlight w:val="none"/>
          <w:lang w:val="zh-CN"/>
        </w:rPr>
      </w:pPr>
      <w:r>
        <w:rPr>
          <w:rFonts w:hint="eastAsia"/>
          <w:color w:val="auto"/>
          <w:highlight w:val="none"/>
          <w:lang w:val="zh-CN"/>
        </w:rPr>
        <w:t>二、授权委托书或法定代表人（单位负责人、自然人本人）身份证明</w:t>
      </w:r>
    </w:p>
    <w:p w14:paraId="788FC7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BED8D1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05D16E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5F9272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kern w:val="0"/>
          <w:sz w:val="24"/>
          <w:highlight w:val="none"/>
          <w:u w:val="none"/>
          <w:lang w:val="en-US" w:eastAsia="zh-CN"/>
        </w:rPr>
        <w:t>，所在单位：</w:t>
      </w:r>
      <w:r>
        <w:rPr>
          <w:rFonts w:hint="eastAsia" w:ascii="宋体" w:hAnsi="宋体" w:cs="宋体"/>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91F2B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036E56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D20AB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F5A058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5CDB537">
      <w:pPr>
        <w:snapToGrid w:val="0"/>
        <w:spacing w:line="360" w:lineRule="auto"/>
        <w:rPr>
          <w:rFonts w:ascii="宋体" w:hAnsi="宋体" w:cs="宋体"/>
          <w:color w:val="auto"/>
          <w:sz w:val="24"/>
          <w:highlight w:val="none"/>
        </w:rPr>
      </w:pPr>
    </w:p>
    <w:p w14:paraId="41F8481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578D8B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85EF9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kern w:val="0"/>
          <w:sz w:val="24"/>
          <w:highlight w:val="none"/>
          <w:u w:val="none"/>
          <w:lang w:val="en-US" w:eastAsia="zh-CN"/>
        </w:rPr>
        <w:t>，所在单位：</w:t>
      </w:r>
      <w:r>
        <w:rPr>
          <w:rFonts w:hint="eastAsia" w:ascii="宋体" w:hAnsi="宋体" w:cs="宋体"/>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2E84CE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F24497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6A58D77">
      <w:pPr>
        <w:jc w:val="center"/>
        <w:rPr>
          <w:rFonts w:ascii="宋体" w:hAnsi="宋体" w:cs="宋体"/>
          <w:b/>
          <w:color w:val="auto"/>
          <w:kern w:val="0"/>
          <w:sz w:val="32"/>
          <w:szCs w:val="32"/>
          <w:highlight w:val="none"/>
        </w:rPr>
      </w:pPr>
    </w:p>
    <w:p w14:paraId="20C0FA51">
      <w:pPr>
        <w:rPr>
          <w:rFonts w:ascii="宋体" w:hAnsi="宋体" w:cs="宋体"/>
          <w:color w:val="auto"/>
          <w:highlight w:val="none"/>
        </w:rPr>
      </w:pPr>
    </w:p>
    <w:p w14:paraId="14A1AD19">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82D61B9">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86465E5">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0A8BC4F6">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F06A16C">
      <w:pPr>
        <w:autoSpaceDE w:val="0"/>
        <w:autoSpaceDN w:val="0"/>
        <w:spacing w:line="360" w:lineRule="auto"/>
        <w:jc w:val="center"/>
        <w:rPr>
          <w:rFonts w:ascii="宋体" w:hAnsi="宋体" w:cs="宋体"/>
          <w:b/>
          <w:kern w:val="0"/>
          <w:sz w:val="32"/>
          <w:szCs w:val="32"/>
          <w:highlight w:val="none"/>
          <w:lang w:val="zh-CN"/>
        </w:rPr>
      </w:pPr>
    </w:p>
    <w:p w14:paraId="7206D864">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7C6E6459">
      <w:pPr>
        <w:pStyle w:val="97"/>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61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F58BB1D">
            <w:pPr>
              <w:pStyle w:val="97"/>
              <w:adjustRightInd w:val="0"/>
              <w:spacing w:line="360" w:lineRule="auto"/>
              <w:rPr>
                <w:rFonts w:hAnsi="宋体" w:cs="宋体"/>
                <w:bCs/>
                <w:sz w:val="24"/>
                <w:highlight w:val="none"/>
              </w:rPr>
            </w:pPr>
            <w:r>
              <w:rPr>
                <w:rFonts w:hint="eastAsia" w:hAnsi="宋体" w:cs="宋体"/>
                <w:bCs/>
                <w:sz w:val="24"/>
                <w:highlight w:val="none"/>
              </w:rPr>
              <w:t>正面：                                 反面：</w:t>
            </w:r>
          </w:p>
          <w:p w14:paraId="6928591C">
            <w:pPr>
              <w:pStyle w:val="97"/>
              <w:adjustRightInd w:val="0"/>
              <w:spacing w:line="360" w:lineRule="auto"/>
              <w:rPr>
                <w:rFonts w:hAnsi="宋体" w:cs="宋体"/>
                <w:bCs/>
                <w:sz w:val="24"/>
                <w:highlight w:val="none"/>
              </w:rPr>
            </w:pPr>
          </w:p>
        </w:tc>
      </w:tr>
    </w:tbl>
    <w:p w14:paraId="2E673252">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E2A586D">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7E08088B">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0BF874D">
      <w:pPr>
        <w:jc w:val="center"/>
        <w:rPr>
          <w:rFonts w:ascii="宋体" w:hAnsi="宋体" w:cs="宋体"/>
          <w:b/>
          <w:kern w:val="0"/>
          <w:sz w:val="32"/>
          <w:szCs w:val="32"/>
          <w:highlight w:val="none"/>
        </w:rPr>
      </w:pPr>
    </w:p>
    <w:p w14:paraId="2579AED9">
      <w:pPr>
        <w:jc w:val="center"/>
        <w:rPr>
          <w:rFonts w:ascii="宋体" w:hAnsi="宋体" w:cs="宋体"/>
          <w:b/>
          <w:kern w:val="0"/>
          <w:sz w:val="32"/>
          <w:szCs w:val="32"/>
          <w:highlight w:val="none"/>
        </w:rPr>
      </w:pPr>
    </w:p>
    <w:p w14:paraId="35B51454">
      <w:pPr>
        <w:jc w:val="center"/>
        <w:rPr>
          <w:rFonts w:ascii="宋体" w:hAnsi="宋体" w:cs="宋体"/>
          <w:b/>
          <w:kern w:val="0"/>
          <w:sz w:val="32"/>
          <w:szCs w:val="32"/>
          <w:highlight w:val="none"/>
        </w:rPr>
      </w:pPr>
    </w:p>
    <w:p w14:paraId="431220CE">
      <w:pPr>
        <w:snapToGrid w:val="0"/>
        <w:spacing w:line="360" w:lineRule="auto"/>
        <w:ind w:right="480"/>
        <w:rPr>
          <w:rFonts w:ascii="宋体" w:hAnsi="宋体" w:cs="宋体"/>
          <w:b/>
          <w:kern w:val="0"/>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50333103">
      <w:pPr>
        <w:pStyle w:val="3"/>
        <w:rPr>
          <w:rFonts w:ascii="宋体" w:hAnsi="宋体" w:cs="宋体"/>
          <w:kern w:val="0"/>
          <w:highlight w:val="none"/>
        </w:rPr>
      </w:pPr>
      <w:r>
        <w:rPr>
          <w:rFonts w:hint="eastAsia" w:ascii="宋体" w:hAnsi="宋体" w:cs="宋体"/>
          <w:kern w:val="0"/>
          <w:highlight w:val="none"/>
        </w:rPr>
        <w:t>三、分包意向</w:t>
      </w:r>
      <w:r>
        <w:rPr>
          <w:rFonts w:hint="eastAsia" w:ascii="宋体" w:hAnsi="宋体" w:cs="宋体"/>
          <w:color w:val="auto"/>
          <w:kern w:val="0"/>
          <w:highlight w:val="none"/>
        </w:rPr>
        <w:t>协议（如果有）</w:t>
      </w:r>
    </w:p>
    <w:p w14:paraId="74235F12">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43A70137">
      <w:pPr>
        <w:snapToGrid w:val="0"/>
        <w:spacing w:line="360" w:lineRule="auto"/>
        <w:rPr>
          <w:rFonts w:ascii="宋体" w:hAnsi="宋体" w:cs="宋体"/>
          <w:kern w:val="0"/>
          <w:sz w:val="24"/>
          <w:highlight w:val="none"/>
        </w:rPr>
      </w:pPr>
    </w:p>
    <w:p w14:paraId="372325D5">
      <w:pPr>
        <w:snapToGrid w:val="0"/>
        <w:spacing w:line="360" w:lineRule="auto"/>
        <w:rPr>
          <w:rFonts w:ascii="宋体" w:hAnsi="宋体" w:cs="宋体"/>
          <w:kern w:val="0"/>
          <w:sz w:val="24"/>
          <w:highlight w:val="none"/>
        </w:rPr>
      </w:pPr>
    </w:p>
    <w:p w14:paraId="57B455EF">
      <w:pPr>
        <w:snapToGrid w:val="0"/>
        <w:spacing w:line="360" w:lineRule="auto"/>
        <w:rPr>
          <w:rFonts w:ascii="宋体" w:hAnsi="宋体" w:cs="宋体"/>
          <w:kern w:val="0"/>
          <w:sz w:val="24"/>
          <w:highlight w:val="none"/>
        </w:rPr>
      </w:pPr>
    </w:p>
    <w:p w14:paraId="38BE3F5C">
      <w:pPr>
        <w:snapToGrid w:val="0"/>
        <w:spacing w:line="360" w:lineRule="auto"/>
        <w:rPr>
          <w:rFonts w:ascii="宋体" w:hAnsi="宋体" w:cs="宋体"/>
          <w:kern w:val="0"/>
          <w:sz w:val="24"/>
          <w:highlight w:val="none"/>
        </w:rPr>
      </w:pPr>
    </w:p>
    <w:p w14:paraId="40168E4B">
      <w:pPr>
        <w:snapToGrid w:val="0"/>
        <w:spacing w:line="360" w:lineRule="auto"/>
        <w:rPr>
          <w:rFonts w:ascii="宋体" w:hAnsi="宋体" w:cs="宋体"/>
          <w:kern w:val="0"/>
          <w:sz w:val="24"/>
          <w:highlight w:val="none"/>
        </w:rPr>
      </w:pPr>
    </w:p>
    <w:p w14:paraId="54EFD1F1">
      <w:pPr>
        <w:pStyle w:val="3"/>
        <w:rPr>
          <w:highlight w:val="none"/>
        </w:rPr>
      </w:pPr>
      <w:r>
        <w:rPr>
          <w:rFonts w:hint="eastAsia"/>
          <w:highlight w:val="none"/>
        </w:rPr>
        <w:t>四、符合性审查资料</w:t>
      </w:r>
    </w:p>
    <w:p w14:paraId="74FF2D65">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F0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86AC954">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6A08D9CC">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7128B584">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1210C4B4">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71C39100">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BD2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94B4EA">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14:paraId="24E69E67">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460495E7">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top"/>
          </w:tcPr>
          <w:p w14:paraId="03E8E348">
            <w:pPr>
              <w:rPr>
                <w:rFonts w:ascii="宋体" w:hAnsi="宋体" w:cs="宋体"/>
                <w:sz w:val="24"/>
                <w:highlight w:val="none"/>
              </w:rPr>
            </w:pPr>
          </w:p>
          <w:p w14:paraId="79B68E7F">
            <w:pPr>
              <w:rPr>
                <w:rFonts w:ascii="宋体" w:hAnsi="宋体" w:cs="宋体"/>
                <w:sz w:val="24"/>
                <w:highlight w:val="none"/>
              </w:rPr>
            </w:pPr>
            <w:r>
              <w:rPr>
                <w:rFonts w:hint="eastAsia" w:ascii="宋体" w:hAnsi="宋体" w:cs="宋体"/>
                <w:sz w:val="24"/>
                <w:highlight w:val="none"/>
              </w:rPr>
              <w:t>见投标文件</w:t>
            </w:r>
          </w:p>
          <w:p w14:paraId="4DA40F8F">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1A2F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BB380C">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14:paraId="40820E00">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71AAAD4A">
            <w:pPr>
              <w:rPr>
                <w:rFonts w:ascii="宋体" w:hAnsi="宋体" w:cs="宋体"/>
                <w:sz w:val="24"/>
                <w:highlight w:val="none"/>
              </w:rPr>
            </w:pPr>
            <w:r>
              <w:rPr>
                <w:rFonts w:hint="eastAsia" w:ascii="宋体" w:hAnsi="宋体" w:cs="宋体"/>
                <w:sz w:val="24"/>
                <w:highlight w:val="none"/>
              </w:rPr>
              <w:t>投标函</w:t>
            </w:r>
          </w:p>
        </w:tc>
        <w:tc>
          <w:tcPr>
            <w:tcW w:w="1418" w:type="dxa"/>
            <w:vAlign w:val="top"/>
          </w:tcPr>
          <w:p w14:paraId="18934244">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2BD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CC34C6">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14:paraId="2F89B4D9">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6A57FE30">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top"/>
          </w:tcPr>
          <w:p w14:paraId="4DA40537">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6E9F116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B10A840">
      <w:pPr>
        <w:rPr>
          <w:rFonts w:hint="eastAsia"/>
          <w:highlight w:val="none"/>
        </w:rPr>
      </w:pPr>
      <w:r>
        <w:rPr>
          <w:rFonts w:hint="eastAsia"/>
          <w:highlight w:val="none"/>
        </w:rPr>
        <w:br w:type="page"/>
      </w:r>
    </w:p>
    <w:p w14:paraId="05AB23E9">
      <w:pPr>
        <w:pStyle w:val="3"/>
        <w:rPr>
          <w:highlight w:val="none"/>
        </w:rPr>
      </w:pPr>
      <w:r>
        <w:rPr>
          <w:rFonts w:hint="eastAsia"/>
          <w:highlight w:val="none"/>
        </w:rPr>
        <w:t>五、评标标准相应的商务技术资料</w:t>
      </w:r>
    </w:p>
    <w:p w14:paraId="6222F413">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FAD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D82350A">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both"/>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0ED69A0D">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15989D5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投标文件中的页码位置</w:t>
            </w:r>
          </w:p>
        </w:tc>
      </w:tr>
      <w:tr w14:paraId="535E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06AA8E98">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73F60D0B">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XXX（预先填写）</w:t>
            </w:r>
          </w:p>
        </w:tc>
        <w:tc>
          <w:tcPr>
            <w:tcW w:w="3046" w:type="dxa"/>
            <w:tcBorders>
              <w:top w:val="single" w:color="auto" w:sz="4" w:space="0"/>
              <w:left w:val="nil"/>
              <w:bottom w:val="single" w:color="auto" w:sz="4" w:space="0"/>
              <w:right w:val="single" w:color="auto" w:sz="4" w:space="0"/>
            </w:tcBorders>
            <w:noWrap w:val="0"/>
            <w:vAlign w:val="top"/>
          </w:tcPr>
          <w:p w14:paraId="3ECE2CC1">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6399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4B3BEF2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317DAAD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5F2BD59F">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70AA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66ED350A">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324DF42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both"/>
              <w:textAlignment w:val="auto"/>
              <w:outlineLvl w:val="9"/>
              <w:rPr>
                <w:rFonts w:hint="eastAsia" w:ascii="宋体" w:hAnsi="宋体" w:eastAsia="宋体" w:cs="宋体"/>
                <w:b w:val="0"/>
                <w:color w:val="000000"/>
                <w:kern w:val="2"/>
                <w:sz w:val="24"/>
                <w:szCs w:val="24"/>
                <w:highlight w:val="none"/>
              </w:rPr>
            </w:pPr>
          </w:p>
        </w:tc>
        <w:tc>
          <w:tcPr>
            <w:tcW w:w="3046" w:type="dxa"/>
            <w:tcBorders>
              <w:top w:val="single" w:color="auto" w:sz="4" w:space="0"/>
              <w:left w:val="nil"/>
              <w:bottom w:val="single" w:color="auto" w:sz="4" w:space="0"/>
              <w:right w:val="single" w:color="auto" w:sz="4" w:space="0"/>
            </w:tcBorders>
            <w:noWrap w:val="0"/>
            <w:vAlign w:val="top"/>
          </w:tcPr>
          <w:p w14:paraId="01588C9B">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bl>
    <w:p w14:paraId="77B192E2">
      <w:pPr>
        <w:jc w:val="center"/>
        <w:rPr>
          <w:rFonts w:ascii="宋体" w:hAnsi="宋体" w:cs="宋体"/>
          <w:b/>
          <w:kern w:val="0"/>
          <w:sz w:val="32"/>
          <w:szCs w:val="32"/>
          <w:highlight w:val="none"/>
        </w:rPr>
      </w:pPr>
    </w:p>
    <w:p w14:paraId="0DF978B9">
      <w:pPr>
        <w:rPr>
          <w:highlight w:val="none"/>
        </w:rPr>
      </w:pPr>
    </w:p>
    <w:p w14:paraId="3D6A3E39">
      <w:pPr>
        <w:rPr>
          <w:rFonts w:ascii="宋体" w:hAnsi="宋体" w:cs="宋体"/>
          <w:b/>
          <w:kern w:val="0"/>
          <w:sz w:val="32"/>
          <w:szCs w:val="32"/>
          <w:highlight w:val="none"/>
        </w:rPr>
      </w:pPr>
    </w:p>
    <w:p w14:paraId="23E4D40F">
      <w:pPr>
        <w:rPr>
          <w:highlight w:val="none"/>
        </w:rPr>
      </w:pPr>
    </w:p>
    <w:p w14:paraId="6B2053E7">
      <w:pPr>
        <w:rPr>
          <w:highlight w:val="none"/>
        </w:rPr>
      </w:pPr>
    </w:p>
    <w:p w14:paraId="21A41B2F">
      <w:pPr>
        <w:jc w:val="center"/>
        <w:rPr>
          <w:rFonts w:ascii="宋体" w:hAnsi="宋体" w:cs="宋体"/>
          <w:b/>
          <w:kern w:val="0"/>
          <w:sz w:val="32"/>
          <w:szCs w:val="32"/>
          <w:highlight w:val="none"/>
        </w:rPr>
      </w:pPr>
    </w:p>
    <w:p w14:paraId="6B3A43C3">
      <w:pPr>
        <w:rPr>
          <w:highlight w:val="none"/>
        </w:rPr>
      </w:pPr>
    </w:p>
    <w:p w14:paraId="11AFD912">
      <w:pPr>
        <w:pStyle w:val="3"/>
        <w:rPr>
          <w:highlight w:val="none"/>
        </w:rPr>
      </w:pPr>
      <w:r>
        <w:rPr>
          <w:rFonts w:hint="eastAsia"/>
          <w:highlight w:val="none"/>
        </w:rPr>
        <w:t>六、投标标的清单</w:t>
      </w:r>
    </w:p>
    <w:tbl>
      <w:tblPr>
        <w:tblStyle w:val="62"/>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68"/>
        <w:gridCol w:w="1443"/>
        <w:gridCol w:w="1772"/>
        <w:gridCol w:w="2032"/>
        <w:gridCol w:w="1912"/>
      </w:tblGrid>
      <w:tr w14:paraId="403D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25368CE2">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68" w:type="dxa"/>
            <w:tcBorders>
              <w:top w:val="single" w:color="auto" w:sz="4" w:space="0"/>
              <w:left w:val="single" w:color="auto" w:sz="4" w:space="0"/>
              <w:bottom w:val="single" w:color="auto" w:sz="4" w:space="0"/>
              <w:right w:val="single" w:color="auto" w:sz="4" w:space="0"/>
            </w:tcBorders>
            <w:vAlign w:val="center"/>
          </w:tcPr>
          <w:p w14:paraId="245CB8F1">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443" w:type="dxa"/>
            <w:tcBorders>
              <w:top w:val="single" w:color="auto" w:sz="4" w:space="0"/>
              <w:left w:val="single" w:color="auto" w:sz="4" w:space="0"/>
              <w:bottom w:val="single" w:color="auto" w:sz="4" w:space="0"/>
              <w:right w:val="single" w:color="auto" w:sz="4" w:space="0"/>
            </w:tcBorders>
            <w:vAlign w:val="center"/>
          </w:tcPr>
          <w:p w14:paraId="0917B03A">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772" w:type="dxa"/>
            <w:tcBorders>
              <w:top w:val="single" w:color="auto" w:sz="4" w:space="0"/>
              <w:left w:val="single" w:color="auto" w:sz="4" w:space="0"/>
              <w:bottom w:val="single" w:color="auto" w:sz="4" w:space="0"/>
              <w:right w:val="single" w:color="auto" w:sz="4" w:space="0"/>
            </w:tcBorders>
            <w:vAlign w:val="center"/>
          </w:tcPr>
          <w:p w14:paraId="4518DA1C">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032" w:type="dxa"/>
            <w:tcBorders>
              <w:top w:val="single" w:color="auto" w:sz="4" w:space="0"/>
              <w:left w:val="single" w:color="auto" w:sz="4" w:space="0"/>
              <w:bottom w:val="single" w:color="auto" w:sz="4" w:space="0"/>
              <w:right w:val="single" w:color="auto" w:sz="4" w:space="0"/>
            </w:tcBorders>
            <w:vAlign w:val="center"/>
          </w:tcPr>
          <w:p w14:paraId="281075E4">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1912" w:type="dxa"/>
            <w:tcBorders>
              <w:top w:val="single" w:color="auto" w:sz="4" w:space="0"/>
              <w:left w:val="single" w:color="auto" w:sz="4" w:space="0"/>
              <w:bottom w:val="single" w:color="auto" w:sz="4" w:space="0"/>
              <w:right w:val="single" w:color="auto" w:sz="4" w:space="0"/>
            </w:tcBorders>
            <w:vAlign w:val="center"/>
          </w:tcPr>
          <w:p w14:paraId="329C5CF6">
            <w:pPr>
              <w:spacing w:line="360" w:lineRule="auto"/>
              <w:jc w:val="center"/>
              <w:rPr>
                <w:rFonts w:ascii="宋体" w:hAnsi="宋体" w:cs="宋体"/>
                <w:b/>
                <w:sz w:val="24"/>
                <w:highlight w:val="none"/>
              </w:rPr>
            </w:pPr>
          </w:p>
          <w:p w14:paraId="2E670A26">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07D7C72D">
            <w:pPr>
              <w:spacing w:line="360" w:lineRule="auto"/>
              <w:jc w:val="center"/>
              <w:rPr>
                <w:rFonts w:ascii="宋体" w:hAnsi="宋体" w:cs="宋体"/>
                <w:b/>
                <w:sz w:val="24"/>
                <w:highlight w:val="none"/>
              </w:rPr>
            </w:pPr>
          </w:p>
        </w:tc>
      </w:tr>
      <w:tr w14:paraId="67EE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1E510751">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68" w:type="dxa"/>
            <w:tcBorders>
              <w:top w:val="single" w:color="auto" w:sz="4" w:space="0"/>
              <w:left w:val="single" w:color="auto" w:sz="4" w:space="0"/>
              <w:bottom w:val="single" w:color="auto" w:sz="4" w:space="0"/>
              <w:right w:val="single" w:color="auto" w:sz="4" w:space="0"/>
            </w:tcBorders>
            <w:vAlign w:val="center"/>
          </w:tcPr>
          <w:p w14:paraId="45B02E4A">
            <w:pPr>
              <w:snapToGrid w:val="0"/>
              <w:spacing w:line="360" w:lineRule="auto"/>
              <w:jc w:val="center"/>
              <w:rPr>
                <w:rFonts w:ascii="宋体" w:hAnsi="宋体" w:cs="宋体"/>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780CF77">
            <w:pPr>
              <w:snapToGrid w:val="0"/>
              <w:spacing w:line="360" w:lineRule="auto"/>
              <w:jc w:val="center"/>
              <w:rPr>
                <w:rFonts w:ascii="宋体" w:hAnsi="宋体" w:cs="宋体"/>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12368C17">
            <w:pPr>
              <w:snapToGrid w:val="0"/>
              <w:spacing w:line="360" w:lineRule="auto"/>
              <w:jc w:val="center"/>
              <w:rPr>
                <w:rFonts w:ascii="宋体" w:hAnsi="宋体" w:cs="宋体"/>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22E7EE27">
            <w:pPr>
              <w:spacing w:line="360" w:lineRule="auto"/>
              <w:jc w:val="center"/>
              <w:rPr>
                <w:rFonts w:ascii="宋体" w:hAnsi="宋体" w:cs="宋体"/>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624E269A">
            <w:pPr>
              <w:spacing w:line="360" w:lineRule="auto"/>
              <w:jc w:val="center"/>
              <w:rPr>
                <w:rFonts w:ascii="宋体" w:hAnsi="宋体" w:cs="宋体"/>
                <w:sz w:val="24"/>
                <w:highlight w:val="none"/>
              </w:rPr>
            </w:pPr>
          </w:p>
        </w:tc>
      </w:tr>
      <w:tr w14:paraId="7C55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E5A0518">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68" w:type="dxa"/>
            <w:tcBorders>
              <w:top w:val="single" w:color="auto" w:sz="4" w:space="0"/>
              <w:left w:val="single" w:color="auto" w:sz="4" w:space="0"/>
              <w:bottom w:val="single" w:color="auto" w:sz="4" w:space="0"/>
              <w:right w:val="single" w:color="auto" w:sz="4" w:space="0"/>
            </w:tcBorders>
            <w:vAlign w:val="center"/>
          </w:tcPr>
          <w:p w14:paraId="4FD5B19D">
            <w:pPr>
              <w:snapToGrid w:val="0"/>
              <w:spacing w:line="360" w:lineRule="auto"/>
              <w:jc w:val="center"/>
              <w:rPr>
                <w:rFonts w:ascii="宋体" w:hAnsi="宋体" w:cs="宋体"/>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40D678C">
            <w:pPr>
              <w:snapToGrid w:val="0"/>
              <w:spacing w:line="360" w:lineRule="auto"/>
              <w:jc w:val="center"/>
              <w:rPr>
                <w:rFonts w:ascii="宋体" w:hAnsi="宋体" w:cs="宋体"/>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456BD184">
            <w:pPr>
              <w:snapToGrid w:val="0"/>
              <w:spacing w:line="360" w:lineRule="auto"/>
              <w:jc w:val="center"/>
              <w:rPr>
                <w:rFonts w:ascii="宋体" w:hAnsi="宋体" w:cs="宋体"/>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565E2C7D">
            <w:pPr>
              <w:spacing w:line="360" w:lineRule="auto"/>
              <w:jc w:val="center"/>
              <w:rPr>
                <w:rFonts w:ascii="宋体" w:hAnsi="宋体" w:cs="宋体"/>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3E52AF78">
            <w:pPr>
              <w:spacing w:line="360" w:lineRule="auto"/>
              <w:jc w:val="center"/>
              <w:rPr>
                <w:rFonts w:ascii="宋体" w:hAnsi="宋体" w:cs="宋体"/>
                <w:sz w:val="24"/>
                <w:highlight w:val="none"/>
              </w:rPr>
            </w:pPr>
          </w:p>
        </w:tc>
      </w:tr>
      <w:tr w14:paraId="2702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513A99E">
            <w:pPr>
              <w:spacing w:line="360" w:lineRule="auto"/>
              <w:jc w:val="center"/>
              <w:rPr>
                <w:rFonts w:ascii="宋体" w:hAnsi="宋体" w:cs="宋体"/>
                <w:sz w:val="24"/>
                <w:highlight w:val="none"/>
              </w:rPr>
            </w:pPr>
            <w:r>
              <w:rPr>
                <w:rFonts w:hint="eastAsia" w:ascii="宋体" w:hAnsi="宋体" w:cs="宋体"/>
                <w:sz w:val="24"/>
                <w:highlight w:val="none"/>
              </w:rPr>
              <w:t>……</w:t>
            </w:r>
          </w:p>
        </w:tc>
        <w:tc>
          <w:tcPr>
            <w:tcW w:w="1468" w:type="dxa"/>
            <w:tcBorders>
              <w:top w:val="single" w:color="auto" w:sz="4" w:space="0"/>
              <w:left w:val="single" w:color="auto" w:sz="4" w:space="0"/>
              <w:bottom w:val="single" w:color="auto" w:sz="4" w:space="0"/>
              <w:right w:val="single" w:color="auto" w:sz="4" w:space="0"/>
            </w:tcBorders>
            <w:vAlign w:val="center"/>
          </w:tcPr>
          <w:p w14:paraId="3FFD2A09">
            <w:pPr>
              <w:snapToGrid w:val="0"/>
              <w:spacing w:line="360" w:lineRule="auto"/>
              <w:jc w:val="center"/>
              <w:rPr>
                <w:rFonts w:ascii="宋体" w:hAnsi="宋体" w:cs="宋体"/>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68EFDF17">
            <w:pPr>
              <w:snapToGrid w:val="0"/>
              <w:spacing w:line="360" w:lineRule="auto"/>
              <w:jc w:val="center"/>
              <w:rPr>
                <w:rFonts w:ascii="宋体" w:hAnsi="宋体" w:cs="宋体"/>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68162DF4">
            <w:pPr>
              <w:snapToGrid w:val="0"/>
              <w:spacing w:line="360" w:lineRule="auto"/>
              <w:jc w:val="center"/>
              <w:rPr>
                <w:rFonts w:ascii="宋体" w:hAnsi="宋体" w:cs="宋体"/>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7B90FF90">
            <w:pPr>
              <w:spacing w:line="360" w:lineRule="auto"/>
              <w:jc w:val="center"/>
              <w:rPr>
                <w:rFonts w:ascii="宋体" w:hAnsi="宋体" w:cs="宋体"/>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38F19FCD">
            <w:pPr>
              <w:spacing w:line="360" w:lineRule="auto"/>
              <w:jc w:val="center"/>
              <w:rPr>
                <w:rFonts w:ascii="宋体" w:hAnsi="宋体" w:cs="宋体"/>
                <w:sz w:val="24"/>
                <w:highlight w:val="none"/>
              </w:rPr>
            </w:pPr>
          </w:p>
        </w:tc>
      </w:tr>
    </w:tbl>
    <w:p w14:paraId="715B9A8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2AE1E76">
      <w:pPr>
        <w:spacing w:line="360" w:lineRule="auto"/>
        <w:ind w:right="420"/>
        <w:rPr>
          <w:rFonts w:ascii="宋体" w:hAnsi="宋体" w:cs="宋体"/>
          <w:sz w:val="24"/>
          <w:highlight w:val="none"/>
        </w:rPr>
      </w:pPr>
    </w:p>
    <w:p w14:paraId="11FAC7E0">
      <w:pPr>
        <w:spacing w:line="360" w:lineRule="auto"/>
        <w:ind w:right="420"/>
        <w:rPr>
          <w:rFonts w:ascii="宋体" w:hAnsi="宋体" w:cs="宋体"/>
          <w:sz w:val="24"/>
          <w:highlight w:val="none"/>
        </w:rPr>
      </w:pPr>
    </w:p>
    <w:p w14:paraId="5B22ABD0">
      <w:pPr>
        <w:rPr>
          <w:rFonts w:ascii="宋体" w:hAnsi="宋体" w:cs="宋体"/>
          <w:sz w:val="24"/>
          <w:highlight w:val="none"/>
        </w:rPr>
      </w:pPr>
    </w:p>
    <w:p w14:paraId="399D6BF4">
      <w:pPr>
        <w:rPr>
          <w:rFonts w:hint="eastAsia"/>
          <w:highlight w:val="none"/>
        </w:rPr>
      </w:pPr>
    </w:p>
    <w:p w14:paraId="176B9038">
      <w:pPr>
        <w:pStyle w:val="3"/>
        <w:rPr>
          <w:highlight w:val="none"/>
        </w:rPr>
      </w:pPr>
      <w:r>
        <w:rPr>
          <w:rFonts w:hint="eastAsia"/>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B2E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9" w:type="dxa"/>
            <w:vAlign w:val="center"/>
          </w:tcPr>
          <w:p w14:paraId="0F683BB4">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vAlign w:val="center"/>
          </w:tcPr>
          <w:p w14:paraId="7AE58271">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vAlign w:val="center"/>
          </w:tcPr>
          <w:p w14:paraId="4A82AD98">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center"/>
          </w:tcPr>
          <w:p w14:paraId="277E211C">
            <w:pPr>
              <w:jc w:val="center"/>
              <w:rPr>
                <w:rFonts w:ascii="宋体" w:hAnsi="宋体" w:cs="宋体"/>
                <w:b/>
                <w:bCs/>
                <w:sz w:val="24"/>
                <w:highlight w:val="none"/>
              </w:rPr>
            </w:pPr>
            <w:r>
              <w:rPr>
                <w:rFonts w:hint="eastAsia" w:ascii="宋体" w:hAnsi="宋体" w:cs="宋体"/>
                <w:b/>
                <w:bCs/>
                <w:sz w:val="24"/>
                <w:highlight w:val="none"/>
              </w:rPr>
              <w:t>偏离说明</w:t>
            </w:r>
          </w:p>
        </w:tc>
      </w:tr>
      <w:tr w14:paraId="50F5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59" w:type="dxa"/>
            <w:vAlign w:val="center"/>
          </w:tcPr>
          <w:p w14:paraId="5E41BD25">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vAlign w:val="center"/>
          </w:tcPr>
          <w:p w14:paraId="526F0239">
            <w:pPr>
              <w:jc w:val="center"/>
              <w:rPr>
                <w:rFonts w:ascii="宋体" w:hAnsi="宋体" w:cs="宋体"/>
                <w:b/>
                <w:kern w:val="0"/>
                <w:sz w:val="32"/>
                <w:szCs w:val="32"/>
                <w:highlight w:val="none"/>
              </w:rPr>
            </w:pPr>
          </w:p>
        </w:tc>
        <w:tc>
          <w:tcPr>
            <w:tcW w:w="3546" w:type="dxa"/>
            <w:vAlign w:val="center"/>
          </w:tcPr>
          <w:p w14:paraId="07554AEF">
            <w:pPr>
              <w:jc w:val="center"/>
              <w:rPr>
                <w:rFonts w:ascii="宋体" w:hAnsi="宋体" w:cs="宋体"/>
                <w:b/>
                <w:kern w:val="0"/>
                <w:sz w:val="32"/>
                <w:szCs w:val="32"/>
                <w:highlight w:val="none"/>
              </w:rPr>
            </w:pPr>
          </w:p>
        </w:tc>
        <w:tc>
          <w:tcPr>
            <w:tcW w:w="1276" w:type="dxa"/>
            <w:vAlign w:val="center"/>
          </w:tcPr>
          <w:p w14:paraId="550BCE37">
            <w:pPr>
              <w:jc w:val="center"/>
              <w:rPr>
                <w:rFonts w:ascii="宋体" w:hAnsi="宋体" w:cs="宋体"/>
                <w:b/>
                <w:kern w:val="0"/>
                <w:sz w:val="32"/>
                <w:szCs w:val="32"/>
                <w:highlight w:val="none"/>
              </w:rPr>
            </w:pPr>
          </w:p>
        </w:tc>
      </w:tr>
      <w:tr w14:paraId="1F34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9" w:type="dxa"/>
            <w:vAlign w:val="center"/>
          </w:tcPr>
          <w:p w14:paraId="0CFBDA56">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vAlign w:val="center"/>
          </w:tcPr>
          <w:p w14:paraId="37421630">
            <w:pPr>
              <w:jc w:val="center"/>
              <w:rPr>
                <w:rFonts w:ascii="宋体" w:hAnsi="宋体" w:cs="宋体"/>
                <w:b/>
                <w:kern w:val="0"/>
                <w:sz w:val="32"/>
                <w:szCs w:val="32"/>
                <w:highlight w:val="none"/>
              </w:rPr>
            </w:pPr>
          </w:p>
        </w:tc>
        <w:tc>
          <w:tcPr>
            <w:tcW w:w="3546" w:type="dxa"/>
            <w:vAlign w:val="center"/>
          </w:tcPr>
          <w:p w14:paraId="3251EB8E">
            <w:pPr>
              <w:jc w:val="center"/>
              <w:rPr>
                <w:rFonts w:ascii="宋体" w:hAnsi="宋体" w:cs="宋体"/>
                <w:b/>
                <w:kern w:val="0"/>
                <w:sz w:val="32"/>
                <w:szCs w:val="32"/>
                <w:highlight w:val="none"/>
              </w:rPr>
            </w:pPr>
          </w:p>
        </w:tc>
        <w:tc>
          <w:tcPr>
            <w:tcW w:w="1276" w:type="dxa"/>
            <w:vAlign w:val="center"/>
          </w:tcPr>
          <w:p w14:paraId="4966828A">
            <w:pPr>
              <w:jc w:val="center"/>
              <w:rPr>
                <w:rFonts w:ascii="宋体" w:hAnsi="宋体" w:cs="宋体"/>
                <w:b/>
                <w:kern w:val="0"/>
                <w:sz w:val="32"/>
                <w:szCs w:val="32"/>
                <w:highlight w:val="none"/>
              </w:rPr>
            </w:pPr>
          </w:p>
        </w:tc>
      </w:tr>
      <w:tr w14:paraId="06BD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0EC61E2">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vAlign w:val="center"/>
          </w:tcPr>
          <w:p w14:paraId="55719647">
            <w:pPr>
              <w:jc w:val="center"/>
              <w:rPr>
                <w:rFonts w:ascii="宋体" w:hAnsi="宋体" w:cs="宋体"/>
                <w:b/>
                <w:kern w:val="0"/>
                <w:sz w:val="32"/>
                <w:szCs w:val="32"/>
                <w:highlight w:val="none"/>
              </w:rPr>
            </w:pPr>
          </w:p>
        </w:tc>
        <w:tc>
          <w:tcPr>
            <w:tcW w:w="3546" w:type="dxa"/>
            <w:vAlign w:val="center"/>
          </w:tcPr>
          <w:p w14:paraId="4F22941A">
            <w:pPr>
              <w:jc w:val="center"/>
              <w:rPr>
                <w:rFonts w:ascii="宋体" w:hAnsi="宋体" w:cs="宋体"/>
                <w:b/>
                <w:kern w:val="0"/>
                <w:sz w:val="32"/>
                <w:szCs w:val="32"/>
                <w:highlight w:val="none"/>
              </w:rPr>
            </w:pPr>
          </w:p>
        </w:tc>
        <w:tc>
          <w:tcPr>
            <w:tcW w:w="1276" w:type="dxa"/>
            <w:vAlign w:val="center"/>
          </w:tcPr>
          <w:p w14:paraId="67065268">
            <w:pPr>
              <w:jc w:val="center"/>
              <w:rPr>
                <w:rFonts w:ascii="宋体" w:hAnsi="宋体" w:cs="宋体"/>
                <w:b/>
                <w:kern w:val="0"/>
                <w:sz w:val="32"/>
                <w:szCs w:val="32"/>
                <w:highlight w:val="none"/>
              </w:rPr>
            </w:pPr>
          </w:p>
        </w:tc>
      </w:tr>
    </w:tbl>
    <w:p w14:paraId="00DDFF57">
      <w:pPr>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投标人保证：除商务技术偏离表列出的偏离外，投标人响应招标文件的全部要求</w:t>
      </w:r>
    </w:p>
    <w:p w14:paraId="47A0ECCF">
      <w:pPr>
        <w:rPr>
          <w:rFonts w:hint="eastAsia" w:ascii="宋体" w:hAnsi="宋体" w:eastAsia="宋体" w:cs="宋体"/>
          <w:kern w:val="0"/>
          <w:sz w:val="24"/>
          <w:szCs w:val="24"/>
          <w:highlight w:val="none"/>
          <w:lang w:val="en" w:eastAsia="zh-CN"/>
        </w:rPr>
      </w:pPr>
      <w:r>
        <w:rPr>
          <w:rFonts w:hint="eastAsia" w:ascii="宋体" w:hAnsi="宋体" w:eastAsia="宋体" w:cs="宋体"/>
          <w:kern w:val="0"/>
          <w:sz w:val="24"/>
          <w:szCs w:val="24"/>
          <w:highlight w:val="none"/>
          <w:lang w:val="en" w:eastAsia="zh-CN"/>
        </w:rPr>
        <w:t>2.本表格所反映的偏离情况与“符合性审查资料”、“评标标准相应的商务技术资料”不一致的，以“符合性审查资料”、“评标标准相应的商务技术资料”为准。</w:t>
      </w:r>
    </w:p>
    <w:p w14:paraId="3F62AFBE">
      <w:pPr>
        <w:jc w:val="left"/>
        <w:rPr>
          <w:rFonts w:ascii="宋体" w:hAnsi="宋体" w:cs="宋体"/>
          <w:b/>
          <w:kern w:val="0"/>
          <w:sz w:val="32"/>
          <w:szCs w:val="32"/>
          <w:highlight w:val="none"/>
        </w:rPr>
      </w:pPr>
      <w:r>
        <w:rPr>
          <w:rFonts w:hint="eastAsia" w:ascii="宋体" w:hAnsi="宋体" w:eastAsia="宋体" w:cs="宋体"/>
          <w:kern w:val="0"/>
          <w:sz w:val="24"/>
          <w:szCs w:val="24"/>
          <w:highlight w:val="none"/>
          <w:lang w:val="en" w:eastAsia="zh-CN"/>
        </w:rPr>
        <w:t>3.投标人须保证：除商务技术偏离表列出的偏离外，投标人响应招标文件的全部非实质性要求。</w:t>
      </w:r>
    </w:p>
    <w:p w14:paraId="7CF8673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75E9A92">
      <w:pPr>
        <w:ind w:firstLine="1911" w:firstLineChars="595"/>
        <w:rPr>
          <w:rFonts w:ascii="宋体" w:hAnsi="宋体" w:cs="宋体"/>
          <w:b/>
          <w:bCs/>
          <w:sz w:val="32"/>
          <w:szCs w:val="32"/>
          <w:highlight w:val="none"/>
        </w:rPr>
      </w:pPr>
    </w:p>
    <w:p w14:paraId="322541AF">
      <w:pPr>
        <w:ind w:firstLine="1911" w:firstLineChars="595"/>
        <w:rPr>
          <w:rFonts w:ascii="宋体" w:hAnsi="宋体" w:cs="宋体"/>
          <w:b/>
          <w:bCs/>
          <w:sz w:val="32"/>
          <w:szCs w:val="32"/>
          <w:highlight w:val="none"/>
        </w:rPr>
      </w:pPr>
    </w:p>
    <w:p w14:paraId="424BCED4">
      <w:pPr>
        <w:ind w:firstLine="1911" w:firstLineChars="595"/>
        <w:rPr>
          <w:rFonts w:ascii="宋体" w:hAnsi="宋体" w:cs="宋体"/>
          <w:b/>
          <w:bCs/>
          <w:sz w:val="32"/>
          <w:szCs w:val="32"/>
          <w:highlight w:val="none"/>
        </w:rPr>
      </w:pPr>
    </w:p>
    <w:p w14:paraId="0F7FAE07">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0F765FF0">
      <w:pPr>
        <w:pStyle w:val="3"/>
        <w:rPr>
          <w:rFonts w:ascii="宋体" w:hAnsi="宋体" w:cs="宋体"/>
          <w:kern w:val="0"/>
          <w:highlight w:val="none"/>
        </w:rPr>
      </w:pPr>
      <w:r>
        <w:rPr>
          <w:rFonts w:hint="eastAsia" w:ascii="宋体" w:hAnsi="宋体" w:cs="宋体"/>
          <w:highlight w:val="none"/>
        </w:rPr>
        <w:t>八</w:t>
      </w:r>
      <w:r>
        <w:rPr>
          <w:rFonts w:hint="eastAsia" w:ascii="宋体" w:hAnsi="宋体" w:cs="宋体"/>
          <w:kern w:val="0"/>
          <w:highlight w:val="none"/>
        </w:rPr>
        <w:t>、</w:t>
      </w:r>
      <w:r>
        <w:rPr>
          <w:rFonts w:hint="eastAsia" w:ascii="宋体" w:hAnsi="宋体" w:cs="宋体"/>
          <w:kern w:val="0"/>
          <w:highlight w:val="none"/>
          <w:lang w:val="zh-CN"/>
        </w:rPr>
        <w:t>政府采购供应商廉洁自律承诺书</w:t>
      </w:r>
    </w:p>
    <w:p w14:paraId="112FD1D3">
      <w:pPr>
        <w:snapToGrid w:val="0"/>
        <w:spacing w:line="360" w:lineRule="auto"/>
        <w:rPr>
          <w:rFonts w:ascii="宋体" w:hAnsi="宋体" w:cs="宋体"/>
          <w:sz w:val="24"/>
          <w:highlight w:val="none"/>
        </w:rPr>
      </w:pPr>
    </w:p>
    <w:p w14:paraId="52CFECA1">
      <w:pPr>
        <w:snapToGrid w:val="0"/>
        <w:spacing w:line="360" w:lineRule="auto"/>
        <w:rPr>
          <w:rFonts w:ascii="宋体" w:hAnsi="宋体" w:cs="宋体"/>
          <w:kern w:val="0"/>
          <w:sz w:val="24"/>
          <w:highlight w:val="none"/>
        </w:rPr>
      </w:pPr>
      <w:r>
        <w:rPr>
          <w:rFonts w:hint="eastAsia" w:ascii="宋体" w:hAnsi="宋体" w:cs="宋体"/>
          <w:color w:val="auto"/>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19FD567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462655E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2B2F582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0DA8E2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62D0BAC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18A5F2B">
      <w:pPr>
        <w:autoSpaceDE w:val="0"/>
        <w:autoSpaceDN w:val="0"/>
        <w:spacing w:line="360" w:lineRule="auto"/>
        <w:ind w:left="550"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14565257">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3FAF45DB">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3338C3BB">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2F8FD394">
      <w:pPr>
        <w:autoSpaceDE w:val="0"/>
        <w:autoSpaceDN w:val="0"/>
        <w:spacing w:line="360" w:lineRule="auto"/>
        <w:ind w:left="2"/>
        <w:jc w:val="left"/>
        <w:rPr>
          <w:rFonts w:ascii="宋体" w:hAnsi="宋体" w:cs="宋体"/>
          <w:kern w:val="0"/>
          <w:sz w:val="24"/>
          <w:highlight w:val="none"/>
          <w:lang w:val="zh-CN"/>
        </w:rPr>
      </w:pPr>
    </w:p>
    <w:p w14:paraId="477EF3E4">
      <w:pPr>
        <w:autoSpaceDE w:val="0"/>
        <w:autoSpaceDN w:val="0"/>
        <w:spacing w:line="360" w:lineRule="auto"/>
        <w:ind w:left="2"/>
        <w:jc w:val="left"/>
        <w:rPr>
          <w:rFonts w:ascii="宋体" w:hAnsi="宋体" w:cs="宋体"/>
          <w:kern w:val="0"/>
          <w:sz w:val="24"/>
          <w:highlight w:val="none"/>
          <w:lang w:val="zh-CN"/>
        </w:rPr>
      </w:pPr>
    </w:p>
    <w:p w14:paraId="11765C4B">
      <w:pPr>
        <w:autoSpaceDE w:val="0"/>
        <w:autoSpaceDN w:val="0"/>
        <w:spacing w:line="360" w:lineRule="auto"/>
        <w:ind w:left="2"/>
        <w:jc w:val="left"/>
        <w:rPr>
          <w:rFonts w:ascii="宋体" w:hAnsi="宋体" w:cs="宋体"/>
          <w:kern w:val="0"/>
          <w:sz w:val="24"/>
          <w:highlight w:val="none"/>
          <w:lang w:val="zh-CN"/>
        </w:rPr>
      </w:pPr>
    </w:p>
    <w:p w14:paraId="2A98636C">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151B6C40">
      <w:pPr>
        <w:spacing w:line="360" w:lineRule="auto"/>
        <w:ind w:left="528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40D544F9">
      <w:pPr>
        <w:spacing w:line="360" w:lineRule="auto"/>
        <w:jc w:val="center"/>
        <w:rPr>
          <w:rFonts w:ascii="宋体" w:hAnsi="宋体" w:cs="宋体"/>
          <w:b/>
          <w:bCs/>
          <w:sz w:val="24"/>
          <w:highlight w:val="none"/>
        </w:rPr>
      </w:pPr>
    </w:p>
    <w:p w14:paraId="589A5C4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4EA90DD">
      <w:pPr>
        <w:spacing w:line="360" w:lineRule="auto"/>
        <w:jc w:val="center"/>
        <w:rPr>
          <w:rFonts w:ascii="宋体" w:hAnsi="宋体" w:cs="宋体"/>
          <w:b/>
          <w:bCs/>
          <w:sz w:val="24"/>
          <w:highlight w:val="none"/>
        </w:rPr>
      </w:pPr>
    </w:p>
    <w:p w14:paraId="44BF922B">
      <w:pPr>
        <w:spacing w:line="360" w:lineRule="auto"/>
        <w:jc w:val="center"/>
        <w:rPr>
          <w:rFonts w:ascii="宋体" w:hAnsi="宋体" w:cs="宋体"/>
          <w:b/>
          <w:bCs/>
          <w:sz w:val="24"/>
          <w:highlight w:val="none"/>
        </w:rPr>
      </w:pPr>
    </w:p>
    <w:p w14:paraId="0E84E384">
      <w:pPr>
        <w:spacing w:line="360" w:lineRule="auto"/>
        <w:jc w:val="center"/>
        <w:rPr>
          <w:rFonts w:ascii="宋体" w:hAnsi="宋体" w:cs="宋体"/>
          <w:b/>
          <w:bCs/>
          <w:sz w:val="24"/>
          <w:highlight w:val="none"/>
        </w:rPr>
      </w:pPr>
    </w:p>
    <w:p w14:paraId="277C0060">
      <w:pPr>
        <w:spacing w:line="360" w:lineRule="auto"/>
        <w:jc w:val="center"/>
        <w:rPr>
          <w:rFonts w:ascii="宋体" w:hAnsi="宋体" w:cs="宋体"/>
          <w:b/>
          <w:bCs/>
          <w:sz w:val="24"/>
          <w:highlight w:val="none"/>
        </w:rPr>
      </w:pPr>
    </w:p>
    <w:p w14:paraId="20AC846A">
      <w:pPr>
        <w:pStyle w:val="3"/>
        <w:rPr>
          <w:sz w:val="28"/>
          <w:szCs w:val="28"/>
          <w:highlight w:val="none"/>
        </w:rPr>
      </w:pPr>
      <w:r>
        <w:rPr>
          <w:rFonts w:hint="eastAsia"/>
          <w:sz w:val="28"/>
          <w:szCs w:val="28"/>
          <w:highlight w:val="none"/>
        </w:rPr>
        <w:t>九、确认声明书（将以下表格填写完成后，与投标文件同步制作递交）</w:t>
      </w:r>
    </w:p>
    <w:p w14:paraId="0AEEBEF1">
      <w:pPr>
        <w:pStyle w:val="626"/>
        <w:snapToGrid w:val="0"/>
        <w:spacing w:before="120" w:after="120"/>
        <w:jc w:val="center"/>
        <w:rPr>
          <w:rFonts w:hint="eastAsia" w:ascii="宋体" w:hAnsi="宋体" w:eastAsia="宋体" w:cs="宋体"/>
          <w:kern w:val="0"/>
          <w:sz w:val="21"/>
          <w:szCs w:val="21"/>
          <w:highlight w:val="none"/>
        </w:rPr>
      </w:pPr>
      <w:r>
        <w:rPr>
          <w:rFonts w:hint="eastAsia" w:ascii="宋体" w:hAnsi="宋体" w:eastAsia="宋体" w:cs="宋体"/>
          <w:b/>
          <w:highlight w:val="none"/>
        </w:rPr>
        <w:t>（要求在电子投标文件解密后，自行核实下述承诺内容，如有不符，重新联系代理公司重新按新的内容邮箱递交）</w:t>
      </w:r>
    </w:p>
    <w:p w14:paraId="0B81B0AD">
      <w:pPr>
        <w:pStyle w:val="626"/>
        <w:snapToGrid w:val="0"/>
        <w:spacing w:before="120" w:after="120"/>
        <w:jc w:val="center"/>
        <w:rPr>
          <w:rFonts w:hint="eastAsia" w:ascii="宋体" w:hAnsi="宋体" w:eastAsia="宋体" w:cs="宋体"/>
          <w:b/>
          <w:highlight w:val="none"/>
        </w:rPr>
      </w:pPr>
    </w:p>
    <w:p w14:paraId="53175914">
      <w:pPr>
        <w:pStyle w:val="626"/>
        <w:snapToGrid w:val="0"/>
        <w:spacing w:before="120" w:after="120"/>
        <w:jc w:val="center"/>
        <w:rPr>
          <w:rFonts w:hint="eastAsia" w:ascii="宋体" w:hAnsi="宋体" w:eastAsia="宋体" w:cs="宋体"/>
          <w:b/>
          <w:highlight w:val="none"/>
        </w:rPr>
      </w:pPr>
      <w:r>
        <w:rPr>
          <w:rFonts w:hint="eastAsia" w:ascii="宋体" w:hAnsi="宋体" w:eastAsia="宋体" w:cs="宋体"/>
          <w:b/>
          <w:highlight w:val="none"/>
        </w:rPr>
        <w:t>政府采购活动现场确认声明书</w:t>
      </w:r>
    </w:p>
    <w:p w14:paraId="0F7FE432">
      <w:pPr>
        <w:pStyle w:val="626"/>
        <w:snapToGrid w:val="0"/>
        <w:spacing w:before="120" w:after="120" w:line="380" w:lineRule="exact"/>
        <w:rPr>
          <w:rFonts w:hint="eastAsia" w:ascii="宋体" w:hAnsi="宋体" w:eastAsia="宋体" w:cs="宋体"/>
          <w:b/>
          <w:highlight w:val="none"/>
        </w:rPr>
      </w:pP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w:t>
      </w:r>
    </w:p>
    <w:p w14:paraId="3231014D">
      <w:pPr>
        <w:pStyle w:val="626"/>
        <w:snapToGrid w:val="0"/>
        <w:spacing w:before="120" w:after="120" w:line="380" w:lineRule="exact"/>
        <w:ind w:firstLine="504" w:firstLineChars="200"/>
        <w:rPr>
          <w:rFonts w:hint="eastAsia" w:ascii="宋体" w:hAnsi="宋体" w:eastAsia="宋体" w:cs="宋体"/>
          <w:spacing w:val="6"/>
          <w:highlight w:val="none"/>
        </w:rPr>
      </w:pPr>
      <w:r>
        <w:rPr>
          <w:rFonts w:hint="eastAsia" w:ascii="宋体" w:hAnsi="宋体" w:eastAsia="宋体" w:cs="宋体"/>
          <w:spacing w:val="6"/>
          <w:highlight w:val="none"/>
        </w:rPr>
        <w:t>本人经由</w:t>
      </w:r>
      <w:r>
        <w:rPr>
          <w:rFonts w:hint="eastAsia" w:ascii="宋体" w:hAnsi="宋体" w:eastAsia="宋体" w:cs="宋体"/>
          <w:spacing w:val="6"/>
          <w:highlight w:val="none"/>
          <w:u w:val="single"/>
        </w:rPr>
        <w:t xml:space="preserve">                  （单位）</w:t>
      </w:r>
      <w:r>
        <w:rPr>
          <w:rFonts w:hint="eastAsia" w:ascii="宋体" w:hAnsi="宋体" w:eastAsia="宋体" w:cs="宋体"/>
          <w:spacing w:val="6"/>
          <w:highlight w:val="none"/>
        </w:rPr>
        <w:t>负责人</w:t>
      </w:r>
      <w:r>
        <w:rPr>
          <w:rFonts w:hint="eastAsia" w:ascii="宋体" w:hAnsi="宋体" w:eastAsia="宋体" w:cs="宋体"/>
          <w:spacing w:val="6"/>
          <w:highlight w:val="none"/>
          <w:u w:val="single"/>
        </w:rPr>
        <w:t xml:space="preserve">        （姓名）</w:t>
      </w:r>
      <w:r>
        <w:rPr>
          <w:rFonts w:hint="eastAsia" w:ascii="宋体" w:hAnsi="宋体" w:eastAsia="宋体" w:cs="宋体"/>
          <w:spacing w:val="6"/>
          <w:highlight w:val="none"/>
        </w:rPr>
        <w:t>合法授权参加</w:t>
      </w:r>
      <w:r>
        <w:rPr>
          <w:rFonts w:hint="eastAsia" w:ascii="宋体" w:hAnsi="宋体" w:eastAsia="宋体" w:cs="宋体"/>
          <w:spacing w:val="6"/>
          <w:highlight w:val="none"/>
          <w:u w:val="single"/>
        </w:rPr>
        <w:t xml:space="preserve">                </w:t>
      </w:r>
      <w:r>
        <w:rPr>
          <w:rFonts w:hint="eastAsia" w:ascii="宋体" w:hAnsi="宋体" w:eastAsia="宋体" w:cs="宋体"/>
          <w:spacing w:val="6"/>
          <w:highlight w:val="none"/>
        </w:rPr>
        <w:t>项目（编号：</w:t>
      </w:r>
      <w:r>
        <w:rPr>
          <w:rFonts w:hint="eastAsia" w:ascii="宋体" w:hAnsi="宋体" w:eastAsia="宋体" w:cs="宋体"/>
          <w:spacing w:val="6"/>
          <w:highlight w:val="none"/>
          <w:u w:val="single"/>
        </w:rPr>
        <w:t xml:space="preserve">        </w:t>
      </w:r>
      <w:r>
        <w:rPr>
          <w:rFonts w:hint="eastAsia" w:ascii="宋体" w:hAnsi="宋体" w:eastAsia="宋体" w:cs="宋体"/>
          <w:spacing w:val="6"/>
          <w:highlight w:val="none"/>
        </w:rPr>
        <w:t xml:space="preserve">）政府采购活动，经与本单位法人代表（负责人）联系确认，现就有关公平竞争事项郑重声明如下： </w:t>
      </w:r>
    </w:p>
    <w:p w14:paraId="52DB1607">
      <w:pPr>
        <w:pStyle w:val="627"/>
        <w:widowControl/>
        <w:numPr>
          <w:ilvl w:val="0"/>
          <w:numId w:val="13"/>
        </w:numPr>
        <w:snapToGrid w:val="0"/>
        <w:spacing w:line="380" w:lineRule="exact"/>
        <w:ind w:firstLine="453" w:firstLineChars="189"/>
        <w:rPr>
          <w:rFonts w:hint="eastAsia" w:ascii="宋体" w:hAnsi="宋体" w:eastAsia="宋体" w:cs="宋体"/>
          <w:kern w:val="0"/>
          <w:sz w:val="24"/>
          <w:szCs w:val="24"/>
          <w:highlight w:val="none"/>
        </w:rPr>
      </w:pPr>
      <w:r>
        <w:rPr>
          <w:rFonts w:ascii="宋体" w:hAnsi="宋体" w:eastAsia="宋体" w:cs="宋体"/>
          <w:kern w:val="0"/>
          <w:sz w:val="24"/>
          <w:szCs w:val="24"/>
          <w:highlight w:val="none"/>
        </w:rPr>
        <w:t>本单位与采购人之间 □不存在利害关系 □存在下列利害关系</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w:t>
      </w:r>
    </w:p>
    <w:p w14:paraId="586EE35E">
      <w:pPr>
        <w:pStyle w:val="627"/>
        <w:widowControl/>
        <w:snapToGrid w:val="0"/>
        <w:spacing w:line="380" w:lineRule="exact"/>
        <w:rPr>
          <w:rFonts w:hint="eastAsia" w:ascii="宋体" w:hAnsi="宋体" w:eastAsia="宋体" w:cs="宋体"/>
          <w:kern w:val="0"/>
          <w:sz w:val="24"/>
          <w:szCs w:val="24"/>
          <w:highlight w:val="none"/>
        </w:rPr>
      </w:pPr>
      <w:r>
        <w:rPr>
          <w:rFonts w:ascii="宋体" w:hAnsi="宋体" w:eastAsia="宋体" w:cs="宋体"/>
          <w:kern w:val="0"/>
          <w:sz w:val="24"/>
          <w:szCs w:val="24"/>
          <w:highlight w:val="none"/>
        </w:rPr>
        <w:t xml:space="preserve">  A.投资关系    B.行政隶属关系    C.业务指导关系</w:t>
      </w:r>
    </w:p>
    <w:p w14:paraId="7BFFAFB9">
      <w:pPr>
        <w:pStyle w:val="627"/>
        <w:widowControl/>
        <w:snapToGrid w:val="0"/>
        <w:spacing w:line="380" w:lineRule="exact"/>
        <w:rPr>
          <w:rFonts w:hint="eastAsia" w:ascii="宋体" w:hAnsi="宋体" w:eastAsia="宋体" w:cs="宋体"/>
          <w:kern w:val="0"/>
          <w:sz w:val="24"/>
          <w:szCs w:val="24"/>
          <w:highlight w:val="none"/>
        </w:rPr>
      </w:pPr>
      <w:r>
        <w:rPr>
          <w:rFonts w:ascii="宋体" w:hAnsi="宋体" w:eastAsia="宋体" w:cs="宋体"/>
          <w:kern w:val="0"/>
          <w:sz w:val="24"/>
          <w:szCs w:val="24"/>
          <w:highlight w:val="none"/>
        </w:rPr>
        <w:t xml:space="preserve">  D.其他可能</w:t>
      </w:r>
      <w:r>
        <w:rPr>
          <w:rFonts w:ascii="宋体" w:hAnsi="宋体" w:eastAsia="宋体" w:cs="宋体"/>
          <w:sz w:val="24"/>
          <w:szCs w:val="24"/>
          <w:highlight w:val="none"/>
        </w:rPr>
        <w:t>影响采购公正的</w:t>
      </w:r>
      <w:r>
        <w:rPr>
          <w:rFonts w:ascii="宋体" w:hAnsi="宋体" w:eastAsia="宋体" w:cs="宋体"/>
          <w:kern w:val="0"/>
          <w:sz w:val="24"/>
          <w:szCs w:val="24"/>
          <w:highlight w:val="none"/>
        </w:rPr>
        <w:t>利害关系</w:t>
      </w:r>
      <w:r>
        <w:rPr>
          <w:rFonts w:ascii="宋体" w:hAnsi="宋体" w:eastAsia="宋体" w:cs="宋体"/>
          <w:kern w:val="0"/>
          <w:sz w:val="24"/>
          <w:szCs w:val="24"/>
          <w:highlight w:val="none"/>
          <w:u w:val="single"/>
        </w:rPr>
        <w:t xml:space="preserve">（如有，请如实说明）                 </w:t>
      </w:r>
      <w:r>
        <w:rPr>
          <w:rFonts w:ascii="宋体" w:hAnsi="宋体" w:eastAsia="宋体" w:cs="宋体"/>
          <w:kern w:val="0"/>
          <w:sz w:val="24"/>
          <w:szCs w:val="24"/>
          <w:highlight w:val="none"/>
        </w:rPr>
        <w:t>。</w:t>
      </w:r>
    </w:p>
    <w:p w14:paraId="44B9DFAE">
      <w:pPr>
        <w:pStyle w:val="627"/>
        <w:widowControl/>
        <w:snapToGrid w:val="0"/>
        <w:spacing w:line="380" w:lineRule="exact"/>
        <w:rPr>
          <w:rFonts w:hint="eastAsia" w:ascii="宋体" w:hAnsi="宋体" w:eastAsia="宋体" w:cs="宋体"/>
          <w:kern w:val="0"/>
          <w:sz w:val="24"/>
          <w:szCs w:val="24"/>
          <w:highlight w:val="none"/>
        </w:rPr>
      </w:pPr>
      <w:r>
        <w:rPr>
          <w:rFonts w:ascii="宋体" w:hAnsi="宋体" w:eastAsia="宋体" w:cs="宋体"/>
          <w:spacing w:val="6"/>
          <w:sz w:val="24"/>
          <w:szCs w:val="24"/>
          <w:highlight w:val="none"/>
        </w:rPr>
        <w:t xml:space="preserve">  二、</w:t>
      </w:r>
      <w:r>
        <w:rPr>
          <w:rFonts w:ascii="宋体" w:hAnsi="宋体" w:eastAsia="宋体" w:cs="宋体"/>
          <w:kern w:val="0"/>
          <w:sz w:val="24"/>
          <w:szCs w:val="24"/>
          <w:highlight w:val="none"/>
        </w:rPr>
        <w:t>现已清楚知道参加本项目采购活动的其他所有供应商名称，本单位 □与其他所有供应商之间均不存在利害关系 □与</w:t>
      </w:r>
      <w:r>
        <w:rPr>
          <w:rFonts w:ascii="宋体" w:hAnsi="宋体" w:eastAsia="宋体" w:cs="宋体"/>
          <w:kern w:val="0"/>
          <w:sz w:val="24"/>
          <w:szCs w:val="24"/>
          <w:highlight w:val="none"/>
          <w:u w:val="single"/>
        </w:rPr>
        <w:t xml:space="preserve">           （供应商名称）</w:t>
      </w:r>
      <w:r>
        <w:rPr>
          <w:rFonts w:ascii="宋体" w:hAnsi="宋体" w:eastAsia="宋体" w:cs="宋体"/>
          <w:kern w:val="0"/>
          <w:sz w:val="24"/>
          <w:szCs w:val="24"/>
          <w:highlight w:val="none"/>
        </w:rPr>
        <w:t>之间存在下列利害关系</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w:t>
      </w:r>
    </w:p>
    <w:p w14:paraId="547F02A8">
      <w:pPr>
        <w:pStyle w:val="626"/>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A.法定代表人或负责人或实际控制人是同一人</w:t>
      </w:r>
    </w:p>
    <w:p w14:paraId="465D26DB">
      <w:pPr>
        <w:pStyle w:val="626"/>
        <w:adjustRightInd/>
        <w:snapToGrid w:val="0"/>
        <w:spacing w:before="120" w:after="120" w:line="300" w:lineRule="exact"/>
        <w:rPr>
          <w:rFonts w:hint="eastAsia" w:ascii="宋体" w:hAnsi="宋体" w:eastAsia="宋体" w:cs="宋体"/>
          <w:spacing w:val="6"/>
          <w:highlight w:val="none"/>
        </w:rPr>
      </w:pPr>
      <w:r>
        <w:rPr>
          <w:rFonts w:hint="eastAsia" w:ascii="宋体" w:hAnsi="宋体" w:eastAsia="宋体" w:cs="宋体"/>
          <w:kern w:val="0"/>
          <w:highlight w:val="none"/>
        </w:rPr>
        <w:t xml:space="preserve">  B.法定代表人或负责人或实际控制人是夫妻关系</w:t>
      </w:r>
    </w:p>
    <w:p w14:paraId="4AD14012">
      <w:pPr>
        <w:pStyle w:val="626"/>
        <w:adjustRightInd/>
        <w:snapToGrid w:val="0"/>
        <w:spacing w:before="120" w:after="120" w:line="300" w:lineRule="exact"/>
        <w:rPr>
          <w:rFonts w:hint="eastAsia" w:ascii="宋体" w:hAnsi="宋体" w:eastAsia="宋体" w:cs="宋体"/>
          <w:spacing w:val="6"/>
          <w:highlight w:val="none"/>
        </w:rPr>
      </w:pPr>
      <w:r>
        <w:rPr>
          <w:rFonts w:hint="eastAsia" w:ascii="宋体" w:hAnsi="宋体" w:eastAsia="宋体" w:cs="宋体"/>
          <w:kern w:val="0"/>
          <w:highlight w:val="none"/>
        </w:rPr>
        <w:t xml:space="preserve">  C.法定代表人或负责人或实际控制人是直系血亲关系</w:t>
      </w:r>
    </w:p>
    <w:p w14:paraId="1CC87283">
      <w:pPr>
        <w:pStyle w:val="626"/>
        <w:adjustRightInd/>
        <w:snapToGrid w:val="0"/>
        <w:spacing w:before="120" w:after="120" w:line="300" w:lineRule="exact"/>
        <w:rPr>
          <w:rFonts w:hint="eastAsia" w:ascii="宋体" w:hAnsi="宋体" w:eastAsia="宋体" w:cs="宋体"/>
          <w:spacing w:val="6"/>
          <w:highlight w:val="none"/>
        </w:rPr>
      </w:pPr>
      <w:r>
        <w:rPr>
          <w:rFonts w:hint="eastAsia" w:ascii="宋体" w:hAnsi="宋体" w:eastAsia="宋体" w:cs="宋体"/>
          <w:kern w:val="0"/>
          <w:highlight w:val="none"/>
        </w:rPr>
        <w:t xml:space="preserve">  D.法定代表人或负责人或实际控制人存在三代以内旁系血亲关系</w:t>
      </w:r>
    </w:p>
    <w:p w14:paraId="3C2FFBF1">
      <w:pPr>
        <w:pStyle w:val="626"/>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E.法定代表人或负责人或实际控制人存在近姻亲关系</w:t>
      </w:r>
    </w:p>
    <w:p w14:paraId="4D2EEBF0">
      <w:pPr>
        <w:pStyle w:val="626"/>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F.法定代表人或负责人或实际控制人存在股份控制或实际控制关系</w:t>
      </w:r>
    </w:p>
    <w:p w14:paraId="54B045B4">
      <w:pPr>
        <w:pStyle w:val="626"/>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G.存在共同直接或间接投资设立子公司、联营企业和合营企业情况</w:t>
      </w:r>
    </w:p>
    <w:p w14:paraId="4E5F0131">
      <w:pPr>
        <w:pStyle w:val="626"/>
        <w:adjustRightInd/>
        <w:snapToGrid w:val="0"/>
        <w:spacing w:before="120" w:after="120" w:line="300" w:lineRule="exact"/>
        <w:rPr>
          <w:rFonts w:hint="eastAsia" w:ascii="宋体" w:hAnsi="宋体" w:eastAsia="宋体" w:cs="宋体"/>
          <w:highlight w:val="none"/>
        </w:rPr>
      </w:pPr>
      <w:r>
        <w:rPr>
          <w:rFonts w:hint="eastAsia" w:ascii="宋体" w:hAnsi="宋体" w:eastAsia="宋体" w:cs="宋体"/>
          <w:kern w:val="0"/>
          <w:highlight w:val="none"/>
        </w:rPr>
        <w:t xml:space="preserve">  H.存在分级代理或代销关系、同一生产制造商关系、</w:t>
      </w:r>
      <w:r>
        <w:rPr>
          <w:rFonts w:hint="eastAsia" w:ascii="宋体" w:hAnsi="宋体" w:eastAsia="宋体" w:cs="宋体"/>
          <w:highlight w:val="none"/>
        </w:rPr>
        <w:t>管理关系、重要业务（占主营业务收入50%以上）或重要财务往来关系（如融资）等其他实质性控制关系</w:t>
      </w:r>
    </w:p>
    <w:p w14:paraId="0633F94E">
      <w:pPr>
        <w:pStyle w:val="626"/>
        <w:snapToGrid w:val="0"/>
        <w:spacing w:before="120" w:after="120" w:line="380" w:lineRule="exact"/>
        <w:rPr>
          <w:rFonts w:hint="eastAsia" w:ascii="宋体" w:hAnsi="宋体" w:eastAsia="宋体" w:cs="宋体"/>
          <w:spacing w:val="6"/>
          <w:highlight w:val="none"/>
        </w:rPr>
      </w:pPr>
      <w:r>
        <w:rPr>
          <w:rFonts w:hint="eastAsia" w:ascii="宋体" w:hAnsi="宋体" w:eastAsia="宋体" w:cs="宋体"/>
          <w:highlight w:val="none"/>
        </w:rPr>
        <w:t xml:space="preserve">    I</w:t>
      </w:r>
      <w:r>
        <w:rPr>
          <w:rFonts w:hint="eastAsia" w:ascii="宋体" w:hAnsi="宋体" w:eastAsia="宋体" w:cs="宋体"/>
          <w:kern w:val="0"/>
          <w:highlight w:val="none"/>
        </w:rPr>
        <w:t>.</w:t>
      </w:r>
      <w:r>
        <w:rPr>
          <w:rFonts w:hint="eastAsia" w:ascii="宋体" w:hAnsi="宋体" w:eastAsia="宋体" w:cs="宋体"/>
          <w:highlight w:val="none"/>
        </w:rPr>
        <w:t>其他利害关系情况</w:t>
      </w:r>
      <w:r>
        <w:rPr>
          <w:rFonts w:hint="eastAsia" w:ascii="宋体" w:hAnsi="宋体" w:eastAsia="宋体" w:cs="宋体"/>
          <w:highlight w:val="none"/>
          <w:u w:val="single"/>
        </w:rPr>
        <w:t xml:space="preserve">                              </w:t>
      </w:r>
      <w:r>
        <w:rPr>
          <w:rFonts w:hint="eastAsia" w:ascii="宋体" w:hAnsi="宋体" w:eastAsia="宋体" w:cs="宋体"/>
          <w:kern w:val="0"/>
          <w:highlight w:val="none"/>
        </w:rPr>
        <w:t>。</w:t>
      </w:r>
    </w:p>
    <w:p w14:paraId="0BBB1360">
      <w:pPr>
        <w:pStyle w:val="627"/>
        <w:widowControl/>
        <w:numPr>
          <w:ilvl w:val="0"/>
          <w:numId w:val="14"/>
        </w:numPr>
        <w:snapToGrid w:val="0"/>
        <w:spacing w:line="380" w:lineRule="exact"/>
        <w:ind w:firstLine="453" w:firstLineChars="189"/>
        <w:rPr>
          <w:rFonts w:hint="eastAsia" w:ascii="宋体" w:hAnsi="宋体" w:eastAsia="宋体" w:cs="宋体"/>
          <w:kern w:val="0"/>
          <w:sz w:val="24"/>
          <w:szCs w:val="24"/>
          <w:highlight w:val="none"/>
        </w:rPr>
      </w:pPr>
      <w:r>
        <w:rPr>
          <w:rFonts w:ascii="宋体" w:hAnsi="宋体" w:eastAsia="宋体" w:cs="宋体"/>
          <w:sz w:val="24"/>
          <w:szCs w:val="24"/>
          <w:highlight w:val="none"/>
        </w:rPr>
        <w:t>现已清楚知道并</w:t>
      </w:r>
      <w:r>
        <w:rPr>
          <w:rFonts w:ascii="宋体" w:hAnsi="宋体" w:eastAsia="宋体" w:cs="宋体"/>
          <w:kern w:val="0"/>
          <w:sz w:val="24"/>
          <w:szCs w:val="24"/>
          <w:highlight w:val="none"/>
        </w:rPr>
        <w:t>严格遵守政府采购法律法规和现场纪律。</w:t>
      </w:r>
    </w:p>
    <w:p w14:paraId="4033EB4C">
      <w:pPr>
        <w:pStyle w:val="627"/>
        <w:widowControl/>
        <w:numPr>
          <w:ilvl w:val="0"/>
          <w:numId w:val="14"/>
        </w:numPr>
        <w:snapToGrid w:val="0"/>
        <w:spacing w:line="380" w:lineRule="exact"/>
        <w:ind w:firstLine="453" w:firstLineChars="189"/>
        <w:rPr>
          <w:rFonts w:hint="eastAsia" w:ascii="宋体" w:hAnsi="宋体" w:eastAsia="宋体" w:cs="宋体"/>
          <w:sz w:val="24"/>
          <w:szCs w:val="24"/>
          <w:highlight w:val="none"/>
        </w:rPr>
      </w:pPr>
      <w:r>
        <w:rPr>
          <w:rFonts w:ascii="宋体" w:hAnsi="宋体" w:eastAsia="宋体" w:cs="宋体"/>
          <w:kern w:val="0"/>
          <w:sz w:val="24"/>
          <w:szCs w:val="24"/>
          <w:highlight w:val="none"/>
        </w:rPr>
        <w:t>我发现</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供应商之间存在或可能存在上述第二条第</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项利害关系。</w:t>
      </w:r>
    </w:p>
    <w:p w14:paraId="256B1734">
      <w:pPr>
        <w:pStyle w:val="626"/>
        <w:snapToGrid w:val="0"/>
        <w:spacing w:before="120" w:after="120"/>
        <w:ind w:firstLine="480" w:firstLineChars="200"/>
        <w:rPr>
          <w:rFonts w:hint="eastAsia" w:ascii="宋体" w:hAnsi="宋体" w:eastAsia="宋体" w:cs="宋体"/>
          <w:highlight w:val="none"/>
        </w:rPr>
      </w:pPr>
      <w:r>
        <w:rPr>
          <w:rFonts w:hint="eastAsia" w:ascii="宋体" w:hAnsi="宋体" w:eastAsia="宋体" w:cs="宋体"/>
          <w:highlight w:val="none"/>
        </w:rPr>
        <w:t xml:space="preserve">                                          供应商盖章：</w:t>
      </w:r>
    </w:p>
    <w:p w14:paraId="397A4C3D">
      <w:pPr>
        <w:pStyle w:val="626"/>
        <w:snapToGrid w:val="0"/>
        <w:spacing w:before="120" w:after="120"/>
        <w:ind w:firstLine="5520" w:firstLineChars="2300"/>
        <w:rPr>
          <w:rFonts w:hint="eastAsia" w:ascii="宋体" w:hAnsi="宋体" w:eastAsia="宋体" w:cs="宋体"/>
          <w:highlight w:val="none"/>
        </w:rPr>
      </w:pPr>
      <w:r>
        <w:rPr>
          <w:rFonts w:hint="eastAsia" w:ascii="宋体" w:hAnsi="宋体" w:eastAsia="宋体" w:cs="宋体"/>
          <w:highlight w:val="none"/>
        </w:rPr>
        <w:t>授权委托代表签名：</w:t>
      </w:r>
    </w:p>
    <w:p w14:paraId="0DDBFE62">
      <w:pPr>
        <w:spacing w:line="360" w:lineRule="auto"/>
        <w:ind w:right="420"/>
        <w:rPr>
          <w:rFonts w:hint="eastAsia" w:ascii="宋体" w:hAnsi="宋体" w:cs="宋体"/>
          <w:sz w:val="24"/>
          <w:highlight w:val="none"/>
        </w:rPr>
      </w:pPr>
      <w:r>
        <w:rPr>
          <w:rFonts w:hint="eastAsia" w:ascii="宋体" w:hAnsi="宋体" w:eastAsia="宋体" w:cs="宋体"/>
          <w:sz w:val="24"/>
          <w:highlight w:val="none"/>
        </w:rPr>
        <w:t xml:space="preserve">                                               年    月    日</w:t>
      </w:r>
    </w:p>
    <w:p w14:paraId="1A3BC0DA">
      <w:pPr>
        <w:spacing w:line="360" w:lineRule="auto"/>
        <w:jc w:val="center"/>
        <w:rPr>
          <w:rFonts w:hint="eastAsia" w:ascii="宋体" w:hAnsi="宋体" w:cs="宋体"/>
          <w:b/>
          <w:bCs/>
          <w:sz w:val="24"/>
          <w:highlight w:val="none"/>
        </w:rPr>
      </w:pPr>
    </w:p>
    <w:p w14:paraId="1F9E2F2E">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14:paraId="2316B52E">
      <w:pPr>
        <w:spacing w:line="360" w:lineRule="auto"/>
        <w:jc w:val="left"/>
        <w:outlineLvl w:val="9"/>
        <w:rPr>
          <w:highlight w:val="none"/>
        </w:rPr>
      </w:pPr>
    </w:p>
    <w:p w14:paraId="60F1FCF1">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236B5800">
      <w:pPr>
        <w:shd w:val="clear" w:color="000000" w:fill="auto"/>
        <w:snapToGrid/>
        <w:spacing w:line="360" w:lineRule="auto"/>
        <w:jc w:val="left"/>
        <w:outlineLvl w:val="9"/>
        <w:rPr>
          <w:rFonts w:hint="eastAsia" w:ascii="宋体" w:hAnsi="宋体" w:eastAsia="宋体" w:cs="宋体"/>
          <w:highlight w:val="none"/>
        </w:rPr>
      </w:pPr>
    </w:p>
    <w:p w14:paraId="75244E7C">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报 价 文 件</w:t>
      </w:r>
    </w:p>
    <w:p w14:paraId="6E81E7A6">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62A76D1D">
      <w:pPr>
        <w:spacing w:line="360" w:lineRule="auto"/>
        <w:jc w:val="center"/>
        <w:rPr>
          <w:rFonts w:hint="eastAsia" w:ascii="宋体" w:hAnsi="宋体" w:eastAsia="宋体" w:cs="宋体"/>
          <w:b/>
          <w:bCs/>
          <w:sz w:val="32"/>
          <w:szCs w:val="32"/>
          <w:highlight w:val="none"/>
        </w:rPr>
      </w:pPr>
    </w:p>
    <w:p w14:paraId="74E02772">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招标编号：YHZFCG202</w:t>
      </w:r>
      <w:r>
        <w:rPr>
          <w:rFonts w:hint="eastAsia" w:ascii="宋体" w:hAnsi="宋体" w:eastAsia="宋体" w:cs="宋体"/>
          <w:b/>
          <w:bCs/>
          <w:sz w:val="32"/>
          <w:szCs w:val="32"/>
          <w:highlight w:val="none"/>
          <w:lang w:val="en-US" w:eastAsia="zh-CN"/>
        </w:rPr>
        <w:t>4</w:t>
      </w:r>
      <w:r>
        <w:rPr>
          <w:rFonts w:hint="eastAsia" w:ascii="宋体" w:hAnsi="宋体" w:eastAsia="宋体" w:cs="宋体"/>
          <w:b/>
          <w:bCs/>
          <w:sz w:val="32"/>
          <w:szCs w:val="32"/>
          <w:highlight w:val="none"/>
        </w:rPr>
        <w:t>-</w:t>
      </w:r>
    </w:p>
    <w:p w14:paraId="2F63F81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20FF1221">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461E05AA">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662C243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4C448C0F">
      <w:pPr>
        <w:snapToGrid w:val="0"/>
        <w:spacing w:line="360" w:lineRule="auto"/>
        <w:rPr>
          <w:rFonts w:hint="eastAsia" w:ascii="宋体" w:hAnsi="宋体" w:eastAsia="宋体" w:cs="宋体"/>
          <w:color w:val="auto"/>
          <w:sz w:val="32"/>
          <w:szCs w:val="32"/>
          <w:highlight w:val="none"/>
        </w:rPr>
      </w:pPr>
    </w:p>
    <w:p w14:paraId="452B6EB5">
      <w:pPr>
        <w:snapToGrid w:val="0"/>
        <w:spacing w:line="360" w:lineRule="auto"/>
        <w:ind w:firstLine="1920" w:firstLineChars="600"/>
        <w:rPr>
          <w:rFonts w:hint="eastAsia" w:ascii="宋体" w:hAnsi="宋体" w:eastAsia="宋体" w:cs="宋体"/>
          <w:color w:val="auto"/>
          <w:sz w:val="32"/>
          <w:szCs w:val="32"/>
          <w:highlight w:val="none"/>
        </w:rPr>
      </w:pPr>
    </w:p>
    <w:p w14:paraId="6094A266">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0F2ABFAC">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6933C9DE">
      <w:pPr>
        <w:spacing w:line="240" w:lineRule="auto"/>
        <w:jc w:val="center"/>
        <w:rPr>
          <w:rFonts w:hint="eastAsia"/>
          <w:highlight w:val="none"/>
        </w:rPr>
        <w:sectPr>
          <w:headerReference r:id="rId16" w:type="first"/>
          <w:footerReference r:id="rId18" w:type="first"/>
          <w:headerReference r:id="rId15" w:type="default"/>
          <w:footerReference r:id="rId17" w:type="default"/>
          <w:pgSz w:w="11906" w:h="16838"/>
          <w:pgMar w:top="1276" w:right="1418" w:bottom="1247" w:left="1418" w:header="680" w:footer="680" w:gutter="0"/>
          <w:cols w:space="720" w:num="1"/>
          <w:titlePg/>
          <w:docGrid w:linePitch="312" w:charSpace="0"/>
        </w:sectPr>
      </w:pPr>
      <w:r>
        <w:rPr>
          <w:rFonts w:hint="eastAsia" w:ascii="宋体" w:hAnsi="宋体" w:eastAsia="宋体" w:cs="宋体"/>
          <w:color w:val="auto"/>
          <w:sz w:val="32"/>
          <w:szCs w:val="32"/>
          <w:highlight w:val="none"/>
        </w:rPr>
        <w:t>年   月   日</w:t>
      </w:r>
    </w:p>
    <w:p w14:paraId="7E0DEFC8">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39EB6814">
      <w:pPr>
        <w:jc w:val="center"/>
        <w:rPr>
          <w:b/>
          <w:bCs/>
          <w:sz w:val="32"/>
          <w:szCs w:val="40"/>
          <w:highlight w:val="none"/>
        </w:rPr>
      </w:pPr>
      <w:r>
        <w:rPr>
          <w:rFonts w:hint="eastAsia"/>
          <w:b/>
          <w:bCs/>
          <w:sz w:val="32"/>
          <w:szCs w:val="40"/>
          <w:highlight w:val="none"/>
        </w:rPr>
        <w:t>目录</w:t>
      </w:r>
    </w:p>
    <w:p w14:paraId="2D2EEA38">
      <w:pPr>
        <w:jc w:val="left"/>
        <w:rPr>
          <w:highlight w:val="none"/>
        </w:rPr>
      </w:pPr>
    </w:p>
    <w:p w14:paraId="3197A822">
      <w:pPr>
        <w:snapToGrid w:val="0"/>
        <w:spacing w:line="360" w:lineRule="auto"/>
        <w:rPr>
          <w:rFonts w:hint="eastAsia" w:ascii="宋体" w:hAnsi="宋体" w:cs="宋体"/>
          <w:sz w:val="24"/>
          <w:highlight w:val="none"/>
        </w:rPr>
      </w:pPr>
      <w:r>
        <w:rPr>
          <w:rFonts w:hint="eastAsia" w:ascii="宋体" w:hAnsi="宋体" w:cs="宋体"/>
          <w:sz w:val="24"/>
          <w:highlight w:val="none"/>
        </w:rPr>
        <w:t>（1）开标一览表（报价表）……………………………………………………（页码）</w:t>
      </w:r>
    </w:p>
    <w:p w14:paraId="07B771D6">
      <w:pPr>
        <w:snapToGrid w:val="0"/>
        <w:spacing w:line="360" w:lineRule="auto"/>
        <w:ind w:right="480"/>
        <w:jc w:val="both"/>
        <w:rPr>
          <w:rFonts w:hint="eastAsia" w:ascii="宋体" w:hAnsi="宋体" w:cs="宋体"/>
          <w:sz w:val="24"/>
          <w:highlight w:val="none"/>
        </w:rPr>
      </w:pPr>
      <w:r>
        <w:rPr>
          <w:rFonts w:hint="eastAsia" w:ascii="宋体" w:hAnsi="宋体" w:cs="宋体"/>
          <w:sz w:val="24"/>
          <w:highlight w:val="none"/>
        </w:rPr>
        <w:t>（2）报价情况说明（</w:t>
      </w:r>
      <w:r>
        <w:rPr>
          <w:rFonts w:hint="eastAsia" w:ascii="宋体" w:hAnsi="宋体" w:cs="宋体"/>
          <w:sz w:val="24"/>
          <w:highlight w:val="none"/>
          <w:lang w:eastAsia="zh-CN"/>
        </w:rPr>
        <w:t>如果有</w:t>
      </w:r>
      <w:r>
        <w:rPr>
          <w:rFonts w:hint="eastAsia" w:ascii="宋体" w:hAnsi="宋体" w:cs="宋体"/>
          <w:sz w:val="24"/>
          <w:highlight w:val="none"/>
        </w:rPr>
        <w:t>）…………………………………………………（页码）</w:t>
      </w:r>
    </w:p>
    <w:p w14:paraId="0C6FB2E4">
      <w:pPr>
        <w:snapToGrid w:val="0"/>
        <w:spacing w:line="360" w:lineRule="auto"/>
        <w:ind w:right="480"/>
        <w:jc w:val="both"/>
        <w:rPr>
          <w:rFonts w:ascii="宋体" w:hAnsi="宋体" w:cs="宋体"/>
          <w:b/>
          <w:kern w:val="0"/>
          <w:sz w:val="32"/>
          <w:szCs w:val="32"/>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中小企业声明函</w:t>
      </w:r>
      <w:r>
        <w:rPr>
          <w:rFonts w:hint="eastAsia" w:ascii="宋体" w:hAnsi="宋体" w:cs="宋体"/>
          <w:sz w:val="24"/>
          <w:highlight w:val="none"/>
          <w:lang w:eastAsia="zh-CN"/>
        </w:rPr>
        <w:t>（如需）</w:t>
      </w:r>
      <w:r>
        <w:rPr>
          <w:rFonts w:hint="eastAsia" w:ascii="宋体" w:hAnsi="宋体" w:cs="宋体"/>
          <w:sz w:val="24"/>
          <w:highlight w:val="none"/>
        </w:rPr>
        <w:t>…………………………………………………（页码）</w:t>
      </w:r>
    </w:p>
    <w:p w14:paraId="42D2D3E1">
      <w:pPr>
        <w:rPr>
          <w:highlight w:val="none"/>
        </w:rPr>
      </w:pPr>
    </w:p>
    <w:p w14:paraId="160E11E5">
      <w:pPr>
        <w:snapToGrid w:val="0"/>
        <w:spacing w:line="360" w:lineRule="auto"/>
        <w:ind w:right="480"/>
        <w:jc w:val="center"/>
        <w:rPr>
          <w:rFonts w:ascii="宋体" w:hAnsi="宋体" w:cs="宋体"/>
          <w:b/>
          <w:kern w:val="0"/>
          <w:sz w:val="32"/>
          <w:szCs w:val="32"/>
          <w:highlight w:val="none"/>
        </w:rPr>
      </w:pPr>
    </w:p>
    <w:p w14:paraId="5092A3A3">
      <w:pPr>
        <w:snapToGrid w:val="0"/>
        <w:spacing w:line="360" w:lineRule="auto"/>
        <w:ind w:right="480"/>
        <w:jc w:val="center"/>
        <w:rPr>
          <w:rFonts w:ascii="宋体" w:hAnsi="宋体" w:cs="宋体"/>
          <w:b/>
          <w:kern w:val="0"/>
          <w:sz w:val="32"/>
          <w:szCs w:val="32"/>
          <w:highlight w:val="none"/>
        </w:rPr>
      </w:pPr>
    </w:p>
    <w:p w14:paraId="72BCFEA8">
      <w:pPr>
        <w:snapToGrid w:val="0"/>
        <w:spacing w:line="360" w:lineRule="auto"/>
        <w:ind w:right="480"/>
        <w:jc w:val="center"/>
        <w:rPr>
          <w:rFonts w:ascii="宋体" w:hAnsi="宋体" w:cs="宋体"/>
          <w:b/>
          <w:kern w:val="0"/>
          <w:sz w:val="32"/>
          <w:szCs w:val="32"/>
          <w:highlight w:val="none"/>
        </w:rPr>
      </w:pPr>
    </w:p>
    <w:p w14:paraId="3DC398F8">
      <w:pPr>
        <w:snapToGrid w:val="0"/>
        <w:spacing w:line="360" w:lineRule="auto"/>
        <w:ind w:right="480"/>
        <w:jc w:val="center"/>
        <w:rPr>
          <w:rFonts w:ascii="宋体" w:hAnsi="宋体" w:cs="宋体"/>
          <w:b/>
          <w:kern w:val="0"/>
          <w:sz w:val="32"/>
          <w:szCs w:val="32"/>
          <w:highlight w:val="none"/>
        </w:rPr>
      </w:pPr>
    </w:p>
    <w:p w14:paraId="60902E47">
      <w:pPr>
        <w:snapToGrid w:val="0"/>
        <w:spacing w:line="360" w:lineRule="auto"/>
        <w:ind w:right="480"/>
        <w:jc w:val="center"/>
        <w:rPr>
          <w:rFonts w:ascii="宋体" w:hAnsi="宋体" w:cs="宋体"/>
          <w:b/>
          <w:kern w:val="0"/>
          <w:sz w:val="32"/>
          <w:szCs w:val="32"/>
          <w:highlight w:val="none"/>
        </w:rPr>
      </w:pPr>
    </w:p>
    <w:p w14:paraId="2A78247E">
      <w:pPr>
        <w:snapToGrid w:val="0"/>
        <w:spacing w:line="360" w:lineRule="auto"/>
        <w:ind w:right="480"/>
        <w:jc w:val="center"/>
        <w:rPr>
          <w:rFonts w:ascii="宋体" w:hAnsi="宋体" w:cs="宋体"/>
          <w:b/>
          <w:kern w:val="0"/>
          <w:sz w:val="32"/>
          <w:szCs w:val="32"/>
          <w:highlight w:val="none"/>
        </w:rPr>
      </w:pPr>
    </w:p>
    <w:p w14:paraId="2991FBDA">
      <w:pPr>
        <w:snapToGrid w:val="0"/>
        <w:spacing w:line="360" w:lineRule="auto"/>
        <w:ind w:right="480"/>
        <w:jc w:val="center"/>
        <w:rPr>
          <w:rFonts w:ascii="宋体" w:hAnsi="宋体" w:cs="宋体"/>
          <w:b/>
          <w:kern w:val="0"/>
          <w:sz w:val="32"/>
          <w:szCs w:val="32"/>
          <w:highlight w:val="none"/>
        </w:rPr>
      </w:pPr>
    </w:p>
    <w:p w14:paraId="0F2D75BB">
      <w:pPr>
        <w:snapToGrid w:val="0"/>
        <w:spacing w:line="360" w:lineRule="auto"/>
        <w:ind w:right="480"/>
        <w:jc w:val="center"/>
        <w:rPr>
          <w:rFonts w:ascii="宋体" w:hAnsi="宋体" w:cs="宋体"/>
          <w:b/>
          <w:kern w:val="0"/>
          <w:sz w:val="32"/>
          <w:szCs w:val="32"/>
          <w:highlight w:val="none"/>
        </w:rPr>
      </w:pPr>
    </w:p>
    <w:p w14:paraId="1350BFBE">
      <w:pPr>
        <w:snapToGrid w:val="0"/>
        <w:spacing w:line="360" w:lineRule="auto"/>
        <w:ind w:right="480"/>
        <w:jc w:val="center"/>
        <w:rPr>
          <w:rFonts w:ascii="宋体" w:hAnsi="宋体" w:cs="宋体"/>
          <w:b/>
          <w:kern w:val="0"/>
          <w:sz w:val="32"/>
          <w:szCs w:val="32"/>
          <w:highlight w:val="none"/>
        </w:rPr>
      </w:pPr>
    </w:p>
    <w:p w14:paraId="60118907">
      <w:pPr>
        <w:snapToGrid w:val="0"/>
        <w:spacing w:line="360" w:lineRule="auto"/>
        <w:ind w:right="480"/>
        <w:jc w:val="center"/>
        <w:rPr>
          <w:rFonts w:ascii="宋体" w:hAnsi="宋体" w:cs="宋体"/>
          <w:b/>
          <w:kern w:val="0"/>
          <w:sz w:val="32"/>
          <w:szCs w:val="32"/>
          <w:highlight w:val="none"/>
        </w:rPr>
      </w:pPr>
    </w:p>
    <w:p w14:paraId="00E9AA31">
      <w:pPr>
        <w:snapToGrid w:val="0"/>
        <w:spacing w:line="360" w:lineRule="auto"/>
        <w:ind w:right="480"/>
        <w:jc w:val="center"/>
        <w:rPr>
          <w:rFonts w:ascii="宋体" w:hAnsi="宋体" w:cs="宋体"/>
          <w:b/>
          <w:kern w:val="0"/>
          <w:sz w:val="32"/>
          <w:szCs w:val="32"/>
          <w:highlight w:val="none"/>
        </w:rPr>
      </w:pPr>
    </w:p>
    <w:p w14:paraId="15048899">
      <w:pPr>
        <w:snapToGrid w:val="0"/>
        <w:spacing w:line="360" w:lineRule="auto"/>
        <w:ind w:right="480"/>
        <w:jc w:val="center"/>
        <w:rPr>
          <w:rFonts w:ascii="宋体" w:hAnsi="宋体" w:cs="宋体"/>
          <w:b/>
          <w:kern w:val="0"/>
          <w:sz w:val="32"/>
          <w:szCs w:val="32"/>
          <w:highlight w:val="none"/>
        </w:rPr>
      </w:pPr>
    </w:p>
    <w:p w14:paraId="0905A7C2">
      <w:pPr>
        <w:snapToGrid w:val="0"/>
        <w:spacing w:line="360" w:lineRule="auto"/>
        <w:ind w:right="480"/>
        <w:jc w:val="center"/>
        <w:rPr>
          <w:rFonts w:ascii="宋体" w:hAnsi="宋体" w:cs="宋体"/>
          <w:b/>
          <w:kern w:val="0"/>
          <w:sz w:val="32"/>
          <w:szCs w:val="32"/>
          <w:highlight w:val="none"/>
        </w:rPr>
      </w:pPr>
    </w:p>
    <w:p w14:paraId="37C34FBB">
      <w:pPr>
        <w:snapToGrid w:val="0"/>
        <w:spacing w:line="360" w:lineRule="auto"/>
        <w:ind w:right="480"/>
        <w:jc w:val="center"/>
        <w:rPr>
          <w:rFonts w:ascii="宋体" w:hAnsi="宋体" w:cs="宋体"/>
          <w:b/>
          <w:kern w:val="0"/>
          <w:sz w:val="32"/>
          <w:szCs w:val="32"/>
          <w:highlight w:val="none"/>
        </w:rPr>
      </w:pPr>
    </w:p>
    <w:p w14:paraId="354B5BEF">
      <w:pPr>
        <w:snapToGrid w:val="0"/>
        <w:spacing w:line="360" w:lineRule="auto"/>
        <w:ind w:right="480"/>
        <w:jc w:val="center"/>
        <w:rPr>
          <w:rFonts w:ascii="宋体" w:hAnsi="宋体" w:cs="宋体"/>
          <w:b/>
          <w:kern w:val="0"/>
          <w:sz w:val="32"/>
          <w:szCs w:val="32"/>
          <w:highlight w:val="none"/>
        </w:rPr>
      </w:pPr>
    </w:p>
    <w:p w14:paraId="17201A5F">
      <w:pPr>
        <w:pStyle w:val="385"/>
        <w:tabs>
          <w:tab w:val="clear" w:pos="720"/>
        </w:tabs>
        <w:snapToGrid w:val="0"/>
        <w:spacing w:before="120" w:after="120"/>
        <w:ind w:firstLine="643"/>
        <w:outlineLvl w:val="9"/>
        <w:rPr>
          <w:rFonts w:ascii="宋体" w:hAnsi="宋体" w:eastAsia="宋体" w:cs="宋体"/>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091EFD66">
      <w:pPr>
        <w:pStyle w:val="3"/>
        <w:rPr>
          <w:highlight w:val="none"/>
        </w:rPr>
      </w:pPr>
      <w:r>
        <w:rPr>
          <w:rFonts w:hint="eastAsia"/>
          <w:highlight w:val="none"/>
        </w:rPr>
        <w:t>一、开标一览表（报价表）</w:t>
      </w:r>
    </w:p>
    <w:p w14:paraId="430B2093">
      <w:pPr>
        <w:snapToGrid w:val="0"/>
        <w:spacing w:line="360" w:lineRule="auto"/>
        <w:rPr>
          <w:rFonts w:hint="eastAsia" w:ascii="宋体" w:hAnsi="宋体" w:cs="宋体"/>
          <w:color w:val="0000FF"/>
          <w:sz w:val="24"/>
          <w:highlight w:val="none"/>
        </w:rPr>
      </w:pPr>
    </w:p>
    <w:p w14:paraId="2C0F4C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3AC8A79">
      <w:pPr>
        <w:snapToGrid w:val="0"/>
        <w:spacing w:line="360" w:lineRule="auto"/>
        <w:ind w:firstLine="482"/>
        <w:rPr>
          <w:rFonts w:ascii="宋体" w:hAnsi="宋体" w:cs="宋体"/>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lang w:val="zh-CN"/>
        </w:rPr>
        <w:t>【招标编号：</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（采购编号）</w:t>
      </w:r>
      <w:r>
        <w:rPr>
          <w:rFonts w:hint="eastAsia" w:ascii="宋体" w:hAnsi="宋体" w:cs="宋体"/>
          <w:color w:val="auto"/>
          <w:sz w:val="24"/>
          <w:highlight w:val="none"/>
        </w:rPr>
        <w:t>】的实施</w:t>
      </w:r>
      <w:r>
        <w:rPr>
          <w:rFonts w:hint="eastAsia" w:ascii="宋体" w:hAnsi="宋体" w:cs="宋体"/>
          <w:kern w:val="0"/>
          <w:sz w:val="24"/>
          <w:highlight w:val="none"/>
          <w:lang w:val="zh-CN"/>
        </w:rPr>
        <w:t>。</w:t>
      </w:r>
    </w:p>
    <w:p w14:paraId="442CC3F5">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95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69"/>
        <w:gridCol w:w="2172"/>
        <w:gridCol w:w="2424"/>
        <w:gridCol w:w="1630"/>
      </w:tblGrid>
      <w:tr w14:paraId="5AFA1C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369" w:type="dxa"/>
            <w:tcBorders>
              <w:right w:val="single" w:color="auto" w:sz="4" w:space="0"/>
            </w:tcBorders>
            <w:vAlign w:val="center"/>
          </w:tcPr>
          <w:p w14:paraId="128DA900">
            <w:pP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2172" w:type="dxa"/>
            <w:tcBorders>
              <w:left w:val="single" w:color="auto" w:sz="4" w:space="0"/>
              <w:right w:val="single" w:color="auto" w:sz="4" w:space="0"/>
            </w:tcBorders>
            <w:vAlign w:val="center"/>
          </w:tcPr>
          <w:p w14:paraId="784C1142">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2424" w:type="dxa"/>
            <w:tcBorders>
              <w:left w:val="single" w:color="auto" w:sz="4" w:space="0"/>
              <w:right w:val="single" w:color="auto" w:sz="4" w:space="0"/>
            </w:tcBorders>
            <w:vAlign w:val="center"/>
          </w:tcPr>
          <w:p w14:paraId="79ED47A7">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p>
        </w:tc>
        <w:tc>
          <w:tcPr>
            <w:tcW w:w="1630" w:type="dxa"/>
            <w:tcBorders>
              <w:left w:val="single" w:color="auto" w:sz="4" w:space="0"/>
              <w:right w:val="single" w:color="auto" w:sz="4" w:space="0"/>
            </w:tcBorders>
            <w:vAlign w:val="center"/>
          </w:tcPr>
          <w:p w14:paraId="7FEFA692">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14:paraId="5ED128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369" w:type="dxa"/>
            <w:tcBorders>
              <w:right w:val="single" w:color="auto" w:sz="4" w:space="0"/>
            </w:tcBorders>
            <w:vAlign w:val="center"/>
          </w:tcPr>
          <w:p w14:paraId="0172D161">
            <w:pPr>
              <w:spacing w:line="360" w:lineRule="auto"/>
              <w:jc w:val="center"/>
              <w:rPr>
                <w:rFonts w:hint="eastAsia" w:ascii="宋体" w:hAnsi="宋体" w:eastAsia="宋体" w:cs="宋体"/>
                <w:color w:val="auto"/>
                <w:sz w:val="24"/>
                <w:szCs w:val="22"/>
                <w:highlight w:val="none"/>
                <w:u w:val="none"/>
                <w:lang w:eastAsia="zh-CN"/>
              </w:rPr>
            </w:pPr>
            <w:r>
              <w:rPr>
                <w:rFonts w:hint="eastAsia" w:ascii="宋体" w:hAnsi="宋体" w:cs="宋体"/>
                <w:color w:val="auto"/>
                <w:sz w:val="24"/>
                <w:highlight w:val="none"/>
                <w:lang w:eastAsia="zh-CN"/>
              </w:rPr>
              <w:t xml:space="preserve"> </w:t>
            </w:r>
            <w:r>
              <w:rPr>
                <w:rFonts w:hint="eastAsia" w:cs="宋体"/>
                <w:color w:val="auto"/>
                <w:sz w:val="24"/>
                <w:highlight w:val="none"/>
                <w:lang w:eastAsia="zh-CN"/>
              </w:rPr>
              <w:t xml:space="preserve"> 2025年度宣传合作项目</w:t>
            </w:r>
          </w:p>
        </w:tc>
        <w:tc>
          <w:tcPr>
            <w:tcW w:w="2172" w:type="dxa"/>
            <w:tcBorders>
              <w:left w:val="single" w:color="auto" w:sz="4" w:space="0"/>
              <w:right w:val="single" w:color="auto" w:sz="4" w:space="0"/>
            </w:tcBorders>
            <w:vAlign w:val="center"/>
          </w:tcPr>
          <w:p w14:paraId="01286110">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响应招标文件要求</w:t>
            </w:r>
          </w:p>
        </w:tc>
        <w:tc>
          <w:tcPr>
            <w:tcW w:w="2424" w:type="dxa"/>
            <w:tcBorders>
              <w:left w:val="single" w:color="auto" w:sz="4" w:space="0"/>
              <w:right w:val="single" w:color="auto" w:sz="4" w:space="0"/>
            </w:tcBorders>
            <w:vAlign w:val="center"/>
          </w:tcPr>
          <w:p w14:paraId="055A8D89">
            <w:pP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14:paraId="5054321E">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tcBorders>
              <w:left w:val="single" w:color="auto" w:sz="4" w:space="0"/>
              <w:right w:val="single" w:color="auto" w:sz="4" w:space="0"/>
            </w:tcBorders>
            <w:vAlign w:val="center"/>
          </w:tcPr>
          <w:p w14:paraId="189913B7">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w:t>
            </w:r>
            <w:r>
              <w:rPr>
                <w:rFonts w:hint="eastAsia" w:ascii="宋体" w:hAnsi="宋体" w:cs="宋体"/>
                <w:color w:val="auto"/>
                <w:sz w:val="24"/>
                <w:szCs w:val="22"/>
                <w:highlight w:val="none"/>
                <w:lang w:val="en-US" w:eastAsia="zh-CN"/>
              </w:rPr>
              <w:t>分项</w:t>
            </w:r>
            <w:r>
              <w:rPr>
                <w:rFonts w:hint="eastAsia" w:ascii="宋体" w:hAnsi="宋体" w:eastAsia="宋体" w:cs="宋体"/>
                <w:color w:val="auto"/>
                <w:sz w:val="24"/>
                <w:szCs w:val="22"/>
                <w:highlight w:val="none"/>
                <w:lang w:val="en-US" w:eastAsia="zh-CN"/>
              </w:rPr>
              <w:t>报价明细清单；</w:t>
            </w:r>
          </w:p>
        </w:tc>
      </w:tr>
    </w:tbl>
    <w:p w14:paraId="02CDF2D8">
      <w:pPr>
        <w:spacing w:line="360" w:lineRule="auto"/>
        <w:ind w:firstLine="482"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w:t>
      </w:r>
      <w:r>
        <w:rPr>
          <w:rFonts w:hint="eastAsia" w:ascii="宋体" w:hAnsi="宋体" w:cs="宋体"/>
          <w:kern w:val="0"/>
          <w:sz w:val="24"/>
          <w:highlight w:val="none"/>
          <w:lang w:val="zh-CN"/>
        </w:rPr>
        <w:t>有关本项目实施所涉及的一切费用均计入报价。</w:t>
      </w:r>
      <w:r>
        <w:rPr>
          <w:rFonts w:hint="eastAsia" w:ascii="宋体" w:hAnsi="宋体" w:cs="宋体"/>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highlight w:val="none"/>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kern w:val="0"/>
          <w:sz w:val="24"/>
          <w:highlight w:val="none"/>
          <w:lang w:val="zh-CN"/>
        </w:rPr>
        <w:t>采购内容未包含在《开标一览表（报价表）》名称栏中，投标人不能作出合理解释的，视为投标文件含有采购人不能接受的附加条件的，投标无效。</w:t>
      </w:r>
    </w:p>
    <w:p w14:paraId="712BD5AB">
      <w:pPr>
        <w:snapToGrid w:val="0"/>
        <w:spacing w:line="360" w:lineRule="auto"/>
        <w:ind w:firstLine="480" w:firstLineChars="200"/>
        <w:jc w:val="left"/>
        <w:rPr>
          <w:rFonts w:hint="eastAsia" w:ascii="宋体" w:hAnsi="宋体" w:eastAsia="宋体" w:cs="宋体"/>
          <w:kern w:val="0"/>
          <w:sz w:val="24"/>
          <w:highlight w:val="none"/>
          <w:lang w:val="en-US"/>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、特别提示：采购机构将对项目名称和项目编号，中标供应商名称、地址和中标金</w:t>
      </w:r>
      <w:r>
        <w:rPr>
          <w:rFonts w:hint="eastAsia" w:ascii="宋体" w:hAnsi="宋体" w:eastAsia="宋体" w:cs="宋体"/>
          <w:kern w:val="0"/>
          <w:sz w:val="24"/>
          <w:highlight w:val="none"/>
          <w:lang w:val="en-US"/>
        </w:rPr>
        <w:t>额，主要中标标的的名称、数量、单价、服务要求等予以公示。</w:t>
      </w:r>
    </w:p>
    <w:p w14:paraId="7FEB4C69">
      <w:pPr>
        <w:snapToGrid w:val="0"/>
        <w:spacing w:line="360" w:lineRule="auto"/>
        <w:ind w:firstLine="480"/>
        <w:rPr>
          <w:rFonts w:hint="eastAsia" w:ascii="宋体" w:hAnsi="宋体" w:eastAsia="宋体" w:cs="宋体"/>
          <w:kern w:val="0"/>
          <w:sz w:val="24"/>
          <w:highlight w:val="none"/>
          <w:lang w:val="en-US"/>
        </w:rPr>
      </w:pPr>
      <w:r>
        <w:rPr>
          <w:rFonts w:hint="eastAsia" w:ascii="宋体" w:hAnsi="宋体" w:eastAsia="宋体" w:cs="宋体"/>
          <w:kern w:val="0"/>
          <w:sz w:val="24"/>
          <w:highlight w:val="none"/>
          <w:lang w:val="en-US"/>
        </w:rPr>
        <w:t>注：投标人提供的中小企业声明函内容不实的，属于提供虚假材料谋取中标、成交，依照《中华人民共和国政府采购法》等国家有关规定追究相应责任。</w:t>
      </w:r>
    </w:p>
    <w:p w14:paraId="2954998E">
      <w:pPr>
        <w:spacing w:line="360" w:lineRule="auto"/>
        <w:rPr>
          <w:rFonts w:ascii="宋体" w:hAnsi="宋体" w:cs="宋体"/>
          <w:b/>
          <w:kern w:val="0"/>
          <w:sz w:val="24"/>
          <w:highlight w:val="none"/>
        </w:rPr>
      </w:pPr>
    </w:p>
    <w:p w14:paraId="0DA5761A">
      <w:pPr>
        <w:spacing w:line="360" w:lineRule="auto"/>
        <w:ind w:firstLine="480" w:firstLineChars="200"/>
        <w:jc w:val="right"/>
        <w:rPr>
          <w:rFonts w:ascii="宋体" w:hAnsi="宋体" w:cs="宋体"/>
          <w:bCs/>
          <w:kern w:val="0"/>
          <w:sz w:val="24"/>
          <w:highlight w:val="none"/>
        </w:rPr>
      </w:pPr>
      <w:r>
        <w:rPr>
          <w:rFonts w:hint="eastAsia" w:ascii="宋体" w:hAnsi="宋体" w:cs="宋体"/>
          <w:bCs/>
          <w:kern w:val="0"/>
          <w:sz w:val="24"/>
          <w:highlight w:val="none"/>
        </w:rPr>
        <w:t xml:space="preserve">投标人名称（电子签名）：                                                                                                                                                                                                               </w:t>
      </w:r>
    </w:p>
    <w:p w14:paraId="772DAAEE">
      <w:pPr>
        <w:spacing w:line="360" w:lineRule="auto"/>
        <w:ind w:firstLine="480" w:firstLineChars="200"/>
        <w:jc w:val="right"/>
        <w:rPr>
          <w:rFonts w:hint="eastAsia" w:ascii="宋体" w:hAnsi="宋体" w:cs="宋体"/>
          <w:bCs/>
          <w:kern w:val="0"/>
          <w:sz w:val="24"/>
          <w:highlight w:val="none"/>
        </w:rPr>
      </w:pPr>
      <w:r>
        <w:rPr>
          <w:rFonts w:hint="eastAsia" w:ascii="宋体" w:hAnsi="宋体" w:cs="宋体"/>
          <w:bCs/>
          <w:kern w:val="0"/>
          <w:sz w:val="24"/>
          <w:highlight w:val="none"/>
        </w:rPr>
        <w:t>日期：   年   月   日</w:t>
      </w:r>
    </w:p>
    <w:p w14:paraId="15AC8F12">
      <w:pPr>
        <w:rPr>
          <w:highlight w:val="none"/>
        </w:rPr>
      </w:pPr>
      <w:r>
        <w:rPr>
          <w:highlight w:val="none"/>
        </w:rPr>
        <w:br w:type="page"/>
      </w:r>
    </w:p>
    <w:p w14:paraId="01780ACC">
      <w:pPr>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附：</w:t>
      </w:r>
      <w:r>
        <w:rPr>
          <w:rFonts w:hint="eastAsia" w:ascii="宋体" w:hAnsi="宋体"/>
          <w:color w:val="auto"/>
          <w:sz w:val="24"/>
          <w:szCs w:val="22"/>
          <w:highlight w:val="none"/>
          <w:lang w:val="en-US" w:eastAsia="zh-CN"/>
        </w:rPr>
        <w:t>报价明细分析清单</w:t>
      </w:r>
    </w:p>
    <w:p w14:paraId="74E3F686">
      <w:pPr>
        <w:pStyle w:val="87"/>
        <w:rPr>
          <w:rFonts w:hint="eastAsia" w:cs="宋体"/>
          <w:color w:val="auto"/>
          <w:highlight w:val="none"/>
          <w:lang w:val="en-US"/>
        </w:rPr>
      </w:pPr>
      <w:r>
        <w:rPr>
          <w:rFonts w:hint="eastAsia" w:cs="宋体"/>
          <w:color w:val="auto"/>
          <w:highlight w:val="none"/>
          <w:lang w:val="en-US"/>
        </w:rPr>
        <w:t xml:space="preserve">                  </w:t>
      </w:r>
    </w:p>
    <w:tbl>
      <w:tblPr>
        <w:tblStyle w:val="62"/>
        <w:tblW w:w="941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861"/>
        <w:gridCol w:w="2973"/>
        <w:gridCol w:w="1515"/>
        <w:gridCol w:w="1551"/>
        <w:gridCol w:w="1285"/>
        <w:gridCol w:w="1231"/>
      </w:tblGrid>
      <w:tr w14:paraId="5C18786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34" w:hRule="atLeast"/>
          <w:jc w:val="center"/>
        </w:trPr>
        <w:tc>
          <w:tcPr>
            <w:tcW w:w="861" w:type="dxa"/>
            <w:tcBorders>
              <w:top w:val="single" w:color="auto" w:sz="8" w:space="0"/>
              <w:left w:val="single" w:color="auto" w:sz="8" w:space="0"/>
              <w:bottom w:val="single" w:color="auto" w:sz="2" w:space="0"/>
              <w:right w:val="single" w:color="auto" w:sz="2" w:space="0"/>
            </w:tcBorders>
            <w:vAlign w:val="center"/>
          </w:tcPr>
          <w:p w14:paraId="11381ECD">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序号</w:t>
            </w:r>
          </w:p>
        </w:tc>
        <w:tc>
          <w:tcPr>
            <w:tcW w:w="2973" w:type="dxa"/>
            <w:tcBorders>
              <w:top w:val="single" w:color="auto" w:sz="8" w:space="0"/>
              <w:left w:val="single" w:color="auto" w:sz="2" w:space="0"/>
              <w:bottom w:val="single" w:color="auto" w:sz="2" w:space="0"/>
              <w:right w:val="single" w:color="auto" w:sz="2" w:space="0"/>
            </w:tcBorders>
            <w:vAlign w:val="center"/>
          </w:tcPr>
          <w:p w14:paraId="74A93D3E">
            <w:pPr>
              <w:snapToGrid w:val="0"/>
              <w:spacing w:line="360" w:lineRule="auto"/>
              <w:jc w:val="center"/>
              <w:rPr>
                <w:rFonts w:hint="eastAsia" w:ascii="宋体" w:hAnsi="宋体" w:eastAsia="宋体" w:cs="宋体"/>
                <w:color w:val="auto"/>
                <w:sz w:val="24"/>
                <w:szCs w:val="21"/>
                <w:highlight w:val="none"/>
                <w:lang w:eastAsia="zh-CN"/>
              </w:rPr>
            </w:pPr>
            <w:r>
              <w:rPr>
                <w:rFonts w:hint="eastAsia" w:cs="宋体"/>
                <w:color w:val="auto"/>
                <w:sz w:val="24"/>
                <w:szCs w:val="21"/>
                <w:highlight w:val="none"/>
                <w:lang w:eastAsia="zh-CN"/>
              </w:rPr>
              <w:t>服务</w:t>
            </w:r>
            <w:r>
              <w:rPr>
                <w:rFonts w:hint="eastAsia" w:ascii="宋体" w:hAnsi="宋体" w:cs="宋体"/>
                <w:color w:val="auto"/>
                <w:sz w:val="24"/>
                <w:szCs w:val="21"/>
                <w:highlight w:val="none"/>
                <w:lang w:eastAsia="zh-CN"/>
              </w:rPr>
              <w:t>内容</w:t>
            </w:r>
          </w:p>
        </w:tc>
        <w:tc>
          <w:tcPr>
            <w:tcW w:w="1515" w:type="dxa"/>
            <w:tcBorders>
              <w:top w:val="single" w:color="auto" w:sz="8" w:space="0"/>
              <w:left w:val="single" w:color="auto" w:sz="2" w:space="0"/>
              <w:bottom w:val="single" w:color="auto" w:sz="2" w:space="0"/>
              <w:right w:val="single" w:color="auto" w:sz="4" w:space="0"/>
            </w:tcBorders>
            <w:vAlign w:val="center"/>
          </w:tcPr>
          <w:p w14:paraId="71EB3572">
            <w:pPr>
              <w:snapToGrid w:val="0"/>
              <w:spacing w:line="360" w:lineRule="auto"/>
              <w:jc w:val="center"/>
              <w:rPr>
                <w:rFonts w:hint="eastAsia" w:ascii="宋体" w:hAnsi="宋体" w:eastAsia="宋体" w:cs="宋体"/>
                <w:color w:val="auto"/>
                <w:sz w:val="24"/>
                <w:szCs w:val="21"/>
                <w:highlight w:val="none"/>
                <w:lang w:eastAsia="zh-CN"/>
              </w:rPr>
            </w:pPr>
            <w:r>
              <w:rPr>
                <w:rFonts w:hint="eastAsia" w:ascii="宋体" w:hAnsi="宋体" w:cs="宋体"/>
                <w:color w:val="auto"/>
                <w:sz w:val="24"/>
                <w:szCs w:val="21"/>
                <w:highlight w:val="none"/>
                <w:lang w:val="en-US" w:eastAsia="zh-CN"/>
              </w:rPr>
              <w:t>数量</w:t>
            </w:r>
          </w:p>
        </w:tc>
        <w:tc>
          <w:tcPr>
            <w:tcW w:w="1551" w:type="dxa"/>
            <w:tcBorders>
              <w:top w:val="single" w:color="auto" w:sz="8" w:space="0"/>
              <w:left w:val="single" w:color="auto" w:sz="2" w:space="0"/>
              <w:bottom w:val="single" w:color="auto" w:sz="2" w:space="0"/>
              <w:right w:val="single" w:color="auto" w:sz="4" w:space="0"/>
            </w:tcBorders>
            <w:vAlign w:val="center"/>
          </w:tcPr>
          <w:p w14:paraId="1A419543">
            <w:pPr>
              <w:snapToGrid w:val="0"/>
              <w:spacing w:line="360" w:lineRule="auto"/>
              <w:jc w:val="center"/>
              <w:rPr>
                <w:rFonts w:hint="default"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单价</w:t>
            </w:r>
          </w:p>
        </w:tc>
        <w:tc>
          <w:tcPr>
            <w:tcW w:w="1285" w:type="dxa"/>
            <w:tcBorders>
              <w:top w:val="single" w:color="auto" w:sz="8" w:space="0"/>
              <w:left w:val="single" w:color="auto" w:sz="2" w:space="0"/>
              <w:bottom w:val="single" w:color="auto" w:sz="2" w:space="0"/>
              <w:right w:val="single" w:color="auto" w:sz="4" w:space="0"/>
            </w:tcBorders>
            <w:vAlign w:val="center"/>
          </w:tcPr>
          <w:p w14:paraId="330BA1CA">
            <w:pPr>
              <w:snapToGrid w:val="0"/>
              <w:spacing w:line="360" w:lineRule="auto"/>
              <w:jc w:val="center"/>
              <w:rPr>
                <w:rFonts w:hint="eastAsia" w:ascii="宋体" w:hAnsi="宋体" w:cs="宋体"/>
                <w:color w:val="auto"/>
                <w:sz w:val="24"/>
                <w:szCs w:val="21"/>
                <w:highlight w:val="none"/>
                <w:lang w:val="en-US" w:eastAsia="zh-CN"/>
              </w:rPr>
            </w:pPr>
            <w:r>
              <w:rPr>
                <w:rFonts w:hint="eastAsia" w:ascii="宋体" w:hAnsi="宋体" w:cs="宋体"/>
                <w:color w:val="auto"/>
                <w:sz w:val="24"/>
                <w:szCs w:val="21"/>
                <w:highlight w:val="none"/>
                <w:lang w:val="en-US" w:eastAsia="zh-CN"/>
              </w:rPr>
              <w:t>小计</w:t>
            </w:r>
          </w:p>
        </w:tc>
        <w:tc>
          <w:tcPr>
            <w:tcW w:w="1231" w:type="dxa"/>
            <w:tcBorders>
              <w:top w:val="single" w:color="auto" w:sz="8" w:space="0"/>
              <w:left w:val="single" w:color="auto" w:sz="4" w:space="0"/>
              <w:bottom w:val="single" w:color="auto" w:sz="2" w:space="0"/>
              <w:right w:val="single" w:color="auto" w:sz="8" w:space="0"/>
            </w:tcBorders>
            <w:vAlign w:val="center"/>
          </w:tcPr>
          <w:p w14:paraId="1B1E6EF4">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备注</w:t>
            </w:r>
          </w:p>
        </w:tc>
      </w:tr>
      <w:tr w14:paraId="2950C42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5" w:hRule="atLeast"/>
          <w:jc w:val="center"/>
        </w:trPr>
        <w:tc>
          <w:tcPr>
            <w:tcW w:w="861" w:type="dxa"/>
            <w:tcBorders>
              <w:top w:val="single" w:color="auto" w:sz="2" w:space="0"/>
              <w:left w:val="single" w:color="auto" w:sz="8" w:space="0"/>
              <w:bottom w:val="single" w:color="auto" w:sz="4" w:space="0"/>
              <w:right w:val="single" w:color="auto" w:sz="2" w:space="0"/>
            </w:tcBorders>
            <w:vAlign w:val="center"/>
          </w:tcPr>
          <w:p w14:paraId="532C3037">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1</w:t>
            </w:r>
          </w:p>
        </w:tc>
        <w:tc>
          <w:tcPr>
            <w:tcW w:w="2973" w:type="dxa"/>
            <w:tcBorders>
              <w:top w:val="single" w:color="auto" w:sz="2" w:space="0"/>
              <w:left w:val="single" w:color="auto" w:sz="2" w:space="0"/>
              <w:bottom w:val="single" w:color="auto" w:sz="4" w:space="0"/>
              <w:right w:val="single" w:color="auto" w:sz="2" w:space="0"/>
            </w:tcBorders>
            <w:vAlign w:val="center"/>
          </w:tcPr>
          <w:p w14:paraId="002A9B82">
            <w:pPr>
              <w:pStyle w:val="24"/>
              <w:spacing w:before="0" w:beforeAutospacing="0" w:after="0" w:afterAutospacing="0" w:line="360" w:lineRule="auto"/>
              <w:ind w:left="0" w:leftChars="0" w:right="0" w:firstLine="0" w:firstLineChars="0"/>
              <w:jc w:val="center"/>
              <w:rPr>
                <w:rFonts w:ascii="宋体" w:hAnsi="宋体" w:cs="宋体"/>
                <w:b/>
                <w:color w:val="auto"/>
                <w:sz w:val="24"/>
                <w:szCs w:val="21"/>
                <w:highlight w:val="none"/>
              </w:rPr>
            </w:pPr>
          </w:p>
        </w:tc>
        <w:tc>
          <w:tcPr>
            <w:tcW w:w="1515" w:type="dxa"/>
            <w:tcBorders>
              <w:top w:val="single" w:color="auto" w:sz="2" w:space="0"/>
              <w:left w:val="single" w:color="auto" w:sz="2" w:space="0"/>
              <w:bottom w:val="single" w:color="auto" w:sz="4" w:space="0"/>
              <w:right w:val="single" w:color="auto" w:sz="4" w:space="0"/>
            </w:tcBorders>
            <w:vAlign w:val="center"/>
          </w:tcPr>
          <w:p w14:paraId="567CA75D">
            <w:pPr>
              <w:pStyle w:val="24"/>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2" w:space="0"/>
              <w:left w:val="single" w:color="auto" w:sz="2" w:space="0"/>
              <w:bottom w:val="single" w:color="auto" w:sz="4" w:space="0"/>
              <w:right w:val="single" w:color="auto" w:sz="4" w:space="0"/>
            </w:tcBorders>
            <w:vAlign w:val="center"/>
          </w:tcPr>
          <w:p w14:paraId="50B655B7">
            <w:pPr>
              <w:snapToGrid w:val="0"/>
              <w:spacing w:line="360" w:lineRule="auto"/>
              <w:jc w:val="center"/>
              <w:rPr>
                <w:rFonts w:ascii="宋体" w:hAnsi="宋体" w:cs="宋体"/>
                <w:color w:val="auto"/>
                <w:sz w:val="24"/>
                <w:szCs w:val="21"/>
                <w:highlight w:val="none"/>
              </w:rPr>
            </w:pPr>
          </w:p>
        </w:tc>
        <w:tc>
          <w:tcPr>
            <w:tcW w:w="1285" w:type="dxa"/>
            <w:tcBorders>
              <w:top w:val="single" w:color="auto" w:sz="2" w:space="0"/>
              <w:left w:val="single" w:color="auto" w:sz="2" w:space="0"/>
              <w:bottom w:val="single" w:color="auto" w:sz="4" w:space="0"/>
              <w:right w:val="single" w:color="auto" w:sz="4" w:space="0"/>
            </w:tcBorders>
            <w:vAlign w:val="center"/>
          </w:tcPr>
          <w:p w14:paraId="6BCD0C6E">
            <w:pPr>
              <w:snapToGrid w:val="0"/>
              <w:spacing w:line="360" w:lineRule="auto"/>
              <w:jc w:val="center"/>
              <w:rPr>
                <w:rFonts w:ascii="宋体" w:hAnsi="宋体" w:cs="宋体"/>
                <w:color w:val="auto"/>
                <w:sz w:val="24"/>
                <w:szCs w:val="21"/>
                <w:highlight w:val="none"/>
              </w:rPr>
            </w:pPr>
          </w:p>
        </w:tc>
        <w:tc>
          <w:tcPr>
            <w:tcW w:w="1231" w:type="dxa"/>
            <w:tcBorders>
              <w:top w:val="single" w:color="auto" w:sz="2" w:space="0"/>
              <w:left w:val="single" w:color="auto" w:sz="4" w:space="0"/>
              <w:bottom w:val="single" w:color="auto" w:sz="4" w:space="0"/>
              <w:right w:val="single" w:color="auto" w:sz="8" w:space="0"/>
            </w:tcBorders>
            <w:vAlign w:val="center"/>
          </w:tcPr>
          <w:p w14:paraId="46F90697">
            <w:pPr>
              <w:snapToGrid w:val="0"/>
              <w:spacing w:line="360" w:lineRule="auto"/>
              <w:jc w:val="center"/>
              <w:rPr>
                <w:rFonts w:ascii="宋体" w:hAnsi="宋体" w:cs="宋体"/>
                <w:color w:val="auto"/>
                <w:sz w:val="24"/>
                <w:szCs w:val="21"/>
                <w:highlight w:val="none"/>
              </w:rPr>
            </w:pPr>
          </w:p>
        </w:tc>
      </w:tr>
      <w:tr w14:paraId="7B5837B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4EE4FF6D">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2</w:t>
            </w:r>
          </w:p>
        </w:tc>
        <w:tc>
          <w:tcPr>
            <w:tcW w:w="2973" w:type="dxa"/>
            <w:tcBorders>
              <w:top w:val="single" w:color="auto" w:sz="4" w:space="0"/>
              <w:left w:val="single" w:color="auto" w:sz="2" w:space="0"/>
              <w:bottom w:val="single" w:color="auto" w:sz="4" w:space="0"/>
              <w:right w:val="single" w:color="auto" w:sz="2" w:space="0"/>
            </w:tcBorders>
            <w:vAlign w:val="center"/>
          </w:tcPr>
          <w:p w14:paraId="3FEE624A">
            <w:pPr>
              <w:pStyle w:val="24"/>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15" w:type="dxa"/>
            <w:tcBorders>
              <w:top w:val="single" w:color="auto" w:sz="4" w:space="0"/>
              <w:left w:val="single" w:color="auto" w:sz="2" w:space="0"/>
              <w:bottom w:val="single" w:color="auto" w:sz="4" w:space="0"/>
              <w:right w:val="single" w:color="auto" w:sz="4" w:space="0"/>
            </w:tcBorders>
            <w:vAlign w:val="center"/>
          </w:tcPr>
          <w:p w14:paraId="7457C33E">
            <w:pPr>
              <w:pStyle w:val="24"/>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14:paraId="3A097A9C">
            <w:pPr>
              <w:snapToGrid w:val="0"/>
              <w:spacing w:line="360" w:lineRule="auto"/>
              <w:jc w:val="center"/>
              <w:rPr>
                <w:rFonts w:ascii="宋体" w:hAnsi="宋体" w:cs="宋体"/>
                <w:color w:val="auto"/>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14:paraId="67532612">
            <w:pPr>
              <w:snapToGrid w:val="0"/>
              <w:spacing w:line="360" w:lineRule="auto"/>
              <w:jc w:val="center"/>
              <w:rPr>
                <w:rFonts w:ascii="宋体" w:hAnsi="宋体" w:cs="宋体"/>
                <w:color w:val="auto"/>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14:paraId="78A31C15">
            <w:pPr>
              <w:snapToGrid w:val="0"/>
              <w:spacing w:line="360" w:lineRule="auto"/>
              <w:jc w:val="center"/>
              <w:rPr>
                <w:rFonts w:ascii="宋体" w:hAnsi="宋体" w:cs="宋体"/>
                <w:color w:val="auto"/>
                <w:sz w:val="24"/>
                <w:szCs w:val="21"/>
                <w:highlight w:val="none"/>
              </w:rPr>
            </w:pPr>
          </w:p>
        </w:tc>
      </w:tr>
      <w:tr w14:paraId="7631E4A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2708D926">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3</w:t>
            </w:r>
          </w:p>
        </w:tc>
        <w:tc>
          <w:tcPr>
            <w:tcW w:w="2973" w:type="dxa"/>
            <w:tcBorders>
              <w:top w:val="single" w:color="auto" w:sz="4" w:space="0"/>
              <w:left w:val="single" w:color="auto" w:sz="2" w:space="0"/>
              <w:bottom w:val="single" w:color="auto" w:sz="4" w:space="0"/>
              <w:right w:val="single" w:color="auto" w:sz="2" w:space="0"/>
            </w:tcBorders>
            <w:vAlign w:val="center"/>
          </w:tcPr>
          <w:p w14:paraId="7A951F94">
            <w:pPr>
              <w:pStyle w:val="34"/>
              <w:spacing w:before="0" w:beforeAutospacing="0" w:after="0" w:afterAutospacing="0" w:line="360" w:lineRule="auto"/>
              <w:ind w:left="0" w:leftChars="0" w:right="0"/>
              <w:rPr>
                <w:rFonts w:ascii="宋体" w:hAnsi="宋体" w:cs="宋体"/>
                <w:color w:val="auto"/>
                <w:sz w:val="24"/>
                <w:szCs w:val="21"/>
                <w:highlight w:val="none"/>
              </w:rPr>
            </w:pPr>
          </w:p>
        </w:tc>
        <w:tc>
          <w:tcPr>
            <w:tcW w:w="1515" w:type="dxa"/>
            <w:tcBorders>
              <w:top w:val="single" w:color="auto" w:sz="4" w:space="0"/>
              <w:left w:val="single" w:color="auto" w:sz="2" w:space="0"/>
              <w:bottom w:val="single" w:color="auto" w:sz="4" w:space="0"/>
              <w:right w:val="single" w:color="auto" w:sz="4" w:space="0"/>
            </w:tcBorders>
            <w:vAlign w:val="center"/>
          </w:tcPr>
          <w:p w14:paraId="5C5AB244">
            <w:pPr>
              <w:pStyle w:val="24"/>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14:paraId="47F4BF48">
            <w:pPr>
              <w:snapToGrid w:val="0"/>
              <w:spacing w:line="360" w:lineRule="auto"/>
              <w:jc w:val="center"/>
              <w:rPr>
                <w:rFonts w:ascii="宋体" w:hAnsi="宋体" w:cs="宋体"/>
                <w:color w:val="auto"/>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14:paraId="64719FE5">
            <w:pPr>
              <w:snapToGrid w:val="0"/>
              <w:spacing w:line="360" w:lineRule="auto"/>
              <w:jc w:val="center"/>
              <w:rPr>
                <w:rFonts w:ascii="宋体" w:hAnsi="宋体" w:cs="宋体"/>
                <w:color w:val="auto"/>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14:paraId="36722FC2">
            <w:pPr>
              <w:snapToGrid w:val="0"/>
              <w:spacing w:line="360" w:lineRule="auto"/>
              <w:jc w:val="center"/>
              <w:rPr>
                <w:rFonts w:ascii="宋体" w:hAnsi="宋体" w:cs="宋体"/>
                <w:color w:val="auto"/>
                <w:sz w:val="24"/>
                <w:szCs w:val="21"/>
                <w:highlight w:val="none"/>
              </w:rPr>
            </w:pPr>
          </w:p>
        </w:tc>
      </w:tr>
      <w:tr w14:paraId="4B8D39C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13C44955">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4</w:t>
            </w:r>
          </w:p>
        </w:tc>
        <w:tc>
          <w:tcPr>
            <w:tcW w:w="2973" w:type="dxa"/>
            <w:tcBorders>
              <w:top w:val="single" w:color="auto" w:sz="4" w:space="0"/>
              <w:left w:val="single" w:color="auto" w:sz="2" w:space="0"/>
              <w:bottom w:val="single" w:color="auto" w:sz="4" w:space="0"/>
              <w:right w:val="single" w:color="auto" w:sz="2" w:space="0"/>
            </w:tcBorders>
            <w:vAlign w:val="center"/>
          </w:tcPr>
          <w:p w14:paraId="0542E2BF">
            <w:pPr>
              <w:pStyle w:val="34"/>
              <w:spacing w:before="0" w:beforeAutospacing="0" w:after="0" w:afterAutospacing="0" w:line="360" w:lineRule="auto"/>
              <w:ind w:left="0" w:leftChars="0" w:right="0"/>
              <w:rPr>
                <w:rFonts w:hint="eastAsia" w:hAnsi="宋体" w:cs="宋体"/>
                <w:color w:val="auto"/>
                <w:sz w:val="24"/>
                <w:szCs w:val="24"/>
                <w:highlight w:val="none"/>
                <w:lang w:eastAsia="zh-CN"/>
              </w:rPr>
            </w:pPr>
          </w:p>
        </w:tc>
        <w:tc>
          <w:tcPr>
            <w:tcW w:w="1515" w:type="dxa"/>
            <w:tcBorders>
              <w:top w:val="single" w:color="auto" w:sz="4" w:space="0"/>
              <w:left w:val="single" w:color="auto" w:sz="2" w:space="0"/>
              <w:bottom w:val="single" w:color="auto" w:sz="4" w:space="0"/>
              <w:right w:val="single" w:color="auto" w:sz="4" w:space="0"/>
            </w:tcBorders>
            <w:vAlign w:val="center"/>
          </w:tcPr>
          <w:p w14:paraId="6605017F">
            <w:pPr>
              <w:pStyle w:val="24"/>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14:paraId="39F772A7">
            <w:pPr>
              <w:snapToGrid w:val="0"/>
              <w:spacing w:line="360" w:lineRule="auto"/>
              <w:jc w:val="center"/>
              <w:rPr>
                <w:rFonts w:ascii="宋体" w:hAnsi="宋体" w:cs="宋体"/>
                <w:color w:val="auto"/>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14:paraId="702DD77C">
            <w:pPr>
              <w:snapToGrid w:val="0"/>
              <w:spacing w:line="360" w:lineRule="auto"/>
              <w:jc w:val="center"/>
              <w:rPr>
                <w:rFonts w:ascii="宋体" w:hAnsi="宋体" w:cs="宋体"/>
                <w:color w:val="auto"/>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14:paraId="52408C7C">
            <w:pPr>
              <w:snapToGrid w:val="0"/>
              <w:spacing w:line="360" w:lineRule="auto"/>
              <w:jc w:val="center"/>
              <w:rPr>
                <w:rFonts w:ascii="宋体" w:hAnsi="宋体" w:cs="宋体"/>
                <w:color w:val="auto"/>
                <w:sz w:val="24"/>
                <w:szCs w:val="21"/>
                <w:highlight w:val="none"/>
              </w:rPr>
            </w:pPr>
          </w:p>
        </w:tc>
      </w:tr>
      <w:tr w14:paraId="7C14FF7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185DD54D">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5</w:t>
            </w:r>
          </w:p>
        </w:tc>
        <w:tc>
          <w:tcPr>
            <w:tcW w:w="2973" w:type="dxa"/>
            <w:tcBorders>
              <w:top w:val="single" w:color="auto" w:sz="4" w:space="0"/>
              <w:left w:val="single" w:color="auto" w:sz="2" w:space="0"/>
              <w:bottom w:val="single" w:color="auto" w:sz="4" w:space="0"/>
              <w:right w:val="single" w:color="auto" w:sz="2" w:space="0"/>
            </w:tcBorders>
            <w:vAlign w:val="center"/>
          </w:tcPr>
          <w:p w14:paraId="6D87EB0C">
            <w:pPr>
              <w:pStyle w:val="34"/>
              <w:spacing w:before="0" w:beforeAutospacing="0" w:after="0" w:afterAutospacing="0" w:line="360" w:lineRule="auto"/>
              <w:ind w:left="0" w:leftChars="0" w:right="0"/>
              <w:rPr>
                <w:rFonts w:hint="eastAsia" w:hAnsi="宋体" w:cs="宋体"/>
                <w:color w:val="auto"/>
                <w:sz w:val="24"/>
                <w:szCs w:val="24"/>
                <w:highlight w:val="none"/>
                <w:lang w:eastAsia="zh-CN"/>
              </w:rPr>
            </w:pPr>
          </w:p>
        </w:tc>
        <w:tc>
          <w:tcPr>
            <w:tcW w:w="1515" w:type="dxa"/>
            <w:tcBorders>
              <w:top w:val="single" w:color="auto" w:sz="4" w:space="0"/>
              <w:left w:val="single" w:color="auto" w:sz="2" w:space="0"/>
              <w:bottom w:val="single" w:color="auto" w:sz="4" w:space="0"/>
              <w:right w:val="single" w:color="auto" w:sz="4" w:space="0"/>
            </w:tcBorders>
            <w:vAlign w:val="center"/>
          </w:tcPr>
          <w:p w14:paraId="7A764FE1">
            <w:pPr>
              <w:pStyle w:val="24"/>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14:paraId="5CC77CBB">
            <w:pPr>
              <w:snapToGrid w:val="0"/>
              <w:spacing w:line="360" w:lineRule="auto"/>
              <w:jc w:val="center"/>
              <w:rPr>
                <w:rFonts w:ascii="宋体" w:hAnsi="宋体" w:cs="宋体"/>
                <w:color w:val="auto"/>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14:paraId="30C7B01A">
            <w:pPr>
              <w:snapToGrid w:val="0"/>
              <w:spacing w:line="360" w:lineRule="auto"/>
              <w:jc w:val="center"/>
              <w:rPr>
                <w:rFonts w:ascii="宋体" w:hAnsi="宋体" w:cs="宋体"/>
                <w:color w:val="auto"/>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14:paraId="44D8CF6E">
            <w:pPr>
              <w:snapToGrid w:val="0"/>
              <w:spacing w:line="360" w:lineRule="auto"/>
              <w:jc w:val="center"/>
              <w:rPr>
                <w:rFonts w:ascii="宋体" w:hAnsi="宋体" w:cs="宋体"/>
                <w:color w:val="auto"/>
                <w:sz w:val="24"/>
                <w:szCs w:val="21"/>
                <w:highlight w:val="none"/>
              </w:rPr>
            </w:pPr>
          </w:p>
        </w:tc>
      </w:tr>
      <w:tr w14:paraId="2FA5E23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7724B58C">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6</w:t>
            </w:r>
          </w:p>
        </w:tc>
        <w:tc>
          <w:tcPr>
            <w:tcW w:w="2973" w:type="dxa"/>
            <w:tcBorders>
              <w:top w:val="single" w:color="auto" w:sz="4" w:space="0"/>
              <w:left w:val="single" w:color="auto" w:sz="2" w:space="0"/>
              <w:bottom w:val="single" w:color="auto" w:sz="4" w:space="0"/>
              <w:right w:val="single" w:color="auto" w:sz="2" w:space="0"/>
            </w:tcBorders>
            <w:vAlign w:val="center"/>
          </w:tcPr>
          <w:p w14:paraId="69E5FB69">
            <w:pPr>
              <w:pStyle w:val="34"/>
              <w:spacing w:before="0" w:beforeAutospacing="0" w:after="0" w:afterAutospacing="0" w:line="360" w:lineRule="auto"/>
              <w:ind w:left="0" w:leftChars="0" w:right="0"/>
              <w:rPr>
                <w:rFonts w:hint="eastAsia" w:hAnsi="宋体" w:cs="宋体"/>
                <w:color w:val="auto"/>
                <w:sz w:val="24"/>
                <w:szCs w:val="24"/>
                <w:highlight w:val="none"/>
                <w:lang w:eastAsia="zh-CN"/>
              </w:rPr>
            </w:pPr>
          </w:p>
        </w:tc>
        <w:tc>
          <w:tcPr>
            <w:tcW w:w="1515" w:type="dxa"/>
            <w:tcBorders>
              <w:top w:val="single" w:color="auto" w:sz="4" w:space="0"/>
              <w:left w:val="single" w:color="auto" w:sz="2" w:space="0"/>
              <w:bottom w:val="single" w:color="auto" w:sz="4" w:space="0"/>
              <w:right w:val="single" w:color="auto" w:sz="4" w:space="0"/>
            </w:tcBorders>
            <w:vAlign w:val="center"/>
          </w:tcPr>
          <w:p w14:paraId="2511BAFF">
            <w:pPr>
              <w:pStyle w:val="24"/>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14:paraId="10870C9E">
            <w:pPr>
              <w:snapToGrid w:val="0"/>
              <w:spacing w:line="360" w:lineRule="auto"/>
              <w:jc w:val="center"/>
              <w:rPr>
                <w:rFonts w:ascii="宋体" w:hAnsi="宋体" w:cs="宋体"/>
                <w:color w:val="auto"/>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14:paraId="5E19812B">
            <w:pPr>
              <w:snapToGrid w:val="0"/>
              <w:spacing w:line="360" w:lineRule="auto"/>
              <w:jc w:val="center"/>
              <w:rPr>
                <w:rFonts w:ascii="宋体" w:hAnsi="宋体" w:cs="宋体"/>
                <w:color w:val="auto"/>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14:paraId="787A2298">
            <w:pPr>
              <w:snapToGrid w:val="0"/>
              <w:spacing w:line="360" w:lineRule="auto"/>
              <w:jc w:val="center"/>
              <w:rPr>
                <w:rFonts w:ascii="宋体" w:hAnsi="宋体" w:cs="宋体"/>
                <w:color w:val="auto"/>
                <w:sz w:val="24"/>
                <w:szCs w:val="21"/>
                <w:highlight w:val="none"/>
              </w:rPr>
            </w:pPr>
          </w:p>
        </w:tc>
      </w:tr>
      <w:tr w14:paraId="43F0882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4DDF7A1C">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7</w:t>
            </w:r>
          </w:p>
        </w:tc>
        <w:tc>
          <w:tcPr>
            <w:tcW w:w="2973" w:type="dxa"/>
            <w:tcBorders>
              <w:top w:val="single" w:color="auto" w:sz="4" w:space="0"/>
              <w:left w:val="single" w:color="auto" w:sz="2" w:space="0"/>
              <w:bottom w:val="single" w:color="auto" w:sz="4" w:space="0"/>
              <w:right w:val="single" w:color="auto" w:sz="2" w:space="0"/>
            </w:tcBorders>
            <w:vAlign w:val="center"/>
          </w:tcPr>
          <w:p w14:paraId="4FF7D790">
            <w:pPr>
              <w:pStyle w:val="34"/>
              <w:spacing w:before="0" w:beforeAutospacing="0" w:after="0" w:afterAutospacing="0" w:line="360" w:lineRule="auto"/>
              <w:ind w:left="0" w:leftChars="0" w:right="0"/>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w:t>
            </w:r>
          </w:p>
        </w:tc>
        <w:tc>
          <w:tcPr>
            <w:tcW w:w="1515" w:type="dxa"/>
            <w:tcBorders>
              <w:top w:val="single" w:color="auto" w:sz="4" w:space="0"/>
              <w:left w:val="single" w:color="auto" w:sz="2" w:space="0"/>
              <w:bottom w:val="single" w:color="auto" w:sz="4" w:space="0"/>
              <w:right w:val="single" w:color="auto" w:sz="4" w:space="0"/>
            </w:tcBorders>
            <w:vAlign w:val="center"/>
          </w:tcPr>
          <w:p w14:paraId="49717088">
            <w:pPr>
              <w:pStyle w:val="24"/>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14:paraId="6F93B9BA">
            <w:pPr>
              <w:snapToGrid w:val="0"/>
              <w:spacing w:line="360" w:lineRule="auto"/>
              <w:jc w:val="center"/>
              <w:rPr>
                <w:rFonts w:ascii="宋体" w:hAnsi="宋体" w:cs="宋体"/>
                <w:color w:val="auto"/>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14:paraId="12F528A9">
            <w:pPr>
              <w:snapToGrid w:val="0"/>
              <w:spacing w:line="360" w:lineRule="auto"/>
              <w:jc w:val="center"/>
              <w:rPr>
                <w:rFonts w:ascii="宋体" w:hAnsi="宋体" w:cs="宋体"/>
                <w:color w:val="auto"/>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14:paraId="3B997517">
            <w:pPr>
              <w:snapToGrid w:val="0"/>
              <w:spacing w:line="360" w:lineRule="auto"/>
              <w:jc w:val="center"/>
              <w:rPr>
                <w:rFonts w:ascii="宋体" w:hAnsi="宋体" w:cs="宋体"/>
                <w:color w:val="auto"/>
                <w:sz w:val="24"/>
                <w:szCs w:val="21"/>
                <w:highlight w:val="none"/>
              </w:rPr>
            </w:pPr>
          </w:p>
        </w:tc>
      </w:tr>
      <w:tr w14:paraId="7D3ED1A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3834" w:type="dxa"/>
            <w:gridSpan w:val="2"/>
            <w:vMerge w:val="restart"/>
            <w:tcBorders>
              <w:top w:val="single" w:color="auto" w:sz="2" w:space="0"/>
              <w:left w:val="single" w:color="auto" w:sz="8" w:space="0"/>
              <w:bottom w:val="single" w:color="auto" w:sz="8" w:space="0"/>
              <w:right w:val="single" w:color="auto" w:sz="4" w:space="0"/>
            </w:tcBorders>
            <w:vAlign w:val="center"/>
          </w:tcPr>
          <w:p w14:paraId="480321FB">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lang w:eastAsia="zh-CN"/>
              </w:rPr>
              <w:t>投标总报价</w:t>
            </w:r>
          </w:p>
        </w:tc>
        <w:tc>
          <w:tcPr>
            <w:tcW w:w="1515" w:type="dxa"/>
            <w:tcBorders>
              <w:top w:val="single" w:color="auto" w:sz="2" w:space="0"/>
              <w:left w:val="single" w:color="auto" w:sz="4" w:space="0"/>
              <w:bottom w:val="single" w:color="auto" w:sz="2" w:space="0"/>
              <w:right w:val="single" w:color="auto" w:sz="2" w:space="0"/>
            </w:tcBorders>
            <w:vAlign w:val="center"/>
          </w:tcPr>
          <w:p w14:paraId="7F6D7E7B">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大写</w:t>
            </w:r>
          </w:p>
        </w:tc>
        <w:tc>
          <w:tcPr>
            <w:tcW w:w="4067" w:type="dxa"/>
            <w:gridSpan w:val="3"/>
            <w:tcBorders>
              <w:top w:val="single" w:color="auto" w:sz="2" w:space="0"/>
              <w:left w:val="single" w:color="auto" w:sz="4" w:space="0"/>
              <w:bottom w:val="single" w:color="auto" w:sz="2" w:space="0"/>
              <w:right w:val="single" w:color="auto" w:sz="8" w:space="0"/>
            </w:tcBorders>
            <w:vAlign w:val="center"/>
          </w:tcPr>
          <w:p w14:paraId="2AED04B7">
            <w:pPr>
              <w:snapToGrid w:val="0"/>
              <w:spacing w:line="360" w:lineRule="auto"/>
              <w:jc w:val="center"/>
              <w:rPr>
                <w:rFonts w:ascii="宋体" w:hAnsi="宋体" w:cs="宋体"/>
                <w:color w:val="auto"/>
                <w:sz w:val="24"/>
                <w:szCs w:val="21"/>
                <w:highlight w:val="none"/>
              </w:rPr>
            </w:pPr>
          </w:p>
        </w:tc>
      </w:tr>
      <w:tr w14:paraId="75DC890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3834" w:type="dxa"/>
            <w:gridSpan w:val="2"/>
            <w:vMerge w:val="continue"/>
            <w:tcBorders>
              <w:top w:val="single" w:color="auto" w:sz="2" w:space="0"/>
              <w:left w:val="single" w:color="auto" w:sz="8" w:space="0"/>
              <w:bottom w:val="single" w:color="auto" w:sz="8" w:space="0"/>
              <w:right w:val="single" w:color="auto" w:sz="4" w:space="0"/>
            </w:tcBorders>
            <w:vAlign w:val="center"/>
          </w:tcPr>
          <w:p w14:paraId="4438B884">
            <w:pPr>
              <w:widowControl/>
              <w:snapToGrid w:val="0"/>
              <w:spacing w:line="360" w:lineRule="auto"/>
              <w:jc w:val="center"/>
              <w:rPr>
                <w:rFonts w:ascii="宋体" w:hAnsi="宋体" w:cs="宋体"/>
                <w:color w:val="auto"/>
                <w:sz w:val="24"/>
                <w:szCs w:val="21"/>
                <w:highlight w:val="none"/>
              </w:rPr>
            </w:pPr>
          </w:p>
        </w:tc>
        <w:tc>
          <w:tcPr>
            <w:tcW w:w="1515" w:type="dxa"/>
            <w:tcBorders>
              <w:top w:val="single" w:color="auto" w:sz="2" w:space="0"/>
              <w:left w:val="single" w:color="auto" w:sz="4" w:space="0"/>
              <w:bottom w:val="single" w:color="auto" w:sz="8" w:space="0"/>
              <w:right w:val="single" w:color="auto" w:sz="2" w:space="0"/>
            </w:tcBorders>
            <w:vAlign w:val="center"/>
          </w:tcPr>
          <w:p w14:paraId="32AE4E80">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小写</w:t>
            </w:r>
          </w:p>
        </w:tc>
        <w:tc>
          <w:tcPr>
            <w:tcW w:w="4067" w:type="dxa"/>
            <w:gridSpan w:val="3"/>
            <w:tcBorders>
              <w:top w:val="single" w:color="auto" w:sz="2" w:space="0"/>
              <w:left w:val="single" w:color="auto" w:sz="4" w:space="0"/>
              <w:bottom w:val="single" w:color="auto" w:sz="8" w:space="0"/>
              <w:right w:val="single" w:color="auto" w:sz="8" w:space="0"/>
            </w:tcBorders>
            <w:vAlign w:val="center"/>
          </w:tcPr>
          <w:p w14:paraId="04B09037">
            <w:pPr>
              <w:snapToGrid w:val="0"/>
              <w:spacing w:line="360" w:lineRule="auto"/>
              <w:jc w:val="center"/>
              <w:rPr>
                <w:rFonts w:ascii="宋体" w:hAnsi="宋体" w:cs="宋体"/>
                <w:color w:val="auto"/>
                <w:sz w:val="24"/>
                <w:szCs w:val="21"/>
                <w:highlight w:val="none"/>
              </w:rPr>
            </w:pPr>
          </w:p>
        </w:tc>
      </w:tr>
    </w:tbl>
    <w:p w14:paraId="4CB4A812">
      <w:pPr>
        <w:pStyle w:val="87"/>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 xml:space="preserve">                  </w:t>
      </w:r>
    </w:p>
    <w:p w14:paraId="7ECF8B5A">
      <w:pPr>
        <w:pStyle w:val="34"/>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0DAF38EF">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62660276">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428C58A4">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61C4E86B">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41075F15">
      <w:pPr>
        <w:autoSpaceDE w:val="0"/>
        <w:autoSpaceDN w:val="0"/>
        <w:spacing w:line="360" w:lineRule="auto"/>
        <w:ind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1660E676">
      <w:pPr>
        <w:pStyle w:val="87"/>
        <w:jc w:val="center"/>
        <w:rPr>
          <w:highlight w:val="none"/>
        </w:rPr>
      </w:pPr>
      <w:r>
        <w:rPr>
          <w:rFonts w:hint="eastAsia" w:cs="宋体"/>
          <w:kern w:val="0"/>
          <w:sz w:val="24"/>
          <w:highlight w:val="none"/>
          <w:lang w:val="en-US" w:eastAsia="zh-CN"/>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43AF6DB9">
      <w:pPr>
        <w:rPr>
          <w:rFonts w:hint="eastAsia"/>
          <w:highlight w:val="none"/>
        </w:rPr>
      </w:pPr>
    </w:p>
    <w:p w14:paraId="75688650">
      <w:pPr>
        <w:rPr>
          <w:rFonts w:hint="eastAsia"/>
          <w:highlight w:val="none"/>
        </w:rPr>
      </w:pPr>
    </w:p>
    <w:p w14:paraId="2D9D72EC">
      <w:pPr>
        <w:rPr>
          <w:rFonts w:hint="eastAsia"/>
          <w:highlight w:val="none"/>
        </w:rPr>
      </w:pPr>
    </w:p>
    <w:p w14:paraId="059CA512">
      <w:pPr>
        <w:rPr>
          <w:rFonts w:hint="eastAsia"/>
          <w:highlight w:val="none"/>
        </w:rPr>
      </w:pPr>
      <w:r>
        <w:rPr>
          <w:rFonts w:hint="eastAsia"/>
          <w:highlight w:val="none"/>
        </w:rPr>
        <w:br w:type="page"/>
      </w:r>
    </w:p>
    <w:p w14:paraId="46D7E80D">
      <w:pPr>
        <w:pStyle w:val="3"/>
        <w:rPr>
          <w:rFonts w:hint="eastAsia" w:eastAsia="宋体"/>
          <w:highlight w:val="none"/>
          <w:lang w:eastAsia="zh-CN"/>
        </w:rPr>
      </w:pPr>
      <w:r>
        <w:rPr>
          <w:rFonts w:hint="eastAsia"/>
          <w:highlight w:val="none"/>
        </w:rPr>
        <w:t>二、报价情况说明</w:t>
      </w:r>
      <w:r>
        <w:rPr>
          <w:rFonts w:hint="eastAsia"/>
          <w:highlight w:val="none"/>
          <w:lang w:eastAsia="zh-CN"/>
        </w:rPr>
        <w:t>（如果有）</w:t>
      </w:r>
    </w:p>
    <w:p w14:paraId="7367544D">
      <w:pPr>
        <w:spacing w:line="360" w:lineRule="auto"/>
        <w:rPr>
          <w:rFonts w:hint="eastAsia"/>
          <w:sz w:val="28"/>
          <w:szCs w:val="36"/>
          <w:highlight w:val="none"/>
        </w:rPr>
      </w:pPr>
      <w:r>
        <w:rPr>
          <w:rFonts w:hint="eastAsia"/>
          <w:sz w:val="28"/>
          <w:szCs w:val="36"/>
          <w:highlight w:val="none"/>
        </w:rPr>
        <w:t>（如供应商报价低于项目预算50%的，应当提交本文档，详细阐述不影响产品质量或者诚信履约的具体原因）</w:t>
      </w:r>
    </w:p>
    <w:p w14:paraId="05F5146D">
      <w:pPr>
        <w:rPr>
          <w:rFonts w:hint="eastAsia"/>
          <w:highlight w:val="none"/>
        </w:rPr>
      </w:pPr>
    </w:p>
    <w:p w14:paraId="4D2B4F41">
      <w:pPr>
        <w:rPr>
          <w:rFonts w:hint="eastAsia"/>
          <w:highlight w:val="none"/>
        </w:rPr>
      </w:pPr>
    </w:p>
    <w:p w14:paraId="50D76D14">
      <w:pPr>
        <w:pStyle w:val="84"/>
        <w:rPr>
          <w:rFonts w:hint="eastAsia"/>
          <w:highlight w:val="none"/>
        </w:rPr>
      </w:pPr>
    </w:p>
    <w:p w14:paraId="7CBDB772">
      <w:pPr>
        <w:pStyle w:val="84"/>
        <w:rPr>
          <w:rFonts w:hint="eastAsia"/>
          <w:highlight w:val="none"/>
        </w:rPr>
      </w:pPr>
    </w:p>
    <w:p w14:paraId="4CE0DF27">
      <w:pPr>
        <w:pStyle w:val="84"/>
        <w:rPr>
          <w:rFonts w:hint="eastAsia"/>
          <w:highlight w:val="none"/>
        </w:rPr>
      </w:pPr>
    </w:p>
    <w:p w14:paraId="5EE9B3BA">
      <w:pPr>
        <w:pStyle w:val="84"/>
        <w:rPr>
          <w:rFonts w:hint="eastAsia"/>
          <w:highlight w:val="none"/>
        </w:rPr>
      </w:pPr>
    </w:p>
    <w:p w14:paraId="508BCDEF">
      <w:pPr>
        <w:rPr>
          <w:rFonts w:hint="eastAsia"/>
          <w:highlight w:val="none"/>
        </w:rPr>
      </w:pPr>
    </w:p>
    <w:p w14:paraId="31CAD3CE">
      <w:pPr>
        <w:pStyle w:val="3"/>
        <w:rPr>
          <w:highlight w:val="none"/>
        </w:rPr>
      </w:pPr>
      <w:r>
        <w:rPr>
          <w:rFonts w:hint="eastAsia"/>
          <w:highlight w:val="none"/>
          <w:lang w:eastAsia="zh-CN"/>
        </w:rPr>
        <w:t>三、</w:t>
      </w:r>
      <w:r>
        <w:rPr>
          <w:rFonts w:hint="eastAsia"/>
          <w:highlight w:val="none"/>
        </w:rPr>
        <w:t>中小企业声明函</w:t>
      </w:r>
      <w:bookmarkStart w:id="456" w:name="_Hlk101259491"/>
      <w:r>
        <w:rPr>
          <w:rFonts w:hint="eastAsia"/>
          <w:highlight w:val="none"/>
        </w:rPr>
        <w:t>（如果有）</w:t>
      </w:r>
      <w:bookmarkEnd w:id="456"/>
    </w:p>
    <w:p w14:paraId="4E76555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1B4AC2C">
      <w:pPr>
        <w:rPr>
          <w:rFonts w:hint="eastAsia"/>
          <w:highlight w:val="none"/>
        </w:rPr>
      </w:pPr>
    </w:p>
    <w:p w14:paraId="33372F5D">
      <w:pPr>
        <w:pStyle w:val="2"/>
        <w:pageBreakBefore/>
        <w:widowControl/>
        <w:spacing w:before="100" w:beforeAutospacing="1" w:after="100" w:afterAutospacing="1"/>
        <w:jc w:val="both"/>
        <w:rPr>
          <w:rFonts w:ascii="宋体" w:hAnsi="宋体" w:cs="宋体"/>
          <w:highlight w:val="none"/>
        </w:rPr>
      </w:pPr>
      <w:r>
        <w:rPr>
          <w:rFonts w:hint="eastAsia" w:ascii="宋体" w:hAnsi="宋体" w:cs="宋体"/>
          <w:highlight w:val="none"/>
        </w:rPr>
        <w:t>附件</w:t>
      </w:r>
    </w:p>
    <w:p w14:paraId="41944C1D">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2CD016D4">
      <w:pPr>
        <w:spacing w:line="360" w:lineRule="auto"/>
        <w:jc w:val="center"/>
        <w:rPr>
          <w:rFonts w:ascii="宋体" w:hAnsi="宋体" w:cs="宋体"/>
          <w:b/>
          <w:spacing w:val="6"/>
          <w:sz w:val="32"/>
          <w:szCs w:val="32"/>
          <w:highlight w:val="none"/>
        </w:rPr>
      </w:pPr>
      <w:bookmarkStart w:id="457" w:name="OLE_LINK14"/>
      <w:bookmarkStart w:id="458" w:name="OLE_LINK13"/>
      <w:r>
        <w:rPr>
          <w:rFonts w:hint="eastAsia" w:ascii="宋体" w:hAnsi="宋体" w:cs="宋体"/>
          <w:b/>
          <w:spacing w:val="6"/>
          <w:sz w:val="32"/>
          <w:szCs w:val="32"/>
          <w:highlight w:val="none"/>
        </w:rPr>
        <w:t>残疾人福利性单位声明函</w:t>
      </w:r>
    </w:p>
    <w:bookmarkEnd w:id="457"/>
    <w:bookmarkEnd w:id="458"/>
    <w:p w14:paraId="66AD552B">
      <w:pPr>
        <w:spacing w:line="360" w:lineRule="auto"/>
        <w:rPr>
          <w:rFonts w:ascii="宋体" w:hAnsi="宋体" w:cs="宋体"/>
          <w:b/>
          <w:spacing w:val="6"/>
          <w:sz w:val="30"/>
          <w:szCs w:val="30"/>
          <w:highlight w:val="none"/>
        </w:rPr>
      </w:pPr>
    </w:p>
    <w:p w14:paraId="14FABC33">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w:t>
      </w:r>
      <w:r>
        <w:rPr>
          <w:rFonts w:hint="eastAsia" w:ascii="宋体" w:hAnsi="宋体" w:cs="宋体"/>
          <w:color w:val="auto"/>
          <w:sz w:val="24"/>
          <w:highlight w:val="none"/>
        </w:rPr>
        <w:t>，且本单位参加_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w:t>
      </w:r>
      <w:r>
        <w:rPr>
          <w:rFonts w:hint="eastAsia" w:ascii="宋体" w:hAnsi="宋体" w:cs="宋体"/>
          <w:sz w:val="24"/>
          <w:highlight w:val="none"/>
        </w:rPr>
        <w:t>人福利性单位制造的货物（不包括使用非残疾人福利性单位注册商标的货物）。</w:t>
      </w:r>
    </w:p>
    <w:p w14:paraId="357AA9ED">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2672525F">
      <w:pPr>
        <w:spacing w:line="360" w:lineRule="auto"/>
        <w:ind w:firstLine="480" w:firstLineChars="200"/>
        <w:rPr>
          <w:rFonts w:ascii="宋体" w:hAnsi="宋体" w:cs="宋体"/>
          <w:sz w:val="24"/>
          <w:highlight w:val="none"/>
        </w:rPr>
      </w:pPr>
    </w:p>
    <w:p w14:paraId="40C2164C">
      <w:pPr>
        <w:spacing w:line="360" w:lineRule="auto"/>
        <w:ind w:firstLine="480" w:firstLineChars="200"/>
        <w:rPr>
          <w:rFonts w:ascii="宋体" w:hAnsi="宋体" w:cs="宋体"/>
          <w:sz w:val="24"/>
          <w:highlight w:val="none"/>
        </w:rPr>
      </w:pPr>
    </w:p>
    <w:p w14:paraId="6449683D">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2D4B24B4">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681A737C">
      <w:pPr>
        <w:spacing w:line="360" w:lineRule="auto"/>
        <w:ind w:firstLine="480" w:firstLineChars="200"/>
        <w:rPr>
          <w:rFonts w:ascii="宋体" w:hAnsi="宋体" w:cs="宋体"/>
          <w:sz w:val="24"/>
          <w:highlight w:val="none"/>
        </w:rPr>
      </w:pPr>
    </w:p>
    <w:p w14:paraId="0A3697FB">
      <w:pPr>
        <w:spacing w:line="360" w:lineRule="auto"/>
        <w:ind w:firstLine="480" w:firstLineChars="200"/>
        <w:rPr>
          <w:rFonts w:ascii="宋体" w:hAnsi="宋体" w:cs="宋体"/>
          <w:highlight w:val="none"/>
        </w:rPr>
      </w:pPr>
    </w:p>
    <w:p w14:paraId="2650375E">
      <w:pPr>
        <w:spacing w:line="360" w:lineRule="auto"/>
        <w:ind w:firstLine="480" w:firstLineChars="200"/>
        <w:rPr>
          <w:rFonts w:ascii="宋体" w:hAnsi="宋体" w:cs="宋体"/>
          <w:highlight w:val="none"/>
        </w:rPr>
      </w:pPr>
    </w:p>
    <w:p w14:paraId="5D531ABA">
      <w:pPr>
        <w:spacing w:line="360" w:lineRule="auto"/>
        <w:ind w:firstLine="480" w:firstLineChars="200"/>
        <w:rPr>
          <w:rFonts w:ascii="宋体" w:hAnsi="宋体" w:cs="宋体"/>
          <w:highlight w:val="none"/>
        </w:rPr>
      </w:pPr>
    </w:p>
    <w:p w14:paraId="2F2B7BEE">
      <w:pPr>
        <w:spacing w:line="360" w:lineRule="auto"/>
        <w:ind w:firstLine="480" w:firstLineChars="200"/>
        <w:rPr>
          <w:rFonts w:ascii="宋体" w:hAnsi="宋体" w:cs="宋体"/>
          <w:highlight w:val="none"/>
        </w:rPr>
      </w:pPr>
    </w:p>
    <w:p w14:paraId="312F6A40">
      <w:pPr>
        <w:spacing w:line="360" w:lineRule="auto"/>
        <w:rPr>
          <w:rFonts w:ascii="宋体" w:hAnsi="宋体" w:cs="宋体"/>
          <w:b/>
          <w:sz w:val="24"/>
          <w:highlight w:val="none"/>
        </w:rPr>
      </w:pPr>
    </w:p>
    <w:p w14:paraId="002F6250">
      <w:pPr>
        <w:spacing w:line="360" w:lineRule="auto"/>
        <w:rPr>
          <w:rFonts w:ascii="宋体" w:hAnsi="宋体" w:cs="宋体"/>
          <w:b/>
          <w:sz w:val="24"/>
          <w:highlight w:val="none"/>
        </w:rPr>
      </w:pPr>
    </w:p>
    <w:p w14:paraId="29A4A222">
      <w:pPr>
        <w:spacing w:line="360" w:lineRule="auto"/>
        <w:rPr>
          <w:rFonts w:ascii="宋体" w:hAnsi="宋体" w:cs="宋体"/>
          <w:b/>
          <w:sz w:val="24"/>
          <w:highlight w:val="none"/>
        </w:rPr>
      </w:pPr>
    </w:p>
    <w:p w14:paraId="7BE09E64">
      <w:pPr>
        <w:spacing w:line="360" w:lineRule="auto"/>
        <w:rPr>
          <w:rFonts w:ascii="宋体" w:hAnsi="宋体" w:cs="宋体"/>
          <w:b/>
          <w:sz w:val="24"/>
          <w:highlight w:val="none"/>
        </w:rPr>
      </w:pPr>
    </w:p>
    <w:p w14:paraId="501A3A45">
      <w:pPr>
        <w:spacing w:line="360" w:lineRule="auto"/>
        <w:rPr>
          <w:rFonts w:ascii="宋体" w:hAnsi="宋体" w:cs="宋体"/>
          <w:b/>
          <w:sz w:val="24"/>
          <w:highlight w:val="none"/>
        </w:rPr>
      </w:pPr>
    </w:p>
    <w:p w14:paraId="191BC41D">
      <w:pPr>
        <w:spacing w:line="360" w:lineRule="auto"/>
        <w:rPr>
          <w:rFonts w:ascii="宋体" w:hAnsi="宋体" w:cs="宋体"/>
          <w:b/>
          <w:sz w:val="24"/>
          <w:highlight w:val="none"/>
        </w:rPr>
      </w:pPr>
    </w:p>
    <w:p w14:paraId="38489051">
      <w:pPr>
        <w:spacing w:line="360" w:lineRule="auto"/>
        <w:rPr>
          <w:rFonts w:ascii="宋体" w:hAnsi="宋体" w:cs="宋体"/>
          <w:b/>
          <w:sz w:val="24"/>
          <w:highlight w:val="none"/>
        </w:rPr>
      </w:pPr>
    </w:p>
    <w:p w14:paraId="420E2E38">
      <w:pPr>
        <w:spacing w:line="360" w:lineRule="auto"/>
        <w:rPr>
          <w:rFonts w:ascii="宋体" w:hAnsi="宋体" w:cs="宋体"/>
          <w:b/>
          <w:sz w:val="24"/>
          <w:highlight w:val="none"/>
        </w:rPr>
      </w:pPr>
    </w:p>
    <w:p w14:paraId="4AB4594B">
      <w:pPr>
        <w:spacing w:line="360" w:lineRule="auto"/>
        <w:rPr>
          <w:rFonts w:ascii="宋体" w:hAnsi="宋体" w:cs="宋体"/>
          <w:b/>
          <w:sz w:val="24"/>
          <w:highlight w:val="none"/>
        </w:rPr>
      </w:pPr>
    </w:p>
    <w:p w14:paraId="4C94DB80">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7A0063EC">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151FD560">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14D95BAB">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4380210C">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945778D">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03F1538">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0E76788E">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4B2B653">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5CD5F77">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5D8788C4">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2B635743">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44AFF6E5">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2AD4C96E">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284F9E1C">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8786107">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0EE86725">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3697448">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7D9B2D0E">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34E588E">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3245E39C">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476C829E">
      <w:pPr>
        <w:snapToGrid w:val="0"/>
        <w:spacing w:line="360" w:lineRule="auto"/>
        <w:rPr>
          <w:rFonts w:ascii="宋体" w:hAnsi="宋体" w:cs="宋体"/>
          <w:sz w:val="24"/>
          <w:highlight w:val="none"/>
        </w:rPr>
      </w:pPr>
      <w:r>
        <w:rPr>
          <w:rFonts w:hint="eastAsia" w:ascii="宋体" w:hAnsi="宋体" w:cs="宋体"/>
          <w:sz w:val="24"/>
          <w:highlight w:val="none"/>
        </w:rPr>
        <w:t>……</w:t>
      </w:r>
    </w:p>
    <w:p w14:paraId="5135F241">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7CC8F87C">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1AA8B9B0">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4484B78">
      <w:pPr>
        <w:spacing w:line="360" w:lineRule="auto"/>
        <w:rPr>
          <w:rFonts w:ascii="宋体" w:hAnsi="宋体" w:cs="宋体"/>
          <w:sz w:val="24"/>
          <w:highlight w:val="none"/>
        </w:rPr>
      </w:pPr>
      <w:r>
        <w:rPr>
          <w:rFonts w:hint="eastAsia" w:ascii="宋体" w:hAnsi="宋体" w:cs="宋体"/>
          <w:sz w:val="24"/>
          <w:highlight w:val="none"/>
        </w:rPr>
        <w:t xml:space="preserve">日期：    </w:t>
      </w:r>
    </w:p>
    <w:p w14:paraId="2B5E23EE">
      <w:pPr>
        <w:spacing w:line="360" w:lineRule="auto"/>
        <w:jc w:val="center"/>
        <w:rPr>
          <w:rFonts w:ascii="宋体" w:hAnsi="宋体" w:cs="宋体"/>
          <w:b/>
          <w:bCs/>
          <w:sz w:val="24"/>
          <w:highlight w:val="none"/>
        </w:rPr>
      </w:pPr>
    </w:p>
    <w:p w14:paraId="75BA5C75">
      <w:pPr>
        <w:spacing w:line="360" w:lineRule="auto"/>
        <w:rPr>
          <w:rFonts w:ascii="宋体" w:hAnsi="宋体" w:cs="宋体"/>
          <w:b/>
          <w:sz w:val="24"/>
          <w:highlight w:val="none"/>
        </w:rPr>
      </w:pPr>
    </w:p>
    <w:p w14:paraId="3AC16CDE">
      <w:pPr>
        <w:spacing w:line="360" w:lineRule="auto"/>
        <w:rPr>
          <w:rFonts w:ascii="宋体" w:hAnsi="宋体" w:cs="宋体"/>
          <w:b/>
          <w:sz w:val="24"/>
          <w:highlight w:val="none"/>
        </w:rPr>
      </w:pPr>
    </w:p>
    <w:p w14:paraId="14026ACD">
      <w:pPr>
        <w:spacing w:line="360" w:lineRule="auto"/>
        <w:rPr>
          <w:rFonts w:ascii="宋体" w:hAnsi="宋体" w:cs="宋体"/>
          <w:b/>
          <w:sz w:val="24"/>
          <w:highlight w:val="none"/>
        </w:rPr>
      </w:pPr>
    </w:p>
    <w:p w14:paraId="002AF073">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0E22699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52F6408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1AFEF05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2B6FB1A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75DF1AF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3C89A6F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466E0C91">
      <w:pPr>
        <w:widowControl/>
        <w:spacing w:line="360" w:lineRule="auto"/>
        <w:ind w:firstLine="600" w:firstLineChars="200"/>
        <w:jc w:val="left"/>
        <w:rPr>
          <w:rFonts w:ascii="宋体" w:hAnsi="宋体" w:cs="宋体"/>
          <w:sz w:val="30"/>
          <w:szCs w:val="30"/>
          <w:highlight w:val="none"/>
        </w:rPr>
      </w:pPr>
    </w:p>
    <w:p w14:paraId="4CE2467C">
      <w:pPr>
        <w:spacing w:line="360" w:lineRule="auto"/>
        <w:jc w:val="center"/>
        <w:rPr>
          <w:rFonts w:ascii="宋体" w:hAnsi="宋体" w:cs="宋体"/>
          <w:b/>
          <w:spacing w:val="6"/>
          <w:sz w:val="32"/>
          <w:szCs w:val="32"/>
          <w:highlight w:val="none"/>
        </w:rPr>
      </w:pPr>
    </w:p>
    <w:p w14:paraId="54073381">
      <w:pPr>
        <w:spacing w:line="360" w:lineRule="auto"/>
        <w:jc w:val="center"/>
        <w:rPr>
          <w:rFonts w:ascii="宋体" w:hAnsi="宋体" w:cs="宋体"/>
          <w:b/>
          <w:spacing w:val="6"/>
          <w:sz w:val="32"/>
          <w:szCs w:val="32"/>
          <w:highlight w:val="none"/>
        </w:rPr>
      </w:pPr>
    </w:p>
    <w:p w14:paraId="71BAF8C5">
      <w:pPr>
        <w:spacing w:line="360" w:lineRule="auto"/>
        <w:jc w:val="center"/>
        <w:rPr>
          <w:rFonts w:ascii="宋体" w:hAnsi="宋体" w:cs="宋体"/>
          <w:b/>
          <w:spacing w:val="6"/>
          <w:sz w:val="32"/>
          <w:szCs w:val="32"/>
          <w:highlight w:val="none"/>
        </w:rPr>
      </w:pPr>
    </w:p>
    <w:p w14:paraId="1FD39E8E">
      <w:pPr>
        <w:spacing w:line="360" w:lineRule="auto"/>
        <w:jc w:val="center"/>
        <w:rPr>
          <w:rFonts w:ascii="宋体" w:hAnsi="宋体" w:cs="宋体"/>
          <w:b/>
          <w:spacing w:val="6"/>
          <w:sz w:val="32"/>
          <w:szCs w:val="32"/>
          <w:highlight w:val="none"/>
        </w:rPr>
      </w:pPr>
    </w:p>
    <w:p w14:paraId="29C06398">
      <w:pPr>
        <w:spacing w:line="360" w:lineRule="auto"/>
        <w:jc w:val="center"/>
        <w:rPr>
          <w:rFonts w:ascii="宋体" w:hAnsi="宋体" w:cs="宋体"/>
          <w:b/>
          <w:spacing w:val="6"/>
          <w:sz w:val="32"/>
          <w:szCs w:val="32"/>
          <w:highlight w:val="none"/>
        </w:rPr>
      </w:pPr>
    </w:p>
    <w:p w14:paraId="2776B02B">
      <w:pPr>
        <w:spacing w:line="360" w:lineRule="auto"/>
        <w:jc w:val="center"/>
        <w:rPr>
          <w:rFonts w:ascii="宋体" w:hAnsi="宋体" w:cs="宋体"/>
          <w:b/>
          <w:spacing w:val="6"/>
          <w:sz w:val="32"/>
          <w:szCs w:val="32"/>
          <w:highlight w:val="none"/>
        </w:rPr>
      </w:pPr>
    </w:p>
    <w:p w14:paraId="7F2D9F7D">
      <w:pPr>
        <w:spacing w:line="360" w:lineRule="auto"/>
        <w:jc w:val="center"/>
        <w:rPr>
          <w:rFonts w:ascii="宋体" w:hAnsi="宋体" w:cs="宋体"/>
          <w:b/>
          <w:spacing w:val="6"/>
          <w:sz w:val="32"/>
          <w:szCs w:val="32"/>
          <w:highlight w:val="none"/>
        </w:rPr>
      </w:pPr>
    </w:p>
    <w:p w14:paraId="3141EEF1">
      <w:pPr>
        <w:spacing w:line="360" w:lineRule="auto"/>
        <w:jc w:val="center"/>
        <w:rPr>
          <w:rFonts w:ascii="宋体" w:hAnsi="宋体" w:cs="宋体"/>
          <w:b/>
          <w:spacing w:val="6"/>
          <w:sz w:val="32"/>
          <w:szCs w:val="32"/>
          <w:highlight w:val="none"/>
        </w:rPr>
      </w:pPr>
    </w:p>
    <w:p w14:paraId="7255BB7E">
      <w:pPr>
        <w:spacing w:line="360" w:lineRule="auto"/>
        <w:jc w:val="center"/>
        <w:rPr>
          <w:rFonts w:ascii="宋体" w:hAnsi="宋体" w:cs="宋体"/>
          <w:b/>
          <w:spacing w:val="6"/>
          <w:sz w:val="32"/>
          <w:szCs w:val="32"/>
          <w:highlight w:val="none"/>
        </w:rPr>
      </w:pPr>
    </w:p>
    <w:p w14:paraId="7071B613">
      <w:pPr>
        <w:spacing w:line="360" w:lineRule="auto"/>
        <w:jc w:val="center"/>
        <w:rPr>
          <w:rFonts w:ascii="宋体" w:hAnsi="宋体" w:cs="宋体"/>
          <w:b/>
          <w:spacing w:val="6"/>
          <w:sz w:val="32"/>
          <w:szCs w:val="32"/>
          <w:highlight w:val="none"/>
        </w:rPr>
      </w:pPr>
    </w:p>
    <w:p w14:paraId="636518CB">
      <w:pPr>
        <w:spacing w:line="360" w:lineRule="auto"/>
        <w:jc w:val="center"/>
        <w:rPr>
          <w:rFonts w:ascii="宋体" w:hAnsi="宋体" w:cs="宋体"/>
          <w:b/>
          <w:spacing w:val="6"/>
          <w:sz w:val="32"/>
          <w:szCs w:val="32"/>
          <w:highlight w:val="none"/>
        </w:rPr>
      </w:pPr>
    </w:p>
    <w:p w14:paraId="2BDDDAD7">
      <w:pPr>
        <w:rPr>
          <w:highlight w:val="none"/>
        </w:rPr>
      </w:pPr>
    </w:p>
    <w:p w14:paraId="2242EFAD">
      <w:pPr>
        <w:rPr>
          <w:highlight w:val="none"/>
        </w:rPr>
      </w:pPr>
    </w:p>
    <w:p w14:paraId="4C1859B1">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75F8CC5A">
      <w:pPr>
        <w:spacing w:line="360" w:lineRule="auto"/>
        <w:jc w:val="center"/>
        <w:rPr>
          <w:rFonts w:ascii="宋体" w:hAnsi="宋体" w:cs="宋体"/>
          <w:b/>
          <w:sz w:val="24"/>
          <w:highlight w:val="none"/>
        </w:rPr>
      </w:pPr>
    </w:p>
    <w:p w14:paraId="58415DA6">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35082F90">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3D54777C">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28803A90">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D2A006C">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8AA93C5">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8E8B4E5">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03A477B">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060C8709">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EB13927">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5D05BBC">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E7C69BD">
      <w:pPr>
        <w:spacing w:line="360" w:lineRule="auto"/>
        <w:rPr>
          <w:rFonts w:ascii="宋体" w:hAnsi="宋体" w:cs="宋体"/>
          <w:sz w:val="24"/>
          <w:highlight w:val="none"/>
        </w:rPr>
      </w:pPr>
      <w:r>
        <w:rPr>
          <w:rFonts w:hint="eastAsia" w:ascii="宋体" w:hAnsi="宋体" w:cs="宋体"/>
          <w:sz w:val="24"/>
          <w:highlight w:val="none"/>
        </w:rPr>
        <w:t>被投诉人2</w:t>
      </w:r>
    </w:p>
    <w:p w14:paraId="62AE93AE">
      <w:pPr>
        <w:spacing w:line="360" w:lineRule="auto"/>
        <w:rPr>
          <w:rFonts w:ascii="宋体" w:hAnsi="宋体" w:cs="宋体"/>
          <w:sz w:val="24"/>
          <w:highlight w:val="none"/>
          <w:u w:val="dotted"/>
        </w:rPr>
      </w:pPr>
      <w:r>
        <w:rPr>
          <w:rFonts w:hint="eastAsia" w:ascii="宋体" w:hAnsi="宋体" w:cs="宋体"/>
          <w:sz w:val="24"/>
          <w:highlight w:val="none"/>
        </w:rPr>
        <w:t>……</w:t>
      </w:r>
    </w:p>
    <w:p w14:paraId="7CA46737">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3E35980">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8CBAA87">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B59DE1F">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5F7961B8">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493FFC42">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79A8501">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FDF6344">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7274F961">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61D94F9F">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0F7569F7">
      <w:pPr>
        <w:spacing w:line="360" w:lineRule="auto"/>
        <w:rPr>
          <w:rFonts w:ascii="宋体" w:hAnsi="宋体" w:cs="宋体"/>
          <w:sz w:val="24"/>
          <w:highlight w:val="none"/>
        </w:rPr>
      </w:pPr>
      <w:r>
        <w:rPr>
          <w:rFonts w:hint="eastAsia" w:ascii="宋体" w:hAnsi="宋体" w:cs="宋体"/>
          <w:sz w:val="24"/>
          <w:highlight w:val="none"/>
        </w:rPr>
        <w:t>三、质疑基本情况</w:t>
      </w:r>
    </w:p>
    <w:p w14:paraId="565FC09F">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57A6B3BA">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65C5049">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09F1EC59">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6AC63847">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601214B2">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6618EB1">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909F8FC">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3B6EE74">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C729ECA">
      <w:pPr>
        <w:spacing w:line="360" w:lineRule="auto"/>
        <w:rPr>
          <w:rFonts w:ascii="宋体" w:hAnsi="宋体" w:cs="宋体"/>
          <w:sz w:val="24"/>
          <w:highlight w:val="none"/>
        </w:rPr>
      </w:pPr>
      <w:r>
        <w:rPr>
          <w:rFonts w:hint="eastAsia" w:ascii="宋体" w:hAnsi="宋体" w:cs="宋体"/>
          <w:sz w:val="24"/>
          <w:highlight w:val="none"/>
        </w:rPr>
        <w:t>投诉事项2</w:t>
      </w:r>
    </w:p>
    <w:p w14:paraId="026F0951">
      <w:pPr>
        <w:spacing w:line="360" w:lineRule="auto"/>
        <w:rPr>
          <w:rFonts w:ascii="宋体" w:hAnsi="宋体" w:cs="宋体"/>
          <w:sz w:val="24"/>
          <w:highlight w:val="none"/>
          <w:u w:val="dotted"/>
        </w:rPr>
      </w:pPr>
      <w:r>
        <w:rPr>
          <w:rFonts w:hint="eastAsia" w:ascii="宋体" w:hAnsi="宋体" w:cs="宋体"/>
          <w:sz w:val="24"/>
          <w:highlight w:val="none"/>
        </w:rPr>
        <w:t>……</w:t>
      </w:r>
    </w:p>
    <w:p w14:paraId="20D9C4F2">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527F339B">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407BB65">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548DACF2">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3643109">
      <w:pPr>
        <w:spacing w:line="360" w:lineRule="auto"/>
        <w:rPr>
          <w:rFonts w:ascii="宋体" w:hAnsi="宋体" w:cs="宋体"/>
          <w:sz w:val="24"/>
          <w:highlight w:val="none"/>
        </w:rPr>
      </w:pPr>
      <w:r>
        <w:rPr>
          <w:rFonts w:hint="eastAsia" w:ascii="宋体" w:hAnsi="宋体" w:cs="宋体"/>
          <w:sz w:val="24"/>
          <w:highlight w:val="none"/>
        </w:rPr>
        <w:t xml:space="preserve">日期：    </w:t>
      </w:r>
    </w:p>
    <w:p w14:paraId="3CDEA45C">
      <w:pPr>
        <w:spacing w:line="360" w:lineRule="auto"/>
        <w:rPr>
          <w:rFonts w:ascii="宋体" w:hAnsi="宋体" w:cs="宋体"/>
          <w:b/>
          <w:sz w:val="24"/>
          <w:highlight w:val="none"/>
        </w:rPr>
      </w:pPr>
    </w:p>
    <w:p w14:paraId="008C6F1F">
      <w:pPr>
        <w:spacing w:line="360" w:lineRule="auto"/>
        <w:rPr>
          <w:rFonts w:ascii="宋体" w:hAnsi="宋体" w:cs="宋体"/>
          <w:b/>
          <w:sz w:val="24"/>
          <w:highlight w:val="none"/>
        </w:rPr>
      </w:pPr>
    </w:p>
    <w:p w14:paraId="381FF5FD">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12C42204">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5617AE6A">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1D6214B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5983653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1A31686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6DD3E9E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1438CA85">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025655E4">
      <w:pPr>
        <w:spacing w:line="360" w:lineRule="auto"/>
        <w:rPr>
          <w:rFonts w:ascii="宋体" w:hAnsi="宋体" w:cs="宋体"/>
          <w:b/>
          <w:sz w:val="24"/>
          <w:highlight w:val="none"/>
        </w:rPr>
      </w:pPr>
    </w:p>
    <w:p w14:paraId="39B2E52E">
      <w:pPr>
        <w:autoSpaceDE w:val="0"/>
        <w:autoSpaceDN w:val="0"/>
        <w:jc w:val="center"/>
        <w:rPr>
          <w:rFonts w:ascii="宋体" w:hAnsi="宋体" w:cs="宋体"/>
          <w:b/>
          <w:spacing w:val="6"/>
          <w:sz w:val="32"/>
          <w:szCs w:val="32"/>
          <w:highlight w:val="none"/>
        </w:rPr>
      </w:pPr>
    </w:p>
    <w:p w14:paraId="6CF0E68E">
      <w:pPr>
        <w:autoSpaceDE w:val="0"/>
        <w:autoSpaceDN w:val="0"/>
        <w:jc w:val="center"/>
        <w:rPr>
          <w:rFonts w:ascii="宋体" w:hAnsi="宋体" w:cs="宋体"/>
          <w:b/>
          <w:spacing w:val="6"/>
          <w:sz w:val="32"/>
          <w:szCs w:val="32"/>
          <w:highlight w:val="none"/>
        </w:rPr>
      </w:pPr>
    </w:p>
    <w:p w14:paraId="1E846309">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1738493">
      <w:pPr>
        <w:spacing w:line="360" w:lineRule="auto"/>
        <w:rPr>
          <w:rFonts w:ascii="宋体" w:hAnsi="宋体" w:cs="宋体"/>
          <w:color w:val="auto"/>
          <w:sz w:val="24"/>
          <w:highlight w:val="none"/>
          <w:u w:val="single"/>
        </w:rPr>
      </w:pPr>
    </w:p>
    <w:p w14:paraId="166D418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7CE489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1D953BC">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0D162EC0">
      <w:pPr>
        <w:spacing w:line="360" w:lineRule="auto"/>
        <w:ind w:firstLine="494"/>
        <w:rPr>
          <w:rFonts w:ascii="宋体" w:hAnsi="宋体" w:cs="宋体"/>
          <w:sz w:val="24"/>
          <w:highlight w:val="none"/>
        </w:rPr>
      </w:pPr>
    </w:p>
    <w:p w14:paraId="448D7C1C">
      <w:pPr>
        <w:spacing w:line="360" w:lineRule="auto"/>
        <w:ind w:firstLine="494"/>
        <w:rPr>
          <w:rFonts w:ascii="宋体" w:hAnsi="宋体" w:cs="宋体"/>
          <w:sz w:val="24"/>
          <w:highlight w:val="none"/>
        </w:rPr>
      </w:pPr>
    </w:p>
    <w:p w14:paraId="7E426750">
      <w:pPr>
        <w:spacing w:line="360" w:lineRule="auto"/>
        <w:ind w:firstLine="494"/>
        <w:rPr>
          <w:rFonts w:ascii="宋体" w:hAnsi="宋体" w:cs="宋体"/>
          <w:sz w:val="24"/>
          <w:highlight w:val="none"/>
        </w:rPr>
      </w:pPr>
    </w:p>
    <w:p w14:paraId="4B867488">
      <w:pPr>
        <w:spacing w:line="360" w:lineRule="auto"/>
        <w:ind w:firstLine="494"/>
        <w:rPr>
          <w:rFonts w:ascii="宋体" w:hAnsi="宋体" w:cs="宋体"/>
          <w:sz w:val="24"/>
          <w:highlight w:val="none"/>
        </w:rPr>
      </w:pPr>
    </w:p>
    <w:p w14:paraId="7B475CFA">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25CC4BD3">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46C8EF6B">
      <w:pPr>
        <w:rPr>
          <w:rFonts w:ascii="宋体" w:hAnsi="宋体" w:cs="宋体"/>
          <w:sz w:val="24"/>
          <w:highlight w:val="none"/>
        </w:rPr>
      </w:pPr>
      <w:r>
        <w:rPr>
          <w:rFonts w:hint="eastAsia" w:ascii="宋体" w:hAnsi="宋体" w:cs="宋体"/>
          <w:b/>
          <w:bCs/>
          <w:sz w:val="24"/>
          <w:highlight w:val="none"/>
        </w:rPr>
        <w:t>附：</w:t>
      </w:r>
    </w:p>
    <w:p w14:paraId="43E62E35">
      <w:pPr>
        <w:spacing w:line="360" w:lineRule="auto"/>
        <w:rPr>
          <w:rFonts w:ascii="宋体" w:hAnsi="宋体" w:cs="宋体"/>
          <w:bCs/>
          <w:sz w:val="24"/>
          <w:highlight w:val="none"/>
        </w:rPr>
      </w:pP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D582EC"/>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01D582EC"/>
                  </w:txbxContent>
                </v:textbox>
              </v:rect>
            </w:pict>
          </mc:Fallback>
        </mc:AlternateContent>
      </w: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CC09C0"/>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75CC09C0"/>
                  </w:txbxContent>
                </v:textbox>
              </v:rect>
            </w:pict>
          </mc:Fallback>
        </mc:AlternateContent>
      </w:r>
      <w:r>
        <w:rPr>
          <w:rFonts w:hint="eastAsia" w:ascii="宋体" w:hAnsi="宋体" w:cs="宋体"/>
          <w:sz w:val="24"/>
          <w:highlight w:val="none"/>
        </w:rPr>
        <w:t>投标单位法定名称章（印模）                投标单位“XX专用章”（印模）</w:t>
      </w:r>
    </w:p>
    <w:p w14:paraId="5A4BE358">
      <w:pPr>
        <w:autoSpaceDE w:val="0"/>
        <w:autoSpaceDN w:val="0"/>
        <w:jc w:val="center"/>
        <w:rPr>
          <w:rFonts w:ascii="宋体" w:hAnsi="宋体" w:cs="宋体"/>
          <w:b/>
          <w:spacing w:val="6"/>
          <w:sz w:val="32"/>
          <w:szCs w:val="32"/>
          <w:highlight w:val="none"/>
        </w:rPr>
      </w:pPr>
    </w:p>
    <w:p w14:paraId="48E2A44B">
      <w:pPr>
        <w:autoSpaceDE w:val="0"/>
        <w:autoSpaceDN w:val="0"/>
        <w:jc w:val="center"/>
        <w:rPr>
          <w:rFonts w:ascii="宋体" w:hAnsi="宋体" w:cs="宋体"/>
          <w:b/>
          <w:spacing w:val="6"/>
          <w:sz w:val="32"/>
          <w:szCs w:val="32"/>
          <w:highlight w:val="none"/>
        </w:rPr>
      </w:pPr>
    </w:p>
    <w:p w14:paraId="74AAC8AD">
      <w:pPr>
        <w:autoSpaceDE w:val="0"/>
        <w:autoSpaceDN w:val="0"/>
        <w:jc w:val="center"/>
        <w:rPr>
          <w:rFonts w:ascii="宋体" w:hAnsi="宋体" w:cs="宋体"/>
          <w:b/>
          <w:spacing w:val="6"/>
          <w:sz w:val="32"/>
          <w:szCs w:val="32"/>
          <w:highlight w:val="none"/>
        </w:rPr>
      </w:pPr>
    </w:p>
    <w:p w14:paraId="47DD6375">
      <w:pPr>
        <w:autoSpaceDE w:val="0"/>
        <w:autoSpaceDN w:val="0"/>
        <w:jc w:val="center"/>
        <w:rPr>
          <w:rFonts w:ascii="宋体" w:hAnsi="宋体" w:cs="宋体"/>
          <w:b/>
          <w:spacing w:val="6"/>
          <w:sz w:val="32"/>
          <w:szCs w:val="32"/>
          <w:highlight w:val="none"/>
        </w:rPr>
      </w:pPr>
    </w:p>
    <w:p w14:paraId="74B41F2E">
      <w:pPr>
        <w:autoSpaceDE w:val="0"/>
        <w:autoSpaceDN w:val="0"/>
        <w:jc w:val="center"/>
        <w:rPr>
          <w:rFonts w:ascii="宋体" w:hAnsi="宋体" w:cs="宋体"/>
          <w:b/>
          <w:spacing w:val="6"/>
          <w:sz w:val="32"/>
          <w:szCs w:val="32"/>
          <w:highlight w:val="none"/>
        </w:rPr>
      </w:pPr>
    </w:p>
    <w:p w14:paraId="52EAAD12">
      <w:pPr>
        <w:autoSpaceDE w:val="0"/>
        <w:autoSpaceDN w:val="0"/>
        <w:jc w:val="center"/>
        <w:rPr>
          <w:rFonts w:ascii="宋体" w:hAnsi="宋体" w:cs="宋体"/>
          <w:b/>
          <w:spacing w:val="6"/>
          <w:sz w:val="32"/>
          <w:szCs w:val="32"/>
          <w:highlight w:val="none"/>
        </w:rPr>
      </w:pPr>
    </w:p>
    <w:p w14:paraId="4F50783D">
      <w:pPr>
        <w:autoSpaceDE w:val="0"/>
        <w:autoSpaceDN w:val="0"/>
        <w:jc w:val="center"/>
        <w:rPr>
          <w:rFonts w:ascii="宋体" w:hAnsi="宋体" w:cs="宋体"/>
          <w:b/>
          <w:spacing w:val="6"/>
          <w:sz w:val="32"/>
          <w:szCs w:val="32"/>
          <w:highlight w:val="none"/>
        </w:rPr>
      </w:pPr>
    </w:p>
    <w:p w14:paraId="3E31587E">
      <w:pPr>
        <w:autoSpaceDE w:val="0"/>
        <w:autoSpaceDN w:val="0"/>
        <w:jc w:val="center"/>
        <w:rPr>
          <w:rFonts w:ascii="宋体" w:hAnsi="宋体" w:cs="宋体"/>
          <w:b/>
          <w:spacing w:val="6"/>
          <w:sz w:val="32"/>
          <w:szCs w:val="32"/>
          <w:highlight w:val="none"/>
        </w:rPr>
      </w:pPr>
    </w:p>
    <w:p w14:paraId="662F811E">
      <w:pPr>
        <w:autoSpaceDE w:val="0"/>
        <w:autoSpaceDN w:val="0"/>
        <w:jc w:val="center"/>
        <w:rPr>
          <w:rFonts w:ascii="宋体" w:hAnsi="宋体" w:cs="宋体"/>
          <w:b/>
          <w:spacing w:val="6"/>
          <w:sz w:val="32"/>
          <w:szCs w:val="32"/>
          <w:highlight w:val="none"/>
        </w:rPr>
      </w:pPr>
    </w:p>
    <w:p w14:paraId="6F669547">
      <w:pPr>
        <w:autoSpaceDE w:val="0"/>
        <w:autoSpaceDN w:val="0"/>
        <w:jc w:val="center"/>
        <w:rPr>
          <w:rFonts w:ascii="宋体" w:hAnsi="宋体" w:cs="宋体"/>
          <w:b/>
          <w:spacing w:val="6"/>
          <w:sz w:val="32"/>
          <w:szCs w:val="32"/>
          <w:highlight w:val="none"/>
        </w:rPr>
      </w:pPr>
    </w:p>
    <w:p w14:paraId="11EC4ECD">
      <w:pPr>
        <w:autoSpaceDE w:val="0"/>
        <w:autoSpaceDN w:val="0"/>
        <w:jc w:val="both"/>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78EC53C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sz w:val="24"/>
          <w:highlight w:val="none"/>
        </w:rPr>
        <w:t>（以联</w:t>
      </w:r>
      <w:r>
        <w:rPr>
          <w:rFonts w:hint="eastAsia" w:ascii="宋体" w:hAnsi="宋体" w:cs="宋体"/>
          <w:b/>
          <w:color w:val="auto"/>
          <w:sz w:val="24"/>
          <w:highlight w:val="none"/>
        </w:rPr>
        <w:t>合体形式投标的，提供联合协议；本项目不接受联合体投标或者投标人不以联合体形式投标的，则不需要提供）</w:t>
      </w:r>
    </w:p>
    <w:p w14:paraId="2A1B4E73">
      <w:pPr>
        <w:snapToGrid w:val="0"/>
        <w:spacing w:line="360" w:lineRule="auto"/>
        <w:ind w:firstLine="576"/>
        <w:rPr>
          <w:rFonts w:ascii="宋体" w:hAnsi="宋体" w:cs="宋体"/>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hint="eastAsia" w:ascii="宋体" w:hAnsi="宋体" w:cs="宋体"/>
          <w:kern w:val="0"/>
          <w:sz w:val="24"/>
          <w:highlight w:val="none"/>
          <w:lang w:val="zh-CN"/>
        </w:rPr>
        <w:t xml:space="preserve"> </w:t>
      </w:r>
    </w:p>
    <w:p w14:paraId="726F2D7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792C85A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260292D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02622BD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3A3332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50F84AE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105E60A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0CEF1E5B">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59"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59"/>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60"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60"/>
      <w:r>
        <w:rPr>
          <w:rFonts w:hint="eastAsia" w:ascii="宋体" w:hAnsi="宋体" w:cs="宋体"/>
          <w:b/>
          <w:kern w:val="0"/>
          <w:sz w:val="24"/>
          <w:highlight w:val="none"/>
          <w:lang w:val="zh-CN"/>
        </w:rPr>
        <w:t>）</w:t>
      </w:r>
    </w:p>
    <w:p w14:paraId="4044D749">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61"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61"/>
    </w:p>
    <w:p w14:paraId="4F97AE9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6B7AA52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1E41B2E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5BD61CA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7BF689B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475728E5">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0640B3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9CEEB3C">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C8C8A96">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6A18269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59EDEB0">
      <w:pPr>
        <w:autoSpaceDE w:val="0"/>
        <w:autoSpaceDN w:val="0"/>
        <w:jc w:val="center"/>
        <w:rPr>
          <w:rFonts w:ascii="宋体" w:hAnsi="宋体" w:cs="宋体"/>
          <w:b/>
          <w:spacing w:val="6"/>
          <w:sz w:val="32"/>
          <w:szCs w:val="32"/>
          <w:highlight w:val="none"/>
        </w:rPr>
      </w:pPr>
    </w:p>
    <w:p w14:paraId="0A3753E1">
      <w:pPr>
        <w:autoSpaceDE w:val="0"/>
        <w:autoSpaceDN w:val="0"/>
        <w:jc w:val="center"/>
        <w:rPr>
          <w:rFonts w:ascii="宋体" w:hAnsi="宋体" w:cs="宋体"/>
          <w:b/>
          <w:spacing w:val="6"/>
          <w:sz w:val="32"/>
          <w:szCs w:val="32"/>
          <w:highlight w:val="none"/>
        </w:rPr>
      </w:pPr>
    </w:p>
    <w:p w14:paraId="60F273FF">
      <w:pPr>
        <w:autoSpaceDE w:val="0"/>
        <w:autoSpaceDN w:val="0"/>
        <w:jc w:val="center"/>
        <w:rPr>
          <w:rFonts w:ascii="宋体" w:hAnsi="宋体" w:cs="宋体"/>
          <w:b/>
          <w:spacing w:val="6"/>
          <w:sz w:val="32"/>
          <w:szCs w:val="32"/>
          <w:highlight w:val="none"/>
        </w:rPr>
      </w:pPr>
    </w:p>
    <w:p w14:paraId="509CB842">
      <w:pPr>
        <w:autoSpaceDE w:val="0"/>
        <w:autoSpaceDN w:val="0"/>
        <w:jc w:val="center"/>
        <w:rPr>
          <w:rFonts w:ascii="宋体" w:hAnsi="宋体" w:cs="宋体"/>
          <w:b/>
          <w:spacing w:val="6"/>
          <w:sz w:val="32"/>
          <w:szCs w:val="32"/>
          <w:highlight w:val="none"/>
        </w:rPr>
      </w:pPr>
    </w:p>
    <w:p w14:paraId="79CBA591">
      <w:pPr>
        <w:autoSpaceDE w:val="0"/>
        <w:autoSpaceDN w:val="0"/>
        <w:jc w:val="center"/>
        <w:rPr>
          <w:rFonts w:ascii="宋体" w:hAnsi="宋体" w:cs="宋体"/>
          <w:b/>
          <w:spacing w:val="6"/>
          <w:sz w:val="32"/>
          <w:szCs w:val="32"/>
          <w:highlight w:val="none"/>
        </w:rPr>
      </w:pPr>
    </w:p>
    <w:p w14:paraId="2EC1DD59">
      <w:pPr>
        <w:autoSpaceDE w:val="0"/>
        <w:autoSpaceDN w:val="0"/>
        <w:jc w:val="center"/>
        <w:rPr>
          <w:rFonts w:ascii="宋体" w:hAnsi="宋体" w:cs="宋体"/>
          <w:b/>
          <w:spacing w:val="6"/>
          <w:sz w:val="32"/>
          <w:szCs w:val="32"/>
          <w:highlight w:val="none"/>
        </w:rPr>
      </w:pPr>
    </w:p>
    <w:p w14:paraId="635C8EDD">
      <w:pPr>
        <w:autoSpaceDE w:val="0"/>
        <w:autoSpaceDN w:val="0"/>
        <w:jc w:val="center"/>
        <w:rPr>
          <w:rFonts w:ascii="宋体" w:hAnsi="宋体" w:cs="宋体"/>
          <w:b/>
          <w:spacing w:val="6"/>
          <w:sz w:val="32"/>
          <w:szCs w:val="32"/>
          <w:highlight w:val="none"/>
        </w:rPr>
      </w:pPr>
    </w:p>
    <w:p w14:paraId="354D9F28">
      <w:pPr>
        <w:autoSpaceDE w:val="0"/>
        <w:autoSpaceDN w:val="0"/>
        <w:jc w:val="center"/>
        <w:rPr>
          <w:rFonts w:ascii="宋体" w:hAnsi="宋体" w:cs="宋体"/>
          <w:b/>
          <w:spacing w:val="6"/>
          <w:sz w:val="32"/>
          <w:szCs w:val="32"/>
          <w:highlight w:val="none"/>
        </w:rPr>
      </w:pPr>
    </w:p>
    <w:p w14:paraId="7F4ADBA7">
      <w:pPr>
        <w:autoSpaceDE w:val="0"/>
        <w:autoSpaceDN w:val="0"/>
        <w:jc w:val="center"/>
        <w:rPr>
          <w:rFonts w:ascii="宋体" w:hAnsi="宋体" w:cs="宋体"/>
          <w:b/>
          <w:spacing w:val="6"/>
          <w:sz w:val="32"/>
          <w:szCs w:val="32"/>
          <w:highlight w:val="none"/>
        </w:rPr>
      </w:pPr>
    </w:p>
    <w:p w14:paraId="1DDFB1E7">
      <w:pPr>
        <w:autoSpaceDE w:val="0"/>
        <w:autoSpaceDN w:val="0"/>
        <w:jc w:val="center"/>
        <w:rPr>
          <w:rFonts w:ascii="宋体" w:hAnsi="宋体" w:cs="宋体"/>
          <w:b/>
          <w:spacing w:val="6"/>
          <w:sz w:val="32"/>
          <w:szCs w:val="32"/>
          <w:highlight w:val="none"/>
        </w:rPr>
      </w:pPr>
    </w:p>
    <w:p w14:paraId="7DE84213">
      <w:pPr>
        <w:autoSpaceDE w:val="0"/>
        <w:autoSpaceDN w:val="0"/>
        <w:jc w:val="center"/>
        <w:rPr>
          <w:rFonts w:ascii="宋体" w:hAnsi="宋体" w:cs="宋体"/>
          <w:b/>
          <w:spacing w:val="6"/>
          <w:sz w:val="32"/>
          <w:szCs w:val="32"/>
          <w:highlight w:val="none"/>
        </w:rPr>
      </w:pPr>
    </w:p>
    <w:p w14:paraId="5F4CDB18">
      <w:pPr>
        <w:autoSpaceDE w:val="0"/>
        <w:autoSpaceDN w:val="0"/>
        <w:jc w:val="center"/>
        <w:rPr>
          <w:rFonts w:ascii="宋体" w:hAnsi="宋体" w:cs="宋体"/>
          <w:b/>
          <w:spacing w:val="6"/>
          <w:sz w:val="32"/>
          <w:szCs w:val="32"/>
          <w:highlight w:val="none"/>
        </w:rPr>
      </w:pPr>
    </w:p>
    <w:p w14:paraId="3A39EA0E">
      <w:pPr>
        <w:autoSpaceDE w:val="0"/>
        <w:autoSpaceDN w:val="0"/>
        <w:jc w:val="center"/>
        <w:rPr>
          <w:rFonts w:ascii="宋体" w:hAnsi="宋体" w:cs="宋体"/>
          <w:b/>
          <w:spacing w:val="6"/>
          <w:sz w:val="32"/>
          <w:szCs w:val="32"/>
          <w:highlight w:val="none"/>
        </w:rPr>
      </w:pPr>
    </w:p>
    <w:p w14:paraId="73EA2CAB">
      <w:pPr>
        <w:autoSpaceDE w:val="0"/>
        <w:autoSpaceDN w:val="0"/>
        <w:jc w:val="center"/>
        <w:rPr>
          <w:rFonts w:ascii="宋体" w:hAnsi="宋体" w:cs="宋体"/>
          <w:b/>
          <w:spacing w:val="6"/>
          <w:sz w:val="32"/>
          <w:szCs w:val="32"/>
          <w:highlight w:val="none"/>
        </w:rPr>
      </w:pPr>
    </w:p>
    <w:p w14:paraId="1DEE714A">
      <w:pPr>
        <w:autoSpaceDE w:val="0"/>
        <w:autoSpaceDN w:val="0"/>
        <w:jc w:val="center"/>
        <w:rPr>
          <w:rFonts w:ascii="宋体" w:hAnsi="宋体" w:cs="宋体"/>
          <w:b/>
          <w:spacing w:val="6"/>
          <w:sz w:val="32"/>
          <w:szCs w:val="32"/>
          <w:highlight w:val="none"/>
        </w:rPr>
      </w:pPr>
    </w:p>
    <w:p w14:paraId="141C864A">
      <w:pPr>
        <w:autoSpaceDE w:val="0"/>
        <w:autoSpaceDN w:val="0"/>
        <w:jc w:val="center"/>
        <w:rPr>
          <w:rFonts w:ascii="宋体" w:hAnsi="宋体" w:cs="宋体"/>
          <w:b/>
          <w:spacing w:val="6"/>
          <w:sz w:val="32"/>
          <w:szCs w:val="32"/>
          <w:highlight w:val="none"/>
        </w:rPr>
      </w:pPr>
    </w:p>
    <w:p w14:paraId="2A979F08">
      <w:pPr>
        <w:autoSpaceDE w:val="0"/>
        <w:autoSpaceDN w:val="0"/>
        <w:jc w:val="center"/>
        <w:rPr>
          <w:rFonts w:ascii="宋体" w:hAnsi="宋体" w:cs="宋体"/>
          <w:b/>
          <w:spacing w:val="6"/>
          <w:sz w:val="32"/>
          <w:szCs w:val="32"/>
          <w:highlight w:val="none"/>
        </w:rPr>
      </w:pPr>
    </w:p>
    <w:p w14:paraId="1F412328">
      <w:pPr>
        <w:snapToGrid w:val="0"/>
        <w:spacing w:line="360" w:lineRule="auto"/>
        <w:ind w:firstLine="0" w:firstLineChars="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2DA32F3F">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68081E1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w:t>
      </w:r>
      <w:r>
        <w:rPr>
          <w:rFonts w:hint="eastAsia" w:ascii="宋体" w:hAnsi="宋体" w:cs="宋体"/>
          <w:color w:val="auto"/>
          <w:kern w:val="0"/>
          <w:sz w:val="24"/>
          <w:highlight w:val="none"/>
          <w:lang w:val="zh-CN"/>
        </w:rPr>
        <w:t>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w:t>
      </w:r>
      <w:r>
        <w:rPr>
          <w:rFonts w:hint="eastAsia" w:ascii="宋体" w:hAnsi="宋体" w:cs="宋体"/>
          <w:kern w:val="0"/>
          <w:sz w:val="24"/>
          <w:highlight w:val="none"/>
          <w:lang w:val="zh-CN"/>
        </w:rPr>
        <w:t>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06269A6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3641B62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68C238B7">
      <w:pPr>
        <w:jc w:val="center"/>
        <w:rPr>
          <w:highlight w:val="none"/>
        </w:rPr>
      </w:pPr>
      <w:r>
        <w:rPr>
          <w:rFonts w:hint="eastAsia"/>
          <w:highlight w:val="none"/>
        </w:rPr>
        <w:t>……</w:t>
      </w:r>
    </w:p>
    <w:p w14:paraId="57CD8479">
      <w:pPr>
        <w:rPr>
          <w:highlight w:val="none"/>
        </w:rPr>
      </w:pPr>
      <w:r>
        <w:rPr>
          <w:rFonts w:hint="eastAsia"/>
          <w:highlight w:val="none"/>
          <w:lang w:val="zh-CN"/>
        </w:rPr>
        <w:t xml:space="preserve"> </w:t>
      </w:r>
    </w:p>
    <w:p w14:paraId="6C9D049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07B5D07D">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2C2B27AA">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283A140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587AC617">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48B2DFF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6A931C8D">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362121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303D5E50">
      <w:pPr>
        <w:snapToGrid w:val="0"/>
        <w:spacing w:line="360" w:lineRule="auto"/>
        <w:ind w:left="655" w:leftChars="273"/>
        <w:rPr>
          <w:rFonts w:ascii="宋体" w:hAnsi="宋体" w:cs="宋体"/>
          <w:kern w:val="0"/>
          <w:sz w:val="24"/>
          <w:highlight w:val="none"/>
          <w:lang w:val="zh-CN"/>
        </w:rPr>
      </w:pPr>
      <w:r>
        <w:rPr>
          <w:rFonts w:hint="eastAsia" w:ascii="宋体" w:hAnsi="宋体" w:cs="宋体"/>
          <w:highlight w:val="none"/>
          <w:u w:val="single"/>
        </w:rPr>
        <w:t xml:space="preserve">                                                                                     </w:t>
      </w:r>
    </w:p>
    <w:p w14:paraId="0DD4C173">
      <w:pPr>
        <w:snapToGrid w:val="0"/>
        <w:spacing w:line="360" w:lineRule="auto"/>
        <w:ind w:left="655"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1F94758B">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2640C6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2E6FDBF9">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7D0BF4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0B9EF341">
      <w:pPr>
        <w:snapToGrid w:val="0"/>
        <w:spacing w:line="360" w:lineRule="auto"/>
        <w:ind w:left="5861"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522E9F5D">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50C2D5E4">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E81545B">
      <w:pPr>
        <w:snapToGrid w:val="0"/>
        <w:spacing w:line="360" w:lineRule="auto"/>
        <w:ind w:left="5861"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5DAD15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C4CD28C">
      <w:pPr>
        <w:autoSpaceDE w:val="0"/>
        <w:autoSpaceDN w:val="0"/>
        <w:jc w:val="center"/>
        <w:rPr>
          <w:rFonts w:ascii="宋体" w:hAnsi="宋体" w:cs="宋体"/>
          <w:b/>
          <w:spacing w:val="6"/>
          <w:sz w:val="32"/>
          <w:szCs w:val="32"/>
          <w:highlight w:val="none"/>
        </w:rPr>
      </w:pPr>
    </w:p>
    <w:p w14:paraId="11E88489">
      <w:pPr>
        <w:autoSpaceDE w:val="0"/>
        <w:autoSpaceDN w:val="0"/>
        <w:jc w:val="center"/>
        <w:rPr>
          <w:rFonts w:ascii="宋体" w:hAnsi="宋体" w:cs="宋体"/>
          <w:b/>
          <w:spacing w:val="6"/>
          <w:sz w:val="32"/>
          <w:szCs w:val="32"/>
          <w:highlight w:val="none"/>
        </w:rPr>
      </w:pPr>
    </w:p>
    <w:p w14:paraId="513E4078">
      <w:pPr>
        <w:autoSpaceDE w:val="0"/>
        <w:autoSpaceDN w:val="0"/>
        <w:jc w:val="center"/>
        <w:rPr>
          <w:rFonts w:ascii="宋体" w:hAnsi="宋体" w:cs="宋体"/>
          <w:b/>
          <w:spacing w:val="6"/>
          <w:sz w:val="32"/>
          <w:szCs w:val="32"/>
          <w:highlight w:val="none"/>
        </w:rPr>
      </w:pPr>
    </w:p>
    <w:p w14:paraId="67E8817A">
      <w:pPr>
        <w:autoSpaceDE w:val="0"/>
        <w:autoSpaceDN w:val="0"/>
        <w:jc w:val="center"/>
        <w:rPr>
          <w:rFonts w:ascii="宋体" w:hAnsi="宋体" w:cs="宋体"/>
          <w:b/>
          <w:spacing w:val="6"/>
          <w:sz w:val="32"/>
          <w:szCs w:val="32"/>
          <w:highlight w:val="none"/>
        </w:rPr>
      </w:pPr>
    </w:p>
    <w:p w14:paraId="34CA222C">
      <w:pPr>
        <w:autoSpaceDE w:val="0"/>
        <w:autoSpaceDN w:val="0"/>
        <w:jc w:val="center"/>
        <w:rPr>
          <w:rFonts w:ascii="宋体" w:hAnsi="宋体" w:cs="宋体"/>
          <w:b/>
          <w:spacing w:val="6"/>
          <w:sz w:val="32"/>
          <w:szCs w:val="32"/>
          <w:highlight w:val="none"/>
        </w:rPr>
      </w:pPr>
    </w:p>
    <w:p w14:paraId="72BDDE5A">
      <w:pPr>
        <w:autoSpaceDE w:val="0"/>
        <w:autoSpaceDN w:val="0"/>
        <w:jc w:val="center"/>
        <w:rPr>
          <w:rFonts w:ascii="宋体" w:hAnsi="宋体" w:cs="宋体"/>
          <w:b/>
          <w:spacing w:val="6"/>
          <w:sz w:val="32"/>
          <w:szCs w:val="32"/>
          <w:highlight w:val="none"/>
        </w:rPr>
      </w:pPr>
    </w:p>
    <w:p w14:paraId="60E58ABD">
      <w:pPr>
        <w:autoSpaceDE w:val="0"/>
        <w:autoSpaceDN w:val="0"/>
        <w:jc w:val="center"/>
        <w:rPr>
          <w:rFonts w:ascii="宋体" w:hAnsi="宋体" w:cs="宋体"/>
          <w:b/>
          <w:spacing w:val="6"/>
          <w:sz w:val="32"/>
          <w:szCs w:val="32"/>
          <w:highlight w:val="none"/>
        </w:rPr>
      </w:pPr>
    </w:p>
    <w:p w14:paraId="52C771D3">
      <w:pPr>
        <w:spacing w:line="240" w:lineRule="auto"/>
        <w:jc w:val="left"/>
        <w:outlineLvl w:val="9"/>
        <w:rPr>
          <w:rFonts w:hint="eastAsia" w:ascii="宋体" w:hAnsi="宋体" w:cs="宋体"/>
          <w:b/>
          <w:sz w:val="36"/>
          <w:szCs w:val="20"/>
          <w:highlight w:val="none"/>
        </w:rPr>
      </w:pPr>
      <w:r>
        <w:rPr>
          <w:rFonts w:hint="eastAsia" w:ascii="宋体" w:hAnsi="宋体" w:cs="宋体"/>
          <w:b/>
          <w:sz w:val="36"/>
          <w:szCs w:val="20"/>
          <w:highlight w:val="none"/>
        </w:rPr>
        <w:br w:type="page"/>
      </w:r>
    </w:p>
    <w:p w14:paraId="68F2F45C">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05ADE6A4">
      <w:pPr>
        <w:spacing w:line="360" w:lineRule="auto"/>
        <w:jc w:val="center"/>
        <w:rPr>
          <w:rFonts w:ascii="宋体" w:hAnsi="宋体" w:cs="宋体"/>
          <w:sz w:val="24"/>
          <w:highlight w:val="none"/>
          <w:u w:val="single"/>
        </w:rPr>
      </w:pPr>
    </w:p>
    <w:p w14:paraId="115EE73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BE7580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0B30AD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b/>
          <w:bCs/>
          <w:color w:val="auto"/>
          <w:sz w:val="24"/>
          <w:highlight w:val="none"/>
          <w:u w:val="single"/>
          <w:lang w:eastAsia="zh-CN"/>
        </w:rPr>
        <w:t xml:space="preserve"> </w:t>
      </w:r>
      <w:r>
        <w:rPr>
          <w:rFonts w:hint="eastAsia" w:cs="宋体"/>
          <w:b/>
          <w:bCs/>
          <w:color w:val="auto"/>
          <w:sz w:val="24"/>
          <w:highlight w:val="none"/>
          <w:u w:val="single"/>
          <w:lang w:eastAsia="zh-CN"/>
        </w:rPr>
        <w:t xml:space="preserve"> 2025年度宣传合作项目</w:t>
      </w:r>
      <w:r>
        <w:rPr>
          <w:rFonts w:hint="eastAsia" w:ascii="宋体" w:hAnsi="宋体" w:cs="宋体"/>
          <w:color w:val="auto"/>
          <w:sz w:val="24"/>
          <w:highlight w:val="none"/>
        </w:rPr>
        <w:t>，属于</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eastAsia="zh-CN"/>
        </w:rPr>
        <w:t xml:space="preserve"> 租赁和商务服务业</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cs="宋体"/>
          <w:color w:val="auto"/>
          <w:sz w:val="24"/>
          <w:highlight w:val="none"/>
          <w:u w:val="single"/>
          <w:lang w:eastAsia="zh-CN"/>
        </w:rPr>
        <w:t>；</w:t>
      </w:r>
    </w:p>
    <w:p w14:paraId="615FED3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w:t>
      </w:r>
      <w:r>
        <w:rPr>
          <w:rFonts w:hint="eastAsia" w:ascii="宋体" w:hAnsi="宋体" w:cs="宋体"/>
          <w:b/>
          <w:bCs/>
          <w:color w:val="auto"/>
          <w:sz w:val="24"/>
          <w:highlight w:val="none"/>
          <w:u w:val="single"/>
          <w:lang w:eastAsia="zh-CN"/>
        </w:rPr>
        <w:t xml:space="preserve"> 租赁和商务服务业</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3C5C18D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1783049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470383A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653C7D1">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31399043">
      <w:pPr>
        <w:spacing w:line="360" w:lineRule="auto"/>
        <w:ind w:right="1120" w:firstLine="4680" w:firstLineChars="1950"/>
        <w:rPr>
          <w:rFonts w:hint="default" w:ascii="宋体" w:hAnsi="宋体" w:eastAsia="宋体" w:cs="宋体"/>
          <w:sz w:val="24"/>
          <w:highlight w:val="none"/>
          <w:lang w:val="en-US" w:eastAsia="zh-CN"/>
        </w:rPr>
      </w:pPr>
      <w:r>
        <w:rPr>
          <w:rFonts w:hint="eastAsia" w:ascii="宋体" w:hAnsi="宋体" w:cs="宋体"/>
          <w:sz w:val="24"/>
          <w:highlight w:val="none"/>
        </w:rPr>
        <w:t>日 期：</w:t>
      </w:r>
      <w:r>
        <w:rPr>
          <w:rFonts w:hint="eastAsia" w:ascii="宋体" w:hAnsi="宋体" w:cs="宋体"/>
          <w:sz w:val="24"/>
          <w:highlight w:val="none"/>
          <w:lang w:val="en-US" w:eastAsia="zh-CN"/>
        </w:rPr>
        <w:t xml:space="preserve">   年  月  日</w:t>
      </w:r>
    </w:p>
    <w:p w14:paraId="74F23415">
      <w:pPr>
        <w:spacing w:line="360" w:lineRule="auto"/>
        <w:ind w:right="0" w:firstLine="354" w:firstLineChars="147"/>
        <w:jc w:val="left"/>
        <w:rPr>
          <w:rFonts w:ascii="宋体" w:hAnsi="宋体" w:cs="宋体"/>
          <w:sz w:val="24"/>
          <w:highlight w:val="none"/>
        </w:rPr>
      </w:pPr>
      <w:r>
        <w:rPr>
          <w:rFonts w:hint="eastAsia" w:ascii="宋体" w:hAnsi="宋体" w:cs="宋体"/>
          <w:b/>
          <w:szCs w:val="21"/>
          <w:highlight w:val="none"/>
        </w:rPr>
        <w:t>从业人员、营业收入、资产总额填报上一年度数据，无上一年度数据的新成立企业可不填报。</w:t>
      </w:r>
    </w:p>
    <w:p w14:paraId="04332F89">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1D35B8EF">
      <w:pPr>
        <w:spacing w:line="360" w:lineRule="auto"/>
        <w:ind w:right="420" w:firstLine="420" w:firstLineChars="200"/>
        <w:rPr>
          <w:rFonts w:ascii="宋体" w:hAnsi="宋体" w:cs="宋体"/>
          <w:sz w:val="21"/>
          <w:szCs w:val="21"/>
          <w:highlight w:val="none"/>
        </w:rPr>
      </w:pPr>
      <w:r>
        <w:rPr>
          <w:rFonts w:hint="eastAsia" w:ascii="宋体" w:hAnsi="宋体" w:cs="宋体"/>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12C6685">
      <w:pPr>
        <w:spacing w:line="360" w:lineRule="auto"/>
        <w:ind w:right="420" w:firstLine="630" w:firstLineChars="300"/>
        <w:rPr>
          <w:rFonts w:ascii="宋体" w:hAnsi="宋体" w:cs="宋体"/>
          <w:sz w:val="24"/>
          <w:highlight w:val="none"/>
        </w:rPr>
      </w:pPr>
      <w:r>
        <w:rPr>
          <w:rFonts w:hint="eastAsia" w:ascii="宋体" w:hAnsi="宋体" w:cs="宋体"/>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A4B6C18">
      <w:pPr>
        <w:rPr>
          <w:highlight w:val="none"/>
        </w:rPr>
      </w:pPr>
    </w:p>
    <w:p w14:paraId="60352566">
      <w:pPr>
        <w:spacing w:line="360" w:lineRule="auto"/>
        <w:ind w:right="420"/>
        <w:rPr>
          <w:rFonts w:ascii="宋体" w:hAnsi="宋体" w:cs="宋体"/>
          <w:highlight w:val="none"/>
        </w:rPr>
      </w:pPr>
    </w:p>
    <w:p w14:paraId="2218A595">
      <w:pPr>
        <w:spacing w:line="360" w:lineRule="auto"/>
        <w:rPr>
          <w:rFonts w:ascii="宋体" w:hAnsi="宋体" w:cs="宋体"/>
          <w:bCs/>
          <w:sz w:val="24"/>
          <w:highlight w:val="none"/>
        </w:r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pP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67D9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327C9D0E">
            <w:pPr>
              <w:widowControl/>
              <w:spacing w:line="240" w:lineRule="auto"/>
              <w:jc w:val="center"/>
              <w:textAlignment w:val="bottom"/>
              <w:rPr>
                <w:rFonts w:ascii="宋体" w:hAnsi="宋体" w:cs="宋体"/>
                <w:b/>
                <w:sz w:val="32"/>
                <w:szCs w:val="32"/>
                <w:highlight w:val="none"/>
              </w:rPr>
            </w:pPr>
            <w:r>
              <w:rPr>
                <w:rFonts w:hint="eastAsia" w:ascii="宋体" w:hAnsi="宋体" w:cs="宋体"/>
                <w:b/>
                <w:kern w:val="0"/>
                <w:sz w:val="32"/>
                <w:szCs w:val="32"/>
                <w:highlight w:val="none"/>
              </w:rPr>
              <w:t>中小微行业划型标准规定</w:t>
            </w:r>
            <w:r>
              <w:rPr>
                <w:rFonts w:hint="eastAsia" w:ascii="宋体" w:hAnsi="宋体" w:cs="宋体"/>
                <w:b/>
                <w:kern w:val="0"/>
                <w:sz w:val="24"/>
                <w:highlight w:val="none"/>
              </w:rPr>
              <w:t>（根据工信部联企业〔2011〕300号制定）</w:t>
            </w:r>
          </w:p>
        </w:tc>
      </w:tr>
      <w:tr w14:paraId="767F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8D9E5D1">
            <w:pPr>
              <w:widowControl/>
              <w:spacing w:line="240" w:lineRule="auto"/>
              <w:jc w:val="center"/>
              <w:textAlignment w:val="center"/>
              <w:rPr>
                <w:rFonts w:ascii="宋体" w:hAnsi="宋体" w:cs="宋体"/>
                <w:b/>
                <w:sz w:val="24"/>
                <w:highlight w:val="none"/>
              </w:rPr>
            </w:pPr>
            <w:r>
              <w:rPr>
                <w:rFonts w:hint="eastAsia" w:ascii="宋体" w:hAnsi="宋体" w:cs="宋体"/>
                <w:b/>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0D9EC5C">
            <w:pPr>
              <w:widowControl/>
              <w:spacing w:line="240" w:lineRule="auto"/>
              <w:jc w:val="center"/>
              <w:textAlignment w:val="bottom"/>
              <w:rPr>
                <w:rFonts w:ascii="宋体" w:hAnsi="宋体" w:cs="宋体"/>
                <w:b/>
                <w:sz w:val="24"/>
                <w:highlight w:val="none"/>
              </w:rPr>
            </w:pPr>
            <w:r>
              <w:rPr>
                <w:rFonts w:hint="eastAsia" w:ascii="宋体" w:hAnsi="宋体" w:cs="宋体"/>
                <w:b/>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8AFD11C">
            <w:pPr>
              <w:widowControl/>
              <w:spacing w:line="240" w:lineRule="auto"/>
              <w:jc w:val="center"/>
              <w:textAlignment w:val="bottom"/>
              <w:rPr>
                <w:rFonts w:ascii="宋体" w:hAnsi="宋体" w:cs="宋体"/>
                <w:b/>
                <w:sz w:val="24"/>
                <w:highlight w:val="none"/>
              </w:rPr>
            </w:pPr>
            <w:r>
              <w:rPr>
                <w:rFonts w:hint="eastAsia" w:ascii="宋体" w:hAnsi="宋体" w:cs="宋体"/>
                <w:b/>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F35514">
            <w:pPr>
              <w:widowControl/>
              <w:spacing w:line="240" w:lineRule="auto"/>
              <w:jc w:val="center"/>
              <w:textAlignment w:val="bottom"/>
              <w:rPr>
                <w:rFonts w:ascii="宋体" w:hAnsi="宋体" w:cs="宋体"/>
                <w:b/>
                <w:sz w:val="24"/>
                <w:highlight w:val="none"/>
              </w:rPr>
            </w:pPr>
            <w:r>
              <w:rPr>
                <w:rFonts w:hint="eastAsia" w:ascii="宋体" w:hAnsi="宋体" w:cs="宋体"/>
                <w:b/>
                <w:kern w:val="0"/>
                <w:sz w:val="24"/>
                <w:highlight w:val="none"/>
              </w:rPr>
              <w:t>微型企业</w:t>
            </w:r>
          </w:p>
        </w:tc>
      </w:tr>
      <w:tr w14:paraId="14D1C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8C6E3E7">
            <w:pPr>
              <w:spacing w:line="240" w:lineRule="auto"/>
              <w:rPr>
                <w:rFonts w:ascii="宋体" w:hAnsi="宋体" w:cs="宋体"/>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4D6F6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87EB4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59D91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8E13F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6875D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70465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418E1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A9F9B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535AE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资产总额Z（万元）</w:t>
            </w:r>
          </w:p>
        </w:tc>
      </w:tr>
      <w:tr w14:paraId="38FA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061E78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7D7B6B">
            <w:pPr>
              <w:spacing w:line="240" w:lineRule="auto"/>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92A89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42F666">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E713D2">
            <w:pPr>
              <w:spacing w:line="240" w:lineRule="auto"/>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B0060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9BA4A3">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C8F217">
            <w:pPr>
              <w:spacing w:line="240" w:lineRule="auto"/>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2A50F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F5B409">
            <w:pPr>
              <w:spacing w:line="240" w:lineRule="auto"/>
              <w:rPr>
                <w:rFonts w:ascii="宋体" w:hAnsi="宋体" w:cs="宋体"/>
                <w:sz w:val="20"/>
                <w:highlight w:val="none"/>
              </w:rPr>
            </w:pPr>
          </w:p>
        </w:tc>
      </w:tr>
      <w:tr w14:paraId="20CFB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FAAC05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24B70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BB956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8109E6">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3B801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45672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7D0A60">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DE49B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5001D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DAF353">
            <w:pPr>
              <w:spacing w:line="240" w:lineRule="auto"/>
              <w:rPr>
                <w:rFonts w:ascii="宋体" w:hAnsi="宋体" w:cs="宋体"/>
                <w:sz w:val="20"/>
                <w:highlight w:val="none"/>
              </w:rPr>
            </w:pPr>
          </w:p>
        </w:tc>
      </w:tr>
      <w:tr w14:paraId="06E8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07FFA0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BC7BA6">
            <w:pPr>
              <w:spacing w:line="240" w:lineRule="auto"/>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F832D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8E4D9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838183">
            <w:pPr>
              <w:spacing w:line="240" w:lineRule="auto"/>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3BF26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10994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26624E">
            <w:pPr>
              <w:spacing w:line="240" w:lineRule="auto"/>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1E733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C957D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Z＜300</w:t>
            </w:r>
          </w:p>
        </w:tc>
      </w:tr>
      <w:tr w14:paraId="4815F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6DBFD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76FEF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1CB49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7BCF66">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DFD56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9E24F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CB12F4">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D1623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7DCAA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252FEC">
            <w:pPr>
              <w:spacing w:line="240" w:lineRule="auto"/>
              <w:rPr>
                <w:rFonts w:ascii="宋体" w:hAnsi="宋体" w:cs="宋体"/>
                <w:sz w:val="20"/>
                <w:highlight w:val="none"/>
              </w:rPr>
            </w:pPr>
          </w:p>
        </w:tc>
      </w:tr>
      <w:tr w14:paraId="2900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7938C8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AC754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03373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AFAD07">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6E112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78D5A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BB859F">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A5D08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76B89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47B19F">
            <w:pPr>
              <w:spacing w:line="240" w:lineRule="auto"/>
              <w:rPr>
                <w:rFonts w:ascii="宋体" w:hAnsi="宋体" w:cs="宋体"/>
                <w:sz w:val="20"/>
                <w:highlight w:val="none"/>
              </w:rPr>
            </w:pPr>
          </w:p>
        </w:tc>
      </w:tr>
      <w:tr w14:paraId="0EA01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EE6AE3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3E6A7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42C9B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4A4EE3">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4A210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3F86F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E9A47F">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CE6BB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87ABD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0CB41A">
            <w:pPr>
              <w:spacing w:line="240" w:lineRule="auto"/>
              <w:rPr>
                <w:rFonts w:ascii="宋体" w:hAnsi="宋体" w:cs="宋体"/>
                <w:sz w:val="20"/>
                <w:highlight w:val="none"/>
              </w:rPr>
            </w:pPr>
          </w:p>
        </w:tc>
      </w:tr>
      <w:tr w14:paraId="5D3F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048707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F2C28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EF884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5F9679">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5C6DF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4F559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8757E5">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5C29F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96461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2889E9">
            <w:pPr>
              <w:spacing w:line="240" w:lineRule="auto"/>
              <w:rPr>
                <w:rFonts w:ascii="宋体" w:hAnsi="宋体" w:cs="宋体"/>
                <w:sz w:val="20"/>
                <w:highlight w:val="none"/>
              </w:rPr>
            </w:pPr>
          </w:p>
        </w:tc>
      </w:tr>
      <w:tr w14:paraId="3060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D04086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DE065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8F88C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B82D5E">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BB416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5B49C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7F628F">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45FC7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D27BA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EA784E">
            <w:pPr>
              <w:spacing w:line="240" w:lineRule="auto"/>
              <w:rPr>
                <w:rFonts w:ascii="宋体" w:hAnsi="宋体" w:cs="宋体"/>
                <w:sz w:val="20"/>
                <w:highlight w:val="none"/>
              </w:rPr>
            </w:pPr>
          </w:p>
        </w:tc>
      </w:tr>
      <w:tr w14:paraId="553C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B29C7A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680F2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1EAFD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034E5A">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DFFDF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EED52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28F0FF">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A9B4B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DAF1B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F95755">
            <w:pPr>
              <w:spacing w:line="240" w:lineRule="auto"/>
              <w:rPr>
                <w:rFonts w:ascii="宋体" w:hAnsi="宋体" w:cs="宋体"/>
                <w:sz w:val="20"/>
                <w:highlight w:val="none"/>
              </w:rPr>
            </w:pPr>
          </w:p>
        </w:tc>
      </w:tr>
      <w:tr w14:paraId="14A3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9306B9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F9B0E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A33DD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3B26FC">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F26BB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1C3F1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A9FE31">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A5EAE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9EDE8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33EE91">
            <w:pPr>
              <w:spacing w:line="240" w:lineRule="auto"/>
              <w:rPr>
                <w:rFonts w:ascii="宋体" w:hAnsi="宋体" w:cs="宋体"/>
                <w:sz w:val="20"/>
                <w:highlight w:val="none"/>
              </w:rPr>
            </w:pPr>
          </w:p>
        </w:tc>
      </w:tr>
      <w:tr w14:paraId="49E5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461DE0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F6D21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656A2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79A37B">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6088A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733EF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248C6E">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1EA6A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5E832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BBFD87">
            <w:pPr>
              <w:spacing w:line="240" w:lineRule="auto"/>
              <w:rPr>
                <w:rFonts w:ascii="宋体" w:hAnsi="宋体" w:cs="宋体"/>
                <w:sz w:val="20"/>
                <w:highlight w:val="none"/>
              </w:rPr>
            </w:pPr>
          </w:p>
        </w:tc>
      </w:tr>
      <w:tr w14:paraId="21A40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23CBE0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14330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3F9C4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70811D">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DACE6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C546F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F6620F">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978E1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E024E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8B4C62">
            <w:pPr>
              <w:spacing w:line="240" w:lineRule="auto"/>
              <w:rPr>
                <w:rFonts w:ascii="宋体" w:hAnsi="宋体" w:cs="宋体"/>
                <w:sz w:val="20"/>
                <w:highlight w:val="none"/>
              </w:rPr>
            </w:pPr>
          </w:p>
        </w:tc>
      </w:tr>
      <w:tr w14:paraId="12ABD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44FCA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4164B9">
            <w:pPr>
              <w:spacing w:line="240" w:lineRule="auto"/>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3329C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140BB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AC9867">
            <w:pPr>
              <w:spacing w:line="240" w:lineRule="auto"/>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E20F4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97709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8E84F1">
            <w:pPr>
              <w:spacing w:line="240" w:lineRule="auto"/>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4C6F9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AB69C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Z＜2000</w:t>
            </w:r>
          </w:p>
        </w:tc>
      </w:tr>
      <w:tr w14:paraId="2CB3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C4798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01EBD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F61B5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327AD5">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40F5A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7A2AF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925694">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7DAB1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1D4EA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D9DADE">
            <w:pPr>
              <w:spacing w:line="240" w:lineRule="auto"/>
              <w:rPr>
                <w:rFonts w:ascii="宋体" w:hAnsi="宋体" w:cs="宋体"/>
                <w:sz w:val="20"/>
                <w:highlight w:val="none"/>
              </w:rPr>
            </w:pPr>
          </w:p>
        </w:tc>
      </w:tr>
      <w:tr w14:paraId="0567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800CFE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96372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9FAFFD">
            <w:pPr>
              <w:spacing w:line="240" w:lineRule="auto"/>
              <w:rPr>
                <w:rFonts w:ascii="宋体" w:hAnsi="宋体" w:cs="宋体"/>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13CEF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6EDF4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E33A1E">
            <w:pPr>
              <w:spacing w:line="240" w:lineRule="auto"/>
              <w:rPr>
                <w:rFonts w:ascii="宋体" w:hAnsi="宋体" w:cs="宋体"/>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0C1EC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EC99A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583FC3">
            <w:pPr>
              <w:spacing w:line="240" w:lineRule="auto"/>
              <w:rPr>
                <w:rFonts w:ascii="宋体" w:hAnsi="宋体" w:cs="宋体"/>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D9C8B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Z＜100</w:t>
            </w:r>
          </w:p>
        </w:tc>
      </w:tr>
      <w:tr w14:paraId="09872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728E3D48">
            <w:pPr>
              <w:widowControl/>
              <w:spacing w:line="240" w:lineRule="auto"/>
              <w:jc w:val="left"/>
              <w:textAlignment w:val="bottom"/>
              <w:rPr>
                <w:rFonts w:hint="eastAsia" w:ascii="宋体" w:hAnsi="宋体" w:eastAsia="宋体" w:cs="宋体"/>
                <w:sz w:val="20"/>
                <w:highlight w:val="none"/>
                <w:lang w:eastAsia="zh-CN"/>
              </w:rPr>
            </w:pPr>
            <w:r>
              <w:rPr>
                <w:rFonts w:hint="eastAsia" w:ascii="宋体" w:hAnsi="宋体" w:cs="宋体"/>
                <w:kern w:val="0"/>
                <w:sz w:val="20"/>
                <w:highlight w:val="none"/>
              </w:rPr>
              <w:t>16、</w:t>
            </w:r>
            <w:r>
              <w:rPr>
                <w:rFonts w:hint="eastAsia" w:ascii="宋体" w:hAnsi="宋体" w:cs="宋体"/>
                <w:kern w:val="0"/>
                <w:sz w:val="20"/>
                <w:highlight w:val="none"/>
                <w:lang w:eastAsia="zh-CN"/>
              </w:rPr>
              <w:t>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EDBFC5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8B4A70E">
            <w:pPr>
              <w:spacing w:line="240" w:lineRule="auto"/>
              <w:rPr>
                <w:rFonts w:ascii="宋体" w:hAnsi="宋体" w:cs="宋体"/>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3EE5C96">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5627C3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2DFBC87">
            <w:pPr>
              <w:spacing w:line="240" w:lineRule="auto"/>
              <w:rPr>
                <w:rFonts w:ascii="宋体" w:hAnsi="宋体" w:cs="宋体"/>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CD005AC">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602042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BBAC79C">
            <w:pPr>
              <w:spacing w:line="240" w:lineRule="auto"/>
              <w:rPr>
                <w:rFonts w:ascii="宋体" w:hAnsi="宋体" w:cs="宋体"/>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E359FB4">
            <w:pPr>
              <w:spacing w:line="240" w:lineRule="auto"/>
              <w:rPr>
                <w:rFonts w:ascii="宋体" w:hAnsi="宋体" w:cs="宋体"/>
                <w:sz w:val="20"/>
                <w:highlight w:val="none"/>
              </w:rPr>
            </w:pPr>
          </w:p>
        </w:tc>
      </w:tr>
      <w:tr w14:paraId="5B30E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6BA31B5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1F5741DC">
      <w:pPr>
        <w:rPr>
          <w:highlight w:val="none"/>
        </w:rPr>
      </w:pPr>
    </w:p>
    <w:p w14:paraId="663B3E36">
      <w:pPr>
        <w:rPr>
          <w:sz w:val="30"/>
          <w:szCs w:val="30"/>
          <w:highlight w:val="none"/>
        </w:rPr>
        <w:sectPr>
          <w:pgSz w:w="16838" w:h="11906" w:orient="landscape"/>
          <w:pgMar w:top="1418" w:right="1276" w:bottom="1418" w:left="1247" w:header="851" w:footer="992" w:gutter="0"/>
          <w:cols w:space="720" w:num="1"/>
          <w:titlePg/>
          <w:docGrid w:linePitch="312" w:charSpace="0"/>
        </w:sectPr>
      </w:pPr>
    </w:p>
    <w:p w14:paraId="739E5EE1">
      <w:pPr>
        <w:rPr>
          <w:b/>
          <w:bCs/>
          <w:sz w:val="48"/>
          <w:szCs w:val="48"/>
          <w:highlight w:val="none"/>
        </w:rPr>
      </w:pPr>
      <w:r>
        <w:rPr>
          <w:rFonts w:hint="eastAsia"/>
          <w:b/>
          <w:bCs/>
          <w:sz w:val="30"/>
          <w:szCs w:val="30"/>
          <w:highlight w:val="none"/>
        </w:rPr>
        <w:t>附件8（中标后提供）：</w:t>
      </w:r>
    </w:p>
    <w:p w14:paraId="1C85F706">
      <w:pPr>
        <w:jc w:val="center"/>
        <w:rPr>
          <w:b/>
          <w:sz w:val="48"/>
          <w:szCs w:val="48"/>
          <w:highlight w:val="none"/>
        </w:rPr>
      </w:pPr>
    </w:p>
    <w:p w14:paraId="0CC9B78D">
      <w:pPr>
        <w:jc w:val="center"/>
        <w:rPr>
          <w:b/>
          <w:sz w:val="48"/>
          <w:szCs w:val="48"/>
          <w:highlight w:val="none"/>
        </w:rPr>
      </w:pPr>
      <w:r>
        <w:rPr>
          <w:rFonts w:hint="eastAsia"/>
          <w:b/>
          <w:sz w:val="48"/>
          <w:szCs w:val="48"/>
          <w:highlight w:val="none"/>
        </w:rPr>
        <w:t>承 诺 书</w:t>
      </w:r>
    </w:p>
    <w:p w14:paraId="1A18C3FF">
      <w:pPr>
        <w:rPr>
          <w:sz w:val="30"/>
          <w:szCs w:val="30"/>
          <w:highlight w:val="none"/>
        </w:rPr>
      </w:pPr>
    </w:p>
    <w:p w14:paraId="5F97B7D0">
      <w:pPr>
        <w:rPr>
          <w:sz w:val="30"/>
          <w:szCs w:val="30"/>
          <w:highlight w:val="none"/>
        </w:rPr>
      </w:pPr>
      <w:r>
        <w:rPr>
          <w:rFonts w:hint="eastAsia"/>
          <w:sz w:val="30"/>
          <w:szCs w:val="30"/>
          <w:highlight w:val="none"/>
          <w:u w:val="single"/>
        </w:rPr>
        <w:t xml:space="preserve">耀华建设管理有限公司 </w:t>
      </w:r>
      <w:r>
        <w:rPr>
          <w:rFonts w:hint="eastAsia"/>
          <w:sz w:val="30"/>
          <w:szCs w:val="30"/>
          <w:highlight w:val="none"/>
        </w:rPr>
        <w:t>：</w:t>
      </w:r>
    </w:p>
    <w:p w14:paraId="5BB85898">
      <w:pPr>
        <w:spacing w:line="780" w:lineRule="exact"/>
        <w:ind w:firstLine="600" w:firstLineChars="200"/>
        <w:rPr>
          <w:sz w:val="30"/>
          <w:szCs w:val="30"/>
          <w:highlight w:val="none"/>
        </w:rPr>
      </w:pPr>
      <w:r>
        <w:rPr>
          <w:rFonts w:hint="eastAsia"/>
          <w:sz w:val="30"/>
          <w:szCs w:val="30"/>
          <w:highlight w:val="none"/>
        </w:rPr>
        <w:t>我单位参与投标的</w:t>
      </w:r>
      <w:r>
        <w:rPr>
          <w:rFonts w:hint="eastAsia"/>
          <w:sz w:val="30"/>
          <w:szCs w:val="30"/>
          <w:highlight w:val="none"/>
          <w:u w:val="single"/>
        </w:rPr>
        <w:t xml:space="preserve">   （项目名称）   </w:t>
      </w:r>
      <w:r>
        <w:rPr>
          <w:rFonts w:hint="eastAsia"/>
          <w:sz w:val="30"/>
          <w:szCs w:val="30"/>
          <w:highlight w:val="none"/>
        </w:rPr>
        <w:t>有幸中标，考虑本项目备案事宜，故由我单位再提供纸质版电子投标文件一式三份（正本一份红章版，副本二份，可为正本复印件）递交给招标代理机构备案，本公司承诺：</w:t>
      </w:r>
    </w:p>
    <w:p w14:paraId="54FE301F">
      <w:pPr>
        <w:spacing w:line="780" w:lineRule="exact"/>
        <w:ind w:firstLine="600" w:firstLineChars="200"/>
        <w:rPr>
          <w:sz w:val="30"/>
          <w:szCs w:val="30"/>
          <w:highlight w:val="none"/>
        </w:rPr>
      </w:pPr>
      <w:r>
        <w:rPr>
          <w:rFonts w:hint="eastAsia"/>
          <w:sz w:val="30"/>
          <w:szCs w:val="30"/>
          <w:highlight w:val="none"/>
        </w:rPr>
        <w:t>本单位提交给招标代理机构备案的</w:t>
      </w:r>
      <w:r>
        <w:rPr>
          <w:rFonts w:hint="eastAsia"/>
          <w:sz w:val="30"/>
          <w:szCs w:val="30"/>
          <w:highlight w:val="none"/>
          <w:u w:val="single"/>
        </w:rPr>
        <w:t>投标文件纸质版</w:t>
      </w:r>
      <w:r>
        <w:rPr>
          <w:rFonts w:hint="eastAsia"/>
          <w:sz w:val="30"/>
          <w:szCs w:val="30"/>
          <w:highlight w:val="none"/>
        </w:rPr>
        <w:t>与</w:t>
      </w:r>
      <w:r>
        <w:rPr>
          <w:rFonts w:hint="eastAsia"/>
          <w:sz w:val="30"/>
          <w:szCs w:val="30"/>
          <w:highlight w:val="none"/>
          <w:u w:val="single"/>
        </w:rPr>
        <w:t>电子投标文件</w:t>
      </w:r>
      <w:r>
        <w:rPr>
          <w:rFonts w:hint="eastAsia"/>
          <w:sz w:val="30"/>
          <w:szCs w:val="30"/>
          <w:highlight w:val="none"/>
        </w:rPr>
        <w:t>内容均一致，如不一致导致的任何法律责任</w:t>
      </w:r>
      <w:r>
        <w:rPr>
          <w:rFonts w:hint="eastAsia"/>
          <w:sz w:val="30"/>
          <w:szCs w:val="30"/>
          <w:highlight w:val="none"/>
          <w:lang w:eastAsia="zh-CN"/>
        </w:rPr>
        <w:t>自负</w:t>
      </w:r>
      <w:r>
        <w:rPr>
          <w:rFonts w:hint="eastAsia"/>
          <w:sz w:val="30"/>
          <w:szCs w:val="30"/>
          <w:highlight w:val="none"/>
        </w:rPr>
        <w:t>。特此承诺！</w:t>
      </w:r>
    </w:p>
    <w:p w14:paraId="46F64F04">
      <w:pPr>
        <w:spacing w:line="780" w:lineRule="exact"/>
        <w:ind w:firstLine="450" w:firstLineChars="150"/>
        <w:rPr>
          <w:sz w:val="30"/>
          <w:szCs w:val="30"/>
          <w:highlight w:val="none"/>
        </w:rPr>
      </w:pPr>
    </w:p>
    <w:p w14:paraId="25FF7BBF">
      <w:pPr>
        <w:spacing w:line="780" w:lineRule="exact"/>
        <w:rPr>
          <w:sz w:val="30"/>
          <w:szCs w:val="30"/>
          <w:highlight w:val="none"/>
        </w:rPr>
      </w:pPr>
    </w:p>
    <w:p w14:paraId="15C3B41E">
      <w:pPr>
        <w:spacing w:line="780" w:lineRule="exact"/>
        <w:rPr>
          <w:sz w:val="30"/>
          <w:szCs w:val="30"/>
          <w:highlight w:val="none"/>
        </w:rPr>
      </w:pPr>
    </w:p>
    <w:p w14:paraId="56EF169D">
      <w:pPr>
        <w:spacing w:line="780" w:lineRule="exact"/>
        <w:jc w:val="right"/>
        <w:rPr>
          <w:sz w:val="30"/>
          <w:szCs w:val="30"/>
          <w:highlight w:val="none"/>
        </w:rPr>
      </w:pPr>
      <w:r>
        <w:rPr>
          <w:rFonts w:hint="eastAsia"/>
          <w:sz w:val="30"/>
          <w:szCs w:val="30"/>
          <w:highlight w:val="none"/>
        </w:rPr>
        <w:t>投标人名称（盖公章）：</w:t>
      </w:r>
    </w:p>
    <w:p w14:paraId="613A0992">
      <w:pPr>
        <w:spacing w:line="780" w:lineRule="exact"/>
        <w:ind w:firstLine="5850" w:firstLineChars="1950"/>
        <w:rPr>
          <w:sz w:val="30"/>
          <w:szCs w:val="30"/>
          <w:highlight w:val="none"/>
        </w:rPr>
      </w:pPr>
      <w:r>
        <w:rPr>
          <w:rFonts w:hint="eastAsia"/>
          <w:sz w:val="30"/>
          <w:szCs w:val="30"/>
          <w:highlight w:val="none"/>
        </w:rPr>
        <w:t>202</w:t>
      </w:r>
      <w:r>
        <w:rPr>
          <w:rFonts w:hint="eastAsia"/>
          <w:sz w:val="30"/>
          <w:szCs w:val="30"/>
          <w:highlight w:val="none"/>
          <w:lang w:val="en-US" w:eastAsia="zh-CN"/>
        </w:rPr>
        <w:t>5</w:t>
      </w:r>
      <w:r>
        <w:rPr>
          <w:rFonts w:hint="eastAsia"/>
          <w:sz w:val="30"/>
          <w:szCs w:val="30"/>
          <w:highlight w:val="none"/>
        </w:rPr>
        <w:t>年   月   日</w:t>
      </w:r>
    </w:p>
    <w:p w14:paraId="10E18285">
      <w:pPr>
        <w:rPr>
          <w:highlight w:val="none"/>
        </w:rPr>
      </w:pPr>
    </w:p>
    <w:p w14:paraId="0051DC37"/>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F674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B843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0DAE1B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CB61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BD749">
    <w:pPr>
      <w:pStyle w:val="41"/>
      <w:framePr w:wrap="around" w:vAnchor="text" w:hAnchor="margin" w:xAlign="right" w:y="1"/>
      <w:rPr>
        <w:rStyle w:val="72"/>
      </w:rPr>
    </w:pPr>
    <w:r>
      <w:fldChar w:fldCharType="begin"/>
    </w:r>
    <w:r>
      <w:rPr>
        <w:rStyle w:val="72"/>
      </w:rPr>
      <w:instrText xml:space="preserve">PAGE  </w:instrText>
    </w:r>
    <w:r>
      <w:fldChar w:fldCharType="end"/>
    </w:r>
  </w:p>
  <w:p w14:paraId="67F70566">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1DD4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62" w:name="_Toc91899912"/>
    <w:bookmarkStart w:id="463" w:name="_Toc36110187"/>
    <w:bookmarkStart w:id="464" w:name="_Toc164085800"/>
    <w:bookmarkStart w:id="465" w:name="_Toc131845147"/>
    <w:r>
      <w:rPr>
        <w:rFonts w:hint="eastAsia" w:ascii="仿宋_GB2312" w:eastAsia="仿宋_GB2312"/>
        <w:kern w:val="0"/>
        <w:szCs w:val="21"/>
      </w:rPr>
      <w:t xml:space="preserve"> 页</w:t>
    </w:r>
    <w:bookmarkEnd w:id="462"/>
    <w:bookmarkEnd w:id="463"/>
    <w:bookmarkEnd w:id="464"/>
    <w:bookmarkEnd w:id="4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80AC2">
    <w:pPr>
      <w:pStyle w:val="41"/>
      <w:framePr w:wrap="around" w:vAnchor="text" w:hAnchor="margin" w:xAlign="right" w:y="1"/>
      <w:rPr>
        <w:rStyle w:val="72"/>
      </w:rPr>
    </w:pPr>
    <w:r>
      <w:fldChar w:fldCharType="begin"/>
    </w:r>
    <w:r>
      <w:rPr>
        <w:rStyle w:val="72"/>
      </w:rPr>
      <w:instrText xml:space="preserve">PAGE  </w:instrText>
    </w:r>
    <w:r>
      <w:fldChar w:fldCharType="end"/>
    </w:r>
  </w:p>
  <w:p w14:paraId="3CC55179">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5B8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10129">
    <w:pPr>
      <w:pStyle w:val="4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4A4E86">
                          <w:pPr>
                            <w:pStyle w:val="4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lLIIs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JV&#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5SyCLIAQAAmQMAAA4AAAAAAAAAAQAgAAAAHgEAAGRycy9lMm9Eb2Mu&#10;eG1sUEsFBgAAAAAGAAYAWQEAAFgFAAAAAA==&#10;">
              <v:fill on="f" focussize="0,0"/>
              <v:stroke on="f"/>
              <v:imagedata o:title=""/>
              <o:lock v:ext="edit" aspectratio="f"/>
              <v:textbox inset="0mm,0mm,0mm,0mm" style="mso-fit-shape-to-text:t;">
                <w:txbxContent>
                  <w:p w14:paraId="344A4E86">
                    <w:pPr>
                      <w:pStyle w:val="4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2838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94BD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0978D8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C5B7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DAFD3F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8FBF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9C20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236AD777">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FE625">
    <w:pPr>
      <w:pStyle w:val="42"/>
      <w:pBdr>
        <w:bottom w:val="single" w:color="auto" w:sz="6" w:space="4"/>
      </w:pBdr>
      <w:jc w:val="right"/>
    </w:pPr>
    <w:r>
      <w:t></w:t>
    </w:r>
    <w:r>
      <w:rPr>
        <w:rFonts w:hint="eastAsia"/>
      </w:rPr>
      <w:t xml:space="preserve">             </w:t>
    </w:r>
    <w:r>
      <w:t>杭州市政府采购公开招标文件</w:t>
    </w:r>
  </w:p>
  <w:p w14:paraId="79D517FF">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B9FD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87CF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B895E">
    <w:pPr>
      <w:pStyle w:val="42"/>
      <w:rPr>
        <w:rFonts w:ascii="仿宋_GB2312" w:eastAsia="仿宋_GB2312"/>
        <w:b/>
        <w:i/>
        <w:u w:val="single"/>
      </w:rPr>
    </w:pPr>
    <w:r>
      <w:t></w:t>
    </w:r>
    <w:r>
      <w:rPr>
        <w:rFonts w:hint="eastAsia"/>
      </w:rPr>
      <w:t xml:space="preserve">                                                  </w:t>
    </w:r>
    <w:r>
      <w:t xml:space="preserve">             杭州市政府采购公开招标文件</w:t>
    </w:r>
  </w:p>
  <w:p w14:paraId="3AD601A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40A16">
    <w:pPr>
      <w:pStyle w:val="42"/>
    </w:pPr>
    <w:r>
      <w:t></w:t>
    </w:r>
    <w:r>
      <w:rPr>
        <w:rFonts w:hint="eastAsia"/>
      </w:rPr>
      <w:t xml:space="preserve">         </w:t>
    </w:r>
  </w:p>
  <w:p w14:paraId="30F9F490">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0B6F0">
    <w:pPr>
      <w:pStyle w:val="42"/>
      <w:rPr>
        <w:rFonts w:ascii="仿宋_GB2312" w:eastAsia="仿宋_GB2312"/>
        <w:b/>
        <w:i/>
        <w:u w:val="single"/>
      </w:rPr>
    </w:pPr>
    <w:r>
      <w:t></w:t>
    </w:r>
    <w:r>
      <w:rPr>
        <w:rFonts w:hint="eastAsia"/>
      </w:rPr>
      <w:t xml:space="preserve">                                                  </w:t>
    </w:r>
    <w:r>
      <w:t>杭州市政府采购公开招标文件</w:t>
    </w:r>
  </w:p>
  <w:p w14:paraId="10FF9B8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91A04">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8736">
    <w:pPr>
      <w:pStyle w:val="42"/>
      <w:jc w:val="right"/>
      <w:rPr>
        <w:rFonts w:ascii="仿宋_GB2312" w:eastAsia="仿宋_GB2312"/>
        <w:b/>
        <w:i/>
        <w:u w:val="single"/>
      </w:rPr>
    </w:pPr>
    <w:r>
      <w:rPr>
        <w:rFonts w:hint="eastAsia"/>
      </w:rPr>
      <w:t xml:space="preserve">                                  </w:t>
    </w:r>
    <w:r>
      <w:t>杭州市政府采购公开招标文件</w:t>
    </w:r>
  </w:p>
  <w:p w14:paraId="3973B86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10255">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140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9E4F6BF3"/>
    <w:multiLevelType w:val="singleLevel"/>
    <w:tmpl w:val="9E4F6BF3"/>
    <w:lvl w:ilvl="0" w:tentative="0">
      <w:start w:val="4"/>
      <w:numFmt w:val="decimal"/>
      <w:suff w:val="nothing"/>
      <w:lvlText w:val="%1、"/>
      <w:lvlJc w:val="left"/>
    </w:lvl>
  </w:abstractNum>
  <w:abstractNum w:abstractNumId="2">
    <w:nsid w:val="BB2DADEF"/>
    <w:multiLevelType w:val="singleLevel"/>
    <w:tmpl w:val="BB2DADEF"/>
    <w:lvl w:ilvl="0" w:tentative="0">
      <w:start w:val="20"/>
      <w:numFmt w:val="decimal"/>
      <w:suff w:val="space"/>
      <w:lvlText w:val="%1."/>
      <w:lvlJc w:val="left"/>
    </w:lvl>
  </w:abstractNum>
  <w:abstractNum w:abstractNumId="3">
    <w:nsid w:val="C9B7961D"/>
    <w:multiLevelType w:val="singleLevel"/>
    <w:tmpl w:val="C9B7961D"/>
    <w:lvl w:ilvl="0" w:tentative="0">
      <w:start w:val="28"/>
      <w:numFmt w:val="decimal"/>
      <w:suff w:val="space"/>
      <w:lvlText w:val="%1."/>
      <w:lvlJc w:val="left"/>
      <w:pPr>
        <w:ind w:left="120" w:leftChars="0" w:firstLine="0" w:firstLineChars="0"/>
      </w:pPr>
    </w:lvl>
  </w:abstractNum>
  <w:abstractNum w:abstractNumId="4">
    <w:nsid w:val="E5861442"/>
    <w:multiLevelType w:val="singleLevel"/>
    <w:tmpl w:val="E5861442"/>
    <w:lvl w:ilvl="0" w:tentative="0">
      <w:start w:val="13"/>
      <w:numFmt w:val="decimal"/>
      <w:suff w:val="space"/>
      <w:lvlText w:val="%1."/>
      <w:lvlJc w:val="left"/>
    </w:lvl>
  </w:abstractNum>
  <w:abstractNum w:abstractNumId="5">
    <w:nsid w:val="F578E179"/>
    <w:multiLevelType w:val="singleLevel"/>
    <w:tmpl w:val="F578E179"/>
    <w:lvl w:ilvl="0" w:tentative="0">
      <w:start w:val="8"/>
      <w:numFmt w:val="decimal"/>
      <w:suff w:val="space"/>
      <w:lvlText w:val="%1."/>
      <w:lvlJc w:val="left"/>
    </w:lvl>
  </w:abstractNum>
  <w:abstractNum w:abstractNumId="6">
    <w:nsid w:val="00BFA1FC"/>
    <w:multiLevelType w:val="singleLevel"/>
    <w:tmpl w:val="00BFA1FC"/>
    <w:lvl w:ilvl="0" w:tentative="0">
      <w:start w:val="2"/>
      <w:numFmt w:val="chineseCounting"/>
      <w:suff w:val="nothing"/>
      <w:lvlText w:val="%1、"/>
      <w:lvlJc w:val="left"/>
      <w:rPr>
        <w:rFonts w:hint="eastAsia"/>
      </w:rPr>
    </w:lvl>
  </w:abstractNum>
  <w:abstractNum w:abstractNumId="7">
    <w:nsid w:val="0F1A6E66"/>
    <w:multiLevelType w:val="singleLevel"/>
    <w:tmpl w:val="0F1A6E66"/>
    <w:lvl w:ilvl="0" w:tentative="0">
      <w:start w:val="7"/>
      <w:numFmt w:val="chineseCounting"/>
      <w:suff w:val="nothing"/>
      <w:lvlText w:val="%1、"/>
      <w:lvlJc w:val="left"/>
      <w:rPr>
        <w:rFonts w:hint="eastAsia"/>
      </w:rPr>
    </w:lvl>
  </w:abstractNum>
  <w:abstractNum w:abstractNumId="8">
    <w:nsid w:val="2EBFCB87"/>
    <w:multiLevelType w:val="singleLevel"/>
    <w:tmpl w:val="2EBFCB87"/>
    <w:lvl w:ilvl="0" w:tentative="0">
      <w:start w:val="1"/>
      <w:numFmt w:val="decimal"/>
      <w:suff w:val="nothing"/>
      <w:lvlText w:val="（%1）"/>
      <w:lvlJc w:val="left"/>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66752657"/>
    <w:multiLevelType w:val="singleLevel"/>
    <w:tmpl w:val="66752657"/>
    <w:lvl w:ilvl="0" w:tentative="0">
      <w:start w:val="1"/>
      <w:numFmt w:val="decimal"/>
      <w:suff w:val="nothing"/>
      <w:lvlText w:val="（%1）"/>
      <w:lvlJc w:val="left"/>
    </w:lvl>
  </w:abstractNum>
  <w:abstractNum w:abstractNumId="12">
    <w:nsid w:val="7590C85A"/>
    <w:multiLevelType w:val="singleLevel"/>
    <w:tmpl w:val="7590C85A"/>
    <w:lvl w:ilvl="0" w:tentative="0">
      <w:start w:val="16"/>
      <w:numFmt w:val="decimal"/>
      <w:suff w:val="space"/>
      <w:lvlText w:val="%1."/>
      <w:lvlJc w:val="left"/>
    </w:lvl>
  </w:abstractNum>
  <w:abstractNum w:abstractNumId="13">
    <w:nsid w:val="7BE76A93"/>
    <w:multiLevelType w:val="singleLevel"/>
    <w:tmpl w:val="7BE76A93"/>
    <w:lvl w:ilvl="0" w:tentative="0">
      <w:start w:val="2"/>
      <w:numFmt w:val="decimal"/>
      <w:suff w:val="space"/>
      <w:lvlText w:val="%1."/>
      <w:lvlJc w:val="left"/>
    </w:lvl>
  </w:abstractNum>
  <w:num w:numId="1">
    <w:abstractNumId w:val="0"/>
  </w:num>
  <w:num w:numId="2">
    <w:abstractNumId w:val="13"/>
  </w:num>
  <w:num w:numId="3">
    <w:abstractNumId w:val="5"/>
  </w:num>
  <w:num w:numId="4">
    <w:abstractNumId w:val="4"/>
  </w:num>
  <w:num w:numId="5">
    <w:abstractNumId w:val="12"/>
  </w:num>
  <w:num w:numId="6">
    <w:abstractNumId w:val="2"/>
  </w:num>
  <w:num w:numId="7">
    <w:abstractNumId w:val="7"/>
  </w:num>
  <w:num w:numId="8">
    <w:abstractNumId w:val="3"/>
  </w:num>
  <w:num w:numId="9">
    <w:abstractNumId w:val="6"/>
  </w:num>
  <w:num w:numId="10">
    <w:abstractNumId w:val="11"/>
  </w:num>
  <w:num w:numId="11">
    <w:abstractNumId w:val="8"/>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ZDk5MjVjOGQyMjJmYmIyZWY4NzkyMDZhOGRhZ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8A1427"/>
    <w:rsid w:val="01921C92"/>
    <w:rsid w:val="019D553A"/>
    <w:rsid w:val="019F7441"/>
    <w:rsid w:val="01B37585"/>
    <w:rsid w:val="01BA6E86"/>
    <w:rsid w:val="01D55165"/>
    <w:rsid w:val="01DF6BF8"/>
    <w:rsid w:val="01EC2C57"/>
    <w:rsid w:val="023F5ED6"/>
    <w:rsid w:val="025F0711"/>
    <w:rsid w:val="026B2E25"/>
    <w:rsid w:val="02824D4D"/>
    <w:rsid w:val="02DC4B10"/>
    <w:rsid w:val="02DD76CE"/>
    <w:rsid w:val="02F36323"/>
    <w:rsid w:val="02F5619C"/>
    <w:rsid w:val="0326446A"/>
    <w:rsid w:val="032D5555"/>
    <w:rsid w:val="036634D2"/>
    <w:rsid w:val="03DD35E4"/>
    <w:rsid w:val="04076900"/>
    <w:rsid w:val="04155B29"/>
    <w:rsid w:val="041A5A3B"/>
    <w:rsid w:val="042311BA"/>
    <w:rsid w:val="042B157A"/>
    <w:rsid w:val="04622326"/>
    <w:rsid w:val="048F763B"/>
    <w:rsid w:val="049F330E"/>
    <w:rsid w:val="04AA775C"/>
    <w:rsid w:val="04AF1889"/>
    <w:rsid w:val="04F66F48"/>
    <w:rsid w:val="05251E14"/>
    <w:rsid w:val="05A16594"/>
    <w:rsid w:val="05A7762D"/>
    <w:rsid w:val="06085FEE"/>
    <w:rsid w:val="060E5941"/>
    <w:rsid w:val="06110FAF"/>
    <w:rsid w:val="062516F3"/>
    <w:rsid w:val="064424ED"/>
    <w:rsid w:val="06493CA7"/>
    <w:rsid w:val="065A6178"/>
    <w:rsid w:val="066F1CF3"/>
    <w:rsid w:val="06702705"/>
    <w:rsid w:val="06930BB8"/>
    <w:rsid w:val="0712201B"/>
    <w:rsid w:val="07245D42"/>
    <w:rsid w:val="07264C62"/>
    <w:rsid w:val="07523EA2"/>
    <w:rsid w:val="0779354C"/>
    <w:rsid w:val="07C66CFC"/>
    <w:rsid w:val="07C94C2B"/>
    <w:rsid w:val="07D177F0"/>
    <w:rsid w:val="07D31A70"/>
    <w:rsid w:val="07F910B5"/>
    <w:rsid w:val="08061376"/>
    <w:rsid w:val="080F08D8"/>
    <w:rsid w:val="082552E4"/>
    <w:rsid w:val="08452D77"/>
    <w:rsid w:val="086401F8"/>
    <w:rsid w:val="086A4662"/>
    <w:rsid w:val="086C395E"/>
    <w:rsid w:val="08751CAA"/>
    <w:rsid w:val="087E4C40"/>
    <w:rsid w:val="08A5530F"/>
    <w:rsid w:val="08A871D0"/>
    <w:rsid w:val="08D66AD6"/>
    <w:rsid w:val="08DA33A3"/>
    <w:rsid w:val="08E80F13"/>
    <w:rsid w:val="08EB3C9B"/>
    <w:rsid w:val="09187C60"/>
    <w:rsid w:val="09320D22"/>
    <w:rsid w:val="09335624"/>
    <w:rsid w:val="0944690F"/>
    <w:rsid w:val="09460486"/>
    <w:rsid w:val="09535675"/>
    <w:rsid w:val="095F057D"/>
    <w:rsid w:val="09642282"/>
    <w:rsid w:val="09733572"/>
    <w:rsid w:val="09751FE9"/>
    <w:rsid w:val="09772C16"/>
    <w:rsid w:val="097E61D4"/>
    <w:rsid w:val="098353B5"/>
    <w:rsid w:val="09A92330"/>
    <w:rsid w:val="09B06B87"/>
    <w:rsid w:val="09C13146"/>
    <w:rsid w:val="09CD65D7"/>
    <w:rsid w:val="09E04166"/>
    <w:rsid w:val="09F0148D"/>
    <w:rsid w:val="0A1C0718"/>
    <w:rsid w:val="0A3E7710"/>
    <w:rsid w:val="0A51553C"/>
    <w:rsid w:val="0A5B7E63"/>
    <w:rsid w:val="0A96708F"/>
    <w:rsid w:val="0AA374A5"/>
    <w:rsid w:val="0AAB7649"/>
    <w:rsid w:val="0ABC5606"/>
    <w:rsid w:val="0ADB3FC3"/>
    <w:rsid w:val="0B30404E"/>
    <w:rsid w:val="0B3B3792"/>
    <w:rsid w:val="0B4C6C14"/>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8445DA"/>
    <w:rsid w:val="0C87121B"/>
    <w:rsid w:val="0CB169C3"/>
    <w:rsid w:val="0CC007F7"/>
    <w:rsid w:val="0CC617AC"/>
    <w:rsid w:val="0CCA1272"/>
    <w:rsid w:val="0CE618DF"/>
    <w:rsid w:val="0CFE707A"/>
    <w:rsid w:val="0D063BDA"/>
    <w:rsid w:val="0D08375F"/>
    <w:rsid w:val="0D0F1993"/>
    <w:rsid w:val="0D184CFB"/>
    <w:rsid w:val="0D4A7419"/>
    <w:rsid w:val="0D827401"/>
    <w:rsid w:val="0D84094E"/>
    <w:rsid w:val="0D8A00E9"/>
    <w:rsid w:val="0D8D589E"/>
    <w:rsid w:val="0DA01C73"/>
    <w:rsid w:val="0DD63300"/>
    <w:rsid w:val="0DDD264D"/>
    <w:rsid w:val="0DF50604"/>
    <w:rsid w:val="0DF702FE"/>
    <w:rsid w:val="0E060E51"/>
    <w:rsid w:val="0E5604B2"/>
    <w:rsid w:val="0E6D5D79"/>
    <w:rsid w:val="0E997C3A"/>
    <w:rsid w:val="0E9D0089"/>
    <w:rsid w:val="0EB803EE"/>
    <w:rsid w:val="0EF53D44"/>
    <w:rsid w:val="0EF622D8"/>
    <w:rsid w:val="0EF94D4B"/>
    <w:rsid w:val="0F4958DC"/>
    <w:rsid w:val="0F515DF7"/>
    <w:rsid w:val="0F596BA8"/>
    <w:rsid w:val="0F6248D2"/>
    <w:rsid w:val="0F693536"/>
    <w:rsid w:val="0F7B0511"/>
    <w:rsid w:val="0F7B76D9"/>
    <w:rsid w:val="0F816ACD"/>
    <w:rsid w:val="0F9832DB"/>
    <w:rsid w:val="0FBF3FD2"/>
    <w:rsid w:val="0FBF7FF3"/>
    <w:rsid w:val="102A15E4"/>
    <w:rsid w:val="10547CDE"/>
    <w:rsid w:val="10646583"/>
    <w:rsid w:val="107D4B15"/>
    <w:rsid w:val="108A3C80"/>
    <w:rsid w:val="10981FB7"/>
    <w:rsid w:val="10A626B3"/>
    <w:rsid w:val="10C26171"/>
    <w:rsid w:val="10CA5CE4"/>
    <w:rsid w:val="10D878A8"/>
    <w:rsid w:val="10F33360"/>
    <w:rsid w:val="10FC16EA"/>
    <w:rsid w:val="110F1D40"/>
    <w:rsid w:val="11266F33"/>
    <w:rsid w:val="118963A1"/>
    <w:rsid w:val="11A74FAC"/>
    <w:rsid w:val="11C6522A"/>
    <w:rsid w:val="11E104CC"/>
    <w:rsid w:val="11E20309"/>
    <w:rsid w:val="12136A6E"/>
    <w:rsid w:val="12255233"/>
    <w:rsid w:val="12530213"/>
    <w:rsid w:val="127723A9"/>
    <w:rsid w:val="12862074"/>
    <w:rsid w:val="12883966"/>
    <w:rsid w:val="129E45B4"/>
    <w:rsid w:val="12D81596"/>
    <w:rsid w:val="12DF3C2C"/>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39313A"/>
    <w:rsid w:val="154A6454"/>
    <w:rsid w:val="15762120"/>
    <w:rsid w:val="169C629F"/>
    <w:rsid w:val="16A8729C"/>
    <w:rsid w:val="16AB5C70"/>
    <w:rsid w:val="16AC531C"/>
    <w:rsid w:val="16B33777"/>
    <w:rsid w:val="16BC70A7"/>
    <w:rsid w:val="16C4221B"/>
    <w:rsid w:val="16C6339E"/>
    <w:rsid w:val="172A1B20"/>
    <w:rsid w:val="172F2D79"/>
    <w:rsid w:val="17407E5A"/>
    <w:rsid w:val="17557BEF"/>
    <w:rsid w:val="17745B06"/>
    <w:rsid w:val="17864C20"/>
    <w:rsid w:val="17D349C1"/>
    <w:rsid w:val="18037B45"/>
    <w:rsid w:val="1830729E"/>
    <w:rsid w:val="1870062C"/>
    <w:rsid w:val="18817102"/>
    <w:rsid w:val="18830A15"/>
    <w:rsid w:val="18852B28"/>
    <w:rsid w:val="188B5321"/>
    <w:rsid w:val="196906FB"/>
    <w:rsid w:val="19891496"/>
    <w:rsid w:val="19932372"/>
    <w:rsid w:val="19A20DD5"/>
    <w:rsid w:val="19AE03F1"/>
    <w:rsid w:val="19CE1EDF"/>
    <w:rsid w:val="19F150FD"/>
    <w:rsid w:val="1A071A03"/>
    <w:rsid w:val="1A1F16AE"/>
    <w:rsid w:val="1A3B5C77"/>
    <w:rsid w:val="1A5A6388"/>
    <w:rsid w:val="1A7A4074"/>
    <w:rsid w:val="1A984BAD"/>
    <w:rsid w:val="1AB8220E"/>
    <w:rsid w:val="1AE4166C"/>
    <w:rsid w:val="1AF06CFB"/>
    <w:rsid w:val="1AF11B8D"/>
    <w:rsid w:val="1B11359C"/>
    <w:rsid w:val="1B13565A"/>
    <w:rsid w:val="1B2A271F"/>
    <w:rsid w:val="1B530544"/>
    <w:rsid w:val="1B713184"/>
    <w:rsid w:val="1B7F39A1"/>
    <w:rsid w:val="1BA209CF"/>
    <w:rsid w:val="1BB4777D"/>
    <w:rsid w:val="1BD75AB8"/>
    <w:rsid w:val="1C0459C2"/>
    <w:rsid w:val="1C0C0F5F"/>
    <w:rsid w:val="1C1B3B4A"/>
    <w:rsid w:val="1C264715"/>
    <w:rsid w:val="1C3C5AEF"/>
    <w:rsid w:val="1C88086E"/>
    <w:rsid w:val="1CBA665D"/>
    <w:rsid w:val="1D266CE1"/>
    <w:rsid w:val="1D2E5613"/>
    <w:rsid w:val="1D3963AF"/>
    <w:rsid w:val="1D3A5476"/>
    <w:rsid w:val="1D6A673C"/>
    <w:rsid w:val="1D8348E7"/>
    <w:rsid w:val="1D9247AE"/>
    <w:rsid w:val="1DB567EC"/>
    <w:rsid w:val="1DF51A98"/>
    <w:rsid w:val="1E3D060F"/>
    <w:rsid w:val="1E3F7D2E"/>
    <w:rsid w:val="1E4134E4"/>
    <w:rsid w:val="1E5062B3"/>
    <w:rsid w:val="1E523514"/>
    <w:rsid w:val="1E714A66"/>
    <w:rsid w:val="1E802593"/>
    <w:rsid w:val="1E842BFA"/>
    <w:rsid w:val="1E8B6156"/>
    <w:rsid w:val="1EA62C31"/>
    <w:rsid w:val="1EA703CC"/>
    <w:rsid w:val="1EB7330C"/>
    <w:rsid w:val="1EE13A31"/>
    <w:rsid w:val="1F0A0FF3"/>
    <w:rsid w:val="1F274DDB"/>
    <w:rsid w:val="1F5771FF"/>
    <w:rsid w:val="1F5F3A9B"/>
    <w:rsid w:val="1FB82172"/>
    <w:rsid w:val="1FE868A9"/>
    <w:rsid w:val="20034907"/>
    <w:rsid w:val="20173E4B"/>
    <w:rsid w:val="204E48BC"/>
    <w:rsid w:val="208921B3"/>
    <w:rsid w:val="20973DEB"/>
    <w:rsid w:val="20B26522"/>
    <w:rsid w:val="20B44310"/>
    <w:rsid w:val="20CF6B56"/>
    <w:rsid w:val="211116EB"/>
    <w:rsid w:val="216133FC"/>
    <w:rsid w:val="21863561"/>
    <w:rsid w:val="21D56769"/>
    <w:rsid w:val="21D94350"/>
    <w:rsid w:val="21DD327B"/>
    <w:rsid w:val="21E52EF3"/>
    <w:rsid w:val="21FB5D7B"/>
    <w:rsid w:val="22015E94"/>
    <w:rsid w:val="220B1C3D"/>
    <w:rsid w:val="221D1D20"/>
    <w:rsid w:val="222307B8"/>
    <w:rsid w:val="22334A87"/>
    <w:rsid w:val="227E6340"/>
    <w:rsid w:val="22BE6801"/>
    <w:rsid w:val="233500BF"/>
    <w:rsid w:val="23377FF7"/>
    <w:rsid w:val="236B425F"/>
    <w:rsid w:val="23836192"/>
    <w:rsid w:val="23901F29"/>
    <w:rsid w:val="239C0061"/>
    <w:rsid w:val="23B908A4"/>
    <w:rsid w:val="23E95BEF"/>
    <w:rsid w:val="23FD0064"/>
    <w:rsid w:val="24220305"/>
    <w:rsid w:val="245375B0"/>
    <w:rsid w:val="24561F7E"/>
    <w:rsid w:val="24610751"/>
    <w:rsid w:val="24642C0A"/>
    <w:rsid w:val="249925A7"/>
    <w:rsid w:val="24B22173"/>
    <w:rsid w:val="24B95AD9"/>
    <w:rsid w:val="24BE24DA"/>
    <w:rsid w:val="24CF5825"/>
    <w:rsid w:val="24D663E6"/>
    <w:rsid w:val="24D77F2B"/>
    <w:rsid w:val="24F133E8"/>
    <w:rsid w:val="24FD761E"/>
    <w:rsid w:val="25534FE0"/>
    <w:rsid w:val="255523B2"/>
    <w:rsid w:val="255F445D"/>
    <w:rsid w:val="2565768A"/>
    <w:rsid w:val="258B00E2"/>
    <w:rsid w:val="25A917A6"/>
    <w:rsid w:val="25AD2B8F"/>
    <w:rsid w:val="25B032A3"/>
    <w:rsid w:val="25BE27CC"/>
    <w:rsid w:val="25E14093"/>
    <w:rsid w:val="25F74A5C"/>
    <w:rsid w:val="26264373"/>
    <w:rsid w:val="2628662C"/>
    <w:rsid w:val="262D45DE"/>
    <w:rsid w:val="26661A50"/>
    <w:rsid w:val="26871DC8"/>
    <w:rsid w:val="2698475F"/>
    <w:rsid w:val="269D5617"/>
    <w:rsid w:val="26A53EF9"/>
    <w:rsid w:val="26A94201"/>
    <w:rsid w:val="26AC274F"/>
    <w:rsid w:val="26E50D2A"/>
    <w:rsid w:val="26FE1DEC"/>
    <w:rsid w:val="27044A29"/>
    <w:rsid w:val="27076EF2"/>
    <w:rsid w:val="271D34C8"/>
    <w:rsid w:val="27212FD5"/>
    <w:rsid w:val="272216EE"/>
    <w:rsid w:val="276142BF"/>
    <w:rsid w:val="27783712"/>
    <w:rsid w:val="27907362"/>
    <w:rsid w:val="28333E1D"/>
    <w:rsid w:val="283755B5"/>
    <w:rsid w:val="28454BD6"/>
    <w:rsid w:val="28455253"/>
    <w:rsid w:val="28551971"/>
    <w:rsid w:val="285B1C53"/>
    <w:rsid w:val="288546FB"/>
    <w:rsid w:val="289F7086"/>
    <w:rsid w:val="28C32028"/>
    <w:rsid w:val="28CC490F"/>
    <w:rsid w:val="28DE40AA"/>
    <w:rsid w:val="29345E77"/>
    <w:rsid w:val="294C65AD"/>
    <w:rsid w:val="296F40CE"/>
    <w:rsid w:val="29806583"/>
    <w:rsid w:val="298B3C4C"/>
    <w:rsid w:val="29F26D24"/>
    <w:rsid w:val="2A15033F"/>
    <w:rsid w:val="2A1662C1"/>
    <w:rsid w:val="2A1C7367"/>
    <w:rsid w:val="2A2815FA"/>
    <w:rsid w:val="2A4C4AEA"/>
    <w:rsid w:val="2A6D6092"/>
    <w:rsid w:val="2A7D76B4"/>
    <w:rsid w:val="2A8F6D49"/>
    <w:rsid w:val="2A9D36CA"/>
    <w:rsid w:val="2AB207E7"/>
    <w:rsid w:val="2B324C9B"/>
    <w:rsid w:val="2B437463"/>
    <w:rsid w:val="2B7807EE"/>
    <w:rsid w:val="2B820A58"/>
    <w:rsid w:val="2B8E204B"/>
    <w:rsid w:val="2B906E39"/>
    <w:rsid w:val="2BA2543C"/>
    <w:rsid w:val="2BA50BF7"/>
    <w:rsid w:val="2BBE424C"/>
    <w:rsid w:val="2BBF00EC"/>
    <w:rsid w:val="2BC37CFD"/>
    <w:rsid w:val="2BD33847"/>
    <w:rsid w:val="2BD46AFC"/>
    <w:rsid w:val="2BD5237F"/>
    <w:rsid w:val="2BDB7FC7"/>
    <w:rsid w:val="2BE536CE"/>
    <w:rsid w:val="2BE758D9"/>
    <w:rsid w:val="2C09049E"/>
    <w:rsid w:val="2C0A653C"/>
    <w:rsid w:val="2C191F85"/>
    <w:rsid w:val="2CE82D6F"/>
    <w:rsid w:val="2D0B6355"/>
    <w:rsid w:val="2D130CEA"/>
    <w:rsid w:val="2D14355A"/>
    <w:rsid w:val="2D343236"/>
    <w:rsid w:val="2D84338B"/>
    <w:rsid w:val="2DD15014"/>
    <w:rsid w:val="2DE51610"/>
    <w:rsid w:val="2DF72DE4"/>
    <w:rsid w:val="2E0220AF"/>
    <w:rsid w:val="2E187C37"/>
    <w:rsid w:val="2E346EDB"/>
    <w:rsid w:val="2E4B082A"/>
    <w:rsid w:val="2E5D4E86"/>
    <w:rsid w:val="2E5D790B"/>
    <w:rsid w:val="2E9A3C18"/>
    <w:rsid w:val="2EBB0FEE"/>
    <w:rsid w:val="2EC63002"/>
    <w:rsid w:val="2F0A6B38"/>
    <w:rsid w:val="2F261EE0"/>
    <w:rsid w:val="2F7A3265"/>
    <w:rsid w:val="2F946CCB"/>
    <w:rsid w:val="2FA23C5C"/>
    <w:rsid w:val="2FA4366C"/>
    <w:rsid w:val="2FD25781"/>
    <w:rsid w:val="2FDC745C"/>
    <w:rsid w:val="2FFD7934"/>
    <w:rsid w:val="30187601"/>
    <w:rsid w:val="30733ACD"/>
    <w:rsid w:val="30772A60"/>
    <w:rsid w:val="308C3862"/>
    <w:rsid w:val="309379D8"/>
    <w:rsid w:val="30A270F7"/>
    <w:rsid w:val="30BF2539"/>
    <w:rsid w:val="30DF1478"/>
    <w:rsid w:val="30EC586F"/>
    <w:rsid w:val="31520AB1"/>
    <w:rsid w:val="318A0E4C"/>
    <w:rsid w:val="319C6071"/>
    <w:rsid w:val="31A27F35"/>
    <w:rsid w:val="31AC537E"/>
    <w:rsid w:val="31E3679B"/>
    <w:rsid w:val="31E732FD"/>
    <w:rsid w:val="31F57D7A"/>
    <w:rsid w:val="32093856"/>
    <w:rsid w:val="323C0882"/>
    <w:rsid w:val="32517576"/>
    <w:rsid w:val="32981347"/>
    <w:rsid w:val="32BE5C2C"/>
    <w:rsid w:val="32FB6478"/>
    <w:rsid w:val="33263B3F"/>
    <w:rsid w:val="336963EB"/>
    <w:rsid w:val="33741EE0"/>
    <w:rsid w:val="33816EEB"/>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8D5588"/>
    <w:rsid w:val="359758E5"/>
    <w:rsid w:val="35EC4BB8"/>
    <w:rsid w:val="35F52EB1"/>
    <w:rsid w:val="36201351"/>
    <w:rsid w:val="363A3B40"/>
    <w:rsid w:val="365302AE"/>
    <w:rsid w:val="36607A0A"/>
    <w:rsid w:val="366E227C"/>
    <w:rsid w:val="366F2E0D"/>
    <w:rsid w:val="367B6A5C"/>
    <w:rsid w:val="367B6FB5"/>
    <w:rsid w:val="36A74ADA"/>
    <w:rsid w:val="36AD60D5"/>
    <w:rsid w:val="36B224F9"/>
    <w:rsid w:val="36C95F72"/>
    <w:rsid w:val="36EC0CC9"/>
    <w:rsid w:val="373F410B"/>
    <w:rsid w:val="37BD09EA"/>
    <w:rsid w:val="37C019B5"/>
    <w:rsid w:val="37D549D3"/>
    <w:rsid w:val="37EE7094"/>
    <w:rsid w:val="37F7749F"/>
    <w:rsid w:val="38296C89"/>
    <w:rsid w:val="383002EB"/>
    <w:rsid w:val="38415FDC"/>
    <w:rsid w:val="38586797"/>
    <w:rsid w:val="38BC0149"/>
    <w:rsid w:val="38D87D1C"/>
    <w:rsid w:val="393A59E8"/>
    <w:rsid w:val="394E2FB0"/>
    <w:rsid w:val="39636459"/>
    <w:rsid w:val="396B7F6C"/>
    <w:rsid w:val="39B417A9"/>
    <w:rsid w:val="39E8099F"/>
    <w:rsid w:val="39FC5695"/>
    <w:rsid w:val="3A006D8E"/>
    <w:rsid w:val="3A3651E5"/>
    <w:rsid w:val="3A5501CE"/>
    <w:rsid w:val="3A744481"/>
    <w:rsid w:val="3A8C7BEF"/>
    <w:rsid w:val="3A906246"/>
    <w:rsid w:val="3B2349B7"/>
    <w:rsid w:val="3B616CFF"/>
    <w:rsid w:val="3B6259F6"/>
    <w:rsid w:val="3B976654"/>
    <w:rsid w:val="3BC01EFC"/>
    <w:rsid w:val="3BC469F4"/>
    <w:rsid w:val="3BCA786A"/>
    <w:rsid w:val="3BD31E2F"/>
    <w:rsid w:val="3BF15831"/>
    <w:rsid w:val="3C025A83"/>
    <w:rsid w:val="3C105946"/>
    <w:rsid w:val="3C471448"/>
    <w:rsid w:val="3C5F759A"/>
    <w:rsid w:val="3C6C525A"/>
    <w:rsid w:val="3CCE23CB"/>
    <w:rsid w:val="3CD17D17"/>
    <w:rsid w:val="3CD93366"/>
    <w:rsid w:val="3CF352DD"/>
    <w:rsid w:val="3D164161"/>
    <w:rsid w:val="3D3C7F39"/>
    <w:rsid w:val="3D440F09"/>
    <w:rsid w:val="3D4504A0"/>
    <w:rsid w:val="3D8734BB"/>
    <w:rsid w:val="3D9A11D4"/>
    <w:rsid w:val="3DA16D89"/>
    <w:rsid w:val="3DA364BE"/>
    <w:rsid w:val="3DBF3C2B"/>
    <w:rsid w:val="3DE041CB"/>
    <w:rsid w:val="3E0D48F6"/>
    <w:rsid w:val="3E1868B4"/>
    <w:rsid w:val="3E377251"/>
    <w:rsid w:val="3E42664B"/>
    <w:rsid w:val="3E5A7334"/>
    <w:rsid w:val="3E7B5D6B"/>
    <w:rsid w:val="3E843E66"/>
    <w:rsid w:val="3E8F51FE"/>
    <w:rsid w:val="3E926F87"/>
    <w:rsid w:val="3E9A59DE"/>
    <w:rsid w:val="3EAD1CD6"/>
    <w:rsid w:val="3EAF4836"/>
    <w:rsid w:val="3EB772E5"/>
    <w:rsid w:val="3EC33DFA"/>
    <w:rsid w:val="3F060E16"/>
    <w:rsid w:val="3F062409"/>
    <w:rsid w:val="3F1D1096"/>
    <w:rsid w:val="3F2F0234"/>
    <w:rsid w:val="3F48700A"/>
    <w:rsid w:val="3F4C537A"/>
    <w:rsid w:val="3F6363FE"/>
    <w:rsid w:val="3F756B8F"/>
    <w:rsid w:val="3F95482B"/>
    <w:rsid w:val="3FDA2F9E"/>
    <w:rsid w:val="4019356B"/>
    <w:rsid w:val="40592157"/>
    <w:rsid w:val="406E1CAE"/>
    <w:rsid w:val="4078130A"/>
    <w:rsid w:val="407C48D7"/>
    <w:rsid w:val="40A0133A"/>
    <w:rsid w:val="40C31A53"/>
    <w:rsid w:val="40DC2D46"/>
    <w:rsid w:val="40E51BFB"/>
    <w:rsid w:val="40FF545D"/>
    <w:rsid w:val="410067C8"/>
    <w:rsid w:val="418F0D2A"/>
    <w:rsid w:val="41D01505"/>
    <w:rsid w:val="41E974C9"/>
    <w:rsid w:val="42112AB1"/>
    <w:rsid w:val="42474939"/>
    <w:rsid w:val="424C3C57"/>
    <w:rsid w:val="42613FF3"/>
    <w:rsid w:val="42660D96"/>
    <w:rsid w:val="42674891"/>
    <w:rsid w:val="42823479"/>
    <w:rsid w:val="428667D2"/>
    <w:rsid w:val="429D6490"/>
    <w:rsid w:val="42C77F91"/>
    <w:rsid w:val="42CD1CE0"/>
    <w:rsid w:val="42E1381E"/>
    <w:rsid w:val="42ED6459"/>
    <w:rsid w:val="42FE58DD"/>
    <w:rsid w:val="43174B3D"/>
    <w:rsid w:val="434B790E"/>
    <w:rsid w:val="4360274F"/>
    <w:rsid w:val="43977AB6"/>
    <w:rsid w:val="43A3342B"/>
    <w:rsid w:val="43C77C27"/>
    <w:rsid w:val="43DE09EE"/>
    <w:rsid w:val="44002FAD"/>
    <w:rsid w:val="449101DD"/>
    <w:rsid w:val="44C347F7"/>
    <w:rsid w:val="44DE1391"/>
    <w:rsid w:val="451B225C"/>
    <w:rsid w:val="452410C9"/>
    <w:rsid w:val="45317DFB"/>
    <w:rsid w:val="45435142"/>
    <w:rsid w:val="456D3CE4"/>
    <w:rsid w:val="4579042C"/>
    <w:rsid w:val="457F0571"/>
    <w:rsid w:val="45851176"/>
    <w:rsid w:val="45900360"/>
    <w:rsid w:val="45C63B94"/>
    <w:rsid w:val="45CE5353"/>
    <w:rsid w:val="45D62081"/>
    <w:rsid w:val="460E7DA5"/>
    <w:rsid w:val="462C2733"/>
    <w:rsid w:val="46422483"/>
    <w:rsid w:val="464B2261"/>
    <w:rsid w:val="4659254A"/>
    <w:rsid w:val="465B0637"/>
    <w:rsid w:val="465E3F0D"/>
    <w:rsid w:val="466A16E6"/>
    <w:rsid w:val="4688119A"/>
    <w:rsid w:val="46893F2B"/>
    <w:rsid w:val="4696523F"/>
    <w:rsid w:val="46C4686E"/>
    <w:rsid w:val="477B778F"/>
    <w:rsid w:val="47802144"/>
    <w:rsid w:val="478203EC"/>
    <w:rsid w:val="478C7F81"/>
    <w:rsid w:val="47910023"/>
    <w:rsid w:val="47961718"/>
    <w:rsid w:val="47B025FA"/>
    <w:rsid w:val="480807A0"/>
    <w:rsid w:val="4809698F"/>
    <w:rsid w:val="4811697D"/>
    <w:rsid w:val="487A3E25"/>
    <w:rsid w:val="487B39BC"/>
    <w:rsid w:val="488B5503"/>
    <w:rsid w:val="48937E21"/>
    <w:rsid w:val="489A0361"/>
    <w:rsid w:val="48B94FF3"/>
    <w:rsid w:val="48CD6351"/>
    <w:rsid w:val="48E21116"/>
    <w:rsid w:val="48E37AAB"/>
    <w:rsid w:val="48FD4B4C"/>
    <w:rsid w:val="490A68E0"/>
    <w:rsid w:val="491055FE"/>
    <w:rsid w:val="495F5B3E"/>
    <w:rsid w:val="49667651"/>
    <w:rsid w:val="496F77D7"/>
    <w:rsid w:val="497654FD"/>
    <w:rsid w:val="49B64211"/>
    <w:rsid w:val="49F6167F"/>
    <w:rsid w:val="4A064FA0"/>
    <w:rsid w:val="4A16615C"/>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126DE"/>
    <w:rsid w:val="4BE92550"/>
    <w:rsid w:val="4BEE2503"/>
    <w:rsid w:val="4BF34588"/>
    <w:rsid w:val="4C245A30"/>
    <w:rsid w:val="4C3B4AF5"/>
    <w:rsid w:val="4C500058"/>
    <w:rsid w:val="4CB6685F"/>
    <w:rsid w:val="4CC367FE"/>
    <w:rsid w:val="4D077F3C"/>
    <w:rsid w:val="4D123355"/>
    <w:rsid w:val="4D2A3B31"/>
    <w:rsid w:val="4D312C52"/>
    <w:rsid w:val="4D8E720F"/>
    <w:rsid w:val="4D905305"/>
    <w:rsid w:val="4D964A72"/>
    <w:rsid w:val="4D9C1254"/>
    <w:rsid w:val="4E487C6D"/>
    <w:rsid w:val="4E793892"/>
    <w:rsid w:val="4E7C52F6"/>
    <w:rsid w:val="4E800872"/>
    <w:rsid w:val="4EC569ED"/>
    <w:rsid w:val="4ED50EA1"/>
    <w:rsid w:val="4EEC050C"/>
    <w:rsid w:val="4F104EC3"/>
    <w:rsid w:val="4F23121F"/>
    <w:rsid w:val="4F47354A"/>
    <w:rsid w:val="4F5D11DE"/>
    <w:rsid w:val="4F911C54"/>
    <w:rsid w:val="4FA92573"/>
    <w:rsid w:val="4FAE58AE"/>
    <w:rsid w:val="4FE625E0"/>
    <w:rsid w:val="500B514E"/>
    <w:rsid w:val="5021480F"/>
    <w:rsid w:val="50743E76"/>
    <w:rsid w:val="50962ECB"/>
    <w:rsid w:val="50A42E38"/>
    <w:rsid w:val="50A4577F"/>
    <w:rsid w:val="50B73D1F"/>
    <w:rsid w:val="50BD5BC9"/>
    <w:rsid w:val="50C11EEE"/>
    <w:rsid w:val="50E97CFC"/>
    <w:rsid w:val="50FA4028"/>
    <w:rsid w:val="50FF3204"/>
    <w:rsid w:val="510D65B7"/>
    <w:rsid w:val="510F6820"/>
    <w:rsid w:val="511157AB"/>
    <w:rsid w:val="5142540C"/>
    <w:rsid w:val="518832C8"/>
    <w:rsid w:val="518C43EA"/>
    <w:rsid w:val="519D3C50"/>
    <w:rsid w:val="51A0432A"/>
    <w:rsid w:val="51A86090"/>
    <w:rsid w:val="51B7396D"/>
    <w:rsid w:val="5208226C"/>
    <w:rsid w:val="522E4CC3"/>
    <w:rsid w:val="5244713B"/>
    <w:rsid w:val="52615633"/>
    <w:rsid w:val="526F4DE4"/>
    <w:rsid w:val="52977FD4"/>
    <w:rsid w:val="52A25790"/>
    <w:rsid w:val="52A42F98"/>
    <w:rsid w:val="52A96B6F"/>
    <w:rsid w:val="52B45975"/>
    <w:rsid w:val="52D66C1C"/>
    <w:rsid w:val="52D94AA4"/>
    <w:rsid w:val="52EA3A62"/>
    <w:rsid w:val="52F50BB8"/>
    <w:rsid w:val="53097272"/>
    <w:rsid w:val="533B56AA"/>
    <w:rsid w:val="53544462"/>
    <w:rsid w:val="5397158E"/>
    <w:rsid w:val="53DB3CE3"/>
    <w:rsid w:val="54013861"/>
    <w:rsid w:val="54202749"/>
    <w:rsid w:val="542E3615"/>
    <w:rsid w:val="54487265"/>
    <w:rsid w:val="544D6070"/>
    <w:rsid w:val="54605E1E"/>
    <w:rsid w:val="54693767"/>
    <w:rsid w:val="54B3506A"/>
    <w:rsid w:val="54CA0D16"/>
    <w:rsid w:val="54DC110F"/>
    <w:rsid w:val="54DD4057"/>
    <w:rsid w:val="54E7490F"/>
    <w:rsid w:val="550764A4"/>
    <w:rsid w:val="550B2BF6"/>
    <w:rsid w:val="55214EB5"/>
    <w:rsid w:val="55364EFD"/>
    <w:rsid w:val="55381ED8"/>
    <w:rsid w:val="555D4828"/>
    <w:rsid w:val="557A4C8B"/>
    <w:rsid w:val="558931E1"/>
    <w:rsid w:val="55923347"/>
    <w:rsid w:val="55925180"/>
    <w:rsid w:val="55983B1B"/>
    <w:rsid w:val="55A8376B"/>
    <w:rsid w:val="55C776C9"/>
    <w:rsid w:val="55CB540B"/>
    <w:rsid w:val="55DC29B6"/>
    <w:rsid w:val="55DD4241"/>
    <w:rsid w:val="56026953"/>
    <w:rsid w:val="5621502B"/>
    <w:rsid w:val="56503B63"/>
    <w:rsid w:val="56537E71"/>
    <w:rsid w:val="56667E43"/>
    <w:rsid w:val="566B6D1E"/>
    <w:rsid w:val="56A4332C"/>
    <w:rsid w:val="56B61FEF"/>
    <w:rsid w:val="56CD6D9A"/>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461B55"/>
    <w:rsid w:val="58917D2F"/>
    <w:rsid w:val="5894085C"/>
    <w:rsid w:val="58AE4F0C"/>
    <w:rsid w:val="58B85899"/>
    <w:rsid w:val="58CA1C07"/>
    <w:rsid w:val="58CB5722"/>
    <w:rsid w:val="58E363A9"/>
    <w:rsid w:val="59084F0E"/>
    <w:rsid w:val="595E1678"/>
    <w:rsid w:val="596D5BD4"/>
    <w:rsid w:val="597E3DD8"/>
    <w:rsid w:val="598F04FE"/>
    <w:rsid w:val="59F80043"/>
    <w:rsid w:val="5A09252F"/>
    <w:rsid w:val="5A0B2778"/>
    <w:rsid w:val="5A2A7C7B"/>
    <w:rsid w:val="5A3E2560"/>
    <w:rsid w:val="5A5D3B6E"/>
    <w:rsid w:val="5A637A76"/>
    <w:rsid w:val="5A6D33BA"/>
    <w:rsid w:val="5A783DA2"/>
    <w:rsid w:val="5A792B1F"/>
    <w:rsid w:val="5A874767"/>
    <w:rsid w:val="5A89319F"/>
    <w:rsid w:val="5A90133B"/>
    <w:rsid w:val="5AA85BE2"/>
    <w:rsid w:val="5AAD6F28"/>
    <w:rsid w:val="5AD63A24"/>
    <w:rsid w:val="5AD73FEF"/>
    <w:rsid w:val="5AFC7FD4"/>
    <w:rsid w:val="5B2E1A1D"/>
    <w:rsid w:val="5B843A1C"/>
    <w:rsid w:val="5B873E3F"/>
    <w:rsid w:val="5B8C47A1"/>
    <w:rsid w:val="5BBE4B75"/>
    <w:rsid w:val="5C02690E"/>
    <w:rsid w:val="5C196DA7"/>
    <w:rsid w:val="5C2A048C"/>
    <w:rsid w:val="5C80234E"/>
    <w:rsid w:val="5C8A680C"/>
    <w:rsid w:val="5D0C4701"/>
    <w:rsid w:val="5D0F0395"/>
    <w:rsid w:val="5D221076"/>
    <w:rsid w:val="5D397964"/>
    <w:rsid w:val="5D5A391C"/>
    <w:rsid w:val="5D5F10C0"/>
    <w:rsid w:val="5D704AEA"/>
    <w:rsid w:val="5D7F0FA8"/>
    <w:rsid w:val="5D891B7B"/>
    <w:rsid w:val="5D8C5745"/>
    <w:rsid w:val="5DAD38EE"/>
    <w:rsid w:val="5E006862"/>
    <w:rsid w:val="5E0207B9"/>
    <w:rsid w:val="5E1834A1"/>
    <w:rsid w:val="5E1C3E1A"/>
    <w:rsid w:val="5E261785"/>
    <w:rsid w:val="5E2A574E"/>
    <w:rsid w:val="5E452680"/>
    <w:rsid w:val="5E4A7017"/>
    <w:rsid w:val="5E552BBA"/>
    <w:rsid w:val="5E600B95"/>
    <w:rsid w:val="5E611C10"/>
    <w:rsid w:val="5E7A0F3F"/>
    <w:rsid w:val="5EFC7377"/>
    <w:rsid w:val="5F06174D"/>
    <w:rsid w:val="5F335DCF"/>
    <w:rsid w:val="5F3A3602"/>
    <w:rsid w:val="5F45733B"/>
    <w:rsid w:val="5F6277C6"/>
    <w:rsid w:val="5F6D0B1D"/>
    <w:rsid w:val="5F8605DF"/>
    <w:rsid w:val="5F8D0B82"/>
    <w:rsid w:val="5FA16E4C"/>
    <w:rsid w:val="5FBA2B92"/>
    <w:rsid w:val="5FCC5339"/>
    <w:rsid w:val="5FE34A5B"/>
    <w:rsid w:val="5FFD572F"/>
    <w:rsid w:val="5FFE1E36"/>
    <w:rsid w:val="60003F04"/>
    <w:rsid w:val="60101A0E"/>
    <w:rsid w:val="60102FF5"/>
    <w:rsid w:val="60232584"/>
    <w:rsid w:val="607330CE"/>
    <w:rsid w:val="60825176"/>
    <w:rsid w:val="609F2AC4"/>
    <w:rsid w:val="60EC4488"/>
    <w:rsid w:val="60FA2EE8"/>
    <w:rsid w:val="61054A27"/>
    <w:rsid w:val="610A52BC"/>
    <w:rsid w:val="611D2366"/>
    <w:rsid w:val="61421856"/>
    <w:rsid w:val="615227C4"/>
    <w:rsid w:val="61654E3F"/>
    <w:rsid w:val="6182292A"/>
    <w:rsid w:val="619F7F92"/>
    <w:rsid w:val="61F94C26"/>
    <w:rsid w:val="62000E56"/>
    <w:rsid w:val="623D2013"/>
    <w:rsid w:val="624F3E49"/>
    <w:rsid w:val="62546789"/>
    <w:rsid w:val="62632286"/>
    <w:rsid w:val="62885958"/>
    <w:rsid w:val="62BB215F"/>
    <w:rsid w:val="62E51674"/>
    <w:rsid w:val="62F40B65"/>
    <w:rsid w:val="62FC2CFE"/>
    <w:rsid w:val="63024505"/>
    <w:rsid w:val="630611E7"/>
    <w:rsid w:val="635600A5"/>
    <w:rsid w:val="635B1DB5"/>
    <w:rsid w:val="63685171"/>
    <w:rsid w:val="63711EA0"/>
    <w:rsid w:val="63711FED"/>
    <w:rsid w:val="63880DDC"/>
    <w:rsid w:val="638D750D"/>
    <w:rsid w:val="63AC6CC0"/>
    <w:rsid w:val="63B05C41"/>
    <w:rsid w:val="63C67212"/>
    <w:rsid w:val="64055776"/>
    <w:rsid w:val="64240056"/>
    <w:rsid w:val="64265F03"/>
    <w:rsid w:val="643E143A"/>
    <w:rsid w:val="64491666"/>
    <w:rsid w:val="648B6EEF"/>
    <w:rsid w:val="64BC23C3"/>
    <w:rsid w:val="64C158BF"/>
    <w:rsid w:val="64CE2EAA"/>
    <w:rsid w:val="653C3090"/>
    <w:rsid w:val="65854376"/>
    <w:rsid w:val="658767BE"/>
    <w:rsid w:val="65892531"/>
    <w:rsid w:val="659A29B4"/>
    <w:rsid w:val="65E7790A"/>
    <w:rsid w:val="660202AA"/>
    <w:rsid w:val="66195831"/>
    <w:rsid w:val="662E75B1"/>
    <w:rsid w:val="6631600B"/>
    <w:rsid w:val="66342C2E"/>
    <w:rsid w:val="663E784C"/>
    <w:rsid w:val="668B6A45"/>
    <w:rsid w:val="669A0BBA"/>
    <w:rsid w:val="66AF7E83"/>
    <w:rsid w:val="66D03326"/>
    <w:rsid w:val="672F3F24"/>
    <w:rsid w:val="673E055F"/>
    <w:rsid w:val="674A51D8"/>
    <w:rsid w:val="67551CE3"/>
    <w:rsid w:val="67843CEC"/>
    <w:rsid w:val="67A22552"/>
    <w:rsid w:val="67B0620F"/>
    <w:rsid w:val="67B22DCC"/>
    <w:rsid w:val="67BE71AA"/>
    <w:rsid w:val="67D90273"/>
    <w:rsid w:val="67DE5875"/>
    <w:rsid w:val="67E25112"/>
    <w:rsid w:val="67E55852"/>
    <w:rsid w:val="67E63587"/>
    <w:rsid w:val="67EB1AB4"/>
    <w:rsid w:val="67FA1285"/>
    <w:rsid w:val="683055A2"/>
    <w:rsid w:val="684A3B69"/>
    <w:rsid w:val="68551F4F"/>
    <w:rsid w:val="685717B1"/>
    <w:rsid w:val="68576688"/>
    <w:rsid w:val="687C10C9"/>
    <w:rsid w:val="68840C16"/>
    <w:rsid w:val="68876EFB"/>
    <w:rsid w:val="68884654"/>
    <w:rsid w:val="689F444F"/>
    <w:rsid w:val="68B96DBB"/>
    <w:rsid w:val="68CA2805"/>
    <w:rsid w:val="68D423D1"/>
    <w:rsid w:val="68D9455C"/>
    <w:rsid w:val="68E937A3"/>
    <w:rsid w:val="693E15D3"/>
    <w:rsid w:val="69627681"/>
    <w:rsid w:val="6977531D"/>
    <w:rsid w:val="69A02AF2"/>
    <w:rsid w:val="69CC2BFF"/>
    <w:rsid w:val="69FD55B8"/>
    <w:rsid w:val="6A0B1C62"/>
    <w:rsid w:val="6A2406C8"/>
    <w:rsid w:val="6A267E59"/>
    <w:rsid w:val="6A3A40AC"/>
    <w:rsid w:val="6A505A87"/>
    <w:rsid w:val="6ADE0BD1"/>
    <w:rsid w:val="6AE96859"/>
    <w:rsid w:val="6B147746"/>
    <w:rsid w:val="6B24787C"/>
    <w:rsid w:val="6B573233"/>
    <w:rsid w:val="6B5B6274"/>
    <w:rsid w:val="6B935D53"/>
    <w:rsid w:val="6BB1386F"/>
    <w:rsid w:val="6C0C6301"/>
    <w:rsid w:val="6C196F71"/>
    <w:rsid w:val="6C226FCB"/>
    <w:rsid w:val="6C31226F"/>
    <w:rsid w:val="6C552F0B"/>
    <w:rsid w:val="6C8C67B7"/>
    <w:rsid w:val="6C9D744C"/>
    <w:rsid w:val="6D167928"/>
    <w:rsid w:val="6D26299B"/>
    <w:rsid w:val="6D3E606B"/>
    <w:rsid w:val="6D4772EC"/>
    <w:rsid w:val="6D9078AF"/>
    <w:rsid w:val="6DAA3FEF"/>
    <w:rsid w:val="6DB13977"/>
    <w:rsid w:val="6DC0172B"/>
    <w:rsid w:val="6DCB690C"/>
    <w:rsid w:val="6DD41A5B"/>
    <w:rsid w:val="6DF43C2E"/>
    <w:rsid w:val="6DF51CA3"/>
    <w:rsid w:val="6DFE57FA"/>
    <w:rsid w:val="6E093098"/>
    <w:rsid w:val="6E1549C1"/>
    <w:rsid w:val="6E1D22B5"/>
    <w:rsid w:val="6E2A2359"/>
    <w:rsid w:val="6E3F38DA"/>
    <w:rsid w:val="6E6A02C9"/>
    <w:rsid w:val="6E8335BD"/>
    <w:rsid w:val="6E8E12EF"/>
    <w:rsid w:val="6E9229DD"/>
    <w:rsid w:val="6E972936"/>
    <w:rsid w:val="6ED446C5"/>
    <w:rsid w:val="6EDA0016"/>
    <w:rsid w:val="6F2A7D94"/>
    <w:rsid w:val="6F8331F1"/>
    <w:rsid w:val="6FAE1A09"/>
    <w:rsid w:val="6FD75BF8"/>
    <w:rsid w:val="6FD85D23"/>
    <w:rsid w:val="6FE513E3"/>
    <w:rsid w:val="6FF17959"/>
    <w:rsid w:val="707723D0"/>
    <w:rsid w:val="70C102F1"/>
    <w:rsid w:val="70D80585"/>
    <w:rsid w:val="70F5661B"/>
    <w:rsid w:val="71360107"/>
    <w:rsid w:val="713B688E"/>
    <w:rsid w:val="71672F90"/>
    <w:rsid w:val="716D5047"/>
    <w:rsid w:val="717E737E"/>
    <w:rsid w:val="71D43752"/>
    <w:rsid w:val="71F1796A"/>
    <w:rsid w:val="72154626"/>
    <w:rsid w:val="72262B5D"/>
    <w:rsid w:val="72283FF7"/>
    <w:rsid w:val="722E7212"/>
    <w:rsid w:val="723A0474"/>
    <w:rsid w:val="725923E4"/>
    <w:rsid w:val="72864BF7"/>
    <w:rsid w:val="729023FC"/>
    <w:rsid w:val="72DC366F"/>
    <w:rsid w:val="72EE6F2C"/>
    <w:rsid w:val="72EE7F87"/>
    <w:rsid w:val="734E2BB6"/>
    <w:rsid w:val="73A429A0"/>
    <w:rsid w:val="73AC6B62"/>
    <w:rsid w:val="73C0646E"/>
    <w:rsid w:val="73E7011E"/>
    <w:rsid w:val="73F45795"/>
    <w:rsid w:val="74180A54"/>
    <w:rsid w:val="742222F5"/>
    <w:rsid w:val="742D339D"/>
    <w:rsid w:val="74476126"/>
    <w:rsid w:val="74706664"/>
    <w:rsid w:val="747F3682"/>
    <w:rsid w:val="749C4185"/>
    <w:rsid w:val="74E9783F"/>
    <w:rsid w:val="75067759"/>
    <w:rsid w:val="752E6DCD"/>
    <w:rsid w:val="7551380D"/>
    <w:rsid w:val="75600BE5"/>
    <w:rsid w:val="7564475C"/>
    <w:rsid w:val="7583797F"/>
    <w:rsid w:val="75D20F1D"/>
    <w:rsid w:val="75DA2C18"/>
    <w:rsid w:val="75F54412"/>
    <w:rsid w:val="76073749"/>
    <w:rsid w:val="761D08E0"/>
    <w:rsid w:val="764E346E"/>
    <w:rsid w:val="764F3097"/>
    <w:rsid w:val="765D347C"/>
    <w:rsid w:val="76826699"/>
    <w:rsid w:val="76830F53"/>
    <w:rsid w:val="76C87133"/>
    <w:rsid w:val="76CD08D5"/>
    <w:rsid w:val="76DB4B92"/>
    <w:rsid w:val="76EE28B0"/>
    <w:rsid w:val="77052AA4"/>
    <w:rsid w:val="77136511"/>
    <w:rsid w:val="77340A39"/>
    <w:rsid w:val="77351FD0"/>
    <w:rsid w:val="77472422"/>
    <w:rsid w:val="77480719"/>
    <w:rsid w:val="777F31F2"/>
    <w:rsid w:val="778D5A00"/>
    <w:rsid w:val="77D1700D"/>
    <w:rsid w:val="77EC04CC"/>
    <w:rsid w:val="77F4283D"/>
    <w:rsid w:val="780470C8"/>
    <w:rsid w:val="785D0022"/>
    <w:rsid w:val="78775729"/>
    <w:rsid w:val="78910F9B"/>
    <w:rsid w:val="78A42DB0"/>
    <w:rsid w:val="78A656AB"/>
    <w:rsid w:val="78AC0D24"/>
    <w:rsid w:val="78B2245C"/>
    <w:rsid w:val="78DB3ECF"/>
    <w:rsid w:val="78E172CC"/>
    <w:rsid w:val="78EA1D1F"/>
    <w:rsid w:val="78EE1E6B"/>
    <w:rsid w:val="7904172F"/>
    <w:rsid w:val="790F7E27"/>
    <w:rsid w:val="791738D0"/>
    <w:rsid w:val="792A231A"/>
    <w:rsid w:val="79316829"/>
    <w:rsid w:val="79596971"/>
    <w:rsid w:val="797E66A9"/>
    <w:rsid w:val="798518A4"/>
    <w:rsid w:val="79A97383"/>
    <w:rsid w:val="79BF6786"/>
    <w:rsid w:val="79D57D57"/>
    <w:rsid w:val="79E27E8B"/>
    <w:rsid w:val="79EB744B"/>
    <w:rsid w:val="79F850CE"/>
    <w:rsid w:val="79FD443C"/>
    <w:rsid w:val="7A1D1975"/>
    <w:rsid w:val="7A3E5150"/>
    <w:rsid w:val="7A4670D6"/>
    <w:rsid w:val="7A534B63"/>
    <w:rsid w:val="7A615382"/>
    <w:rsid w:val="7A67303B"/>
    <w:rsid w:val="7AAB1D04"/>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86C61"/>
    <w:rsid w:val="7C725D31"/>
    <w:rsid w:val="7C7C10F6"/>
    <w:rsid w:val="7C853BEA"/>
    <w:rsid w:val="7C881368"/>
    <w:rsid w:val="7C8C6E2F"/>
    <w:rsid w:val="7CE27788"/>
    <w:rsid w:val="7D0C32F1"/>
    <w:rsid w:val="7D0F408D"/>
    <w:rsid w:val="7D491C6C"/>
    <w:rsid w:val="7D5319F7"/>
    <w:rsid w:val="7D5429C0"/>
    <w:rsid w:val="7D6E6D43"/>
    <w:rsid w:val="7DB57A34"/>
    <w:rsid w:val="7DE60973"/>
    <w:rsid w:val="7DEF0916"/>
    <w:rsid w:val="7E090F73"/>
    <w:rsid w:val="7E1E5218"/>
    <w:rsid w:val="7E9A4E1F"/>
    <w:rsid w:val="7EA7723A"/>
    <w:rsid w:val="7EAC0F3F"/>
    <w:rsid w:val="7EF56FBB"/>
    <w:rsid w:val="7F0768EB"/>
    <w:rsid w:val="7F143BEC"/>
    <w:rsid w:val="7F4D213E"/>
    <w:rsid w:val="7F715AF2"/>
    <w:rsid w:val="7F8237BB"/>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widowControl w:val="0"/>
      <w:kinsoku/>
      <w:wordWrap/>
      <w:topLinePunct w:val="0"/>
      <w:bidi w:val="0"/>
      <w:adjustRightInd w:val="0"/>
      <w:snapToGrid w:val="0"/>
      <w:spacing w:line="360" w:lineRule="auto"/>
      <w:jc w:val="left"/>
    </w:pPr>
    <w:rPr>
      <w:rFonts w:ascii="宋体" w:hAnsi="宋体" w:eastAsia="宋体" w:cs="宋体"/>
      <w:kern w:val="2"/>
      <w:sz w:val="24"/>
      <w:szCs w:val="24"/>
      <w:lang w:val="en-US" w:eastAsia="zh-CN" w:bidi="ar-SA"/>
    </w:rPr>
  </w:style>
  <w:style w:type="paragraph" w:styleId="2">
    <w:name w:val="heading 1"/>
    <w:basedOn w:val="1"/>
    <w:next w:val="1"/>
    <w:link w:val="809"/>
    <w:autoRedefine/>
    <w:qFormat/>
    <w:uiPriority w:val="9"/>
    <w:pPr>
      <w:keepNext/>
      <w:keepLines/>
      <w:tabs>
        <w:tab w:val="left" w:pos="432"/>
      </w:tabs>
      <w:spacing w:line="360" w:lineRule="auto"/>
      <w:jc w:val="center"/>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autoRedefine/>
    <w:qFormat/>
    <w:uiPriority w:val="0"/>
    <w:pPr>
      <w:keepNext/>
      <w:keepLines/>
      <w:tabs>
        <w:tab w:val="left" w:pos="900"/>
      </w:tabs>
      <w:spacing w:before="0" w:after="0" w:line="416" w:lineRule="auto"/>
      <w:ind w:left="0" w:firstLine="0"/>
      <w:outlineLvl w:val="2"/>
    </w:pPr>
    <w:rPr>
      <w:rFonts w:ascii="Times New Roman" w:hAnsi="Times New Roman" w:eastAsia="宋体"/>
      <w:b/>
      <w:bCs/>
      <w:sz w:val="28"/>
      <w:szCs w:val="32"/>
    </w:rPr>
  </w:style>
  <w:style w:type="paragraph" w:styleId="5">
    <w:name w:val="heading 4"/>
    <w:basedOn w:val="1"/>
    <w:next w:val="1"/>
    <w:link w:val="84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1"/>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9"/>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36"/>
    <w:autoRedefine/>
    <w:qFormat/>
    <w:uiPriority w:val="0"/>
    <w:pPr>
      <w:shd w:val="clear" w:color="auto" w:fill="000080"/>
    </w:pPr>
  </w:style>
  <w:style w:type="paragraph" w:styleId="19">
    <w:name w:val="annotation text"/>
    <w:basedOn w:val="1"/>
    <w:link w:val="864"/>
    <w:autoRedefine/>
    <w:qFormat/>
    <w:uiPriority w:val="99"/>
    <w:pPr>
      <w:jc w:val="left"/>
    </w:pPr>
  </w:style>
  <w:style w:type="paragraph" w:styleId="20">
    <w:name w:val="Salutation"/>
    <w:basedOn w:val="1"/>
    <w:next w:val="1"/>
    <w:link w:val="824"/>
    <w:autoRedefine/>
    <w:qFormat/>
    <w:uiPriority w:val="0"/>
    <w:rPr>
      <w:rFonts w:ascii="仿宋_GB2312" w:eastAsia="仿宋_GB2312"/>
      <w:sz w:val="28"/>
      <w:szCs w:val="20"/>
    </w:rPr>
  </w:style>
  <w:style w:type="paragraph" w:styleId="21">
    <w:name w:val="Body Text 3"/>
    <w:basedOn w:val="1"/>
    <w:link w:val="85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43"/>
    <w:autoRedefine/>
    <w:qFormat/>
    <w:uiPriority w:val="0"/>
    <w:pPr>
      <w:ind w:firstLine="420"/>
    </w:pPr>
    <w:rPr>
      <w:rFonts w:hAnsi="Calibri" w:cs="Times New Roman"/>
      <w:szCs w:val="20"/>
    </w:rPr>
  </w:style>
  <w:style w:type="paragraph" w:styleId="25">
    <w:name w:val="Body Text Indent"/>
    <w:basedOn w:val="1"/>
    <w:next w:val="26"/>
    <w:link w:val="792"/>
    <w:autoRedefine/>
    <w:qFormat/>
    <w:uiPriority w:val="0"/>
    <w:pPr>
      <w:spacing w:line="480" w:lineRule="exact"/>
      <w:ind w:firstLine="480" w:firstLineChars="200"/>
    </w:pPr>
    <w:rPr>
      <w:rFonts w:ascii="宋体" w:hAnsi="宋体"/>
      <w:sz w:val="24"/>
    </w:rPr>
  </w:style>
  <w:style w:type="paragraph" w:styleId="26">
    <w:name w:val="Body Text First Indent 2"/>
    <w:basedOn w:val="25"/>
    <w:next w:val="1"/>
    <w:link w:val="664"/>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18"/>
    <w:autoRedefine/>
    <w:qFormat/>
    <w:uiPriority w:val="0"/>
    <w:pPr>
      <w:ind w:left="100" w:leftChars="2500"/>
    </w:pPr>
    <w:rPr>
      <w:rFonts w:ascii="宋体"/>
      <w:sz w:val="24"/>
      <w:szCs w:val="21"/>
      <w:lang w:val="zh-CN"/>
    </w:rPr>
  </w:style>
  <w:style w:type="paragraph" w:styleId="38">
    <w:name w:val="Body Text Indent 2"/>
    <w:basedOn w:val="1"/>
    <w:link w:val="832"/>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9"/>
    <w:autoRedefine/>
    <w:qFormat/>
    <w:uiPriority w:val="0"/>
    <w:rPr>
      <w:lang w:val="zh-CN"/>
    </w:rPr>
  </w:style>
  <w:style w:type="paragraph" w:styleId="40">
    <w:name w:val="Balloon Text"/>
    <w:basedOn w:val="1"/>
    <w:link w:val="725"/>
    <w:autoRedefine/>
    <w:qFormat/>
    <w:uiPriority w:val="0"/>
    <w:rPr>
      <w:sz w:val="18"/>
      <w:szCs w:val="18"/>
    </w:rPr>
  </w:style>
  <w:style w:type="paragraph" w:styleId="41">
    <w:name w:val="footer"/>
    <w:basedOn w:val="1"/>
    <w:link w:val="900"/>
    <w:autoRedefine/>
    <w:qFormat/>
    <w:uiPriority w:val="99"/>
    <w:pPr>
      <w:tabs>
        <w:tab w:val="center" w:pos="4153"/>
        <w:tab w:val="right" w:pos="8306"/>
      </w:tabs>
      <w:snapToGrid w:val="0"/>
      <w:jc w:val="left"/>
    </w:pPr>
    <w:rPr>
      <w:sz w:val="18"/>
      <w:szCs w:val="18"/>
    </w:rPr>
  </w:style>
  <w:style w:type="paragraph" w:styleId="42">
    <w:name w:val="header"/>
    <w:basedOn w:val="1"/>
    <w:link w:val="908"/>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7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834"/>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93"/>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8"/>
    <w:autoRedefine/>
    <w:qFormat/>
    <w:uiPriority w:val="0"/>
    <w:pPr>
      <w:spacing w:after="120" w:line="480" w:lineRule="auto"/>
    </w:pPr>
  </w:style>
  <w:style w:type="paragraph" w:styleId="58">
    <w:name w:val="HTML Preformatted"/>
    <w:basedOn w:val="1"/>
    <w:link w:val="82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12"/>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41"/>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文本首行缩进 2"/>
    <w:basedOn w:val="80"/>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80">
    <w:name w:val="正文缩进1"/>
    <w:basedOn w:val="81"/>
    <w:next w:val="83"/>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3"/>
    <w:next w:val="82"/>
    <w:autoRedefine/>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3">
    <w:name w:val="正文文本首行缩进 21"/>
    <w:basedOn w:val="25"/>
    <w:autoRedefine/>
    <w:qFormat/>
    <w:uiPriority w:val="99"/>
    <w:pPr>
      <w:tabs>
        <w:tab w:val="right" w:leader="dot" w:pos="8268"/>
      </w:tabs>
      <w:spacing w:line="200" w:lineRule="atLeast"/>
      <w:ind w:firstLine="420"/>
    </w:pPr>
    <w:rPr>
      <w:rFonts w:ascii="宋体"/>
      <w:spacing w:val="-4"/>
      <w:sz w:val="18"/>
    </w:rPr>
  </w:style>
  <w:style w:type="paragraph" w:customStyle="1" w:styleId="84">
    <w:name w:val="正文空2字"/>
    <w:basedOn w:val="85"/>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autoRedefine/>
    <w:qFormat/>
    <w:uiPriority w:val="99"/>
    <w:rPr>
      <w:rFonts w:ascii="Calibri" w:hAnsi="Calibri" w:eastAsia="仿宋_GB2312" w:cs="Calibri"/>
      <w:kern w:val="2"/>
      <w:sz w:val="32"/>
      <w:szCs w:val="32"/>
      <w:lang w:val="en-US" w:eastAsia="zh-CN" w:bidi="ar-SA"/>
    </w:rPr>
  </w:style>
  <w:style w:type="paragraph" w:customStyle="1" w:styleId="86">
    <w:name w:val="Normal Indent1"/>
    <w:basedOn w:val="1"/>
    <w:autoRedefine/>
    <w:qFormat/>
    <w:uiPriority w:val="0"/>
    <w:pPr>
      <w:ind w:firstLine="420" w:firstLineChars="200"/>
    </w:pPr>
  </w:style>
  <w:style w:type="paragraph" w:customStyle="1" w:styleId="87">
    <w:name w:val="[Normal]"/>
    <w:autoRedefine/>
    <w:qFormat/>
    <w:uiPriority w:val="0"/>
    <w:rPr>
      <w:rFonts w:ascii="宋体" w:hAnsi="宋体" w:eastAsia="宋体" w:cs="Times New Roman"/>
      <w:sz w:val="24"/>
      <w:szCs w:val="22"/>
      <w:lang w:val="zh-CN" w:eastAsia="zh-CN" w:bidi="ar-SA"/>
    </w:rPr>
  </w:style>
  <w:style w:type="paragraph" w:customStyle="1" w:styleId="88">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9">
    <w:name w:val="Default"/>
    <w:link w:val="76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0">
    <w:name w:val="表格非标题文字"/>
    <w:link w:val="630"/>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1">
    <w:name w:val="*正文"/>
    <w:basedOn w:val="1"/>
    <w:link w:val="631"/>
    <w:autoRedefine/>
    <w:qFormat/>
    <w:uiPriority w:val="0"/>
    <w:pPr>
      <w:snapToGrid w:val="0"/>
      <w:spacing w:line="360" w:lineRule="auto"/>
      <w:ind w:firstLine="482"/>
      <w:jc w:val="left"/>
    </w:pPr>
    <w:rPr>
      <w:rFonts w:ascii="宋体" w:hAnsi="宋体"/>
      <w:kern w:val="0"/>
      <w:sz w:val="24"/>
      <w:szCs w:val="20"/>
    </w:rPr>
  </w:style>
  <w:style w:type="paragraph" w:customStyle="1" w:styleId="92">
    <w:name w:val="U_正文"/>
    <w:basedOn w:val="1"/>
    <w:link w:val="639"/>
    <w:autoRedefine/>
    <w:qFormat/>
    <w:uiPriority w:val="0"/>
    <w:pPr>
      <w:adjustRightInd/>
      <w:spacing w:beforeLines="20" w:afterLines="20" w:line="300" w:lineRule="auto"/>
      <w:ind w:firstLine="200" w:firstLineChars="200"/>
    </w:pPr>
    <w:rPr>
      <w:kern w:val="0"/>
      <w:sz w:val="24"/>
    </w:rPr>
  </w:style>
  <w:style w:type="paragraph" w:customStyle="1" w:styleId="93">
    <w:name w:val="哈哈正文"/>
    <w:basedOn w:val="1"/>
    <w:link w:val="646"/>
    <w:autoRedefine/>
    <w:qFormat/>
    <w:uiPriority w:val="0"/>
    <w:pPr>
      <w:adjustRightInd/>
      <w:spacing w:line="360" w:lineRule="auto"/>
      <w:ind w:firstLine="200" w:firstLineChars="200"/>
    </w:pPr>
    <w:rPr>
      <w:rFonts w:ascii="宋体" w:hAnsi="宋体"/>
      <w:sz w:val="24"/>
      <w:szCs w:val="20"/>
    </w:rPr>
  </w:style>
  <w:style w:type="paragraph" w:customStyle="1" w:styleId="94">
    <w:name w:val="5正文"/>
    <w:basedOn w:val="1"/>
    <w:link w:val="65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5">
    <w:name w:val="正文2"/>
    <w:basedOn w:val="1"/>
    <w:link w:val="673"/>
    <w:autoRedefine/>
    <w:qFormat/>
    <w:uiPriority w:val="0"/>
    <w:pPr>
      <w:spacing w:before="156" w:line="360" w:lineRule="auto"/>
      <w:ind w:firstLine="510" w:firstLineChars="200"/>
    </w:pPr>
    <w:rPr>
      <w:sz w:val="24"/>
      <w:szCs w:val="20"/>
    </w:rPr>
  </w:style>
  <w:style w:type="paragraph" w:customStyle="1" w:styleId="96">
    <w:name w:val="无间隔1"/>
    <w:link w:val="681"/>
    <w:autoRedefine/>
    <w:qFormat/>
    <w:uiPriority w:val="1"/>
    <w:rPr>
      <w:rFonts w:ascii="Times New Roman" w:hAnsi="Times New Roman" w:eastAsia="宋体" w:cs="Times New Roman"/>
      <w:sz w:val="22"/>
      <w:szCs w:val="22"/>
      <w:lang w:val="en-US" w:eastAsia="zh-CN" w:bidi="ar-SA"/>
    </w:rPr>
  </w:style>
  <w:style w:type="paragraph" w:customStyle="1" w:styleId="97">
    <w:name w:val="纯文本_0_0"/>
    <w:basedOn w:val="98"/>
    <w:link w:val="689"/>
    <w:autoRedefine/>
    <w:qFormat/>
    <w:uiPriority w:val="0"/>
    <w:rPr>
      <w:rFonts w:ascii="宋体" w:hAnsi="Courier New"/>
      <w:szCs w:val="21"/>
    </w:rPr>
  </w:style>
  <w:style w:type="paragraph" w:customStyle="1" w:styleId="9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绿盟科技）"/>
    <w:link w:val="699"/>
    <w:autoRedefine/>
    <w:qFormat/>
    <w:uiPriority w:val="0"/>
    <w:pPr>
      <w:spacing w:line="300" w:lineRule="auto"/>
    </w:pPr>
    <w:rPr>
      <w:rFonts w:ascii="Arial" w:hAnsi="Arial" w:eastAsia="宋体" w:cs="Times New Roman"/>
      <w:sz w:val="21"/>
      <w:szCs w:val="21"/>
      <w:lang w:val="en-US" w:eastAsia="zh-CN" w:bidi="ar-SA"/>
    </w:rPr>
  </w:style>
  <w:style w:type="paragraph" w:customStyle="1" w:styleId="100">
    <w:name w:val="表格名称"/>
    <w:basedOn w:val="3"/>
    <w:link w:val="708"/>
    <w:autoRedefine/>
    <w:qFormat/>
    <w:uiPriority w:val="0"/>
    <w:pPr>
      <w:snapToGrid w:val="0"/>
      <w:spacing w:before="240" w:after="240" w:line="240" w:lineRule="auto"/>
      <w:ind w:left="0" w:firstLine="0"/>
    </w:pPr>
    <w:rPr>
      <w:rFonts w:ascii="Calibri" w:hAnsi="Calibri"/>
      <w:b w:val="0"/>
      <w:bCs w:val="0"/>
      <w:kern w:val="0"/>
      <w:szCs w:val="20"/>
    </w:rPr>
  </w:style>
  <w:style w:type="paragraph" w:customStyle="1" w:styleId="101">
    <w:name w:val="my正文"/>
    <w:basedOn w:val="1"/>
    <w:link w:val="728"/>
    <w:autoRedefine/>
    <w:qFormat/>
    <w:uiPriority w:val="0"/>
    <w:pPr>
      <w:adjustRightInd/>
      <w:spacing w:line="360" w:lineRule="auto"/>
      <w:ind w:firstLine="480" w:firstLineChars="200"/>
    </w:pPr>
    <w:rPr>
      <w:rFonts w:ascii="Tahoma" w:hAnsi="Tahoma"/>
      <w:kern w:val="0"/>
      <w:sz w:val="24"/>
    </w:rPr>
  </w:style>
  <w:style w:type="paragraph" w:customStyle="1" w:styleId="102">
    <w:name w:val="3级"/>
    <w:basedOn w:val="103"/>
    <w:link w:val="734"/>
    <w:autoRedefine/>
    <w:qFormat/>
    <w:uiPriority w:val="0"/>
    <w:pPr>
      <w:ind w:left="0" w:right="466" w:firstLine="288"/>
    </w:pPr>
    <w:rPr>
      <w:rFonts w:hAnsi="宋体"/>
    </w:rPr>
  </w:style>
  <w:style w:type="paragraph" w:customStyle="1" w:styleId="103">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4">
    <w:name w:val="标题4-dyf"/>
    <w:basedOn w:val="5"/>
    <w:link w:val="75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5">
    <w:name w:val="冯"/>
    <w:basedOn w:val="1"/>
    <w:link w:val="75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6">
    <w:name w:val="正文样式"/>
    <w:basedOn w:val="1"/>
    <w:link w:val="776"/>
    <w:autoRedefine/>
    <w:qFormat/>
    <w:uiPriority w:val="0"/>
    <w:pPr>
      <w:adjustRightInd/>
      <w:spacing w:line="360" w:lineRule="auto"/>
      <w:ind w:firstLine="480" w:firstLineChars="200"/>
    </w:pPr>
    <w:rPr>
      <w:kern w:val="0"/>
      <w:sz w:val="24"/>
    </w:rPr>
  </w:style>
  <w:style w:type="paragraph" w:customStyle="1" w:styleId="107">
    <w:name w:val="gf正文1"/>
    <w:basedOn w:val="1"/>
    <w:link w:val="782"/>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8">
    <w:name w:val="列表1"/>
    <w:basedOn w:val="1"/>
    <w:next w:val="109"/>
    <w:link w:val="78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9">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10">
    <w:name w:val="此正文"/>
    <w:basedOn w:val="1"/>
    <w:link w:val="807"/>
    <w:autoRedefine/>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29"/>
    <w:autoRedefine/>
    <w:qFormat/>
    <w:uiPriority w:val="0"/>
    <w:pPr>
      <w:tabs>
        <w:tab w:val="left" w:pos="2356"/>
      </w:tabs>
    </w:pPr>
  </w:style>
  <w:style w:type="paragraph" w:customStyle="1" w:styleId="112">
    <w:name w:val="样式 标题 4h4H4Fab-4T5Ref Heading 1rh1Heading sqlsect 1.2.3...."/>
    <w:basedOn w:val="5"/>
    <w:link w:val="92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4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42"/>
    <w:autoRedefine/>
    <w:qFormat/>
    <w:uiPriority w:val="0"/>
    <w:pPr>
      <w:adjustRightInd/>
    </w:pPr>
    <w:rPr>
      <w:rFonts w:ascii="宋体" w:hAnsi="Courier New"/>
      <w:kern w:val="0"/>
      <w:sz w:val="20"/>
      <w:szCs w:val="20"/>
    </w:rPr>
  </w:style>
  <w:style w:type="paragraph" w:customStyle="1" w:styleId="115">
    <w:name w:val="正文说明"/>
    <w:basedOn w:val="1"/>
    <w:link w:val="854"/>
    <w:autoRedefine/>
    <w:qFormat/>
    <w:uiPriority w:val="0"/>
    <w:pPr>
      <w:adjustRightInd/>
      <w:spacing w:line="360" w:lineRule="auto"/>
    </w:pPr>
    <w:rPr>
      <w:kern w:val="0"/>
      <w:sz w:val="24"/>
    </w:rPr>
  </w:style>
  <w:style w:type="paragraph" w:customStyle="1" w:styleId="116">
    <w:name w:val="Table Text"/>
    <w:basedOn w:val="1"/>
    <w:link w:val="860"/>
    <w:autoRedefine/>
    <w:qFormat/>
    <w:uiPriority w:val="0"/>
    <w:pPr>
      <w:widowControl/>
      <w:spacing w:before="60" w:after="60"/>
      <w:jc w:val="left"/>
    </w:pPr>
    <w:rPr>
      <w:kern w:val="0"/>
      <w:sz w:val="24"/>
    </w:rPr>
  </w:style>
  <w:style w:type="paragraph" w:customStyle="1" w:styleId="117">
    <w:name w:val="公文正文"/>
    <w:basedOn w:val="1"/>
    <w:link w:val="872"/>
    <w:autoRedefine/>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7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89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905"/>
    <w:autoRedefine/>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12"/>
    <w:autoRedefine/>
    <w:qFormat/>
    <w:uiPriority w:val="0"/>
    <w:pPr>
      <w:widowControl/>
      <w:snapToGrid w:val="0"/>
      <w:spacing w:after="156" w:afterLines="50"/>
      <w:ind w:firstLine="200" w:firstLineChars="200"/>
    </w:pPr>
    <w:rPr>
      <w:kern w:val="0"/>
      <w:sz w:val="24"/>
      <w:szCs w:val="20"/>
    </w:rPr>
  </w:style>
  <w:style w:type="paragraph" w:customStyle="1" w:styleId="122">
    <w:name w:val="冯广丽"/>
    <w:basedOn w:val="1"/>
    <w:link w:val="915"/>
    <w:autoRedefine/>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21"/>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28"/>
    <w:autoRedefine/>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15"/>
    <w:link w:val="940"/>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autoRedefine/>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autoRedefine/>
    <w:qFormat/>
    <w:uiPriority w:val="0"/>
    <w:pPr>
      <w:spacing w:before="120" w:line="360" w:lineRule="auto"/>
      <w:ind w:firstLine="567"/>
    </w:pPr>
    <w:rPr>
      <w:rFonts w:ascii="Arial" w:hAnsi="Arial"/>
      <w:sz w:val="20"/>
      <w:szCs w:val="20"/>
    </w:rPr>
  </w:style>
  <w:style w:type="paragraph" w:customStyle="1" w:styleId="13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autoRedefine/>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autoRedefine/>
    <w:qFormat/>
    <w:uiPriority w:val="0"/>
    <w:pPr>
      <w:adjustRightInd/>
      <w:ind w:firstLine="200" w:firstLineChars="200"/>
    </w:pPr>
    <w:rPr>
      <w:rFonts w:ascii="Tahoma" w:hAnsi="Tahoma"/>
      <w:sz w:val="24"/>
      <w:szCs w:val="20"/>
    </w:rPr>
  </w:style>
  <w:style w:type="paragraph" w:customStyle="1" w:styleId="14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autoRedefine/>
    <w:qFormat/>
    <w:uiPriority w:val="0"/>
    <w:pPr>
      <w:tabs>
        <w:tab w:val="left" w:pos="360"/>
      </w:tabs>
    </w:pPr>
    <w:rPr>
      <w:sz w:val="24"/>
      <w:szCs w:val="20"/>
    </w:rPr>
  </w:style>
  <w:style w:type="paragraph" w:customStyle="1" w:styleId="148">
    <w:name w:val="Char Char11 Char Char Char"/>
    <w:basedOn w:val="1"/>
    <w:autoRedefine/>
    <w:qFormat/>
    <w:uiPriority w:val="0"/>
    <w:pPr>
      <w:spacing w:line="360" w:lineRule="auto"/>
    </w:pPr>
    <w:rPr>
      <w:szCs w:val="20"/>
    </w:rPr>
  </w:style>
  <w:style w:type="paragraph" w:customStyle="1" w:styleId="14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autoRedefine/>
    <w:qFormat/>
    <w:uiPriority w:val="0"/>
    <w:pPr>
      <w:tabs>
        <w:tab w:val="left" w:pos="2790"/>
        <w:tab w:val="left" w:pos="4230"/>
      </w:tabs>
      <w:spacing w:before="312" w:beforeLines="100"/>
      <w:jc w:val="left"/>
    </w:pPr>
  </w:style>
  <w:style w:type="paragraph" w:customStyle="1" w:styleId="15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autoRedefine/>
    <w:qFormat/>
    <w:uiPriority w:val="0"/>
    <w:pPr>
      <w:tabs>
        <w:tab w:val="left" w:pos="840"/>
      </w:tabs>
      <w:ind w:left="840" w:hanging="420"/>
    </w:pPr>
    <w:rPr>
      <w:rFonts w:ascii="Tahoma" w:hAnsi="Tahoma"/>
      <w:sz w:val="24"/>
    </w:rPr>
  </w:style>
  <w:style w:type="paragraph" w:customStyle="1" w:styleId="15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3"/>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autoRedefine/>
    <w:qFormat/>
    <w:uiPriority w:val="0"/>
    <w:pPr>
      <w:adjustRightInd/>
      <w:spacing w:before="156" w:line="360" w:lineRule="auto"/>
      <w:ind w:firstLine="510" w:firstLineChars="200"/>
    </w:pPr>
    <w:rPr>
      <w:sz w:val="24"/>
      <w:szCs w:val="20"/>
    </w:rPr>
  </w:style>
  <w:style w:type="paragraph" w:customStyle="1" w:styleId="158">
    <w:name w:val="Test2"/>
    <w:basedOn w:val="3"/>
    <w:autoRedefine/>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5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autoRedefine/>
    <w:qFormat/>
    <w:uiPriority w:val="0"/>
    <w:rPr>
      <w:rFonts w:ascii="仿宋_GB2312" w:eastAsia="仿宋_GB2312"/>
      <w:b/>
      <w:sz w:val="32"/>
      <w:szCs w:val="32"/>
    </w:rPr>
  </w:style>
  <w:style w:type="paragraph" w:customStyle="1" w:styleId="16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autoRedefine/>
    <w:qFormat/>
    <w:uiPriority w:val="0"/>
    <w:pPr>
      <w:keepNext/>
      <w:tabs>
        <w:tab w:val="left" w:pos="360"/>
      </w:tabs>
      <w:spacing w:before="0" w:after="0"/>
      <w:outlineLvl w:val="5"/>
    </w:pPr>
  </w:style>
  <w:style w:type="paragraph" w:customStyle="1" w:styleId="166">
    <w:name w:val="5级标题"/>
    <w:basedOn w:val="167"/>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9">
    <w:name w:val="Char2 Char Char"/>
    <w:basedOn w:val="1"/>
    <w:autoRedefine/>
    <w:qFormat/>
    <w:uiPriority w:val="0"/>
    <w:pPr>
      <w:adjustRightInd/>
    </w:pPr>
    <w:rPr>
      <w:rFonts w:ascii="Tahoma" w:hAnsi="Tahoma"/>
      <w:sz w:val="24"/>
      <w:szCs w:val="20"/>
    </w:rPr>
  </w:style>
  <w:style w:type="paragraph" w:customStyle="1" w:styleId="170">
    <w:name w:val="_Style 11"/>
    <w:basedOn w:val="1"/>
    <w:autoRedefine/>
    <w:qFormat/>
    <w:uiPriority w:val="34"/>
    <w:pPr>
      <w:adjustRightInd/>
      <w:ind w:firstLine="420" w:firstLineChars="200"/>
    </w:pPr>
    <w:rPr>
      <w:rFonts w:eastAsia="仿宋_GB2312"/>
      <w:sz w:val="28"/>
    </w:rPr>
  </w:style>
  <w:style w:type="paragraph" w:customStyle="1" w:styleId="17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autoRedefine/>
    <w:qFormat/>
    <w:uiPriority w:val="0"/>
    <w:rPr>
      <w:rFonts w:ascii="Tahoma" w:hAnsi="Tahoma"/>
      <w:sz w:val="24"/>
      <w:szCs w:val="20"/>
    </w:rPr>
  </w:style>
  <w:style w:type="paragraph" w:customStyle="1" w:styleId="173">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50"/>
    <w:autoRedefine/>
    <w:qFormat/>
    <w:uiPriority w:val="99"/>
    <w:rPr>
      <w:szCs w:val="22"/>
    </w:rPr>
  </w:style>
  <w:style w:type="paragraph" w:customStyle="1" w:styleId="17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autoRedefine/>
    <w:qFormat/>
    <w:uiPriority w:val="6"/>
    <w:rPr>
      <w:rFonts w:ascii="Tahoma" w:hAnsi="Tahoma" w:cs="仿宋_GB2312"/>
      <w:sz w:val="24"/>
      <w:szCs w:val="2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3"/>
    <w:autoRedefine/>
    <w:qFormat/>
    <w:uiPriority w:val="0"/>
    <w:pPr>
      <w:tabs>
        <w:tab w:val="left" w:pos="1260"/>
        <w:tab w:val="clear" w:pos="432"/>
      </w:tabs>
      <w:ind w:left="1260" w:hanging="420"/>
    </w:pPr>
    <w:rPr>
      <w:rFonts w:ascii="Arial" w:hAnsi="Arial" w:eastAsia="黑体"/>
    </w:rPr>
  </w:style>
  <w:style w:type="paragraph" w:customStyle="1" w:styleId="182">
    <w:name w:val="五级无标题条"/>
    <w:basedOn w:val="1"/>
    <w:autoRedefine/>
    <w:qFormat/>
    <w:uiPriority w:val="0"/>
    <w:pPr>
      <w:adjustRightInd/>
    </w:pPr>
  </w:style>
  <w:style w:type="paragraph" w:customStyle="1" w:styleId="183">
    <w:name w:val="Char5"/>
    <w:basedOn w:val="1"/>
    <w:autoRedefine/>
    <w:qFormat/>
    <w:uiPriority w:val="0"/>
    <w:rPr>
      <w:rFonts w:ascii="仿宋_GB2312" w:eastAsia="仿宋_GB2312"/>
      <w:b/>
      <w:sz w:val="32"/>
      <w:szCs w:val="32"/>
    </w:rPr>
  </w:style>
  <w:style w:type="paragraph" w:customStyle="1" w:styleId="184">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5">
    <w:name w:val="彩色列表 - 强调文字颜色 12"/>
    <w:basedOn w:val="1"/>
    <w:autoRedefine/>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数字标题3"/>
    <w:basedOn w:val="4"/>
    <w:next w:val="1"/>
    <w:autoRedefine/>
    <w:qFormat/>
    <w:uiPriority w:val="0"/>
    <w:pPr>
      <w:spacing w:line="240" w:lineRule="auto"/>
    </w:pPr>
    <w:rPr>
      <w:sz w:val="28"/>
      <w:szCs w:val="28"/>
    </w:rPr>
  </w:style>
  <w:style w:type="paragraph" w:customStyle="1" w:styleId="189">
    <w:name w:val="FA正文"/>
    <w:basedOn w:val="1"/>
    <w:autoRedefine/>
    <w:qFormat/>
    <w:uiPriority w:val="0"/>
    <w:pPr>
      <w:spacing w:line="360" w:lineRule="auto"/>
      <w:ind w:firstLine="480" w:firstLineChars="200"/>
    </w:pPr>
    <w:rPr>
      <w:rFonts w:hAnsi="宋体"/>
      <w:sz w:val="24"/>
      <w:szCs w:val="20"/>
    </w:rPr>
  </w:style>
  <w:style w:type="paragraph" w:customStyle="1" w:styleId="190">
    <w:name w:val="MM Topic 5"/>
    <w:basedOn w:val="6"/>
    <w:autoRedefine/>
    <w:qFormat/>
    <w:uiPriority w:val="0"/>
    <w:pPr>
      <w:tabs>
        <w:tab w:val="left" w:pos="2520"/>
        <w:tab w:val="clear" w:pos="1008"/>
      </w:tabs>
      <w:adjustRightInd/>
      <w:ind w:left="2520" w:hanging="420"/>
    </w:pPr>
  </w:style>
  <w:style w:type="paragraph" w:customStyle="1" w:styleId="191">
    <w:name w:val="Char Char Char Char Char Char Char Char Char Char1"/>
    <w:basedOn w:val="1"/>
    <w:autoRedefine/>
    <w:qFormat/>
    <w:uiPriority w:val="0"/>
    <w:rPr>
      <w:rFonts w:ascii="仿宋_GB2312" w:eastAsia="仿宋_GB2312"/>
      <w:b/>
      <w:sz w:val="32"/>
      <w:szCs w:val="32"/>
    </w:rPr>
  </w:style>
  <w:style w:type="paragraph" w:customStyle="1" w:styleId="19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autoRedefine/>
    <w:qFormat/>
    <w:uiPriority w:val="0"/>
    <w:rPr>
      <w:rFonts w:ascii="仿宋_GB2312" w:eastAsia="仿宋_GB2312"/>
      <w:b/>
      <w:sz w:val="32"/>
      <w:szCs w:val="32"/>
    </w:rPr>
  </w:style>
  <w:style w:type="paragraph" w:customStyle="1" w:styleId="195">
    <w:name w:val="Char2 Char Char Char1"/>
    <w:basedOn w:val="1"/>
    <w:autoRedefine/>
    <w:qFormat/>
    <w:uiPriority w:val="6"/>
    <w:rPr>
      <w:rFonts w:ascii="仿宋_GB2312" w:eastAsia="仿宋_GB2312"/>
      <w:b/>
      <w:sz w:val="32"/>
      <w:szCs w:val="32"/>
    </w:rPr>
  </w:style>
  <w:style w:type="paragraph" w:customStyle="1" w:styleId="196">
    <w:name w:val="默认段落样式"/>
    <w:basedOn w:val="95"/>
    <w:autoRedefine/>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4"/>
    <w:autoRedefine/>
    <w:qFormat/>
    <w:uiPriority w:val="0"/>
    <w:pPr>
      <w:tabs>
        <w:tab w:val="left" w:pos="1680"/>
        <w:tab w:val="clear" w:pos="900"/>
      </w:tabs>
      <w:adjustRightInd/>
      <w:ind w:left="1680" w:hanging="420"/>
    </w:pPr>
  </w:style>
  <w:style w:type="paragraph" w:customStyle="1" w:styleId="200">
    <w:name w:val="标准小四"/>
    <w:basedOn w:val="1"/>
    <w:autoRedefine/>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rPr>
  </w:style>
  <w:style w:type="paragraph" w:customStyle="1" w:styleId="202">
    <w:name w:val="表格（小）"/>
    <w:basedOn w:val="1"/>
    <w:autoRedefine/>
    <w:qFormat/>
    <w:uiPriority w:val="0"/>
    <w:pPr>
      <w:adjustRightInd/>
      <w:snapToGrid w:val="0"/>
      <w:spacing w:line="300" w:lineRule="auto"/>
    </w:pPr>
    <w:rPr>
      <w:rFonts w:eastAsia="仿宋"/>
      <w:szCs w:val="21"/>
    </w:rPr>
  </w:style>
  <w:style w:type="paragraph" w:customStyle="1" w:styleId="20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autoRedefine/>
    <w:qFormat/>
    <w:uiPriority w:val="6"/>
    <w:pPr>
      <w:adjustRightInd/>
    </w:pPr>
    <w:rPr>
      <w:rFonts w:ascii="Tahoma" w:hAnsi="Tahoma"/>
      <w:sz w:val="24"/>
      <w:szCs w:val="20"/>
    </w:rPr>
  </w:style>
  <w:style w:type="paragraph" w:customStyle="1" w:styleId="20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20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3">
    <w:name w:val="_Style 3"/>
    <w:basedOn w:val="1"/>
    <w:autoRedefine/>
    <w:qFormat/>
    <w:uiPriority w:val="0"/>
    <w:pPr>
      <w:adjustRightInd/>
      <w:ind w:firstLine="420" w:firstLineChars="200"/>
    </w:pPr>
    <w:rPr>
      <w:rFonts w:eastAsia="仿宋_GB2312"/>
      <w:sz w:val="28"/>
    </w:rPr>
  </w:style>
  <w:style w:type="paragraph" w:customStyle="1" w:styleId="21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autoRedefine/>
    <w:qFormat/>
    <w:uiPriority w:val="0"/>
    <w:pPr>
      <w:adjustRightInd/>
      <w:ind w:firstLine="200" w:firstLineChars="200"/>
      <w:jc w:val="right"/>
    </w:pPr>
  </w:style>
  <w:style w:type="paragraph" w:customStyle="1" w:styleId="217">
    <w:name w:val="Char Char11 Char Char Char Char Char Char Char Char Char"/>
    <w:basedOn w:val="1"/>
    <w:autoRedefine/>
    <w:qFormat/>
    <w:uiPriority w:val="0"/>
    <w:pPr>
      <w:spacing w:line="360" w:lineRule="auto"/>
    </w:pPr>
    <w:rPr>
      <w:szCs w:val="20"/>
    </w:rPr>
  </w:style>
  <w:style w:type="paragraph" w:customStyle="1" w:styleId="218">
    <w:name w:val="正文1.25"/>
    <w:basedOn w:val="1"/>
    <w:autoRedefine/>
    <w:qFormat/>
    <w:uiPriority w:val="0"/>
    <w:pPr>
      <w:adjustRightInd/>
      <w:spacing w:line="300" w:lineRule="auto"/>
      <w:ind w:firstLine="480" w:firstLineChars="200"/>
    </w:pPr>
    <w:rPr>
      <w:sz w:val="24"/>
      <w:szCs w:val="20"/>
    </w:rPr>
  </w:style>
  <w:style w:type="paragraph" w:customStyle="1" w:styleId="21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2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2">
    <w:name w:val="Char Char1 Char Char Char1"/>
    <w:basedOn w:val="1"/>
    <w:autoRedefine/>
    <w:qFormat/>
    <w:uiPriority w:val="6"/>
    <w:rPr>
      <w:rFonts w:ascii="仿宋_GB2312" w:eastAsia="仿宋_GB2312"/>
      <w:b/>
      <w:sz w:val="32"/>
      <w:szCs w:val="20"/>
    </w:rPr>
  </w:style>
  <w:style w:type="paragraph" w:customStyle="1" w:styleId="223">
    <w:name w:val="列出段落2"/>
    <w:basedOn w:val="1"/>
    <w:autoRedefine/>
    <w:qFormat/>
    <w:uiPriority w:val="0"/>
    <w:pPr>
      <w:adjustRightInd/>
      <w:ind w:firstLine="420" w:firstLineChars="200"/>
    </w:pPr>
    <w:rPr>
      <w:rFonts w:ascii="宋体" w:hAnsi="宋体"/>
      <w:sz w:val="24"/>
    </w:rPr>
  </w:style>
  <w:style w:type="paragraph" w:customStyle="1" w:styleId="224">
    <w:name w:val="默认段落字体 Para Char Char Char Char Char Char Char"/>
    <w:basedOn w:val="1"/>
    <w:autoRedefine/>
    <w:qFormat/>
    <w:uiPriority w:val="0"/>
    <w:rPr>
      <w:rFonts w:eastAsia="仿宋_GB2312"/>
      <w:sz w:val="28"/>
      <w:szCs w:val="20"/>
    </w:rPr>
  </w:style>
  <w:style w:type="paragraph" w:customStyle="1" w:styleId="22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6">
    <w:name w:val="样式 标题 4PIM 4H4h4bulletblbbH41H42H43H44H45H46H47H48...1"/>
    <w:basedOn w:val="5"/>
    <w:autoRedefine/>
    <w:qFormat/>
    <w:uiPriority w:val="0"/>
    <w:pPr>
      <w:widowControl/>
      <w:jc w:val="left"/>
    </w:pPr>
    <w:rPr>
      <w:rFonts w:cs="宋体"/>
      <w:sz w:val="24"/>
      <w:szCs w:val="20"/>
    </w:rPr>
  </w:style>
  <w:style w:type="paragraph" w:customStyle="1" w:styleId="227">
    <w:name w:val="彩色列表 - 强调文字颜色 11"/>
    <w:basedOn w:val="1"/>
    <w:autoRedefine/>
    <w:qFormat/>
    <w:uiPriority w:val="0"/>
    <w:pPr>
      <w:adjustRightInd/>
      <w:ind w:firstLine="420" w:firstLineChars="200"/>
    </w:pPr>
    <w:rPr>
      <w:rFonts w:ascii="Calibri" w:hAnsi="Calibri"/>
      <w:szCs w:val="22"/>
    </w:rPr>
  </w:style>
  <w:style w:type="paragraph" w:customStyle="1" w:styleId="22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1">
    <w:name w:val="Char Char Char1 Char1"/>
    <w:basedOn w:val="1"/>
    <w:autoRedefine/>
    <w:qFormat/>
    <w:uiPriority w:val="6"/>
    <w:rPr>
      <w:szCs w:val="20"/>
    </w:rPr>
  </w:style>
  <w:style w:type="paragraph" w:customStyle="1" w:styleId="23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7">
    <w:name w:val="CM14"/>
    <w:basedOn w:val="89"/>
    <w:next w:val="89"/>
    <w:autoRedefine/>
    <w:qFormat/>
    <w:uiPriority w:val="0"/>
    <w:pPr>
      <w:spacing w:after="68"/>
    </w:pPr>
    <w:rPr>
      <w:rFonts w:ascii="FHLHE E+ Futura Bk" w:eastAsia="FHLHE E+ Futura Bk" w:cs="Times New Roman"/>
      <w:color w:val="auto"/>
    </w:rPr>
  </w:style>
  <w:style w:type="paragraph" w:customStyle="1" w:styleId="23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1">
    <w:name w:val="正文文字 2"/>
    <w:basedOn w:val="89"/>
    <w:next w:val="89"/>
    <w:autoRedefine/>
    <w:qFormat/>
    <w:uiPriority w:val="0"/>
    <w:rPr>
      <w:rFonts w:ascii="宋体" w:eastAsia="宋体" w:cs="Times New Roman"/>
      <w:color w:val="auto"/>
    </w:rPr>
  </w:style>
  <w:style w:type="paragraph" w:customStyle="1" w:styleId="24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autoRedefine/>
    <w:qFormat/>
    <w:uiPriority w:val="0"/>
    <w:rPr>
      <w:rFonts w:ascii="仿宋_GB2312" w:eastAsia="仿宋_GB2312"/>
      <w:b/>
      <w:sz w:val="32"/>
      <w:szCs w:val="32"/>
    </w:rPr>
  </w:style>
  <w:style w:type="paragraph" w:customStyle="1" w:styleId="24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6">
    <w:name w:val="Char Char111"/>
    <w:basedOn w:val="1"/>
    <w:autoRedefine/>
    <w:qFormat/>
    <w:uiPriority w:val="0"/>
    <w:pPr>
      <w:spacing w:line="360" w:lineRule="auto"/>
    </w:pPr>
    <w:rPr>
      <w:szCs w:val="20"/>
    </w:rPr>
  </w:style>
  <w:style w:type="paragraph" w:customStyle="1" w:styleId="247">
    <w:name w:val="Char"/>
    <w:basedOn w:val="1"/>
    <w:autoRedefine/>
    <w:qFormat/>
    <w:uiPriority w:val="0"/>
    <w:rPr>
      <w:rFonts w:ascii="仿宋_GB2312" w:eastAsia="仿宋_GB2312"/>
      <w:b/>
      <w:sz w:val="32"/>
      <w:szCs w:val="32"/>
    </w:rPr>
  </w:style>
  <w:style w:type="paragraph" w:customStyle="1" w:styleId="24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0">
    <w:name w:val="Char Char Char1 Char"/>
    <w:basedOn w:val="1"/>
    <w:autoRedefine/>
    <w:qFormat/>
    <w:uiPriority w:val="0"/>
    <w:rPr>
      <w:szCs w:val="20"/>
    </w:rPr>
  </w:style>
  <w:style w:type="paragraph" w:customStyle="1" w:styleId="25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4">
    <w:name w:val="Char Char Char Char Char Char Char Char Char Char"/>
    <w:basedOn w:val="1"/>
    <w:autoRedefine/>
    <w:qFormat/>
    <w:uiPriority w:val="0"/>
    <w:rPr>
      <w:rFonts w:ascii="仿宋_GB2312" w:eastAsia="仿宋_GB2312"/>
      <w:b/>
      <w:sz w:val="32"/>
      <w:szCs w:val="32"/>
    </w:rPr>
  </w:style>
  <w:style w:type="paragraph" w:customStyle="1" w:styleId="26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9">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autoRedefine/>
    <w:qFormat/>
    <w:uiPriority w:val="0"/>
    <w:rPr>
      <w:szCs w:val="20"/>
    </w:rPr>
  </w:style>
  <w:style w:type="paragraph" w:customStyle="1" w:styleId="27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5">
    <w:name w:val="默认段落字体 Para Char"/>
    <w:basedOn w:val="1"/>
    <w:autoRedefine/>
    <w:qFormat/>
    <w:uiPriority w:val="0"/>
    <w:rPr>
      <w:rFonts w:ascii="Tahoma" w:hAnsi="Tahoma"/>
      <w:sz w:val="24"/>
      <w:szCs w:val="20"/>
    </w:rPr>
  </w:style>
  <w:style w:type="paragraph" w:customStyle="1" w:styleId="276">
    <w:name w:val="标题五"/>
    <w:basedOn w:val="1"/>
    <w:autoRedefine/>
    <w:qFormat/>
    <w:uiPriority w:val="0"/>
    <w:pPr>
      <w:adjustRightInd/>
      <w:spacing w:before="156" w:beforeLines="50" w:line="360" w:lineRule="auto"/>
    </w:pPr>
    <w:rPr>
      <w:b/>
      <w:sz w:val="24"/>
    </w:rPr>
  </w:style>
  <w:style w:type="paragraph" w:customStyle="1" w:styleId="277">
    <w:name w:val="Char Char1101"/>
    <w:basedOn w:val="1"/>
    <w:autoRedefine/>
    <w:qFormat/>
    <w:uiPriority w:val="0"/>
    <w:pPr>
      <w:spacing w:line="360" w:lineRule="auto"/>
    </w:pPr>
    <w:rPr>
      <w:rFonts w:ascii="Tahoma" w:hAnsi="Tahoma"/>
      <w:sz w:val="24"/>
      <w:szCs w:val="20"/>
    </w:rPr>
  </w:style>
  <w:style w:type="paragraph" w:customStyle="1" w:styleId="278">
    <w:name w:val="Char Char Char Char Char Char Char Char1"/>
    <w:basedOn w:val="1"/>
    <w:autoRedefine/>
    <w:qFormat/>
    <w:uiPriority w:val="0"/>
    <w:pPr>
      <w:tabs>
        <w:tab w:val="left" w:pos="360"/>
      </w:tabs>
    </w:pPr>
    <w:rPr>
      <w:sz w:val="24"/>
      <w:szCs w:val="20"/>
    </w:rPr>
  </w:style>
  <w:style w:type="paragraph" w:customStyle="1" w:styleId="279">
    <w:name w:val="Char Char Char 字元 字元"/>
    <w:basedOn w:val="1"/>
    <w:autoRedefine/>
    <w:qFormat/>
    <w:uiPriority w:val="0"/>
    <w:pPr>
      <w:adjustRightInd/>
      <w:spacing w:line="360" w:lineRule="auto"/>
      <w:ind w:firstLine="200" w:firstLineChars="200"/>
    </w:pPr>
    <w:rPr>
      <w:szCs w:val="20"/>
    </w:rPr>
  </w:style>
  <w:style w:type="paragraph" w:customStyle="1" w:styleId="28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1">
    <w:name w:val="Char Char Char Char Char Char Char"/>
    <w:basedOn w:val="1"/>
    <w:autoRedefine/>
    <w:qFormat/>
    <w:uiPriority w:val="0"/>
    <w:rPr>
      <w:rFonts w:ascii="仿宋_GB2312" w:eastAsia="仿宋_GB2312"/>
      <w:b/>
      <w:sz w:val="32"/>
      <w:szCs w:val="32"/>
    </w:rPr>
  </w:style>
  <w:style w:type="paragraph" w:customStyle="1" w:styleId="28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86">
    <w:name w:val="批注框文本 Char Char"/>
    <w:basedOn w:val="1"/>
    <w:autoRedefine/>
    <w:qFormat/>
    <w:uiPriority w:val="0"/>
    <w:pPr>
      <w:adjustRightInd/>
    </w:pPr>
    <w:rPr>
      <w:sz w:val="18"/>
      <w:szCs w:val="20"/>
    </w:rPr>
  </w:style>
  <w:style w:type="paragraph" w:customStyle="1" w:styleId="28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5">
    <w:name w:val="文档正文"/>
    <w:basedOn w:val="1"/>
    <w:autoRedefine/>
    <w:qFormat/>
    <w:uiPriority w:val="0"/>
    <w:pPr>
      <w:spacing w:line="480" w:lineRule="atLeast"/>
      <w:ind w:firstLine="567"/>
      <w:textAlignment w:val="baseline"/>
    </w:pPr>
    <w:rPr>
      <w:kern w:val="0"/>
      <w:sz w:val="24"/>
      <w:szCs w:val="20"/>
    </w:rPr>
  </w:style>
  <w:style w:type="paragraph" w:customStyle="1" w:styleId="296">
    <w:name w:val="正文文字表格居中"/>
    <w:basedOn w:val="1"/>
    <w:next w:val="57"/>
    <w:autoRedefine/>
    <w:qFormat/>
    <w:uiPriority w:val="0"/>
    <w:pPr>
      <w:snapToGrid w:val="0"/>
      <w:spacing w:line="360" w:lineRule="auto"/>
    </w:pPr>
    <w:rPr>
      <w:rFonts w:ascii="宋体"/>
      <w:b/>
      <w:sz w:val="24"/>
      <w:szCs w:val="20"/>
    </w:rPr>
  </w:style>
  <w:style w:type="paragraph" w:customStyle="1" w:styleId="29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9">
    <w:name w:val="Plain Text1"/>
    <w:basedOn w:val="1"/>
    <w:autoRedefine/>
    <w:qFormat/>
    <w:uiPriority w:val="7"/>
    <w:pPr>
      <w:adjustRightInd/>
    </w:pPr>
    <w:rPr>
      <w:rFonts w:ascii="宋体" w:hAnsi="Courier New"/>
    </w:rPr>
  </w:style>
  <w:style w:type="paragraph" w:customStyle="1" w:styleId="300">
    <w:name w:val="Char3"/>
    <w:basedOn w:val="1"/>
    <w:autoRedefine/>
    <w:qFormat/>
    <w:uiPriority w:val="0"/>
    <w:pPr>
      <w:adjustRightInd/>
    </w:pPr>
    <w:rPr>
      <w:rFonts w:ascii="仿宋_GB2312" w:eastAsia="仿宋_GB2312"/>
      <w:b/>
      <w:sz w:val="32"/>
      <w:szCs w:val="32"/>
    </w:rPr>
  </w:style>
  <w:style w:type="paragraph" w:customStyle="1" w:styleId="30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3">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8">
    <w:name w:val="Char3 Char Char Char"/>
    <w:basedOn w:val="1"/>
    <w:autoRedefine/>
    <w:qFormat/>
    <w:uiPriority w:val="0"/>
    <w:pPr>
      <w:widowControl/>
      <w:adjustRightInd/>
      <w:spacing w:after="160" w:line="240" w:lineRule="exact"/>
      <w:jc w:val="left"/>
    </w:pPr>
    <w:rPr>
      <w:szCs w:val="20"/>
    </w:rPr>
  </w:style>
  <w:style w:type="paragraph" w:customStyle="1" w:styleId="309">
    <w:name w:val="表格标题2"/>
    <w:basedOn w:val="310"/>
    <w:autoRedefine/>
    <w:qFormat/>
    <w:uiPriority w:val="0"/>
    <w:rPr>
      <w:b/>
    </w:rPr>
  </w:style>
  <w:style w:type="paragraph" w:customStyle="1" w:styleId="310">
    <w:name w:val="表格内文"/>
    <w:basedOn w:val="1"/>
    <w:autoRedefine/>
    <w:qFormat/>
    <w:uiPriority w:val="0"/>
    <w:pPr>
      <w:adjustRightInd/>
      <w:spacing w:line="360" w:lineRule="auto"/>
    </w:pPr>
    <w:rPr>
      <w:rFonts w:ascii="宋体" w:hAnsi="宋体" w:cs="宋体"/>
      <w:color w:val="000000"/>
      <w:szCs w:val="20"/>
    </w:rPr>
  </w:style>
  <w:style w:type="paragraph" w:customStyle="1" w:styleId="311">
    <w:name w:val="Char Char Char Char Char Char Char Char Char Char2"/>
    <w:basedOn w:val="1"/>
    <w:autoRedefine/>
    <w:qFormat/>
    <w:uiPriority w:val="0"/>
    <w:rPr>
      <w:rFonts w:ascii="仿宋_GB2312" w:eastAsia="仿宋_GB2312"/>
      <w:b/>
      <w:sz w:val="32"/>
      <w:szCs w:val="32"/>
    </w:rPr>
  </w:style>
  <w:style w:type="paragraph" w:customStyle="1" w:styleId="31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4">
    <w:name w:val="Char Char11 Char Char Char Char Char Char Char Char Char11"/>
    <w:basedOn w:val="1"/>
    <w:autoRedefine/>
    <w:qFormat/>
    <w:uiPriority w:val="0"/>
    <w:pPr>
      <w:spacing w:line="360" w:lineRule="auto"/>
    </w:pPr>
    <w:rPr>
      <w:szCs w:val="20"/>
    </w:rPr>
  </w:style>
  <w:style w:type="paragraph" w:customStyle="1" w:styleId="31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7">
    <w:name w:val="MM Topic 1"/>
    <w:basedOn w:val="2"/>
    <w:autoRedefine/>
    <w:qFormat/>
    <w:uiPriority w:val="0"/>
    <w:pPr>
      <w:tabs>
        <w:tab w:val="left" w:pos="840"/>
        <w:tab w:val="clear" w:pos="432"/>
      </w:tabs>
      <w:adjustRightInd/>
      <w:ind w:left="840" w:hanging="420"/>
    </w:pPr>
  </w:style>
  <w:style w:type="paragraph" w:customStyle="1" w:styleId="31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19">
    <w:name w:val="文本正文 Char"/>
    <w:basedOn w:val="1"/>
    <w:autoRedefine/>
    <w:qFormat/>
    <w:uiPriority w:val="0"/>
    <w:pPr>
      <w:spacing w:line="360" w:lineRule="auto"/>
      <w:ind w:firstLine="200" w:firstLineChars="200"/>
    </w:pPr>
    <w:rPr>
      <w:kern w:val="0"/>
      <w:sz w:val="24"/>
      <w:szCs w:val="20"/>
    </w:rPr>
  </w:style>
  <w:style w:type="paragraph" w:customStyle="1" w:styleId="320">
    <w:name w:val="表格"/>
    <w:basedOn w:val="1"/>
    <w:autoRedefine/>
    <w:qFormat/>
    <w:uiPriority w:val="0"/>
    <w:pPr>
      <w:snapToGrid w:val="0"/>
      <w:ind w:firstLine="42" w:firstLineChars="21"/>
    </w:pPr>
    <w:rPr>
      <w:rFonts w:ascii="宋体" w:hAnsi="宋体"/>
      <w:kern w:val="0"/>
      <w:sz w:val="20"/>
      <w:szCs w:val="20"/>
    </w:rPr>
  </w:style>
  <w:style w:type="paragraph" w:customStyle="1" w:styleId="321">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4">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5">
    <w:name w:val="EB_表格"/>
    <w:basedOn w:val="1"/>
    <w:autoRedefine/>
    <w:qFormat/>
    <w:uiPriority w:val="0"/>
    <w:pPr>
      <w:adjustRightInd/>
      <w:spacing w:line="300" w:lineRule="auto"/>
      <w:jc w:val="center"/>
    </w:pPr>
  </w:style>
  <w:style w:type="paragraph" w:customStyle="1" w:styleId="326">
    <w:name w:val="_Style 6"/>
    <w:basedOn w:val="1"/>
    <w:autoRedefine/>
    <w:qFormat/>
    <w:uiPriority w:val="34"/>
    <w:pPr>
      <w:adjustRightInd/>
      <w:ind w:firstLine="420" w:firstLineChars="200"/>
    </w:pPr>
    <w:rPr>
      <w:rFonts w:eastAsia="仿宋_GB2312"/>
      <w:sz w:val="28"/>
    </w:rPr>
  </w:style>
  <w:style w:type="paragraph" w:customStyle="1" w:styleId="32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9">
    <w:name w:val="!大节"/>
    <w:basedOn w:val="3"/>
    <w:autoRedefine/>
    <w:qFormat/>
    <w:uiPriority w:val="0"/>
    <w:pPr>
      <w:spacing w:before="260" w:after="260" w:line="415" w:lineRule="auto"/>
      <w:ind w:left="420" w:hanging="420"/>
    </w:pPr>
    <w:rPr>
      <w:rFonts w:ascii="Arial" w:hAnsi="Arial" w:eastAsia="微软雅黑"/>
    </w:rPr>
  </w:style>
  <w:style w:type="paragraph" w:customStyle="1" w:styleId="330">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31">
    <w:name w:val="正文表标题"/>
    <w:next w:val="33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4">
    <w:name w:val="trademark"/>
    <w:autoRedefine/>
    <w:qFormat/>
    <w:uiPriority w:val="0"/>
    <w:pPr>
      <w:spacing w:after="60"/>
    </w:pPr>
    <w:rPr>
      <w:rFonts w:ascii="Futura Bk" w:hAnsi="Futura Bk" w:eastAsia="宋体" w:cs="Times New Roman"/>
      <w:sz w:val="15"/>
      <w:lang w:val="en-US" w:eastAsia="en-US" w:bidi="ar-SA"/>
    </w:rPr>
  </w:style>
  <w:style w:type="paragraph" w:customStyle="1" w:styleId="33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6">
    <w:name w:val="Char Char1 Char Char Char Char Char Char1"/>
    <w:basedOn w:val="1"/>
    <w:autoRedefine/>
    <w:qFormat/>
    <w:uiPriority w:val="0"/>
    <w:rPr>
      <w:rFonts w:ascii="仿宋_GB2312" w:eastAsia="仿宋_GB2312"/>
      <w:b/>
      <w:sz w:val="32"/>
      <w:szCs w:val="20"/>
    </w:rPr>
  </w:style>
  <w:style w:type="paragraph" w:customStyle="1" w:styleId="33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8">
    <w:name w:val="Char1 Char Char Char1"/>
    <w:basedOn w:val="1"/>
    <w:autoRedefine/>
    <w:qFormat/>
    <w:uiPriority w:val="0"/>
    <w:pPr>
      <w:adjustRightInd/>
      <w:ind w:firstLine="200" w:firstLineChars="200"/>
    </w:pPr>
    <w:rPr>
      <w:rFonts w:ascii="Tahoma" w:hAnsi="Tahoma"/>
      <w:sz w:val="24"/>
      <w:szCs w:val="20"/>
    </w:rPr>
  </w:style>
  <w:style w:type="paragraph" w:customStyle="1" w:styleId="339">
    <w:name w:val="a1"/>
    <w:basedOn w:val="1"/>
    <w:autoRedefine/>
    <w:qFormat/>
    <w:uiPriority w:val="0"/>
    <w:pPr>
      <w:widowControl/>
      <w:spacing w:line="300" w:lineRule="atLeast"/>
      <w:jc w:val="left"/>
    </w:pPr>
    <w:rPr>
      <w:rFonts w:ascii="宋体" w:hAnsi="宋体"/>
      <w:kern w:val="0"/>
      <w:sz w:val="18"/>
      <w:szCs w:val="20"/>
    </w:rPr>
  </w:style>
  <w:style w:type="paragraph" w:customStyle="1" w:styleId="340">
    <w:name w:val="样式7"/>
    <w:basedOn w:val="341"/>
    <w:next w:val="1"/>
    <w:autoRedefine/>
    <w:qFormat/>
    <w:uiPriority w:val="0"/>
    <w:pPr>
      <w:spacing w:after="156" w:afterLines="50"/>
      <w:jc w:val="left"/>
      <w:outlineLvl w:val="3"/>
    </w:pPr>
    <w:rPr>
      <w:sz w:val="24"/>
      <w:szCs w:val="24"/>
    </w:rPr>
  </w:style>
  <w:style w:type="paragraph" w:customStyle="1" w:styleId="34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4">
    <w:name w:val="样式 样式2 + 左侧:  1 字符 右侧:  1 字符"/>
    <w:basedOn w:val="152"/>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5">
    <w:name w:val="Char2 Char Char2"/>
    <w:basedOn w:val="1"/>
    <w:autoRedefine/>
    <w:qFormat/>
    <w:uiPriority w:val="0"/>
    <w:pPr>
      <w:adjustRightInd/>
    </w:pPr>
    <w:rPr>
      <w:rFonts w:ascii="Tahoma" w:hAnsi="Tahoma"/>
      <w:sz w:val="24"/>
      <w:szCs w:val="20"/>
    </w:rPr>
  </w:style>
  <w:style w:type="paragraph" w:customStyle="1" w:styleId="34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7">
    <w:name w:val="三级条标题"/>
    <w:basedOn w:val="348"/>
    <w:next w:val="332"/>
    <w:autoRedefine/>
    <w:qFormat/>
    <w:uiPriority w:val="0"/>
    <w:pPr>
      <w:tabs>
        <w:tab w:val="left" w:pos="1260"/>
        <w:tab w:val="left" w:pos="1680"/>
        <w:tab w:val="left" w:pos="2100"/>
        <w:tab w:val="left" w:pos="2520"/>
      </w:tabs>
      <w:ind w:left="2520"/>
      <w:outlineLvl w:val="4"/>
    </w:pPr>
  </w:style>
  <w:style w:type="paragraph" w:customStyle="1" w:styleId="348">
    <w:name w:val="二级条标题"/>
    <w:basedOn w:val="349"/>
    <w:next w:val="332"/>
    <w:autoRedefine/>
    <w:qFormat/>
    <w:uiPriority w:val="0"/>
    <w:pPr>
      <w:tabs>
        <w:tab w:val="left" w:pos="1260"/>
        <w:tab w:val="left" w:pos="1680"/>
        <w:tab w:val="left" w:pos="2100"/>
      </w:tabs>
      <w:ind w:left="0"/>
      <w:outlineLvl w:val="3"/>
    </w:pPr>
  </w:style>
  <w:style w:type="paragraph" w:customStyle="1" w:styleId="349">
    <w:name w:val="一级条标题"/>
    <w:basedOn w:val="350"/>
    <w:next w:val="332"/>
    <w:autoRedefine/>
    <w:qFormat/>
    <w:uiPriority w:val="0"/>
    <w:pPr>
      <w:tabs>
        <w:tab w:val="left" w:pos="1260"/>
        <w:tab w:val="left" w:pos="1680"/>
      </w:tabs>
      <w:spacing w:before="0" w:beforeLines="0" w:after="0" w:afterLines="0"/>
      <w:ind w:left="1680"/>
      <w:outlineLvl w:val="2"/>
    </w:pPr>
  </w:style>
  <w:style w:type="paragraph" w:customStyle="1" w:styleId="350">
    <w:name w:val="章标题"/>
    <w:next w:val="33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1">
    <w:name w:val="数字标题2"/>
    <w:basedOn w:val="3"/>
    <w:next w:val="1"/>
    <w:autoRedefine/>
    <w:qFormat/>
    <w:uiPriority w:val="0"/>
    <w:pPr>
      <w:tabs>
        <w:tab w:val="left" w:pos="480"/>
        <w:tab w:val="clear" w:pos="432"/>
      </w:tabs>
      <w:ind w:left="480" w:hanging="480"/>
    </w:pPr>
    <w:rPr>
      <w:rFonts w:ascii="Times New Roman"/>
      <w:i/>
      <w:sz w:val="36"/>
      <w:szCs w:val="36"/>
    </w:rPr>
  </w:style>
  <w:style w:type="paragraph" w:customStyle="1" w:styleId="35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3">
    <w:name w:val="样式 标题 1Level 1 HeadPIM 1Section Headh1l11Heading 0Datash..."/>
    <w:basedOn w:val="2"/>
    <w:autoRedefine/>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5">
    <w:name w:val="样式 标题 1章节第一层h1H"/>
    <w:basedOn w:val="2"/>
    <w:autoRedefine/>
    <w:qFormat/>
    <w:uiPriority w:val="0"/>
    <w:pPr>
      <w:autoSpaceDE w:val="0"/>
      <w:autoSpaceDN w:val="0"/>
      <w:spacing w:line="240" w:lineRule="auto"/>
      <w:jc w:val="left"/>
      <w:outlineLvl w:val="9"/>
    </w:pPr>
    <w:rPr>
      <w:kern w:val="0"/>
      <w:sz w:val="52"/>
      <w:szCs w:val="52"/>
      <w:lang w:val="zh-CN"/>
    </w:rPr>
  </w:style>
  <w:style w:type="paragraph" w:customStyle="1" w:styleId="35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7">
    <w:name w:val="正文 项目2"/>
    <w:basedOn w:val="358"/>
    <w:autoRedefine/>
    <w:qFormat/>
    <w:uiPriority w:val="0"/>
    <w:pPr>
      <w:tabs>
        <w:tab w:val="left" w:pos="840"/>
      </w:tabs>
      <w:spacing w:after="0"/>
      <w:ind w:left="900"/>
    </w:pPr>
  </w:style>
  <w:style w:type="paragraph" w:customStyle="1" w:styleId="35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9">
    <w:name w:val="Body Text 2*"/>
    <w:basedOn w:val="1"/>
    <w:autoRedefine/>
    <w:qFormat/>
    <w:uiPriority w:val="6"/>
    <w:pPr>
      <w:widowControl/>
      <w:adjustRightInd/>
      <w:ind w:left="720" w:hanging="720"/>
    </w:pPr>
    <w:rPr>
      <w:color w:val="000000"/>
      <w:kern w:val="0"/>
      <w:sz w:val="24"/>
      <w:szCs w:val="20"/>
    </w:rPr>
  </w:style>
  <w:style w:type="paragraph" w:customStyle="1" w:styleId="360">
    <w:name w:val="表1"/>
    <w:basedOn w:val="1"/>
    <w:autoRedefine/>
    <w:qFormat/>
    <w:uiPriority w:val="0"/>
    <w:pPr>
      <w:tabs>
        <w:tab w:val="left" w:pos="703"/>
      </w:tabs>
      <w:adjustRightInd/>
      <w:spacing w:line="360" w:lineRule="auto"/>
      <w:ind w:left="703"/>
      <w:jc w:val="center"/>
    </w:pPr>
  </w:style>
  <w:style w:type="paragraph" w:customStyle="1" w:styleId="36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4">
    <w:name w:val="2级标题"/>
    <w:basedOn w:val="365"/>
    <w:autoRedefine/>
    <w:qFormat/>
    <w:uiPriority w:val="0"/>
    <w:pPr>
      <w:jc w:val="left"/>
      <w:outlineLvl w:val="1"/>
    </w:pPr>
    <w:rPr>
      <w:rFonts w:ascii="Times New Roman" w:hAnsi="Times New Roman" w:eastAsia="仿宋"/>
      <w:sz w:val="30"/>
    </w:rPr>
  </w:style>
  <w:style w:type="paragraph" w:customStyle="1" w:styleId="36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0">
    <w:name w:val="bullet"/>
    <w:basedOn w:val="1"/>
    <w:autoRedefine/>
    <w:qFormat/>
    <w:uiPriority w:val="0"/>
    <w:pPr>
      <w:tabs>
        <w:tab w:val="left" w:pos="840"/>
      </w:tabs>
      <w:adjustRightInd/>
      <w:ind w:left="840" w:hanging="420"/>
    </w:pPr>
  </w:style>
  <w:style w:type="paragraph" w:customStyle="1" w:styleId="37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8">
    <w:name w:val="MM Topic 4"/>
    <w:basedOn w:val="5"/>
    <w:autoRedefine/>
    <w:qFormat/>
    <w:uiPriority w:val="0"/>
    <w:pPr>
      <w:tabs>
        <w:tab w:val="left" w:pos="2100"/>
        <w:tab w:val="clear" w:pos="864"/>
      </w:tabs>
      <w:adjustRightInd/>
      <w:ind w:left="2100" w:hanging="420"/>
    </w:pPr>
    <w:rPr>
      <w:lang w:val="en-US"/>
    </w:rPr>
  </w:style>
  <w:style w:type="paragraph" w:customStyle="1" w:styleId="37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8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1">
    <w:name w:val="Char Char11 Char Char Char Char Char Char Char Char Char1"/>
    <w:basedOn w:val="1"/>
    <w:autoRedefine/>
    <w:qFormat/>
    <w:uiPriority w:val="6"/>
    <w:pPr>
      <w:spacing w:line="360" w:lineRule="auto"/>
    </w:pPr>
    <w:rPr>
      <w:szCs w:val="20"/>
    </w:rPr>
  </w:style>
  <w:style w:type="paragraph" w:customStyle="1" w:styleId="38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autoRedefine/>
    <w:qFormat/>
    <w:uiPriority w:val="0"/>
    <w:pPr>
      <w:adjustRightInd/>
      <w:spacing w:line="360" w:lineRule="auto"/>
      <w:jc w:val="center"/>
    </w:pPr>
    <w:rPr>
      <w:sz w:val="24"/>
    </w:rPr>
  </w:style>
  <w:style w:type="paragraph" w:customStyle="1" w:styleId="39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3">
    <w:name w:val="Char Char Char Char Char Char Char1"/>
    <w:basedOn w:val="1"/>
    <w:autoRedefine/>
    <w:qFormat/>
    <w:uiPriority w:val="6"/>
    <w:rPr>
      <w:rFonts w:ascii="仿宋_GB2312" w:eastAsia="仿宋_GB2312"/>
      <w:b/>
      <w:sz w:val="32"/>
      <w:szCs w:val="32"/>
    </w:rPr>
  </w:style>
  <w:style w:type="paragraph" w:customStyle="1" w:styleId="39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5">
    <w:name w:val="Char3 Char Char Char11"/>
    <w:basedOn w:val="1"/>
    <w:autoRedefine/>
    <w:qFormat/>
    <w:uiPriority w:val="0"/>
    <w:pPr>
      <w:widowControl/>
      <w:adjustRightInd/>
      <w:spacing w:after="160" w:line="240" w:lineRule="exact"/>
      <w:jc w:val="left"/>
    </w:pPr>
    <w:rPr>
      <w:szCs w:val="20"/>
    </w:rPr>
  </w:style>
  <w:style w:type="paragraph" w:customStyle="1" w:styleId="396">
    <w:name w:val="Char Char1121"/>
    <w:basedOn w:val="1"/>
    <w:autoRedefine/>
    <w:qFormat/>
    <w:uiPriority w:val="0"/>
    <w:pPr>
      <w:spacing w:line="360" w:lineRule="auto"/>
    </w:pPr>
    <w:rPr>
      <w:szCs w:val="20"/>
    </w:rPr>
  </w:style>
  <w:style w:type="paragraph" w:customStyle="1" w:styleId="39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9">
    <w:name w:val="Normal0"/>
    <w:autoRedefine/>
    <w:qFormat/>
    <w:uiPriority w:val="0"/>
    <w:rPr>
      <w:rFonts w:ascii="Times New Roman" w:hAnsi="Times New Roman" w:eastAsia="宋体" w:cs="Times New Roman"/>
      <w:lang w:val="en-US" w:eastAsia="en-US" w:bidi="ar-SA"/>
    </w:rPr>
  </w:style>
  <w:style w:type="paragraph" w:customStyle="1" w:styleId="400">
    <w:name w:val="带编号样式"/>
    <w:basedOn w:val="319"/>
    <w:autoRedefine/>
    <w:qFormat/>
    <w:uiPriority w:val="0"/>
    <w:pPr>
      <w:tabs>
        <w:tab w:val="left" w:pos="840"/>
      </w:tabs>
      <w:snapToGrid w:val="0"/>
      <w:ind w:left="840" w:hanging="420" w:firstLineChars="0"/>
    </w:pPr>
    <w:rPr>
      <w:rFonts w:ascii="仿宋_GB2312" w:eastAsia="仿宋_GB2312"/>
      <w:color w:val="000000"/>
    </w:rPr>
  </w:style>
  <w:style w:type="paragraph" w:customStyle="1" w:styleId="40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6">
    <w:name w:val="默认段落字体 Para Char Char Char1 Char"/>
    <w:basedOn w:val="1"/>
    <w:autoRedefine/>
    <w:qFormat/>
    <w:uiPriority w:val="0"/>
    <w:pPr>
      <w:spacing w:line="240" w:lineRule="atLeast"/>
      <w:ind w:left="420" w:firstLine="420"/>
    </w:pPr>
    <w:rPr>
      <w:sz w:val="24"/>
    </w:rPr>
  </w:style>
  <w:style w:type="paragraph" w:customStyle="1" w:styleId="407">
    <w:name w:val="WW-正文文字缩进 2"/>
    <w:basedOn w:val="1"/>
    <w:autoRedefine/>
    <w:qFormat/>
    <w:uiPriority w:val="0"/>
    <w:pPr>
      <w:suppressAutoHyphens/>
      <w:adjustRightInd/>
      <w:ind w:firstLine="420"/>
    </w:pPr>
    <w:rPr>
      <w:kern w:val="1"/>
      <w:szCs w:val="20"/>
    </w:rPr>
  </w:style>
  <w:style w:type="paragraph" w:customStyle="1" w:styleId="40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9">
    <w:name w:val="样式 标题 2 + 四号"/>
    <w:basedOn w:val="3"/>
    <w:autoRedefine/>
    <w:qFormat/>
    <w:uiPriority w:val="0"/>
    <w:pPr>
      <w:spacing w:before="120" w:after="120"/>
      <w:ind w:left="0" w:firstLine="0"/>
      <w:jc w:val="both"/>
    </w:pPr>
    <w:rPr>
      <w:rFonts w:ascii="宋体" w:hAnsi="Arial"/>
      <w:sz w:val="28"/>
    </w:rPr>
  </w:style>
  <w:style w:type="paragraph" w:customStyle="1" w:styleId="410">
    <w:name w:val="有符号正文"/>
    <w:basedOn w:val="1"/>
    <w:autoRedefine/>
    <w:qFormat/>
    <w:uiPriority w:val="0"/>
    <w:pPr>
      <w:adjustRightInd/>
      <w:spacing w:line="400" w:lineRule="exact"/>
      <w:ind w:firstLine="200" w:firstLineChars="200"/>
    </w:pPr>
    <w:rPr>
      <w:rFonts w:ascii="Arial" w:hAnsi="Arial"/>
    </w:rPr>
  </w:style>
  <w:style w:type="paragraph" w:customStyle="1" w:styleId="41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3">
    <w:name w:val="4"/>
    <w:basedOn w:val="1"/>
    <w:next w:val="38"/>
    <w:autoRedefine/>
    <w:qFormat/>
    <w:uiPriority w:val="0"/>
    <w:pPr>
      <w:spacing w:after="120" w:line="480" w:lineRule="auto"/>
      <w:ind w:left="420" w:leftChars="200"/>
    </w:pPr>
    <w:rPr>
      <w:sz w:val="24"/>
      <w:szCs w:val="20"/>
    </w:rPr>
  </w:style>
  <w:style w:type="paragraph" w:customStyle="1" w:styleId="41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6">
    <w:name w:val="样式 标题 3H3 + 两端对齐"/>
    <w:basedOn w:val="4"/>
    <w:autoRedefine/>
    <w:qFormat/>
    <w:uiPriority w:val="0"/>
    <w:pPr>
      <w:spacing w:before="0" w:after="0" w:line="240" w:lineRule="auto"/>
      <w:jc w:val="left"/>
    </w:pPr>
    <w:rPr>
      <w:rFonts w:cs="宋体"/>
      <w:sz w:val="21"/>
      <w:szCs w:val="20"/>
    </w:rPr>
  </w:style>
  <w:style w:type="paragraph" w:customStyle="1" w:styleId="41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2">
    <w:name w:val="Char Char1 Char Char Char"/>
    <w:basedOn w:val="1"/>
    <w:autoRedefine/>
    <w:qFormat/>
    <w:uiPriority w:val="0"/>
    <w:rPr>
      <w:rFonts w:ascii="仿宋_GB2312" w:eastAsia="仿宋_GB2312"/>
      <w:b/>
      <w:sz w:val="32"/>
      <w:szCs w:val="20"/>
    </w:rPr>
  </w:style>
  <w:style w:type="paragraph" w:customStyle="1" w:styleId="42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6">
    <w:name w:val="Char Char1 Char Char Char2"/>
    <w:basedOn w:val="1"/>
    <w:autoRedefine/>
    <w:qFormat/>
    <w:uiPriority w:val="0"/>
    <w:rPr>
      <w:rFonts w:ascii="仿宋_GB2312" w:eastAsia="仿宋_GB2312"/>
      <w:b/>
      <w:sz w:val="32"/>
      <w:szCs w:val="32"/>
    </w:rPr>
  </w:style>
  <w:style w:type="paragraph" w:customStyle="1" w:styleId="427">
    <w:name w:val="Char3 Char Char Char1"/>
    <w:basedOn w:val="1"/>
    <w:autoRedefine/>
    <w:qFormat/>
    <w:uiPriority w:val="6"/>
    <w:pPr>
      <w:widowControl/>
      <w:adjustRightInd/>
      <w:spacing w:after="160" w:line="240" w:lineRule="exact"/>
      <w:jc w:val="left"/>
    </w:pPr>
    <w:rPr>
      <w:szCs w:val="20"/>
    </w:rPr>
  </w:style>
  <w:style w:type="paragraph" w:customStyle="1" w:styleId="428">
    <w:name w:val="Char1 Char Char Char21"/>
    <w:basedOn w:val="1"/>
    <w:autoRedefine/>
    <w:qFormat/>
    <w:uiPriority w:val="0"/>
    <w:rPr>
      <w:rFonts w:ascii="Tahoma" w:hAnsi="Tahoma"/>
      <w:sz w:val="24"/>
      <w:szCs w:val="20"/>
    </w:rPr>
  </w:style>
  <w:style w:type="paragraph" w:customStyle="1" w:styleId="42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30">
    <w:name w:val="正文（标题三）"/>
    <w:basedOn w:val="1"/>
    <w:autoRedefine/>
    <w:qFormat/>
    <w:uiPriority w:val="0"/>
    <w:pPr>
      <w:spacing w:line="360" w:lineRule="auto"/>
      <w:ind w:firstLine="200" w:firstLineChars="200"/>
    </w:pPr>
    <w:rPr>
      <w:sz w:val="24"/>
    </w:rPr>
  </w:style>
  <w:style w:type="paragraph" w:customStyle="1" w:styleId="43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6">
    <w:name w:val="Char1 Char Char Char4"/>
    <w:basedOn w:val="1"/>
    <w:autoRedefine/>
    <w:qFormat/>
    <w:uiPriority w:val="0"/>
    <w:pPr>
      <w:adjustRightInd/>
      <w:ind w:firstLine="200" w:firstLineChars="200"/>
    </w:pPr>
    <w:rPr>
      <w:rFonts w:ascii="Tahoma" w:hAnsi="Tahoma"/>
      <w:sz w:val="24"/>
      <w:szCs w:val="20"/>
    </w:rPr>
  </w:style>
  <w:style w:type="paragraph" w:customStyle="1" w:styleId="437">
    <w:name w:val="_标题2"/>
    <w:basedOn w:val="404"/>
    <w:next w:val="40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8">
    <w:name w:val="样式1 + (中宋体"/>
    <w:basedOn w:val="41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2">
    <w:name w:val="四号　首行缩进"/>
    <w:basedOn w:val="1"/>
    <w:autoRedefine/>
    <w:qFormat/>
    <w:uiPriority w:val="0"/>
    <w:pPr>
      <w:adjustRightInd/>
      <w:spacing w:line="360" w:lineRule="auto"/>
    </w:pPr>
    <w:rPr>
      <w:rFonts w:ascii="宋体" w:hAnsi="宋体"/>
      <w:szCs w:val="20"/>
    </w:rPr>
  </w:style>
  <w:style w:type="paragraph" w:customStyle="1" w:styleId="44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4">
    <w:name w:val="Char Char Char Char Char Char Char Char Char Char Char1 Char"/>
    <w:basedOn w:val="1"/>
    <w:autoRedefine/>
    <w:qFormat/>
    <w:uiPriority w:val="0"/>
    <w:pPr>
      <w:adjustRightInd/>
    </w:pPr>
    <w:rPr>
      <w:rFonts w:ascii="Tahoma" w:hAnsi="Tahoma"/>
      <w:sz w:val="24"/>
    </w:rPr>
  </w:style>
  <w:style w:type="paragraph" w:customStyle="1" w:styleId="445">
    <w:name w:val="Char Char Char Char11"/>
    <w:basedOn w:val="1"/>
    <w:autoRedefine/>
    <w:qFormat/>
    <w:uiPriority w:val="0"/>
    <w:rPr>
      <w:rFonts w:ascii="Tahoma" w:hAnsi="Tahoma"/>
      <w:sz w:val="24"/>
      <w:szCs w:val="20"/>
    </w:rPr>
  </w:style>
  <w:style w:type="paragraph" w:customStyle="1" w:styleId="44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7">
    <w:name w:val="Char Char Char Char"/>
    <w:basedOn w:val="1"/>
    <w:autoRedefine/>
    <w:qFormat/>
    <w:uiPriority w:val="0"/>
    <w:rPr>
      <w:rFonts w:ascii="Tahoma" w:hAnsi="Tahoma"/>
      <w:sz w:val="24"/>
      <w:szCs w:val="20"/>
    </w:rPr>
  </w:style>
  <w:style w:type="paragraph" w:customStyle="1" w:styleId="44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9">
    <w:name w:val="Char19"/>
    <w:basedOn w:val="1"/>
    <w:autoRedefine/>
    <w:qFormat/>
    <w:uiPriority w:val="0"/>
    <w:pPr>
      <w:adjustRightInd/>
    </w:pPr>
    <w:rPr>
      <w:szCs w:val="20"/>
    </w:rPr>
  </w:style>
  <w:style w:type="paragraph" w:customStyle="1" w:styleId="45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2">
    <w:name w:val="_Style 5"/>
    <w:basedOn w:val="1"/>
    <w:autoRedefine/>
    <w:qFormat/>
    <w:uiPriority w:val="34"/>
    <w:pPr>
      <w:adjustRightInd/>
      <w:ind w:firstLine="420" w:firstLineChars="200"/>
    </w:pPr>
    <w:rPr>
      <w:rFonts w:eastAsia="仿宋_GB2312"/>
      <w:sz w:val="28"/>
    </w:rPr>
  </w:style>
  <w:style w:type="paragraph" w:customStyle="1" w:styleId="45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6">
    <w:name w:val="标书表格字体格式"/>
    <w:next w:val="450"/>
    <w:autoRedefine/>
    <w:qFormat/>
    <w:uiPriority w:val="0"/>
    <w:rPr>
      <w:rFonts w:ascii="Times New Roman" w:hAnsi="Times New Roman" w:eastAsia="宋体" w:cs="Times New Roman"/>
      <w:kern w:val="2"/>
      <w:sz w:val="21"/>
      <w:szCs w:val="24"/>
      <w:lang w:val="en-US" w:eastAsia="zh-CN" w:bidi="ar-SA"/>
    </w:rPr>
  </w:style>
  <w:style w:type="paragraph" w:customStyle="1" w:styleId="45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9">
    <w:name w:val="修订3"/>
    <w:autoRedefine/>
    <w:qFormat/>
    <w:uiPriority w:val="0"/>
    <w:rPr>
      <w:rFonts w:ascii="Times New Roman" w:hAnsi="Times New Roman" w:eastAsia="宋体" w:cs="Times New Roman"/>
      <w:kern w:val="2"/>
      <w:sz w:val="21"/>
      <w:lang w:val="en-US" w:eastAsia="zh-CN" w:bidi="ar-SA"/>
    </w:rPr>
  </w:style>
  <w:style w:type="paragraph" w:customStyle="1" w:styleId="460">
    <w:name w:val="CSS1级正文 Char"/>
    <w:basedOn w:val="23"/>
    <w:autoRedefine/>
    <w:qFormat/>
    <w:uiPriority w:val="0"/>
    <w:pPr>
      <w:snapToGrid w:val="0"/>
      <w:ind w:firstLine="480" w:firstLineChars="200"/>
    </w:pPr>
    <w:rPr>
      <w:rFonts w:ascii="Times New Roman"/>
      <w:szCs w:val="24"/>
      <w:lang w:val="en-US"/>
    </w:rPr>
  </w:style>
  <w:style w:type="paragraph" w:customStyle="1" w:styleId="46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2">
    <w:name w:val="表文字"/>
    <w:autoRedefine/>
    <w:qFormat/>
    <w:uiPriority w:val="0"/>
    <w:rPr>
      <w:rFonts w:ascii="宋体" w:hAnsi="Times New Roman" w:eastAsia="宋体" w:cs="Times New Roman"/>
      <w:kern w:val="2"/>
      <w:lang w:val="en-US" w:eastAsia="zh-CN" w:bidi="ar-SA"/>
    </w:rPr>
  </w:style>
  <w:style w:type="paragraph" w:customStyle="1" w:styleId="463">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6">
    <w:name w:val="Char Char Char Char Char Char Char Char2"/>
    <w:basedOn w:val="1"/>
    <w:autoRedefine/>
    <w:qFormat/>
    <w:uiPriority w:val="0"/>
    <w:pPr>
      <w:tabs>
        <w:tab w:val="left" w:pos="360"/>
      </w:tabs>
    </w:pPr>
    <w:rPr>
      <w:sz w:val="24"/>
      <w:szCs w:val="20"/>
    </w:rPr>
  </w:style>
  <w:style w:type="paragraph" w:customStyle="1" w:styleId="46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8">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5">
    <w:name w:val="p0"/>
    <w:basedOn w:val="1"/>
    <w:autoRedefine/>
    <w:qFormat/>
    <w:uiPriority w:val="0"/>
    <w:pPr>
      <w:widowControl/>
      <w:adjustRightInd/>
    </w:pPr>
    <w:rPr>
      <w:kern w:val="0"/>
      <w:szCs w:val="21"/>
    </w:rPr>
  </w:style>
  <w:style w:type="paragraph" w:customStyle="1" w:styleId="476">
    <w:name w:val="Char6"/>
    <w:basedOn w:val="1"/>
    <w:autoRedefine/>
    <w:qFormat/>
    <w:uiPriority w:val="0"/>
    <w:rPr>
      <w:rFonts w:ascii="仿宋_GB2312" w:eastAsia="仿宋_GB2312"/>
      <w:b/>
      <w:sz w:val="32"/>
      <w:szCs w:val="32"/>
    </w:rPr>
  </w:style>
  <w:style w:type="paragraph" w:customStyle="1" w:styleId="477">
    <w:name w:val="Char111"/>
    <w:basedOn w:val="1"/>
    <w:autoRedefine/>
    <w:qFormat/>
    <w:uiPriority w:val="0"/>
    <w:rPr>
      <w:rFonts w:ascii="仿宋_GB2312" w:eastAsia="仿宋_GB2312"/>
      <w:b/>
      <w:sz w:val="32"/>
      <w:szCs w:val="32"/>
    </w:rPr>
  </w:style>
  <w:style w:type="paragraph" w:customStyle="1" w:styleId="478">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47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81">
    <w:name w:val="Char1 Char Char Char2"/>
    <w:basedOn w:val="1"/>
    <w:autoRedefine/>
    <w:qFormat/>
    <w:uiPriority w:val="0"/>
    <w:pPr>
      <w:adjustRightInd/>
      <w:ind w:firstLine="200" w:firstLineChars="200"/>
    </w:pPr>
    <w:rPr>
      <w:rFonts w:ascii="Tahoma" w:hAnsi="Tahoma"/>
      <w:sz w:val="24"/>
      <w:szCs w:val="20"/>
    </w:rPr>
  </w:style>
  <w:style w:type="paragraph" w:customStyle="1" w:styleId="48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83">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4">
    <w:name w:val="Char Char Char Char Char Char Char2"/>
    <w:basedOn w:val="1"/>
    <w:autoRedefine/>
    <w:qFormat/>
    <w:uiPriority w:val="0"/>
    <w:rPr>
      <w:rFonts w:ascii="仿宋_GB2312" w:eastAsia="仿宋_GB2312"/>
      <w:b/>
      <w:sz w:val="32"/>
      <w:szCs w:val="32"/>
    </w:rPr>
  </w:style>
  <w:style w:type="paragraph" w:customStyle="1" w:styleId="485">
    <w:name w:val="五级条标题"/>
    <w:basedOn w:val="486"/>
    <w:next w:val="332"/>
    <w:autoRedefine/>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7"/>
    <w:next w:val="332"/>
    <w:autoRedefine/>
    <w:qFormat/>
    <w:uiPriority w:val="0"/>
    <w:pPr>
      <w:tabs>
        <w:tab w:val="left" w:pos="2940"/>
        <w:tab w:val="clear" w:pos="1260"/>
        <w:tab w:val="clear" w:pos="1680"/>
        <w:tab w:val="clear" w:pos="2100"/>
        <w:tab w:val="clear" w:pos="2520"/>
      </w:tabs>
      <w:ind w:left="2940"/>
      <w:outlineLvl w:val="5"/>
    </w:pPr>
  </w:style>
  <w:style w:type="paragraph" w:customStyle="1" w:styleId="48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autoRedefine/>
    <w:qFormat/>
    <w:uiPriority w:val="0"/>
    <w:rPr>
      <w:rFonts w:ascii="仿宋_GB2312" w:eastAsia="仿宋_GB2312"/>
      <w:b/>
      <w:sz w:val="32"/>
      <w:szCs w:val="32"/>
    </w:rPr>
  </w:style>
  <w:style w:type="paragraph" w:customStyle="1" w:styleId="48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91">
    <w:name w:val="首行缩进"/>
    <w:basedOn w:val="1"/>
    <w:autoRedefine/>
    <w:qFormat/>
    <w:uiPriority w:val="0"/>
    <w:pPr>
      <w:spacing w:line="360" w:lineRule="auto"/>
      <w:ind w:firstLine="480" w:firstLineChars="200"/>
    </w:pPr>
    <w:rPr>
      <w:rFonts w:ascii="宋体"/>
      <w:sz w:val="24"/>
      <w:szCs w:val="20"/>
    </w:rPr>
  </w:style>
  <w:style w:type="paragraph" w:customStyle="1" w:styleId="49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3">
    <w:name w:val="单元格左对齐"/>
    <w:basedOn w:val="1"/>
    <w:autoRedefine/>
    <w:qFormat/>
    <w:uiPriority w:val="0"/>
    <w:pPr>
      <w:adjustRightInd/>
      <w:spacing w:line="360" w:lineRule="auto"/>
    </w:pPr>
    <w:rPr>
      <w:sz w:val="24"/>
    </w:rPr>
  </w:style>
  <w:style w:type="paragraph" w:customStyle="1" w:styleId="494">
    <w:name w:val="正文主体"/>
    <w:basedOn w:val="316"/>
    <w:autoRedefine/>
    <w:qFormat/>
    <w:uiPriority w:val="0"/>
  </w:style>
  <w:style w:type="paragraph" w:customStyle="1" w:styleId="49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autoRedefine/>
    <w:qFormat/>
    <w:uiPriority w:val="0"/>
    <w:pPr>
      <w:adjustRightInd/>
      <w:spacing w:line="360" w:lineRule="auto"/>
      <w:ind w:firstLine="480" w:firstLineChars="200"/>
    </w:pPr>
    <w:rPr>
      <w:sz w:val="24"/>
      <w:szCs w:val="20"/>
    </w:rPr>
  </w:style>
  <w:style w:type="paragraph" w:customStyle="1" w:styleId="499">
    <w:name w:val="P1"/>
    <w:basedOn w:val="1"/>
    <w:autoRedefine/>
    <w:qFormat/>
    <w:uiPriority w:val="0"/>
    <w:pPr>
      <w:adjustRightInd/>
      <w:spacing w:line="288" w:lineRule="auto"/>
      <w:ind w:firstLine="425" w:firstLineChars="200"/>
    </w:pPr>
  </w:style>
  <w:style w:type="paragraph" w:customStyle="1" w:styleId="500">
    <w:name w:val="列表内容"/>
    <w:basedOn w:val="1"/>
    <w:next w:val="1"/>
    <w:autoRedefine/>
    <w:qFormat/>
    <w:uiPriority w:val="0"/>
    <w:pPr>
      <w:widowControl/>
      <w:tabs>
        <w:tab w:val="left" w:pos="840"/>
      </w:tabs>
      <w:ind w:left="840" w:hanging="420"/>
      <w:jc w:val="left"/>
    </w:pPr>
    <w:rPr>
      <w:kern w:val="0"/>
      <w:sz w:val="18"/>
    </w:rPr>
  </w:style>
  <w:style w:type="paragraph" w:customStyle="1" w:styleId="501">
    <w:name w:val="Char Char11 Char Char Char1"/>
    <w:basedOn w:val="1"/>
    <w:autoRedefine/>
    <w:qFormat/>
    <w:uiPriority w:val="6"/>
    <w:pPr>
      <w:spacing w:line="360" w:lineRule="auto"/>
    </w:pPr>
    <w:rPr>
      <w:szCs w:val="20"/>
    </w:rPr>
  </w:style>
  <w:style w:type="paragraph" w:customStyle="1" w:styleId="50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7">
    <w:name w:val="默认段落字体 Para Char Char Char Char"/>
    <w:basedOn w:val="1"/>
    <w:autoRedefine/>
    <w:qFormat/>
    <w:uiPriority w:val="0"/>
    <w:pPr>
      <w:spacing w:line="360" w:lineRule="auto"/>
    </w:pPr>
    <w:rPr>
      <w:szCs w:val="20"/>
    </w:rPr>
  </w:style>
  <w:style w:type="paragraph" w:customStyle="1" w:styleId="50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autoRedefine/>
    <w:qFormat/>
    <w:uiPriority w:val="0"/>
    <w:rPr>
      <w:rFonts w:ascii="仿宋_GB2312" w:eastAsia="仿宋_GB2312"/>
      <w:b/>
      <w:sz w:val="32"/>
      <w:szCs w:val="32"/>
    </w:rPr>
  </w:style>
  <w:style w:type="paragraph" w:customStyle="1" w:styleId="51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4">
    <w:name w:val="Char Char4 Char Char"/>
    <w:basedOn w:val="1"/>
    <w:autoRedefine/>
    <w:qFormat/>
    <w:uiPriority w:val="0"/>
    <w:pPr>
      <w:widowControl/>
      <w:adjustRightInd/>
      <w:spacing w:after="160" w:line="240" w:lineRule="exact"/>
      <w:jc w:val="left"/>
    </w:pPr>
  </w:style>
  <w:style w:type="paragraph" w:customStyle="1" w:styleId="51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autoRedefine/>
    <w:qFormat/>
    <w:uiPriority w:val="0"/>
    <w:pPr>
      <w:spacing w:line="360" w:lineRule="auto"/>
    </w:pPr>
    <w:rPr>
      <w:szCs w:val="20"/>
    </w:rPr>
  </w:style>
  <w:style w:type="paragraph" w:customStyle="1" w:styleId="51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autoRedefine/>
    <w:qFormat/>
    <w:uiPriority w:val="0"/>
    <w:pPr>
      <w:adjustRightInd/>
      <w:ind w:firstLine="200" w:firstLineChars="200"/>
    </w:pPr>
    <w:rPr>
      <w:rFonts w:ascii="Tahoma" w:hAnsi="Tahoma"/>
      <w:sz w:val="24"/>
      <w:szCs w:val="20"/>
    </w:rPr>
  </w:style>
  <w:style w:type="paragraph" w:customStyle="1" w:styleId="524">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1"/>
    <w:autoRedefine/>
    <w:qFormat/>
    <w:uiPriority w:val="0"/>
    <w:pPr>
      <w:tabs>
        <w:tab w:val="left" w:pos="0"/>
      </w:tabs>
      <w:ind w:left="900" w:firstLine="0" w:firstLineChars="0"/>
    </w:pPr>
  </w:style>
  <w:style w:type="paragraph" w:customStyle="1" w:styleId="527">
    <w:name w:val="Bulleted List"/>
    <w:basedOn w:val="1"/>
    <w:autoRedefine/>
    <w:qFormat/>
    <w:uiPriority w:val="0"/>
    <w:pPr>
      <w:tabs>
        <w:tab w:val="left" w:pos="1260"/>
      </w:tabs>
      <w:adjustRightInd/>
      <w:ind w:left="1260" w:hanging="420"/>
    </w:pPr>
  </w:style>
  <w:style w:type="paragraph" w:customStyle="1" w:styleId="52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autoRedefine/>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autoRedefine/>
    <w:qFormat/>
    <w:uiPriority w:val="0"/>
    <w:rPr>
      <w:rFonts w:ascii="Tahoma" w:hAnsi="Tahoma" w:cs="仿宋_GB2312"/>
      <w:sz w:val="24"/>
      <w:szCs w:val="20"/>
    </w:rPr>
  </w:style>
  <w:style w:type="paragraph" w:customStyle="1" w:styleId="53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4">
    <w:name w:val="Char Char1 Char Char Char Char Char Char"/>
    <w:basedOn w:val="1"/>
    <w:autoRedefine/>
    <w:qFormat/>
    <w:uiPriority w:val="0"/>
    <w:rPr>
      <w:rFonts w:ascii="仿宋_GB2312" w:eastAsia="仿宋_GB2312"/>
      <w:b/>
      <w:sz w:val="32"/>
      <w:szCs w:val="20"/>
    </w:rPr>
  </w:style>
  <w:style w:type="paragraph" w:customStyle="1" w:styleId="53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autoRedefine/>
    <w:qFormat/>
    <w:uiPriority w:val="0"/>
    <w:rPr>
      <w:rFonts w:ascii="仿宋_GB2312" w:eastAsia="仿宋_GB2312"/>
      <w:b/>
      <w:sz w:val="32"/>
      <w:szCs w:val="20"/>
    </w:rPr>
  </w:style>
  <w:style w:type="paragraph" w:customStyle="1" w:styleId="53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6">
    <w:name w:val="Char31"/>
    <w:basedOn w:val="1"/>
    <w:autoRedefine/>
    <w:qFormat/>
    <w:uiPriority w:val="0"/>
    <w:pPr>
      <w:adjustRightInd/>
    </w:pPr>
    <w:rPr>
      <w:rFonts w:ascii="仿宋_GB2312" w:eastAsia="仿宋_GB2312"/>
      <w:b/>
      <w:sz w:val="32"/>
      <w:szCs w:val="32"/>
    </w:rPr>
  </w:style>
  <w:style w:type="paragraph" w:customStyle="1" w:styleId="54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0">
    <w:name w:val="Char Char1"/>
    <w:basedOn w:val="1"/>
    <w:autoRedefine/>
    <w:qFormat/>
    <w:uiPriority w:val="0"/>
    <w:pPr>
      <w:widowControl/>
      <w:spacing w:after="160" w:line="240" w:lineRule="exact"/>
      <w:jc w:val="left"/>
    </w:pPr>
    <w:rPr>
      <w:rFonts w:eastAsia="仿宋_GB2312"/>
      <w:sz w:val="28"/>
    </w:rPr>
  </w:style>
  <w:style w:type="paragraph" w:customStyle="1" w:styleId="551">
    <w:name w:val="Char21"/>
    <w:basedOn w:val="1"/>
    <w:autoRedefine/>
    <w:qFormat/>
    <w:uiPriority w:val="0"/>
    <w:pPr>
      <w:adjustRightInd/>
      <w:ind w:firstLine="200" w:firstLineChars="200"/>
    </w:pPr>
    <w:rPr>
      <w:rFonts w:ascii="仿宋_GB2312" w:eastAsia="仿宋_GB2312"/>
      <w:b/>
      <w:sz w:val="32"/>
      <w:szCs w:val="32"/>
    </w:rPr>
  </w:style>
  <w:style w:type="paragraph" w:customStyle="1" w:styleId="552">
    <w:name w:val="列表段落1"/>
    <w:basedOn w:val="1"/>
    <w:autoRedefine/>
    <w:qFormat/>
    <w:uiPriority w:val="34"/>
    <w:pPr>
      <w:adjustRightInd/>
      <w:ind w:right="238" w:firstLine="420"/>
    </w:pPr>
    <w:rPr>
      <w:rFonts w:ascii="Calibri" w:hAnsi="Calibri"/>
      <w:sz w:val="24"/>
    </w:rPr>
  </w:style>
  <w:style w:type="paragraph" w:customStyle="1" w:styleId="553">
    <w:name w:val="Char Char110"/>
    <w:basedOn w:val="1"/>
    <w:autoRedefine/>
    <w:qFormat/>
    <w:uiPriority w:val="6"/>
    <w:pPr>
      <w:spacing w:line="360" w:lineRule="auto"/>
    </w:pPr>
    <w:rPr>
      <w:rFonts w:ascii="Tahoma" w:hAnsi="Tahoma"/>
      <w:sz w:val="24"/>
      <w:szCs w:val="20"/>
    </w:rPr>
  </w:style>
  <w:style w:type="paragraph" w:customStyle="1" w:styleId="55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8">
    <w:name w:val="Char Char Char Char Char Char Char Char Char Char Char Char1 Char2"/>
    <w:basedOn w:val="1"/>
    <w:autoRedefine/>
    <w:qFormat/>
    <w:uiPriority w:val="0"/>
    <w:rPr>
      <w:rFonts w:ascii="Tahoma" w:hAnsi="Tahoma" w:cs="仿宋_GB2312"/>
      <w:sz w:val="24"/>
      <w:szCs w:val="20"/>
    </w:rPr>
  </w:style>
  <w:style w:type="paragraph" w:customStyle="1" w:styleId="55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61">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56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3">
    <w:name w:val="_Style 12"/>
    <w:basedOn w:val="18"/>
    <w:autoRedefine/>
    <w:qFormat/>
    <w:uiPriority w:val="0"/>
    <w:pPr>
      <w:snapToGrid w:val="0"/>
      <w:spacing w:line="360" w:lineRule="auto"/>
    </w:pPr>
  </w:style>
  <w:style w:type="paragraph" w:customStyle="1" w:styleId="56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6">
    <w:name w:val="_Style 94"/>
    <w:basedOn w:val="1"/>
    <w:next w:val="109"/>
    <w:autoRedefine/>
    <w:qFormat/>
    <w:uiPriority w:val="34"/>
    <w:pPr>
      <w:adjustRightInd/>
      <w:spacing w:line="360" w:lineRule="auto"/>
      <w:ind w:firstLine="200" w:firstLineChars="200"/>
    </w:pPr>
    <w:rPr>
      <w:rFonts w:ascii="Calibri" w:hAnsi="Calibri"/>
      <w:sz w:val="28"/>
      <w:szCs w:val="20"/>
    </w:rPr>
  </w:style>
  <w:style w:type="paragraph" w:customStyle="1" w:styleId="56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8">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0">
    <w:name w:val="3级标题"/>
    <w:basedOn w:val="364"/>
    <w:autoRedefine/>
    <w:qFormat/>
    <w:uiPriority w:val="0"/>
    <w:pPr>
      <w:outlineLvl w:val="2"/>
    </w:pPr>
  </w:style>
  <w:style w:type="paragraph" w:customStyle="1" w:styleId="57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Char1 Char Char Char3"/>
    <w:basedOn w:val="1"/>
    <w:autoRedefine/>
    <w:qFormat/>
    <w:uiPriority w:val="0"/>
    <w:pPr>
      <w:adjustRightInd/>
      <w:ind w:firstLine="200" w:firstLineChars="200"/>
    </w:pPr>
    <w:rPr>
      <w:rFonts w:ascii="Tahoma" w:hAnsi="Tahoma"/>
      <w:sz w:val="24"/>
      <w:szCs w:val="20"/>
    </w:rPr>
  </w:style>
  <w:style w:type="paragraph" w:customStyle="1" w:styleId="57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4">
    <w:name w:val="MM Empty"/>
    <w:basedOn w:val="1"/>
    <w:autoRedefine/>
    <w:qFormat/>
    <w:uiPriority w:val="0"/>
    <w:pPr>
      <w:adjustRightInd/>
    </w:pPr>
  </w:style>
  <w:style w:type="paragraph" w:customStyle="1" w:styleId="575">
    <w:name w:val="Char24"/>
    <w:basedOn w:val="1"/>
    <w:autoRedefine/>
    <w:qFormat/>
    <w:uiPriority w:val="0"/>
    <w:rPr>
      <w:rFonts w:ascii="仿宋_GB2312" w:eastAsia="仿宋_GB2312"/>
      <w:b/>
      <w:sz w:val="32"/>
      <w:szCs w:val="32"/>
    </w:rPr>
  </w:style>
  <w:style w:type="paragraph" w:customStyle="1" w:styleId="576">
    <w:name w:val="正文箭头"/>
    <w:basedOn w:val="230"/>
    <w:autoRedefine/>
    <w:qFormat/>
    <w:uiPriority w:val="0"/>
  </w:style>
  <w:style w:type="paragraph" w:customStyle="1" w:styleId="577">
    <w:name w:val="U_编号2"/>
    <w:basedOn w:val="1"/>
    <w:autoRedefine/>
    <w:qFormat/>
    <w:uiPriority w:val="0"/>
    <w:pPr>
      <w:tabs>
        <w:tab w:val="left" w:pos="785"/>
      </w:tabs>
      <w:adjustRightInd/>
      <w:spacing w:beforeLines="10" w:afterLines="10" w:line="300" w:lineRule="auto"/>
    </w:pPr>
    <w:rPr>
      <w:sz w:val="24"/>
    </w:rPr>
  </w:style>
  <w:style w:type="paragraph" w:customStyle="1" w:styleId="57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0">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1">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2">
    <w:name w:val="_Style 1"/>
    <w:basedOn w:val="1"/>
    <w:autoRedefine/>
    <w:qFormat/>
    <w:uiPriority w:val="34"/>
    <w:pPr>
      <w:adjustRightInd/>
      <w:ind w:firstLine="420" w:firstLineChars="200"/>
    </w:pPr>
    <w:rPr>
      <w:rFonts w:eastAsia="仿宋_GB2312"/>
      <w:sz w:val="28"/>
    </w:rPr>
  </w:style>
  <w:style w:type="paragraph" w:customStyle="1" w:styleId="583">
    <w:name w:val="表格 内容"/>
    <w:basedOn w:val="420"/>
    <w:autoRedefine/>
    <w:qFormat/>
    <w:uiPriority w:val="0"/>
    <w:rPr>
      <w:b w:val="0"/>
      <w:sz w:val="20"/>
    </w:rPr>
  </w:style>
  <w:style w:type="paragraph" w:customStyle="1" w:styleId="584">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6">
    <w:name w:val="数字标题5"/>
    <w:basedOn w:val="6"/>
    <w:next w:val="1"/>
    <w:autoRedefine/>
    <w:qFormat/>
    <w:uiPriority w:val="0"/>
    <w:pPr>
      <w:tabs>
        <w:tab w:val="left" w:pos="1080"/>
        <w:tab w:val="clear" w:pos="1008"/>
      </w:tabs>
      <w:ind w:left="1080" w:hanging="1080"/>
    </w:pPr>
  </w:style>
  <w:style w:type="paragraph" w:customStyle="1" w:styleId="587">
    <w:name w:val="数字标题1"/>
    <w:basedOn w:val="2"/>
    <w:next w:val="1"/>
    <w:autoRedefine/>
    <w:qFormat/>
    <w:uiPriority w:val="0"/>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4">
    <w:name w:val="0"/>
    <w:basedOn w:val="1"/>
    <w:autoRedefine/>
    <w:qFormat/>
    <w:uiPriority w:val="0"/>
    <w:pPr>
      <w:widowControl/>
    </w:pPr>
    <w:rPr>
      <w:kern w:val="0"/>
      <w:sz w:val="24"/>
      <w:szCs w:val="20"/>
    </w:rPr>
  </w:style>
  <w:style w:type="paragraph" w:customStyle="1" w:styleId="595">
    <w:name w:val="Char Char113"/>
    <w:basedOn w:val="1"/>
    <w:autoRedefine/>
    <w:qFormat/>
    <w:uiPriority w:val="0"/>
    <w:pPr>
      <w:widowControl/>
      <w:spacing w:after="160" w:line="240" w:lineRule="exact"/>
      <w:jc w:val="left"/>
    </w:pPr>
    <w:rPr>
      <w:rFonts w:eastAsia="仿宋_GB2312"/>
      <w:sz w:val="28"/>
    </w:rPr>
  </w:style>
  <w:style w:type="paragraph" w:customStyle="1" w:styleId="59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7">
    <w:name w:val="_Style 8"/>
    <w:basedOn w:val="1"/>
    <w:autoRedefine/>
    <w:qFormat/>
    <w:uiPriority w:val="34"/>
    <w:pPr>
      <w:adjustRightInd/>
      <w:ind w:firstLine="420" w:firstLineChars="200"/>
    </w:pPr>
    <w:rPr>
      <w:rFonts w:eastAsia="仿宋_GB2312"/>
      <w:sz w:val="28"/>
    </w:rPr>
  </w:style>
  <w:style w:type="paragraph" w:customStyle="1" w:styleId="59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60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3">
    <w:name w:val="Char Char112"/>
    <w:basedOn w:val="1"/>
    <w:autoRedefine/>
    <w:qFormat/>
    <w:uiPriority w:val="6"/>
    <w:pPr>
      <w:widowControl/>
      <w:spacing w:after="160" w:line="240" w:lineRule="exact"/>
      <w:jc w:val="left"/>
    </w:pPr>
    <w:rPr>
      <w:rFonts w:eastAsia="仿宋_GB2312"/>
      <w:sz w:val="28"/>
    </w:rPr>
  </w:style>
  <w:style w:type="paragraph" w:customStyle="1" w:styleId="604">
    <w:name w:val="正文 图"/>
    <w:basedOn w:val="135"/>
    <w:autoRedefine/>
    <w:qFormat/>
    <w:uiPriority w:val="0"/>
    <w:pPr>
      <w:adjustRightInd/>
      <w:spacing w:before="0"/>
      <w:ind w:firstLine="0"/>
      <w:jc w:val="center"/>
    </w:pPr>
    <w:rPr>
      <w:rFonts w:ascii="微软雅黑" w:hAnsi="微软雅黑"/>
    </w:rPr>
  </w:style>
  <w:style w:type="paragraph" w:customStyle="1" w:styleId="60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7">
    <w:name w:val="Thf"/>
    <w:basedOn w:val="254"/>
    <w:autoRedefine/>
    <w:qFormat/>
    <w:uiPriority w:val="0"/>
    <w:pPr>
      <w:ind w:left="0"/>
    </w:pPr>
  </w:style>
  <w:style w:type="paragraph" w:customStyle="1" w:styleId="60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10">
    <w:name w:val="注释"/>
    <w:basedOn w:val="1"/>
    <w:autoRedefine/>
    <w:qFormat/>
    <w:uiPriority w:val="0"/>
    <w:pPr>
      <w:adjustRightInd/>
      <w:spacing w:line="360" w:lineRule="auto"/>
      <w:ind w:firstLine="480"/>
    </w:pPr>
    <w:rPr>
      <w:sz w:val="24"/>
    </w:rPr>
  </w:style>
  <w:style w:type="paragraph" w:customStyle="1" w:styleId="611">
    <w:name w:val="列出段落111"/>
    <w:basedOn w:val="1"/>
    <w:autoRedefine/>
    <w:qFormat/>
    <w:uiPriority w:val="34"/>
    <w:pPr>
      <w:ind w:firstLine="420" w:firstLineChars="200"/>
    </w:pPr>
  </w:style>
  <w:style w:type="paragraph" w:customStyle="1" w:styleId="612">
    <w:name w:val="标准文本"/>
    <w:basedOn w:val="1"/>
    <w:link w:val="951"/>
    <w:autoRedefine/>
    <w:qFormat/>
    <w:uiPriority w:val="0"/>
    <w:pPr>
      <w:adjustRightInd/>
      <w:spacing w:line="360" w:lineRule="auto"/>
      <w:ind w:firstLine="480" w:firstLineChars="200"/>
    </w:pPr>
    <w:rPr>
      <w:rFonts w:cs="宋体"/>
      <w:sz w:val="24"/>
      <w:szCs w:val="20"/>
    </w:rPr>
  </w:style>
  <w:style w:type="paragraph" w:customStyle="1" w:styleId="613">
    <w:name w:val="_Style 947"/>
    <w:basedOn w:val="1"/>
    <w:next w:val="109"/>
    <w:autoRedefine/>
    <w:qFormat/>
    <w:uiPriority w:val="34"/>
    <w:pPr>
      <w:adjustRightInd/>
      <w:ind w:firstLine="420" w:firstLineChars="200"/>
    </w:pPr>
  </w:style>
  <w:style w:type="paragraph" w:customStyle="1" w:styleId="61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8">
    <w:name w:val="节"/>
    <w:basedOn w:val="3"/>
    <w:autoRedefine/>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1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2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21">
    <w:name w:val="Table Paragraph"/>
    <w:basedOn w:val="1"/>
    <w:autoRedefine/>
    <w:qFormat/>
    <w:uiPriority w:val="0"/>
    <w:pPr>
      <w:adjustRightInd/>
      <w:jc w:val="left"/>
    </w:pPr>
    <w:rPr>
      <w:rFonts w:ascii="Calibri" w:hAnsi="Calibri"/>
      <w:kern w:val="0"/>
      <w:sz w:val="22"/>
      <w:szCs w:val="22"/>
      <w:lang w:eastAsia="en-US"/>
    </w:rPr>
  </w:style>
  <w:style w:type="paragraph" w:customStyle="1" w:styleId="62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6">
    <w:name w:val="纯文本3"/>
    <w:basedOn w:val="1"/>
    <w:autoRedefine/>
    <w:qFormat/>
    <w:uiPriority w:val="0"/>
    <w:pPr>
      <w:spacing w:beforeLines="50" w:afterLines="50" w:line="400" w:lineRule="exact"/>
    </w:pPr>
    <w:rPr>
      <w:rFonts w:ascii="宋体" w:hAnsi="Courier New"/>
      <w:sz w:val="24"/>
    </w:rPr>
  </w:style>
  <w:style w:type="paragraph" w:customStyle="1" w:styleId="627">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8">
    <w:name w:val="图形"/>
    <w:autoRedefine/>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29">
    <w:name w:val="No Spacing1"/>
    <w:autoRedefine/>
    <w:qFormat/>
    <w:uiPriority w:val="0"/>
    <w:rPr>
      <w:rFonts w:ascii="Times New Roman" w:hAnsi="Times New Roman" w:eastAsia="??" w:cs="宋体"/>
      <w:sz w:val="22"/>
      <w:szCs w:val="22"/>
      <w:lang w:val="en-US" w:eastAsia="en-US" w:bidi="ar-SA"/>
    </w:rPr>
  </w:style>
  <w:style w:type="character" w:customStyle="1" w:styleId="630">
    <w:name w:val="表格非标题文字 Char"/>
    <w:link w:val="90"/>
    <w:autoRedefine/>
    <w:qFormat/>
    <w:uiPriority w:val="0"/>
    <w:rPr>
      <w:rFonts w:ascii="Futura Bk" w:hAnsi="Futura Bk"/>
      <w:kern w:val="2"/>
      <w:sz w:val="18"/>
      <w:szCs w:val="21"/>
      <w:lang w:val="en-US" w:eastAsia="zh-CN" w:bidi="ar-SA"/>
    </w:rPr>
  </w:style>
  <w:style w:type="character" w:customStyle="1" w:styleId="631">
    <w:name w:val="*正文 Char"/>
    <w:link w:val="91"/>
    <w:autoRedefine/>
    <w:qFormat/>
    <w:locked/>
    <w:uiPriority w:val="0"/>
    <w:rPr>
      <w:rFonts w:ascii="宋体" w:hAnsi="宋体"/>
      <w:sz w:val="24"/>
    </w:rPr>
  </w:style>
  <w:style w:type="character" w:customStyle="1" w:styleId="632">
    <w:name w:val="Char Char71"/>
    <w:autoRedefine/>
    <w:semiHidden/>
    <w:qFormat/>
    <w:uiPriority w:val="0"/>
    <w:rPr>
      <w:rFonts w:eastAsia="宋体"/>
      <w:kern w:val="2"/>
      <w:sz w:val="21"/>
      <w:szCs w:val="24"/>
      <w:lang w:val="en-US" w:eastAsia="zh-CN" w:bidi="ar-SA"/>
    </w:rPr>
  </w:style>
  <w:style w:type="character" w:customStyle="1" w:styleId="633">
    <w:name w:val="Char Char6"/>
    <w:autoRedefine/>
    <w:qFormat/>
    <w:uiPriority w:val="0"/>
    <w:rPr>
      <w:rFonts w:eastAsia="宋体"/>
      <w:kern w:val="2"/>
      <w:sz w:val="21"/>
      <w:szCs w:val="24"/>
      <w:lang w:val="en-US" w:eastAsia="zh-CN" w:bidi="ar-SA"/>
    </w:rPr>
  </w:style>
  <w:style w:type="character" w:customStyle="1" w:styleId="634">
    <w:name w:val="正文缩进 Char"/>
    <w:autoRedefine/>
    <w:qFormat/>
    <w:uiPriority w:val="0"/>
    <w:rPr>
      <w:rFonts w:eastAsia="宋体"/>
      <w:kern w:val="2"/>
      <w:sz w:val="21"/>
      <w:lang w:val="en-US" w:eastAsia="zh-CN"/>
    </w:rPr>
  </w:style>
  <w:style w:type="character" w:customStyle="1" w:styleId="63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6">
    <w:name w:val="Char Char28"/>
    <w:autoRedefine/>
    <w:qFormat/>
    <w:uiPriority w:val="6"/>
    <w:rPr>
      <w:rFonts w:ascii="仿宋_GB2312" w:hAnsi="仿宋_GB2312" w:eastAsia="仿宋_GB2312"/>
      <w:kern w:val="1"/>
      <w:sz w:val="28"/>
    </w:rPr>
  </w:style>
  <w:style w:type="character" w:customStyle="1" w:styleId="63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8">
    <w:name w:val="Heading 1 Char"/>
    <w:autoRedefine/>
    <w:qFormat/>
    <w:uiPriority w:val="6"/>
    <w:rPr>
      <w:rFonts w:ascii="Times New Roman" w:hAnsi="Times New Roman" w:eastAsia="黑体" w:cs="Times New Roman"/>
      <w:b/>
      <w:kern w:val="0"/>
      <w:sz w:val="24"/>
      <w:szCs w:val="24"/>
    </w:rPr>
  </w:style>
  <w:style w:type="character" w:customStyle="1" w:styleId="639">
    <w:name w:val="U_正文 Char"/>
    <w:link w:val="92"/>
    <w:autoRedefine/>
    <w:qFormat/>
    <w:uiPriority w:val="0"/>
    <w:rPr>
      <w:sz w:val="24"/>
      <w:szCs w:val="24"/>
    </w:rPr>
  </w:style>
  <w:style w:type="character" w:customStyle="1" w:styleId="640">
    <w:name w:val="HTML 地址 Char1"/>
    <w:autoRedefine/>
    <w:qFormat/>
    <w:uiPriority w:val="0"/>
    <w:rPr>
      <w:rFonts w:ascii="Times New Roman" w:hAnsi="Times New Roman" w:eastAsia="宋体" w:cs="Times New Roman"/>
      <w:i/>
      <w:iCs/>
      <w:szCs w:val="24"/>
    </w:rPr>
  </w:style>
  <w:style w:type="character" w:customStyle="1" w:styleId="641">
    <w:name w:val="批注主题 字符"/>
    <w:link w:val="61"/>
    <w:autoRedefine/>
    <w:qFormat/>
    <w:uiPriority w:val="0"/>
    <w:rPr>
      <w:b/>
      <w:bCs/>
      <w:kern w:val="2"/>
      <w:sz w:val="21"/>
      <w:szCs w:val="24"/>
    </w:rPr>
  </w:style>
  <w:style w:type="character" w:customStyle="1" w:styleId="642">
    <w:name w:val="Char Char51"/>
    <w:autoRedefine/>
    <w:qFormat/>
    <w:uiPriority w:val="0"/>
    <w:rPr>
      <w:rFonts w:ascii="宋体" w:hAnsi="Courier New" w:eastAsia="宋体"/>
      <w:kern w:val="2"/>
      <w:sz w:val="21"/>
      <w:lang w:val="en-US" w:eastAsia="zh-CN"/>
    </w:rPr>
  </w:style>
  <w:style w:type="character" w:customStyle="1" w:styleId="643">
    <w:name w:val="表正文 Char"/>
    <w:autoRedefine/>
    <w:qFormat/>
    <w:uiPriority w:val="0"/>
    <w:rPr>
      <w:rFonts w:ascii="宋体" w:eastAsia="宋体"/>
      <w:snapToGrid w:val="0"/>
      <w:color w:val="000000"/>
      <w:kern w:val="28"/>
      <w:sz w:val="28"/>
      <w:lang w:val="en-US" w:eastAsia="zh-CN" w:bidi="ar-SA"/>
    </w:rPr>
  </w:style>
  <w:style w:type="character" w:customStyle="1" w:styleId="644">
    <w:name w:val="Char Char34"/>
    <w:autoRedefine/>
    <w:qFormat/>
    <w:uiPriority w:val="6"/>
    <w:rPr>
      <w:b/>
      <w:kern w:val="1"/>
      <w:sz w:val="28"/>
      <w:szCs w:val="28"/>
    </w:rPr>
  </w:style>
  <w:style w:type="character" w:customStyle="1" w:styleId="64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6">
    <w:name w:val="哈哈正文 Char"/>
    <w:link w:val="93"/>
    <w:autoRedefine/>
    <w:qFormat/>
    <w:uiPriority w:val="0"/>
    <w:rPr>
      <w:rFonts w:ascii="宋体" w:hAnsi="宋体" w:eastAsia="宋体"/>
      <w:kern w:val="2"/>
      <w:sz w:val="24"/>
      <w:lang w:bidi="ar-SA"/>
    </w:rPr>
  </w:style>
  <w:style w:type="character" w:customStyle="1" w:styleId="647">
    <w:name w:val="未处理的提及1"/>
    <w:autoRedefine/>
    <w:qFormat/>
    <w:uiPriority w:val="0"/>
    <w:rPr>
      <w:color w:val="808080"/>
      <w:shd w:val="clear" w:color="auto" w:fill="E6E6E6"/>
    </w:rPr>
  </w:style>
  <w:style w:type="character" w:customStyle="1" w:styleId="648">
    <w:name w:val="txt"/>
    <w:autoRedefine/>
    <w:qFormat/>
    <w:uiPriority w:val="0"/>
    <w:rPr>
      <w:rFonts w:ascii="仿宋_GB2312" w:eastAsia="微软雅黑"/>
      <w:b/>
      <w:kern w:val="2"/>
      <w:sz w:val="32"/>
      <w:szCs w:val="32"/>
      <w:lang w:val="en-US" w:eastAsia="zh-CN" w:bidi="ar-SA"/>
    </w:rPr>
  </w:style>
  <w:style w:type="character" w:customStyle="1" w:styleId="64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50">
    <w:name w:val="Char Char32"/>
    <w:autoRedefine/>
    <w:qFormat/>
    <w:uiPriority w:val="6"/>
    <w:rPr>
      <w:b/>
      <w:kern w:val="1"/>
      <w:sz w:val="24"/>
      <w:szCs w:val="24"/>
    </w:rPr>
  </w:style>
  <w:style w:type="character" w:customStyle="1" w:styleId="651">
    <w:name w:val="PI Char1"/>
    <w:autoRedefine/>
    <w:qFormat/>
    <w:uiPriority w:val="0"/>
    <w:rPr>
      <w:rFonts w:ascii="宋体" w:hAnsi="宋体"/>
      <w:kern w:val="2"/>
      <w:sz w:val="24"/>
      <w:szCs w:val="24"/>
    </w:rPr>
  </w:style>
  <w:style w:type="character" w:customStyle="1" w:styleId="652">
    <w:name w:val="tw4winTerm"/>
    <w:autoRedefine/>
    <w:qFormat/>
    <w:uiPriority w:val="0"/>
    <w:rPr>
      <w:color w:val="0000FF"/>
    </w:rPr>
  </w:style>
  <w:style w:type="character" w:customStyle="1" w:styleId="653">
    <w:name w:val="Footer Char"/>
    <w:autoRedefine/>
    <w:qFormat/>
    <w:locked/>
    <w:uiPriority w:val="0"/>
    <w:rPr>
      <w:rFonts w:eastAsia="宋体"/>
      <w:kern w:val="2"/>
      <w:sz w:val="18"/>
      <w:lang w:val="en-US" w:eastAsia="zh-CN" w:bidi="ar-SA"/>
    </w:rPr>
  </w:style>
  <w:style w:type="character" w:customStyle="1" w:styleId="654">
    <w:name w:val="普通文字 Char Char1"/>
    <w:autoRedefine/>
    <w:qFormat/>
    <w:uiPriority w:val="0"/>
    <w:rPr>
      <w:rFonts w:ascii="宋体" w:hAnsi="Courier New"/>
      <w:kern w:val="2"/>
      <w:sz w:val="21"/>
    </w:rPr>
  </w:style>
  <w:style w:type="character" w:customStyle="1" w:styleId="655">
    <w:name w:val="Char Char101"/>
    <w:autoRedefine/>
    <w:qFormat/>
    <w:uiPriority w:val="6"/>
    <w:rPr>
      <w:rFonts w:ascii="宋体" w:hAnsi="宋体"/>
      <w:kern w:val="2"/>
      <w:sz w:val="21"/>
      <w:szCs w:val="24"/>
      <w:lang w:val="en-US" w:eastAsia="zh-CN"/>
    </w:rPr>
  </w:style>
  <w:style w:type="character" w:customStyle="1" w:styleId="656">
    <w:name w:val="标题 4 Char"/>
    <w:autoRedefine/>
    <w:qFormat/>
    <w:uiPriority w:val="0"/>
    <w:rPr>
      <w:rFonts w:ascii="Arial" w:hAnsi="Arial" w:eastAsia="黑体"/>
      <w:b/>
      <w:kern w:val="2"/>
      <w:sz w:val="28"/>
    </w:rPr>
  </w:style>
  <w:style w:type="character" w:customStyle="1" w:styleId="657">
    <w:name w:val="链接"/>
    <w:autoRedefine/>
    <w:qFormat/>
    <w:uiPriority w:val="0"/>
    <w:rPr>
      <w:color w:val="0000FF"/>
      <w:sz w:val="21"/>
      <w:szCs w:val="21"/>
      <w:u w:val="single"/>
    </w:rPr>
  </w:style>
  <w:style w:type="character" w:customStyle="1" w:styleId="658">
    <w:name w:val="h4 Char"/>
    <w:autoRedefine/>
    <w:qFormat/>
    <w:uiPriority w:val="0"/>
    <w:rPr>
      <w:rFonts w:ascii="Arial" w:hAnsi="Arial" w:eastAsia="黑体"/>
      <w:b/>
      <w:bCs/>
      <w:kern w:val="2"/>
      <w:sz w:val="28"/>
      <w:szCs w:val="28"/>
      <w:lang w:val="zh-CN" w:eastAsia="zh-CN" w:bidi="ar-SA"/>
    </w:rPr>
  </w:style>
  <w:style w:type="character" w:customStyle="1" w:styleId="659">
    <w:name w:val="5正文 Char"/>
    <w:link w:val="94"/>
    <w:autoRedefine/>
    <w:qFormat/>
    <w:uiPriority w:val="0"/>
    <w:rPr>
      <w:rFonts w:ascii="仿宋_GB2312" w:hAnsi="微软雅黑" w:eastAsia="仿宋_GB2312"/>
      <w:sz w:val="28"/>
      <w:szCs w:val="21"/>
    </w:rPr>
  </w:style>
  <w:style w:type="character" w:customStyle="1" w:styleId="660">
    <w:name w:val="标题 3 字符"/>
    <w:autoRedefine/>
    <w:qFormat/>
    <w:uiPriority w:val="9"/>
    <w:rPr>
      <w:b/>
      <w:bCs/>
      <w:kern w:val="2"/>
      <w:sz w:val="32"/>
      <w:szCs w:val="32"/>
    </w:rPr>
  </w:style>
  <w:style w:type="character" w:customStyle="1" w:styleId="661">
    <w:name w:val="样式6 Char"/>
    <w:autoRedefine/>
    <w:qFormat/>
    <w:uiPriority w:val="0"/>
    <w:rPr>
      <w:rFonts w:ascii="仿宋_GB2312" w:hAnsi="宋体" w:eastAsia="仿宋_GB2312"/>
      <w:b/>
      <w:bCs/>
      <w:kern w:val="2"/>
      <w:sz w:val="24"/>
      <w:szCs w:val="24"/>
      <w:lang w:val="en-US" w:eastAsia="zh-CN" w:bidi="ar-SA"/>
    </w:rPr>
  </w:style>
  <w:style w:type="character" w:customStyle="1" w:styleId="662">
    <w:name w:val="Char Char14"/>
    <w:autoRedefine/>
    <w:qFormat/>
    <w:uiPriority w:val="6"/>
    <w:rPr>
      <w:rFonts w:ascii="黑体" w:hAnsi="黑体" w:eastAsia="黑体"/>
    </w:rPr>
  </w:style>
  <w:style w:type="character" w:customStyle="1" w:styleId="663">
    <w:name w:val="Heading 2 Hidden Char"/>
    <w:autoRedefine/>
    <w:qFormat/>
    <w:uiPriority w:val="0"/>
    <w:rPr>
      <w:rFonts w:ascii="仿宋_GB2312" w:eastAsia="仿宋_GB2312"/>
      <w:b/>
      <w:bCs/>
      <w:kern w:val="2"/>
      <w:sz w:val="24"/>
      <w:szCs w:val="24"/>
      <w:lang w:val="zh-CN" w:eastAsia="zh-CN" w:bidi="ar-SA"/>
    </w:rPr>
  </w:style>
  <w:style w:type="character" w:customStyle="1" w:styleId="664">
    <w:name w:val="正文首行缩进 2 字符"/>
    <w:link w:val="26"/>
    <w:autoRedefine/>
    <w:qFormat/>
    <w:uiPriority w:val="0"/>
    <w:rPr>
      <w:rFonts w:ascii="宋体" w:hAnsi="宋体"/>
      <w:kern w:val="2"/>
      <w:sz w:val="21"/>
      <w:szCs w:val="24"/>
    </w:rPr>
  </w:style>
  <w:style w:type="character" w:customStyle="1" w:styleId="665">
    <w:name w:val="font11"/>
    <w:autoRedefine/>
    <w:qFormat/>
    <w:uiPriority w:val="0"/>
    <w:rPr>
      <w:rFonts w:hint="default" w:ascii="Times New Roman" w:hAnsi="Times New Roman" w:cs="Times New Roman"/>
      <w:color w:val="000000"/>
      <w:sz w:val="22"/>
      <w:szCs w:val="22"/>
      <w:u w:val="none"/>
    </w:rPr>
  </w:style>
  <w:style w:type="character" w:customStyle="1" w:styleId="666">
    <w:name w:val="表正文 Char1"/>
    <w:autoRedefine/>
    <w:qFormat/>
    <w:uiPriority w:val="0"/>
    <w:rPr>
      <w:rFonts w:ascii="宋体" w:eastAsia="宋体"/>
      <w:snapToGrid w:val="0"/>
      <w:color w:val="000000"/>
      <w:kern w:val="28"/>
      <w:sz w:val="28"/>
    </w:rPr>
  </w:style>
  <w:style w:type="character" w:customStyle="1" w:styleId="667">
    <w:name w:val="blue1"/>
    <w:basedOn w:val="69"/>
    <w:autoRedefine/>
    <w:qFormat/>
    <w:uiPriority w:val="0"/>
    <w:rPr>
      <w:rFonts w:ascii="Arial" w:hAnsi="Arial" w:eastAsia="黑体" w:cs="Arial"/>
      <w:snapToGrid w:val="0"/>
      <w:kern w:val="0"/>
      <w:szCs w:val="21"/>
    </w:rPr>
  </w:style>
  <w:style w:type="character" w:customStyle="1" w:styleId="668">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669">
    <w:name w:val="标书1 Char"/>
    <w:autoRedefine/>
    <w:qFormat/>
    <w:uiPriority w:val="0"/>
    <w:rPr>
      <w:rFonts w:eastAsia="宋体"/>
      <w:b/>
      <w:bCs/>
      <w:kern w:val="44"/>
      <w:sz w:val="44"/>
      <w:szCs w:val="44"/>
      <w:lang w:val="en-US" w:eastAsia="zh-CN" w:bidi="ar-SA"/>
    </w:rPr>
  </w:style>
  <w:style w:type="character" w:customStyle="1" w:styleId="670">
    <w:name w:val="样式5 Char"/>
    <w:autoRedefine/>
    <w:qFormat/>
    <w:uiPriority w:val="0"/>
    <w:rPr>
      <w:rFonts w:ascii="仿宋_GB2312" w:hAnsi="仿宋" w:eastAsia="仿宋_GB2312"/>
      <w:kern w:val="2"/>
      <w:sz w:val="24"/>
      <w:szCs w:val="24"/>
    </w:rPr>
  </w:style>
  <w:style w:type="character" w:customStyle="1" w:styleId="671">
    <w:name w:val="样式4 Char"/>
    <w:autoRedefine/>
    <w:qFormat/>
    <w:uiPriority w:val="0"/>
    <w:rPr>
      <w:rFonts w:ascii="仿宋_GB2312" w:hAnsi="仿宋" w:eastAsia="仿宋_GB2312"/>
      <w:b/>
      <w:kern w:val="2"/>
      <w:sz w:val="32"/>
      <w:szCs w:val="32"/>
      <w:lang w:bidi="ar-SA"/>
    </w:rPr>
  </w:style>
  <w:style w:type="character" w:customStyle="1" w:styleId="672">
    <w:name w:val="插图说明 Char"/>
    <w:autoRedefine/>
    <w:qFormat/>
    <w:uiPriority w:val="0"/>
    <w:rPr>
      <w:rFonts w:eastAsia="黑体"/>
      <w:sz w:val="24"/>
      <w:lang w:val="en-US" w:eastAsia="zh-CN"/>
    </w:rPr>
  </w:style>
  <w:style w:type="character" w:customStyle="1" w:styleId="673">
    <w:name w:val="正文2 Char Char"/>
    <w:link w:val="95"/>
    <w:autoRedefine/>
    <w:qFormat/>
    <w:uiPriority w:val="0"/>
    <w:rPr>
      <w:rFonts w:eastAsia="宋体"/>
      <w:kern w:val="2"/>
      <w:sz w:val="24"/>
      <w:lang w:val="en-US" w:eastAsia="zh-CN" w:bidi="ar-SA"/>
    </w:rPr>
  </w:style>
  <w:style w:type="character" w:customStyle="1" w:styleId="674">
    <w:name w:val="Char Char24"/>
    <w:autoRedefine/>
    <w:qFormat/>
    <w:uiPriority w:val="6"/>
    <w:rPr>
      <w:kern w:val="1"/>
      <w:sz w:val="21"/>
    </w:rPr>
  </w:style>
  <w:style w:type="character" w:customStyle="1" w:styleId="675">
    <w:name w:val="副标题 字符"/>
    <w:link w:val="48"/>
    <w:autoRedefine/>
    <w:qFormat/>
    <w:uiPriority w:val="0"/>
    <w:rPr>
      <w:rFonts w:ascii="Arial" w:hAnsi="Arial" w:eastAsia="隶书"/>
      <w:b/>
      <w:bCs/>
      <w:kern w:val="28"/>
      <w:sz w:val="44"/>
      <w:szCs w:val="32"/>
      <w:lang w:val="en-US" w:eastAsia="zh-CN" w:bidi="ar-SA"/>
    </w:rPr>
  </w:style>
  <w:style w:type="character" w:customStyle="1" w:styleId="676">
    <w:name w:val="普通文字 Char1 Char"/>
    <w:autoRedefine/>
    <w:qFormat/>
    <w:uiPriority w:val="0"/>
    <w:rPr>
      <w:rFonts w:ascii="宋体" w:hAnsi="Courier New" w:eastAsia="宋体"/>
      <w:kern w:val="2"/>
      <w:sz w:val="21"/>
      <w:szCs w:val="24"/>
      <w:lang w:val="en-US" w:eastAsia="zh-CN" w:bidi="ar-SA"/>
    </w:rPr>
  </w:style>
  <w:style w:type="character" w:customStyle="1" w:styleId="677">
    <w:name w:val="h3 Char1"/>
    <w:autoRedefine/>
    <w:qFormat/>
    <w:uiPriority w:val="0"/>
    <w:rPr>
      <w:rFonts w:eastAsia="宋体"/>
      <w:b/>
      <w:bCs/>
      <w:kern w:val="2"/>
      <w:sz w:val="32"/>
      <w:szCs w:val="32"/>
      <w:lang w:bidi="ar-SA"/>
    </w:rPr>
  </w:style>
  <w:style w:type="character" w:customStyle="1" w:styleId="678">
    <w:name w:val="标题 Char1"/>
    <w:autoRedefine/>
    <w:qFormat/>
    <w:uiPriority w:val="0"/>
    <w:rPr>
      <w:rFonts w:ascii="Cambria" w:hAnsi="Cambria" w:eastAsia="宋体" w:cs="Times New Roman"/>
      <w:b/>
      <w:bCs/>
      <w:sz w:val="32"/>
      <w:szCs w:val="32"/>
      <w:lang w:bidi="ar-SA"/>
    </w:rPr>
  </w:style>
  <w:style w:type="character" w:customStyle="1" w:styleId="679">
    <w:name w:val="gf正文1 Char"/>
    <w:autoRedefine/>
    <w:qFormat/>
    <w:uiPriority w:val="0"/>
    <w:rPr>
      <w:rFonts w:ascii="宋体" w:hAnsi="宋体" w:eastAsia="宋体" w:cs="宋体"/>
      <w:kern w:val="2"/>
      <w:sz w:val="24"/>
      <w:szCs w:val="24"/>
      <w:lang w:val="en-US" w:eastAsia="zh-CN" w:bidi="ar-SA"/>
    </w:rPr>
  </w:style>
  <w:style w:type="character" w:customStyle="1" w:styleId="680">
    <w:name w:val="正文文本缩进 Char1"/>
    <w:autoRedefine/>
    <w:qFormat/>
    <w:uiPriority w:val="0"/>
    <w:rPr>
      <w:rFonts w:ascii="Calibri" w:hAnsi="Calibri"/>
      <w:sz w:val="28"/>
    </w:rPr>
  </w:style>
  <w:style w:type="character" w:customStyle="1" w:styleId="681">
    <w:name w:val="No Spacing Char"/>
    <w:link w:val="96"/>
    <w:autoRedefine/>
    <w:qFormat/>
    <w:uiPriority w:val="1"/>
    <w:rPr>
      <w:sz w:val="22"/>
      <w:szCs w:val="22"/>
      <w:lang w:val="en-US" w:eastAsia="zh-CN" w:bidi="ar-SA"/>
    </w:rPr>
  </w:style>
  <w:style w:type="character" w:customStyle="1" w:styleId="682">
    <w:name w:val="样式7 Char"/>
    <w:autoRedefine/>
    <w:qFormat/>
    <w:uiPriority w:val="0"/>
    <w:rPr>
      <w:rFonts w:ascii="仿宋_GB2312" w:hAnsi="仿宋" w:eastAsia="仿宋_GB2312"/>
      <w:b/>
      <w:kern w:val="2"/>
      <w:sz w:val="24"/>
      <w:szCs w:val="24"/>
    </w:rPr>
  </w:style>
  <w:style w:type="character" w:customStyle="1" w:styleId="683">
    <w:name w:val="font12gray1"/>
    <w:autoRedefine/>
    <w:qFormat/>
    <w:uiPriority w:val="0"/>
    <w:rPr>
      <w:rFonts w:ascii="仿宋_GB2312" w:eastAsia="微软雅黑"/>
      <w:b/>
      <w:spacing w:val="300"/>
      <w:kern w:val="2"/>
      <w:sz w:val="18"/>
      <w:szCs w:val="18"/>
      <w:lang w:val="en-US" w:eastAsia="zh-CN" w:bidi="ar-SA"/>
    </w:rPr>
  </w:style>
  <w:style w:type="character" w:customStyle="1" w:styleId="684">
    <w:name w:val="Char Char7"/>
    <w:autoRedefine/>
    <w:semiHidden/>
    <w:qFormat/>
    <w:uiPriority w:val="0"/>
    <w:rPr>
      <w:rFonts w:eastAsia="宋体"/>
      <w:kern w:val="2"/>
      <w:sz w:val="21"/>
      <w:szCs w:val="24"/>
      <w:lang w:val="en-US" w:eastAsia="zh-CN" w:bidi="ar-SA"/>
    </w:rPr>
  </w:style>
  <w:style w:type="character" w:customStyle="1" w:styleId="685">
    <w:name w:val="表名 Char"/>
    <w:autoRedefine/>
    <w:qFormat/>
    <w:uiPriority w:val="0"/>
    <w:rPr>
      <w:rFonts w:eastAsia="宋体"/>
      <w:b/>
      <w:bCs/>
      <w:kern w:val="2"/>
      <w:sz w:val="24"/>
      <w:szCs w:val="24"/>
      <w:lang w:val="en-US" w:eastAsia="zh-CN" w:bidi="ar-SA"/>
    </w:rPr>
  </w:style>
  <w:style w:type="character" w:customStyle="1" w:styleId="686">
    <w:name w:val="Document Map Char"/>
    <w:autoRedefine/>
    <w:qFormat/>
    <w:locked/>
    <w:uiPriority w:val="0"/>
    <w:rPr>
      <w:rFonts w:eastAsia="宋体"/>
      <w:kern w:val="2"/>
      <w:sz w:val="21"/>
      <w:szCs w:val="24"/>
      <w:lang w:val="en-US" w:eastAsia="zh-CN" w:bidi="ar-SA"/>
    </w:rPr>
  </w:style>
  <w:style w:type="character" w:customStyle="1" w:styleId="687">
    <w:name w:val="font41"/>
    <w:autoRedefine/>
    <w:qFormat/>
    <w:uiPriority w:val="0"/>
    <w:rPr>
      <w:rFonts w:hint="eastAsia" w:ascii="仿宋_GB2312" w:eastAsia="仿宋_GB2312" w:cs="仿宋_GB2312"/>
      <w:color w:val="000000"/>
      <w:sz w:val="22"/>
      <w:szCs w:val="22"/>
      <w:u w:val="none"/>
    </w:rPr>
  </w:style>
  <w:style w:type="character" w:customStyle="1" w:styleId="688">
    <w:name w:val="标题 6 字符"/>
    <w:link w:val="7"/>
    <w:autoRedefine/>
    <w:qFormat/>
    <w:uiPriority w:val="0"/>
    <w:rPr>
      <w:rFonts w:ascii="Arial" w:hAnsi="Arial" w:eastAsia="黑体"/>
      <w:b/>
      <w:bCs/>
      <w:kern w:val="2"/>
      <w:sz w:val="24"/>
      <w:szCs w:val="24"/>
    </w:rPr>
  </w:style>
  <w:style w:type="character" w:customStyle="1" w:styleId="689">
    <w:name w:val="纯文本 Char_0"/>
    <w:link w:val="97"/>
    <w:autoRedefine/>
    <w:qFormat/>
    <w:uiPriority w:val="0"/>
    <w:rPr>
      <w:rFonts w:ascii="宋体" w:hAnsi="Courier New"/>
      <w:kern w:val="2"/>
      <w:sz w:val="21"/>
      <w:szCs w:val="21"/>
      <w:lang w:val="en-US" w:eastAsia="zh-CN"/>
    </w:rPr>
  </w:style>
  <w:style w:type="character" w:customStyle="1" w:styleId="690">
    <w:name w:val="Balloon Text Char"/>
    <w:autoRedefine/>
    <w:qFormat/>
    <w:locked/>
    <w:uiPriority w:val="0"/>
    <w:rPr>
      <w:rFonts w:eastAsia="宋体"/>
      <w:kern w:val="2"/>
      <w:sz w:val="18"/>
      <w:szCs w:val="18"/>
      <w:lang w:val="en-US" w:eastAsia="zh-CN" w:bidi="ar-SA"/>
    </w:rPr>
  </w:style>
  <w:style w:type="character" w:customStyle="1" w:styleId="691">
    <w:name w:val="正文 项目2 Char"/>
    <w:basedOn w:val="692"/>
    <w:autoRedefine/>
    <w:qFormat/>
    <w:uiPriority w:val="0"/>
    <w:rPr>
      <w:rFonts w:ascii="仿宋_GB2312" w:hAnsi="仿宋_GB2312" w:eastAsia="仿宋_GB2312"/>
      <w:kern w:val="2"/>
      <w:sz w:val="24"/>
      <w:lang w:bidi="ar-SA"/>
    </w:rPr>
  </w:style>
  <w:style w:type="character" w:customStyle="1" w:styleId="692">
    <w:name w:val="正文 项目 Char"/>
    <w:autoRedefine/>
    <w:qFormat/>
    <w:uiPriority w:val="0"/>
    <w:rPr>
      <w:rFonts w:ascii="仿宋_GB2312" w:hAnsi="仿宋_GB2312" w:eastAsia="仿宋_GB2312"/>
      <w:kern w:val="2"/>
      <w:sz w:val="24"/>
      <w:lang w:bidi="ar-SA"/>
    </w:rPr>
  </w:style>
  <w:style w:type="character" w:customStyle="1" w:styleId="693">
    <w:name w:val="h Char Char1"/>
    <w:autoRedefine/>
    <w:qFormat/>
    <w:uiPriority w:val="0"/>
    <w:rPr>
      <w:rFonts w:eastAsia="宋体"/>
      <w:kern w:val="2"/>
      <w:sz w:val="18"/>
      <w:szCs w:val="18"/>
      <w:lang w:val="en-US" w:eastAsia="zh-CN" w:bidi="ar-SA"/>
    </w:rPr>
  </w:style>
  <w:style w:type="character" w:customStyle="1" w:styleId="694">
    <w:name w:val="Char Char27"/>
    <w:autoRedefine/>
    <w:qFormat/>
    <w:uiPriority w:val="6"/>
    <w:rPr>
      <w:rFonts w:ascii="宋体" w:hAnsi="宋体" w:eastAsia="宋体"/>
      <w:color w:val="000000"/>
      <w:kern w:val="1"/>
      <w:sz w:val="28"/>
      <w:lang w:val="en-US" w:eastAsia="zh-CN" w:bidi="ar-SA"/>
    </w:rPr>
  </w:style>
  <w:style w:type="character" w:customStyle="1" w:styleId="695">
    <w:name w:val="px14"/>
    <w:autoRedefine/>
    <w:qFormat/>
    <w:uiPriority w:val="0"/>
    <w:rPr>
      <w:rFonts w:ascii="仿宋_GB2312" w:eastAsia="微软雅黑" w:cs="Times New Roman"/>
      <w:b/>
      <w:kern w:val="2"/>
      <w:sz w:val="32"/>
      <w:szCs w:val="32"/>
      <w:lang w:val="en-US" w:eastAsia="zh-CN" w:bidi="ar-SA"/>
    </w:rPr>
  </w:style>
  <w:style w:type="character" w:customStyle="1" w:styleId="696">
    <w:name w:val="HTML 预设格式 Char1"/>
    <w:autoRedefine/>
    <w:qFormat/>
    <w:uiPriority w:val="0"/>
    <w:rPr>
      <w:rFonts w:ascii="Courier New" w:hAnsi="Courier New" w:eastAsia="宋体" w:cs="Courier New"/>
      <w:sz w:val="20"/>
      <w:szCs w:val="20"/>
    </w:rPr>
  </w:style>
  <w:style w:type="character" w:customStyle="1" w:styleId="697">
    <w:name w:val="普通文字 Char1"/>
    <w:autoRedefine/>
    <w:qFormat/>
    <w:uiPriority w:val="0"/>
    <w:rPr>
      <w:rFonts w:ascii="宋体" w:hAnsi="Courier New" w:eastAsia="宋体"/>
      <w:kern w:val="2"/>
      <w:sz w:val="21"/>
      <w:lang w:val="en-US" w:eastAsia="zh-CN"/>
    </w:rPr>
  </w:style>
  <w:style w:type="character" w:customStyle="1" w:styleId="698">
    <w:name w:val="hei16b1"/>
    <w:autoRedefine/>
    <w:qFormat/>
    <w:uiPriority w:val="0"/>
    <w:rPr>
      <w:rFonts w:hint="default" w:ascii="Arial" w:hAnsi="Arial" w:cs="Arial"/>
      <w:b/>
      <w:bCs/>
      <w:color w:val="000000"/>
      <w:sz w:val="24"/>
      <w:szCs w:val="24"/>
    </w:rPr>
  </w:style>
  <w:style w:type="character" w:customStyle="1" w:styleId="699">
    <w:name w:val="正文（绿盟科技） Char"/>
    <w:link w:val="99"/>
    <w:autoRedefine/>
    <w:qFormat/>
    <w:uiPriority w:val="0"/>
    <w:rPr>
      <w:rFonts w:ascii="Arial" w:hAnsi="Arial"/>
      <w:sz w:val="21"/>
      <w:szCs w:val="21"/>
    </w:rPr>
  </w:style>
  <w:style w:type="character" w:customStyle="1" w:styleId="700">
    <w:name w:val="Char Char19"/>
    <w:autoRedefine/>
    <w:qFormat/>
    <w:uiPriority w:val="6"/>
    <w:rPr>
      <w:rFonts w:ascii="宋体" w:hAnsi="宋体"/>
      <w:i/>
      <w:sz w:val="24"/>
      <w:szCs w:val="24"/>
    </w:rPr>
  </w:style>
  <w:style w:type="character" w:customStyle="1" w:styleId="701">
    <w:name w:val="页脚 Char"/>
    <w:autoRedefine/>
    <w:qFormat/>
    <w:uiPriority w:val="0"/>
    <w:rPr>
      <w:rFonts w:eastAsia="仿宋_GB2312"/>
      <w:kern w:val="2"/>
      <w:sz w:val="18"/>
      <w:lang w:val="en-US" w:eastAsia="zh-CN"/>
    </w:rPr>
  </w:style>
  <w:style w:type="character" w:customStyle="1" w:styleId="702">
    <w:name w:val="批注主题 Char"/>
    <w:autoRedefine/>
    <w:qFormat/>
    <w:uiPriority w:val="0"/>
    <w:rPr>
      <w:rFonts w:eastAsia="宋体"/>
      <w:b/>
      <w:bCs/>
      <w:kern w:val="2"/>
      <w:sz w:val="21"/>
      <w:szCs w:val="24"/>
      <w:lang w:val="en-US" w:eastAsia="zh-CN" w:bidi="ar-SA"/>
    </w:rPr>
  </w:style>
  <w:style w:type="character" w:customStyle="1" w:styleId="703">
    <w:name w:val="Comment Text Char"/>
    <w:autoRedefine/>
    <w:qFormat/>
    <w:locked/>
    <w:uiPriority w:val="0"/>
    <w:rPr>
      <w:rFonts w:ascii="宋体" w:hAnsi="宋体" w:eastAsia="宋体"/>
      <w:kern w:val="2"/>
      <w:sz w:val="24"/>
      <w:lang w:val="en-US" w:eastAsia="zh-CN" w:bidi="ar-SA"/>
    </w:rPr>
  </w:style>
  <w:style w:type="character" w:customStyle="1" w:styleId="704">
    <w:name w:val="标题 2 字符"/>
    <w:autoRedefine/>
    <w:qFormat/>
    <w:uiPriority w:val="1"/>
    <w:rPr>
      <w:rFonts w:ascii="仿宋_GB2312" w:hAnsi="Times New Roman" w:eastAsia="仿宋_GB2312" w:cs="Times New Roman"/>
      <w:b/>
      <w:kern w:val="2"/>
      <w:sz w:val="24"/>
      <w:lang w:val="zh-CN"/>
    </w:rPr>
  </w:style>
  <w:style w:type="character" w:customStyle="1" w:styleId="705">
    <w:name w:val="Char Char72"/>
    <w:autoRedefine/>
    <w:qFormat/>
    <w:uiPriority w:val="0"/>
    <w:rPr>
      <w:rFonts w:eastAsia="宋体"/>
      <w:kern w:val="2"/>
      <w:sz w:val="21"/>
      <w:szCs w:val="24"/>
      <w:lang w:val="en-US" w:eastAsia="zh-CN" w:bidi="ar-SA"/>
    </w:rPr>
  </w:style>
  <w:style w:type="character" w:customStyle="1" w:styleId="706">
    <w:name w:val="正文文本缩进 Char2"/>
    <w:autoRedefine/>
    <w:qFormat/>
    <w:uiPriority w:val="0"/>
    <w:rPr>
      <w:rFonts w:ascii="Times New Roman" w:hAnsi="Times New Roman" w:eastAsia="宋体" w:cs="Times New Roman"/>
      <w:snapToGrid w:val="0"/>
      <w:kern w:val="0"/>
      <w:szCs w:val="24"/>
    </w:rPr>
  </w:style>
  <w:style w:type="character" w:customStyle="1" w:styleId="707">
    <w:name w:val="样式2 Char"/>
    <w:autoRedefine/>
    <w:qFormat/>
    <w:uiPriority w:val="0"/>
    <w:rPr>
      <w:rFonts w:ascii="仿宋_GB2312" w:hAnsi="仿宋" w:eastAsia="仿宋_GB2312" w:cs="仿宋_GB2312"/>
      <w:b/>
      <w:bCs/>
      <w:sz w:val="32"/>
      <w:szCs w:val="30"/>
      <w:lang w:val="zh-CN"/>
    </w:rPr>
  </w:style>
  <w:style w:type="character" w:customStyle="1" w:styleId="708">
    <w:name w:val="表格名称[858D7CFB-ED40-4347-BF05-701D383B685F]"/>
    <w:link w:val="100"/>
    <w:autoRedefine/>
    <w:qFormat/>
    <w:uiPriority w:val="0"/>
    <w:rPr>
      <w:sz w:val="32"/>
    </w:rPr>
  </w:style>
  <w:style w:type="character" w:customStyle="1" w:styleId="709">
    <w:name w:val="Char Char4"/>
    <w:autoRedefine/>
    <w:qFormat/>
    <w:uiPriority w:val="0"/>
    <w:rPr>
      <w:rFonts w:eastAsia="宋体"/>
      <w:b/>
      <w:sz w:val="24"/>
      <w:lang w:eastAsia="zh-CN" w:bidi="ar-SA"/>
    </w:rPr>
  </w:style>
  <w:style w:type="character" w:customStyle="1" w:styleId="710">
    <w:name w:val="c7 style3"/>
    <w:autoRedefine/>
    <w:qFormat/>
    <w:uiPriority w:val="0"/>
  </w:style>
  <w:style w:type="character" w:customStyle="1" w:styleId="711">
    <w:name w:val="正文文本 3 Char1"/>
    <w:autoRedefine/>
    <w:semiHidden/>
    <w:qFormat/>
    <w:uiPriority w:val="99"/>
    <w:rPr>
      <w:rFonts w:ascii="Times New Roman" w:hAnsi="Times New Roman" w:eastAsia="宋体" w:cs="Times New Roman"/>
      <w:sz w:val="16"/>
      <w:szCs w:val="16"/>
    </w:rPr>
  </w:style>
  <w:style w:type="character" w:customStyle="1" w:styleId="712">
    <w:name w:val="tw4winInternal"/>
    <w:autoRedefine/>
    <w:qFormat/>
    <w:uiPriority w:val="0"/>
    <w:rPr>
      <w:rFonts w:ascii="Courier New" w:hAnsi="Courier New" w:cs="Courier New"/>
      <w:color w:val="FF0000"/>
      <w:lang w:val="en-US" w:eastAsia="zh-CN"/>
    </w:rPr>
  </w:style>
  <w:style w:type="character" w:customStyle="1" w:styleId="713">
    <w:name w:val="Char Char10"/>
    <w:autoRedefine/>
    <w:semiHidden/>
    <w:qFormat/>
    <w:uiPriority w:val="0"/>
    <w:rPr>
      <w:rFonts w:ascii="宋体" w:hAnsi="宋体"/>
      <w:kern w:val="2"/>
      <w:sz w:val="21"/>
      <w:szCs w:val="24"/>
      <w:lang w:val="en-US" w:eastAsia="zh-CN"/>
    </w:rPr>
  </w:style>
  <w:style w:type="character" w:customStyle="1" w:styleId="714">
    <w:name w:val="shadow11"/>
    <w:autoRedefine/>
    <w:qFormat/>
    <w:uiPriority w:val="0"/>
    <w:rPr>
      <w:color w:val="000000"/>
      <w:sz w:val="21"/>
    </w:rPr>
  </w:style>
  <w:style w:type="character" w:customStyle="1" w:styleId="715">
    <w:name w:val="正文非缩进 Char3"/>
    <w:autoRedefine/>
    <w:qFormat/>
    <w:uiPriority w:val="0"/>
    <w:rPr>
      <w:rFonts w:ascii="宋体" w:eastAsia="宋体"/>
      <w:snapToGrid w:val="0"/>
      <w:color w:val="000000"/>
      <w:kern w:val="28"/>
      <w:sz w:val="28"/>
      <w:lang w:val="en-US" w:eastAsia="zh-CN" w:bidi="ar-SA"/>
    </w:rPr>
  </w:style>
  <w:style w:type="character" w:customStyle="1" w:styleId="716">
    <w:name w:val="Char Char"/>
    <w:autoRedefine/>
    <w:qFormat/>
    <w:uiPriority w:val="0"/>
    <w:rPr>
      <w:rFonts w:ascii="宋体" w:hAnsi="Courier New" w:eastAsia="宋体"/>
      <w:kern w:val="2"/>
      <w:sz w:val="21"/>
      <w:lang w:val="en-US" w:eastAsia="zh-CN" w:bidi="ar-SA"/>
    </w:rPr>
  </w:style>
  <w:style w:type="character" w:customStyle="1" w:styleId="717">
    <w:name w:val="签名 Char1"/>
    <w:autoRedefine/>
    <w:qFormat/>
    <w:uiPriority w:val="0"/>
    <w:rPr>
      <w:rFonts w:ascii="Times New Roman" w:hAnsi="Times New Roman" w:eastAsia="宋体" w:cs="Times New Roman"/>
      <w:szCs w:val="24"/>
    </w:rPr>
  </w:style>
  <w:style w:type="character" w:customStyle="1" w:styleId="718">
    <w:name w:val="日期 字符"/>
    <w:link w:val="37"/>
    <w:autoRedefine/>
    <w:qFormat/>
    <w:uiPriority w:val="0"/>
    <w:rPr>
      <w:rFonts w:ascii="宋体"/>
      <w:kern w:val="2"/>
      <w:sz w:val="24"/>
      <w:szCs w:val="21"/>
      <w:lang w:val="zh-CN"/>
    </w:rPr>
  </w:style>
  <w:style w:type="character" w:customStyle="1" w:styleId="719">
    <w:name w:val="标题 9 字符"/>
    <w:link w:val="10"/>
    <w:autoRedefine/>
    <w:qFormat/>
    <w:uiPriority w:val="0"/>
    <w:rPr>
      <w:rFonts w:ascii="Arial" w:hAnsi="Arial" w:eastAsia="黑体"/>
      <w:kern w:val="2"/>
      <w:sz w:val="21"/>
      <w:szCs w:val="21"/>
    </w:rPr>
  </w:style>
  <w:style w:type="character" w:customStyle="1" w:styleId="720">
    <w:name w:val="Char Char18"/>
    <w:autoRedefine/>
    <w:qFormat/>
    <w:uiPriority w:val="6"/>
    <w:rPr>
      <w:rFonts w:ascii="宋体" w:hAnsi="宋体"/>
      <w:sz w:val="28"/>
    </w:rPr>
  </w:style>
  <w:style w:type="character" w:customStyle="1" w:styleId="721">
    <w:name w:val="批注文字 Char"/>
    <w:autoRedefine/>
    <w:qFormat/>
    <w:uiPriority w:val="99"/>
    <w:rPr>
      <w:kern w:val="2"/>
      <w:sz w:val="21"/>
      <w:szCs w:val="24"/>
    </w:rPr>
  </w:style>
  <w:style w:type="character" w:customStyle="1" w:styleId="722">
    <w:name w:val="Char Char22"/>
    <w:autoRedefine/>
    <w:qFormat/>
    <w:uiPriority w:val="6"/>
    <w:rPr>
      <w:rFonts w:ascii="宋体" w:hAnsi="宋体"/>
      <w:kern w:val="1"/>
      <w:sz w:val="24"/>
      <w:szCs w:val="24"/>
    </w:rPr>
  </w:style>
  <w:style w:type="character" w:customStyle="1" w:styleId="723">
    <w:name w:val="pt141"/>
    <w:autoRedefine/>
    <w:qFormat/>
    <w:uiPriority w:val="0"/>
    <w:rPr>
      <w:color w:val="330066"/>
      <w:sz w:val="22"/>
      <w:szCs w:val="22"/>
    </w:rPr>
  </w:style>
  <w:style w:type="character" w:customStyle="1" w:styleId="724">
    <w:name w:val="正文文本缩进 2 Char1"/>
    <w:autoRedefine/>
    <w:semiHidden/>
    <w:qFormat/>
    <w:uiPriority w:val="99"/>
    <w:rPr>
      <w:rFonts w:ascii="Times New Roman" w:hAnsi="Times New Roman" w:eastAsia="宋体" w:cs="Times New Roman"/>
      <w:szCs w:val="24"/>
    </w:rPr>
  </w:style>
  <w:style w:type="character" w:customStyle="1" w:styleId="725">
    <w:name w:val="批注框文本 字符1"/>
    <w:link w:val="40"/>
    <w:autoRedefine/>
    <w:qFormat/>
    <w:uiPriority w:val="0"/>
    <w:rPr>
      <w:kern w:val="2"/>
      <w:sz w:val="18"/>
      <w:szCs w:val="18"/>
    </w:rPr>
  </w:style>
  <w:style w:type="character" w:customStyle="1" w:styleId="726">
    <w:name w:val="Char Char611"/>
    <w:autoRedefine/>
    <w:qFormat/>
    <w:uiPriority w:val="0"/>
    <w:rPr>
      <w:rFonts w:eastAsia="宋体"/>
      <w:kern w:val="2"/>
      <w:sz w:val="21"/>
      <w:szCs w:val="24"/>
      <w:lang w:val="en-US" w:eastAsia="zh-CN" w:bidi="ar-SA"/>
    </w:rPr>
  </w:style>
  <w:style w:type="character" w:customStyle="1" w:styleId="727">
    <w:name w:val="highlight1"/>
    <w:autoRedefine/>
    <w:qFormat/>
    <w:uiPriority w:val="0"/>
    <w:rPr>
      <w:rFonts w:ascii="仿宋_GB2312" w:eastAsia="微软雅黑"/>
      <w:b/>
      <w:kern w:val="2"/>
      <w:sz w:val="23"/>
      <w:szCs w:val="23"/>
      <w:lang w:val="en-US" w:eastAsia="zh-CN" w:bidi="ar-SA"/>
    </w:rPr>
  </w:style>
  <w:style w:type="character" w:customStyle="1" w:styleId="728">
    <w:name w:val="my正文 Char"/>
    <w:link w:val="101"/>
    <w:autoRedefine/>
    <w:qFormat/>
    <w:locked/>
    <w:uiPriority w:val="0"/>
    <w:rPr>
      <w:rFonts w:ascii="Tahoma" w:hAnsi="Tahoma"/>
      <w:sz w:val="24"/>
      <w:szCs w:val="24"/>
    </w:rPr>
  </w:style>
  <w:style w:type="character" w:customStyle="1" w:styleId="729">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730">
    <w:name w:val="Used by Word for text of Help footnotes Char Char1"/>
    <w:autoRedefine/>
    <w:qFormat/>
    <w:uiPriority w:val="0"/>
    <w:rPr>
      <w:color w:val="0000FF"/>
      <w:sz w:val="21"/>
    </w:rPr>
  </w:style>
  <w:style w:type="character" w:customStyle="1" w:styleId="731">
    <w:name w:val="页眉 Char"/>
    <w:autoRedefine/>
    <w:qFormat/>
    <w:uiPriority w:val="0"/>
    <w:rPr>
      <w:rFonts w:eastAsia="仿宋_GB2312"/>
      <w:kern w:val="2"/>
      <w:sz w:val="18"/>
      <w:lang w:val="en-US" w:eastAsia="zh-CN"/>
    </w:rPr>
  </w:style>
  <w:style w:type="character" w:customStyle="1" w:styleId="732">
    <w:name w:val="FA正文 Char Char"/>
    <w:autoRedefine/>
    <w:qFormat/>
    <w:uiPriority w:val="0"/>
    <w:rPr>
      <w:rFonts w:hAnsi="宋体"/>
      <w:kern w:val="2"/>
      <w:sz w:val="24"/>
      <w:lang w:bidi="ar-SA"/>
    </w:rPr>
  </w:style>
  <w:style w:type="character" w:customStyle="1" w:styleId="73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102"/>
    <w:autoRedefine/>
    <w:qFormat/>
    <w:uiPriority w:val="0"/>
    <w:rPr>
      <w:rFonts w:ascii="宋体" w:hAnsi="宋体"/>
      <w:b/>
      <w:bCs/>
      <w:sz w:val="28"/>
    </w:rPr>
  </w:style>
  <w:style w:type="character" w:customStyle="1" w:styleId="735">
    <w:name w:val="myp11"/>
    <w:autoRedefine/>
    <w:qFormat/>
    <w:uiPriority w:val="0"/>
    <w:rPr>
      <w:rFonts w:ascii="仿宋_GB2312" w:eastAsia="微软雅黑"/>
      <w:b/>
      <w:kern w:val="2"/>
      <w:sz w:val="32"/>
      <w:szCs w:val="32"/>
      <w:lang w:val="en-US" w:eastAsia="zh-CN" w:bidi="ar-SA"/>
    </w:rPr>
  </w:style>
  <w:style w:type="character" w:customStyle="1" w:styleId="736">
    <w:name w:val="文档结构图 字符"/>
    <w:link w:val="18"/>
    <w:autoRedefine/>
    <w:qFormat/>
    <w:uiPriority w:val="0"/>
    <w:rPr>
      <w:kern w:val="2"/>
      <w:sz w:val="21"/>
      <w:szCs w:val="24"/>
      <w:shd w:val="clear" w:color="auto" w:fill="000080"/>
    </w:rPr>
  </w:style>
  <w:style w:type="character" w:customStyle="1" w:styleId="737">
    <w:name w:val="H6 Char"/>
    <w:autoRedefine/>
    <w:qFormat/>
    <w:uiPriority w:val="0"/>
    <w:rPr>
      <w:rFonts w:ascii="Arial" w:hAnsi="Arial" w:eastAsia="黑体"/>
      <w:b/>
      <w:bCs/>
      <w:kern w:val="2"/>
      <w:sz w:val="24"/>
      <w:szCs w:val="24"/>
    </w:rPr>
  </w:style>
  <w:style w:type="character" w:customStyle="1" w:styleId="738">
    <w:name w:val="Char Char91"/>
    <w:autoRedefine/>
    <w:qFormat/>
    <w:uiPriority w:val="0"/>
    <w:rPr>
      <w:rFonts w:eastAsia="宋体"/>
      <w:kern w:val="2"/>
      <w:sz w:val="18"/>
      <w:szCs w:val="18"/>
      <w:lang w:val="en-US" w:eastAsia="zh-CN" w:bidi="ar-SA"/>
    </w:rPr>
  </w:style>
  <w:style w:type="character" w:customStyle="1" w:styleId="739">
    <w:name w:val="副标题 Char1"/>
    <w:autoRedefine/>
    <w:qFormat/>
    <w:uiPriority w:val="0"/>
    <w:rPr>
      <w:rFonts w:ascii="Cambria" w:hAnsi="Cambria" w:eastAsia="宋体" w:cs="Times New Roman"/>
      <w:b/>
      <w:bCs/>
      <w:snapToGrid w:val="0"/>
      <w:kern w:val="28"/>
      <w:sz w:val="32"/>
      <w:szCs w:val="32"/>
    </w:rPr>
  </w:style>
  <w:style w:type="character" w:customStyle="1" w:styleId="740">
    <w:name w:val="font61"/>
    <w:autoRedefine/>
    <w:qFormat/>
    <w:uiPriority w:val="0"/>
    <w:rPr>
      <w:rFonts w:hint="eastAsia" w:ascii="仿宋" w:hAnsi="仿宋" w:eastAsia="仿宋" w:cs="仿宋"/>
      <w:color w:val="000000"/>
      <w:sz w:val="20"/>
      <w:szCs w:val="20"/>
      <w:u w:val="none"/>
    </w:rPr>
  </w:style>
  <w:style w:type="character" w:customStyle="1" w:styleId="74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autoRedefine/>
    <w:qFormat/>
    <w:uiPriority w:val="0"/>
    <w:rPr>
      <w:rFonts w:eastAsia="宋体"/>
      <w:b/>
      <w:bCs/>
      <w:kern w:val="2"/>
      <w:sz w:val="21"/>
      <w:szCs w:val="24"/>
      <w:lang w:val="en-US" w:eastAsia="zh-CN" w:bidi="ar-SA"/>
    </w:rPr>
  </w:style>
  <w:style w:type="character" w:customStyle="1" w:styleId="743">
    <w:name w:val="标题 2 Char"/>
    <w:autoRedefine/>
    <w:qFormat/>
    <w:uiPriority w:val="0"/>
    <w:rPr>
      <w:rFonts w:ascii="Arial" w:hAnsi="Arial" w:eastAsia="黑体"/>
      <w:b/>
      <w:kern w:val="2"/>
      <w:sz w:val="32"/>
      <w:lang w:val="en-US" w:eastAsia="zh-CN"/>
    </w:rPr>
  </w:style>
  <w:style w:type="character" w:customStyle="1" w:styleId="744">
    <w:name w:val="maywed421"/>
    <w:autoRedefine/>
    <w:qFormat/>
    <w:uiPriority w:val="0"/>
    <w:rPr>
      <w:color w:val="366FB6"/>
      <w:u w:val="none"/>
    </w:rPr>
  </w:style>
  <w:style w:type="character" w:customStyle="1" w:styleId="745">
    <w:name w:val="正文文本缩进 Char"/>
    <w:autoRedefine/>
    <w:qFormat/>
    <w:uiPriority w:val="0"/>
    <w:rPr>
      <w:rFonts w:ascii="宋体" w:hAnsi="宋体"/>
      <w:kern w:val="2"/>
      <w:sz w:val="24"/>
      <w:szCs w:val="24"/>
    </w:rPr>
  </w:style>
  <w:style w:type="character" w:customStyle="1" w:styleId="746">
    <w:name w:val="Char Char102"/>
    <w:autoRedefine/>
    <w:semiHidden/>
    <w:qFormat/>
    <w:uiPriority w:val="0"/>
    <w:rPr>
      <w:rFonts w:ascii="宋体" w:hAnsi="宋体"/>
      <w:kern w:val="2"/>
      <w:sz w:val="21"/>
      <w:szCs w:val="24"/>
      <w:lang w:val="en-US" w:eastAsia="zh-CN"/>
    </w:rPr>
  </w:style>
  <w:style w:type="character" w:customStyle="1" w:styleId="747">
    <w:name w:val="页眉 Char1"/>
    <w:autoRedefine/>
    <w:qFormat/>
    <w:uiPriority w:val="0"/>
    <w:rPr>
      <w:rFonts w:eastAsia="宋体"/>
      <w:kern w:val="2"/>
      <w:sz w:val="18"/>
      <w:szCs w:val="18"/>
      <w:lang w:val="en-US" w:eastAsia="zh-CN" w:bidi="ar-SA"/>
    </w:rPr>
  </w:style>
  <w:style w:type="character" w:customStyle="1" w:styleId="748">
    <w:name w:val="md"/>
    <w:basedOn w:val="69"/>
    <w:autoRedefine/>
    <w:qFormat/>
    <w:uiPriority w:val="0"/>
    <w:rPr>
      <w:rFonts w:ascii="Arial" w:hAnsi="Arial" w:eastAsia="黑体" w:cs="Arial"/>
      <w:snapToGrid w:val="0"/>
      <w:kern w:val="0"/>
      <w:szCs w:val="21"/>
    </w:rPr>
  </w:style>
  <w:style w:type="character" w:customStyle="1" w:styleId="749">
    <w:name w:val="big1"/>
    <w:autoRedefine/>
    <w:qFormat/>
    <w:uiPriority w:val="0"/>
    <w:rPr>
      <w:rFonts w:hint="eastAsia" w:ascii="宋体" w:hAnsi="宋体" w:eastAsia="宋体"/>
      <w:color w:val="333333"/>
      <w:sz w:val="22"/>
      <w:szCs w:val="22"/>
    </w:rPr>
  </w:style>
  <w:style w:type="character" w:customStyle="1" w:styleId="750">
    <w:name w:val="Char Char311"/>
    <w:autoRedefine/>
    <w:qFormat/>
    <w:uiPriority w:val="0"/>
    <w:rPr>
      <w:rFonts w:eastAsia="宋体"/>
      <w:kern w:val="2"/>
      <w:sz w:val="21"/>
      <w:szCs w:val="24"/>
      <w:lang w:val="en-US" w:eastAsia="zh-CN" w:bidi="ar-SA"/>
    </w:rPr>
  </w:style>
  <w:style w:type="character" w:customStyle="1" w:styleId="751">
    <w:name w:val="Char Char81"/>
    <w:autoRedefine/>
    <w:qFormat/>
    <w:uiPriority w:val="6"/>
    <w:rPr>
      <w:rFonts w:eastAsia="宋体"/>
      <w:b/>
      <w:sz w:val="24"/>
      <w:lang w:eastAsia="zh-CN"/>
    </w:rPr>
  </w:style>
  <w:style w:type="character" w:customStyle="1" w:styleId="752">
    <w:name w:val="样式3 Char"/>
    <w:basedOn w:val="707"/>
    <w:autoRedefine/>
    <w:qFormat/>
    <w:uiPriority w:val="0"/>
    <w:rPr>
      <w:rFonts w:ascii="仿宋_GB2312" w:hAnsi="仿宋" w:eastAsia="仿宋_GB2312" w:cs="仿宋_GB2312"/>
      <w:sz w:val="32"/>
      <w:szCs w:val="30"/>
      <w:lang w:val="zh-CN"/>
    </w:rPr>
  </w:style>
  <w:style w:type="character" w:customStyle="1" w:styleId="753">
    <w:name w:val="HTML 地址 字符"/>
    <w:link w:val="31"/>
    <w:autoRedefine/>
    <w:qFormat/>
    <w:uiPriority w:val="0"/>
    <w:rPr>
      <w:rFonts w:ascii="宋体" w:hAnsi="宋体"/>
      <w:i/>
      <w:iCs/>
      <w:sz w:val="24"/>
      <w:szCs w:val="24"/>
    </w:rPr>
  </w:style>
  <w:style w:type="character" w:customStyle="1" w:styleId="754">
    <w:name w:val="正文首行缩进 2 Char1"/>
    <w:autoRedefine/>
    <w:qFormat/>
    <w:uiPriority w:val="0"/>
    <w:rPr>
      <w:rFonts w:ascii="Times New Roman" w:hAnsi="Times New Roman" w:eastAsia="宋体" w:cs="Times New Roman"/>
      <w:kern w:val="2"/>
      <w:sz w:val="24"/>
      <w:szCs w:val="24"/>
    </w:rPr>
  </w:style>
  <w:style w:type="character" w:customStyle="1" w:styleId="755">
    <w:name w:val="副标题 Char2"/>
    <w:autoRedefine/>
    <w:qFormat/>
    <w:uiPriority w:val="0"/>
    <w:rPr>
      <w:rFonts w:ascii="Cambria" w:hAnsi="Cambria" w:eastAsia="宋体" w:cs="Times New Roman"/>
      <w:b/>
      <w:bCs/>
      <w:snapToGrid w:val="0"/>
      <w:kern w:val="28"/>
      <w:sz w:val="32"/>
      <w:szCs w:val="32"/>
    </w:rPr>
  </w:style>
  <w:style w:type="character" w:customStyle="1" w:styleId="756">
    <w:name w:val="标题4-dyf Char"/>
    <w:link w:val="104"/>
    <w:autoRedefine/>
    <w:qFormat/>
    <w:uiPriority w:val="0"/>
    <w:rPr>
      <w:rFonts w:ascii="Cambria" w:hAnsi="Cambria"/>
      <w:b/>
      <w:bCs/>
      <w:color w:val="000000"/>
      <w:kern w:val="2"/>
      <w:sz w:val="21"/>
      <w:szCs w:val="21"/>
    </w:rPr>
  </w:style>
  <w:style w:type="character" w:customStyle="1" w:styleId="757">
    <w:name w:val="dectext1"/>
    <w:autoRedefine/>
    <w:qFormat/>
    <w:uiPriority w:val="0"/>
    <w:rPr>
      <w:rFonts w:ascii="宋体" w:hAnsi="宋体" w:eastAsia="宋体"/>
      <w:color w:val="333333"/>
      <w:sz w:val="21"/>
      <w:szCs w:val="21"/>
      <w:u w:val="none"/>
    </w:rPr>
  </w:style>
  <w:style w:type="character" w:customStyle="1" w:styleId="758">
    <w:name w:val="冯 Char"/>
    <w:link w:val="105"/>
    <w:autoRedefine/>
    <w:qFormat/>
    <w:uiPriority w:val="0"/>
    <w:rPr>
      <w:rFonts w:ascii="宋体" w:hAnsi="宋体"/>
      <w:color w:val="000000"/>
      <w:sz w:val="24"/>
      <w:szCs w:val="24"/>
    </w:rPr>
  </w:style>
  <w:style w:type="character" w:customStyle="1" w:styleId="759">
    <w:name w:val="Header Char"/>
    <w:autoRedefine/>
    <w:qFormat/>
    <w:locked/>
    <w:uiPriority w:val="0"/>
    <w:rPr>
      <w:rFonts w:eastAsia="宋体"/>
      <w:kern w:val="2"/>
      <w:sz w:val="18"/>
      <w:szCs w:val="18"/>
      <w:lang w:val="en-US" w:eastAsia="zh-CN" w:bidi="ar-SA"/>
    </w:rPr>
  </w:style>
  <w:style w:type="character" w:customStyle="1" w:styleId="760">
    <w:name w:val="Char Char12"/>
    <w:autoRedefine/>
    <w:qFormat/>
    <w:uiPriority w:val="0"/>
    <w:rPr>
      <w:rFonts w:ascii="仿宋_GB2312" w:eastAsia="仿宋_GB2312"/>
      <w:b/>
      <w:bCs/>
      <w:kern w:val="2"/>
      <w:sz w:val="24"/>
      <w:szCs w:val="24"/>
      <w:lang w:val="zh-CN" w:eastAsia="zh-CN" w:bidi="ar-SA"/>
    </w:rPr>
  </w:style>
  <w:style w:type="character" w:customStyle="1" w:styleId="761">
    <w:name w:val="题注 字符"/>
    <w:link w:val="16"/>
    <w:autoRedefine/>
    <w:qFormat/>
    <w:uiPriority w:val="0"/>
    <w:rPr>
      <w:b/>
      <w:kern w:val="2"/>
      <w:sz w:val="28"/>
    </w:rPr>
  </w:style>
  <w:style w:type="character" w:customStyle="1" w:styleId="762">
    <w:name w:val="普通文字 Char3"/>
    <w:autoRedefine/>
    <w:qFormat/>
    <w:uiPriority w:val="0"/>
    <w:rPr>
      <w:rFonts w:ascii="宋体" w:hAnsi="Courier New" w:eastAsia="宋体"/>
      <w:kern w:val="2"/>
      <w:sz w:val="21"/>
      <w:lang w:val="en-US" w:eastAsia="zh-CN" w:bidi="ar-SA"/>
    </w:rPr>
  </w:style>
  <w:style w:type="character" w:customStyle="1" w:styleId="763">
    <w:name w:val="公文正文 Char"/>
    <w:autoRedefine/>
    <w:qFormat/>
    <w:uiPriority w:val="0"/>
    <w:rPr>
      <w:rFonts w:ascii="仿宋_GB2312" w:eastAsia="仿宋_GB2312"/>
      <w:kern w:val="2"/>
      <w:sz w:val="24"/>
      <w:szCs w:val="24"/>
      <w:lang w:val="en-US" w:eastAsia="zh-CN" w:bidi="ar-SA"/>
    </w:rPr>
  </w:style>
  <w:style w:type="character" w:customStyle="1" w:styleId="764">
    <w:name w:val="正文首行缩进 Char Char Char Char Char"/>
    <w:autoRedefine/>
    <w:qFormat/>
    <w:uiPriority w:val="0"/>
    <w:rPr>
      <w:rFonts w:ascii="宋体"/>
      <w:kern w:val="2"/>
      <w:sz w:val="24"/>
      <w:lang w:val="zh-CN"/>
    </w:rPr>
  </w:style>
  <w:style w:type="character" w:customStyle="1" w:styleId="765">
    <w:name w:val="PI Char"/>
    <w:autoRedefine/>
    <w:qFormat/>
    <w:uiPriority w:val="0"/>
    <w:rPr>
      <w:rFonts w:ascii="宋体" w:hAnsi="宋体" w:eastAsia="宋体"/>
      <w:kern w:val="2"/>
      <w:sz w:val="24"/>
      <w:szCs w:val="24"/>
      <w:lang w:val="en-US" w:eastAsia="zh-CN" w:bidi="ar-SA"/>
    </w:rPr>
  </w:style>
  <w:style w:type="character" w:customStyle="1" w:styleId="766">
    <w:name w:val="Default Char"/>
    <w:link w:val="89"/>
    <w:autoRedefine/>
    <w:qFormat/>
    <w:uiPriority w:val="0"/>
    <w:rPr>
      <w:rFonts w:ascii="仿宋_GB2312" w:eastAsia="仿宋_GB2312" w:cs="仿宋_GB2312"/>
      <w:color w:val="000000"/>
      <w:sz w:val="24"/>
      <w:szCs w:val="24"/>
      <w:lang w:val="en-US" w:eastAsia="zh-CN" w:bidi="ar-SA"/>
    </w:rPr>
  </w:style>
  <w:style w:type="character" w:customStyle="1" w:styleId="767">
    <w:name w:val="style91"/>
    <w:autoRedefine/>
    <w:qFormat/>
    <w:uiPriority w:val="0"/>
    <w:rPr>
      <w:color w:val="333333"/>
    </w:rPr>
  </w:style>
  <w:style w:type="character" w:customStyle="1" w:styleId="768">
    <w:name w:val="列出段落 Char2"/>
    <w:autoRedefine/>
    <w:qFormat/>
    <w:uiPriority w:val="34"/>
    <w:rPr>
      <w:rFonts w:ascii="Calibri" w:hAnsi="Calibri"/>
      <w:kern w:val="2"/>
      <w:sz w:val="28"/>
    </w:rPr>
  </w:style>
  <w:style w:type="character" w:customStyle="1" w:styleId="769">
    <w:name w:val="mdeck"/>
    <w:autoRedefine/>
    <w:qFormat/>
    <w:uiPriority w:val="0"/>
    <w:rPr>
      <w:rFonts w:ascii="仿宋_GB2312" w:eastAsia="微软雅黑"/>
      <w:b/>
      <w:kern w:val="2"/>
      <w:sz w:val="32"/>
      <w:szCs w:val="32"/>
      <w:lang w:val="en-US" w:eastAsia="zh-CN" w:bidi="ar-SA"/>
    </w:rPr>
  </w:style>
  <w:style w:type="character" w:customStyle="1" w:styleId="770">
    <w:name w:val="unnamed11"/>
    <w:autoRedefine/>
    <w:qFormat/>
    <w:uiPriority w:val="0"/>
    <w:rPr>
      <w:sz w:val="20"/>
      <w:szCs w:val="20"/>
    </w:rPr>
  </w:style>
  <w:style w:type="character" w:customStyle="1" w:styleId="771">
    <w:name w:val="正文文本 Char2"/>
    <w:autoRedefine/>
    <w:semiHidden/>
    <w:qFormat/>
    <w:uiPriority w:val="99"/>
    <w:rPr>
      <w:rFonts w:ascii="Times New Roman" w:hAnsi="Times New Roman" w:eastAsia="宋体" w:cs="Times New Roman"/>
      <w:snapToGrid w:val="0"/>
      <w:kern w:val="0"/>
      <w:szCs w:val="24"/>
    </w:rPr>
  </w:style>
  <w:style w:type="character" w:customStyle="1" w:styleId="772">
    <w:name w:val="标书正文格式 Char"/>
    <w:autoRedefine/>
    <w:qFormat/>
    <w:uiPriority w:val="0"/>
    <w:rPr>
      <w:rFonts w:eastAsia="楷体_GB2312"/>
      <w:kern w:val="2"/>
      <w:sz w:val="24"/>
      <w:szCs w:val="24"/>
      <w:lang w:bidi="ar-SA"/>
    </w:rPr>
  </w:style>
  <w:style w:type="character" w:customStyle="1" w:styleId="773">
    <w:name w:val="Char Char11"/>
    <w:autoRedefine/>
    <w:qFormat/>
    <w:locked/>
    <w:uiPriority w:val="0"/>
    <w:rPr>
      <w:rFonts w:ascii="宋体" w:hAnsi="宋体" w:eastAsia="宋体"/>
      <w:b/>
      <w:kern w:val="2"/>
      <w:sz w:val="24"/>
      <w:szCs w:val="24"/>
      <w:lang w:val="en-US" w:eastAsia="zh-CN" w:bidi="ar-SA"/>
    </w:rPr>
  </w:style>
  <w:style w:type="character" w:customStyle="1" w:styleId="774">
    <w:name w:val="ca-131"/>
    <w:autoRedefine/>
    <w:qFormat/>
    <w:uiPriority w:val="0"/>
    <w:rPr>
      <w:rFonts w:hint="eastAsia" w:ascii="仿宋_GB2312" w:eastAsia="仿宋_GB2312"/>
      <w:b/>
      <w:bCs/>
      <w:color w:val="000000"/>
      <w:spacing w:val="-20"/>
      <w:sz w:val="24"/>
      <w:szCs w:val="24"/>
    </w:rPr>
  </w:style>
  <w:style w:type="character" w:customStyle="1" w:styleId="775">
    <w:name w:val="tw4winMark"/>
    <w:autoRedefine/>
    <w:qFormat/>
    <w:uiPriority w:val="0"/>
    <w:rPr>
      <w:rFonts w:ascii="Courier New" w:hAnsi="Courier New" w:cs="Courier New"/>
      <w:vanish/>
      <w:color w:val="800080"/>
      <w:sz w:val="24"/>
      <w:szCs w:val="24"/>
      <w:vertAlign w:val="subscript"/>
    </w:rPr>
  </w:style>
  <w:style w:type="character" w:customStyle="1" w:styleId="776">
    <w:name w:val="正文样式 Char"/>
    <w:link w:val="106"/>
    <w:autoRedefine/>
    <w:qFormat/>
    <w:uiPriority w:val="0"/>
    <w:rPr>
      <w:rFonts w:ascii="Calibri" w:hAnsi="Calibri"/>
      <w:sz w:val="24"/>
      <w:szCs w:val="24"/>
    </w:rPr>
  </w:style>
  <w:style w:type="character" w:customStyle="1" w:styleId="777">
    <w:name w:val="表正文 Char3"/>
    <w:autoRedefine/>
    <w:qFormat/>
    <w:uiPriority w:val="0"/>
    <w:rPr>
      <w:rFonts w:eastAsia="宋体"/>
    </w:rPr>
  </w:style>
  <w:style w:type="character" w:customStyle="1" w:styleId="778">
    <w:name w:val="H5 Char"/>
    <w:autoRedefine/>
    <w:qFormat/>
    <w:uiPriority w:val="0"/>
    <w:rPr>
      <w:b/>
      <w:bCs/>
      <w:kern w:val="2"/>
      <w:sz w:val="28"/>
      <w:szCs w:val="28"/>
    </w:rPr>
  </w:style>
  <w:style w:type="character" w:customStyle="1" w:styleId="779">
    <w:name w:val="Char Char3"/>
    <w:autoRedefine/>
    <w:qFormat/>
    <w:uiPriority w:val="0"/>
    <w:rPr>
      <w:rFonts w:eastAsia="宋体"/>
      <w:kern w:val="2"/>
      <w:sz w:val="21"/>
      <w:szCs w:val="24"/>
      <w:lang w:val="en-US" w:eastAsia="zh-CN" w:bidi="ar-SA"/>
    </w:rPr>
  </w:style>
  <w:style w:type="character" w:customStyle="1" w:styleId="780">
    <w:name w:val="正文 编号 Char"/>
    <w:autoRedefine/>
    <w:qFormat/>
    <w:uiPriority w:val="0"/>
    <w:rPr>
      <w:rFonts w:ascii="仿宋_GB2312" w:hAnsi="仿宋_GB2312" w:eastAsia="仿宋_GB2312"/>
      <w:kern w:val="2"/>
      <w:sz w:val="24"/>
      <w:lang w:bidi="ar-SA"/>
    </w:rPr>
  </w:style>
  <w:style w:type="character" w:customStyle="1" w:styleId="781">
    <w:name w:val="question-title2"/>
    <w:autoRedefine/>
    <w:qFormat/>
    <w:uiPriority w:val="6"/>
    <w:rPr>
      <w:rFonts w:ascii="Arial" w:hAnsi="Arial" w:eastAsia="黑体" w:cs="Arial"/>
      <w:snapToGrid w:val="0"/>
      <w:kern w:val="0"/>
      <w:szCs w:val="21"/>
    </w:rPr>
  </w:style>
  <w:style w:type="character" w:customStyle="1" w:styleId="782">
    <w:name w:val="gf正文1 Char Char"/>
    <w:link w:val="107"/>
    <w:autoRedefine/>
    <w:qFormat/>
    <w:uiPriority w:val="0"/>
    <w:rPr>
      <w:rFonts w:ascii="宋体" w:hAnsi="宋体" w:cs="宋体"/>
      <w:kern w:val="2"/>
      <w:sz w:val="24"/>
      <w:szCs w:val="24"/>
    </w:rPr>
  </w:style>
  <w:style w:type="character" w:customStyle="1" w:styleId="783">
    <w:name w:val="Char Char15"/>
    <w:autoRedefine/>
    <w:qFormat/>
    <w:uiPriority w:val="6"/>
    <w:rPr>
      <w:rFonts w:ascii="宋体" w:hAnsi="宋体"/>
      <w:kern w:val="1"/>
      <w:sz w:val="21"/>
    </w:rPr>
  </w:style>
  <w:style w:type="character" w:customStyle="1" w:styleId="784">
    <w:name w:val="正文缩进 Char3"/>
    <w:autoRedefine/>
    <w:qFormat/>
    <w:uiPriority w:val="0"/>
    <w:rPr>
      <w:rFonts w:ascii="宋体" w:eastAsia="宋体"/>
      <w:snapToGrid w:val="0"/>
      <w:color w:val="000000"/>
      <w:kern w:val="28"/>
      <w:sz w:val="28"/>
      <w:lang w:val="en-US" w:eastAsia="zh-CN" w:bidi="ar-SA"/>
    </w:rPr>
  </w:style>
  <w:style w:type="character" w:customStyle="1" w:styleId="785">
    <w:name w:val="列出段落 Char1"/>
    <w:link w:val="108"/>
    <w:autoRedefine/>
    <w:qFormat/>
    <w:uiPriority w:val="0"/>
    <w:rPr>
      <w:rFonts w:ascii="Calibri" w:hAnsi="Calibri"/>
      <w:sz w:val="24"/>
      <w:lang w:eastAsia="en-US"/>
    </w:rPr>
  </w:style>
  <w:style w:type="character" w:customStyle="1" w:styleId="786">
    <w:name w:val="Char Char8"/>
    <w:autoRedefine/>
    <w:qFormat/>
    <w:uiPriority w:val="0"/>
    <w:rPr>
      <w:rFonts w:eastAsia="宋体"/>
      <w:b/>
      <w:sz w:val="24"/>
      <w:lang w:eastAsia="zh-CN"/>
    </w:rPr>
  </w:style>
  <w:style w:type="character" w:customStyle="1" w:styleId="787">
    <w:name w:val="Normal Indent Char Char"/>
    <w:autoRedefine/>
    <w:qFormat/>
    <w:uiPriority w:val="0"/>
    <w:rPr>
      <w:rFonts w:eastAsia="宋体"/>
      <w:kern w:val="2"/>
      <w:sz w:val="21"/>
      <w:lang w:val="en-US" w:eastAsia="zh-CN" w:bidi="ar-SA"/>
    </w:rPr>
  </w:style>
  <w:style w:type="character" w:customStyle="1" w:styleId="788">
    <w:name w:val="列表段落 字符"/>
    <w:autoRedefine/>
    <w:qFormat/>
    <w:uiPriority w:val="99"/>
  </w:style>
  <w:style w:type="character" w:customStyle="1" w:styleId="789">
    <w:name w:val="Ò³Ã¼ Char Char1"/>
    <w:autoRedefine/>
    <w:qFormat/>
    <w:uiPriority w:val="0"/>
    <w:rPr>
      <w:rFonts w:eastAsia="宋体"/>
      <w:kern w:val="2"/>
      <w:sz w:val="18"/>
      <w:szCs w:val="18"/>
      <w:lang w:val="en-US" w:eastAsia="zh-CN" w:bidi="ar-SA"/>
    </w:rPr>
  </w:style>
  <w:style w:type="character" w:customStyle="1" w:styleId="790">
    <w:name w:val="方案正文 Char"/>
    <w:autoRedefine/>
    <w:qFormat/>
    <w:uiPriority w:val="0"/>
    <w:rPr>
      <w:rFonts w:ascii="仿宋_GB2312" w:eastAsia="仿宋_GB2312"/>
      <w:b/>
      <w:color w:val="000000"/>
      <w:kern w:val="2"/>
      <w:sz w:val="24"/>
      <w:lang w:val="en-US" w:eastAsia="zh-CN" w:bidi="ar-SA"/>
    </w:rPr>
  </w:style>
  <w:style w:type="character" w:customStyle="1" w:styleId="791">
    <w:name w:val="Char Char30"/>
    <w:autoRedefine/>
    <w:qFormat/>
    <w:uiPriority w:val="6"/>
    <w:rPr>
      <w:rFonts w:ascii="Arial" w:hAnsi="Arial" w:eastAsia="黑体"/>
      <w:kern w:val="1"/>
      <w:sz w:val="21"/>
      <w:szCs w:val="21"/>
    </w:rPr>
  </w:style>
  <w:style w:type="character" w:customStyle="1" w:styleId="792">
    <w:name w:val="正文文本缩进 字符1"/>
    <w:link w:val="25"/>
    <w:autoRedefine/>
    <w:qFormat/>
    <w:uiPriority w:val="0"/>
    <w:rPr>
      <w:rFonts w:ascii="宋体" w:hAnsi="宋体"/>
      <w:kern w:val="2"/>
      <w:sz w:val="24"/>
      <w:szCs w:val="24"/>
    </w:rPr>
  </w:style>
  <w:style w:type="character" w:customStyle="1" w:styleId="793">
    <w:name w:val="font01"/>
    <w:basedOn w:val="69"/>
    <w:autoRedefine/>
    <w:qFormat/>
    <w:uiPriority w:val="0"/>
    <w:rPr>
      <w:rFonts w:hint="eastAsia" w:ascii="微软雅黑" w:hAnsi="微软雅黑" w:eastAsia="微软雅黑" w:cs="微软雅黑"/>
      <w:color w:val="000000"/>
      <w:sz w:val="20"/>
      <w:szCs w:val="20"/>
      <w:u w:val="none"/>
    </w:rPr>
  </w:style>
  <w:style w:type="character" w:customStyle="1" w:styleId="794">
    <w:name w:val="Char Char20"/>
    <w:autoRedefine/>
    <w:qFormat/>
    <w:uiPriority w:val="6"/>
    <w:rPr>
      <w:kern w:val="1"/>
      <w:sz w:val="24"/>
    </w:rPr>
  </w:style>
  <w:style w:type="character" w:customStyle="1" w:styleId="795">
    <w:name w:val="tw4winExternal"/>
    <w:autoRedefine/>
    <w:qFormat/>
    <w:uiPriority w:val="0"/>
    <w:rPr>
      <w:rFonts w:ascii="Courier New" w:hAnsi="Courier New" w:cs="Courier New"/>
      <w:color w:val="808080"/>
      <w:lang w:val="en-US" w:eastAsia="zh-CN"/>
    </w:rPr>
  </w:style>
  <w:style w:type="character" w:customStyle="1" w:styleId="796">
    <w:name w:val="标题 4 Char1"/>
    <w:autoRedefine/>
    <w:qFormat/>
    <w:uiPriority w:val="9"/>
    <w:rPr>
      <w:rFonts w:ascii="Cambria" w:hAnsi="Cambria" w:eastAsia="宋体" w:cs="Times New Roman"/>
      <w:b/>
      <w:bCs/>
      <w:kern w:val="2"/>
      <w:sz w:val="28"/>
      <w:szCs w:val="28"/>
    </w:rPr>
  </w:style>
  <w:style w:type="character" w:customStyle="1" w:styleId="797">
    <w:name w:val="批注文字 Char2"/>
    <w:autoRedefine/>
    <w:qFormat/>
    <w:uiPriority w:val="99"/>
    <w:rPr>
      <w:rFonts w:ascii="Times New Roman" w:hAnsi="Times New Roman" w:eastAsia="宋体" w:cs="Times New Roman"/>
      <w:snapToGrid w:val="0"/>
      <w:kern w:val="0"/>
      <w:szCs w:val="24"/>
    </w:rPr>
  </w:style>
  <w:style w:type="character" w:customStyle="1" w:styleId="798">
    <w:name w:val="正文文本 2 Char"/>
    <w:autoRedefine/>
    <w:qFormat/>
    <w:uiPriority w:val="0"/>
    <w:rPr>
      <w:rFonts w:eastAsia="宋体"/>
      <w:kern w:val="2"/>
      <w:sz w:val="21"/>
      <w:szCs w:val="24"/>
      <w:lang w:val="en-US" w:eastAsia="zh-CN" w:bidi="ar-SA"/>
    </w:rPr>
  </w:style>
  <w:style w:type="character" w:customStyle="1" w:styleId="799">
    <w:name w:val="Ò³Ã¼ Char Char"/>
    <w:autoRedefine/>
    <w:qFormat/>
    <w:uiPriority w:val="0"/>
    <w:rPr>
      <w:rFonts w:eastAsia="宋体"/>
      <w:kern w:val="2"/>
      <w:sz w:val="18"/>
      <w:lang w:val="en-US" w:eastAsia="zh-CN" w:bidi="ar-SA"/>
    </w:rPr>
  </w:style>
  <w:style w:type="character" w:customStyle="1" w:styleId="800">
    <w:name w:val="message1"/>
    <w:autoRedefine/>
    <w:qFormat/>
    <w:uiPriority w:val="0"/>
    <w:rPr>
      <w:rFonts w:hint="default" w:ascii="Tahoma" w:hAnsi="Tahoma" w:cs="Tahoma"/>
      <w:sz w:val="18"/>
      <w:szCs w:val="18"/>
    </w:rPr>
  </w:style>
  <w:style w:type="character" w:customStyle="1" w:styleId="801">
    <w:name w:val="Char Char23"/>
    <w:autoRedefine/>
    <w:qFormat/>
    <w:uiPriority w:val="6"/>
    <w:rPr>
      <w:color w:val="0000FF"/>
      <w:sz w:val="21"/>
    </w:rPr>
  </w:style>
  <w:style w:type="character" w:customStyle="1" w:styleId="802">
    <w:name w:val="批注框文本 字符"/>
    <w:autoRedefine/>
    <w:qFormat/>
    <w:uiPriority w:val="0"/>
    <w:rPr>
      <w:rFonts w:ascii="Arial" w:hAnsi="Arial" w:eastAsia="黑体" w:cs="Arial"/>
      <w:snapToGrid w:val="0"/>
      <w:kern w:val="0"/>
      <w:sz w:val="18"/>
      <w:szCs w:val="18"/>
    </w:rPr>
  </w:style>
  <w:style w:type="character" w:customStyle="1" w:styleId="803">
    <w:name w:val="纯文本 Char2"/>
    <w:autoRedefine/>
    <w:semiHidden/>
    <w:qFormat/>
    <w:uiPriority w:val="99"/>
    <w:rPr>
      <w:rFonts w:ascii="宋体" w:hAnsi="Courier New" w:eastAsia="宋体" w:cs="Courier New"/>
    </w:rPr>
  </w:style>
  <w:style w:type="character" w:customStyle="1" w:styleId="804">
    <w:name w:val="Char Char25"/>
    <w:autoRedefine/>
    <w:qFormat/>
    <w:uiPriority w:val="6"/>
    <w:rPr>
      <w:rFonts w:ascii="宋体" w:hAnsi="宋体"/>
      <w:kern w:val="1"/>
      <w:sz w:val="24"/>
      <w:lang w:val="zh-CN"/>
    </w:rPr>
  </w:style>
  <w:style w:type="character" w:customStyle="1" w:styleId="805">
    <w:name w:val="Char Char411"/>
    <w:autoRedefine/>
    <w:qFormat/>
    <w:uiPriority w:val="0"/>
    <w:rPr>
      <w:rFonts w:eastAsia="宋体"/>
      <w:b/>
      <w:sz w:val="24"/>
      <w:lang w:eastAsia="zh-CN" w:bidi="ar-SA"/>
    </w:rPr>
  </w:style>
  <w:style w:type="character" w:customStyle="1" w:styleId="806">
    <w:name w:val="Heading 7 Char"/>
    <w:autoRedefine/>
    <w:qFormat/>
    <w:locked/>
    <w:uiPriority w:val="0"/>
    <w:rPr>
      <w:rFonts w:ascii="宋体" w:hAnsi="宋体" w:eastAsia="宋体"/>
      <w:b/>
      <w:bCs/>
      <w:kern w:val="2"/>
      <w:sz w:val="24"/>
      <w:szCs w:val="24"/>
      <w:lang w:val="en-US" w:eastAsia="zh-CN" w:bidi="ar-SA"/>
    </w:rPr>
  </w:style>
  <w:style w:type="character" w:customStyle="1" w:styleId="807">
    <w:name w:val="此正文 Char"/>
    <w:link w:val="110"/>
    <w:autoRedefine/>
    <w:qFormat/>
    <w:uiPriority w:val="0"/>
    <w:rPr>
      <w:kern w:val="2"/>
      <w:sz w:val="24"/>
      <w:szCs w:val="24"/>
    </w:rPr>
  </w:style>
  <w:style w:type="character" w:customStyle="1" w:styleId="808">
    <w:name w:val="Char Char2"/>
    <w:autoRedefine/>
    <w:qFormat/>
    <w:uiPriority w:val="0"/>
    <w:rPr>
      <w:rFonts w:eastAsia="宋体"/>
      <w:b/>
      <w:bCs/>
      <w:kern w:val="2"/>
      <w:sz w:val="21"/>
      <w:szCs w:val="24"/>
      <w:lang w:val="en-US" w:eastAsia="zh-CN" w:bidi="ar-SA"/>
    </w:rPr>
  </w:style>
  <w:style w:type="character" w:customStyle="1" w:styleId="809">
    <w:name w:val="标题 1 字符1"/>
    <w:link w:val="2"/>
    <w:autoRedefine/>
    <w:qFormat/>
    <w:uiPriority w:val="9"/>
    <w:rPr>
      <w:rFonts w:eastAsia="宋体"/>
      <w:b/>
      <w:bCs/>
      <w:kern w:val="44"/>
      <w:sz w:val="44"/>
      <w:szCs w:val="44"/>
    </w:rPr>
  </w:style>
  <w:style w:type="character" w:customStyle="1" w:styleId="810">
    <w:name w:val="Footer-Even Char1"/>
    <w:autoRedefine/>
    <w:qFormat/>
    <w:uiPriority w:val="0"/>
    <w:rPr>
      <w:rFonts w:eastAsia="宋体"/>
      <w:kern w:val="2"/>
      <w:sz w:val="18"/>
      <w:szCs w:val="18"/>
      <w:lang w:val="en-US" w:eastAsia="zh-CN" w:bidi="ar-SA"/>
    </w:rPr>
  </w:style>
  <w:style w:type="character" w:customStyle="1" w:styleId="811">
    <w:name w:val="Char Char29"/>
    <w:autoRedefine/>
    <w:qFormat/>
    <w:uiPriority w:val="6"/>
    <w:rPr>
      <w:rFonts w:ascii="Arial" w:hAnsi="Arial" w:eastAsia="微软雅黑"/>
      <w:b/>
      <w:kern w:val="1"/>
      <w:sz w:val="44"/>
      <w:szCs w:val="32"/>
      <w:lang w:val="en-US" w:eastAsia="zh-CN" w:bidi="ar-SA"/>
    </w:rPr>
  </w:style>
  <w:style w:type="character" w:customStyle="1" w:styleId="812">
    <w:name w:val="标题 字符"/>
    <w:link w:val="60"/>
    <w:autoRedefine/>
    <w:qFormat/>
    <w:uiPriority w:val="10"/>
    <w:rPr>
      <w:b/>
      <w:sz w:val="24"/>
    </w:rPr>
  </w:style>
  <w:style w:type="character" w:customStyle="1" w:styleId="813">
    <w:name w:val="font81"/>
    <w:autoRedefine/>
    <w:qFormat/>
    <w:uiPriority w:val="0"/>
    <w:rPr>
      <w:rFonts w:ascii="微软雅黑" w:hAnsi="微软雅黑" w:eastAsia="微软雅黑" w:cs="微软雅黑"/>
      <w:color w:val="000000"/>
      <w:sz w:val="20"/>
      <w:szCs w:val="20"/>
      <w:u w:val="none"/>
    </w:rPr>
  </w:style>
  <w:style w:type="character" w:customStyle="1" w:styleId="81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5">
    <w:name w:val="t21"/>
    <w:autoRedefine/>
    <w:qFormat/>
    <w:uiPriority w:val="0"/>
    <w:rPr>
      <w:rFonts w:ascii="仿宋_GB2312" w:eastAsia="微软雅黑"/>
      <w:b/>
      <w:kern w:val="2"/>
      <w:sz w:val="23"/>
      <w:szCs w:val="23"/>
      <w:lang w:val="en-US" w:eastAsia="zh-CN" w:bidi="ar-SA"/>
    </w:rPr>
  </w:style>
  <w:style w:type="character" w:customStyle="1" w:styleId="816">
    <w:name w:val="样式8 Char"/>
    <w:autoRedefine/>
    <w:qFormat/>
    <w:uiPriority w:val="0"/>
    <w:rPr>
      <w:rFonts w:ascii="仿宋_GB2312" w:hAnsi="宋体" w:eastAsia="仿宋_GB2312"/>
      <w:b/>
      <w:bCs/>
      <w:kern w:val="2"/>
      <w:sz w:val="24"/>
      <w:szCs w:val="24"/>
    </w:rPr>
  </w:style>
  <w:style w:type="character" w:customStyle="1" w:styleId="817">
    <w:name w:val="表格 Char Char"/>
    <w:autoRedefine/>
    <w:qFormat/>
    <w:uiPriority w:val="0"/>
    <w:rPr>
      <w:rFonts w:ascii="宋体" w:hAnsi="宋体" w:eastAsia="宋体"/>
      <w:lang w:bidi="ar-SA"/>
    </w:rPr>
  </w:style>
  <w:style w:type="character" w:customStyle="1" w:styleId="818">
    <w:name w:val="正文文本 字符1"/>
    <w:autoRedefine/>
    <w:qFormat/>
    <w:uiPriority w:val="0"/>
    <w:rPr>
      <w:rFonts w:ascii="Calibri" w:hAnsi="Calibri" w:eastAsia="黑体" w:cs="Arial"/>
      <w:snapToGrid w:val="0"/>
      <w:kern w:val="2"/>
      <w:sz w:val="28"/>
      <w:szCs w:val="21"/>
    </w:rPr>
  </w:style>
  <w:style w:type="character" w:customStyle="1" w:styleId="819">
    <w:name w:val="标题 5 字符"/>
    <w:link w:val="6"/>
    <w:autoRedefine/>
    <w:qFormat/>
    <w:uiPriority w:val="9"/>
    <w:rPr>
      <w:b/>
      <w:bCs/>
      <w:kern w:val="2"/>
      <w:sz w:val="28"/>
      <w:szCs w:val="28"/>
    </w:rPr>
  </w:style>
  <w:style w:type="character" w:customStyle="1" w:styleId="820">
    <w:name w:val="标题 6 Char1"/>
    <w:autoRedefine/>
    <w:qFormat/>
    <w:uiPriority w:val="0"/>
    <w:rPr>
      <w:rFonts w:ascii="Arial" w:hAnsi="Arial" w:eastAsia="黑体" w:cs="Times New Roman"/>
      <w:b/>
      <w:sz w:val="24"/>
      <w:szCs w:val="20"/>
      <w:lang w:bidi="ar-SA"/>
    </w:rPr>
  </w:style>
  <w:style w:type="character" w:customStyle="1" w:styleId="821">
    <w:name w:val="带编号样式 Char"/>
    <w:autoRedefine/>
    <w:qFormat/>
    <w:uiPriority w:val="0"/>
    <w:rPr>
      <w:rFonts w:ascii="仿宋_GB2312" w:eastAsia="仿宋_GB2312"/>
      <w:color w:val="000000"/>
      <w:sz w:val="24"/>
      <w:lang w:bidi="ar-SA"/>
    </w:rPr>
  </w:style>
  <w:style w:type="character" w:customStyle="1" w:styleId="822">
    <w:name w:val="unnamed31"/>
    <w:autoRedefine/>
    <w:qFormat/>
    <w:uiPriority w:val="0"/>
    <w:rPr>
      <w:rFonts w:ascii="Tahoma" w:hAnsi="Tahoma" w:eastAsia="宋体"/>
      <w:b/>
      <w:kern w:val="2"/>
      <w:sz w:val="24"/>
      <w:szCs w:val="32"/>
      <w:u w:val="none"/>
      <w:lang w:val="en-US" w:eastAsia="zh-CN" w:bidi="ar-SA"/>
    </w:rPr>
  </w:style>
  <w:style w:type="character" w:customStyle="1" w:styleId="823">
    <w:name w:val="正文首行缩进 Char Char Char Char Char Char1"/>
    <w:autoRedefine/>
    <w:qFormat/>
    <w:uiPriority w:val="0"/>
    <w:rPr>
      <w:rFonts w:ascii="宋体" w:eastAsia="宋体"/>
      <w:kern w:val="2"/>
      <w:sz w:val="24"/>
      <w:szCs w:val="24"/>
      <w:lang w:val="zh-CN" w:bidi="ar-SA"/>
    </w:rPr>
  </w:style>
  <w:style w:type="character" w:customStyle="1" w:styleId="824">
    <w:name w:val="称呼 字符"/>
    <w:link w:val="20"/>
    <w:autoRedefine/>
    <w:qFormat/>
    <w:uiPriority w:val="0"/>
    <w:rPr>
      <w:rFonts w:ascii="仿宋_GB2312" w:eastAsia="仿宋_GB2312"/>
      <w:kern w:val="2"/>
      <w:sz w:val="28"/>
    </w:rPr>
  </w:style>
  <w:style w:type="character" w:customStyle="1" w:styleId="825">
    <w:name w:val="文本正文 Char Char"/>
    <w:autoRedefine/>
    <w:qFormat/>
    <w:locked/>
    <w:uiPriority w:val="0"/>
    <w:rPr>
      <w:sz w:val="24"/>
      <w:lang w:bidi="ar-SA"/>
    </w:rPr>
  </w:style>
  <w:style w:type="character" w:customStyle="1" w:styleId="826">
    <w:name w:val="正文缩进 字符"/>
    <w:autoRedefine/>
    <w:qFormat/>
    <w:uiPriority w:val="0"/>
    <w:rPr>
      <w:rFonts w:ascii="宋体" w:eastAsia="宋体"/>
      <w:snapToGrid w:val="0"/>
      <w:color w:val="000000"/>
      <w:kern w:val="28"/>
      <w:sz w:val="28"/>
      <w:lang w:val="en-US" w:eastAsia="zh-CN" w:bidi="ar-SA"/>
    </w:rPr>
  </w:style>
  <w:style w:type="character" w:customStyle="1" w:styleId="827">
    <w:name w:val="HTML 预设格式 字符"/>
    <w:link w:val="58"/>
    <w:autoRedefine/>
    <w:qFormat/>
    <w:uiPriority w:val="0"/>
    <w:rPr>
      <w:rFonts w:ascii="黑体" w:hAnsi="Courier New" w:eastAsia="黑体"/>
    </w:rPr>
  </w:style>
  <w:style w:type="character" w:customStyle="1" w:styleId="828">
    <w:name w:val="正文文本 2 字符1"/>
    <w:link w:val="57"/>
    <w:autoRedefine/>
    <w:qFormat/>
    <w:uiPriority w:val="0"/>
    <w:rPr>
      <w:kern w:val="2"/>
      <w:sz w:val="21"/>
      <w:szCs w:val="24"/>
    </w:rPr>
  </w:style>
  <w:style w:type="character" w:customStyle="1" w:styleId="829">
    <w:name w:val="样式 样式 标题 4h4H4Fab-4T5Ref Heading 1rh1Heading sqlsect 1.2.3.... +... Char"/>
    <w:link w:val="111"/>
    <w:autoRedefine/>
    <w:qFormat/>
    <w:uiPriority w:val="0"/>
    <w:rPr>
      <w:rFonts w:ascii="微软雅黑" w:hAnsi="微软雅黑" w:eastAsia="微软雅黑"/>
      <w:b/>
      <w:bCs/>
      <w:kern w:val="2"/>
      <w:sz w:val="24"/>
      <w:szCs w:val="28"/>
    </w:rPr>
  </w:style>
  <w:style w:type="character" w:customStyle="1" w:styleId="830">
    <w:name w:val="正文非缩进 Char"/>
    <w:autoRedefine/>
    <w:qFormat/>
    <w:uiPriority w:val="0"/>
    <w:rPr>
      <w:rFonts w:ascii="宋体" w:eastAsia="宋体"/>
      <w:snapToGrid w:val="0"/>
      <w:color w:val="000000"/>
      <w:kern w:val="28"/>
      <w:sz w:val="28"/>
      <w:lang w:val="en-US" w:eastAsia="zh-CN" w:bidi="ar-SA"/>
    </w:rPr>
  </w:style>
  <w:style w:type="character" w:customStyle="1" w:styleId="831">
    <w:name w:val="标题 7 字符"/>
    <w:link w:val="8"/>
    <w:autoRedefine/>
    <w:qFormat/>
    <w:uiPriority w:val="0"/>
    <w:rPr>
      <w:b/>
      <w:bCs/>
      <w:kern w:val="2"/>
      <w:sz w:val="24"/>
      <w:szCs w:val="24"/>
    </w:rPr>
  </w:style>
  <w:style w:type="character" w:customStyle="1" w:styleId="832">
    <w:name w:val="正文文本缩进 2 字符"/>
    <w:link w:val="38"/>
    <w:autoRedefine/>
    <w:qFormat/>
    <w:uiPriority w:val="0"/>
    <w:rPr>
      <w:rFonts w:ascii="宋体"/>
      <w:sz w:val="28"/>
    </w:rPr>
  </w:style>
  <w:style w:type="character" w:customStyle="1" w:styleId="833">
    <w:name w:val="Char Char5"/>
    <w:autoRedefine/>
    <w:qFormat/>
    <w:uiPriority w:val="0"/>
    <w:rPr>
      <w:rFonts w:ascii="宋体" w:hAnsi="Courier New" w:eastAsia="宋体"/>
      <w:kern w:val="2"/>
      <w:sz w:val="21"/>
      <w:lang w:val="en-US" w:eastAsia="zh-CN"/>
    </w:rPr>
  </w:style>
  <w:style w:type="character" w:customStyle="1" w:styleId="834">
    <w:name w:val="脚注文本 字符"/>
    <w:link w:val="51"/>
    <w:autoRedefine/>
    <w:qFormat/>
    <w:uiPriority w:val="0"/>
    <w:rPr>
      <w:color w:val="0000FF"/>
      <w:sz w:val="21"/>
    </w:rPr>
  </w:style>
  <w:style w:type="character" w:customStyle="1" w:styleId="835">
    <w:name w:val="称呼 Char1"/>
    <w:autoRedefine/>
    <w:qFormat/>
    <w:uiPriority w:val="0"/>
    <w:rPr>
      <w:rFonts w:ascii="Times New Roman" w:hAnsi="Times New Roman" w:eastAsia="宋体" w:cs="Times New Roman"/>
      <w:szCs w:val="24"/>
    </w:rPr>
  </w:style>
  <w:style w:type="character" w:customStyle="1" w:styleId="836">
    <w:name w:val="正文1 Char"/>
    <w:autoRedefine/>
    <w:qFormat/>
    <w:uiPriority w:val="0"/>
    <w:rPr>
      <w:rFonts w:ascii="宋体" w:eastAsia="宋体"/>
      <w:snapToGrid w:val="0"/>
      <w:color w:val="000000"/>
      <w:kern w:val="28"/>
      <w:sz w:val="28"/>
      <w:lang w:val="en-US" w:eastAsia="zh-CN" w:bidi="ar-SA"/>
    </w:rPr>
  </w:style>
  <w:style w:type="character" w:customStyle="1" w:styleId="837">
    <w:name w:val="正文缩进 Char1"/>
    <w:autoRedefine/>
    <w:qFormat/>
    <w:uiPriority w:val="0"/>
    <w:rPr>
      <w:rFonts w:ascii="宋体" w:eastAsia="宋体"/>
      <w:snapToGrid w:val="0"/>
      <w:color w:val="000000"/>
      <w:kern w:val="28"/>
      <w:sz w:val="28"/>
      <w:lang w:val="en-US" w:eastAsia="zh-CN" w:bidi="ar-SA"/>
    </w:rPr>
  </w:style>
  <w:style w:type="character" w:customStyle="1" w:styleId="838">
    <w:name w:val="font21"/>
    <w:basedOn w:val="69"/>
    <w:autoRedefine/>
    <w:qFormat/>
    <w:uiPriority w:val="0"/>
    <w:rPr>
      <w:rFonts w:hint="eastAsia" w:ascii="宋体" w:hAnsi="宋体" w:eastAsia="宋体"/>
      <w:kern w:val="2"/>
      <w:sz w:val="28"/>
      <w:szCs w:val="28"/>
      <w:lang w:val="en-US" w:eastAsia="zh-CN" w:bidi="ar-SA"/>
    </w:rPr>
  </w:style>
  <w:style w:type="character" w:customStyle="1" w:styleId="839">
    <w:name w:val="Char Char26"/>
    <w:autoRedefine/>
    <w:qFormat/>
    <w:uiPriority w:val="6"/>
    <w:rPr>
      <w:kern w:val="1"/>
      <w:sz w:val="21"/>
      <w:szCs w:val="24"/>
    </w:rPr>
  </w:style>
  <w:style w:type="character" w:customStyle="1" w:styleId="840">
    <w:name w:val="Item List Char"/>
    <w:link w:val="113"/>
    <w:autoRedefine/>
    <w:qFormat/>
    <w:uiPriority w:val="0"/>
    <w:rPr>
      <w:rFonts w:ascii="Arial"/>
      <w:bCs/>
      <w:sz w:val="21"/>
      <w:szCs w:val="21"/>
      <w:lang w:val="en-US" w:eastAsia="zh-CN" w:bidi="ar-SA"/>
    </w:rPr>
  </w:style>
  <w:style w:type="character" w:customStyle="1" w:styleId="841">
    <w:name w:val="批注框文本 Char1"/>
    <w:autoRedefine/>
    <w:qFormat/>
    <w:uiPriority w:val="0"/>
    <w:rPr>
      <w:rFonts w:ascii="Times New Roman" w:hAnsi="Times New Roman" w:eastAsia="宋体" w:cs="Times New Roman"/>
      <w:sz w:val="18"/>
      <w:szCs w:val="18"/>
    </w:rPr>
  </w:style>
  <w:style w:type="character" w:customStyle="1" w:styleId="842">
    <w:name w:val="纯文本 Char1"/>
    <w:link w:val="114"/>
    <w:autoRedefine/>
    <w:qFormat/>
    <w:uiPriority w:val="0"/>
    <w:rPr>
      <w:rFonts w:ascii="宋体" w:hAnsi="Courier New"/>
    </w:rPr>
  </w:style>
  <w:style w:type="character" w:customStyle="1" w:styleId="843">
    <w:name w:val="正文首行缩进 字符"/>
    <w:link w:val="24"/>
    <w:autoRedefine/>
    <w:qFormat/>
    <w:uiPriority w:val="0"/>
    <w:rPr>
      <w:rFonts w:ascii="宋体"/>
      <w:kern w:val="2"/>
      <w:sz w:val="24"/>
      <w:lang w:val="zh-CN"/>
    </w:rPr>
  </w:style>
  <w:style w:type="character" w:customStyle="1" w:styleId="844">
    <w:name w:val="h3 Char"/>
    <w:autoRedefine/>
    <w:qFormat/>
    <w:uiPriority w:val="0"/>
    <w:rPr>
      <w:rFonts w:eastAsia="宋体"/>
      <w:b/>
      <w:kern w:val="2"/>
      <w:sz w:val="32"/>
      <w:lang w:val="en-US" w:eastAsia="zh-CN" w:bidi="ar-SA"/>
    </w:rPr>
  </w:style>
  <w:style w:type="character" w:customStyle="1" w:styleId="845">
    <w:name w:val="dandyren_title1"/>
    <w:autoRedefine/>
    <w:qFormat/>
    <w:uiPriority w:val="0"/>
    <w:rPr>
      <w:b/>
      <w:bCs/>
      <w:color w:val="FF6633"/>
      <w:sz w:val="18"/>
      <w:szCs w:val="18"/>
    </w:rPr>
  </w:style>
  <w:style w:type="character" w:customStyle="1" w:styleId="846">
    <w:name w:val="Char Char31"/>
    <w:autoRedefine/>
    <w:qFormat/>
    <w:uiPriority w:val="6"/>
    <w:rPr>
      <w:rFonts w:ascii="Arial" w:hAnsi="Arial" w:eastAsia="黑体"/>
      <w:kern w:val="1"/>
      <w:sz w:val="24"/>
      <w:szCs w:val="24"/>
    </w:rPr>
  </w:style>
  <w:style w:type="character" w:customStyle="1" w:styleId="847">
    <w:name w:val="h Char1"/>
    <w:autoRedefine/>
    <w:qFormat/>
    <w:uiPriority w:val="0"/>
    <w:rPr>
      <w:sz w:val="18"/>
      <w:szCs w:val="18"/>
    </w:rPr>
  </w:style>
  <w:style w:type="character" w:customStyle="1" w:styleId="848">
    <w:name w:val="solutionfonts"/>
    <w:autoRedefine/>
    <w:qFormat/>
    <w:uiPriority w:val="0"/>
  </w:style>
  <w:style w:type="character" w:customStyle="1" w:styleId="849">
    <w:name w:val="标题 4 字符1"/>
    <w:link w:val="5"/>
    <w:autoRedefine/>
    <w:qFormat/>
    <w:uiPriority w:val="9"/>
    <w:rPr>
      <w:rFonts w:ascii="Arial" w:hAnsi="Arial" w:eastAsia="黑体"/>
      <w:b/>
      <w:bCs/>
      <w:kern w:val="2"/>
      <w:sz w:val="28"/>
      <w:szCs w:val="28"/>
      <w:lang w:val="zh-CN"/>
    </w:rPr>
  </w:style>
  <w:style w:type="character" w:customStyle="1" w:styleId="850">
    <w:name w:val="首行缩进 Char"/>
    <w:autoRedefine/>
    <w:qFormat/>
    <w:uiPriority w:val="0"/>
    <w:rPr>
      <w:rFonts w:ascii="宋体" w:eastAsia="宋体"/>
      <w:kern w:val="2"/>
      <w:sz w:val="24"/>
      <w:lang w:val="en-US" w:eastAsia="zh-CN" w:bidi="ar-SA"/>
    </w:rPr>
  </w:style>
  <w:style w:type="character" w:customStyle="1" w:styleId="851">
    <w:name w:val="Char Char52"/>
    <w:autoRedefine/>
    <w:qFormat/>
    <w:uiPriority w:val="0"/>
    <w:rPr>
      <w:rFonts w:ascii="宋体" w:hAnsi="Courier New" w:eastAsia="宋体"/>
      <w:kern w:val="2"/>
      <w:sz w:val="21"/>
      <w:lang w:val="en-US" w:eastAsia="zh-CN"/>
    </w:rPr>
  </w:style>
  <w:style w:type="character" w:customStyle="1" w:styleId="852">
    <w:name w:val="正文文本 3 字符"/>
    <w:link w:val="21"/>
    <w:autoRedefine/>
    <w:qFormat/>
    <w:uiPriority w:val="0"/>
    <w:rPr>
      <w:kern w:val="2"/>
      <w:sz w:val="21"/>
    </w:rPr>
  </w:style>
  <w:style w:type="character" w:customStyle="1" w:styleId="853">
    <w:name w:val="font31"/>
    <w:autoRedefine/>
    <w:qFormat/>
    <w:uiPriority w:val="0"/>
    <w:rPr>
      <w:rFonts w:hint="eastAsia" w:ascii="仿宋" w:hAnsi="仿宋" w:eastAsia="仿宋" w:cs="仿宋"/>
      <w:color w:val="000000"/>
      <w:sz w:val="20"/>
      <w:szCs w:val="20"/>
      <w:u w:val="none"/>
    </w:rPr>
  </w:style>
  <w:style w:type="character" w:customStyle="1" w:styleId="854">
    <w:name w:val="正文说明 Char"/>
    <w:link w:val="115"/>
    <w:autoRedefine/>
    <w:qFormat/>
    <w:uiPriority w:val="0"/>
    <w:rPr>
      <w:sz w:val="24"/>
      <w:szCs w:val="24"/>
    </w:rPr>
  </w:style>
  <w:style w:type="character" w:customStyle="1" w:styleId="855">
    <w:name w:val="脚注文本 Char1"/>
    <w:autoRedefine/>
    <w:qFormat/>
    <w:uiPriority w:val="0"/>
    <w:rPr>
      <w:rFonts w:ascii="Times New Roman" w:hAnsi="Times New Roman" w:eastAsia="宋体" w:cs="Times New Roman"/>
      <w:sz w:val="18"/>
      <w:szCs w:val="18"/>
    </w:rPr>
  </w:style>
  <w:style w:type="character" w:customStyle="1" w:styleId="856">
    <w:name w:val="Char Char1211"/>
    <w:autoRedefine/>
    <w:qFormat/>
    <w:uiPriority w:val="0"/>
    <w:rPr>
      <w:rFonts w:ascii="仿宋_GB2312" w:eastAsia="仿宋_GB2312"/>
      <w:b/>
      <w:bCs/>
      <w:kern w:val="2"/>
      <w:sz w:val="24"/>
      <w:szCs w:val="24"/>
      <w:lang w:val="zh-CN" w:eastAsia="zh-CN" w:bidi="ar-SA"/>
    </w:rPr>
  </w:style>
  <w:style w:type="character" w:customStyle="1" w:styleId="857">
    <w:name w:val="标题 Char"/>
    <w:autoRedefine/>
    <w:qFormat/>
    <w:uiPriority w:val="0"/>
    <w:rPr>
      <w:rFonts w:eastAsia="宋体"/>
      <w:b/>
      <w:sz w:val="24"/>
      <w:lang w:eastAsia="zh-CN" w:bidi="ar-SA"/>
    </w:rPr>
  </w:style>
  <w:style w:type="character" w:customStyle="1" w:styleId="858">
    <w:name w:val="Char Char35"/>
    <w:autoRedefine/>
    <w:qFormat/>
    <w:uiPriority w:val="6"/>
    <w:rPr>
      <w:rFonts w:ascii="Arial" w:hAnsi="Arial" w:eastAsia="黑体"/>
      <w:b/>
      <w:kern w:val="1"/>
      <w:sz w:val="28"/>
      <w:szCs w:val="28"/>
      <w:lang w:val="zh-CN"/>
    </w:rPr>
  </w:style>
  <w:style w:type="character" w:customStyle="1" w:styleId="859">
    <w:name w:val="纯文本 Char Char Char"/>
    <w:autoRedefine/>
    <w:qFormat/>
    <w:uiPriority w:val="0"/>
    <w:rPr>
      <w:rFonts w:ascii="宋体" w:hAnsi="Courier New" w:eastAsia="宋体"/>
      <w:kern w:val="2"/>
      <w:sz w:val="21"/>
      <w:lang w:val="en-US" w:eastAsia="zh-CN" w:bidi="ar-SA"/>
    </w:rPr>
  </w:style>
  <w:style w:type="character" w:customStyle="1" w:styleId="860">
    <w:name w:val="Table Text Char"/>
    <w:link w:val="116"/>
    <w:autoRedefine/>
    <w:qFormat/>
    <w:uiPriority w:val="0"/>
    <w:rPr>
      <w:sz w:val="24"/>
      <w:szCs w:val="24"/>
    </w:rPr>
  </w:style>
  <w:style w:type="character" w:customStyle="1" w:styleId="861">
    <w:name w:val="正文1 Char1"/>
    <w:autoRedefine/>
    <w:qFormat/>
    <w:uiPriority w:val="0"/>
    <w:rPr>
      <w:rFonts w:ascii="仿宋_GB2312" w:hAnsi="Courier New" w:eastAsia="仿宋_GB2312"/>
      <w:kern w:val="28"/>
      <w:sz w:val="24"/>
      <w:szCs w:val="24"/>
      <w:lang w:val="en-US" w:eastAsia="zh-CN"/>
    </w:rPr>
  </w:style>
  <w:style w:type="character" w:customStyle="1" w:styleId="862">
    <w:name w:val="页脚 Char1"/>
    <w:autoRedefine/>
    <w:qFormat/>
    <w:uiPriority w:val="0"/>
    <w:rPr>
      <w:rFonts w:eastAsia="宋体"/>
      <w:kern w:val="2"/>
      <w:sz w:val="18"/>
      <w:szCs w:val="18"/>
      <w:lang w:val="en-US" w:eastAsia="zh-CN" w:bidi="ar-SA"/>
    </w:rPr>
  </w:style>
  <w:style w:type="character" w:customStyle="1" w:styleId="863">
    <w:name w:val="Bold"/>
    <w:autoRedefine/>
    <w:qFormat/>
    <w:uiPriority w:val="0"/>
    <w:rPr>
      <w:rFonts w:ascii="Arial" w:hAnsi="Arial" w:eastAsia="黑体" w:cs="Times New Roman"/>
      <w:b/>
      <w:kern w:val="2"/>
      <w:sz w:val="32"/>
      <w:szCs w:val="32"/>
      <w:lang w:val="en-US" w:eastAsia="zh-CN" w:bidi="ar-SA"/>
    </w:rPr>
  </w:style>
  <w:style w:type="character" w:customStyle="1" w:styleId="864">
    <w:name w:val="批注文字 字符1"/>
    <w:link w:val="19"/>
    <w:autoRedefine/>
    <w:qFormat/>
    <w:uiPriority w:val="99"/>
    <w:rPr>
      <w:kern w:val="2"/>
      <w:sz w:val="21"/>
      <w:szCs w:val="24"/>
    </w:rPr>
  </w:style>
  <w:style w:type="character" w:customStyle="1" w:styleId="865">
    <w:name w:val="签名 字符"/>
    <w:link w:val="43"/>
    <w:autoRedefine/>
    <w:qFormat/>
    <w:uiPriority w:val="0"/>
    <w:rPr>
      <w:rFonts w:eastAsia="仿宋_GB2312"/>
      <w:sz w:val="24"/>
    </w:rPr>
  </w:style>
  <w:style w:type="character" w:customStyle="1" w:styleId="866">
    <w:name w:val="hui3"/>
    <w:autoRedefine/>
    <w:qFormat/>
    <w:uiPriority w:val="0"/>
    <w:rPr>
      <w:color w:val="333333"/>
    </w:rPr>
  </w:style>
  <w:style w:type="character" w:customStyle="1" w:styleId="867">
    <w:name w:val="Char Char17"/>
    <w:autoRedefine/>
    <w:qFormat/>
    <w:uiPriority w:val="6"/>
    <w:rPr>
      <w:rFonts w:eastAsia="仿宋_GB2312"/>
      <w:sz w:val="24"/>
    </w:rPr>
  </w:style>
  <w:style w:type="character" w:customStyle="1" w:styleId="868">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9">
    <w:name w:val="Char Char37"/>
    <w:autoRedefine/>
    <w:qFormat/>
    <w:uiPriority w:val="6"/>
    <w:rPr>
      <w:b/>
      <w:kern w:val="1"/>
      <w:sz w:val="44"/>
      <w:szCs w:val="44"/>
    </w:rPr>
  </w:style>
  <w:style w:type="character" w:customStyle="1" w:styleId="870">
    <w:name w:val="列出段落 Char"/>
    <w:autoRedefine/>
    <w:qFormat/>
    <w:uiPriority w:val="0"/>
    <w:rPr>
      <w:rFonts w:eastAsia="楷体_GB2312" w:cs="Lucida Sans"/>
      <w:kern w:val="2"/>
      <w:sz w:val="24"/>
      <w:szCs w:val="24"/>
      <w:lang w:val="en-US" w:eastAsia="zh-CN" w:bidi="ar-SA"/>
    </w:rPr>
  </w:style>
  <w:style w:type="character" w:customStyle="1" w:styleId="871">
    <w:name w:val="正文文本缩进 3 Char1"/>
    <w:autoRedefine/>
    <w:semiHidden/>
    <w:qFormat/>
    <w:uiPriority w:val="99"/>
    <w:rPr>
      <w:rFonts w:ascii="Times New Roman" w:hAnsi="Times New Roman" w:eastAsia="宋体" w:cs="Times New Roman"/>
      <w:sz w:val="16"/>
      <w:szCs w:val="16"/>
    </w:rPr>
  </w:style>
  <w:style w:type="character" w:customStyle="1" w:styleId="872">
    <w:name w:val="公文正文 Char Char"/>
    <w:link w:val="117"/>
    <w:autoRedefine/>
    <w:qFormat/>
    <w:uiPriority w:val="0"/>
    <w:rPr>
      <w:rFonts w:ascii="仿宋_GB2312" w:eastAsia="仿宋_GB2312"/>
      <w:kern w:val="2"/>
      <w:sz w:val="24"/>
      <w:szCs w:val="24"/>
    </w:rPr>
  </w:style>
  <w:style w:type="character" w:customStyle="1" w:styleId="873">
    <w:name w:val="Table Text Char1"/>
    <w:autoRedefine/>
    <w:qFormat/>
    <w:uiPriority w:val="0"/>
    <w:rPr>
      <w:rFonts w:eastAsia="宋体"/>
      <w:sz w:val="24"/>
      <w:szCs w:val="24"/>
      <w:lang w:val="en-US" w:eastAsia="zh-CN" w:bidi="ar-SA"/>
    </w:rPr>
  </w:style>
  <w:style w:type="character" w:customStyle="1" w:styleId="874">
    <w:name w:val="标题 1 Char Char"/>
    <w:autoRedefine/>
    <w:qFormat/>
    <w:uiPriority w:val="0"/>
    <w:rPr>
      <w:rFonts w:hint="eastAsia" w:ascii="宋体" w:hAnsi="宋体" w:eastAsia="宋体"/>
      <w:b/>
      <w:spacing w:val="-2"/>
      <w:sz w:val="24"/>
      <w:lang w:val="en-US" w:eastAsia="zh-CN" w:bidi="ar-SA"/>
    </w:rPr>
  </w:style>
  <w:style w:type="character" w:customStyle="1" w:styleId="875">
    <w:name w:val="正文（缩进2汉字） Char"/>
    <w:link w:val="118"/>
    <w:autoRedefine/>
    <w:qFormat/>
    <w:uiPriority w:val="0"/>
    <w:rPr>
      <w:rFonts w:ascii="宋体"/>
    </w:rPr>
  </w:style>
  <w:style w:type="character" w:customStyle="1" w:styleId="876">
    <w:name w:val="标题 8 字符"/>
    <w:link w:val="9"/>
    <w:autoRedefine/>
    <w:qFormat/>
    <w:uiPriority w:val="0"/>
    <w:rPr>
      <w:rFonts w:ascii="Arial" w:hAnsi="Arial" w:eastAsia="黑体"/>
      <w:kern w:val="2"/>
      <w:sz w:val="24"/>
      <w:szCs w:val="24"/>
    </w:rPr>
  </w:style>
  <w:style w:type="character" w:customStyle="1" w:styleId="877">
    <w:name w:val="标书表格字体格式 Char"/>
    <w:autoRedefine/>
    <w:qFormat/>
    <w:uiPriority w:val="0"/>
    <w:rPr>
      <w:kern w:val="2"/>
      <w:sz w:val="21"/>
      <w:szCs w:val="24"/>
      <w:lang w:bidi="ar-SA"/>
    </w:rPr>
  </w:style>
  <w:style w:type="character" w:customStyle="1" w:styleId="878">
    <w:name w:val="tw4winError"/>
    <w:autoRedefine/>
    <w:qFormat/>
    <w:uiPriority w:val="0"/>
    <w:rPr>
      <w:rFonts w:ascii="Courier New" w:hAnsi="Courier New" w:cs="Courier New"/>
      <w:color w:val="00FF00"/>
      <w:sz w:val="40"/>
      <w:szCs w:val="40"/>
    </w:rPr>
  </w:style>
  <w:style w:type="character" w:customStyle="1" w:styleId="879">
    <w:name w:val="Body Text(ch) Char Char"/>
    <w:autoRedefine/>
    <w:qFormat/>
    <w:uiPriority w:val="0"/>
    <w:rPr>
      <w:rFonts w:ascii="宋体"/>
      <w:kern w:val="2"/>
      <w:sz w:val="24"/>
      <w:szCs w:val="21"/>
      <w:lang w:val="zh-CN"/>
    </w:rPr>
  </w:style>
  <w:style w:type="character" w:customStyle="1" w:styleId="880">
    <w:name w:val="正文首行缩进两字 Char"/>
    <w:autoRedefine/>
    <w:qFormat/>
    <w:uiPriority w:val="0"/>
    <w:rPr>
      <w:sz w:val="24"/>
      <w:szCs w:val="24"/>
      <w:lang w:val="en-US" w:eastAsia="zh-CN" w:bidi="ar-SA"/>
    </w:rPr>
  </w:style>
  <w:style w:type="character" w:customStyle="1" w:styleId="881">
    <w:name w:val="正文文本 Char"/>
    <w:autoRedefine/>
    <w:qFormat/>
    <w:uiPriority w:val="0"/>
    <w:rPr>
      <w:rFonts w:eastAsia="宋体"/>
      <w:kern w:val="2"/>
      <w:sz w:val="24"/>
      <w:szCs w:val="24"/>
      <w:lang w:val="en-US" w:eastAsia="zh-CN" w:bidi="ar-SA"/>
    </w:rPr>
  </w:style>
  <w:style w:type="character" w:customStyle="1" w:styleId="882">
    <w:name w:val="文档结构图 字符1"/>
    <w:autoRedefine/>
    <w:qFormat/>
    <w:uiPriority w:val="0"/>
    <w:rPr>
      <w:rFonts w:ascii="宋体" w:hAnsi="Calibri" w:eastAsia="黑体" w:cs="Arial"/>
      <w:snapToGrid w:val="0"/>
      <w:kern w:val="2"/>
      <w:sz w:val="18"/>
      <w:szCs w:val="18"/>
    </w:rPr>
  </w:style>
  <w:style w:type="character" w:customStyle="1" w:styleId="883">
    <w:name w:val="content"/>
    <w:autoRedefine/>
    <w:qFormat/>
    <w:uiPriority w:val="0"/>
  </w:style>
  <w:style w:type="character" w:customStyle="1" w:styleId="884">
    <w:name w:val="tw4winPopup"/>
    <w:autoRedefine/>
    <w:qFormat/>
    <w:uiPriority w:val="0"/>
    <w:rPr>
      <w:rFonts w:ascii="Courier New" w:hAnsi="Courier New" w:cs="Courier New"/>
      <w:color w:val="008000"/>
      <w:lang w:val="en-US" w:eastAsia="zh-CN"/>
    </w:rPr>
  </w:style>
  <w:style w:type="character" w:customStyle="1" w:styleId="885">
    <w:name w:val="param-name"/>
    <w:autoRedefine/>
    <w:qFormat/>
    <w:uiPriority w:val="99"/>
    <w:rPr>
      <w:rFonts w:ascii="Arial" w:hAnsi="Arial" w:eastAsia="黑体" w:cs="Arial"/>
      <w:snapToGrid w:val="0"/>
      <w:kern w:val="0"/>
      <w:szCs w:val="21"/>
    </w:rPr>
  </w:style>
  <w:style w:type="character" w:customStyle="1" w:styleId="886">
    <w:name w:val="标准正文格式 Char"/>
    <w:autoRedefine/>
    <w:qFormat/>
    <w:uiPriority w:val="0"/>
    <w:rPr>
      <w:rFonts w:ascii="宋体" w:eastAsia="仿宋_GB2312" w:cs="宋体"/>
      <w:color w:val="000000"/>
      <w:sz w:val="24"/>
      <w:lang w:val="en-US" w:eastAsia="zh-CN" w:bidi="ar-SA"/>
    </w:rPr>
  </w:style>
  <w:style w:type="character" w:customStyle="1" w:styleId="887">
    <w:name w:val="Char Char212"/>
    <w:autoRedefine/>
    <w:qFormat/>
    <w:uiPriority w:val="0"/>
    <w:rPr>
      <w:rFonts w:eastAsia="宋体"/>
      <w:b/>
      <w:bCs/>
      <w:kern w:val="2"/>
      <w:sz w:val="21"/>
      <w:szCs w:val="24"/>
      <w:lang w:val="en-US" w:eastAsia="zh-CN" w:bidi="ar-SA"/>
    </w:rPr>
  </w:style>
  <w:style w:type="character" w:customStyle="1" w:styleId="888">
    <w:name w:val="文档结构图 Char"/>
    <w:autoRedefine/>
    <w:qFormat/>
    <w:uiPriority w:val="0"/>
    <w:rPr>
      <w:rFonts w:eastAsia="宋体"/>
      <w:kern w:val="2"/>
      <w:sz w:val="21"/>
      <w:szCs w:val="24"/>
      <w:lang w:val="en-US" w:eastAsia="zh-CN" w:bidi="ar-SA"/>
    </w:rPr>
  </w:style>
  <w:style w:type="character" w:customStyle="1" w:styleId="889">
    <w:name w:val="zbggmain style9"/>
    <w:autoRedefine/>
    <w:qFormat/>
    <w:uiPriority w:val="0"/>
  </w:style>
  <w:style w:type="character" w:customStyle="1" w:styleId="890">
    <w:name w:val="Char Char16"/>
    <w:autoRedefine/>
    <w:qFormat/>
    <w:uiPriority w:val="6"/>
    <w:rPr>
      <w:kern w:val="1"/>
      <w:sz w:val="18"/>
      <w:szCs w:val="18"/>
    </w:rPr>
  </w:style>
  <w:style w:type="character" w:customStyle="1" w:styleId="891">
    <w:name w:val="font51"/>
    <w:autoRedefine/>
    <w:qFormat/>
    <w:uiPriority w:val="0"/>
    <w:rPr>
      <w:rFonts w:hint="eastAsia" w:ascii="仿宋" w:hAnsi="仿宋" w:eastAsia="仿宋" w:cs="仿宋"/>
      <w:color w:val="000000"/>
      <w:sz w:val="20"/>
      <w:szCs w:val="20"/>
      <w:u w:val="none"/>
    </w:rPr>
  </w:style>
  <w:style w:type="character" w:customStyle="1" w:styleId="892">
    <w:name w:val="Char Char82"/>
    <w:autoRedefine/>
    <w:qFormat/>
    <w:uiPriority w:val="0"/>
    <w:rPr>
      <w:rFonts w:eastAsia="宋体"/>
      <w:b/>
      <w:sz w:val="24"/>
      <w:lang w:eastAsia="zh-CN"/>
    </w:rPr>
  </w:style>
  <w:style w:type="character" w:customStyle="1" w:styleId="893">
    <w:name w:val="正文文本缩进 3 字符"/>
    <w:link w:val="54"/>
    <w:autoRedefine/>
    <w:qFormat/>
    <w:uiPriority w:val="0"/>
    <w:rPr>
      <w:kern w:val="2"/>
      <w:sz w:val="24"/>
    </w:rPr>
  </w:style>
  <w:style w:type="character" w:customStyle="1" w:styleId="894">
    <w:name w:val="日期 Char1"/>
    <w:autoRedefine/>
    <w:semiHidden/>
    <w:qFormat/>
    <w:uiPriority w:val="99"/>
    <w:rPr>
      <w:rFonts w:ascii="Times New Roman" w:hAnsi="Times New Roman" w:eastAsia="宋体" w:cs="Times New Roman"/>
      <w:szCs w:val="24"/>
    </w:rPr>
  </w:style>
  <w:style w:type="character" w:customStyle="1" w:styleId="895">
    <w:name w:val="页眉 字符"/>
    <w:autoRedefine/>
    <w:qFormat/>
    <w:uiPriority w:val="99"/>
    <w:rPr>
      <w:kern w:val="2"/>
      <w:sz w:val="18"/>
      <w:szCs w:val="18"/>
    </w:rPr>
  </w:style>
  <w:style w:type="character" w:customStyle="1" w:styleId="896">
    <w:name w:val="Char Char33"/>
    <w:autoRedefine/>
    <w:qFormat/>
    <w:uiPriority w:val="6"/>
    <w:rPr>
      <w:rFonts w:ascii="Arial" w:hAnsi="Arial" w:eastAsia="黑体"/>
      <w:b/>
      <w:kern w:val="1"/>
      <w:sz w:val="24"/>
      <w:szCs w:val="24"/>
    </w:rPr>
  </w:style>
  <w:style w:type="character" w:customStyle="1" w:styleId="897">
    <w:name w:val="b11_01b Char"/>
    <w:link w:val="119"/>
    <w:autoRedefine/>
    <w:qFormat/>
    <w:uiPriority w:val="0"/>
    <w:rPr>
      <w:rFonts w:ascii="Verdana" w:hAnsi="Verdana"/>
      <w:b/>
      <w:bCs/>
      <w:color w:val="4A82CA"/>
      <w:sz w:val="17"/>
      <w:szCs w:val="17"/>
    </w:rPr>
  </w:style>
  <w:style w:type="character" w:customStyle="1" w:styleId="898">
    <w:name w:val="Char Char121"/>
    <w:autoRedefine/>
    <w:qFormat/>
    <w:uiPriority w:val="6"/>
    <w:rPr>
      <w:rFonts w:ascii="仿宋_GB2312" w:eastAsia="仿宋_GB2312"/>
      <w:b/>
      <w:bCs/>
      <w:kern w:val="2"/>
      <w:sz w:val="24"/>
      <w:szCs w:val="24"/>
      <w:lang w:val="zh-CN" w:eastAsia="zh-CN" w:bidi="ar-SA"/>
    </w:rPr>
  </w:style>
  <w:style w:type="character" w:customStyle="1" w:styleId="899">
    <w:name w:val="Footer-Even Char"/>
    <w:autoRedefine/>
    <w:qFormat/>
    <w:uiPriority w:val="0"/>
    <w:rPr>
      <w:rFonts w:eastAsia="宋体"/>
      <w:kern w:val="2"/>
      <w:sz w:val="18"/>
      <w:lang w:val="en-US" w:eastAsia="zh-CN" w:bidi="ar-SA"/>
    </w:rPr>
  </w:style>
  <w:style w:type="character" w:customStyle="1" w:styleId="900">
    <w:name w:val="页脚 字符2"/>
    <w:link w:val="41"/>
    <w:autoRedefine/>
    <w:qFormat/>
    <w:locked/>
    <w:uiPriority w:val="99"/>
    <w:rPr>
      <w:kern w:val="2"/>
      <w:sz w:val="18"/>
      <w:szCs w:val="18"/>
    </w:rPr>
  </w:style>
  <w:style w:type="character" w:customStyle="1" w:styleId="90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2">
    <w:name w:val="Char Char61"/>
    <w:autoRedefine/>
    <w:qFormat/>
    <w:uiPriority w:val="6"/>
    <w:rPr>
      <w:rFonts w:eastAsia="宋体"/>
      <w:kern w:val="2"/>
      <w:sz w:val="21"/>
      <w:szCs w:val="24"/>
      <w:lang w:val="en-US" w:eastAsia="zh-CN" w:bidi="ar-SA"/>
    </w:rPr>
  </w:style>
  <w:style w:type="character" w:customStyle="1" w:styleId="903">
    <w:name w:val="正文文字缩进 2 Char Char"/>
    <w:autoRedefine/>
    <w:qFormat/>
    <w:uiPriority w:val="0"/>
    <w:rPr>
      <w:rFonts w:ascii="宋体"/>
      <w:sz w:val="28"/>
    </w:rPr>
  </w:style>
  <w:style w:type="character" w:customStyle="1" w:styleId="904">
    <w:name w:val="f141"/>
    <w:autoRedefine/>
    <w:qFormat/>
    <w:uiPriority w:val="0"/>
    <w:rPr>
      <w:rFonts w:ascii="Tahoma" w:hAnsi="Tahoma" w:eastAsia="宋体"/>
      <w:b/>
      <w:kern w:val="2"/>
      <w:sz w:val="21"/>
      <w:szCs w:val="21"/>
      <w:lang w:val="en-US" w:eastAsia="zh-CN" w:bidi="ar-SA"/>
    </w:rPr>
  </w:style>
  <w:style w:type="character" w:customStyle="1" w:styleId="905">
    <w:name w:val="段落 Char Char"/>
    <w:link w:val="120"/>
    <w:autoRedefine/>
    <w:qFormat/>
    <w:uiPriority w:val="0"/>
    <w:rPr>
      <w:rFonts w:ascii="宋体" w:hAnsi="宋体"/>
      <w:sz w:val="24"/>
    </w:rPr>
  </w:style>
  <w:style w:type="character" w:customStyle="1" w:styleId="906">
    <w:name w:val="标题 3 Char2"/>
    <w:autoRedefine/>
    <w:qFormat/>
    <w:uiPriority w:val="0"/>
    <w:rPr>
      <w:rFonts w:eastAsia="宋体"/>
      <w:b/>
      <w:bCs/>
      <w:kern w:val="2"/>
      <w:sz w:val="32"/>
      <w:szCs w:val="32"/>
      <w:lang w:val="en-US" w:eastAsia="zh-CN" w:bidi="ar-SA"/>
    </w:rPr>
  </w:style>
  <w:style w:type="character" w:customStyle="1" w:styleId="907">
    <w:name w:val="apple-converted-space"/>
    <w:autoRedefine/>
    <w:qFormat/>
    <w:uiPriority w:val="0"/>
  </w:style>
  <w:style w:type="character" w:customStyle="1" w:styleId="908">
    <w:name w:val="页眉 字符2"/>
    <w:link w:val="42"/>
    <w:autoRedefine/>
    <w:qFormat/>
    <w:uiPriority w:val="99"/>
    <w:rPr>
      <w:kern w:val="2"/>
      <w:sz w:val="18"/>
      <w:szCs w:val="18"/>
    </w:rPr>
  </w:style>
  <w:style w:type="character" w:customStyle="1" w:styleId="909">
    <w:name w:val="Char Char9"/>
    <w:autoRedefine/>
    <w:qFormat/>
    <w:uiPriority w:val="0"/>
    <w:rPr>
      <w:rFonts w:eastAsia="宋体"/>
      <w:kern w:val="2"/>
      <w:sz w:val="18"/>
      <w:szCs w:val="18"/>
      <w:lang w:val="en-US" w:eastAsia="zh-CN" w:bidi="ar-SA"/>
    </w:rPr>
  </w:style>
  <w:style w:type="character" w:customStyle="1" w:styleId="910">
    <w:name w:val="Char Char41"/>
    <w:autoRedefine/>
    <w:qFormat/>
    <w:uiPriority w:val="0"/>
    <w:rPr>
      <w:rFonts w:eastAsia="宋体"/>
      <w:b/>
      <w:sz w:val="24"/>
      <w:lang w:eastAsia="zh-CN" w:bidi="ar-SA"/>
    </w:rPr>
  </w:style>
  <w:style w:type="character" w:customStyle="1" w:styleId="911">
    <w:name w:val="large1"/>
    <w:autoRedefine/>
    <w:qFormat/>
    <w:uiPriority w:val="0"/>
    <w:rPr>
      <w:rFonts w:hint="eastAsia" w:ascii="宋体" w:hAnsi="宋体" w:eastAsia="宋体"/>
      <w:sz w:val="21"/>
      <w:szCs w:val="21"/>
    </w:rPr>
  </w:style>
  <w:style w:type="character" w:customStyle="1" w:styleId="912">
    <w:name w:val="正文段 Char"/>
    <w:link w:val="121"/>
    <w:autoRedefine/>
    <w:qFormat/>
    <w:uiPriority w:val="0"/>
    <w:rPr>
      <w:sz w:val="24"/>
    </w:rPr>
  </w:style>
  <w:style w:type="character" w:customStyle="1" w:styleId="913">
    <w:name w:val="Char Char13"/>
    <w:autoRedefine/>
    <w:qFormat/>
    <w:uiPriority w:val="6"/>
    <w:rPr>
      <w:rFonts w:ascii="宋体" w:hAnsi="宋体"/>
      <w:kern w:val="1"/>
      <w:sz w:val="21"/>
      <w:szCs w:val="24"/>
    </w:rPr>
  </w:style>
  <w:style w:type="character" w:customStyle="1" w:styleId="91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5">
    <w:name w:val="冯广丽 Char"/>
    <w:link w:val="122"/>
    <w:autoRedefine/>
    <w:qFormat/>
    <w:uiPriority w:val="0"/>
    <w:rPr>
      <w:rFonts w:ascii="宋体" w:hAnsi="宋体"/>
      <w:kern w:val="2"/>
      <w:sz w:val="24"/>
      <w:szCs w:val="22"/>
    </w:rPr>
  </w:style>
  <w:style w:type="character" w:customStyle="1" w:styleId="916">
    <w:name w:val="批注文字 字符"/>
    <w:autoRedefine/>
    <w:qFormat/>
    <w:uiPriority w:val="0"/>
    <w:rPr>
      <w:rFonts w:ascii="Arial" w:hAnsi="Arial" w:eastAsia="黑体" w:cs="Arial"/>
      <w:snapToGrid w:val="0"/>
      <w:kern w:val="0"/>
      <w:szCs w:val="21"/>
    </w:rPr>
  </w:style>
  <w:style w:type="character" w:customStyle="1" w:styleId="917">
    <w:name w:val="Char Char161"/>
    <w:autoRedefine/>
    <w:qFormat/>
    <w:uiPriority w:val="0"/>
    <w:rPr>
      <w:rFonts w:eastAsia="宋体"/>
      <w:b/>
      <w:kern w:val="2"/>
      <w:sz w:val="32"/>
      <w:lang w:val="en-US" w:eastAsia="zh-CN"/>
    </w:rPr>
  </w:style>
  <w:style w:type="character" w:customStyle="1" w:styleId="918">
    <w:name w:val="javascript"/>
    <w:autoRedefine/>
    <w:qFormat/>
    <w:uiPriority w:val="0"/>
  </w:style>
  <w:style w:type="character" w:customStyle="1" w:styleId="919">
    <w:name w:val="图名 Char"/>
    <w:autoRedefine/>
    <w:qFormat/>
    <w:uiPriority w:val="0"/>
    <w:rPr>
      <w:rFonts w:ascii="Arial" w:hAnsi="Arial" w:eastAsia="黑体"/>
      <w:kern w:val="2"/>
      <w:sz w:val="24"/>
      <w:szCs w:val="24"/>
      <w:lang w:val="en-US" w:eastAsia="zh-CN" w:bidi="ar-SA"/>
    </w:rPr>
  </w:style>
  <w:style w:type="character" w:customStyle="1" w:styleId="920">
    <w:name w:val="Used by Word for text of Help footnotes Char Char"/>
    <w:autoRedefine/>
    <w:qFormat/>
    <w:uiPriority w:val="0"/>
    <w:rPr>
      <w:rFonts w:ascii="Times New Roman" w:hAnsi="Times New Roman" w:eastAsia="宋体" w:cs="Times New Roman"/>
      <w:sz w:val="20"/>
      <w:szCs w:val="20"/>
    </w:rPr>
  </w:style>
  <w:style w:type="character" w:customStyle="1" w:styleId="921">
    <w:name w:val="编号，小四 Char"/>
    <w:link w:val="123"/>
    <w:autoRedefine/>
    <w:qFormat/>
    <w:uiPriority w:val="0"/>
    <w:rPr>
      <w:rFonts w:ascii="Arial" w:hAnsi="Arial"/>
      <w:sz w:val="24"/>
    </w:rPr>
  </w:style>
  <w:style w:type="character" w:customStyle="1" w:styleId="922">
    <w:name w:val="Font Style82"/>
    <w:autoRedefine/>
    <w:qFormat/>
    <w:uiPriority w:val="99"/>
    <w:rPr>
      <w:rFonts w:ascii="宋体" w:eastAsia="宋体" w:cs="宋体"/>
      <w:color w:val="000000"/>
      <w:sz w:val="14"/>
      <w:szCs w:val="14"/>
    </w:rPr>
  </w:style>
  <w:style w:type="character" w:customStyle="1" w:styleId="923">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4">
    <w:name w:val="未用 Char"/>
    <w:autoRedefine/>
    <w:qFormat/>
    <w:uiPriority w:val="0"/>
    <w:rPr>
      <w:rFonts w:ascii="Arial" w:hAnsi="Arial" w:eastAsia="黑体"/>
      <w:kern w:val="2"/>
      <w:sz w:val="21"/>
      <w:szCs w:val="21"/>
      <w:lang w:val="en-US" w:eastAsia="zh-CN" w:bidi="ar-SA"/>
    </w:rPr>
  </w:style>
  <w:style w:type="character" w:customStyle="1" w:styleId="925">
    <w:name w:val="myp1111"/>
    <w:autoRedefine/>
    <w:qFormat/>
    <w:uiPriority w:val="0"/>
    <w:rPr>
      <w:rFonts w:hint="default" w:ascii="ˎ̥" w:hAnsi="ˎ̥"/>
      <w:color w:val="000000"/>
      <w:sz w:val="20"/>
      <w:szCs w:val="20"/>
      <w:u w:val="none"/>
    </w:rPr>
  </w:style>
  <w:style w:type="character" w:customStyle="1" w:styleId="926">
    <w:name w:val="样式 标题 4h4H4Fab-4T5Ref Heading 1rh1Heading sqlsect 1.2.3.... Char"/>
    <w:link w:val="112"/>
    <w:autoRedefine/>
    <w:qFormat/>
    <w:uiPriority w:val="0"/>
    <w:rPr>
      <w:rFonts w:ascii="微软雅黑" w:hAnsi="微软雅黑" w:eastAsia="微软雅黑"/>
      <w:b/>
      <w:bCs/>
      <w:kern w:val="2"/>
      <w:sz w:val="24"/>
      <w:szCs w:val="28"/>
    </w:rPr>
  </w:style>
  <w:style w:type="character" w:customStyle="1" w:styleId="927">
    <w:name w:val="h Char Char"/>
    <w:autoRedefine/>
    <w:qFormat/>
    <w:uiPriority w:val="0"/>
    <w:rPr>
      <w:rFonts w:eastAsia="宋体"/>
      <w:kern w:val="2"/>
      <w:sz w:val="18"/>
      <w:lang w:val="en-US" w:eastAsia="zh-CN" w:bidi="ar-SA"/>
    </w:rPr>
  </w:style>
  <w:style w:type="character" w:customStyle="1" w:styleId="928">
    <w:name w:val="仿宋正文 Char"/>
    <w:link w:val="124"/>
    <w:autoRedefine/>
    <w:qFormat/>
    <w:uiPriority w:val="0"/>
    <w:rPr>
      <w:rFonts w:ascii="仿宋_GB2312" w:eastAsia="仿宋_GB2312"/>
      <w:kern w:val="2"/>
      <w:sz w:val="24"/>
      <w:lang w:val="en-US" w:eastAsia="zh-CN" w:bidi="ar-SA"/>
    </w:rPr>
  </w:style>
  <w:style w:type="character" w:customStyle="1" w:styleId="929">
    <w:name w:val="正文首行缩进 Char Char Char Char Char Char"/>
    <w:autoRedefine/>
    <w:qFormat/>
    <w:uiPriority w:val="0"/>
    <w:rPr>
      <w:rFonts w:ascii="宋体" w:eastAsia="宋体"/>
      <w:kern w:val="2"/>
      <w:sz w:val="24"/>
      <w:lang w:val="zh-CN" w:bidi="ar-SA"/>
    </w:rPr>
  </w:style>
  <w:style w:type="character" w:customStyle="1" w:styleId="930">
    <w:name w:val="样式 宋体"/>
    <w:autoRedefine/>
    <w:qFormat/>
    <w:uiPriority w:val="0"/>
    <w:rPr>
      <w:rFonts w:ascii="宋体" w:hAnsi="宋体"/>
      <w:sz w:val="24"/>
    </w:rPr>
  </w:style>
  <w:style w:type="character" w:customStyle="1" w:styleId="931">
    <w:name w:val="tw4winJump"/>
    <w:autoRedefine/>
    <w:qFormat/>
    <w:uiPriority w:val="0"/>
    <w:rPr>
      <w:rFonts w:ascii="Courier New" w:hAnsi="Courier New" w:cs="Courier New"/>
      <w:color w:val="008080"/>
      <w:lang w:val="en-US" w:eastAsia="zh-CN"/>
    </w:rPr>
  </w:style>
  <w:style w:type="character" w:customStyle="1" w:styleId="932">
    <w:name w:val="标题 1 字符"/>
    <w:autoRedefine/>
    <w:qFormat/>
    <w:uiPriority w:val="9"/>
    <w:rPr>
      <w:rFonts w:ascii="Arial" w:hAnsi="Arial" w:eastAsia="黑体" w:cs="Arial"/>
      <w:b/>
      <w:bCs/>
      <w:snapToGrid w:val="0"/>
      <w:kern w:val="44"/>
      <w:sz w:val="44"/>
      <w:szCs w:val="44"/>
    </w:rPr>
  </w:style>
  <w:style w:type="character" w:customStyle="1" w:styleId="933">
    <w:name w:val="style36"/>
    <w:basedOn w:val="69"/>
    <w:autoRedefine/>
    <w:qFormat/>
    <w:uiPriority w:val="0"/>
    <w:rPr>
      <w:rFonts w:ascii="Arial" w:hAnsi="Arial" w:eastAsia="黑体" w:cs="Arial"/>
      <w:snapToGrid w:val="0"/>
      <w:kern w:val="0"/>
      <w:szCs w:val="21"/>
    </w:rPr>
  </w:style>
  <w:style w:type="character" w:customStyle="1" w:styleId="934">
    <w:name w:val="pt9"/>
    <w:autoRedefine/>
    <w:qFormat/>
    <w:uiPriority w:val="0"/>
    <w:rPr>
      <w:rFonts w:ascii="仿宋_GB2312" w:eastAsia="微软雅黑"/>
      <w:b/>
      <w:kern w:val="2"/>
      <w:sz w:val="32"/>
      <w:szCs w:val="32"/>
      <w:lang w:val="en-US" w:eastAsia="zh-CN" w:bidi="ar-SA"/>
    </w:rPr>
  </w:style>
  <w:style w:type="character" w:customStyle="1" w:styleId="935">
    <w:name w:val="DO_NOT_TRANSLATE"/>
    <w:autoRedefine/>
    <w:qFormat/>
    <w:uiPriority w:val="0"/>
    <w:rPr>
      <w:rFonts w:ascii="Courier New" w:hAnsi="Courier New" w:cs="Courier New"/>
      <w:color w:val="800000"/>
      <w:lang w:val="en-US" w:eastAsia="zh-CN"/>
    </w:rPr>
  </w:style>
  <w:style w:type="character" w:customStyle="1" w:styleId="936">
    <w:name w:val="标书1 Char1"/>
    <w:autoRedefine/>
    <w:qFormat/>
    <w:uiPriority w:val="0"/>
    <w:rPr>
      <w:rFonts w:eastAsia="宋体"/>
      <w:b/>
      <w:bCs/>
      <w:kern w:val="44"/>
      <w:sz w:val="44"/>
      <w:szCs w:val="44"/>
      <w:lang w:val="en-US" w:eastAsia="zh-CN" w:bidi="ar-SA"/>
    </w:rPr>
  </w:style>
  <w:style w:type="character" w:customStyle="1" w:styleId="937">
    <w:name w:val="页脚 字符"/>
    <w:autoRedefine/>
    <w:qFormat/>
    <w:uiPriority w:val="99"/>
    <w:rPr>
      <w:kern w:val="2"/>
      <w:sz w:val="18"/>
      <w:szCs w:val="18"/>
    </w:rPr>
  </w:style>
  <w:style w:type="character" w:customStyle="1" w:styleId="938">
    <w:name w:val="正文2 Char"/>
    <w:autoRedefine/>
    <w:qFormat/>
    <w:uiPriority w:val="0"/>
    <w:rPr>
      <w:rFonts w:eastAsia="宋体"/>
      <w:kern w:val="2"/>
      <w:sz w:val="24"/>
      <w:lang w:val="en-US" w:eastAsia="zh-CN" w:bidi="ar-SA"/>
    </w:rPr>
  </w:style>
  <w:style w:type="character" w:customStyle="1" w:styleId="939">
    <w:name w:val="Char Char21"/>
    <w:autoRedefine/>
    <w:qFormat/>
    <w:uiPriority w:val="6"/>
    <w:rPr>
      <w:rFonts w:ascii="宋体" w:hAnsi="宋体"/>
      <w:kern w:val="1"/>
      <w:sz w:val="24"/>
      <w:szCs w:val="21"/>
      <w:lang w:val="zh-CN"/>
    </w:rPr>
  </w:style>
  <w:style w:type="character" w:customStyle="1" w:styleId="940">
    <w:name w:val="样式 正文缩进 + 首行缩进:  2 字符 Char Char"/>
    <w:link w:val="125"/>
    <w:autoRedefine/>
    <w:qFormat/>
    <w:uiPriority w:val="0"/>
    <w:rPr>
      <w:rFonts w:cs="宋体"/>
      <w:kern w:val="2"/>
      <w:sz w:val="24"/>
    </w:rPr>
  </w:style>
  <w:style w:type="character" w:customStyle="1" w:styleId="941">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942">
    <w:name w:val="gray6"/>
    <w:basedOn w:val="69"/>
    <w:autoRedefine/>
    <w:qFormat/>
    <w:uiPriority w:val="0"/>
    <w:rPr>
      <w:rFonts w:ascii="Arial" w:hAnsi="Arial" w:eastAsia="黑体" w:cs="Arial"/>
      <w:snapToGrid w:val="0"/>
      <w:kern w:val="0"/>
      <w:szCs w:val="21"/>
    </w:rPr>
  </w:style>
  <w:style w:type="character" w:customStyle="1" w:styleId="943">
    <w:name w:val="hui"/>
    <w:basedOn w:val="69"/>
    <w:autoRedefine/>
    <w:qFormat/>
    <w:uiPriority w:val="0"/>
    <w:rPr>
      <w:rFonts w:ascii="Arial" w:hAnsi="Arial" w:eastAsia="黑体" w:cs="Arial"/>
      <w:snapToGrid w:val="0"/>
      <w:kern w:val="0"/>
      <w:szCs w:val="21"/>
    </w:rPr>
  </w:style>
  <w:style w:type="character" w:customStyle="1" w:styleId="944">
    <w:name w:val="哈哈正文 Char Char"/>
    <w:autoRedefine/>
    <w:qFormat/>
    <w:uiPriority w:val="0"/>
    <w:rPr>
      <w:rFonts w:ascii="宋体" w:hAnsi="宋体" w:eastAsia="宋体" w:cs="宋体"/>
      <w:kern w:val="2"/>
      <w:sz w:val="24"/>
      <w:lang w:val="en-US" w:eastAsia="zh-CN" w:bidi="ar-SA"/>
    </w:rPr>
  </w:style>
  <w:style w:type="character" w:customStyle="1" w:styleId="94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6">
    <w:name w:val="正文缩进 字符1"/>
    <w:autoRedefine/>
    <w:qFormat/>
    <w:uiPriority w:val="0"/>
    <w:rPr>
      <w:rFonts w:ascii="宋体" w:eastAsia="宋体"/>
      <w:snapToGrid w:val="0"/>
      <w:color w:val="000000"/>
      <w:kern w:val="28"/>
      <w:sz w:val="28"/>
      <w:lang w:val="en-US" w:eastAsia="zh-CN" w:bidi="ar-SA"/>
    </w:rPr>
  </w:style>
  <w:style w:type="character" w:customStyle="1" w:styleId="947">
    <w:name w:val="页脚 字符1"/>
    <w:autoRedefine/>
    <w:qFormat/>
    <w:locked/>
    <w:uiPriority w:val="99"/>
    <w:rPr>
      <w:kern w:val="2"/>
      <w:sz w:val="18"/>
      <w:szCs w:val="18"/>
    </w:rPr>
  </w:style>
  <w:style w:type="character" w:customStyle="1" w:styleId="948">
    <w:name w:val="页眉 字符1"/>
    <w:autoRedefine/>
    <w:qFormat/>
    <w:uiPriority w:val="99"/>
    <w:rPr>
      <w:kern w:val="2"/>
      <w:sz w:val="18"/>
      <w:szCs w:val="18"/>
    </w:rPr>
  </w:style>
  <w:style w:type="character" w:customStyle="1" w:styleId="949">
    <w:name w:val="尾注文本 字符"/>
    <w:link w:val="39"/>
    <w:autoRedefine/>
    <w:qFormat/>
    <w:uiPriority w:val="0"/>
    <w:rPr>
      <w:kern w:val="2"/>
      <w:sz w:val="21"/>
      <w:szCs w:val="24"/>
      <w:lang w:val="zh-CN"/>
    </w:rPr>
  </w:style>
  <w:style w:type="character" w:customStyle="1" w:styleId="950">
    <w:name w:val="无间隔 字符"/>
    <w:link w:val="175"/>
    <w:autoRedefine/>
    <w:qFormat/>
    <w:uiPriority w:val="99"/>
    <w:rPr>
      <w:kern w:val="2"/>
      <w:sz w:val="21"/>
      <w:szCs w:val="22"/>
    </w:rPr>
  </w:style>
  <w:style w:type="character" w:customStyle="1" w:styleId="951">
    <w:name w:val="标准文本 Char Char"/>
    <w:link w:val="612"/>
    <w:autoRedefine/>
    <w:qFormat/>
    <w:uiPriority w:val="0"/>
    <w:rPr>
      <w:rFonts w:cs="宋体"/>
      <w:kern w:val="2"/>
      <w:sz w:val="24"/>
    </w:rPr>
  </w:style>
  <w:style w:type="character" w:customStyle="1" w:styleId="952">
    <w:name w:val="Char Char213"/>
    <w:autoRedefine/>
    <w:qFormat/>
    <w:uiPriority w:val="0"/>
    <w:rPr>
      <w:rFonts w:eastAsia="Century Gothic"/>
      <w:b/>
      <w:bCs/>
      <w:kern w:val="44"/>
      <w:sz w:val="32"/>
      <w:szCs w:val="44"/>
      <w:lang w:val="en-US" w:eastAsia="zh-CN" w:bidi="ar-SA"/>
    </w:rPr>
  </w:style>
  <w:style w:type="character" w:customStyle="1" w:styleId="953">
    <w:name w:val="apple-style-span"/>
    <w:autoRedefine/>
    <w:qFormat/>
    <w:uiPriority w:val="0"/>
    <w:rPr>
      <w:rFonts w:ascii="Arial" w:hAnsi="Arial" w:eastAsia="黑体" w:cs="Arial"/>
      <w:snapToGrid w:val="0"/>
      <w:kern w:val="0"/>
      <w:szCs w:val="21"/>
    </w:rPr>
  </w:style>
  <w:style w:type="character" w:customStyle="1" w:styleId="954">
    <w:name w:val="15"/>
    <w:autoRedefine/>
    <w:qFormat/>
    <w:uiPriority w:val="0"/>
    <w:rPr>
      <w:rFonts w:hint="default" w:ascii="Calibri" w:hAnsi="Calibri"/>
      <w:color w:val="0000FF"/>
      <w:u w:val="single"/>
    </w:rPr>
  </w:style>
  <w:style w:type="character" w:customStyle="1" w:styleId="955">
    <w:name w:val="16"/>
    <w:autoRedefine/>
    <w:qFormat/>
    <w:uiPriority w:val="0"/>
    <w:rPr>
      <w:rFonts w:hint="eastAsia" w:ascii="宋体" w:hAnsi="宋体" w:eastAsia="宋体"/>
      <w:color w:val="000000"/>
      <w:sz w:val="20"/>
      <w:szCs w:val="20"/>
    </w:rPr>
  </w:style>
  <w:style w:type="character" w:customStyle="1" w:styleId="956">
    <w:name w:val="edui-unclickable"/>
    <w:autoRedefine/>
    <w:qFormat/>
    <w:uiPriority w:val="0"/>
    <w:rPr>
      <w:color w:val="808080"/>
    </w:rPr>
  </w:style>
  <w:style w:type="character" w:customStyle="1" w:styleId="957">
    <w:name w:val="tpc_content1"/>
    <w:autoRedefine/>
    <w:qFormat/>
    <w:uiPriority w:val="0"/>
    <w:rPr>
      <w:sz w:val="20"/>
      <w:szCs w:val="20"/>
    </w:rPr>
  </w:style>
  <w:style w:type="character" w:customStyle="1" w:styleId="958">
    <w:name w:val="正文文本缩进 字符"/>
    <w:autoRedefine/>
    <w:qFormat/>
    <w:uiPriority w:val="0"/>
    <w:rPr>
      <w:rFonts w:ascii="Century Gothic" w:hAnsi="Century Gothic" w:eastAsia="Century Gothic"/>
      <w:kern w:val="2"/>
      <w:sz w:val="24"/>
      <w:lang w:val="en-US" w:eastAsia="zh-CN" w:bidi="ar-SA"/>
    </w:rPr>
  </w:style>
  <w:style w:type="character" w:customStyle="1" w:styleId="959">
    <w:name w:val="正文文本 2 字符"/>
    <w:autoRedefine/>
    <w:qFormat/>
    <w:uiPriority w:val="0"/>
    <w:rPr>
      <w:rFonts w:ascii="Arial" w:hAnsi="Arial" w:eastAsia="宋体"/>
      <w:kern w:val="2"/>
      <w:sz w:val="24"/>
      <w:szCs w:val="24"/>
      <w:lang w:val="en-US" w:eastAsia="zh-CN" w:bidi="ar-SA"/>
    </w:rPr>
  </w:style>
  <w:style w:type="character" w:customStyle="1" w:styleId="960">
    <w:name w:val="edui-clickable2"/>
    <w:autoRedefine/>
    <w:qFormat/>
    <w:uiPriority w:val="0"/>
    <w:rPr>
      <w:color w:val="0000FF"/>
      <w:u w:val="single"/>
    </w:rPr>
  </w:style>
  <w:style w:type="character" w:customStyle="1" w:styleId="961">
    <w:name w:val="style1"/>
    <w:autoRedefine/>
    <w:qFormat/>
    <w:uiPriority w:val="0"/>
    <w:rPr>
      <w:rFonts w:ascii="Arial" w:hAnsi="Arial" w:eastAsia="黑体" w:cs="Arial"/>
      <w:snapToGrid w:val="0"/>
      <w:kern w:val="0"/>
      <w:szCs w:val="21"/>
    </w:rPr>
  </w:style>
  <w:style w:type="character" w:customStyle="1" w:styleId="962">
    <w:name w:val="zbggtop11 style5"/>
    <w:autoRedefine/>
    <w:qFormat/>
    <w:uiPriority w:val="0"/>
    <w:rPr>
      <w:rFonts w:ascii="Arial" w:hAnsi="Arial" w:eastAsia="黑体" w:cs="Arial"/>
      <w:snapToGrid w:val="0"/>
      <w:kern w:val="0"/>
      <w:szCs w:val="21"/>
    </w:rPr>
  </w:style>
  <w:style w:type="character" w:customStyle="1" w:styleId="96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4">
    <w:name w:val="bulletintext1"/>
    <w:autoRedefine/>
    <w:qFormat/>
    <w:uiPriority w:val="0"/>
    <w:rPr>
      <w:color w:val="000000"/>
      <w:sz w:val="18"/>
    </w:rPr>
  </w:style>
  <w:style w:type="character" w:customStyle="1" w:styleId="965">
    <w:name w:val="ksfind_class_select1"/>
    <w:basedOn w:val="69"/>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table" w:customStyle="1" w:styleId="96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png"/><Relationship Id="rId3" Type="http://schemas.openxmlformats.org/officeDocument/2006/relationships/footnotes" Target="footnotes.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14347</Words>
  <Characters>15485</Characters>
  <Lines>313</Lines>
  <Paragraphs>88</Paragraphs>
  <TotalTime>41</TotalTime>
  <ScaleCrop>false</ScaleCrop>
  <LinksUpToDate>false</LinksUpToDate>
  <CharactersWithSpaces>15882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2023-04-11T01:20:00Z</dcterms:created>
  <dc:creator>成燕</dc:creator>
  <dc:description>招标文件</dc:description>
  <cp:lastModifiedBy>123</cp:lastModifiedBy>
  <cp:lastPrinted>2023-09-19T09:43:00Z</cp:lastPrinted>
  <dcterms:modified xsi:type="dcterms:W3CDTF">2024-12-30T07:43:55Z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509C3CBB20C243E7866A9AF51FD5F14D_13</vt:lpwstr>
  </property>
  <property fmtid="{D5CDD505-2E9C-101B-9397-08002B2CF9AE}" pid="5" name="KSOTemplateDocerSaveRecord">
    <vt:lpwstr>eyJoZGlkIjoiMDBjMTg0YjY3NmUwMzVmMzFiNGQ1MDE0N2MwODYxOTQiLCJ1c2VySWQiOiIyNjc1NTI2MDkifQ==</vt:lpwstr>
  </property>
</Properties>
</file>