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30E0C7">
      <w:pPr>
        <w:jc w:val="center"/>
        <w:outlineLvl w:val="0"/>
        <w:rPr>
          <w:rFonts w:hint="eastAsia" w:ascii="仿宋_GB2312" w:hAnsi="仿宋_GB2312" w:eastAsia="仿宋_GB2312" w:cs="仿宋_GB2312"/>
          <w:b/>
          <w:spacing w:val="-12"/>
          <w:sz w:val="48"/>
          <w:szCs w:val="48"/>
          <w:lang w:eastAsia="zh-CN"/>
        </w:rPr>
      </w:pPr>
    </w:p>
    <w:p w14:paraId="3FB50E9C">
      <w:pPr>
        <w:jc w:val="center"/>
        <w:outlineLvl w:val="0"/>
        <w:rPr>
          <w:rFonts w:hint="eastAsia" w:eastAsia="宋体"/>
          <w:lang w:eastAsia="zh-CN"/>
        </w:rPr>
      </w:pPr>
      <w:r>
        <w:rPr>
          <w:rFonts w:hint="eastAsia" w:ascii="仿宋" w:hAnsi="仿宋" w:eastAsia="仿宋" w:cs="仿宋"/>
          <w:b/>
          <w:spacing w:val="-12"/>
          <w:sz w:val="48"/>
          <w:szCs w:val="48"/>
          <w:lang w:eastAsia="zh-CN"/>
        </w:rPr>
        <w:t>浙江工业职业技术学院梅山校区综合测绘与不动产登记代理服务项目</w:t>
      </w:r>
    </w:p>
    <w:p w14:paraId="35DB7876">
      <w:pPr>
        <w:jc w:val="center"/>
        <w:outlineLvl w:val="0"/>
        <w:rPr>
          <w:rFonts w:hint="eastAsia" w:ascii="仿宋" w:hAnsi="仿宋" w:eastAsia="仿宋" w:cs="仿宋"/>
          <w:b/>
          <w:sz w:val="72"/>
          <w:szCs w:val="72"/>
        </w:rPr>
      </w:pPr>
    </w:p>
    <w:p w14:paraId="2D8F1020">
      <w:pPr>
        <w:jc w:val="center"/>
        <w:outlineLvl w:val="0"/>
        <w:rPr>
          <w:rFonts w:hint="eastAsia" w:ascii="仿宋" w:hAnsi="仿宋" w:eastAsia="仿宋" w:cs="仿宋"/>
          <w:b/>
          <w:sz w:val="72"/>
          <w:szCs w:val="72"/>
        </w:rPr>
      </w:pPr>
      <w:r>
        <w:rPr>
          <w:rFonts w:hint="eastAsia" w:ascii="仿宋" w:hAnsi="仿宋" w:eastAsia="仿宋" w:cs="仿宋"/>
          <w:b/>
          <w:sz w:val="72"/>
          <w:szCs w:val="72"/>
        </w:rPr>
        <w:t>公</w:t>
      </w:r>
    </w:p>
    <w:p w14:paraId="09C6EDF8">
      <w:pPr>
        <w:jc w:val="center"/>
        <w:outlineLvl w:val="0"/>
        <w:rPr>
          <w:rFonts w:hint="eastAsia" w:ascii="仿宋" w:hAnsi="仿宋" w:eastAsia="仿宋" w:cs="仿宋"/>
          <w:b/>
          <w:sz w:val="72"/>
          <w:szCs w:val="72"/>
        </w:rPr>
      </w:pPr>
      <w:r>
        <w:rPr>
          <w:rFonts w:hint="eastAsia" w:ascii="仿宋" w:hAnsi="仿宋" w:eastAsia="仿宋" w:cs="仿宋"/>
          <w:b/>
          <w:sz w:val="72"/>
          <w:szCs w:val="72"/>
        </w:rPr>
        <w:t>开</w:t>
      </w:r>
    </w:p>
    <w:p w14:paraId="29D869B4">
      <w:pPr>
        <w:jc w:val="center"/>
        <w:outlineLvl w:val="0"/>
        <w:rPr>
          <w:rFonts w:hint="eastAsia" w:ascii="仿宋" w:hAnsi="仿宋" w:eastAsia="仿宋" w:cs="仿宋"/>
          <w:b/>
          <w:sz w:val="72"/>
          <w:szCs w:val="72"/>
        </w:rPr>
      </w:pPr>
      <w:r>
        <w:rPr>
          <w:rFonts w:hint="eastAsia" w:ascii="仿宋" w:hAnsi="仿宋" w:eastAsia="仿宋" w:cs="仿宋"/>
          <w:b/>
          <w:sz w:val="72"/>
          <w:szCs w:val="72"/>
        </w:rPr>
        <w:t>招</w:t>
      </w:r>
    </w:p>
    <w:p w14:paraId="67B5175A">
      <w:pPr>
        <w:jc w:val="center"/>
        <w:outlineLvl w:val="0"/>
        <w:rPr>
          <w:rFonts w:hint="eastAsia" w:ascii="仿宋" w:hAnsi="仿宋" w:eastAsia="仿宋" w:cs="仿宋"/>
          <w:b/>
          <w:sz w:val="72"/>
          <w:szCs w:val="72"/>
        </w:rPr>
      </w:pPr>
      <w:r>
        <w:rPr>
          <w:rFonts w:hint="eastAsia" w:ascii="仿宋" w:hAnsi="仿宋" w:eastAsia="仿宋" w:cs="仿宋"/>
          <w:b/>
          <w:sz w:val="72"/>
          <w:szCs w:val="72"/>
        </w:rPr>
        <w:t>标</w:t>
      </w:r>
    </w:p>
    <w:p w14:paraId="736148EF">
      <w:pPr>
        <w:jc w:val="center"/>
        <w:outlineLvl w:val="0"/>
        <w:rPr>
          <w:rFonts w:hint="eastAsia" w:ascii="仿宋" w:hAnsi="仿宋" w:eastAsia="仿宋" w:cs="仿宋"/>
          <w:b/>
          <w:sz w:val="72"/>
          <w:szCs w:val="72"/>
        </w:rPr>
      </w:pPr>
      <w:r>
        <w:rPr>
          <w:rFonts w:hint="eastAsia" w:ascii="仿宋" w:hAnsi="仿宋" w:eastAsia="仿宋" w:cs="仿宋"/>
          <w:b/>
          <w:sz w:val="72"/>
          <w:szCs w:val="72"/>
        </w:rPr>
        <w:t>文</w:t>
      </w:r>
    </w:p>
    <w:p w14:paraId="26238833">
      <w:pPr>
        <w:jc w:val="center"/>
        <w:outlineLvl w:val="0"/>
        <w:rPr>
          <w:rFonts w:hint="eastAsia" w:ascii="仿宋" w:hAnsi="仿宋" w:eastAsia="仿宋" w:cs="仿宋"/>
          <w:sz w:val="44"/>
        </w:rPr>
      </w:pPr>
      <w:r>
        <w:rPr>
          <w:rFonts w:hint="eastAsia" w:ascii="仿宋" w:hAnsi="仿宋" w:eastAsia="仿宋" w:cs="仿宋"/>
          <w:b/>
          <w:sz w:val="72"/>
          <w:szCs w:val="72"/>
        </w:rPr>
        <w:t>件</w:t>
      </w:r>
    </w:p>
    <w:p w14:paraId="0CF0F2A2">
      <w:pPr>
        <w:adjustRightInd/>
        <w:spacing w:line="360" w:lineRule="auto"/>
        <w:jc w:val="center"/>
        <w:rPr>
          <w:rFonts w:hint="eastAsia" w:ascii="仿宋" w:hAnsi="仿宋" w:eastAsia="仿宋" w:cs="仿宋"/>
          <w:b/>
          <w:sz w:val="44"/>
          <w:szCs w:val="44"/>
        </w:rPr>
      </w:pPr>
      <w:r>
        <w:rPr>
          <w:rFonts w:hint="eastAsia" w:ascii="仿宋" w:hAnsi="仿宋" w:eastAsia="仿宋" w:cs="仿宋"/>
          <w:b/>
          <w:sz w:val="44"/>
          <w:szCs w:val="44"/>
        </w:rPr>
        <w:t>（电子招投标）</w:t>
      </w:r>
    </w:p>
    <w:p w14:paraId="19448FCB">
      <w:pPr>
        <w:spacing w:line="360" w:lineRule="auto"/>
        <w:jc w:val="both"/>
        <w:rPr>
          <w:rFonts w:hint="eastAsia" w:ascii="仿宋" w:hAnsi="仿宋" w:eastAsia="仿宋" w:cs="仿宋"/>
          <w:b/>
          <w:sz w:val="44"/>
          <w:szCs w:val="44"/>
        </w:rPr>
      </w:pPr>
      <w:r>
        <w:rPr>
          <w:rFonts w:hint="eastAsia" w:ascii="仿宋" w:hAnsi="仿宋" w:eastAsia="仿宋" w:cs="仿宋"/>
          <w:b/>
          <w:sz w:val="44"/>
          <w:szCs w:val="44"/>
        </w:rPr>
        <w:t xml:space="preserve"> </w:t>
      </w:r>
    </w:p>
    <w:p w14:paraId="2F2936CD">
      <w:pPr>
        <w:jc w:val="center"/>
        <w:rPr>
          <w:rFonts w:hint="default" w:ascii="仿宋" w:hAnsi="仿宋" w:eastAsia="仿宋" w:cs="仿宋"/>
          <w:b/>
          <w:sz w:val="28"/>
          <w:szCs w:val="28"/>
          <w:lang w:val="en-US"/>
        </w:rPr>
      </w:pPr>
      <w:r>
        <w:rPr>
          <w:rFonts w:hint="eastAsia" w:ascii="仿宋" w:hAnsi="仿宋" w:eastAsia="仿宋" w:cs="仿宋"/>
          <w:b/>
          <w:sz w:val="28"/>
          <w:szCs w:val="28"/>
        </w:rPr>
        <w:t>招标编号:</w:t>
      </w:r>
      <w:r>
        <w:rPr>
          <w:rFonts w:hint="eastAsia" w:ascii="仿宋_GB2312" w:hAnsi="仿宋_GB2312" w:eastAsia="仿宋_GB2312" w:cs="仿宋_GB2312"/>
          <w:b/>
          <w:sz w:val="28"/>
          <w:szCs w:val="28"/>
          <w:lang w:eastAsia="zh-CN"/>
        </w:rPr>
        <w:t>YH202</w:t>
      </w:r>
      <w:r>
        <w:rPr>
          <w:rFonts w:hint="eastAsia" w:ascii="仿宋_GB2312" w:hAnsi="仿宋_GB2312" w:eastAsia="仿宋_GB2312" w:cs="仿宋_GB2312"/>
          <w:b/>
          <w:sz w:val="28"/>
          <w:szCs w:val="28"/>
          <w:lang w:val="en-US" w:eastAsia="zh-CN"/>
        </w:rPr>
        <w:t>5</w:t>
      </w:r>
      <w:r>
        <w:rPr>
          <w:rFonts w:hint="eastAsia" w:ascii="仿宋_GB2312" w:hAnsi="仿宋_GB2312" w:eastAsia="仿宋_GB2312" w:cs="仿宋_GB2312"/>
          <w:b/>
          <w:sz w:val="28"/>
          <w:szCs w:val="28"/>
          <w:lang w:eastAsia="zh-CN"/>
        </w:rPr>
        <w:t>-</w:t>
      </w:r>
      <w:r>
        <w:rPr>
          <w:rFonts w:hint="eastAsia" w:ascii="仿宋_GB2312" w:hAnsi="仿宋_GB2312" w:eastAsia="仿宋_GB2312" w:cs="仿宋_GB2312"/>
          <w:b/>
          <w:sz w:val="28"/>
          <w:szCs w:val="28"/>
          <w:lang w:val="en-US" w:eastAsia="zh-CN"/>
        </w:rPr>
        <w:t>02015</w:t>
      </w:r>
    </w:p>
    <w:tbl>
      <w:tblPr>
        <w:tblStyle w:val="62"/>
        <w:tblW w:w="6306" w:type="dxa"/>
        <w:jc w:val="center"/>
        <w:tblLayout w:type="fixed"/>
        <w:tblCellMar>
          <w:top w:w="0" w:type="dxa"/>
          <w:left w:w="108" w:type="dxa"/>
          <w:bottom w:w="0" w:type="dxa"/>
          <w:right w:w="108" w:type="dxa"/>
        </w:tblCellMar>
      </w:tblPr>
      <w:tblGrid>
        <w:gridCol w:w="2356"/>
        <w:gridCol w:w="3950"/>
      </w:tblGrid>
      <w:tr w14:paraId="3E5C99E0">
        <w:tblPrEx>
          <w:tblCellMar>
            <w:top w:w="0" w:type="dxa"/>
            <w:left w:w="108" w:type="dxa"/>
            <w:bottom w:w="0" w:type="dxa"/>
            <w:right w:w="108" w:type="dxa"/>
          </w:tblCellMar>
        </w:tblPrEx>
        <w:trPr>
          <w:trHeight w:val="443" w:hRule="atLeast"/>
          <w:jc w:val="center"/>
        </w:trPr>
        <w:tc>
          <w:tcPr>
            <w:tcW w:w="2356" w:type="dxa"/>
          </w:tcPr>
          <w:p w14:paraId="44EA851B">
            <w:pPr>
              <w:spacing w:after="100" w:afterAutospacing="1" w:line="440" w:lineRule="exact"/>
              <w:rPr>
                <w:rFonts w:hint="eastAsia" w:ascii="仿宋" w:hAnsi="仿宋" w:eastAsia="仿宋" w:cs="仿宋"/>
                <w:sz w:val="28"/>
                <w:szCs w:val="28"/>
              </w:rPr>
            </w:pPr>
            <w:r>
              <w:rPr>
                <w:rFonts w:hint="eastAsia" w:ascii="仿宋" w:hAnsi="仿宋" w:eastAsia="仿宋" w:cs="仿宋"/>
                <w:spacing w:val="93"/>
                <w:kern w:val="0"/>
                <w:sz w:val="28"/>
                <w:szCs w:val="28"/>
              </w:rPr>
              <w:t>采购单</w:t>
            </w:r>
            <w:r>
              <w:rPr>
                <w:rFonts w:hint="eastAsia" w:ascii="仿宋" w:hAnsi="仿宋" w:eastAsia="仿宋" w:cs="仿宋"/>
                <w:spacing w:val="1"/>
                <w:kern w:val="0"/>
                <w:sz w:val="28"/>
                <w:szCs w:val="28"/>
              </w:rPr>
              <w:t>位</w:t>
            </w:r>
            <w:r>
              <w:rPr>
                <w:rFonts w:hint="eastAsia" w:ascii="仿宋" w:hAnsi="仿宋" w:eastAsia="仿宋" w:cs="仿宋"/>
                <w:sz w:val="28"/>
                <w:szCs w:val="28"/>
              </w:rPr>
              <w:t>：</w:t>
            </w:r>
          </w:p>
        </w:tc>
        <w:tc>
          <w:tcPr>
            <w:tcW w:w="3950" w:type="dxa"/>
            <w:vAlign w:val="center"/>
          </w:tcPr>
          <w:p w14:paraId="1310BAF8">
            <w:pPr>
              <w:spacing w:line="320" w:lineRule="exact"/>
              <w:outlineLvl w:val="0"/>
              <w:rPr>
                <w:rFonts w:hint="eastAsia" w:ascii="仿宋" w:hAnsi="仿宋" w:eastAsia="仿宋" w:cs="仿宋"/>
                <w:sz w:val="28"/>
                <w:szCs w:val="28"/>
              </w:rPr>
            </w:pPr>
            <w:r>
              <w:rPr>
                <w:rFonts w:hint="eastAsia" w:ascii="仿宋" w:hAnsi="仿宋" w:eastAsia="仿宋" w:cs="仿宋"/>
                <w:sz w:val="28"/>
                <w:szCs w:val="28"/>
                <w:lang w:eastAsia="zh-CN"/>
              </w:rPr>
              <w:t>浙江工业职业技术学院</w:t>
            </w:r>
          </w:p>
        </w:tc>
      </w:tr>
      <w:tr w14:paraId="64138047">
        <w:tblPrEx>
          <w:tblCellMar>
            <w:top w:w="0" w:type="dxa"/>
            <w:left w:w="108" w:type="dxa"/>
            <w:bottom w:w="0" w:type="dxa"/>
            <w:right w:w="108" w:type="dxa"/>
          </w:tblCellMar>
        </w:tblPrEx>
        <w:trPr>
          <w:trHeight w:val="494" w:hRule="atLeast"/>
          <w:jc w:val="center"/>
        </w:trPr>
        <w:tc>
          <w:tcPr>
            <w:tcW w:w="2356" w:type="dxa"/>
          </w:tcPr>
          <w:p w14:paraId="01FA7E07">
            <w:pPr>
              <w:spacing w:after="100" w:afterAutospacing="1" w:line="440" w:lineRule="exact"/>
              <w:rPr>
                <w:rFonts w:hint="eastAsia" w:ascii="仿宋" w:hAnsi="仿宋" w:eastAsia="仿宋" w:cs="仿宋"/>
                <w:sz w:val="28"/>
                <w:szCs w:val="28"/>
              </w:rPr>
            </w:pPr>
            <w:r>
              <w:rPr>
                <w:rFonts w:hint="eastAsia" w:ascii="仿宋" w:hAnsi="仿宋" w:eastAsia="仿宋" w:cs="仿宋"/>
                <w:spacing w:val="0"/>
                <w:w w:val="100"/>
                <w:kern w:val="0"/>
                <w:sz w:val="28"/>
                <w:szCs w:val="28"/>
                <w:fitText w:val="1680" w:id="190345957"/>
              </w:rPr>
              <w:t>采购代理机构</w:t>
            </w:r>
            <w:r>
              <w:rPr>
                <w:rFonts w:hint="eastAsia" w:ascii="仿宋" w:hAnsi="仿宋" w:eastAsia="仿宋" w:cs="仿宋"/>
                <w:sz w:val="28"/>
                <w:szCs w:val="28"/>
              </w:rPr>
              <w:t>：</w:t>
            </w:r>
          </w:p>
        </w:tc>
        <w:tc>
          <w:tcPr>
            <w:tcW w:w="3950" w:type="dxa"/>
            <w:vAlign w:val="top"/>
          </w:tcPr>
          <w:p w14:paraId="2214AFB1">
            <w:pPr>
              <w:spacing w:after="100" w:afterAutospacing="1" w:line="440" w:lineRule="exact"/>
              <w:rPr>
                <w:rFonts w:hint="eastAsia" w:ascii="仿宋" w:hAnsi="仿宋" w:eastAsia="仿宋" w:cs="仿宋"/>
                <w:sz w:val="28"/>
                <w:szCs w:val="28"/>
              </w:rPr>
            </w:pPr>
            <w:r>
              <w:rPr>
                <w:rFonts w:hint="eastAsia" w:ascii="仿宋" w:hAnsi="仿宋" w:eastAsia="仿宋" w:cs="仿宋"/>
                <w:sz w:val="28"/>
                <w:szCs w:val="28"/>
                <w:lang w:eastAsia="zh-CN"/>
              </w:rPr>
              <w:t>耀华建设管理有限公司</w:t>
            </w:r>
          </w:p>
        </w:tc>
      </w:tr>
      <w:tr w14:paraId="0EA3DF74">
        <w:tblPrEx>
          <w:tblCellMar>
            <w:top w:w="0" w:type="dxa"/>
            <w:left w:w="108" w:type="dxa"/>
            <w:bottom w:w="0" w:type="dxa"/>
            <w:right w:w="108" w:type="dxa"/>
          </w:tblCellMar>
        </w:tblPrEx>
        <w:trPr>
          <w:trHeight w:val="397" w:hRule="atLeast"/>
          <w:jc w:val="center"/>
        </w:trPr>
        <w:tc>
          <w:tcPr>
            <w:tcW w:w="2356" w:type="dxa"/>
            <w:vAlign w:val="center"/>
          </w:tcPr>
          <w:p w14:paraId="423CF740">
            <w:pPr>
              <w:spacing w:after="100" w:afterAutospacing="1" w:line="440" w:lineRule="exact"/>
              <w:rPr>
                <w:rFonts w:hint="eastAsia" w:ascii="仿宋" w:hAnsi="仿宋" w:eastAsia="仿宋" w:cs="仿宋"/>
                <w:sz w:val="28"/>
                <w:szCs w:val="28"/>
              </w:rPr>
            </w:pPr>
            <w:r>
              <w:rPr>
                <w:rFonts w:hint="eastAsia" w:ascii="仿宋" w:hAnsi="仿宋" w:eastAsia="仿宋" w:cs="仿宋"/>
                <w:spacing w:val="93"/>
                <w:kern w:val="0"/>
                <w:sz w:val="28"/>
                <w:szCs w:val="28"/>
                <w:fitText w:val="1680" w:id="1"/>
              </w:rPr>
              <w:t>监督单</w:t>
            </w:r>
            <w:r>
              <w:rPr>
                <w:rFonts w:hint="eastAsia" w:ascii="仿宋" w:hAnsi="仿宋" w:eastAsia="仿宋" w:cs="仿宋"/>
                <w:spacing w:val="1"/>
                <w:kern w:val="0"/>
                <w:sz w:val="28"/>
                <w:szCs w:val="28"/>
                <w:fitText w:val="1680" w:id="1"/>
              </w:rPr>
              <w:t>位</w:t>
            </w:r>
            <w:r>
              <w:rPr>
                <w:rFonts w:hint="eastAsia" w:ascii="仿宋" w:hAnsi="仿宋" w:eastAsia="仿宋" w:cs="仿宋"/>
                <w:sz w:val="28"/>
                <w:szCs w:val="28"/>
              </w:rPr>
              <w:t>：</w:t>
            </w:r>
          </w:p>
        </w:tc>
        <w:tc>
          <w:tcPr>
            <w:tcW w:w="3950" w:type="dxa"/>
            <w:vAlign w:val="top"/>
          </w:tcPr>
          <w:p w14:paraId="4898F8A1">
            <w:pPr>
              <w:spacing w:after="100" w:afterAutospacing="1" w:line="440" w:lineRule="exact"/>
              <w:rPr>
                <w:rFonts w:hint="eastAsia" w:ascii="仿宋" w:hAnsi="仿宋" w:eastAsia="仿宋" w:cs="仿宋"/>
                <w:sz w:val="28"/>
                <w:szCs w:val="28"/>
                <w:lang w:eastAsia="zh-CN"/>
              </w:rPr>
            </w:pPr>
            <w:r>
              <w:rPr>
                <w:rFonts w:hint="eastAsia" w:ascii="仿宋" w:hAnsi="仿宋" w:eastAsia="仿宋" w:cs="仿宋"/>
                <w:sz w:val="28"/>
                <w:szCs w:val="28"/>
                <w:lang w:eastAsia="zh-CN"/>
              </w:rPr>
              <w:t>浙江省财政厅政府采购监管处</w:t>
            </w:r>
          </w:p>
        </w:tc>
      </w:tr>
      <w:tr w14:paraId="7E6E61F1">
        <w:tblPrEx>
          <w:tblCellMar>
            <w:top w:w="0" w:type="dxa"/>
            <w:left w:w="108" w:type="dxa"/>
            <w:bottom w:w="0" w:type="dxa"/>
            <w:right w:w="108" w:type="dxa"/>
          </w:tblCellMar>
        </w:tblPrEx>
        <w:trPr>
          <w:trHeight w:val="333" w:hRule="atLeast"/>
          <w:jc w:val="center"/>
        </w:trPr>
        <w:tc>
          <w:tcPr>
            <w:tcW w:w="6306" w:type="dxa"/>
            <w:gridSpan w:val="2"/>
          </w:tcPr>
          <w:p w14:paraId="35AD8294">
            <w:pPr>
              <w:spacing w:after="100" w:afterAutospacing="1" w:line="440" w:lineRule="exact"/>
              <w:jc w:val="center"/>
              <w:rPr>
                <w:rFonts w:hint="eastAsia" w:ascii="仿宋" w:hAnsi="仿宋" w:eastAsia="仿宋" w:cs="仿宋"/>
                <w:sz w:val="28"/>
                <w:szCs w:val="28"/>
              </w:rPr>
            </w:pPr>
            <w:r>
              <w:rPr>
                <w:rFonts w:hint="eastAsia" w:ascii="仿宋" w:hAnsi="仿宋" w:eastAsia="仿宋" w:cs="仿宋"/>
                <w:sz w:val="28"/>
                <w:szCs w:val="28"/>
              </w:rPr>
              <w:t>二○二</w:t>
            </w:r>
            <w:r>
              <w:rPr>
                <w:rFonts w:hint="eastAsia" w:ascii="仿宋" w:hAnsi="仿宋" w:eastAsia="仿宋" w:cs="仿宋"/>
                <w:sz w:val="28"/>
                <w:szCs w:val="28"/>
                <w:lang w:val="en-US" w:eastAsia="zh-CN"/>
              </w:rPr>
              <w:t>五</w:t>
            </w:r>
            <w:r>
              <w:rPr>
                <w:rFonts w:hint="eastAsia" w:ascii="仿宋" w:hAnsi="仿宋" w:eastAsia="仿宋" w:cs="仿宋"/>
                <w:sz w:val="28"/>
                <w:szCs w:val="28"/>
              </w:rPr>
              <w:t>年</w:t>
            </w:r>
            <w:r>
              <w:rPr>
                <w:rFonts w:hint="eastAsia" w:ascii="仿宋" w:hAnsi="仿宋" w:eastAsia="仿宋" w:cs="仿宋"/>
                <w:sz w:val="28"/>
                <w:szCs w:val="28"/>
                <w:lang w:val="en-US" w:eastAsia="zh-CN"/>
              </w:rPr>
              <w:t>三</w:t>
            </w:r>
            <w:r>
              <w:rPr>
                <w:rFonts w:hint="eastAsia" w:ascii="仿宋" w:hAnsi="仿宋" w:eastAsia="仿宋" w:cs="仿宋"/>
                <w:sz w:val="28"/>
                <w:szCs w:val="28"/>
              </w:rPr>
              <w:t>月</w:t>
            </w:r>
          </w:p>
        </w:tc>
      </w:tr>
    </w:tbl>
    <w:p w14:paraId="0C68BF2F">
      <w:pPr>
        <w:pStyle w:val="635"/>
        <w:rPr>
          <w:rFonts w:hint="eastAsia" w:ascii="仿宋" w:hAnsi="仿宋" w:eastAsia="仿宋" w:cs="仿宋"/>
        </w:rPr>
        <w:sectPr>
          <w:headerReference r:id="rId4" w:type="first"/>
          <w:footerReference r:id="rId7" w:type="first"/>
          <w:headerReference r:id="rId3" w:type="default"/>
          <w:footerReference r:id="rId5" w:type="default"/>
          <w:footerReference r:id="rId6" w:type="even"/>
          <w:pgSz w:w="11906" w:h="16838"/>
          <w:pgMar w:top="1440" w:right="1800" w:bottom="1440" w:left="1800" w:header="851" w:footer="992" w:gutter="0"/>
          <w:pgNumType w:fmt="decimal" w:start="1"/>
          <w:cols w:space="720" w:num="1"/>
          <w:titlePg/>
          <w:docGrid w:linePitch="312" w:charSpace="0"/>
        </w:sectPr>
      </w:pPr>
    </w:p>
    <w:p w14:paraId="029069F6">
      <w:pPr>
        <w:pStyle w:val="635"/>
        <w:pageBreakBefore w:val="0"/>
        <w:widowControl w:val="0"/>
        <w:kinsoku/>
        <w:wordWrap/>
        <w:overflowPunct/>
        <w:topLinePunct w:val="0"/>
        <w:autoSpaceDE/>
        <w:autoSpaceDN/>
        <w:bidi w:val="0"/>
        <w:spacing w:before="0" w:after="0" w:line="360" w:lineRule="auto"/>
        <w:ind w:left="0" w:firstLine="0" w:firstLineChars="0"/>
        <w:textAlignment w:val="auto"/>
        <w:rPr>
          <w:rFonts w:hint="eastAsia" w:ascii="仿宋" w:hAnsi="仿宋" w:eastAsia="仿宋" w:cs="仿宋"/>
        </w:rPr>
      </w:pPr>
    </w:p>
    <w:p w14:paraId="5526B8A2">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sz w:val="44"/>
          <w:szCs w:val="44"/>
        </w:rPr>
      </w:pPr>
      <w:bookmarkStart w:id="0" w:name="_Hlt91233176"/>
      <w:bookmarkEnd w:id="0"/>
      <w:bookmarkStart w:id="1" w:name="_Toc91899869"/>
      <w:r>
        <w:rPr>
          <w:rFonts w:hint="eastAsia" w:ascii="仿宋" w:hAnsi="仿宋" w:eastAsia="仿宋" w:cs="仿宋"/>
          <w:b/>
          <w:sz w:val="44"/>
          <w:szCs w:val="44"/>
        </w:rPr>
        <w:t>目录</w:t>
      </w:r>
    </w:p>
    <w:p w14:paraId="77989602">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sz w:val="44"/>
          <w:szCs w:val="44"/>
        </w:rPr>
      </w:pPr>
    </w:p>
    <w:p w14:paraId="156F006C">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rPr>
      </w:pPr>
    </w:p>
    <w:p w14:paraId="46448C32">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第一部分    招标公告</w:t>
      </w:r>
    </w:p>
    <w:p w14:paraId="1FAF09C4">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 xml:space="preserve">第二部分   </w:t>
      </w:r>
      <w:r>
        <w:rPr>
          <w:rFonts w:hint="eastAsia" w:ascii="仿宋" w:hAnsi="仿宋" w:eastAsia="仿宋" w:cs="仿宋"/>
          <w:b/>
          <w:sz w:val="36"/>
          <w:szCs w:val="36"/>
          <w:lang w:val="en-US" w:eastAsia="zh-CN"/>
        </w:rPr>
        <w:t xml:space="preserve"> </w:t>
      </w:r>
      <w:r>
        <w:rPr>
          <w:rFonts w:hint="eastAsia" w:ascii="仿宋" w:hAnsi="仿宋" w:eastAsia="仿宋" w:cs="仿宋"/>
          <w:b/>
          <w:sz w:val="36"/>
          <w:szCs w:val="36"/>
        </w:rPr>
        <w:t>投标须知</w:t>
      </w:r>
    </w:p>
    <w:p w14:paraId="3308C1C5">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第三部分    招标项目范围及要求</w:t>
      </w:r>
    </w:p>
    <w:p w14:paraId="2A0A1E69">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第四部分    合同的主要条款</w:t>
      </w:r>
    </w:p>
    <w:p w14:paraId="2F67C81B">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第五部分    评标方法及标准</w:t>
      </w:r>
    </w:p>
    <w:p w14:paraId="0166D693">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第六部分    投标文件及其附件格式</w:t>
      </w:r>
    </w:p>
    <w:p w14:paraId="406DB365">
      <w:pPr>
        <w:spacing w:line="360" w:lineRule="auto"/>
        <w:ind w:firstLine="549" w:firstLineChars="229"/>
        <w:rPr>
          <w:rFonts w:hint="eastAsia" w:ascii="仿宋" w:hAnsi="仿宋" w:eastAsia="仿宋" w:cs="仿宋"/>
          <w:sz w:val="24"/>
        </w:rPr>
      </w:pPr>
    </w:p>
    <w:p w14:paraId="3FFC6176">
      <w:pPr>
        <w:spacing w:line="360" w:lineRule="auto"/>
        <w:ind w:firstLine="549" w:firstLineChars="229"/>
        <w:rPr>
          <w:rFonts w:hint="eastAsia" w:ascii="仿宋" w:hAnsi="仿宋" w:eastAsia="仿宋" w:cs="仿宋"/>
          <w:sz w:val="24"/>
        </w:rPr>
      </w:pPr>
    </w:p>
    <w:p w14:paraId="5090B8CF">
      <w:pPr>
        <w:spacing w:line="360" w:lineRule="auto"/>
        <w:ind w:firstLine="549" w:firstLineChars="229"/>
        <w:rPr>
          <w:rFonts w:hint="eastAsia" w:ascii="仿宋" w:hAnsi="仿宋" w:eastAsia="仿宋" w:cs="仿宋"/>
          <w:sz w:val="24"/>
        </w:rPr>
      </w:pPr>
    </w:p>
    <w:p w14:paraId="217A5798">
      <w:pPr>
        <w:spacing w:line="360" w:lineRule="auto"/>
        <w:ind w:firstLine="549" w:firstLineChars="229"/>
        <w:rPr>
          <w:rFonts w:hint="eastAsia" w:ascii="仿宋" w:hAnsi="仿宋" w:eastAsia="仿宋" w:cs="仿宋"/>
          <w:sz w:val="24"/>
        </w:rPr>
      </w:pPr>
    </w:p>
    <w:p w14:paraId="49120545">
      <w:pPr>
        <w:spacing w:line="360" w:lineRule="auto"/>
        <w:ind w:firstLine="549" w:firstLineChars="229"/>
        <w:rPr>
          <w:rFonts w:hint="eastAsia" w:ascii="仿宋" w:hAnsi="仿宋" w:eastAsia="仿宋" w:cs="仿宋"/>
          <w:sz w:val="24"/>
        </w:rPr>
      </w:pPr>
    </w:p>
    <w:p w14:paraId="21400F59">
      <w:pPr>
        <w:spacing w:line="360" w:lineRule="auto"/>
        <w:ind w:firstLine="549" w:firstLineChars="229"/>
        <w:rPr>
          <w:rFonts w:hint="eastAsia" w:ascii="仿宋" w:hAnsi="仿宋" w:eastAsia="仿宋" w:cs="仿宋"/>
          <w:sz w:val="24"/>
        </w:rPr>
      </w:pPr>
    </w:p>
    <w:p w14:paraId="35814F87">
      <w:pPr>
        <w:spacing w:line="360" w:lineRule="auto"/>
        <w:ind w:firstLine="549" w:firstLineChars="229"/>
        <w:rPr>
          <w:rFonts w:hint="eastAsia" w:ascii="仿宋" w:hAnsi="仿宋" w:eastAsia="仿宋" w:cs="仿宋"/>
          <w:sz w:val="24"/>
        </w:rPr>
      </w:pPr>
    </w:p>
    <w:p w14:paraId="328978F5">
      <w:pPr>
        <w:spacing w:line="360" w:lineRule="auto"/>
        <w:ind w:firstLine="549" w:firstLineChars="229"/>
        <w:rPr>
          <w:rFonts w:hint="eastAsia" w:ascii="仿宋" w:hAnsi="仿宋" w:eastAsia="仿宋" w:cs="仿宋"/>
          <w:sz w:val="24"/>
        </w:rPr>
      </w:pPr>
    </w:p>
    <w:p w14:paraId="1FF47569">
      <w:pPr>
        <w:spacing w:line="360" w:lineRule="auto"/>
        <w:ind w:firstLine="549" w:firstLineChars="229"/>
        <w:rPr>
          <w:rFonts w:hint="eastAsia" w:ascii="仿宋" w:hAnsi="仿宋" w:eastAsia="仿宋" w:cs="仿宋"/>
          <w:sz w:val="24"/>
        </w:rPr>
      </w:pPr>
    </w:p>
    <w:p w14:paraId="40D7350C">
      <w:pPr>
        <w:spacing w:line="360" w:lineRule="auto"/>
        <w:ind w:firstLine="549" w:firstLineChars="229"/>
        <w:rPr>
          <w:rFonts w:hint="eastAsia" w:ascii="仿宋" w:hAnsi="仿宋" w:eastAsia="仿宋" w:cs="仿宋"/>
          <w:sz w:val="24"/>
        </w:rPr>
      </w:pPr>
    </w:p>
    <w:p w14:paraId="6A095462">
      <w:pPr>
        <w:spacing w:line="360" w:lineRule="auto"/>
        <w:ind w:firstLine="549" w:firstLineChars="229"/>
        <w:rPr>
          <w:rFonts w:hint="eastAsia" w:ascii="仿宋" w:hAnsi="仿宋" w:eastAsia="仿宋" w:cs="仿宋"/>
          <w:sz w:val="24"/>
        </w:rPr>
      </w:pPr>
    </w:p>
    <w:p w14:paraId="6C97AA96">
      <w:pPr>
        <w:spacing w:line="360" w:lineRule="auto"/>
        <w:rPr>
          <w:rFonts w:hint="eastAsia" w:ascii="仿宋" w:hAnsi="仿宋" w:eastAsia="仿宋" w:cs="仿宋"/>
          <w:sz w:val="24"/>
        </w:rPr>
      </w:pPr>
    </w:p>
    <w:bookmarkEnd w:id="1"/>
    <w:p w14:paraId="1C439817">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rPr>
      </w:pPr>
      <w:bookmarkStart w:id="2" w:name="第二部分"/>
      <w:bookmarkStart w:id="3" w:name="_Toc91899870"/>
      <w:bookmarkStart w:id="4" w:name="_Toc91899871"/>
    </w:p>
    <w:p w14:paraId="768D42E7">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rPr>
      </w:pPr>
    </w:p>
    <w:p w14:paraId="5FEA82C3">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rPr>
        <w:sectPr>
          <w:footerReference r:id="rId8" w:type="default"/>
          <w:pgSz w:w="11906" w:h="16838"/>
          <w:pgMar w:top="1440" w:right="1800" w:bottom="1440" w:left="1800" w:header="851" w:footer="992" w:gutter="0"/>
          <w:pgNumType w:fmt="decimal"/>
          <w:cols w:space="720" w:num="1"/>
          <w:docGrid w:linePitch="312" w:charSpace="0"/>
        </w:sectPr>
      </w:pPr>
    </w:p>
    <w:p w14:paraId="237FFF47">
      <w:pPr>
        <w:keepNext w:val="0"/>
        <w:keepLines w:val="0"/>
        <w:pageBreakBefore w:val="0"/>
        <w:widowControl w:val="0"/>
        <w:kinsoku/>
        <w:wordWrap/>
        <w:overflowPunct/>
        <w:topLinePunct w:val="0"/>
        <w:autoSpaceDE/>
        <w:autoSpaceDN/>
        <w:bidi w:val="0"/>
        <w:adjustRightInd/>
        <w:snapToGrid/>
        <w:spacing w:line="288" w:lineRule="auto"/>
        <w:jc w:val="center"/>
        <w:textAlignment w:val="auto"/>
        <w:outlineLvl w:val="0"/>
        <w:rPr>
          <w:rFonts w:hint="eastAsia" w:ascii="仿宋" w:hAnsi="仿宋" w:eastAsia="仿宋" w:cs="仿宋"/>
          <w:b/>
          <w:sz w:val="36"/>
          <w:szCs w:val="20"/>
        </w:rPr>
      </w:pPr>
      <w:r>
        <w:rPr>
          <w:rFonts w:hint="eastAsia" w:ascii="仿宋" w:hAnsi="仿宋" w:eastAsia="仿宋" w:cs="仿宋"/>
          <w:b/>
          <w:sz w:val="36"/>
          <w:szCs w:val="20"/>
        </w:rPr>
        <w:t>第一部分 招标公告</w:t>
      </w:r>
    </w:p>
    <w:p w14:paraId="54CA690F">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项目概况</w:t>
      </w:r>
      <w:r>
        <w:rPr>
          <w:rFonts w:hint="eastAsia" w:ascii="仿宋" w:hAnsi="仿宋" w:eastAsia="仿宋" w:cs="仿宋"/>
          <w:color w:val="auto"/>
          <w:sz w:val="24"/>
          <w:lang w:eastAsia="zh-CN"/>
        </w:rPr>
        <w:t>：</w:t>
      </w:r>
    </w:p>
    <w:p w14:paraId="37EE010F">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u w:val="single"/>
          <w:lang w:val="en-US" w:eastAsia="zh-CN"/>
        </w:rPr>
        <w:t>浙江工业职业技术学院梅山校区综合测绘与不动产登记代理服务项目</w:t>
      </w:r>
      <w:r>
        <w:rPr>
          <w:rFonts w:hint="eastAsia" w:ascii="仿宋" w:hAnsi="仿宋" w:eastAsia="仿宋" w:cs="仿宋"/>
          <w:color w:val="auto"/>
          <w:sz w:val="24"/>
        </w:rPr>
        <w:t>招标项目的潜在投标人应在政采云平台（</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"https://www.zcygov.cn/）获取（下载）招标文件，并于202%20年%20月%20日%20点%20分00秒" </w:instrText>
      </w:r>
      <w:r>
        <w:rPr>
          <w:rFonts w:hint="eastAsia" w:ascii="仿宋" w:hAnsi="仿宋" w:eastAsia="仿宋" w:cs="仿宋"/>
          <w:color w:val="auto"/>
        </w:rPr>
        <w:fldChar w:fldCharType="separate"/>
      </w:r>
      <w:r>
        <w:rPr>
          <w:rStyle w:val="76"/>
          <w:rFonts w:hint="eastAsia" w:ascii="仿宋" w:hAnsi="仿宋" w:eastAsia="仿宋" w:cs="仿宋"/>
          <w:snapToGrid/>
          <w:color w:val="auto"/>
          <w:kern w:val="2"/>
          <w:sz w:val="24"/>
          <w:szCs w:val="24"/>
        </w:rPr>
        <w:t>https://www.zcygov.cn/）获取（下载）招标文件，并于202</w:t>
      </w:r>
      <w:r>
        <w:rPr>
          <w:rStyle w:val="76"/>
          <w:rFonts w:hint="eastAsia" w:ascii="仿宋" w:hAnsi="仿宋" w:eastAsia="仿宋" w:cs="仿宋"/>
          <w:snapToGrid/>
          <w:color w:val="auto"/>
          <w:kern w:val="2"/>
          <w:sz w:val="24"/>
          <w:szCs w:val="24"/>
          <w:lang w:val="en-US" w:eastAsia="zh-CN"/>
        </w:rPr>
        <w:t>5</w:t>
      </w:r>
      <w:r>
        <w:rPr>
          <w:rStyle w:val="76"/>
          <w:rFonts w:hint="eastAsia" w:ascii="仿宋" w:hAnsi="仿宋" w:eastAsia="仿宋" w:cs="仿宋"/>
          <w:snapToGrid/>
          <w:color w:val="auto"/>
          <w:kern w:val="2"/>
          <w:sz w:val="24"/>
          <w:szCs w:val="24"/>
        </w:rPr>
        <w:t>年</w:t>
      </w:r>
      <w:r>
        <w:rPr>
          <w:rStyle w:val="76"/>
          <w:rFonts w:hint="eastAsia" w:ascii="仿宋" w:hAnsi="仿宋" w:eastAsia="仿宋" w:cs="仿宋"/>
          <w:snapToGrid/>
          <w:color w:val="auto"/>
          <w:kern w:val="2"/>
          <w:sz w:val="24"/>
          <w:szCs w:val="24"/>
          <w:lang w:val="en-US" w:eastAsia="zh-CN"/>
        </w:rPr>
        <w:t>4</w:t>
      </w:r>
      <w:r>
        <w:rPr>
          <w:rStyle w:val="76"/>
          <w:rFonts w:hint="eastAsia" w:ascii="仿宋" w:hAnsi="仿宋" w:eastAsia="仿宋" w:cs="仿宋"/>
          <w:snapToGrid/>
          <w:color w:val="auto"/>
          <w:kern w:val="2"/>
          <w:sz w:val="24"/>
          <w:szCs w:val="24"/>
        </w:rPr>
        <w:t>月</w:t>
      </w:r>
      <w:r>
        <w:rPr>
          <w:rStyle w:val="76"/>
          <w:rFonts w:hint="eastAsia" w:ascii="仿宋" w:hAnsi="仿宋" w:eastAsia="仿宋" w:cs="仿宋"/>
          <w:snapToGrid/>
          <w:color w:val="auto"/>
          <w:kern w:val="2"/>
          <w:sz w:val="24"/>
          <w:szCs w:val="24"/>
          <w:lang w:val="en-US" w:eastAsia="zh-CN"/>
        </w:rPr>
        <w:t>21</w:t>
      </w:r>
      <w:r>
        <w:rPr>
          <w:rStyle w:val="76"/>
          <w:rFonts w:hint="eastAsia" w:ascii="仿宋" w:hAnsi="仿宋" w:eastAsia="仿宋" w:cs="仿宋"/>
          <w:snapToGrid/>
          <w:color w:val="auto"/>
          <w:kern w:val="2"/>
          <w:sz w:val="24"/>
          <w:szCs w:val="24"/>
        </w:rPr>
        <w:t>日</w:t>
      </w:r>
      <w:r>
        <w:rPr>
          <w:rStyle w:val="76"/>
          <w:rFonts w:hint="eastAsia" w:ascii="仿宋" w:hAnsi="仿宋" w:eastAsia="仿宋" w:cs="仿宋"/>
          <w:snapToGrid/>
          <w:color w:val="auto"/>
          <w:kern w:val="2"/>
          <w:sz w:val="24"/>
          <w:szCs w:val="24"/>
          <w:lang w:val="en-US" w:eastAsia="zh-CN"/>
        </w:rPr>
        <w:t>14</w:t>
      </w:r>
      <w:r>
        <w:rPr>
          <w:rStyle w:val="76"/>
          <w:rFonts w:hint="eastAsia" w:ascii="仿宋" w:hAnsi="仿宋" w:eastAsia="仿宋" w:cs="仿宋"/>
          <w:snapToGrid/>
          <w:color w:val="auto"/>
          <w:kern w:val="2"/>
          <w:sz w:val="24"/>
          <w:szCs w:val="24"/>
        </w:rPr>
        <w:t>点</w:t>
      </w:r>
      <w:r>
        <w:rPr>
          <w:rStyle w:val="76"/>
          <w:rFonts w:hint="eastAsia" w:ascii="仿宋" w:hAnsi="仿宋" w:eastAsia="仿宋" w:cs="仿宋"/>
          <w:snapToGrid/>
          <w:color w:val="auto"/>
          <w:kern w:val="2"/>
          <w:sz w:val="24"/>
          <w:szCs w:val="24"/>
          <w:lang w:val="en-US" w:eastAsia="zh-CN"/>
        </w:rPr>
        <w:t>30</w:t>
      </w:r>
      <w:r>
        <w:rPr>
          <w:rStyle w:val="76"/>
          <w:rFonts w:hint="eastAsia" w:ascii="仿宋" w:hAnsi="仿宋" w:eastAsia="仿宋" w:cs="仿宋"/>
          <w:snapToGrid/>
          <w:color w:val="auto"/>
          <w:kern w:val="2"/>
          <w:sz w:val="24"/>
          <w:szCs w:val="24"/>
        </w:rPr>
        <w:t>分</w:t>
      </w:r>
      <w:r>
        <w:rPr>
          <w:rStyle w:val="76"/>
          <w:rFonts w:hint="eastAsia" w:ascii="仿宋" w:hAnsi="仿宋" w:eastAsia="仿宋" w:cs="仿宋"/>
          <w:bCs/>
          <w:snapToGrid/>
          <w:color w:val="auto"/>
          <w:kern w:val="2"/>
          <w:sz w:val="24"/>
          <w:szCs w:val="24"/>
        </w:rPr>
        <w:t>00秒</w:t>
      </w:r>
      <w:r>
        <w:rPr>
          <w:rStyle w:val="76"/>
          <w:rFonts w:hint="eastAsia" w:ascii="仿宋" w:hAnsi="仿宋" w:eastAsia="仿宋" w:cs="仿宋"/>
          <w:bCs/>
          <w:snapToGrid/>
          <w:color w:val="auto"/>
          <w:kern w:val="2"/>
          <w:sz w:val="24"/>
          <w:szCs w:val="24"/>
        </w:rPr>
        <w:fldChar w:fldCharType="end"/>
      </w:r>
      <w:r>
        <w:rPr>
          <w:rFonts w:hint="eastAsia" w:ascii="仿宋" w:hAnsi="仿宋" w:eastAsia="仿宋" w:cs="仿宋"/>
          <w:bCs/>
          <w:color w:val="auto"/>
          <w:sz w:val="24"/>
        </w:rPr>
        <w:t>（北京时间）前</w:t>
      </w:r>
      <w:r>
        <w:rPr>
          <w:rFonts w:hint="eastAsia" w:ascii="仿宋" w:hAnsi="仿宋" w:eastAsia="仿宋" w:cs="仿宋"/>
          <w:color w:val="auto"/>
          <w:sz w:val="24"/>
        </w:rPr>
        <w:t>递交（上传）投标文件。</w:t>
      </w:r>
    </w:p>
    <w:p w14:paraId="79D3AD85">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b/>
          <w:color w:val="auto"/>
          <w:sz w:val="24"/>
        </w:rPr>
      </w:pPr>
      <w:r>
        <w:rPr>
          <w:rFonts w:hint="eastAsia" w:ascii="黑体" w:hAnsi="黑体" w:eastAsia="黑体" w:cs="黑体"/>
          <w:b w:val="0"/>
          <w:bCs/>
          <w:color w:val="auto"/>
          <w:sz w:val="24"/>
        </w:rPr>
        <w:t xml:space="preserve">一、项目基本情况  </w:t>
      </w:r>
      <w:r>
        <w:rPr>
          <w:rFonts w:hint="eastAsia" w:ascii="仿宋" w:hAnsi="仿宋" w:eastAsia="仿宋" w:cs="仿宋"/>
          <w:b/>
          <w:color w:val="auto"/>
          <w:sz w:val="24"/>
        </w:rPr>
        <w:t xml:space="preserve">                                          </w:t>
      </w:r>
    </w:p>
    <w:p w14:paraId="4131DEFE">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项目编号：</w:t>
      </w:r>
      <w:r>
        <w:rPr>
          <w:rFonts w:hint="eastAsia" w:ascii="仿宋" w:hAnsi="仿宋" w:eastAsia="仿宋" w:cs="仿宋"/>
          <w:b/>
          <w:color w:val="auto"/>
          <w:sz w:val="24"/>
          <w:lang w:eastAsia="zh-CN"/>
        </w:rPr>
        <w:t>YH202</w:t>
      </w:r>
      <w:r>
        <w:rPr>
          <w:rFonts w:hint="eastAsia" w:ascii="仿宋" w:hAnsi="仿宋" w:eastAsia="仿宋" w:cs="仿宋"/>
          <w:b/>
          <w:color w:val="auto"/>
          <w:sz w:val="24"/>
          <w:lang w:val="en-US" w:eastAsia="zh-CN"/>
        </w:rPr>
        <w:t>5-02015</w:t>
      </w:r>
    </w:p>
    <w:p w14:paraId="5674CCC3">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lang w:eastAsia="zh-CN"/>
        </w:rPr>
      </w:pPr>
      <w:r>
        <w:rPr>
          <w:rFonts w:hint="eastAsia" w:ascii="仿宋" w:hAnsi="仿宋" w:eastAsia="仿宋" w:cs="仿宋"/>
          <w:b/>
          <w:color w:val="auto"/>
          <w:sz w:val="24"/>
        </w:rPr>
        <w:t>项目名称：</w:t>
      </w:r>
      <w:r>
        <w:rPr>
          <w:rFonts w:hint="eastAsia" w:ascii="仿宋" w:hAnsi="仿宋" w:eastAsia="仿宋" w:cs="仿宋"/>
          <w:color w:val="auto"/>
          <w:sz w:val="24"/>
          <w:lang w:val="en-US" w:eastAsia="zh-CN"/>
        </w:rPr>
        <w:t>浙江工业职业技术学院梅山校区综合测绘与不动产登记代理服务项目</w:t>
      </w:r>
    </w:p>
    <w:p w14:paraId="7504E4CF">
      <w:pPr>
        <w:pageBreakBefore w:val="0"/>
        <w:widowControl w:val="0"/>
        <w:kinsoku/>
        <w:wordWrap/>
        <w:overflowPunct/>
        <w:topLinePunct w:val="0"/>
        <w:autoSpaceDE/>
        <w:autoSpaceDN/>
        <w:bidi w:val="0"/>
        <w:spacing w:line="288" w:lineRule="auto"/>
        <w:ind w:left="0" w:firstLine="482" w:firstLineChars="200"/>
        <w:textAlignment w:val="auto"/>
        <w:rPr>
          <w:rFonts w:hint="default" w:ascii="仿宋" w:hAnsi="仿宋" w:eastAsia="仿宋" w:cs="仿宋"/>
          <w:color w:val="auto"/>
          <w:sz w:val="24"/>
          <w:lang w:val="en-US" w:eastAsia="zh-CN"/>
        </w:rPr>
      </w:pPr>
      <w:r>
        <w:rPr>
          <w:rFonts w:hint="eastAsia" w:ascii="仿宋" w:hAnsi="仿宋" w:eastAsia="仿宋" w:cs="仿宋"/>
          <w:b/>
          <w:color w:val="auto"/>
          <w:sz w:val="24"/>
        </w:rPr>
        <w:t>预算金额（元）：</w:t>
      </w:r>
      <w:r>
        <w:rPr>
          <w:rFonts w:hint="eastAsia" w:ascii="仿宋" w:hAnsi="仿宋" w:eastAsia="仿宋" w:cs="仿宋"/>
          <w:color w:val="auto"/>
          <w:sz w:val="24"/>
          <w:lang w:val="en-US" w:eastAsia="zh-CN"/>
        </w:rPr>
        <w:t>980000</w:t>
      </w:r>
    </w:p>
    <w:p w14:paraId="644E81CF">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最高限价（元）：</w:t>
      </w:r>
      <w:r>
        <w:rPr>
          <w:rFonts w:hint="eastAsia" w:ascii="仿宋" w:hAnsi="仿宋" w:eastAsia="仿宋" w:cs="仿宋"/>
          <w:b w:val="0"/>
          <w:bCs/>
          <w:color w:val="auto"/>
          <w:sz w:val="24"/>
          <w:lang w:val="en-US" w:eastAsia="zh-CN"/>
        </w:rPr>
        <w:t>98</w:t>
      </w:r>
      <w:r>
        <w:rPr>
          <w:rFonts w:hint="eastAsia" w:ascii="仿宋" w:hAnsi="仿宋" w:eastAsia="仿宋" w:cs="仿宋"/>
          <w:color w:val="auto"/>
          <w:sz w:val="24"/>
          <w:lang w:val="en-US" w:eastAsia="zh-CN"/>
        </w:rPr>
        <w:t>0000</w:t>
      </w:r>
    </w:p>
    <w:p w14:paraId="72360DFB">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采购需求：</w:t>
      </w:r>
    </w:p>
    <w:p w14:paraId="323B416F">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bCs/>
          <w:color w:val="auto"/>
          <w:sz w:val="24"/>
          <w:lang w:val="en-US" w:eastAsia="zh-CN"/>
        </w:rPr>
      </w:pPr>
      <w:r>
        <w:rPr>
          <w:rFonts w:hint="eastAsia" w:ascii="仿宋" w:hAnsi="仿宋" w:eastAsia="仿宋" w:cs="仿宋"/>
          <w:bCs/>
          <w:color w:val="auto"/>
          <w:sz w:val="24"/>
          <w:lang w:val="en-US" w:eastAsia="zh-CN"/>
        </w:rPr>
        <w:t>标项一：</w:t>
      </w:r>
    </w:p>
    <w:p w14:paraId="097724F9">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bCs/>
          <w:color w:val="auto"/>
          <w:sz w:val="24"/>
          <w:lang w:val="en-US" w:eastAsia="zh-CN"/>
        </w:rPr>
      </w:pPr>
      <w:r>
        <w:rPr>
          <w:rFonts w:hint="eastAsia" w:ascii="仿宋" w:hAnsi="仿宋" w:eastAsia="仿宋" w:cs="仿宋"/>
          <w:bCs/>
          <w:color w:val="auto"/>
          <w:sz w:val="24"/>
          <w:lang w:val="en-US" w:eastAsia="zh-CN"/>
        </w:rPr>
        <w:t>标项名称：</w:t>
      </w:r>
      <w:r>
        <w:rPr>
          <w:rFonts w:hint="eastAsia" w:ascii="仿宋" w:hAnsi="仿宋" w:eastAsia="仿宋" w:cs="仿宋"/>
          <w:color w:val="auto"/>
          <w:sz w:val="24"/>
          <w:u w:val="single"/>
          <w:lang w:val="en-US" w:eastAsia="zh-CN"/>
        </w:rPr>
        <w:t>浙江工业职业技术学院梅山校区综合测绘与不动产登记代理服务项目</w:t>
      </w:r>
    </w:p>
    <w:p w14:paraId="20BCAB36">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bCs/>
          <w:color w:val="auto"/>
          <w:sz w:val="24"/>
          <w:lang w:val="en-US" w:eastAsia="zh-CN"/>
        </w:rPr>
      </w:pPr>
      <w:r>
        <w:rPr>
          <w:rFonts w:hint="eastAsia" w:ascii="仿宋" w:hAnsi="仿宋" w:eastAsia="仿宋" w:cs="仿宋"/>
          <w:bCs/>
          <w:color w:val="auto"/>
          <w:sz w:val="24"/>
          <w:lang w:val="en-US" w:eastAsia="zh-CN"/>
        </w:rPr>
        <w:t>数量：</w:t>
      </w:r>
      <w:r>
        <w:rPr>
          <w:rFonts w:hint="eastAsia" w:ascii="仿宋" w:hAnsi="仿宋" w:eastAsia="仿宋" w:cs="仿宋"/>
          <w:szCs w:val="24"/>
        </w:rPr>
        <w:t>1</w:t>
      </w:r>
    </w:p>
    <w:p w14:paraId="366E55CD">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bCs/>
          <w:color w:val="auto"/>
          <w:sz w:val="24"/>
        </w:rPr>
      </w:pPr>
      <w:r>
        <w:rPr>
          <w:rFonts w:hint="eastAsia" w:ascii="仿宋" w:hAnsi="仿宋" w:eastAsia="仿宋" w:cs="仿宋"/>
          <w:bCs/>
          <w:color w:val="auto"/>
          <w:sz w:val="24"/>
          <w:lang w:val="en-US" w:eastAsia="zh-CN"/>
        </w:rPr>
        <w:t>预算金额：</w:t>
      </w:r>
      <w:r>
        <w:rPr>
          <w:rFonts w:hint="eastAsia" w:ascii="仿宋" w:hAnsi="仿宋" w:eastAsia="仿宋" w:cs="仿宋"/>
          <w:color w:val="auto"/>
          <w:sz w:val="24"/>
          <w:lang w:val="en-US" w:eastAsia="zh-CN"/>
        </w:rPr>
        <w:t>980000</w:t>
      </w:r>
    </w:p>
    <w:p w14:paraId="6DF37B72">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b/>
          <w:color w:val="auto"/>
          <w:sz w:val="24"/>
        </w:rPr>
      </w:pPr>
      <w:r>
        <w:rPr>
          <w:rFonts w:hint="eastAsia" w:ascii="仿宋" w:hAnsi="仿宋" w:eastAsia="仿宋" w:cs="仿宋"/>
          <w:bCs/>
          <w:color w:val="auto"/>
          <w:sz w:val="24"/>
        </w:rPr>
        <w:t>主要内容：</w:t>
      </w:r>
      <w:r>
        <w:rPr>
          <w:rFonts w:hint="eastAsia" w:ascii="仿宋" w:hAnsi="仿宋" w:eastAsia="仿宋" w:cs="仿宋"/>
          <w:b/>
          <w:color w:val="auto"/>
          <w:sz w:val="24"/>
          <w:lang w:eastAsia="zh-CN"/>
        </w:rPr>
        <w:t>简要规格描述、项目基本概况介绍、用途。</w:t>
      </w:r>
      <w:r>
        <w:rPr>
          <w:rFonts w:hint="eastAsia" w:ascii="仿宋" w:hAnsi="仿宋" w:eastAsia="仿宋" w:cs="仿宋"/>
          <w:b/>
          <w:color w:val="auto"/>
          <w:sz w:val="24"/>
        </w:rPr>
        <w:t>详见</w:t>
      </w:r>
      <w:r>
        <w:rPr>
          <w:rFonts w:hint="eastAsia" w:ascii="仿宋" w:hAnsi="仿宋" w:eastAsia="仿宋" w:cs="仿宋"/>
          <w:b/>
          <w:color w:val="auto"/>
          <w:sz w:val="24"/>
          <w:lang w:eastAsia="zh-CN"/>
        </w:rPr>
        <w:t>招标</w:t>
      </w:r>
      <w:r>
        <w:rPr>
          <w:rFonts w:hint="eastAsia" w:ascii="仿宋" w:hAnsi="仿宋" w:eastAsia="仿宋" w:cs="仿宋"/>
          <w:b/>
          <w:color w:val="auto"/>
          <w:sz w:val="24"/>
        </w:rPr>
        <w:t>文件。</w:t>
      </w:r>
    </w:p>
    <w:p w14:paraId="1BC9819A">
      <w:pPr>
        <w:pStyle w:val="395"/>
        <w:keepNext w:val="0"/>
        <w:keepLines w:val="0"/>
        <w:pageBreakBefore w:val="0"/>
        <w:kinsoku/>
        <w:wordWrap/>
        <w:overflowPunct/>
        <w:topLinePunct w:val="0"/>
        <w:autoSpaceDE/>
        <w:autoSpaceDN/>
        <w:bidi w:val="0"/>
        <w:adjustRightInd/>
        <w:spacing w:afterLines="0" w:line="288" w:lineRule="auto"/>
        <w:ind w:right="-508" w:rightChars="-242" w:firstLine="480"/>
        <w:textAlignment w:val="auto"/>
        <w:rPr>
          <w:rFonts w:hint="eastAsia" w:ascii="仿宋" w:hAnsi="仿宋" w:eastAsia="仿宋" w:cs="仿宋"/>
          <w:szCs w:val="24"/>
        </w:rPr>
      </w:pPr>
      <w:r>
        <w:rPr>
          <w:rFonts w:hint="eastAsia" w:ascii="仿宋" w:hAnsi="仿宋" w:eastAsia="仿宋" w:cs="仿宋"/>
          <w:b/>
          <w:color w:val="auto"/>
          <w:sz w:val="24"/>
        </w:rPr>
        <w:t>合同履行期限</w:t>
      </w:r>
      <w:r>
        <w:rPr>
          <w:rFonts w:hint="eastAsia" w:ascii="仿宋" w:hAnsi="仿宋" w:eastAsia="仿宋" w:cs="仿宋"/>
          <w:color w:val="auto"/>
          <w:sz w:val="24"/>
        </w:rPr>
        <w:t>：</w:t>
      </w:r>
      <w:r>
        <w:rPr>
          <w:rFonts w:hint="eastAsia" w:ascii="仿宋" w:hAnsi="仿宋" w:eastAsia="仿宋" w:cs="仿宋"/>
          <w:szCs w:val="24"/>
        </w:rPr>
        <w:t>按双方合同约定条款执行。</w:t>
      </w:r>
    </w:p>
    <w:p w14:paraId="7397AABD">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b/>
          <w:color w:val="auto"/>
        </w:rPr>
      </w:pPr>
      <w:r>
        <w:rPr>
          <w:rFonts w:hint="eastAsia" w:ascii="仿宋" w:hAnsi="仿宋" w:eastAsia="仿宋" w:cs="仿宋"/>
          <w:b/>
          <w:color w:val="auto"/>
          <w:sz w:val="24"/>
        </w:rPr>
        <w:t>本项目接受联合体投标：</w:t>
      </w:r>
      <w:sdt>
        <w:sdtPr>
          <w:rPr>
            <w:rFonts w:hint="eastAsia" w:ascii="仿宋" w:hAnsi="仿宋" w:eastAsia="仿宋" w:cs="仿宋"/>
            <w:b w:val="0"/>
            <w:bCs/>
            <w:color w:val="auto"/>
            <w:sz w:val="24"/>
          </w:rPr>
          <w:id w:val="147452258"/>
        </w:sdtPr>
        <w:sdtEndPr>
          <w:rPr>
            <w:rFonts w:hint="eastAsia" w:ascii="仿宋" w:hAnsi="仿宋" w:eastAsia="仿宋" w:cs="仿宋"/>
            <w:b w:val="0"/>
            <w:bCs/>
            <w:color w:val="auto"/>
            <w:sz w:val="24"/>
          </w:rPr>
        </w:sdtEndPr>
        <w:sdtContent>
          <w:r>
            <w:rPr>
              <w:rFonts w:hint="eastAsia" w:ascii="仿宋" w:hAnsi="仿宋" w:eastAsia="仿宋" w:cs="仿宋"/>
              <w:b w:val="0"/>
              <w:bCs/>
              <w:color w:val="auto"/>
              <w:sz w:val="24"/>
            </w:rPr>
            <w:sym w:font="Wingdings" w:char="00A8"/>
          </w:r>
        </w:sdtContent>
      </w:sdt>
      <w:r>
        <w:rPr>
          <w:rFonts w:hint="eastAsia" w:ascii="仿宋" w:hAnsi="仿宋" w:eastAsia="仿宋" w:cs="仿宋"/>
          <w:b w:val="0"/>
          <w:bCs/>
          <w:color w:val="auto"/>
          <w:sz w:val="24"/>
        </w:rPr>
        <w:t>是，</w:t>
      </w:r>
      <w:sdt>
        <w:sdtPr>
          <w:rPr>
            <w:rFonts w:hint="eastAsia" w:ascii="仿宋" w:hAnsi="仿宋" w:eastAsia="仿宋" w:cs="仿宋"/>
            <w:b w:val="0"/>
            <w:bCs/>
            <w:color w:val="auto"/>
            <w:sz w:val="24"/>
          </w:rPr>
          <w:id w:val="147456420"/>
        </w:sdtPr>
        <w:sdtEndPr>
          <w:rPr>
            <w:rFonts w:hint="eastAsia" w:ascii="仿宋" w:hAnsi="仿宋" w:eastAsia="仿宋" w:cs="仿宋"/>
            <w:b w:val="0"/>
            <w:bCs/>
            <w:color w:val="auto"/>
            <w:sz w:val="24"/>
          </w:rPr>
        </w:sdtEndPr>
        <w:sdtContent>
          <w:bookmarkStart w:id="169" w:name="_GoBack"/>
          <w:bookmarkEnd w:id="169"/>
          <w:r>
            <w:rPr>
              <w:rFonts w:hint="eastAsia" w:ascii="仿宋" w:hAnsi="仿宋" w:eastAsia="仿宋" w:cs="仿宋"/>
              <w:b w:val="0"/>
              <w:bCs/>
              <w:color w:val="auto"/>
              <w:sz w:val="24"/>
            </w:rPr>
            <w:sym w:font="Wingdings" w:char="00FE"/>
          </w:r>
        </w:sdtContent>
      </w:sdt>
      <w:r>
        <w:rPr>
          <w:rFonts w:hint="eastAsia" w:ascii="仿宋" w:hAnsi="仿宋" w:eastAsia="仿宋" w:cs="仿宋"/>
          <w:b w:val="0"/>
          <w:bCs/>
          <w:color w:val="auto"/>
          <w:sz w:val="24"/>
        </w:rPr>
        <w:t>否。</w:t>
      </w:r>
    </w:p>
    <w:p w14:paraId="01A930D4">
      <w:pPr>
        <w:pageBreakBefore w:val="0"/>
        <w:widowControl w:val="0"/>
        <w:kinsoku/>
        <w:wordWrap/>
        <w:overflowPunct/>
        <w:topLinePunct w:val="0"/>
        <w:autoSpaceDE/>
        <w:autoSpaceDN/>
        <w:bidi w:val="0"/>
        <w:spacing w:line="288"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二、申请人的资格要求</w:t>
      </w:r>
    </w:p>
    <w:p w14:paraId="51D5F473">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14:paraId="0C5D2CA1">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2.以联合体形式投标的，提供联合协议(本项目不接受联合体投标或者投标人不以联合体形式投标的，则不需要提供) ；</w:t>
      </w:r>
    </w:p>
    <w:p w14:paraId="757AF631">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3.落实政府采购政策需满足的资格要求：</w:t>
      </w:r>
    </w:p>
    <w:p w14:paraId="22EED2D6">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b w:val="0"/>
          <w:bCs/>
          <w:color w:val="auto"/>
          <w:sz w:val="24"/>
        </w:rPr>
      </w:pPr>
      <w:sdt>
        <w:sdtPr>
          <w:rPr>
            <w:rFonts w:hint="eastAsia" w:ascii="仿宋" w:hAnsi="仿宋" w:eastAsia="仿宋" w:cs="仿宋"/>
            <w:b/>
            <w:color w:val="auto"/>
            <w:sz w:val="24"/>
          </w:rPr>
          <w:id w:val="147471251"/>
        </w:sdtPr>
        <w:sdtEndPr>
          <w:rPr>
            <w:rFonts w:hint="eastAsia" w:ascii="仿宋" w:hAnsi="仿宋" w:eastAsia="仿宋" w:cs="仿宋"/>
            <w:b w:val="0"/>
            <w:bCs/>
            <w:color w:val="auto"/>
            <w:sz w:val="24"/>
          </w:rPr>
        </w:sdtEndPr>
        <w:sdtContent>
          <w:r>
            <w:rPr>
              <w:rFonts w:hint="eastAsia" w:ascii="仿宋" w:hAnsi="仿宋" w:eastAsia="仿宋" w:cs="仿宋"/>
              <w:b w:val="0"/>
              <w:bCs/>
              <w:color w:val="auto"/>
              <w:sz w:val="24"/>
            </w:rPr>
            <w:sym w:font="Wingdings" w:char="00A8"/>
          </w:r>
        </w:sdtContent>
      </w:sdt>
      <w:r>
        <w:rPr>
          <w:rFonts w:hint="eastAsia" w:ascii="仿宋" w:hAnsi="仿宋" w:eastAsia="仿宋" w:cs="仿宋"/>
          <w:b w:val="0"/>
          <w:bCs/>
          <w:color w:val="auto"/>
          <w:sz w:val="24"/>
        </w:rPr>
        <w:t>无</w:t>
      </w:r>
      <w:r>
        <w:rPr>
          <w:rFonts w:hint="eastAsia" w:ascii="仿宋" w:hAnsi="仿宋" w:eastAsia="仿宋" w:cs="仿宋"/>
          <w:b w:val="0"/>
          <w:bCs/>
          <w:snapToGrid w:val="0"/>
          <w:color w:val="auto"/>
          <w:kern w:val="28"/>
          <w:sz w:val="24"/>
          <w:szCs w:val="20"/>
        </w:rPr>
        <w:t>（注：不得限制大中型企业与小微企业组成联合体参与投标）；</w:t>
      </w:r>
    </w:p>
    <w:p w14:paraId="18C4F17C">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b w:val="0"/>
          <w:bCs/>
          <w:color w:val="auto"/>
          <w:sz w:val="24"/>
        </w:rPr>
      </w:pPr>
      <w:sdt>
        <w:sdtPr>
          <w:rPr>
            <w:rFonts w:hint="eastAsia" w:ascii="仿宋" w:hAnsi="仿宋" w:eastAsia="仿宋" w:cs="仿宋"/>
            <w:b w:val="0"/>
            <w:bCs/>
            <w:color w:val="auto"/>
            <w:kern w:val="0"/>
            <w:sz w:val="24"/>
          </w:rPr>
          <w:id w:val="147470041"/>
        </w:sdtPr>
        <w:sdtEndPr>
          <w:rPr>
            <w:rFonts w:hint="eastAsia" w:ascii="仿宋" w:hAnsi="仿宋" w:eastAsia="仿宋" w:cs="仿宋"/>
            <w:b w:val="0"/>
            <w:bCs/>
            <w:color w:val="auto"/>
            <w:kern w:val="0"/>
            <w:sz w:val="24"/>
          </w:rPr>
        </w:sdtEndPr>
        <w:sdtContent>
          <w:r>
            <w:rPr>
              <w:rFonts w:hint="eastAsia" w:ascii="仿宋" w:hAnsi="仿宋" w:eastAsia="仿宋" w:cs="仿宋"/>
              <w:b w:val="0"/>
              <w:bCs/>
              <w:color w:val="auto"/>
              <w:kern w:val="0"/>
              <w:sz w:val="24"/>
            </w:rPr>
            <w:sym w:font="Wingdings" w:char="00FE"/>
          </w:r>
        </w:sdtContent>
      </w:sdt>
      <w:r>
        <w:rPr>
          <w:rFonts w:hint="eastAsia" w:ascii="仿宋" w:hAnsi="仿宋" w:eastAsia="仿宋" w:cs="仿宋"/>
          <w:b w:val="0"/>
          <w:bCs/>
          <w:color w:val="auto"/>
          <w:kern w:val="0"/>
          <w:sz w:val="24"/>
        </w:rPr>
        <w:t>专</w:t>
      </w:r>
      <w:r>
        <w:rPr>
          <w:rFonts w:hint="eastAsia" w:ascii="仿宋" w:hAnsi="仿宋" w:eastAsia="仿宋" w:cs="仿宋"/>
          <w:b w:val="0"/>
          <w:bCs/>
          <w:color w:val="auto"/>
          <w:sz w:val="24"/>
        </w:rPr>
        <w:t>门面向中小企业</w:t>
      </w:r>
    </w:p>
    <w:p w14:paraId="3978D40E">
      <w:pPr>
        <w:keepNext w:val="0"/>
        <w:keepLines w:val="0"/>
        <w:pageBreakBefore w:val="0"/>
        <w:widowControl w:val="0"/>
        <w:kinsoku/>
        <w:wordWrap/>
        <w:overflowPunct/>
        <w:topLinePunct w:val="0"/>
        <w:autoSpaceDE/>
        <w:autoSpaceDN/>
        <w:bidi w:val="0"/>
        <w:adjustRightInd w:val="0"/>
        <w:snapToGrid/>
        <w:spacing w:line="288" w:lineRule="auto"/>
        <w:ind w:left="0" w:firstLine="964" w:firstLineChars="400"/>
        <w:textAlignment w:val="auto"/>
        <w:rPr>
          <w:rFonts w:hint="eastAsia" w:ascii="仿宋" w:hAnsi="仿宋" w:eastAsia="仿宋" w:cs="仿宋"/>
          <w:color w:val="auto"/>
          <w:sz w:val="24"/>
        </w:rPr>
      </w:pPr>
      <w:sdt>
        <w:sdtPr>
          <w:rPr>
            <w:rFonts w:hint="eastAsia" w:ascii="仿宋" w:hAnsi="仿宋" w:eastAsia="仿宋" w:cs="仿宋"/>
            <w:b/>
            <w:color w:val="auto"/>
            <w:sz w:val="24"/>
          </w:rPr>
          <w:id w:val="147472122"/>
        </w:sdtPr>
        <w:sdtEndPr>
          <w:rPr>
            <w:rFonts w:hint="eastAsia" w:ascii="仿宋" w:hAnsi="仿宋" w:eastAsia="仿宋" w:cs="仿宋"/>
            <w:b w:val="0"/>
            <w:bCs/>
            <w:color w:val="auto"/>
            <w:sz w:val="24"/>
          </w:rPr>
        </w:sdtEndPr>
        <w:sdtContent>
          <w:r>
            <w:rPr>
              <w:rFonts w:hint="eastAsia" w:ascii="仿宋" w:hAnsi="仿宋" w:eastAsia="仿宋" w:cs="仿宋"/>
              <w:b w:val="0"/>
              <w:bCs/>
              <w:color w:val="auto"/>
              <w:sz w:val="24"/>
            </w:rPr>
            <w:sym w:font="Wingdings" w:char="00FE"/>
          </w:r>
        </w:sdtContent>
      </w:sdt>
      <w:r>
        <w:rPr>
          <w:rFonts w:hint="eastAsia" w:ascii="仿宋" w:hAnsi="仿宋" w:eastAsia="仿宋" w:cs="仿宋"/>
          <w:color w:val="auto"/>
          <w:sz w:val="24"/>
        </w:rPr>
        <w:t>服务全部由符合政策要求的中小企业承接，提供中小企业声明函；</w:t>
      </w:r>
    </w:p>
    <w:p w14:paraId="37C74A58">
      <w:pPr>
        <w:keepNext w:val="0"/>
        <w:keepLines w:val="0"/>
        <w:pageBreakBefore w:val="0"/>
        <w:widowControl w:val="0"/>
        <w:kinsoku/>
        <w:wordWrap/>
        <w:overflowPunct/>
        <w:topLinePunct w:val="0"/>
        <w:autoSpaceDE/>
        <w:autoSpaceDN/>
        <w:bidi w:val="0"/>
        <w:adjustRightInd w:val="0"/>
        <w:snapToGrid/>
        <w:spacing w:line="288" w:lineRule="auto"/>
        <w:ind w:left="0" w:firstLine="960" w:firstLineChars="400"/>
        <w:textAlignment w:val="auto"/>
        <w:rPr>
          <w:rFonts w:hint="eastAsia" w:ascii="仿宋" w:hAnsi="仿宋" w:eastAsia="仿宋" w:cs="仿宋"/>
          <w:color w:val="auto"/>
        </w:rPr>
      </w:pPr>
      <w:sdt>
        <w:sdtPr>
          <w:rPr>
            <w:rFonts w:hint="eastAsia" w:ascii="仿宋" w:hAnsi="仿宋" w:eastAsia="仿宋" w:cs="仿宋"/>
            <w:color w:val="auto"/>
            <w:sz w:val="24"/>
          </w:rPr>
          <w:id w:val="147468787"/>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color w:val="auto"/>
          <w:sz w:val="24"/>
        </w:rPr>
        <w:t>服务全部由符合政策要求的小微企业承接，提供中小企业声明函；</w:t>
      </w:r>
    </w:p>
    <w:p w14:paraId="05706706">
      <w:pPr>
        <w:keepNext w:val="0"/>
        <w:keepLines w:val="0"/>
        <w:pageBreakBefore w:val="0"/>
        <w:widowControl w:val="0"/>
        <w:kinsoku/>
        <w:wordWrap/>
        <w:overflowPunct/>
        <w:topLinePunct w:val="0"/>
        <w:autoSpaceDE/>
        <w:autoSpaceDN/>
        <w:bidi w:val="0"/>
        <w:adjustRightInd w:val="0"/>
        <w:snapToGrid/>
        <w:spacing w:line="288" w:lineRule="auto"/>
        <w:ind w:left="0" w:firstLine="964" w:firstLineChars="400"/>
        <w:textAlignment w:val="auto"/>
        <w:rPr>
          <w:rFonts w:hint="eastAsia" w:ascii="仿宋" w:hAnsi="仿宋" w:eastAsia="仿宋" w:cs="仿宋"/>
          <w:color w:val="auto"/>
          <w:sz w:val="24"/>
        </w:rPr>
      </w:pPr>
      <w:sdt>
        <w:sdtPr>
          <w:rPr>
            <w:rFonts w:hint="eastAsia" w:ascii="仿宋" w:hAnsi="仿宋" w:eastAsia="仿宋" w:cs="仿宋"/>
            <w:b/>
            <w:color w:val="auto"/>
            <w:sz w:val="24"/>
          </w:rPr>
          <w:id w:val="147469778"/>
        </w:sdtPr>
        <w:sdtEndPr>
          <w:rPr>
            <w:rFonts w:hint="eastAsia" w:ascii="仿宋" w:hAnsi="仿宋" w:eastAsia="仿宋" w:cs="仿宋"/>
            <w:b w:val="0"/>
            <w:bCs/>
            <w:color w:val="auto"/>
            <w:sz w:val="24"/>
          </w:rPr>
        </w:sdtEndPr>
        <w:sdtContent>
          <w:r>
            <w:rPr>
              <w:rFonts w:hint="eastAsia" w:ascii="仿宋" w:hAnsi="仿宋" w:eastAsia="仿宋" w:cs="仿宋"/>
              <w:b w:val="0"/>
              <w:bCs/>
              <w:color w:val="auto"/>
              <w:sz w:val="24"/>
            </w:rPr>
            <w:sym w:font="Wingdings" w:char="00A8"/>
          </w:r>
        </w:sdtContent>
      </w:sdt>
      <w:r>
        <w:rPr>
          <w:rFonts w:hint="eastAsia" w:ascii="仿宋" w:hAnsi="仿宋" w:eastAsia="仿宋" w:cs="仿宋"/>
          <w:color w:val="auto"/>
          <w:sz w:val="24"/>
        </w:rPr>
        <w:t>要求以联合体形式参加，提供联合协议和中小企业声明函，联合协议中中小企业合同金额应当达到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w:t>
      </w:r>
      <w:r>
        <w:rPr>
          <w:rFonts w:hint="eastAsia" w:ascii="仿宋" w:hAnsi="仿宋" w:eastAsia="仿宋" w:cs="仿宋"/>
          <w:color w:val="auto"/>
          <w:sz w:val="24"/>
          <w:lang w:eastAsia="zh-CN"/>
        </w:rPr>
        <w:t>；</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rPr>
        <w:t>；</w:t>
      </w:r>
    </w:p>
    <w:p w14:paraId="52409553">
      <w:pPr>
        <w:keepNext w:val="0"/>
        <w:keepLines w:val="0"/>
        <w:pageBreakBefore w:val="0"/>
        <w:widowControl w:val="0"/>
        <w:kinsoku/>
        <w:wordWrap/>
        <w:overflowPunct/>
        <w:topLinePunct w:val="0"/>
        <w:autoSpaceDE/>
        <w:autoSpaceDN/>
        <w:bidi w:val="0"/>
        <w:adjustRightInd w:val="0"/>
        <w:snapToGrid/>
        <w:spacing w:line="288" w:lineRule="auto"/>
        <w:ind w:left="0" w:firstLine="964" w:firstLineChars="400"/>
        <w:textAlignment w:val="auto"/>
        <w:rPr>
          <w:rFonts w:hint="eastAsia" w:ascii="仿宋" w:hAnsi="仿宋" w:eastAsia="仿宋" w:cs="仿宋"/>
          <w:color w:val="auto"/>
          <w:sz w:val="24"/>
        </w:rPr>
      </w:pPr>
      <w:sdt>
        <w:sdtPr>
          <w:rPr>
            <w:rFonts w:hint="eastAsia" w:ascii="仿宋" w:hAnsi="仿宋" w:eastAsia="仿宋" w:cs="仿宋"/>
            <w:b/>
            <w:color w:val="auto"/>
            <w:sz w:val="24"/>
          </w:rPr>
          <w:id w:val="147471043"/>
        </w:sdtPr>
        <w:sdtEndPr>
          <w:rPr>
            <w:rFonts w:hint="eastAsia" w:ascii="仿宋" w:hAnsi="仿宋" w:eastAsia="仿宋" w:cs="仿宋"/>
            <w:b w:val="0"/>
            <w:bCs/>
            <w:color w:val="auto"/>
            <w:sz w:val="24"/>
          </w:rPr>
        </w:sdtEndPr>
        <w:sdtContent>
          <w:r>
            <w:rPr>
              <w:rFonts w:hint="eastAsia" w:ascii="仿宋" w:hAnsi="仿宋" w:eastAsia="仿宋" w:cs="仿宋"/>
              <w:b w:val="0"/>
              <w:bCs/>
              <w:color w:val="auto"/>
              <w:sz w:val="24"/>
            </w:rPr>
            <w:sym w:font="Wingdings" w:char="00A8"/>
          </w:r>
        </w:sdtContent>
      </w:sdt>
      <w:r>
        <w:rPr>
          <w:rFonts w:hint="eastAsia" w:ascii="仿宋" w:hAnsi="仿宋" w:eastAsia="仿宋" w:cs="仿宋"/>
          <w:color w:val="auto"/>
          <w:sz w:val="24"/>
        </w:rPr>
        <w:t>要求合同分包，提供分包意向协议和中小企业声明函，分包意向协议中中小企业合同金额应当</w:t>
      </w:r>
      <w:r>
        <w:rPr>
          <w:rFonts w:hint="eastAsia" w:ascii="仿宋" w:hAnsi="仿宋" w:eastAsia="仿宋" w:cs="仿宋"/>
          <w:color w:val="auto"/>
          <w:sz w:val="24"/>
          <w:highlight w:val="none"/>
        </w:rPr>
        <w:t>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sz w:val="24"/>
          <w:lang w:eastAsia="zh-CN"/>
        </w:rPr>
        <w:t>，</w:t>
      </w:r>
      <w:r>
        <w:rPr>
          <w:rFonts w:hint="eastAsia" w:ascii="仿宋" w:hAnsi="仿宋" w:eastAsia="仿宋" w:cs="仿宋"/>
          <w:color w:val="auto"/>
          <w:sz w:val="24"/>
        </w:rPr>
        <w:t>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w:t>
      </w:r>
      <w:r>
        <w:rPr>
          <w:rFonts w:hint="eastAsia" w:ascii="仿宋" w:hAnsi="仿宋" w:eastAsia="仿宋" w:cs="仿宋"/>
          <w:color w:val="auto"/>
          <w:sz w:val="24"/>
          <w:lang w:eastAsia="zh-CN"/>
        </w:rPr>
        <w:t>；</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rPr>
        <w:t>；</w:t>
      </w:r>
    </w:p>
    <w:p w14:paraId="0B471769">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highlight w:val="yellow"/>
          <w:lang w:val="en-US" w:eastAsia="zh-CN"/>
        </w:rPr>
      </w:pPr>
      <w:r>
        <w:rPr>
          <w:rFonts w:hint="eastAsia" w:ascii="仿宋" w:hAnsi="仿宋" w:eastAsia="仿宋" w:cs="仿宋"/>
          <w:color w:val="auto"/>
          <w:sz w:val="24"/>
          <w:highlight w:val="none"/>
        </w:rPr>
        <w:t>4.本项目的特定资格要求：</w:t>
      </w:r>
      <w:r>
        <w:rPr>
          <w:rFonts w:hint="eastAsia" w:ascii="仿宋" w:hAnsi="仿宋" w:eastAsia="仿宋" w:cs="仿宋"/>
          <w:color w:val="auto"/>
          <w:sz w:val="24"/>
          <w:highlight w:val="none"/>
          <w:u w:val="single"/>
        </w:rPr>
        <w:t>具有乙级（含）以上测绘资质证书</w:t>
      </w:r>
      <w:r>
        <w:rPr>
          <w:rFonts w:hint="eastAsia" w:ascii="仿宋" w:hAnsi="仿宋" w:eastAsia="仿宋" w:cs="仿宋"/>
          <w:color w:val="auto"/>
          <w:szCs w:val="24"/>
          <w:highlight w:val="none"/>
          <w:u w:val="single"/>
          <w:lang w:eastAsia="zh-CN"/>
        </w:rPr>
        <w:t>；</w:t>
      </w:r>
    </w:p>
    <w:p w14:paraId="16D0433B">
      <w:pPr>
        <w:pageBreakBefore w:val="0"/>
        <w:widowControl w:val="0"/>
        <w:kinsoku/>
        <w:wordWrap/>
        <w:overflowPunct/>
        <w:topLinePunct w:val="0"/>
        <w:autoSpaceDE/>
        <w:autoSpaceDN/>
        <w:bidi w:val="0"/>
        <w:snapToGrid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70E28BC">
      <w:pPr>
        <w:pageBreakBefore w:val="0"/>
        <w:widowControl w:val="0"/>
        <w:kinsoku/>
        <w:wordWrap/>
        <w:overflowPunct/>
        <w:topLinePunct w:val="0"/>
        <w:autoSpaceDE/>
        <w:autoSpaceDN/>
        <w:bidi w:val="0"/>
        <w:spacing w:line="288"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 xml:space="preserve">三、获取招标文件 </w:t>
      </w:r>
    </w:p>
    <w:p w14:paraId="7ACF5823">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时间：</w:t>
      </w:r>
      <w:r>
        <w:rPr>
          <w:rFonts w:hint="eastAsia" w:ascii="仿宋" w:hAnsi="仿宋" w:eastAsia="仿宋" w:cs="仿宋"/>
          <w:color w:val="auto"/>
          <w:sz w:val="24"/>
        </w:rPr>
        <w:t>/至</w:t>
      </w:r>
      <w:r>
        <w:rPr>
          <w:rFonts w:hint="eastAsia" w:ascii="仿宋" w:hAnsi="仿宋" w:eastAsia="仿宋" w:cs="仿宋"/>
          <w:color w:val="auto"/>
          <w:sz w:val="24"/>
          <w:u w:val="single"/>
        </w:rPr>
        <w:t>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4</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21</w:t>
      </w:r>
      <w:r>
        <w:rPr>
          <w:rFonts w:hint="eastAsia" w:ascii="仿宋" w:hAnsi="仿宋" w:eastAsia="仿宋" w:cs="仿宋"/>
          <w:color w:val="auto"/>
          <w:sz w:val="24"/>
          <w:u w:val="single"/>
        </w:rPr>
        <w:t>日</w:t>
      </w:r>
      <w:r>
        <w:rPr>
          <w:rFonts w:hint="eastAsia" w:ascii="仿宋" w:hAnsi="仿宋" w:eastAsia="仿宋" w:cs="仿宋"/>
          <w:color w:val="auto"/>
          <w:sz w:val="24"/>
        </w:rPr>
        <w:t>，每天上午00:00至12:00 ，下午12:00至23:59（北京时间，线上获取法定节假日均可，线下获取文件法定节假日除外）</w:t>
      </w:r>
    </w:p>
    <w:p w14:paraId="6ED04E60">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地点（网址）：</w:t>
      </w:r>
      <w:r>
        <w:rPr>
          <w:rFonts w:hint="eastAsia" w:ascii="仿宋" w:hAnsi="仿宋" w:eastAsia="仿宋" w:cs="仿宋"/>
          <w:color w:val="auto"/>
          <w:sz w:val="24"/>
        </w:rPr>
        <w:t xml:space="preserve">政采云平台（https://www.zcygov.cn/） </w:t>
      </w:r>
    </w:p>
    <w:p w14:paraId="081FAB12">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方式：</w:t>
      </w:r>
      <w:r>
        <w:rPr>
          <w:rFonts w:hint="eastAsia" w:ascii="仿宋" w:hAnsi="仿宋" w:eastAsia="仿宋" w:cs="仿宋"/>
          <w:color w:val="auto"/>
          <w:sz w:val="24"/>
        </w:rPr>
        <w:t xml:space="preserve">供应商登录政采云平台https://www.zcygov.cn/在线申请获取采购文件（进入“项目采购”应用，在获取采购文件菜单中选择项目，申请获取采购文件）。 </w:t>
      </w:r>
    </w:p>
    <w:p w14:paraId="478DB23A">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color w:val="auto"/>
          <w:sz w:val="24"/>
        </w:rPr>
        <w:t xml:space="preserve">0 </w:t>
      </w:r>
      <w:r>
        <w:rPr>
          <w:rFonts w:hint="eastAsia" w:ascii="仿宋" w:hAnsi="仿宋" w:eastAsia="仿宋" w:cs="仿宋"/>
          <w:color w:val="auto"/>
          <w:sz w:val="24"/>
        </w:rPr>
        <w:tab/>
      </w:r>
    </w:p>
    <w:p w14:paraId="22FA2434">
      <w:pPr>
        <w:pageBreakBefore w:val="0"/>
        <w:widowControl w:val="0"/>
        <w:kinsoku/>
        <w:wordWrap/>
        <w:overflowPunct/>
        <w:topLinePunct w:val="0"/>
        <w:autoSpaceDE/>
        <w:autoSpaceDN/>
        <w:bidi w:val="0"/>
        <w:spacing w:line="288"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四、提交投标文件截止时间、开标时间和地点</w:t>
      </w:r>
    </w:p>
    <w:p w14:paraId="6CFE670B">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提交投标文件截止时间：</w:t>
      </w:r>
      <w:r>
        <w:rPr>
          <w:rStyle w:val="76"/>
          <w:rFonts w:hint="eastAsia" w:ascii="仿宋" w:hAnsi="仿宋" w:eastAsia="仿宋" w:cs="仿宋"/>
          <w:snapToGrid/>
          <w:color w:val="auto"/>
          <w:kern w:val="2"/>
          <w:sz w:val="24"/>
          <w:szCs w:val="24"/>
          <w:u w:val="single"/>
        </w:rPr>
        <w:t>202</w:t>
      </w:r>
      <w:r>
        <w:rPr>
          <w:rStyle w:val="76"/>
          <w:rFonts w:hint="eastAsia" w:ascii="仿宋" w:hAnsi="仿宋" w:eastAsia="仿宋" w:cs="仿宋"/>
          <w:snapToGrid/>
          <w:color w:val="auto"/>
          <w:kern w:val="2"/>
          <w:sz w:val="24"/>
          <w:szCs w:val="24"/>
          <w:u w:val="single"/>
          <w:lang w:val="en-US" w:eastAsia="zh-CN"/>
        </w:rPr>
        <w:t>5</w:t>
      </w:r>
      <w:r>
        <w:rPr>
          <w:rStyle w:val="76"/>
          <w:rFonts w:hint="eastAsia" w:ascii="仿宋" w:hAnsi="仿宋" w:eastAsia="仿宋" w:cs="仿宋"/>
          <w:snapToGrid/>
          <w:color w:val="auto"/>
          <w:kern w:val="2"/>
          <w:sz w:val="24"/>
          <w:szCs w:val="24"/>
          <w:u w:val="single"/>
        </w:rPr>
        <w:t>年</w:t>
      </w:r>
      <w:r>
        <w:rPr>
          <w:rStyle w:val="76"/>
          <w:rFonts w:hint="eastAsia" w:ascii="仿宋" w:hAnsi="仿宋" w:eastAsia="仿宋" w:cs="仿宋"/>
          <w:snapToGrid/>
          <w:color w:val="auto"/>
          <w:kern w:val="2"/>
          <w:sz w:val="24"/>
          <w:szCs w:val="24"/>
          <w:u w:val="single"/>
          <w:lang w:val="en-US" w:eastAsia="zh-CN"/>
        </w:rPr>
        <w:t>4</w:t>
      </w:r>
      <w:r>
        <w:rPr>
          <w:rStyle w:val="76"/>
          <w:rFonts w:hint="eastAsia" w:ascii="仿宋" w:hAnsi="仿宋" w:eastAsia="仿宋" w:cs="仿宋"/>
          <w:snapToGrid/>
          <w:color w:val="auto"/>
          <w:kern w:val="2"/>
          <w:sz w:val="24"/>
          <w:szCs w:val="24"/>
          <w:u w:val="single"/>
        </w:rPr>
        <w:t>月</w:t>
      </w:r>
      <w:r>
        <w:rPr>
          <w:rStyle w:val="76"/>
          <w:rFonts w:hint="eastAsia" w:ascii="仿宋" w:hAnsi="仿宋" w:eastAsia="仿宋" w:cs="仿宋"/>
          <w:snapToGrid/>
          <w:color w:val="auto"/>
          <w:kern w:val="2"/>
          <w:sz w:val="24"/>
          <w:szCs w:val="24"/>
          <w:u w:val="single"/>
          <w:lang w:val="en-US" w:eastAsia="zh-CN"/>
        </w:rPr>
        <w:t>21</w:t>
      </w:r>
      <w:r>
        <w:rPr>
          <w:rStyle w:val="76"/>
          <w:rFonts w:hint="eastAsia" w:ascii="仿宋" w:hAnsi="仿宋" w:eastAsia="仿宋" w:cs="仿宋"/>
          <w:snapToGrid/>
          <w:color w:val="auto"/>
          <w:kern w:val="2"/>
          <w:sz w:val="24"/>
          <w:szCs w:val="24"/>
          <w:u w:val="single"/>
        </w:rPr>
        <w:t>日</w:t>
      </w:r>
      <w:r>
        <w:rPr>
          <w:rStyle w:val="76"/>
          <w:rFonts w:hint="eastAsia" w:ascii="仿宋" w:hAnsi="仿宋" w:eastAsia="仿宋" w:cs="仿宋"/>
          <w:snapToGrid/>
          <w:color w:val="auto"/>
          <w:kern w:val="2"/>
          <w:sz w:val="24"/>
          <w:szCs w:val="24"/>
          <w:u w:val="single"/>
          <w:lang w:val="en-US" w:eastAsia="zh-CN"/>
        </w:rPr>
        <w:t>14</w:t>
      </w:r>
      <w:r>
        <w:rPr>
          <w:rStyle w:val="76"/>
          <w:rFonts w:hint="eastAsia" w:ascii="仿宋" w:hAnsi="仿宋" w:eastAsia="仿宋" w:cs="仿宋"/>
          <w:snapToGrid/>
          <w:color w:val="auto"/>
          <w:kern w:val="2"/>
          <w:sz w:val="24"/>
          <w:szCs w:val="24"/>
          <w:u w:val="single"/>
        </w:rPr>
        <w:t>点</w:t>
      </w:r>
      <w:r>
        <w:rPr>
          <w:rStyle w:val="76"/>
          <w:rFonts w:hint="eastAsia" w:ascii="仿宋" w:hAnsi="仿宋" w:eastAsia="仿宋" w:cs="仿宋"/>
          <w:snapToGrid/>
          <w:color w:val="auto"/>
          <w:kern w:val="2"/>
          <w:sz w:val="24"/>
          <w:szCs w:val="24"/>
          <w:u w:val="single"/>
          <w:lang w:val="en-US" w:eastAsia="zh-CN"/>
        </w:rPr>
        <w:t>30</w:t>
      </w:r>
      <w:r>
        <w:rPr>
          <w:rStyle w:val="76"/>
          <w:rFonts w:hint="eastAsia" w:ascii="仿宋" w:hAnsi="仿宋" w:eastAsia="仿宋" w:cs="仿宋"/>
          <w:snapToGrid/>
          <w:color w:val="auto"/>
          <w:kern w:val="2"/>
          <w:sz w:val="24"/>
          <w:szCs w:val="24"/>
          <w:u w:val="single"/>
        </w:rPr>
        <w:t>分</w:t>
      </w:r>
      <w:r>
        <w:rPr>
          <w:rStyle w:val="76"/>
          <w:rFonts w:hint="eastAsia" w:ascii="仿宋" w:hAnsi="仿宋" w:eastAsia="仿宋" w:cs="仿宋"/>
          <w:bCs/>
          <w:snapToGrid/>
          <w:color w:val="auto"/>
          <w:kern w:val="2"/>
          <w:sz w:val="24"/>
          <w:szCs w:val="24"/>
          <w:u w:val="single"/>
        </w:rPr>
        <w:t>00秒</w:t>
      </w:r>
      <w:r>
        <w:rPr>
          <w:rFonts w:hint="eastAsia" w:ascii="仿宋" w:hAnsi="仿宋" w:eastAsia="仿宋" w:cs="仿宋"/>
          <w:color w:val="auto"/>
          <w:sz w:val="24"/>
        </w:rPr>
        <w:t>（北京时间）</w:t>
      </w:r>
    </w:p>
    <w:p w14:paraId="2EE22ECE">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投标地点（网址）：</w:t>
      </w:r>
      <w:r>
        <w:rPr>
          <w:rFonts w:hint="eastAsia" w:ascii="仿宋" w:hAnsi="仿宋" w:eastAsia="仿宋" w:cs="仿宋"/>
          <w:color w:val="auto"/>
          <w:sz w:val="24"/>
        </w:rPr>
        <w:t xml:space="preserve">政采云平台（https://www.zcygov.cn/） </w:t>
      </w:r>
    </w:p>
    <w:p w14:paraId="771A5DCB">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bCs/>
          <w:color w:val="auto"/>
          <w:sz w:val="24"/>
          <w:u w:val="single"/>
        </w:rPr>
      </w:pPr>
      <w:r>
        <w:rPr>
          <w:rFonts w:hint="eastAsia" w:ascii="仿宋" w:hAnsi="仿宋" w:eastAsia="仿宋" w:cs="仿宋"/>
          <w:b/>
          <w:color w:val="auto"/>
          <w:sz w:val="24"/>
        </w:rPr>
        <w:t>开标时间：</w:t>
      </w:r>
      <w:r>
        <w:rPr>
          <w:rStyle w:val="76"/>
          <w:rFonts w:hint="eastAsia" w:ascii="仿宋" w:hAnsi="仿宋" w:eastAsia="仿宋" w:cs="仿宋"/>
          <w:snapToGrid/>
          <w:color w:val="auto"/>
          <w:kern w:val="2"/>
          <w:sz w:val="24"/>
          <w:szCs w:val="24"/>
          <w:u w:val="single"/>
        </w:rPr>
        <w:t>202</w:t>
      </w:r>
      <w:r>
        <w:rPr>
          <w:rStyle w:val="76"/>
          <w:rFonts w:hint="eastAsia" w:ascii="仿宋" w:hAnsi="仿宋" w:eastAsia="仿宋" w:cs="仿宋"/>
          <w:snapToGrid/>
          <w:color w:val="auto"/>
          <w:kern w:val="2"/>
          <w:sz w:val="24"/>
          <w:szCs w:val="24"/>
          <w:u w:val="single"/>
          <w:lang w:val="en-US" w:eastAsia="zh-CN"/>
        </w:rPr>
        <w:t>5</w:t>
      </w:r>
      <w:r>
        <w:rPr>
          <w:rStyle w:val="76"/>
          <w:rFonts w:hint="eastAsia" w:ascii="仿宋" w:hAnsi="仿宋" w:eastAsia="仿宋" w:cs="仿宋"/>
          <w:snapToGrid/>
          <w:color w:val="auto"/>
          <w:kern w:val="2"/>
          <w:sz w:val="24"/>
          <w:szCs w:val="24"/>
          <w:u w:val="single"/>
        </w:rPr>
        <w:t>年</w:t>
      </w:r>
      <w:r>
        <w:rPr>
          <w:rStyle w:val="76"/>
          <w:rFonts w:hint="eastAsia" w:ascii="仿宋" w:hAnsi="仿宋" w:eastAsia="仿宋" w:cs="仿宋"/>
          <w:snapToGrid/>
          <w:color w:val="auto"/>
          <w:kern w:val="2"/>
          <w:sz w:val="24"/>
          <w:szCs w:val="24"/>
          <w:u w:val="single"/>
          <w:lang w:val="en-US" w:eastAsia="zh-CN"/>
        </w:rPr>
        <w:t>4</w:t>
      </w:r>
      <w:r>
        <w:rPr>
          <w:rStyle w:val="76"/>
          <w:rFonts w:hint="eastAsia" w:ascii="仿宋" w:hAnsi="仿宋" w:eastAsia="仿宋" w:cs="仿宋"/>
          <w:snapToGrid/>
          <w:color w:val="auto"/>
          <w:kern w:val="2"/>
          <w:sz w:val="24"/>
          <w:szCs w:val="24"/>
          <w:u w:val="single"/>
        </w:rPr>
        <w:t>月</w:t>
      </w:r>
      <w:r>
        <w:rPr>
          <w:rStyle w:val="76"/>
          <w:rFonts w:hint="eastAsia" w:ascii="仿宋" w:hAnsi="仿宋" w:eastAsia="仿宋" w:cs="仿宋"/>
          <w:snapToGrid/>
          <w:color w:val="auto"/>
          <w:kern w:val="2"/>
          <w:sz w:val="24"/>
          <w:szCs w:val="24"/>
          <w:u w:val="single"/>
          <w:lang w:val="en-US" w:eastAsia="zh-CN"/>
        </w:rPr>
        <w:t>21</w:t>
      </w:r>
      <w:r>
        <w:rPr>
          <w:rStyle w:val="76"/>
          <w:rFonts w:hint="eastAsia" w:ascii="仿宋" w:hAnsi="仿宋" w:eastAsia="仿宋" w:cs="仿宋"/>
          <w:snapToGrid/>
          <w:color w:val="auto"/>
          <w:kern w:val="2"/>
          <w:sz w:val="24"/>
          <w:szCs w:val="24"/>
          <w:u w:val="single"/>
        </w:rPr>
        <w:t>日</w:t>
      </w:r>
      <w:r>
        <w:rPr>
          <w:rStyle w:val="76"/>
          <w:rFonts w:hint="eastAsia" w:ascii="仿宋" w:hAnsi="仿宋" w:eastAsia="仿宋" w:cs="仿宋"/>
          <w:snapToGrid/>
          <w:color w:val="auto"/>
          <w:kern w:val="2"/>
          <w:sz w:val="24"/>
          <w:szCs w:val="24"/>
          <w:u w:val="single"/>
          <w:lang w:val="en-US" w:eastAsia="zh-CN"/>
        </w:rPr>
        <w:t>14</w:t>
      </w:r>
      <w:r>
        <w:rPr>
          <w:rStyle w:val="76"/>
          <w:rFonts w:hint="eastAsia" w:ascii="仿宋" w:hAnsi="仿宋" w:eastAsia="仿宋" w:cs="仿宋"/>
          <w:snapToGrid/>
          <w:color w:val="auto"/>
          <w:kern w:val="2"/>
          <w:sz w:val="24"/>
          <w:szCs w:val="24"/>
          <w:u w:val="single"/>
        </w:rPr>
        <w:t>点</w:t>
      </w:r>
      <w:r>
        <w:rPr>
          <w:rStyle w:val="76"/>
          <w:rFonts w:hint="eastAsia" w:ascii="仿宋" w:hAnsi="仿宋" w:eastAsia="仿宋" w:cs="仿宋"/>
          <w:snapToGrid/>
          <w:color w:val="auto"/>
          <w:kern w:val="2"/>
          <w:sz w:val="24"/>
          <w:szCs w:val="24"/>
          <w:u w:val="single"/>
          <w:lang w:val="en-US" w:eastAsia="zh-CN"/>
        </w:rPr>
        <w:t>30</w:t>
      </w:r>
      <w:r>
        <w:rPr>
          <w:rStyle w:val="76"/>
          <w:rFonts w:hint="eastAsia" w:ascii="仿宋" w:hAnsi="仿宋" w:eastAsia="仿宋" w:cs="仿宋"/>
          <w:snapToGrid/>
          <w:color w:val="auto"/>
          <w:kern w:val="2"/>
          <w:sz w:val="24"/>
          <w:szCs w:val="24"/>
          <w:u w:val="single"/>
        </w:rPr>
        <w:t>分</w:t>
      </w:r>
      <w:r>
        <w:rPr>
          <w:rStyle w:val="76"/>
          <w:rFonts w:hint="eastAsia" w:ascii="仿宋" w:hAnsi="仿宋" w:eastAsia="仿宋" w:cs="仿宋"/>
          <w:bCs/>
          <w:snapToGrid/>
          <w:color w:val="auto"/>
          <w:kern w:val="2"/>
          <w:sz w:val="24"/>
          <w:szCs w:val="24"/>
          <w:u w:val="single"/>
        </w:rPr>
        <w:t>00秒</w:t>
      </w:r>
    </w:p>
    <w:p w14:paraId="040A64D4">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开标地点（网址）：</w:t>
      </w:r>
      <w:r>
        <w:rPr>
          <w:rFonts w:hint="eastAsia" w:ascii="仿宋" w:hAnsi="仿宋" w:eastAsia="仿宋" w:cs="仿宋"/>
          <w:color w:val="auto"/>
          <w:sz w:val="24"/>
        </w:rPr>
        <w:t>政采云平台（https://www.zcygov.cn/）</w:t>
      </w:r>
    </w:p>
    <w:p w14:paraId="542BF78C">
      <w:pPr>
        <w:pageBreakBefore w:val="0"/>
        <w:widowControl w:val="0"/>
        <w:kinsoku/>
        <w:wordWrap/>
        <w:overflowPunct/>
        <w:topLinePunct w:val="0"/>
        <w:autoSpaceDE/>
        <w:autoSpaceDN/>
        <w:bidi w:val="0"/>
        <w:spacing w:line="288"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 xml:space="preserve">五、公告期限 </w:t>
      </w:r>
    </w:p>
    <w:p w14:paraId="5B03303F">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自本公告发布之日起5个工作日。</w:t>
      </w:r>
    </w:p>
    <w:p w14:paraId="3ED62896">
      <w:pPr>
        <w:pageBreakBefore w:val="0"/>
        <w:widowControl w:val="0"/>
        <w:kinsoku/>
        <w:wordWrap/>
        <w:overflowPunct/>
        <w:topLinePunct w:val="0"/>
        <w:autoSpaceDE/>
        <w:autoSpaceDN/>
        <w:bidi w:val="0"/>
        <w:spacing w:line="288"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六、其他补充事宜</w:t>
      </w:r>
    </w:p>
    <w:p w14:paraId="080B17F6">
      <w:pPr>
        <w:pageBreakBefore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rPr>
        <w:t>1.《浙江省财政厅关于进一步发挥政府采购政策功能全力推动经济稳进提质的通知》 （浙财采</w:t>
      </w:r>
      <w:r>
        <w:rPr>
          <w:rFonts w:hint="eastAsia" w:ascii="仿宋" w:hAnsi="仿宋" w:eastAsia="仿宋" w:cs="仿宋"/>
          <w:color w:val="auto"/>
          <w:sz w:val="24"/>
          <w:highlight w:val="none"/>
        </w:rPr>
        <w:t>监</w:t>
      </w:r>
      <w:r>
        <w:rPr>
          <w:rFonts w:hint="eastAsia" w:ascii="仿宋" w:hAnsi="仿宋" w:eastAsia="仿宋" w:cs="仿宋"/>
          <w:sz w:val="24"/>
          <w:highlight w:val="none"/>
        </w:rPr>
        <w:t>〔</w:t>
      </w:r>
      <w:r>
        <w:rPr>
          <w:rFonts w:hint="eastAsia" w:ascii="仿宋" w:hAnsi="仿宋" w:eastAsia="仿宋" w:cs="仿宋"/>
          <w:color w:val="auto"/>
          <w:sz w:val="24"/>
          <w:highlight w:val="none"/>
        </w:rPr>
        <w:t>2022</w:t>
      </w:r>
      <w:r>
        <w:rPr>
          <w:rFonts w:hint="eastAsia" w:ascii="仿宋" w:hAnsi="仿宋" w:eastAsia="仿宋" w:cs="仿宋"/>
          <w:sz w:val="24"/>
          <w:highlight w:val="none"/>
          <w:lang w:eastAsia="zh-CN"/>
        </w:rPr>
        <w:t>〕</w:t>
      </w:r>
      <w:r>
        <w:rPr>
          <w:rFonts w:hint="eastAsia" w:ascii="仿宋" w:hAnsi="仿宋" w:eastAsia="仿宋" w:cs="仿宋"/>
          <w:color w:val="auto"/>
          <w:sz w:val="24"/>
          <w:highlight w:val="none"/>
        </w:rPr>
        <w:t>3号）、《浙江省财政厅关于进一步促进政府采购公平竞争打造最优营商环境的通知》（浙财采监</w:t>
      </w:r>
      <w:r>
        <w:rPr>
          <w:rFonts w:hint="eastAsia" w:ascii="仿宋" w:hAnsi="仿宋" w:eastAsia="仿宋" w:cs="仿宋"/>
          <w:sz w:val="24"/>
          <w:highlight w:val="none"/>
        </w:rPr>
        <w:t>〔</w:t>
      </w:r>
      <w:r>
        <w:rPr>
          <w:rFonts w:hint="eastAsia" w:ascii="仿宋" w:hAnsi="仿宋" w:eastAsia="仿宋" w:cs="仿宋"/>
          <w:color w:val="auto"/>
          <w:sz w:val="24"/>
          <w:highlight w:val="none"/>
        </w:rPr>
        <w:t>2021</w:t>
      </w:r>
      <w:r>
        <w:rPr>
          <w:rFonts w:hint="eastAsia" w:ascii="仿宋" w:hAnsi="仿宋" w:eastAsia="仿宋" w:cs="仿宋"/>
          <w:sz w:val="24"/>
          <w:highlight w:val="none"/>
          <w:lang w:eastAsia="zh-CN"/>
        </w:rPr>
        <w:t>〕</w:t>
      </w:r>
      <w:r>
        <w:rPr>
          <w:rFonts w:hint="eastAsia" w:ascii="仿宋" w:hAnsi="仿宋" w:eastAsia="仿宋" w:cs="仿宋"/>
          <w:color w:val="auto"/>
          <w:sz w:val="24"/>
          <w:highlight w:val="none"/>
        </w:rPr>
        <w:t>22号））、《浙江省财政厅关于进一步加大政府采购支持中小企业力度助力扎实稳住经济的通知》 （浙财采监</w:t>
      </w:r>
      <w:r>
        <w:rPr>
          <w:rFonts w:hint="eastAsia" w:ascii="仿宋" w:hAnsi="仿宋" w:eastAsia="仿宋" w:cs="仿宋"/>
          <w:sz w:val="24"/>
          <w:highlight w:val="none"/>
        </w:rPr>
        <w:t>〔</w:t>
      </w:r>
      <w:r>
        <w:rPr>
          <w:rFonts w:hint="eastAsia" w:ascii="仿宋" w:hAnsi="仿宋" w:eastAsia="仿宋" w:cs="仿宋"/>
          <w:color w:val="auto"/>
          <w:sz w:val="24"/>
          <w:highlight w:val="none"/>
        </w:rPr>
        <w:t>2022</w:t>
      </w:r>
      <w:r>
        <w:rPr>
          <w:rFonts w:hint="eastAsia" w:ascii="仿宋" w:hAnsi="仿宋" w:eastAsia="仿宋" w:cs="仿宋"/>
          <w:sz w:val="24"/>
          <w:highlight w:val="none"/>
          <w:lang w:eastAsia="zh-CN"/>
        </w:rPr>
        <w:t>〕</w:t>
      </w:r>
      <w:r>
        <w:rPr>
          <w:rFonts w:hint="eastAsia" w:ascii="仿宋" w:hAnsi="仿宋" w:eastAsia="仿宋" w:cs="仿宋"/>
          <w:color w:val="auto"/>
          <w:sz w:val="24"/>
          <w:highlight w:val="none"/>
        </w:rPr>
        <w:t>8号）已分别于2022年1月29日、2022年2月1日和2022年7月1日开始实施，此前有关规定与上述文件内容不一致的，按上述文件要求执行</w:t>
      </w:r>
    </w:p>
    <w:p w14:paraId="6D55536A">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highlight w:val="none"/>
        </w:rPr>
        <w:t>2.根据《浙江省财政厅关于进一步促进政府采购公平竞争打造最优营商环境的通知》（浙财采监</w:t>
      </w:r>
      <w:r>
        <w:rPr>
          <w:rFonts w:hint="eastAsia" w:ascii="仿宋" w:hAnsi="仿宋" w:eastAsia="仿宋" w:cs="仿宋"/>
          <w:sz w:val="24"/>
          <w:highlight w:val="none"/>
        </w:rPr>
        <w:t>〔</w:t>
      </w:r>
      <w:r>
        <w:rPr>
          <w:rFonts w:hint="eastAsia" w:ascii="仿宋" w:hAnsi="仿宋" w:eastAsia="仿宋" w:cs="仿宋"/>
          <w:color w:val="auto"/>
          <w:sz w:val="24"/>
          <w:highlight w:val="none"/>
        </w:rPr>
        <w:t>2021</w:t>
      </w:r>
      <w:r>
        <w:rPr>
          <w:rFonts w:hint="eastAsia" w:ascii="仿宋" w:hAnsi="仿宋" w:eastAsia="仿宋" w:cs="仿宋"/>
          <w:sz w:val="24"/>
          <w:highlight w:val="none"/>
          <w:lang w:eastAsia="zh-CN"/>
        </w:rPr>
        <w:t>〕</w:t>
      </w:r>
      <w:r>
        <w:rPr>
          <w:rFonts w:hint="eastAsia" w:ascii="仿宋" w:hAnsi="仿宋" w:eastAsia="仿宋" w:cs="仿宋"/>
          <w:color w:val="auto"/>
          <w:sz w:val="24"/>
          <w:highlight w:val="none"/>
        </w:rPr>
        <w:t>22号）</w:t>
      </w:r>
      <w:r>
        <w:rPr>
          <w:rFonts w:hint="eastAsia" w:ascii="仿宋" w:hAnsi="仿宋" w:eastAsia="仿宋" w:cs="仿宋"/>
          <w:color w:val="auto"/>
          <w:sz w:val="24"/>
        </w:rPr>
        <w:t>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lang w:eastAsia="zh-CN"/>
        </w:rPr>
        <w:t>政务</w:t>
      </w:r>
      <w:r>
        <w:rPr>
          <w:rFonts w:hint="eastAsia" w:ascii="仿宋" w:hAnsi="仿宋" w:eastAsia="仿宋" w:cs="仿宋"/>
          <w:color w:val="auto"/>
          <w:sz w:val="24"/>
        </w:rPr>
        <w:t>服务网-政府采购投诉处理-在线办理。</w:t>
      </w:r>
    </w:p>
    <w:p w14:paraId="0DB26437">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23F1E7D">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w:t>
      </w:r>
      <w:r>
        <w:rPr>
          <w:rFonts w:hint="eastAsia" w:ascii="仿宋" w:hAnsi="仿宋" w:eastAsia="仿宋" w:cs="仿宋"/>
          <w:color w:val="auto"/>
          <w:sz w:val="24"/>
          <w:highlight w:val="none"/>
        </w:rPr>
        <w:t>⑧投标文件的传输递交：投标人在投标截止时间前将加密的投标文件上传至政府采购云平台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⑨投标文件的解密：投标人按照平台提示和招标文件的规定在半小时内完成在线解密。通过“政府采购云平台”上传递交的投标文件无法按时解密的，视为投标文件撤回；</w:t>
      </w:r>
      <w:r>
        <w:rPr>
          <w:rFonts w:hint="eastAsia" w:ascii="仿宋" w:hAnsi="仿宋" w:eastAsia="仿宋" w:cs="仿宋"/>
          <w:color w:val="auto"/>
          <w:sz w:val="24"/>
        </w:rPr>
        <w:t>⑩具体操作指南：详见政采云平台“服务中心-帮助文档-项目采购-操作流程-电子招投标-政府采购项目电子交易管理操作指南-供应商”。（3）招标文件公告期限与招标公告的公告期限一致。</w:t>
      </w:r>
    </w:p>
    <w:p w14:paraId="408F921E">
      <w:pPr>
        <w:pageBreakBefore w:val="0"/>
        <w:widowControl w:val="0"/>
        <w:kinsoku/>
        <w:wordWrap/>
        <w:overflowPunct/>
        <w:topLinePunct w:val="0"/>
        <w:autoSpaceDE/>
        <w:autoSpaceDN/>
        <w:bidi w:val="0"/>
        <w:spacing w:line="288"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七、对本次采购提出询问、质疑、投诉，请按以下方式联系</w:t>
      </w:r>
    </w:p>
    <w:p w14:paraId="05BA52FA">
      <w:pPr>
        <w:pStyle w:val="5"/>
        <w:pageBreakBefore w:val="0"/>
        <w:widowControl w:val="0"/>
        <w:numPr>
          <w:ilvl w:val="0"/>
          <w:numId w:val="0"/>
        </w:numPr>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szCs w:val="24"/>
        </w:rPr>
      </w:pPr>
      <w:bookmarkStart w:id="5" w:name="_Toc35393637"/>
      <w:bookmarkStart w:id="6" w:name="_Toc35393806"/>
      <w:bookmarkStart w:id="7" w:name="_Toc28359096"/>
      <w:bookmarkStart w:id="8" w:name="_Toc28359019"/>
      <w:r>
        <w:rPr>
          <w:rFonts w:hint="eastAsia" w:ascii="仿宋" w:hAnsi="仿宋" w:eastAsia="仿宋" w:cs="仿宋"/>
          <w:color w:val="auto"/>
          <w:sz w:val="24"/>
          <w:szCs w:val="24"/>
        </w:rPr>
        <w:t>1.采购人信息</w:t>
      </w:r>
      <w:bookmarkEnd w:id="5"/>
      <w:bookmarkEnd w:id="6"/>
      <w:bookmarkEnd w:id="7"/>
      <w:bookmarkEnd w:id="8"/>
      <w:r>
        <w:rPr>
          <w:rFonts w:hint="eastAsia" w:ascii="仿宋" w:hAnsi="仿宋" w:eastAsia="仿宋" w:cs="仿宋"/>
          <w:color w:val="auto"/>
          <w:sz w:val="24"/>
          <w:szCs w:val="24"/>
        </w:rPr>
        <w:t>：</w:t>
      </w:r>
    </w:p>
    <w:p w14:paraId="60165D1E">
      <w:pPr>
        <w:pageBreakBefore w:val="0"/>
        <w:kinsoku/>
        <w:wordWrap/>
        <w:overflowPunct/>
        <w:topLinePunct w:val="0"/>
        <w:autoSpaceDE/>
        <w:autoSpaceDN/>
        <w:bidi w:val="0"/>
        <w:spacing w:line="288" w:lineRule="auto"/>
        <w:ind w:firstLine="480" w:firstLineChars="200"/>
        <w:textAlignment w:val="auto"/>
        <w:rPr>
          <w:rFonts w:hint="eastAsia" w:ascii="仿宋" w:hAnsi="仿宋" w:eastAsia="仿宋" w:cs="仿宋"/>
          <w:sz w:val="24"/>
          <w:lang w:eastAsia="zh-CN"/>
        </w:rPr>
      </w:pPr>
      <w:r>
        <w:rPr>
          <w:rFonts w:hint="eastAsia" w:ascii="仿宋" w:hAnsi="仿宋" w:eastAsia="仿宋" w:cs="仿宋"/>
          <w:color w:val="auto"/>
          <w:sz w:val="24"/>
        </w:rPr>
        <w:t>名    称：</w:t>
      </w:r>
      <w:r>
        <w:rPr>
          <w:rFonts w:hint="eastAsia" w:ascii="仿宋" w:hAnsi="仿宋" w:eastAsia="仿宋" w:cs="仿宋"/>
          <w:color w:val="auto"/>
          <w:sz w:val="24"/>
          <w:lang w:eastAsia="zh-CN"/>
        </w:rPr>
        <w:t>浙江工业职业技术学院</w:t>
      </w:r>
    </w:p>
    <w:p w14:paraId="4FFD3910">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地    址：</w:t>
      </w:r>
      <w:r>
        <w:rPr>
          <w:rFonts w:hint="eastAsia" w:ascii="仿宋" w:hAnsi="仿宋" w:eastAsia="仿宋" w:cs="仿宋"/>
          <w:kern w:val="0"/>
          <w:sz w:val="24"/>
        </w:rPr>
        <w:t>绍兴市越城区曲屯路151号</w:t>
      </w:r>
    </w:p>
    <w:p w14:paraId="4985DCEC">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传    真：/</w:t>
      </w:r>
    </w:p>
    <w:p w14:paraId="07D5CF2D">
      <w:pPr>
        <w:widowControl/>
        <w:snapToGrid w:val="0"/>
        <w:spacing w:line="288" w:lineRule="auto"/>
        <w:ind w:firstLine="480" w:firstLineChars="200"/>
        <w:rPr>
          <w:rFonts w:hint="eastAsia" w:ascii="仿宋" w:hAnsi="仿宋" w:eastAsia="仿宋" w:cs="仿宋"/>
          <w:kern w:val="0"/>
          <w:sz w:val="24"/>
        </w:rPr>
      </w:pPr>
      <w:bookmarkStart w:id="9" w:name="_Toc35393638"/>
      <w:bookmarkStart w:id="10" w:name="_Toc28359097"/>
      <w:bookmarkStart w:id="11" w:name="_Toc28359020"/>
      <w:bookmarkStart w:id="12" w:name="_Toc35393807"/>
      <w:r>
        <w:rPr>
          <w:rFonts w:hint="eastAsia" w:ascii="仿宋" w:hAnsi="仿宋" w:eastAsia="仿宋" w:cs="仿宋"/>
          <w:kern w:val="0"/>
          <w:sz w:val="24"/>
        </w:rPr>
        <w:t>项目联系人（询问）：陆皓人</w:t>
      </w:r>
    </w:p>
    <w:p w14:paraId="0C4B811F">
      <w:pPr>
        <w:widowControl/>
        <w:snapToGrid w:val="0"/>
        <w:spacing w:line="288" w:lineRule="auto"/>
        <w:ind w:firstLine="480" w:firstLineChars="200"/>
        <w:rPr>
          <w:rFonts w:hint="eastAsia" w:ascii="仿宋" w:hAnsi="仿宋" w:eastAsia="仿宋" w:cs="仿宋"/>
          <w:kern w:val="0"/>
          <w:sz w:val="24"/>
        </w:rPr>
      </w:pPr>
      <w:r>
        <w:rPr>
          <w:rFonts w:hint="eastAsia" w:ascii="仿宋" w:hAnsi="仿宋" w:eastAsia="仿宋" w:cs="仿宋"/>
          <w:kern w:val="0"/>
          <w:sz w:val="24"/>
        </w:rPr>
        <w:t>项目联系方式（询问）：0575-88009152 </w:t>
      </w:r>
    </w:p>
    <w:p w14:paraId="3C5151BF">
      <w:pPr>
        <w:widowControl/>
        <w:snapToGrid w:val="0"/>
        <w:spacing w:line="288" w:lineRule="auto"/>
        <w:ind w:firstLine="480" w:firstLineChars="200"/>
        <w:rPr>
          <w:rFonts w:hint="eastAsia" w:ascii="仿宋" w:hAnsi="仿宋" w:eastAsia="仿宋" w:cs="仿宋"/>
          <w:kern w:val="0"/>
          <w:sz w:val="24"/>
        </w:rPr>
      </w:pPr>
      <w:r>
        <w:rPr>
          <w:rFonts w:hint="eastAsia" w:ascii="仿宋" w:hAnsi="仿宋" w:eastAsia="仿宋"/>
          <w:kern w:val="0"/>
          <w:sz w:val="24"/>
        </w:rPr>
        <w:t>质疑联系人：</w:t>
      </w:r>
      <w:r>
        <w:rPr>
          <w:rFonts w:hint="eastAsia" w:ascii="仿宋" w:hAnsi="仿宋" w:eastAsia="仿宋" w:cs="仿宋"/>
          <w:kern w:val="0"/>
          <w:sz w:val="24"/>
        </w:rPr>
        <w:t>赖丽娜</w:t>
      </w:r>
    </w:p>
    <w:p w14:paraId="7FDAD117">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kern w:val="0"/>
          <w:sz w:val="24"/>
        </w:rPr>
        <w:t>质疑联系方式：0575-88009148</w:t>
      </w:r>
    </w:p>
    <w:p w14:paraId="05245B1C">
      <w:pPr>
        <w:pStyle w:val="5"/>
        <w:pageBreakBefore w:val="0"/>
        <w:widowControl w:val="0"/>
        <w:numPr>
          <w:ilvl w:val="0"/>
          <w:numId w:val="0"/>
        </w:numPr>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color w:val="auto"/>
          <w:sz w:val="24"/>
          <w:szCs w:val="24"/>
        </w:rPr>
        <w:t>2.采购代理机构信息</w:t>
      </w:r>
      <w:bookmarkEnd w:id="9"/>
      <w:bookmarkEnd w:id="10"/>
      <w:bookmarkEnd w:id="11"/>
      <w:bookmarkEnd w:id="12"/>
      <w:r>
        <w:rPr>
          <w:rFonts w:hint="eastAsia" w:ascii="仿宋" w:hAnsi="仿宋" w:eastAsia="仿宋" w:cs="仿宋"/>
          <w:color w:val="auto"/>
          <w:sz w:val="24"/>
          <w:szCs w:val="24"/>
        </w:rPr>
        <w:t>：</w:t>
      </w:r>
    </w:p>
    <w:p w14:paraId="5E75D86E">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名    称：</w:t>
      </w:r>
      <w:r>
        <w:rPr>
          <w:rFonts w:hint="eastAsia" w:ascii="仿宋" w:hAnsi="仿宋" w:eastAsia="仿宋" w:cs="仿宋"/>
          <w:sz w:val="24"/>
        </w:rPr>
        <w:t>耀华建设管理有限公司</w:t>
      </w:r>
      <w:r>
        <w:rPr>
          <w:rFonts w:hint="eastAsia" w:ascii="仿宋" w:hAnsi="仿宋" w:eastAsia="仿宋" w:cs="仿宋"/>
          <w:color w:val="auto"/>
          <w:sz w:val="24"/>
        </w:rPr>
        <w:t xml:space="preserve">             </w:t>
      </w:r>
    </w:p>
    <w:p w14:paraId="2B33B623">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地    址：</w:t>
      </w:r>
      <w:r>
        <w:rPr>
          <w:rFonts w:hint="eastAsia" w:ascii="仿宋" w:hAnsi="仿宋" w:eastAsia="仿宋" w:cs="仿宋"/>
          <w:sz w:val="24"/>
        </w:rPr>
        <w:t>绍兴市越城区卧龙路1号裕众大厦B楼4楼</w:t>
      </w:r>
    </w:p>
    <w:p w14:paraId="600172AC">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传    真：/             </w:t>
      </w:r>
    </w:p>
    <w:p w14:paraId="065FD0DB">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项目联系人（询问）：</w:t>
      </w:r>
      <w:r>
        <w:rPr>
          <w:rFonts w:hint="eastAsia" w:ascii="仿宋" w:hAnsi="仿宋" w:eastAsia="仿宋" w:cs="仿宋"/>
          <w:kern w:val="0"/>
          <w:sz w:val="24"/>
          <w:lang w:val="en-US" w:eastAsia="zh-CN"/>
        </w:rPr>
        <w:t>凌静</w:t>
      </w:r>
      <w:r>
        <w:rPr>
          <w:rFonts w:hint="eastAsia" w:ascii="仿宋" w:hAnsi="仿宋" w:eastAsia="仿宋" w:cs="仿宋"/>
          <w:kern w:val="0"/>
          <w:sz w:val="24"/>
        </w:rPr>
        <w:t>、阮建宏</w:t>
      </w:r>
    </w:p>
    <w:p w14:paraId="118132DE">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项目联系方式（询问）：</w:t>
      </w:r>
      <w:r>
        <w:rPr>
          <w:rFonts w:hint="eastAsia" w:ascii="仿宋" w:hAnsi="仿宋" w:eastAsia="仿宋" w:cs="仿宋"/>
          <w:sz w:val="24"/>
        </w:rPr>
        <w:t>0575-</w:t>
      </w:r>
      <w:r>
        <w:rPr>
          <w:rFonts w:hint="eastAsia" w:ascii="仿宋" w:hAnsi="仿宋" w:eastAsia="仿宋" w:cs="仿宋"/>
          <w:kern w:val="0"/>
          <w:sz w:val="24"/>
        </w:rPr>
        <w:t>88776697</w:t>
      </w:r>
    </w:p>
    <w:p w14:paraId="0A11119B">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质疑联系人：郭虹            </w:t>
      </w:r>
    </w:p>
    <w:p w14:paraId="2121108C">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质疑联系方式：0575-88336881 </w:t>
      </w:r>
    </w:p>
    <w:p w14:paraId="7E837F5E">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b/>
          <w:color w:val="auto"/>
          <w:sz w:val="24"/>
        </w:rPr>
      </w:pPr>
      <w:bookmarkStart w:id="13" w:name="_Toc35393808"/>
      <w:bookmarkStart w:id="14" w:name="_Toc28359098"/>
      <w:bookmarkStart w:id="15" w:name="_Toc28359021"/>
      <w:bookmarkStart w:id="16" w:name="_Toc35393639"/>
      <w:r>
        <w:rPr>
          <w:rFonts w:hint="eastAsia" w:ascii="仿宋" w:hAnsi="仿宋" w:eastAsia="仿宋" w:cs="仿宋"/>
          <w:b/>
          <w:bCs/>
          <w:color w:val="auto"/>
          <w:sz w:val="24"/>
        </w:rPr>
        <w:t>3.</w:t>
      </w:r>
      <w:r>
        <w:rPr>
          <w:rFonts w:hint="eastAsia" w:ascii="仿宋" w:hAnsi="仿宋" w:eastAsia="仿宋" w:cs="仿宋"/>
          <w:b/>
          <w:color w:val="auto"/>
          <w:sz w:val="24"/>
        </w:rPr>
        <w:t xml:space="preserve"> 同级政府采购监督管理部门：            </w:t>
      </w:r>
    </w:p>
    <w:bookmarkEnd w:id="13"/>
    <w:bookmarkEnd w:id="14"/>
    <w:bookmarkEnd w:id="15"/>
    <w:bookmarkEnd w:id="16"/>
    <w:p w14:paraId="3C4302CF">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名    称：</w:t>
      </w:r>
      <w:r>
        <w:rPr>
          <w:rFonts w:hint="eastAsia" w:ascii="仿宋" w:hAnsi="仿宋" w:eastAsia="仿宋"/>
          <w:kern w:val="0"/>
          <w:sz w:val="24"/>
        </w:rPr>
        <w:t>浙江省财政厅政府采购监管处、浙江省政府采购行政裁决服务中心（杭州）</w:t>
      </w:r>
      <w:r>
        <w:rPr>
          <w:rFonts w:hint="eastAsia" w:ascii="仿宋" w:hAnsi="仿宋" w:eastAsia="仿宋" w:cs="仿宋"/>
          <w:color w:val="auto"/>
          <w:sz w:val="24"/>
        </w:rPr>
        <w:t>  </w:t>
      </w:r>
    </w:p>
    <w:p w14:paraId="1AFB476E">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地    址：</w:t>
      </w:r>
      <w:r>
        <w:rPr>
          <w:rFonts w:hint="eastAsia" w:ascii="仿宋" w:hAnsi="仿宋" w:eastAsia="仿宋"/>
          <w:kern w:val="0"/>
          <w:sz w:val="24"/>
        </w:rPr>
        <w:t>杭州市上城区四季青街道新业路市民之家G03办公室</w:t>
      </w:r>
      <w:r>
        <w:rPr>
          <w:rFonts w:hint="eastAsia" w:ascii="仿宋" w:hAnsi="仿宋" w:eastAsia="仿宋" w:cs="仿宋"/>
          <w:color w:val="auto"/>
          <w:sz w:val="24"/>
        </w:rPr>
        <w:t>    </w:t>
      </w:r>
    </w:p>
    <w:p w14:paraId="3DF9F8D6">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传    真：</w:t>
      </w:r>
      <w:r>
        <w:rPr>
          <w:rFonts w:hint="eastAsia" w:ascii="仿宋" w:hAnsi="仿宋" w:eastAsia="仿宋" w:cs="仿宋"/>
          <w:sz w:val="24"/>
        </w:rPr>
        <w:t>/ </w:t>
      </w:r>
      <w:r>
        <w:rPr>
          <w:rFonts w:hint="eastAsia" w:ascii="仿宋" w:hAnsi="仿宋" w:eastAsia="仿宋" w:cs="仿宋"/>
          <w:color w:val="auto"/>
          <w:sz w:val="24"/>
        </w:rPr>
        <w:t> </w:t>
      </w:r>
    </w:p>
    <w:p w14:paraId="06AC2C93">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联系人：</w:t>
      </w:r>
      <w:r>
        <w:rPr>
          <w:rFonts w:hint="eastAsia" w:ascii="仿宋" w:hAnsi="仿宋" w:eastAsia="仿宋"/>
          <w:kern w:val="0"/>
          <w:sz w:val="24"/>
        </w:rPr>
        <w:t>朱女士、王女士</w:t>
      </w:r>
      <w:r>
        <w:rPr>
          <w:rFonts w:hint="eastAsia" w:ascii="仿宋" w:hAnsi="仿宋" w:eastAsia="仿宋" w:cs="仿宋"/>
          <w:color w:val="auto"/>
          <w:sz w:val="24"/>
        </w:rPr>
        <w:t xml:space="preserve"> </w:t>
      </w:r>
    </w:p>
    <w:p w14:paraId="77BE3CDF">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kern w:val="0"/>
          <w:sz w:val="24"/>
        </w:rPr>
      </w:pPr>
      <w:r>
        <w:rPr>
          <w:rFonts w:hint="eastAsia" w:ascii="仿宋" w:hAnsi="仿宋" w:eastAsia="仿宋" w:cs="仿宋"/>
          <w:color w:val="auto"/>
          <w:sz w:val="24"/>
        </w:rPr>
        <w:t>监督投诉电话：</w:t>
      </w:r>
      <w:r>
        <w:rPr>
          <w:rFonts w:hint="eastAsia" w:ascii="仿宋" w:hAnsi="仿宋" w:eastAsia="仿宋"/>
          <w:kern w:val="0"/>
          <w:sz w:val="24"/>
        </w:rPr>
        <w:t>0571-85252453</w:t>
      </w:r>
      <w:r>
        <w:rPr>
          <w:rFonts w:hint="eastAsia" w:ascii="仿宋" w:hAnsi="仿宋" w:eastAsia="仿宋" w:cs="仿宋"/>
          <w:color w:val="auto"/>
          <w:sz w:val="24"/>
        </w:rPr>
        <w:t xml:space="preserve">     </w:t>
      </w:r>
      <w:r>
        <w:rPr>
          <w:rFonts w:hint="eastAsia" w:ascii="仿宋" w:hAnsi="仿宋" w:eastAsia="仿宋"/>
          <w:kern w:val="0"/>
          <w:sz w:val="24"/>
        </w:rPr>
        <w:t xml:space="preserve">        </w:t>
      </w:r>
    </w:p>
    <w:p w14:paraId="41AD48E0">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kern w:val="0"/>
          <w:sz w:val="24"/>
        </w:rPr>
        <w:t>政策咨询：何一平、冯华，0571-87058424、87055741</w:t>
      </w:r>
    </w:p>
    <w:p w14:paraId="5102C7A6">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若对项目采购电子交易系统操作有疑问，可登录政采云（https://www.zcygov.cn/），点击右侧咨询小采，获取采小蜜智能服务管家帮助，或拨打政采云服务热线</w:t>
      </w:r>
      <w:r>
        <w:rPr>
          <w:rFonts w:hint="eastAsia" w:ascii="仿宋" w:hAnsi="仿宋" w:eastAsia="仿宋" w:cs="仿宋"/>
          <w:color w:val="auto"/>
          <w:sz w:val="24"/>
          <w:highlight w:val="none"/>
        </w:rPr>
        <w:t>95763</w:t>
      </w:r>
      <w:r>
        <w:rPr>
          <w:rFonts w:hint="eastAsia" w:ascii="仿宋" w:hAnsi="仿宋" w:eastAsia="仿宋" w:cs="仿宋"/>
          <w:color w:val="auto"/>
          <w:sz w:val="24"/>
        </w:rPr>
        <w:t>获取热线服务帮助。        </w:t>
      </w:r>
    </w:p>
    <w:p w14:paraId="6D5175E7">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CA问题联系电话（人工）：汇信CA 400-888-4636；天谷CA 400-087-8198。</w:t>
      </w:r>
    </w:p>
    <w:p w14:paraId="1B69177C">
      <w:pPr>
        <w:widowControl/>
        <w:adjustRightInd/>
        <w:jc w:val="left"/>
        <w:rPr>
          <w:rFonts w:hint="eastAsia" w:ascii="仿宋" w:hAnsi="仿宋" w:eastAsia="仿宋" w:cs="仿宋"/>
          <w:b/>
          <w:color w:val="auto"/>
          <w:sz w:val="36"/>
          <w:szCs w:val="20"/>
        </w:rPr>
      </w:pPr>
      <w:r>
        <w:rPr>
          <w:rFonts w:hint="eastAsia" w:ascii="仿宋" w:hAnsi="仿宋" w:eastAsia="仿宋" w:cs="仿宋"/>
          <w:b/>
          <w:color w:val="auto"/>
          <w:sz w:val="36"/>
          <w:szCs w:val="20"/>
        </w:rPr>
        <w:br w:type="page"/>
      </w:r>
    </w:p>
    <w:p w14:paraId="450ADF5F">
      <w:pPr>
        <w:keepNext w:val="0"/>
        <w:keepLines w:val="0"/>
        <w:pageBreakBefore w:val="0"/>
        <w:widowControl w:val="0"/>
        <w:kinsoku/>
        <w:wordWrap/>
        <w:overflowPunct/>
        <w:topLinePunct w:val="0"/>
        <w:autoSpaceDE/>
        <w:autoSpaceDN/>
        <w:bidi w:val="0"/>
        <w:adjustRightInd/>
        <w:snapToGrid/>
        <w:spacing w:line="288" w:lineRule="auto"/>
        <w:jc w:val="center"/>
        <w:textAlignment w:val="auto"/>
        <w:outlineLvl w:val="0"/>
        <w:rPr>
          <w:rFonts w:hint="eastAsia" w:ascii="仿宋" w:hAnsi="仿宋" w:eastAsia="仿宋" w:cs="仿宋"/>
          <w:b/>
          <w:sz w:val="36"/>
          <w:szCs w:val="20"/>
        </w:rPr>
      </w:pPr>
      <w:r>
        <w:rPr>
          <w:rFonts w:hint="eastAsia" w:ascii="仿宋" w:hAnsi="仿宋" w:eastAsia="仿宋" w:cs="仿宋"/>
          <w:b/>
          <w:sz w:val="36"/>
          <w:szCs w:val="20"/>
        </w:rPr>
        <w:t>第二部分</w:t>
      </w:r>
      <w:bookmarkEnd w:id="2"/>
      <w:r>
        <w:rPr>
          <w:rFonts w:hint="eastAsia" w:ascii="仿宋" w:hAnsi="仿宋" w:eastAsia="仿宋" w:cs="仿宋"/>
          <w:b/>
          <w:sz w:val="36"/>
          <w:szCs w:val="20"/>
        </w:rPr>
        <w:t xml:space="preserve"> 投标须知</w:t>
      </w:r>
      <w:bookmarkEnd w:id="3"/>
    </w:p>
    <w:p w14:paraId="3F310682">
      <w:pPr>
        <w:keepNext w:val="0"/>
        <w:keepLines w:val="0"/>
        <w:pageBreakBefore w:val="0"/>
        <w:widowControl w:val="0"/>
        <w:kinsoku/>
        <w:wordWrap/>
        <w:overflowPunct/>
        <w:topLinePunct w:val="0"/>
        <w:bidi w:val="0"/>
        <w:adjustRightInd/>
        <w:spacing w:line="288" w:lineRule="auto"/>
        <w:ind w:firstLine="3845" w:firstLineChars="1197"/>
        <w:outlineLvl w:val="0"/>
        <w:rPr>
          <w:rFonts w:hint="eastAsia" w:ascii="仿宋" w:hAnsi="仿宋" w:eastAsia="仿宋" w:cs="仿宋"/>
          <w:b/>
          <w:sz w:val="32"/>
          <w:szCs w:val="20"/>
        </w:rPr>
      </w:pPr>
      <w:r>
        <w:rPr>
          <w:rFonts w:hint="eastAsia" w:ascii="仿宋" w:hAnsi="仿宋" w:eastAsia="仿宋" w:cs="仿宋"/>
          <w:b/>
          <w:sz w:val="32"/>
          <w:szCs w:val="20"/>
        </w:rPr>
        <w:t>前附表</w:t>
      </w:r>
    </w:p>
    <w:tbl>
      <w:tblPr>
        <w:tblStyle w:val="6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1754"/>
        <w:gridCol w:w="6616"/>
      </w:tblGrid>
      <w:tr w14:paraId="40A47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0BADBAB4">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序号</w:t>
            </w:r>
          </w:p>
        </w:tc>
        <w:tc>
          <w:tcPr>
            <w:tcW w:w="8370" w:type="dxa"/>
            <w:gridSpan w:val="2"/>
            <w:vAlign w:val="center"/>
          </w:tcPr>
          <w:p w14:paraId="0C3FC40C">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内　　　　容</w:t>
            </w:r>
          </w:p>
        </w:tc>
      </w:tr>
      <w:tr w14:paraId="5FDE7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46C34A93">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1</w:t>
            </w:r>
          </w:p>
        </w:tc>
        <w:tc>
          <w:tcPr>
            <w:tcW w:w="8370" w:type="dxa"/>
            <w:gridSpan w:val="2"/>
            <w:vAlign w:val="center"/>
          </w:tcPr>
          <w:p w14:paraId="6F566E0C">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u w:val="single"/>
              </w:rPr>
            </w:pPr>
            <w:r>
              <w:rPr>
                <w:rFonts w:hint="eastAsia" w:ascii="仿宋" w:hAnsi="仿宋" w:eastAsia="仿宋" w:cs="仿宋"/>
                <w:b/>
                <w:sz w:val="24"/>
              </w:rPr>
              <w:t>投标人按照项目要求特许资格、资信证明文件（如有）：</w:t>
            </w:r>
          </w:p>
          <w:p w14:paraId="3523CCEB">
            <w:pPr>
              <w:keepNext w:val="0"/>
              <w:keepLines w:val="0"/>
              <w:pageBreakBefore w:val="0"/>
              <w:widowControl w:val="0"/>
              <w:kinsoku/>
              <w:wordWrap/>
              <w:overflowPunct/>
              <w:topLinePunct w:val="0"/>
              <w:bidi w:val="0"/>
              <w:adjustRightInd w:val="0"/>
              <w:spacing w:line="288" w:lineRule="auto"/>
              <w:ind w:left="0" w:leftChars="0" w:right="0" w:rightChars="0" w:firstLine="480" w:firstLineChars="200"/>
              <w:rPr>
                <w:rFonts w:hint="eastAsia" w:ascii="仿宋" w:hAnsi="仿宋" w:eastAsia="仿宋" w:cs="仿宋"/>
                <w:b/>
                <w:sz w:val="24"/>
              </w:rPr>
            </w:pPr>
            <w:r>
              <w:rPr>
                <w:rFonts w:hint="eastAsia" w:ascii="仿宋" w:hAnsi="仿宋" w:eastAsia="仿宋" w:cs="仿宋"/>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065D3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7551EA57">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2</w:t>
            </w:r>
          </w:p>
        </w:tc>
        <w:tc>
          <w:tcPr>
            <w:tcW w:w="8370" w:type="dxa"/>
            <w:gridSpan w:val="2"/>
            <w:vAlign w:val="center"/>
          </w:tcPr>
          <w:p w14:paraId="31AB6E66">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r>
              <w:rPr>
                <w:rFonts w:hint="eastAsia" w:ascii="仿宋" w:hAnsi="仿宋" w:eastAsia="仿宋" w:cs="仿宋"/>
                <w:b/>
                <w:sz w:val="24"/>
              </w:rPr>
              <w:t>资格审查方式：</w:t>
            </w:r>
          </w:p>
          <w:p w14:paraId="36F1EA47">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r>
              <w:rPr>
                <w:rFonts w:hint="eastAsia" w:ascii="仿宋" w:hAnsi="仿宋" w:eastAsia="仿宋" w:cs="仿宋"/>
                <w:b/>
                <w:sz w:val="24"/>
              </w:rPr>
              <w:t>1.资格后审。</w:t>
            </w:r>
          </w:p>
          <w:p w14:paraId="73806C81">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r>
              <w:rPr>
                <w:rFonts w:hint="eastAsia" w:ascii="仿宋" w:hAnsi="仿宋" w:eastAsia="仿宋" w:cs="仿宋"/>
                <w:b/>
                <w:sz w:val="24"/>
              </w:rPr>
              <w:t>2.法定代表人的被授权委托人必须是投标单位职工。</w:t>
            </w:r>
            <w:r>
              <w:rPr>
                <w:rFonts w:hint="eastAsia" w:ascii="仿宋" w:hAnsi="仿宋" w:eastAsia="仿宋" w:cs="仿宋"/>
                <w:b/>
                <w:sz w:val="24"/>
                <w:highlight w:val="none"/>
              </w:rPr>
              <w:t>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7BFC3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635CF698">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3</w:t>
            </w:r>
          </w:p>
        </w:tc>
        <w:tc>
          <w:tcPr>
            <w:tcW w:w="8370" w:type="dxa"/>
            <w:gridSpan w:val="2"/>
            <w:vAlign w:val="center"/>
          </w:tcPr>
          <w:p w14:paraId="4ACFCA6D">
            <w:pPr>
              <w:keepNext w:val="0"/>
              <w:keepLines w:val="0"/>
              <w:pageBreakBefore w:val="0"/>
              <w:widowControl w:val="0"/>
              <w:kinsoku/>
              <w:wordWrap/>
              <w:overflowPunct/>
              <w:topLinePunct w:val="0"/>
              <w:autoSpaceDE w:val="0"/>
              <w:autoSpaceDN w:val="0"/>
              <w:bidi w:val="0"/>
              <w:adjustRightInd w:val="0"/>
              <w:spacing w:line="288" w:lineRule="auto"/>
              <w:ind w:left="0" w:leftChars="0" w:right="0" w:rightChars="0"/>
              <w:textAlignment w:val="bottom"/>
              <w:rPr>
                <w:rFonts w:hint="eastAsia" w:ascii="仿宋" w:hAnsi="仿宋" w:eastAsia="仿宋" w:cs="仿宋"/>
                <w:sz w:val="24"/>
              </w:rPr>
            </w:pPr>
            <w:r>
              <w:rPr>
                <w:rFonts w:hint="eastAsia" w:ascii="仿宋" w:hAnsi="仿宋" w:eastAsia="仿宋" w:cs="仿宋"/>
                <w:b/>
                <w:sz w:val="24"/>
              </w:rPr>
              <w:t>投标有效期：</w:t>
            </w:r>
            <w:r>
              <w:rPr>
                <w:rFonts w:hint="eastAsia" w:ascii="仿宋" w:hAnsi="仿宋" w:eastAsia="仿宋" w:cs="仿宋"/>
                <w:sz w:val="24"/>
              </w:rPr>
              <w:t>投标有效期为从提交投标文件的截止之日起90天。</w:t>
            </w:r>
            <w:r>
              <w:rPr>
                <w:rFonts w:hint="eastAsia" w:ascii="仿宋" w:hAnsi="仿宋" w:eastAsia="仿宋" w:cs="仿宋"/>
                <w:b/>
                <w:sz w:val="24"/>
              </w:rPr>
              <w:t>投标人的投标文件中承</w:t>
            </w:r>
            <w:r>
              <w:rPr>
                <w:rFonts w:hint="eastAsia" w:ascii="仿宋" w:hAnsi="仿宋" w:eastAsia="仿宋" w:cs="仿宋"/>
                <w:b/>
                <w:sz w:val="24"/>
                <w:szCs w:val="21"/>
              </w:rPr>
              <w:t>诺的投标有效期少于招标文件中载明的投标有效期的，投标无效。</w:t>
            </w:r>
          </w:p>
        </w:tc>
      </w:tr>
      <w:tr w14:paraId="0B651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68AE17F9">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4</w:t>
            </w:r>
          </w:p>
        </w:tc>
        <w:tc>
          <w:tcPr>
            <w:tcW w:w="8370" w:type="dxa"/>
            <w:gridSpan w:val="2"/>
            <w:vAlign w:val="center"/>
          </w:tcPr>
          <w:p w14:paraId="33553215">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rPr>
            </w:pPr>
            <w:r>
              <w:rPr>
                <w:rFonts w:hint="eastAsia" w:ascii="仿宋" w:hAnsi="仿宋" w:eastAsia="仿宋" w:cs="仿宋"/>
                <w:b/>
                <w:sz w:val="24"/>
              </w:rPr>
              <w:t>转包：</w:t>
            </w:r>
            <w:r>
              <w:rPr>
                <w:rFonts w:hint="eastAsia" w:ascii="仿宋" w:hAnsi="仿宋" w:eastAsia="仿宋" w:cs="仿宋"/>
                <w:sz w:val="24"/>
              </w:rPr>
              <w:t>本项目不得转包。</w:t>
            </w:r>
          </w:p>
        </w:tc>
      </w:tr>
      <w:tr w14:paraId="2789D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3CFDE7E2">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5</w:t>
            </w:r>
          </w:p>
        </w:tc>
        <w:tc>
          <w:tcPr>
            <w:tcW w:w="8370" w:type="dxa"/>
            <w:gridSpan w:val="2"/>
            <w:vAlign w:val="center"/>
          </w:tcPr>
          <w:p w14:paraId="61DDCD75">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rPr>
            </w:pPr>
            <w:r>
              <w:rPr>
                <w:rFonts w:hint="eastAsia" w:ascii="仿宋" w:hAnsi="仿宋" w:eastAsia="仿宋" w:cs="仿宋"/>
                <w:b/>
                <w:sz w:val="24"/>
              </w:rPr>
              <w:t>分包：</w:t>
            </w:r>
            <w:sdt>
              <w:sdtPr>
                <w:rPr>
                  <w:rFonts w:hint="eastAsia" w:ascii="仿宋" w:hAnsi="仿宋" w:eastAsia="仿宋" w:cs="仿宋"/>
                  <w:color w:val="auto"/>
                  <w:sz w:val="24"/>
                </w:rPr>
                <w:id w:val="147477022"/>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kern w:val="0"/>
                <w:sz w:val="24"/>
              </w:rPr>
              <w:t xml:space="preserve"> A</w:t>
            </w:r>
            <w:r>
              <w:rPr>
                <w:rFonts w:hint="eastAsia" w:ascii="仿宋" w:hAnsi="仿宋" w:eastAsia="仿宋" w:cs="仿宋"/>
                <w:sz w:val="24"/>
              </w:rPr>
              <w:t>同意将非主体、非关键性的</w:t>
            </w:r>
            <w:r>
              <w:rPr>
                <w:rFonts w:hint="eastAsia" w:ascii="仿宋" w:hAnsi="仿宋" w:eastAsia="仿宋" w:cs="仿宋"/>
                <w:sz w:val="24"/>
                <w:u w:val="single"/>
              </w:rPr>
              <w:t xml:space="preserve">             </w:t>
            </w:r>
            <w:r>
              <w:rPr>
                <w:rFonts w:hint="eastAsia" w:ascii="仿宋" w:hAnsi="仿宋" w:eastAsia="仿宋" w:cs="仿宋"/>
                <w:sz w:val="24"/>
              </w:rPr>
              <w:t>工作分包。</w:t>
            </w:r>
          </w:p>
          <w:p w14:paraId="25EAE054">
            <w:pPr>
              <w:keepNext w:val="0"/>
              <w:keepLines w:val="0"/>
              <w:pageBreakBefore w:val="0"/>
              <w:widowControl w:val="0"/>
              <w:kinsoku/>
              <w:wordWrap/>
              <w:overflowPunct/>
              <w:topLinePunct w:val="0"/>
              <w:bidi w:val="0"/>
              <w:adjustRightInd w:val="0"/>
              <w:spacing w:line="288" w:lineRule="auto"/>
              <w:ind w:left="0" w:leftChars="0" w:right="0" w:rightChars="0" w:firstLine="720" w:firstLineChars="300"/>
              <w:rPr>
                <w:rFonts w:hint="eastAsia" w:ascii="仿宋" w:hAnsi="仿宋" w:eastAsia="仿宋" w:cs="仿宋"/>
                <w:b/>
                <w:sz w:val="24"/>
              </w:rPr>
            </w:pPr>
            <w:sdt>
              <w:sdtPr>
                <w:rPr>
                  <w:rFonts w:hint="eastAsia" w:ascii="仿宋" w:hAnsi="仿宋" w:eastAsia="仿宋" w:cs="仿宋"/>
                  <w:color w:val="auto"/>
                  <w:sz w:val="24"/>
                </w:rPr>
                <w:id w:val="147457382"/>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r>
              <w:rPr>
                <w:rFonts w:hint="eastAsia" w:ascii="仿宋" w:hAnsi="仿宋" w:eastAsia="仿宋" w:cs="仿宋"/>
                <w:kern w:val="0"/>
                <w:sz w:val="24"/>
              </w:rPr>
              <w:t xml:space="preserve"> B</w:t>
            </w:r>
            <w:r>
              <w:rPr>
                <w:rFonts w:hint="eastAsia" w:ascii="仿宋" w:hAnsi="仿宋" w:eastAsia="仿宋" w:cs="仿宋"/>
                <w:sz w:val="24"/>
              </w:rPr>
              <w:t>不同意分包。</w:t>
            </w:r>
          </w:p>
        </w:tc>
      </w:tr>
      <w:tr w14:paraId="551D1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48E3ADDA">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6</w:t>
            </w:r>
          </w:p>
        </w:tc>
        <w:tc>
          <w:tcPr>
            <w:tcW w:w="8370" w:type="dxa"/>
            <w:gridSpan w:val="2"/>
            <w:vAlign w:val="center"/>
          </w:tcPr>
          <w:p w14:paraId="795E9BE9">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rPr>
            </w:pPr>
            <w:r>
              <w:rPr>
                <w:rFonts w:hint="eastAsia" w:ascii="仿宋" w:hAnsi="仿宋" w:eastAsia="仿宋" w:cs="仿宋"/>
                <w:b/>
                <w:sz w:val="24"/>
              </w:rPr>
              <w:t>投标文件份数：</w:t>
            </w:r>
            <w:r>
              <w:rPr>
                <w:rFonts w:hint="eastAsia" w:ascii="仿宋" w:hAnsi="仿宋" w:eastAsia="仿宋" w:cs="仿宋"/>
                <w:sz w:val="24"/>
              </w:rPr>
              <w:t>本项目实行网上投标，供应商于“政采云”上提供电子投标文件。</w:t>
            </w:r>
          </w:p>
        </w:tc>
      </w:tr>
      <w:tr w14:paraId="399F4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2984CFAD">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7</w:t>
            </w:r>
          </w:p>
        </w:tc>
        <w:tc>
          <w:tcPr>
            <w:tcW w:w="8370" w:type="dxa"/>
            <w:gridSpan w:val="2"/>
            <w:vAlign w:val="center"/>
          </w:tcPr>
          <w:p w14:paraId="3682421C">
            <w:pPr>
              <w:keepNext w:val="0"/>
              <w:keepLines w:val="0"/>
              <w:pageBreakBefore w:val="0"/>
              <w:widowControl w:val="0"/>
              <w:kinsoku/>
              <w:wordWrap/>
              <w:overflowPunct/>
              <w:topLinePunct w:val="0"/>
              <w:autoSpaceDE w:val="0"/>
              <w:autoSpaceDN w:val="0"/>
              <w:bidi w:val="0"/>
              <w:adjustRightInd w:val="0"/>
              <w:spacing w:line="288" w:lineRule="auto"/>
              <w:ind w:left="0" w:leftChars="0" w:right="0" w:rightChars="0"/>
              <w:textAlignment w:val="bottom"/>
              <w:rPr>
                <w:rFonts w:hint="eastAsia" w:ascii="仿宋" w:hAnsi="仿宋" w:eastAsia="仿宋" w:cs="仿宋"/>
                <w:b/>
                <w:sz w:val="24"/>
              </w:rPr>
            </w:pPr>
            <w:r>
              <w:rPr>
                <w:rFonts w:hint="eastAsia" w:ascii="仿宋" w:hAnsi="仿宋" w:eastAsia="仿宋" w:cs="仿宋"/>
                <w:b/>
                <w:sz w:val="24"/>
              </w:rPr>
              <w:t>开标前答疑会或现场考察：</w:t>
            </w:r>
          </w:p>
          <w:p w14:paraId="199E646D">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rPr>
            </w:pPr>
            <w:sdt>
              <w:sdtPr>
                <w:rPr>
                  <w:rFonts w:hint="eastAsia" w:ascii="仿宋" w:hAnsi="仿宋" w:eastAsia="仿宋" w:cs="仿宋"/>
                  <w:color w:val="auto"/>
                  <w:sz w:val="24"/>
                </w:rPr>
                <w:id w:val="147475236"/>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r>
              <w:rPr>
                <w:rFonts w:hint="eastAsia" w:ascii="仿宋" w:hAnsi="仿宋" w:eastAsia="仿宋" w:cs="仿宋"/>
                <w:kern w:val="0"/>
                <w:sz w:val="24"/>
              </w:rPr>
              <w:t>A</w:t>
            </w:r>
            <w:r>
              <w:rPr>
                <w:rFonts w:hint="eastAsia" w:ascii="仿宋" w:hAnsi="仿宋" w:eastAsia="仿宋" w:cs="仿宋"/>
                <w:sz w:val="24"/>
              </w:rPr>
              <w:t>不组织。</w:t>
            </w:r>
          </w:p>
          <w:p w14:paraId="54EF80DB">
            <w:pPr>
              <w:keepNext w:val="0"/>
              <w:keepLines w:val="0"/>
              <w:pageBreakBefore w:val="0"/>
              <w:widowControl w:val="0"/>
              <w:kinsoku/>
              <w:wordWrap/>
              <w:overflowPunct/>
              <w:topLinePunct w:val="0"/>
              <w:autoSpaceDE w:val="0"/>
              <w:autoSpaceDN w:val="0"/>
              <w:bidi w:val="0"/>
              <w:adjustRightInd w:val="0"/>
              <w:spacing w:line="288" w:lineRule="auto"/>
              <w:ind w:left="0" w:leftChars="0" w:right="0" w:rightChars="0"/>
              <w:textAlignment w:val="bottom"/>
              <w:rPr>
                <w:rFonts w:hint="eastAsia" w:ascii="仿宋" w:hAnsi="仿宋" w:eastAsia="仿宋" w:cs="仿宋"/>
                <w:b/>
                <w:sz w:val="24"/>
              </w:rPr>
            </w:pPr>
            <w:sdt>
              <w:sdtPr>
                <w:rPr>
                  <w:rFonts w:hint="eastAsia" w:ascii="仿宋" w:hAnsi="仿宋" w:eastAsia="仿宋" w:cs="仿宋"/>
                  <w:color w:val="auto"/>
                  <w:sz w:val="24"/>
                </w:rPr>
                <w:id w:val="147462361"/>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kern w:val="0"/>
                <w:sz w:val="24"/>
              </w:rPr>
              <w:t>B组织，</w:t>
            </w:r>
            <w:r>
              <w:rPr>
                <w:rFonts w:hint="eastAsia" w:ascii="仿宋" w:hAnsi="仿宋" w:eastAsia="仿宋" w:cs="仿宋"/>
                <w:sz w:val="24"/>
              </w:rPr>
              <w:t>时间：</w:t>
            </w:r>
            <w:r>
              <w:rPr>
                <w:rFonts w:hint="eastAsia" w:ascii="仿宋" w:hAnsi="仿宋" w:eastAsia="仿宋" w:cs="仿宋"/>
                <w:sz w:val="24"/>
                <w:u w:val="single"/>
              </w:rPr>
              <w:t xml:space="preserve">      </w:t>
            </w:r>
            <w:r>
              <w:rPr>
                <w:rFonts w:hint="eastAsia" w:ascii="仿宋" w:hAnsi="仿宋" w:eastAsia="仿宋" w:cs="仿宋"/>
                <w:sz w:val="24"/>
              </w:rPr>
              <w:t>,地点：</w:t>
            </w:r>
            <w:r>
              <w:rPr>
                <w:rFonts w:hint="eastAsia" w:ascii="仿宋" w:hAnsi="仿宋" w:eastAsia="仿宋" w:cs="仿宋"/>
                <w:sz w:val="24"/>
                <w:u w:val="single"/>
              </w:rPr>
              <w:t xml:space="preserve">      </w:t>
            </w:r>
            <w:r>
              <w:rPr>
                <w:rFonts w:hint="eastAsia" w:ascii="仿宋" w:hAnsi="仿宋" w:eastAsia="仿宋" w:cs="仿宋"/>
                <w:sz w:val="24"/>
              </w:rPr>
              <w:t>，联系人：</w:t>
            </w:r>
            <w:r>
              <w:rPr>
                <w:rFonts w:hint="eastAsia" w:ascii="仿宋" w:hAnsi="仿宋" w:eastAsia="仿宋" w:cs="仿宋"/>
                <w:sz w:val="24"/>
                <w:u w:val="single"/>
              </w:rPr>
              <w:t xml:space="preserve">      </w:t>
            </w:r>
            <w:r>
              <w:rPr>
                <w:rFonts w:hint="eastAsia" w:ascii="仿宋" w:hAnsi="仿宋" w:eastAsia="仿宋" w:cs="仿宋"/>
                <w:sz w:val="24"/>
              </w:rPr>
              <w:t>，联系方式：</w:t>
            </w:r>
            <w:r>
              <w:rPr>
                <w:rFonts w:hint="eastAsia" w:ascii="仿宋" w:hAnsi="仿宋" w:eastAsia="仿宋" w:cs="仿宋"/>
                <w:sz w:val="24"/>
                <w:u w:val="single"/>
              </w:rPr>
              <w:t xml:space="preserve">      </w:t>
            </w:r>
            <w:r>
              <w:rPr>
                <w:rFonts w:hint="eastAsia" w:ascii="仿宋" w:hAnsi="仿宋" w:eastAsia="仿宋" w:cs="仿宋"/>
                <w:sz w:val="24"/>
                <w:szCs w:val="20"/>
              </w:rPr>
              <w:t>。</w:t>
            </w:r>
          </w:p>
        </w:tc>
      </w:tr>
      <w:tr w14:paraId="1C5F5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1732C5EA">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8</w:t>
            </w:r>
          </w:p>
        </w:tc>
        <w:tc>
          <w:tcPr>
            <w:tcW w:w="8370" w:type="dxa"/>
            <w:gridSpan w:val="2"/>
            <w:vAlign w:val="center"/>
          </w:tcPr>
          <w:p w14:paraId="154D796E">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p w14:paraId="6DB0A056">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sz w:val="24"/>
                <w:highlight w:val="none"/>
              </w:rPr>
            </w:pPr>
            <w:sdt>
              <w:sdtPr>
                <w:rPr>
                  <w:rFonts w:hint="eastAsia" w:ascii="仿宋" w:hAnsi="仿宋" w:eastAsia="仿宋" w:cs="仿宋"/>
                  <w:color w:val="auto"/>
                  <w:sz w:val="24"/>
                </w:rPr>
                <w:id w:val="147471698"/>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7F56068B">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kern w:val="0"/>
                <w:sz w:val="24"/>
                <w:highlight w:val="none"/>
              </w:rPr>
            </w:pPr>
            <w:sdt>
              <w:sdtPr>
                <w:rPr>
                  <w:rFonts w:hint="eastAsia" w:ascii="仿宋" w:hAnsi="仿宋" w:eastAsia="仿宋" w:cs="仿宋"/>
                  <w:color w:val="auto"/>
                  <w:sz w:val="24"/>
                </w:rPr>
                <w:id w:val="147482599"/>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color w:val="auto"/>
                <w:kern w:val="0"/>
                <w:sz w:val="24"/>
                <w:highlight w:val="none"/>
              </w:rPr>
              <w:t>B要求提供，</w:t>
            </w:r>
          </w:p>
          <w:p w14:paraId="131AE7C8">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18D48371">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2D32ED70">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14:paraId="55FF4B81">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否；□是，检测机构的要求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58CA8CF8">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14:paraId="266CE2FA">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49C07D09">
            <w:pPr>
              <w:keepNext w:val="0"/>
              <w:keepLines w:val="0"/>
              <w:pageBreakBefore w:val="0"/>
              <w:widowControl w:val="0"/>
              <w:kinsoku/>
              <w:wordWrap/>
              <w:overflowPunct/>
              <w:topLinePunct w:val="0"/>
              <w:autoSpaceDE w:val="0"/>
              <w:autoSpaceDN w:val="0"/>
              <w:bidi w:val="0"/>
              <w:adjustRightInd w:val="0"/>
              <w:spacing w:line="288" w:lineRule="auto"/>
              <w:ind w:left="0" w:leftChars="0" w:right="0" w:right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（7）制作、运输、安装和保管样品所发生的一切费用由投标人自理。</w:t>
            </w:r>
          </w:p>
          <w:p w14:paraId="2B42146B">
            <w:pPr>
              <w:keepNext w:val="0"/>
              <w:keepLines w:val="0"/>
              <w:pageBreakBefore w:val="0"/>
              <w:widowControl w:val="0"/>
              <w:kinsoku/>
              <w:wordWrap/>
              <w:overflowPunct/>
              <w:topLinePunct w:val="0"/>
              <w:autoSpaceDE w:val="0"/>
              <w:autoSpaceDN w:val="0"/>
              <w:bidi w:val="0"/>
              <w:adjustRightInd w:val="0"/>
              <w:spacing w:line="288" w:lineRule="auto"/>
              <w:ind w:left="0" w:leftChars="0" w:right="0" w:rightChars="0"/>
              <w:jc w:val="left"/>
              <w:rPr>
                <w:rFonts w:hint="default"/>
                <w:color w:val="auto"/>
                <w:highlight w:val="none"/>
                <w:lang w:val="en-US"/>
              </w:rPr>
            </w:pPr>
            <w:r>
              <w:rPr>
                <w:rFonts w:hint="eastAsia" w:ascii="仿宋" w:hAnsi="仿宋" w:eastAsia="仿宋" w:cs="仿宋"/>
                <w:b/>
                <w:bCs/>
                <w:color w:val="auto"/>
                <w:sz w:val="24"/>
                <w:highlight w:val="none"/>
              </w:rPr>
              <w:t>（</w:t>
            </w:r>
            <w:r>
              <w:rPr>
                <w:rFonts w:hint="default" w:ascii="仿宋" w:hAnsi="仿宋" w:eastAsia="仿宋" w:cs="仿宋"/>
                <w:b/>
                <w:bCs/>
                <w:color w:val="auto"/>
                <w:sz w:val="24"/>
                <w:highlight w:val="none"/>
                <w:lang w:val="en-US"/>
              </w:rPr>
              <w:t>8</w:t>
            </w:r>
            <w:r>
              <w:rPr>
                <w:rFonts w:hint="eastAsia" w:ascii="仿宋" w:hAnsi="仿宋" w:eastAsia="仿宋" w:cs="仿宋"/>
                <w:b/>
                <w:bCs/>
                <w:color w:val="auto"/>
                <w:sz w:val="24"/>
                <w:highlight w:val="none"/>
              </w:rPr>
              <w:t>）未按招标文件要求提供样品或提供样品不满足采购需求实质性条件的，投标无效。</w:t>
            </w:r>
          </w:p>
        </w:tc>
      </w:tr>
      <w:tr w14:paraId="06ACA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65C40D19">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9</w:t>
            </w:r>
          </w:p>
        </w:tc>
        <w:tc>
          <w:tcPr>
            <w:tcW w:w="8370" w:type="dxa"/>
            <w:gridSpan w:val="2"/>
            <w:vAlign w:val="center"/>
          </w:tcPr>
          <w:p w14:paraId="31586C59">
            <w:pPr>
              <w:keepNext w:val="0"/>
              <w:keepLines w:val="0"/>
              <w:pageBreakBefore w:val="0"/>
              <w:widowControl w:val="0"/>
              <w:kinsoku/>
              <w:wordWrap/>
              <w:overflowPunct/>
              <w:topLinePunct w:val="0"/>
              <w:bidi w:val="0"/>
              <w:spacing w:beforeLines="0" w:afterLines="0" w:line="288" w:lineRule="auto"/>
              <w:rPr>
                <w:rFonts w:hint="eastAsia" w:ascii="仿宋_GB2312" w:hAnsi="宋体" w:eastAsia="仿宋_GB2312"/>
                <w:b/>
                <w:color w:val="auto"/>
                <w:sz w:val="24"/>
                <w:szCs w:val="24"/>
                <w:highlight w:val="none"/>
              </w:rPr>
            </w:pPr>
            <w:r>
              <w:rPr>
                <w:rFonts w:hint="eastAsia" w:ascii="仿宋_GB2312" w:hAnsi="宋体" w:eastAsia="仿宋_GB2312"/>
                <w:b/>
                <w:color w:val="auto"/>
                <w:sz w:val="24"/>
                <w:szCs w:val="24"/>
                <w:highlight w:val="none"/>
              </w:rPr>
              <w:t>方案讲解演示：</w:t>
            </w:r>
          </w:p>
          <w:p w14:paraId="403A5423">
            <w:pPr>
              <w:keepNext w:val="0"/>
              <w:keepLines w:val="0"/>
              <w:pageBreakBefore w:val="0"/>
              <w:widowControl w:val="0"/>
              <w:kinsoku/>
              <w:wordWrap/>
              <w:overflowPunct/>
              <w:topLinePunct w:val="0"/>
              <w:bidi w:val="0"/>
              <w:spacing w:beforeLines="0" w:afterLines="0" w:line="288" w:lineRule="auto"/>
              <w:rPr>
                <w:rFonts w:hint="eastAsia" w:ascii="仿宋" w:hAnsi="仿宋" w:eastAsia="仿宋" w:cs="仿宋"/>
                <w:color w:val="auto"/>
                <w:sz w:val="24"/>
                <w:szCs w:val="24"/>
                <w:highlight w:val="none"/>
              </w:rPr>
            </w:pPr>
            <w:sdt>
              <w:sdtPr>
                <w:rPr>
                  <w:rFonts w:hint="eastAsia" w:ascii="仿宋" w:hAnsi="仿宋" w:eastAsia="仿宋" w:cs="仿宋"/>
                  <w:color w:val="auto"/>
                  <w:sz w:val="24"/>
                </w:rPr>
                <w:id w:val="147482272"/>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r>
              <w:rPr>
                <w:rFonts w:hint="eastAsia" w:ascii="仿宋" w:hAnsi="仿宋" w:eastAsia="仿宋" w:cs="仿宋"/>
                <w:color w:val="auto"/>
                <w:sz w:val="24"/>
                <w:szCs w:val="24"/>
                <w:highlight w:val="none"/>
              </w:rPr>
              <w:t>A无方案讲解演示。</w:t>
            </w:r>
          </w:p>
          <w:p w14:paraId="46E0331F">
            <w:pPr>
              <w:keepNext w:val="0"/>
              <w:keepLines w:val="0"/>
              <w:pageBreakBefore w:val="0"/>
              <w:widowControl w:val="0"/>
              <w:kinsoku/>
              <w:wordWrap/>
              <w:overflowPunct/>
              <w:topLinePunct w:val="0"/>
              <w:bidi w:val="0"/>
              <w:spacing w:beforeLines="0" w:afterLines="0" w:line="288" w:lineRule="auto"/>
              <w:rPr>
                <w:rFonts w:hint="eastAsia" w:ascii="仿宋" w:hAnsi="仿宋" w:eastAsia="仿宋" w:cs="仿宋"/>
                <w:b/>
                <w:color w:val="auto"/>
                <w:sz w:val="24"/>
                <w:szCs w:val="24"/>
                <w:highlight w:val="none"/>
              </w:rPr>
            </w:pPr>
            <w:sdt>
              <w:sdtPr>
                <w:rPr>
                  <w:rFonts w:hint="eastAsia" w:ascii="仿宋" w:hAnsi="仿宋" w:eastAsia="仿宋" w:cs="仿宋"/>
                  <w:color w:val="auto"/>
                  <w:sz w:val="24"/>
                </w:rPr>
                <w:id w:val="147483382"/>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color w:val="auto"/>
                <w:sz w:val="24"/>
                <w:szCs w:val="24"/>
                <w:highlight w:val="none"/>
              </w:rPr>
              <w:t>B有方案讲解演示：</w:t>
            </w:r>
          </w:p>
          <w:p w14:paraId="2EF528A5">
            <w:pPr>
              <w:keepNext w:val="0"/>
              <w:keepLines w:val="0"/>
              <w:pageBreakBefore w:val="0"/>
              <w:widowControl w:val="0"/>
              <w:kinsoku/>
              <w:wordWrap/>
              <w:overflowPunct/>
              <w:topLinePunct w:val="0"/>
              <w:bidi w:val="0"/>
              <w:spacing w:beforeLines="0" w:afterLines="0" w:line="288" w:lineRule="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（1）在评标时安排每个供应商进行方案讲解演示。每个供应商时间不超过</w:t>
            </w:r>
            <w:r>
              <w:rPr>
                <w:rFonts w:hint="eastAsia" w:ascii="仿宋" w:hAnsi="仿宋" w:eastAsia="仿宋" w:cs="仿宋"/>
                <w:color w:val="auto"/>
                <w:sz w:val="24"/>
                <w:szCs w:val="24"/>
                <w:highlight w:val="none"/>
                <w:u w:val="single"/>
                <w:lang w:val="en-US" w:eastAsia="zh-CN"/>
              </w:rPr>
              <w:t xml:space="preserve"> 15 </w:t>
            </w:r>
            <w:r>
              <w:rPr>
                <w:rFonts w:hint="eastAsia" w:ascii="仿宋" w:hAnsi="仿宋" w:eastAsia="仿宋" w:cs="仿宋"/>
                <w:color w:val="auto"/>
                <w:sz w:val="24"/>
                <w:szCs w:val="24"/>
                <w:highlight w:val="none"/>
                <w:lang w:val="zh-CN"/>
              </w:rPr>
              <w:t>分钟，讲解次序以投标文件解密时间先后次序为准。讲解演示结束后按要求解答评标委员会提问。</w:t>
            </w:r>
          </w:p>
          <w:p w14:paraId="20E8F2F4">
            <w:pPr>
              <w:keepNext w:val="0"/>
              <w:keepLines w:val="0"/>
              <w:pageBreakBefore w:val="0"/>
              <w:widowControl w:val="0"/>
              <w:kinsoku/>
              <w:wordWrap/>
              <w:overflowPunct/>
              <w:topLinePunct w:val="0"/>
              <w:bidi w:val="0"/>
              <w:spacing w:beforeLines="0" w:afterLines="0" w:line="288" w:lineRule="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（2）方案讲解演示可选择以下其中一种方式：</w:t>
            </w:r>
          </w:p>
          <w:p w14:paraId="4E9C79C7">
            <w:pPr>
              <w:keepNext w:val="0"/>
              <w:keepLines w:val="0"/>
              <w:pageBreakBefore w:val="0"/>
              <w:widowControl w:val="0"/>
              <w:kinsoku/>
              <w:wordWrap/>
              <w:overflowPunct/>
              <w:topLinePunct w:val="0"/>
              <w:bidi w:val="0"/>
              <w:spacing w:beforeLines="0" w:afterLines="0" w:line="288" w:lineRule="auto"/>
              <w:rPr>
                <w:rFonts w:hint="eastAsia" w:ascii="仿宋" w:hAnsi="仿宋" w:eastAsia="仿宋" w:cs="仿宋"/>
                <w:color w:val="auto"/>
                <w:sz w:val="24"/>
                <w:szCs w:val="24"/>
                <w:highlight w:val="none"/>
                <w:lang w:val="zh-CN"/>
              </w:rPr>
            </w:pPr>
            <w:sdt>
              <w:sdtPr>
                <w:rPr>
                  <w:rFonts w:hint="eastAsia" w:ascii="仿宋" w:hAnsi="仿宋" w:eastAsia="仿宋" w:cs="仿宋"/>
                  <w:color w:val="auto"/>
                  <w:sz w:val="24"/>
                </w:rPr>
                <w:id w:val="147475084"/>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color w:val="auto"/>
                <w:sz w:val="24"/>
                <w:szCs w:val="24"/>
                <w:highlight w:val="none"/>
                <w:lang w:val="zh-CN"/>
              </w:rPr>
              <w:t>方式一：政采云平台在线讲解演示。政采云平台在线讲解需供应商根据政采云平台操作要求做好准备工作，提前完善软硬件配置环境。</w:t>
            </w:r>
          </w:p>
          <w:p w14:paraId="6E695F22">
            <w:pPr>
              <w:keepNext w:val="0"/>
              <w:keepLines w:val="0"/>
              <w:pageBreakBefore w:val="0"/>
              <w:widowControl w:val="0"/>
              <w:kinsoku/>
              <w:wordWrap/>
              <w:overflowPunct/>
              <w:topLinePunct w:val="0"/>
              <w:bidi w:val="0"/>
              <w:spacing w:beforeLines="0" w:afterLines="0" w:line="288" w:lineRule="auto"/>
              <w:rPr>
                <w:rFonts w:hint="eastAsia" w:ascii="仿宋" w:hAnsi="仿宋" w:eastAsia="仿宋" w:cs="仿宋"/>
                <w:color w:val="auto"/>
                <w:sz w:val="24"/>
                <w:szCs w:val="24"/>
                <w:highlight w:val="none"/>
                <w:lang w:val="zh-CN"/>
              </w:rPr>
            </w:pPr>
            <w:sdt>
              <w:sdtPr>
                <w:rPr>
                  <w:rFonts w:hint="eastAsia" w:ascii="仿宋" w:hAnsi="仿宋" w:eastAsia="仿宋" w:cs="仿宋"/>
                  <w:color w:val="auto"/>
                  <w:sz w:val="24"/>
                </w:rPr>
                <w:id w:val="147478618"/>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color w:val="auto"/>
                <w:sz w:val="24"/>
                <w:szCs w:val="24"/>
                <w:highlight w:val="none"/>
                <w:lang w:val="zh-CN"/>
              </w:rPr>
              <w:t>方式二：现场讲解演示。现场讲解地点为</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w:t>
            </w:r>
            <w:r>
              <w:rPr>
                <w:rFonts w:hint="eastAsia" w:ascii="仿宋" w:hAnsi="仿宋" w:eastAsia="仿宋" w:cs="仿宋"/>
                <w:color w:val="auto"/>
                <w:kern w:val="0"/>
                <w:sz w:val="24"/>
                <w:highlight w:val="none"/>
                <w:lang w:val="zh-CN"/>
              </w:rPr>
              <w:t>讲解演示人员不超过</w:t>
            </w:r>
            <w:r>
              <w:rPr>
                <w:rFonts w:hint="eastAsia" w:ascii="仿宋" w:hAnsi="仿宋" w:eastAsia="仿宋" w:cs="仿宋"/>
                <w:color w:val="auto"/>
                <w:kern w:val="0"/>
                <w:sz w:val="24"/>
                <w:highlight w:val="none"/>
                <w:u w:val="single"/>
                <w:lang w:val="en-US" w:eastAsia="zh-CN"/>
              </w:rPr>
              <w:t xml:space="preserve"> 3 </w:t>
            </w:r>
            <w:r>
              <w:rPr>
                <w:rFonts w:hint="eastAsia" w:ascii="仿宋" w:hAnsi="仿宋" w:eastAsia="仿宋" w:cs="仿宋"/>
                <w:color w:val="auto"/>
                <w:kern w:val="0"/>
                <w:sz w:val="24"/>
                <w:highlight w:val="none"/>
                <w:lang w:val="zh-CN"/>
              </w:rPr>
              <w:t>人</w:t>
            </w:r>
            <w:r>
              <w:rPr>
                <w:rFonts w:hint="eastAsia" w:ascii="仿宋" w:hAnsi="仿宋" w:eastAsia="仿宋" w:cs="仿宋"/>
                <w:color w:val="auto"/>
                <w:sz w:val="24"/>
                <w:szCs w:val="24"/>
                <w:highlight w:val="none"/>
                <w:lang w:val="zh-CN"/>
              </w:rPr>
              <w:t>讲解演示所用电脑等设备由供应商自备。现场讲解演示人员进场时提供讲解人员名单（加盖公章或授权代表签名）及身份证明，否则不得讲解演示。</w:t>
            </w:r>
          </w:p>
          <w:p w14:paraId="230DADC2">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2D9EC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072C0F78">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10</w:t>
            </w:r>
          </w:p>
        </w:tc>
        <w:tc>
          <w:tcPr>
            <w:tcW w:w="1754" w:type="dxa"/>
            <w:vAlign w:val="center"/>
          </w:tcPr>
          <w:p w14:paraId="1F27576F">
            <w:pPr>
              <w:keepNext w:val="0"/>
              <w:keepLines w:val="0"/>
              <w:pageBreakBefore w:val="0"/>
              <w:widowControl w:val="0"/>
              <w:kinsoku/>
              <w:wordWrap/>
              <w:overflowPunct/>
              <w:topLinePunct w:val="0"/>
              <w:bidi w:val="0"/>
              <w:adjustRightInd w:val="0"/>
              <w:snapToGrid w:val="0"/>
              <w:spacing w:line="288" w:lineRule="auto"/>
              <w:ind w:left="0" w:leftChars="0" w:right="0" w:rightChars="0"/>
              <w:jc w:val="center"/>
              <w:rPr>
                <w:rFonts w:hint="eastAsia" w:ascii="仿宋" w:hAnsi="仿宋" w:eastAsia="仿宋" w:cs="仿宋"/>
                <w:b/>
                <w:sz w:val="24"/>
              </w:rPr>
            </w:pPr>
            <w:r>
              <w:rPr>
                <w:rFonts w:hint="eastAsia" w:ascii="仿宋" w:hAnsi="仿宋" w:eastAsia="仿宋" w:cs="仿宋"/>
                <w:b/>
                <w:sz w:val="24"/>
              </w:rPr>
              <w:t>进口产品</w:t>
            </w:r>
          </w:p>
        </w:tc>
        <w:tc>
          <w:tcPr>
            <w:tcW w:w="6616" w:type="dxa"/>
            <w:vAlign w:val="center"/>
          </w:tcPr>
          <w:p w14:paraId="5B7A6BCA">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kern w:val="0"/>
                <w:sz w:val="24"/>
              </w:rPr>
            </w:pPr>
            <w:sdt>
              <w:sdtPr>
                <w:rPr>
                  <w:rFonts w:hint="eastAsia" w:ascii="仿宋" w:hAnsi="仿宋" w:eastAsia="仿宋" w:cs="仿宋"/>
                  <w:color w:val="auto"/>
                  <w:sz w:val="24"/>
                </w:rPr>
                <w:id w:val="147478693"/>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r>
              <w:rPr>
                <w:rFonts w:hint="eastAsia" w:ascii="仿宋" w:hAnsi="仿宋" w:eastAsia="仿宋" w:cs="仿宋"/>
                <w:kern w:val="0"/>
                <w:sz w:val="24"/>
              </w:rPr>
              <w:t>本项目不允许采购进口产品。</w:t>
            </w:r>
          </w:p>
          <w:p w14:paraId="42D76D74">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sdt>
              <w:sdtPr>
                <w:rPr>
                  <w:rFonts w:hint="eastAsia" w:ascii="仿宋" w:hAnsi="仿宋" w:eastAsia="仿宋" w:cs="仿宋"/>
                  <w:color w:val="auto"/>
                  <w:sz w:val="24"/>
                </w:rPr>
                <w:id w:val="147474593"/>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7844B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743F2834">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11</w:t>
            </w:r>
          </w:p>
        </w:tc>
        <w:tc>
          <w:tcPr>
            <w:tcW w:w="1754" w:type="dxa"/>
            <w:vAlign w:val="center"/>
          </w:tcPr>
          <w:p w14:paraId="39FF1361">
            <w:pPr>
              <w:keepNext w:val="0"/>
              <w:keepLines w:val="0"/>
              <w:pageBreakBefore w:val="0"/>
              <w:widowControl w:val="0"/>
              <w:kinsoku/>
              <w:wordWrap/>
              <w:overflowPunct/>
              <w:topLinePunct w:val="0"/>
              <w:bidi w:val="0"/>
              <w:adjustRightInd w:val="0"/>
              <w:snapToGrid w:val="0"/>
              <w:spacing w:line="288" w:lineRule="auto"/>
              <w:ind w:left="14" w:leftChars="0" w:right="0" w:rightChars="0" w:hanging="14" w:hangingChars="7"/>
              <w:jc w:val="center"/>
              <w:rPr>
                <w:rFonts w:hint="eastAsia" w:ascii="仿宋" w:hAnsi="仿宋" w:eastAsia="仿宋" w:cs="仿宋"/>
                <w:b/>
                <w:spacing w:val="-20"/>
                <w:sz w:val="24"/>
              </w:rPr>
            </w:pPr>
            <w:r>
              <w:rPr>
                <w:rFonts w:hint="eastAsia" w:ascii="仿宋" w:hAnsi="仿宋" w:eastAsia="仿宋" w:cs="仿宋"/>
                <w:b/>
                <w:spacing w:val="-20"/>
                <w:sz w:val="24"/>
              </w:rPr>
              <w:t>项目属性与核心产品</w:t>
            </w:r>
          </w:p>
        </w:tc>
        <w:tc>
          <w:tcPr>
            <w:tcW w:w="6616" w:type="dxa"/>
            <w:vAlign w:val="center"/>
          </w:tcPr>
          <w:p w14:paraId="3A250BE3">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rPr>
            </w:pPr>
            <w:sdt>
              <w:sdtPr>
                <w:rPr>
                  <w:rFonts w:hint="eastAsia" w:ascii="仿宋" w:hAnsi="仿宋" w:eastAsia="仿宋" w:cs="仿宋"/>
                  <w:color w:val="auto"/>
                  <w:sz w:val="24"/>
                </w:rPr>
                <w:id w:val="147456671"/>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kern w:val="0"/>
                <w:sz w:val="24"/>
              </w:rPr>
              <w:t>A</w:t>
            </w:r>
            <w:r>
              <w:rPr>
                <w:rFonts w:hint="eastAsia" w:ascii="仿宋" w:hAnsi="仿宋" w:eastAsia="仿宋" w:cs="仿宋"/>
                <w:sz w:val="24"/>
              </w:rPr>
              <w:t>货物类，单一产品或</w:t>
            </w:r>
            <w:r>
              <w:rPr>
                <w:rFonts w:hint="eastAsia" w:ascii="仿宋" w:hAnsi="仿宋" w:eastAsia="仿宋" w:cs="仿宋"/>
                <w:kern w:val="0"/>
                <w:sz w:val="24"/>
              </w:rPr>
              <w:t>核心产品为：</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w:t>
            </w:r>
          </w:p>
          <w:p w14:paraId="4FDD517F">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sdt>
              <w:sdtPr>
                <w:rPr>
                  <w:rFonts w:hint="eastAsia" w:ascii="仿宋" w:hAnsi="仿宋" w:eastAsia="仿宋" w:cs="仿宋"/>
                  <w:kern w:val="0"/>
                  <w:sz w:val="24"/>
                </w:rPr>
                <w:id w:val="118727868"/>
              </w:sdtPr>
              <w:sdtEndPr>
                <w:rPr>
                  <w:rFonts w:hint="eastAsia" w:ascii="仿宋" w:hAnsi="仿宋" w:eastAsia="仿宋" w:cs="仿宋"/>
                  <w:kern w:val="0"/>
                  <w:sz w:val="24"/>
                </w:rPr>
              </w:sdtEndPr>
              <w:sdtContent>
                <w:sdt>
                  <w:sdtPr>
                    <w:rPr>
                      <w:rFonts w:hint="eastAsia" w:ascii="仿宋" w:hAnsi="仿宋" w:eastAsia="仿宋" w:cs="仿宋"/>
                      <w:color w:val="auto"/>
                      <w:sz w:val="24"/>
                    </w:rPr>
                    <w:id w:val="147459728"/>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sdtContent>
            </w:sdt>
            <w:r>
              <w:rPr>
                <w:rFonts w:hint="eastAsia" w:ascii="仿宋" w:hAnsi="仿宋" w:eastAsia="仿宋" w:cs="仿宋"/>
                <w:kern w:val="0"/>
                <w:sz w:val="24"/>
              </w:rPr>
              <w:t>B</w:t>
            </w:r>
            <w:r>
              <w:rPr>
                <w:rFonts w:hint="eastAsia" w:ascii="仿宋" w:hAnsi="仿宋" w:eastAsia="仿宋" w:cs="仿宋"/>
                <w:sz w:val="24"/>
              </w:rPr>
              <w:t>服务类。</w:t>
            </w:r>
          </w:p>
        </w:tc>
      </w:tr>
      <w:tr w14:paraId="5737F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628F50C2">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12</w:t>
            </w:r>
          </w:p>
        </w:tc>
        <w:tc>
          <w:tcPr>
            <w:tcW w:w="1754" w:type="dxa"/>
            <w:vAlign w:val="center"/>
          </w:tcPr>
          <w:p w14:paraId="24FA515F">
            <w:pPr>
              <w:keepNext w:val="0"/>
              <w:keepLines w:val="0"/>
              <w:pageBreakBefore w:val="0"/>
              <w:widowControl w:val="0"/>
              <w:kinsoku/>
              <w:wordWrap/>
              <w:overflowPunct/>
              <w:topLinePunct w:val="0"/>
              <w:bidi w:val="0"/>
              <w:adjustRightInd w:val="0"/>
              <w:snapToGrid w:val="0"/>
              <w:spacing w:line="288" w:lineRule="auto"/>
              <w:ind w:left="0" w:leftChars="0" w:right="0" w:rightChars="0" w:hanging="1"/>
              <w:jc w:val="center"/>
              <w:rPr>
                <w:rFonts w:hint="eastAsia" w:ascii="仿宋" w:hAnsi="仿宋" w:eastAsia="仿宋" w:cs="仿宋"/>
                <w:b/>
                <w:spacing w:val="-20"/>
                <w:sz w:val="24"/>
              </w:rPr>
            </w:pPr>
            <w:r>
              <w:rPr>
                <w:rFonts w:hint="eastAsia" w:ascii="仿宋" w:hAnsi="仿宋" w:eastAsia="仿宋" w:cs="仿宋"/>
                <w:b/>
                <w:spacing w:val="-20"/>
                <w:sz w:val="24"/>
              </w:rPr>
              <w:t>采购标的对应的中小企业划分标准所属行业</w:t>
            </w:r>
          </w:p>
        </w:tc>
        <w:tc>
          <w:tcPr>
            <w:tcW w:w="6616" w:type="dxa"/>
            <w:vAlign w:val="center"/>
          </w:tcPr>
          <w:p w14:paraId="05530762">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rPr>
            </w:pPr>
            <w:r>
              <w:rPr>
                <w:rFonts w:hint="eastAsia" w:ascii="仿宋" w:hAnsi="仿宋" w:eastAsia="仿宋" w:cs="仿宋"/>
                <w:kern w:val="0"/>
                <w:sz w:val="24"/>
              </w:rPr>
              <w:t>（1）标的：</w:t>
            </w:r>
            <w:r>
              <w:rPr>
                <w:rFonts w:hint="eastAsia" w:ascii="仿宋" w:hAnsi="仿宋" w:eastAsia="仿宋" w:cs="仿宋"/>
                <w:kern w:val="0"/>
                <w:sz w:val="24"/>
                <w:u w:val="single"/>
              </w:rPr>
              <w:t xml:space="preserve"> 01标 </w:t>
            </w:r>
            <w:r>
              <w:rPr>
                <w:rFonts w:hint="eastAsia" w:ascii="仿宋" w:hAnsi="仿宋" w:eastAsia="仿宋" w:cs="仿宋"/>
                <w:kern w:val="0"/>
                <w:sz w:val="24"/>
              </w:rPr>
              <w:t>，属于</w:t>
            </w:r>
            <w:r>
              <w:rPr>
                <w:rFonts w:hint="eastAsia" w:ascii="仿宋" w:hAnsi="仿宋" w:eastAsia="仿宋" w:cs="仿宋"/>
                <w:kern w:val="0"/>
                <w:sz w:val="24"/>
                <w:u w:val="single"/>
              </w:rPr>
              <w:t xml:space="preserve"> </w:t>
            </w:r>
            <w:r>
              <w:rPr>
                <w:rFonts w:hint="eastAsia" w:ascii="仿宋" w:hAnsi="仿宋" w:eastAsia="仿宋" w:cs="仿宋"/>
                <w:color w:val="auto"/>
                <w:kern w:val="0"/>
                <w:sz w:val="24"/>
                <w:highlight w:val="none"/>
                <w:u w:val="single"/>
                <w:lang w:val="en-US" w:eastAsia="zh-CN"/>
              </w:rPr>
              <w:t>其他未列明</w:t>
            </w:r>
            <w:r>
              <w:rPr>
                <w:rFonts w:hint="eastAsia" w:ascii="仿宋" w:hAnsi="仿宋" w:eastAsia="仿宋" w:cs="仿宋"/>
                <w:kern w:val="0"/>
                <w:sz w:val="24"/>
                <w:u w:val="single"/>
              </w:rPr>
              <w:t xml:space="preserve"> </w:t>
            </w:r>
            <w:r>
              <w:rPr>
                <w:rFonts w:hint="eastAsia" w:ascii="仿宋" w:hAnsi="仿宋" w:eastAsia="仿宋" w:cs="仿宋"/>
                <w:kern w:val="0"/>
                <w:sz w:val="24"/>
              </w:rPr>
              <w:t>行业；</w:t>
            </w:r>
          </w:p>
        </w:tc>
      </w:tr>
      <w:tr w14:paraId="644C0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70" w:type="dxa"/>
            <w:vMerge w:val="restart"/>
            <w:vAlign w:val="center"/>
          </w:tcPr>
          <w:p w14:paraId="06B2DCC1">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13</w:t>
            </w:r>
          </w:p>
        </w:tc>
        <w:tc>
          <w:tcPr>
            <w:tcW w:w="1754" w:type="dxa"/>
            <w:vMerge w:val="restart"/>
            <w:vAlign w:val="center"/>
          </w:tcPr>
          <w:p w14:paraId="5DEE7595">
            <w:pPr>
              <w:keepNext w:val="0"/>
              <w:keepLines w:val="0"/>
              <w:pageBreakBefore w:val="0"/>
              <w:widowControl w:val="0"/>
              <w:kinsoku/>
              <w:wordWrap/>
              <w:overflowPunct/>
              <w:topLinePunct w:val="0"/>
              <w:bidi w:val="0"/>
              <w:adjustRightInd w:val="0"/>
              <w:snapToGrid w:val="0"/>
              <w:spacing w:line="288" w:lineRule="auto"/>
              <w:ind w:left="0" w:leftChars="0" w:right="0" w:rightChars="0"/>
              <w:jc w:val="center"/>
              <w:rPr>
                <w:rFonts w:hint="eastAsia" w:ascii="仿宋" w:hAnsi="仿宋" w:eastAsia="仿宋" w:cs="仿宋"/>
                <w:b/>
                <w:sz w:val="24"/>
              </w:rPr>
            </w:pPr>
            <w:r>
              <w:rPr>
                <w:rFonts w:hint="eastAsia" w:ascii="仿宋" w:hAnsi="仿宋" w:eastAsia="仿宋" w:cs="仿宋"/>
                <w:b/>
                <w:sz w:val="24"/>
              </w:rPr>
              <w:t>投标人信用信息事项</w:t>
            </w:r>
          </w:p>
        </w:tc>
        <w:tc>
          <w:tcPr>
            <w:tcW w:w="6616" w:type="dxa"/>
            <w:vAlign w:val="center"/>
          </w:tcPr>
          <w:p w14:paraId="11A6F517">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r>
              <w:rPr>
                <w:rFonts w:hint="eastAsia" w:ascii="仿宋" w:hAnsi="仿宋" w:eastAsia="仿宋" w:cs="仿宋"/>
                <w:b/>
                <w:sz w:val="24"/>
              </w:rPr>
              <w:t>信用信息查询渠道及截止时间：</w:t>
            </w:r>
            <w:r>
              <w:rPr>
                <w:rFonts w:hint="eastAsia" w:ascii="仿宋" w:hAnsi="仿宋" w:eastAsia="仿宋" w:cs="仿宋"/>
                <w:sz w:val="24"/>
              </w:rPr>
              <w:t>采购人或采购人委托的评审小组或采购代理机构将通过“信用中国”网站(www.creditchina.gov.cn)、中国政府采购网(www.ccgp.gov.cn)渠道查询投标人</w:t>
            </w:r>
            <w:r>
              <w:rPr>
                <w:rFonts w:hint="eastAsia" w:ascii="仿宋" w:hAnsi="仿宋" w:eastAsia="仿宋" w:cs="仿宋"/>
                <w:b/>
                <w:sz w:val="24"/>
              </w:rPr>
              <w:t>开标当天</w:t>
            </w:r>
            <w:r>
              <w:rPr>
                <w:rFonts w:hint="eastAsia" w:ascii="仿宋" w:hAnsi="仿宋" w:eastAsia="仿宋" w:cs="仿宋"/>
                <w:sz w:val="24"/>
              </w:rPr>
              <w:t>的信用记录。</w:t>
            </w:r>
          </w:p>
        </w:tc>
      </w:tr>
      <w:tr w14:paraId="4EF81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76B49B84">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p>
        </w:tc>
        <w:tc>
          <w:tcPr>
            <w:tcW w:w="1754" w:type="dxa"/>
            <w:vMerge w:val="continue"/>
            <w:vAlign w:val="center"/>
          </w:tcPr>
          <w:p w14:paraId="6FEC4EEF">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p>
        </w:tc>
        <w:tc>
          <w:tcPr>
            <w:tcW w:w="6616" w:type="dxa"/>
            <w:vAlign w:val="center"/>
          </w:tcPr>
          <w:p w14:paraId="4757C726">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r>
              <w:rPr>
                <w:rFonts w:hint="eastAsia" w:ascii="仿宋" w:hAnsi="仿宋" w:eastAsia="仿宋" w:cs="仿宋"/>
                <w:b/>
                <w:sz w:val="24"/>
              </w:rPr>
              <w:t>信用信息查询记录和证据留存的具体方式：</w:t>
            </w:r>
            <w:r>
              <w:rPr>
                <w:rFonts w:hint="eastAsia" w:ascii="仿宋" w:hAnsi="仿宋" w:eastAsia="仿宋" w:cs="仿宋"/>
                <w:sz w:val="24"/>
              </w:rPr>
              <w:t>采购人或采购人委托的评审小组或采购代理机构现场查询投标人的信用记录，查询结果经确认后与采购文件一起存档。</w:t>
            </w:r>
          </w:p>
        </w:tc>
      </w:tr>
      <w:tr w14:paraId="0534A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3ED8FC1E">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p>
        </w:tc>
        <w:tc>
          <w:tcPr>
            <w:tcW w:w="1754" w:type="dxa"/>
            <w:vMerge w:val="continue"/>
            <w:vAlign w:val="center"/>
          </w:tcPr>
          <w:p w14:paraId="130D5377">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p>
        </w:tc>
        <w:tc>
          <w:tcPr>
            <w:tcW w:w="6616" w:type="dxa"/>
            <w:vAlign w:val="center"/>
          </w:tcPr>
          <w:p w14:paraId="34530850">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b/>
                <w:sz w:val="24"/>
              </w:rPr>
              <w:t>信用信息的使用规则：</w:t>
            </w:r>
            <w:r>
              <w:rPr>
                <w:rFonts w:hint="eastAsia" w:ascii="仿宋" w:hAnsi="仿宋" w:eastAsia="仿宋" w:cs="仿宋"/>
                <w:sz w:val="24"/>
              </w:rPr>
              <w:t>经查询列入失信被执行人名单、重大税收违法案件当事人名单、政府采购严重违法失信行为记录名单的投标人将被拒绝参与政府采购活动。</w:t>
            </w:r>
          </w:p>
          <w:p w14:paraId="0073985F">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r>
              <w:rPr>
                <w:rFonts w:hint="eastAsia" w:ascii="仿宋" w:hAnsi="仿宋" w:eastAsia="仿宋" w:cs="仿宋"/>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58859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706F0745">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1</w:t>
            </w:r>
            <w:r>
              <w:rPr>
                <w:rFonts w:hint="default" w:ascii="仿宋" w:hAnsi="仿宋" w:eastAsia="仿宋" w:cs="仿宋"/>
                <w:sz w:val="24"/>
                <w:lang w:val="en-US"/>
              </w:rPr>
              <w:t>4</w:t>
            </w:r>
          </w:p>
        </w:tc>
        <w:tc>
          <w:tcPr>
            <w:tcW w:w="8370" w:type="dxa"/>
            <w:gridSpan w:val="2"/>
            <w:vAlign w:val="center"/>
          </w:tcPr>
          <w:p w14:paraId="63322D44">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需要落实的政府采购政策：包括保护环境、节约能源、促进中小企业发展等。详见招标文件第二部分总则。</w:t>
            </w:r>
          </w:p>
        </w:tc>
      </w:tr>
      <w:tr w14:paraId="48CB8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029C02D9">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default" w:ascii="仿宋" w:hAnsi="仿宋" w:eastAsia="仿宋" w:cs="仿宋"/>
                <w:sz w:val="24"/>
                <w:lang w:val="en-US"/>
              </w:rPr>
            </w:pPr>
            <w:r>
              <w:rPr>
                <w:rFonts w:hint="eastAsia" w:ascii="仿宋" w:hAnsi="仿宋" w:eastAsia="仿宋" w:cs="仿宋"/>
                <w:sz w:val="24"/>
              </w:rPr>
              <w:t>1</w:t>
            </w:r>
            <w:r>
              <w:rPr>
                <w:rFonts w:hint="default" w:ascii="仿宋" w:hAnsi="仿宋" w:eastAsia="仿宋" w:cs="仿宋"/>
                <w:sz w:val="24"/>
                <w:lang w:val="en-US"/>
              </w:rPr>
              <w:t>5</w:t>
            </w:r>
          </w:p>
        </w:tc>
        <w:tc>
          <w:tcPr>
            <w:tcW w:w="8370" w:type="dxa"/>
            <w:gridSpan w:val="2"/>
            <w:vAlign w:val="center"/>
          </w:tcPr>
          <w:p w14:paraId="43DFF28A">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更正补充公告请自行登录浙江政府采购网或绍兴公共资源交易网查看下载。</w:t>
            </w:r>
          </w:p>
        </w:tc>
      </w:tr>
      <w:tr w14:paraId="75A39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1C95FCED">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1</w:t>
            </w:r>
            <w:r>
              <w:rPr>
                <w:rFonts w:hint="default" w:ascii="仿宋" w:hAnsi="仿宋" w:eastAsia="仿宋" w:cs="仿宋"/>
                <w:sz w:val="24"/>
                <w:lang w:val="en-US"/>
              </w:rPr>
              <w:t>6</w:t>
            </w:r>
            <w:r>
              <w:rPr>
                <w:rFonts w:hint="eastAsia" w:ascii="仿宋" w:hAnsi="仿宋" w:eastAsia="仿宋" w:cs="仿宋"/>
                <w:sz w:val="24"/>
              </w:rPr>
              <w:t xml:space="preserve">                                                                                                                                                                                                                                                                                                                                                                                                                                                                                                                                                                                                                                                                                                                                                                                                                                                                                                                                                                                                                                                                                                                                                                                                                                                                                                                                        </w:t>
            </w:r>
          </w:p>
        </w:tc>
        <w:tc>
          <w:tcPr>
            <w:tcW w:w="8370" w:type="dxa"/>
            <w:gridSpan w:val="2"/>
            <w:vAlign w:val="center"/>
          </w:tcPr>
          <w:p w14:paraId="10828798">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投标与开标注意事项：</w:t>
            </w:r>
          </w:p>
          <w:p w14:paraId="485BDC86">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1.本项目实行网上投标，采用电子投标文件。若供应商参与投标，自行承担投标一切费用。</w:t>
            </w:r>
          </w:p>
          <w:p w14:paraId="3E29622A">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1EB22997">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注：供应商CA相关操作可参考政采云平台</w:t>
            </w:r>
            <w:r>
              <w:rPr>
                <w:rFonts w:hint="eastAsia" w:ascii="仿宋" w:hAnsi="仿宋" w:eastAsia="仿宋" w:cs="仿宋"/>
              </w:rPr>
              <w:t>https://www.zcygov.cn/</w:t>
            </w:r>
            <w:r>
              <w:rPr>
                <w:rFonts w:hint="eastAsia" w:ascii="仿宋" w:hAnsi="仿宋" w:eastAsia="仿宋" w:cs="仿宋"/>
                <w:sz w:val="24"/>
              </w:rPr>
              <w:t>《CA申领操作指南》和《CA管理操作指南》。完成CA数字证书办理在资料齐全的情况下预计7个工作日左右，建议供应商获取招标文件后立即办理。</w:t>
            </w:r>
          </w:p>
          <w:p w14:paraId="715AB27A">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3.投标文件制作、递交、解密：</w:t>
            </w:r>
          </w:p>
          <w:p w14:paraId="19270CED">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3.1应按照本项目招标文件和政采云平台的要求编制、加密传输投标文件。供应商在使用系统进行投标的过程中遇到涉及平台使用的任何问题，可致电政采云平台技术支持热线咨询，联系方式：95763。</w:t>
            </w:r>
          </w:p>
          <w:p w14:paraId="1B4E1C4E">
            <w:pPr>
              <w:keepNext w:val="0"/>
              <w:keepLines w:val="0"/>
              <w:pageBreakBefore w:val="0"/>
              <w:widowControl w:val="0"/>
              <w:kinsoku/>
              <w:wordWrap/>
              <w:overflowPunct/>
              <w:topLinePunct w:val="0"/>
              <w:bidi w:val="0"/>
              <w:adjustRightInd w:val="0"/>
              <w:snapToGrid w:val="0"/>
              <w:spacing w:line="288" w:lineRule="auto"/>
              <w:ind w:left="0" w:leftChars="0" w:right="0" w:rightChars="0"/>
              <w:jc w:val="left"/>
              <w:rPr>
                <w:rFonts w:hint="eastAsia" w:ascii="仿宋" w:hAnsi="仿宋" w:eastAsia="仿宋" w:cs="仿宋"/>
                <w:sz w:val="24"/>
              </w:rPr>
            </w:pPr>
            <w:r>
              <w:rPr>
                <w:rFonts w:hint="eastAsia" w:ascii="仿宋" w:hAnsi="仿宋" w:eastAsia="仿宋" w:cs="仿宋"/>
                <w:sz w:val="24"/>
              </w:rPr>
              <w:t>3.2投标人通过“政采云”平台制作电子投标文件，投标文件制作详见“供应商-政府采购项目电子交易操作指南。</w:t>
            </w:r>
          </w:p>
          <w:p w14:paraId="5720FA6D">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3.3开标时间后30分钟内供应商可以登录“政采云”平台，用“项目采购-开标评标”功能进行解密投标文件。若供应商</w:t>
            </w:r>
            <w:r>
              <w:rPr>
                <w:rFonts w:hint="eastAsia" w:ascii="仿宋" w:hAnsi="仿宋" w:eastAsia="仿宋" w:cs="仿宋"/>
                <w:b/>
                <w:sz w:val="24"/>
                <w:u w:val="single"/>
              </w:rPr>
              <w:t>未按时解密的</w:t>
            </w:r>
            <w:r>
              <w:rPr>
                <w:rFonts w:hint="eastAsia" w:ascii="仿宋" w:hAnsi="仿宋" w:eastAsia="仿宋" w:cs="仿宋"/>
                <w:sz w:val="24"/>
              </w:rPr>
              <w:t>，</w:t>
            </w:r>
            <w:r>
              <w:rPr>
                <w:rFonts w:hint="eastAsia" w:ascii="仿宋" w:hAnsi="仿宋" w:eastAsia="仿宋" w:cs="仿宋"/>
                <w:b/>
                <w:sz w:val="24"/>
                <w:u w:val="single"/>
              </w:rPr>
              <w:t>视为投标文件撤回</w:t>
            </w:r>
            <w:r>
              <w:rPr>
                <w:rFonts w:hint="eastAsia" w:ascii="仿宋" w:hAnsi="仿宋" w:eastAsia="仿宋" w:cs="仿宋"/>
                <w:sz w:val="24"/>
              </w:rPr>
              <w:t>。</w:t>
            </w:r>
          </w:p>
        </w:tc>
      </w:tr>
      <w:tr w14:paraId="5C078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70F5074F">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default" w:ascii="仿宋" w:hAnsi="仿宋" w:eastAsia="仿宋" w:cs="仿宋"/>
                <w:sz w:val="24"/>
                <w:lang w:val="en-US"/>
              </w:rPr>
            </w:pPr>
            <w:r>
              <w:rPr>
                <w:rFonts w:hint="eastAsia" w:ascii="仿宋" w:hAnsi="仿宋" w:eastAsia="仿宋" w:cs="仿宋"/>
                <w:sz w:val="24"/>
              </w:rPr>
              <w:t>1</w:t>
            </w:r>
            <w:r>
              <w:rPr>
                <w:rFonts w:hint="default" w:ascii="仿宋" w:hAnsi="仿宋" w:eastAsia="仿宋" w:cs="仿宋"/>
                <w:sz w:val="24"/>
                <w:lang w:val="en-US"/>
              </w:rPr>
              <w:t>7</w:t>
            </w:r>
          </w:p>
        </w:tc>
        <w:tc>
          <w:tcPr>
            <w:tcW w:w="8370" w:type="dxa"/>
            <w:gridSpan w:val="2"/>
            <w:vAlign w:val="center"/>
          </w:tcPr>
          <w:p w14:paraId="70B64319">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b/>
                <w:sz w:val="24"/>
              </w:rPr>
            </w:pPr>
            <w:r>
              <w:rPr>
                <w:rFonts w:hint="eastAsia" w:ascii="仿宋" w:hAnsi="仿宋" w:eastAsia="仿宋" w:cs="仿宋"/>
                <w:b/>
                <w:sz w:val="24"/>
              </w:rPr>
              <w:t>特别说明：</w:t>
            </w:r>
          </w:p>
          <w:p w14:paraId="283312E2">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rPr>
            </w:pPr>
            <w:r>
              <w:rPr>
                <w:rFonts w:hint="eastAsia" w:ascii="仿宋" w:hAnsi="仿宋" w:eastAsia="仿宋" w:cs="仿宋"/>
                <w:snapToGrid w:val="0"/>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kern w:val="0"/>
                <w:sz w:val="24"/>
              </w:rPr>
              <w:t>。</w:t>
            </w:r>
          </w:p>
        </w:tc>
      </w:tr>
      <w:tr w14:paraId="10148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05A4EDDD">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rPr>
            </w:pPr>
          </w:p>
        </w:tc>
        <w:tc>
          <w:tcPr>
            <w:tcW w:w="8370" w:type="dxa"/>
            <w:gridSpan w:val="2"/>
            <w:vAlign w:val="center"/>
          </w:tcPr>
          <w:p w14:paraId="29EBEF72">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napToGrid w:val="0"/>
                <w:kern w:val="28"/>
                <w:sz w:val="24"/>
              </w:rPr>
            </w:pPr>
            <w:sdt>
              <w:sdtPr>
                <w:rPr>
                  <w:rFonts w:hint="eastAsia" w:ascii="仿宋" w:hAnsi="仿宋" w:eastAsia="仿宋" w:cs="仿宋"/>
                  <w:color w:val="auto"/>
                  <w:sz w:val="24"/>
                </w:rPr>
                <w:id w:val="147481513"/>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r>
              <w:rPr>
                <w:rFonts w:hint="eastAsia" w:ascii="仿宋" w:hAnsi="仿宋" w:eastAsia="仿宋" w:cs="仿宋"/>
                <w:snapToGrid w:val="0"/>
                <w:kern w:val="28"/>
                <w:sz w:val="24"/>
              </w:rPr>
              <w:t>联合体投标的，联合体各方均需按招标文件第五部分评标标准要求提供资信证明文件，否则视为不符合相关要求。</w:t>
            </w:r>
          </w:p>
          <w:p w14:paraId="6ABAEB1A">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b/>
                <w:sz w:val="24"/>
              </w:rPr>
            </w:pPr>
            <w:sdt>
              <w:sdtPr>
                <w:rPr>
                  <w:rFonts w:hint="eastAsia" w:ascii="仿宋" w:hAnsi="仿宋" w:eastAsia="仿宋" w:cs="仿宋"/>
                  <w:color w:val="auto"/>
                  <w:sz w:val="24"/>
                </w:rPr>
                <w:id w:val="147480374"/>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snapToGrid w:val="0"/>
                <w:kern w:val="28"/>
                <w:sz w:val="24"/>
              </w:rPr>
              <w:t>联合体投标的，联合体中有一方或者联合体成员根据分工按招标文件第五部分评标标准要求提供资信证明文件的，视为符合了相关要求。</w:t>
            </w:r>
          </w:p>
        </w:tc>
      </w:tr>
      <w:tr w14:paraId="20636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1AB16611">
            <w:pPr>
              <w:keepNext w:val="0"/>
              <w:keepLines w:val="0"/>
              <w:pageBreakBefore w:val="0"/>
              <w:widowControl w:val="0"/>
              <w:kinsoku/>
              <w:wordWrap/>
              <w:overflowPunct/>
              <w:topLinePunct w:val="0"/>
              <w:bidi w:val="0"/>
              <w:snapToGrid w:val="0"/>
              <w:spacing w:line="288" w:lineRule="auto"/>
              <w:jc w:val="center"/>
              <w:rPr>
                <w:rFonts w:hint="default" w:ascii="仿宋" w:hAnsi="仿宋" w:eastAsia="仿宋" w:cs="仿宋"/>
                <w:kern w:val="2"/>
                <w:sz w:val="24"/>
                <w:szCs w:val="24"/>
                <w:lang w:val="en-US" w:eastAsia="zh-CN" w:bidi="ar-SA"/>
              </w:rPr>
            </w:pPr>
            <w:r>
              <w:rPr>
                <w:rFonts w:hint="eastAsia" w:ascii="仿宋" w:hAnsi="仿宋" w:eastAsia="仿宋" w:cs="仿宋"/>
                <w:sz w:val="24"/>
                <w:lang w:val="en-US" w:eastAsia="zh-CN"/>
              </w:rPr>
              <w:t>1</w:t>
            </w:r>
            <w:r>
              <w:rPr>
                <w:rFonts w:hint="default" w:ascii="仿宋" w:hAnsi="仿宋" w:eastAsia="仿宋" w:cs="仿宋"/>
                <w:sz w:val="24"/>
                <w:lang w:val="en-US" w:eastAsia="zh-CN"/>
              </w:rPr>
              <w:t>8</w:t>
            </w:r>
          </w:p>
        </w:tc>
        <w:tc>
          <w:tcPr>
            <w:tcW w:w="8370" w:type="dxa"/>
            <w:gridSpan w:val="2"/>
            <w:vAlign w:val="center"/>
          </w:tcPr>
          <w:p w14:paraId="55D6F38C">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b/>
                <w:bCs/>
                <w:snapToGrid w:val="0"/>
                <w:kern w:val="28"/>
                <w:sz w:val="24"/>
                <w:lang w:val="en-US" w:eastAsia="zh-CN"/>
              </w:rPr>
            </w:pPr>
            <w:r>
              <w:rPr>
                <w:rFonts w:hint="eastAsia" w:ascii="仿宋" w:hAnsi="仿宋" w:eastAsia="仿宋" w:cs="仿宋"/>
                <w:b/>
                <w:bCs/>
                <w:snapToGrid w:val="0"/>
                <w:kern w:val="28"/>
                <w:sz w:val="24"/>
                <w:lang w:val="en-US" w:eastAsia="zh-CN"/>
              </w:rPr>
              <w:t>采购代理服务费：</w:t>
            </w:r>
          </w:p>
          <w:p w14:paraId="00AAB1DE">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napToGrid w:val="0"/>
                <w:kern w:val="28"/>
                <w:sz w:val="24"/>
                <w:lang w:val="en-US" w:eastAsia="zh-CN"/>
              </w:rPr>
            </w:pPr>
            <w:r>
              <w:rPr>
                <w:rFonts w:hint="eastAsia" w:ascii="仿宋" w:hAnsi="仿宋" w:eastAsia="仿宋" w:cs="仿宋"/>
                <w:snapToGrid w:val="0"/>
                <w:kern w:val="28"/>
                <w:sz w:val="24"/>
                <w:lang w:val="en-US" w:eastAsia="zh-CN"/>
              </w:rPr>
              <w:t>（1）采购代理服务费：按代理协议约定的内容，中标单位需支付以下费用，并在投标报价中自行考虑：根据项目的中标金额，采用差额定率累进法进行计算，具体费率标准如下：中标金额在100万元以下部分货物、服务类均为1.5%；100-500万元部分，货物类收取1.1%，服务类收取0.8%。实际采购代理服务费按照以上收费标准×65%×（1-3%）收取。</w:t>
            </w:r>
          </w:p>
          <w:p w14:paraId="67578C8B">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napToGrid w:val="0"/>
                <w:kern w:val="28"/>
                <w:sz w:val="24"/>
                <w:lang w:val="en-US" w:eastAsia="zh-CN"/>
              </w:rPr>
            </w:pPr>
            <w:r>
              <w:rPr>
                <w:rFonts w:hint="eastAsia" w:ascii="仿宋" w:hAnsi="仿宋" w:eastAsia="仿宋" w:cs="仿宋"/>
                <w:snapToGrid w:val="0"/>
                <w:kern w:val="28"/>
                <w:sz w:val="24"/>
                <w:lang w:val="en-US" w:eastAsia="zh-CN"/>
              </w:rPr>
              <w:t>（2）代理服务费的交纳方式：</w:t>
            </w:r>
          </w:p>
          <w:p w14:paraId="6336565A">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napToGrid w:val="0"/>
                <w:kern w:val="28"/>
                <w:sz w:val="24"/>
                <w:lang w:val="en-US" w:eastAsia="zh-CN"/>
              </w:rPr>
            </w:pPr>
            <w:r>
              <w:rPr>
                <w:rFonts w:hint="eastAsia" w:ascii="仿宋" w:hAnsi="仿宋" w:eastAsia="仿宋" w:cs="仿宋"/>
                <w:snapToGrid w:val="0"/>
                <w:kern w:val="28"/>
                <w:sz w:val="24"/>
                <w:lang w:val="en-US" w:eastAsia="zh-CN"/>
              </w:rPr>
              <w:t>用银行支票、汇票、电汇、现金等付款方式直接交纳代理服务费。</w:t>
            </w:r>
          </w:p>
          <w:p w14:paraId="376A2699">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napToGrid w:val="0"/>
                <w:kern w:val="28"/>
                <w:sz w:val="24"/>
                <w:lang w:val="en-US" w:eastAsia="zh-CN"/>
              </w:rPr>
            </w:pPr>
            <w:r>
              <w:rPr>
                <w:rFonts w:hint="eastAsia" w:ascii="仿宋" w:hAnsi="仿宋" w:eastAsia="仿宋" w:cs="仿宋"/>
                <w:snapToGrid w:val="0"/>
                <w:kern w:val="28"/>
                <w:sz w:val="24"/>
                <w:lang w:val="en-US" w:eastAsia="zh-CN"/>
              </w:rPr>
              <w:t>公司名称：耀华建设管理有限公司绍兴迪荡分公司</w:t>
            </w:r>
          </w:p>
          <w:p w14:paraId="318E97A7">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napToGrid w:val="0"/>
                <w:kern w:val="28"/>
                <w:sz w:val="24"/>
                <w:lang w:val="en-US" w:eastAsia="zh-CN"/>
              </w:rPr>
            </w:pPr>
            <w:r>
              <w:rPr>
                <w:rFonts w:hint="eastAsia" w:ascii="仿宋" w:hAnsi="仿宋" w:eastAsia="仿宋" w:cs="仿宋"/>
                <w:snapToGrid w:val="0"/>
                <w:kern w:val="28"/>
                <w:sz w:val="24"/>
                <w:lang w:val="en-US" w:eastAsia="zh-CN"/>
              </w:rPr>
              <w:t>账    号：336006190018819003083</w:t>
            </w:r>
          </w:p>
          <w:p w14:paraId="6BBDB77B">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napToGrid w:val="0"/>
                <w:kern w:val="28"/>
                <w:sz w:val="24"/>
                <w:lang w:val="en-US" w:eastAsia="zh-CN"/>
              </w:rPr>
            </w:pPr>
            <w:r>
              <w:rPr>
                <w:rFonts w:hint="eastAsia" w:ascii="仿宋" w:hAnsi="仿宋" w:eastAsia="仿宋" w:cs="仿宋"/>
                <w:snapToGrid w:val="0"/>
                <w:kern w:val="28"/>
                <w:sz w:val="24"/>
                <w:lang w:val="en-US" w:eastAsia="zh-CN"/>
              </w:rPr>
              <w:t>开 户 行：交通银行股份有限公司绍兴迪荡支行</w:t>
            </w:r>
          </w:p>
          <w:p w14:paraId="1481B5FF">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kern w:val="2"/>
                <w:sz w:val="21"/>
                <w:szCs w:val="24"/>
                <w:lang w:val="en-US" w:eastAsia="zh-CN" w:bidi="ar-SA"/>
              </w:rPr>
            </w:pPr>
            <w:r>
              <w:rPr>
                <w:rFonts w:hint="eastAsia" w:ascii="仿宋" w:hAnsi="仿宋" w:eastAsia="仿宋" w:cs="仿宋"/>
                <w:snapToGrid w:val="0"/>
                <w:kern w:val="28"/>
                <w:sz w:val="24"/>
                <w:lang w:val="en-US" w:eastAsia="zh-CN"/>
              </w:rPr>
              <w:t>（3）领取中标通知书前交纳。</w:t>
            </w:r>
          </w:p>
        </w:tc>
      </w:tr>
      <w:tr w14:paraId="5A745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1E260DB5">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解释：凡涉及本招标文件的解释权属于采购人。</w:t>
            </w:r>
          </w:p>
        </w:tc>
      </w:tr>
      <w:tr w14:paraId="12E6D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7A9155F9">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b/>
                <w:sz w:val="24"/>
              </w:rPr>
            </w:pPr>
            <w:r>
              <w:rPr>
                <w:rFonts w:hint="eastAsia" w:ascii="仿宋" w:hAnsi="仿宋" w:eastAsia="仿宋" w:cs="仿宋"/>
                <w:b/>
                <w:sz w:val="24"/>
              </w:rPr>
              <w:t>注：中标人放弃中标资格或因质疑、投诉被取消中标资格或不能履行合同的，本项目重新组织采购。</w:t>
            </w:r>
          </w:p>
        </w:tc>
      </w:tr>
      <w:bookmarkEnd w:id="4"/>
    </w:tbl>
    <w:p w14:paraId="5BF9FD62">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outlineLvl w:val="0"/>
        <w:rPr>
          <w:rFonts w:hint="eastAsia" w:ascii="仿宋" w:hAnsi="仿宋" w:eastAsia="仿宋" w:cs="仿宋"/>
          <w:b/>
          <w:sz w:val="32"/>
          <w:szCs w:val="32"/>
        </w:rPr>
      </w:pPr>
      <w:bookmarkStart w:id="17" w:name="_Toc164416483"/>
      <w:bookmarkStart w:id="18" w:name="第三部分"/>
    </w:p>
    <w:p w14:paraId="794E1F57">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4706E46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24D873F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7B799722">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48DBE972">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6C0AE238">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4F55ADDC">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2780C189">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0F01DF32">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1745B11D">
      <w:pPr>
        <w:keepNext w:val="0"/>
        <w:keepLines w:val="0"/>
        <w:pageBreakBefore w:val="0"/>
        <w:widowControl w:val="0"/>
        <w:kinsoku/>
        <w:wordWrap/>
        <w:overflowPunct/>
        <w:topLinePunct w:val="0"/>
        <w:autoSpaceDE/>
        <w:autoSpaceDN/>
        <w:bidi w:val="0"/>
        <w:adjustRightInd/>
        <w:snapToGrid/>
        <w:spacing w:line="288" w:lineRule="auto"/>
        <w:jc w:val="both"/>
        <w:textAlignment w:val="auto"/>
        <w:outlineLvl w:val="0"/>
        <w:rPr>
          <w:rFonts w:hint="eastAsia" w:ascii="仿宋" w:hAnsi="仿宋" w:eastAsia="仿宋" w:cs="仿宋"/>
          <w:b/>
          <w:sz w:val="32"/>
          <w:szCs w:val="32"/>
        </w:rPr>
      </w:pPr>
    </w:p>
    <w:p w14:paraId="4B4F7314">
      <w:pPr>
        <w:keepNext w:val="0"/>
        <w:keepLines w:val="0"/>
        <w:pageBreakBefore w:val="0"/>
        <w:widowControl w:val="0"/>
        <w:kinsoku/>
        <w:wordWrap/>
        <w:overflowPunct/>
        <w:topLinePunct w:val="0"/>
        <w:autoSpaceDE/>
        <w:autoSpaceDN/>
        <w:bidi w:val="0"/>
        <w:adjustRightInd/>
        <w:snapToGrid/>
        <w:spacing w:line="288" w:lineRule="auto"/>
        <w:jc w:val="center"/>
        <w:textAlignment w:val="auto"/>
        <w:outlineLvl w:val="0"/>
        <w:rPr>
          <w:rFonts w:hint="eastAsia" w:ascii="仿宋" w:hAnsi="仿宋" w:eastAsia="仿宋" w:cs="仿宋"/>
          <w:b/>
          <w:sz w:val="32"/>
          <w:szCs w:val="32"/>
        </w:rPr>
      </w:pPr>
      <w:r>
        <w:rPr>
          <w:rFonts w:hint="eastAsia" w:ascii="仿宋" w:hAnsi="仿宋" w:eastAsia="仿宋" w:cs="仿宋"/>
          <w:b/>
          <w:sz w:val="32"/>
          <w:szCs w:val="32"/>
        </w:rPr>
        <w:t>一、总则</w:t>
      </w:r>
    </w:p>
    <w:p w14:paraId="7E500C73">
      <w:pPr>
        <w:keepNext w:val="0"/>
        <w:keepLines w:val="0"/>
        <w:pageBreakBefore w:val="0"/>
        <w:kinsoku/>
        <w:wordWrap/>
        <w:overflowPunct/>
        <w:topLinePunct w:val="0"/>
        <w:autoSpaceDE/>
        <w:autoSpaceDN/>
        <w:bidi w:val="0"/>
        <w:snapToGrid w:val="0"/>
        <w:spacing w:beforeAutospacing="0" w:line="288" w:lineRule="auto"/>
        <w:ind w:left="0" w:leftChars="0" w:firstLine="482" w:firstLineChars="200"/>
        <w:jc w:val="left"/>
        <w:textAlignment w:val="auto"/>
        <w:outlineLvl w:val="1"/>
        <w:rPr>
          <w:rFonts w:hint="eastAsia" w:ascii="仿宋" w:hAnsi="仿宋" w:eastAsia="仿宋" w:cs="仿宋"/>
          <w:b/>
          <w:sz w:val="24"/>
        </w:rPr>
      </w:pPr>
      <w:r>
        <w:rPr>
          <w:rFonts w:hint="eastAsia" w:ascii="仿宋" w:hAnsi="仿宋" w:eastAsia="仿宋" w:cs="仿宋"/>
          <w:b/>
          <w:sz w:val="24"/>
        </w:rPr>
        <w:t>1.适用范围</w:t>
      </w:r>
    </w:p>
    <w:p w14:paraId="6257EC88">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本招标文件适用于该项目的招标、投标、开标、资格审查及信用信息查询、评标、定标、合同、验收等行为（法律、法规另有规定的，从其规定）。</w:t>
      </w:r>
    </w:p>
    <w:p w14:paraId="670F49AC">
      <w:pPr>
        <w:keepNext w:val="0"/>
        <w:keepLines w:val="0"/>
        <w:pageBreakBefore w:val="0"/>
        <w:kinsoku/>
        <w:wordWrap/>
        <w:overflowPunct/>
        <w:topLinePunct w:val="0"/>
        <w:autoSpaceDE/>
        <w:autoSpaceDN/>
        <w:bidi w:val="0"/>
        <w:adjustRightInd/>
        <w:spacing w:beforeAutospacing="0" w:line="288" w:lineRule="auto"/>
        <w:ind w:left="0" w:leftChars="0" w:firstLine="482" w:firstLineChars="200"/>
        <w:textAlignment w:val="auto"/>
        <w:outlineLvl w:val="0"/>
        <w:rPr>
          <w:rFonts w:hint="eastAsia" w:ascii="仿宋" w:hAnsi="仿宋" w:eastAsia="仿宋" w:cs="仿宋"/>
          <w:b/>
          <w:sz w:val="24"/>
        </w:rPr>
      </w:pPr>
      <w:r>
        <w:rPr>
          <w:rFonts w:hint="eastAsia" w:ascii="仿宋" w:hAnsi="仿宋" w:eastAsia="仿宋" w:cs="仿宋"/>
          <w:b/>
          <w:sz w:val="24"/>
        </w:rPr>
        <w:t>2.定义</w:t>
      </w:r>
    </w:p>
    <w:p w14:paraId="66D9F224">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2.1“采购人”系指招标公告中载明的本项目的采购人。</w:t>
      </w:r>
    </w:p>
    <w:p w14:paraId="6950F71D">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2.2“</w:t>
      </w:r>
      <w:r>
        <w:rPr>
          <w:rFonts w:hint="eastAsia" w:ascii="仿宋" w:hAnsi="仿宋" w:eastAsia="仿宋" w:cs="仿宋"/>
          <w:sz w:val="24"/>
          <w:lang w:eastAsia="zh-CN"/>
        </w:rPr>
        <w:t>采购代理机构</w:t>
      </w:r>
      <w:r>
        <w:rPr>
          <w:rFonts w:hint="eastAsia" w:ascii="仿宋" w:hAnsi="仿宋" w:eastAsia="仿宋" w:cs="仿宋"/>
          <w:sz w:val="24"/>
        </w:rPr>
        <w:t>”系指招标公告中载明的本项目的</w:t>
      </w:r>
      <w:r>
        <w:rPr>
          <w:rFonts w:hint="eastAsia" w:ascii="仿宋" w:hAnsi="仿宋" w:eastAsia="仿宋" w:cs="仿宋"/>
          <w:sz w:val="24"/>
          <w:lang w:eastAsia="zh-CN"/>
        </w:rPr>
        <w:t>采购代理机构</w:t>
      </w:r>
      <w:r>
        <w:rPr>
          <w:rFonts w:hint="eastAsia" w:ascii="仿宋" w:hAnsi="仿宋" w:eastAsia="仿宋" w:cs="仿宋"/>
          <w:sz w:val="24"/>
        </w:rPr>
        <w:t>。</w:t>
      </w:r>
    </w:p>
    <w:p w14:paraId="78F223D1">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2.3“投标人”</w:t>
      </w:r>
      <w:r>
        <w:rPr>
          <w:rFonts w:hint="eastAsia" w:ascii="仿宋" w:hAnsi="仿宋" w:eastAsia="仿宋" w:cs="仿宋"/>
          <w:sz w:val="24"/>
          <w:highlight w:val="none"/>
        </w:rPr>
        <w:t>“供应商”</w:t>
      </w:r>
      <w:r>
        <w:rPr>
          <w:rFonts w:hint="eastAsia" w:ascii="仿宋" w:hAnsi="仿宋" w:eastAsia="仿宋" w:cs="仿宋"/>
          <w:sz w:val="24"/>
        </w:rPr>
        <w:t>系指是指响应招标、参加投标竞争的法人、其他组织或者自然人。</w:t>
      </w:r>
    </w:p>
    <w:p w14:paraId="20503332">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2.4</w:t>
      </w:r>
      <w:r>
        <w:rPr>
          <w:rFonts w:hint="eastAsia" w:ascii="仿宋" w:hAnsi="仿宋" w:eastAsia="仿宋" w:cs="仿宋"/>
          <w:sz w:val="24"/>
        </w:rPr>
        <w:t>“监督单位”系指政府采购法定义监督管理部门</w:t>
      </w:r>
      <w:r>
        <w:rPr>
          <w:rFonts w:hint="eastAsia" w:ascii="仿宋" w:hAnsi="仿宋" w:eastAsia="仿宋" w:cs="仿宋"/>
          <w:sz w:val="24"/>
          <w:lang w:val="en-US" w:eastAsia="zh-CN"/>
        </w:rPr>
        <w:t>。</w:t>
      </w:r>
    </w:p>
    <w:p w14:paraId="1D3D2B21">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5</w:t>
      </w:r>
      <w:r>
        <w:rPr>
          <w:rFonts w:hint="eastAsia" w:ascii="仿宋" w:hAnsi="仿宋" w:eastAsia="仿宋" w:cs="仿宋"/>
          <w:sz w:val="24"/>
        </w:rPr>
        <w:t>“负责人”系指法人企业的法定负责人，或其他组织为法律、行政法规规定代表单位行使职权的主要负责人，或自然人本人。</w:t>
      </w:r>
    </w:p>
    <w:p w14:paraId="5A671764">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6</w:t>
      </w:r>
      <w:r>
        <w:rPr>
          <w:rFonts w:hint="eastAsia" w:ascii="仿宋" w:hAnsi="仿宋" w:eastAsia="仿宋" w:cs="仿宋"/>
          <w:sz w:val="24"/>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仿宋" w:hAnsi="仿宋" w:eastAsia="仿宋" w:cs="仿宋"/>
          <w:sz w:val="24"/>
          <w:lang w:val="en-US" w:eastAsia="zh-CN"/>
        </w:rPr>
        <w:t>3</w:t>
      </w:r>
      <w:r>
        <w:rPr>
          <w:rFonts w:hint="eastAsia" w:ascii="仿宋" w:hAnsi="仿宋" w:eastAsia="仿宋" w:cs="仿宋"/>
          <w:sz w:val="24"/>
        </w:rPr>
        <w:t>）。</w:t>
      </w:r>
    </w:p>
    <w:p w14:paraId="549DD36B">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7</w:t>
      </w:r>
      <w:r>
        <w:rPr>
          <w:rFonts w:hint="eastAsia" w:ascii="仿宋" w:hAnsi="仿宋" w:eastAsia="仿宋" w:cs="仿宋"/>
          <w:sz w:val="24"/>
        </w:rPr>
        <w:t>“电子交易平台”</w:t>
      </w:r>
      <w:r>
        <w:rPr>
          <w:rFonts w:hint="eastAsia" w:ascii="仿宋" w:hAnsi="仿宋" w:eastAsia="仿宋" w:cs="仿宋"/>
          <w:sz w:val="24"/>
          <w:lang w:val="en-US" w:eastAsia="zh-CN"/>
        </w:rPr>
        <w:t>系</w:t>
      </w:r>
      <w:r>
        <w:rPr>
          <w:rFonts w:hint="eastAsia" w:ascii="仿宋" w:hAnsi="仿宋" w:eastAsia="仿宋" w:cs="仿宋"/>
          <w:sz w:val="24"/>
        </w:rPr>
        <w:t>指本项目政府采购活动所依托的政府采购云平台（https://www.zcygov.cn/）。</w:t>
      </w:r>
    </w:p>
    <w:p w14:paraId="00DBFCEB">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8</w:t>
      </w:r>
      <w:r>
        <w:rPr>
          <w:rFonts w:hint="eastAsia" w:ascii="仿宋" w:hAnsi="仿宋" w:eastAsia="仿宋" w:cs="仿宋"/>
          <w:sz w:val="24"/>
        </w:rPr>
        <w:t>“★”系指实质性指标要求条款，“▲” 系指主要性能指标要求条款。如任意一条打“★”的指标出现负偏离视为实质性不响应招标文件要求，作无效投标处理；如任意一条打“▲”的指标出现负偏离按评分标准作扣分处理。“</w:t>
      </w:r>
      <w:sdt>
        <w:sdtPr>
          <w:rPr>
            <w:rFonts w:hint="eastAsia" w:ascii="仿宋" w:hAnsi="仿宋" w:eastAsia="仿宋" w:cs="仿宋"/>
            <w:color w:val="auto"/>
            <w:sz w:val="24"/>
          </w:rPr>
          <w:id w:val="147472297"/>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r>
        <w:rPr>
          <w:rFonts w:hint="eastAsia" w:ascii="仿宋" w:hAnsi="仿宋" w:eastAsia="仿宋" w:cs="仿宋"/>
          <w:sz w:val="24"/>
        </w:rPr>
        <w:t>”系指适用本项目的要求，“</w:t>
      </w:r>
      <w:sdt>
        <w:sdtPr>
          <w:rPr>
            <w:rFonts w:hint="eastAsia" w:ascii="仿宋" w:hAnsi="仿宋" w:eastAsia="仿宋" w:cs="仿宋"/>
            <w:color w:val="auto"/>
            <w:sz w:val="24"/>
          </w:rPr>
          <w:id w:val="147482526"/>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sz w:val="24"/>
        </w:rPr>
        <w:t>”系指不适用本项目的要求。</w:t>
      </w:r>
    </w:p>
    <w:p w14:paraId="73B253E4">
      <w:pPr>
        <w:keepNext w:val="0"/>
        <w:keepLines w:val="0"/>
        <w:pageBreakBefore w:val="0"/>
        <w:kinsoku/>
        <w:wordWrap/>
        <w:overflowPunct/>
        <w:topLinePunct w:val="0"/>
        <w:bidi w:val="0"/>
        <w:spacing w:line="288" w:lineRule="auto"/>
        <w:ind w:firstLine="482" w:firstLineChars="200"/>
        <w:textAlignment w:val="auto"/>
        <w:rPr>
          <w:rFonts w:hint="eastAsia" w:ascii="仿宋" w:hAnsi="仿宋" w:eastAsia="仿宋" w:cs="仿宋"/>
          <w:b/>
          <w:sz w:val="24"/>
        </w:rPr>
      </w:pPr>
      <w:r>
        <w:rPr>
          <w:rFonts w:hint="eastAsia" w:ascii="仿宋" w:hAnsi="仿宋" w:eastAsia="仿宋" w:cs="仿宋"/>
          <w:b/>
          <w:sz w:val="24"/>
        </w:rPr>
        <w:t>3.采购项目需要落实的政府采购政策</w:t>
      </w:r>
    </w:p>
    <w:p w14:paraId="0AEA5985">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51010B98">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3.2支持绿色发展</w:t>
      </w:r>
    </w:p>
    <w:p w14:paraId="1A9B9A93">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06584B68">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b/>
          <w:sz w:val="24"/>
        </w:rPr>
      </w:pPr>
      <w:r>
        <w:rPr>
          <w:rFonts w:hint="eastAsia" w:ascii="仿宋" w:hAnsi="仿宋" w:eastAsia="仿宋" w:cs="仿宋"/>
          <w:sz w:val="24"/>
        </w:rPr>
        <w:t>★3.2.2</w:t>
      </w:r>
      <w:r>
        <w:rPr>
          <w:rFonts w:hint="eastAsia" w:ascii="仿宋" w:hAnsi="仿宋" w:eastAsia="仿宋" w:cs="仿宋"/>
          <w:b/>
          <w:sz w:val="24"/>
        </w:rPr>
        <w:t>采购人拟采购的产品属于政府强制采购的节能产品品目清单范围的，投标人未按招标文件要求提供国家确定的认证机构出具的、处于有效期之内的节能产品认证证书，投标无效。</w:t>
      </w:r>
    </w:p>
    <w:p w14:paraId="17E0426C">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3.2.3纳入政府采购管理的修缮、装修类项目采购建材的，采购单位</w:t>
      </w:r>
      <w:r>
        <w:rPr>
          <w:rFonts w:hint="eastAsia" w:ascii="仿宋" w:hAnsi="仿宋" w:eastAsia="仿宋" w:cs="仿宋"/>
          <w:sz w:val="24"/>
          <w:highlight w:val="none"/>
          <w:lang w:eastAsia="zh-CN"/>
        </w:rPr>
        <w:t>应</w:t>
      </w:r>
      <w:r>
        <w:rPr>
          <w:rFonts w:hint="eastAsia" w:ascii="仿宋" w:hAnsi="仿宋" w:eastAsia="仿宋" w:cs="仿宋"/>
          <w:sz w:val="24"/>
          <w:highlight w:val="none"/>
        </w:rPr>
        <w:t>将绿色建材性能、指标等作为实质性条件纳入采购文件和合同，具体性能指标要求</w:t>
      </w:r>
      <w:r>
        <w:rPr>
          <w:rFonts w:hint="eastAsia" w:ascii="仿宋" w:hAnsi="仿宋" w:eastAsia="仿宋" w:cs="仿宋"/>
          <w:sz w:val="24"/>
          <w:highlight w:val="none"/>
          <w:lang w:eastAsia="zh-CN"/>
        </w:rPr>
        <w:t>按照</w:t>
      </w:r>
      <w:r>
        <w:rPr>
          <w:rFonts w:hint="eastAsia" w:ascii="仿宋" w:hAnsi="仿宋" w:eastAsia="仿宋" w:cs="仿宋"/>
          <w:sz w:val="24"/>
          <w:highlight w:val="none"/>
        </w:rPr>
        <w:t>相关绿色建材政府采购需求标准</w:t>
      </w:r>
      <w:r>
        <w:rPr>
          <w:rFonts w:hint="eastAsia" w:ascii="仿宋" w:hAnsi="仿宋" w:eastAsia="仿宋" w:cs="仿宋"/>
          <w:sz w:val="24"/>
          <w:highlight w:val="none"/>
          <w:lang w:eastAsia="zh-CN"/>
        </w:rPr>
        <w:t>执行</w:t>
      </w:r>
      <w:r>
        <w:rPr>
          <w:rFonts w:hint="eastAsia" w:ascii="仿宋" w:hAnsi="仿宋" w:eastAsia="仿宋" w:cs="仿宋"/>
          <w:sz w:val="24"/>
          <w:highlight w:val="none"/>
        </w:rPr>
        <w:t>。</w:t>
      </w:r>
    </w:p>
    <w:p w14:paraId="662E0BAB">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6F2D950C">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3.2.5</w:t>
      </w:r>
      <w:r>
        <w:rPr>
          <w:rFonts w:hint="eastAsia" w:ascii="仿宋" w:hAnsi="仿宋" w:eastAsia="仿宋" w:cs="仿宋"/>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sz w:val="24"/>
          <w:highlight w:val="none"/>
          <w:lang w:eastAsia="zh-CN"/>
        </w:rPr>
        <w:t>采购人</w:t>
      </w:r>
      <w:r>
        <w:rPr>
          <w:rFonts w:hint="eastAsia" w:ascii="仿宋" w:hAnsi="仿宋" w:eastAsia="仿宋" w:cs="仿宋"/>
          <w:sz w:val="24"/>
          <w:highlight w:val="none"/>
        </w:rPr>
        <w:t>登记报备绿色编码，未申领绿色编码的柴油动力移动源不得进入作业现场施工。</w:t>
      </w:r>
    </w:p>
    <w:p w14:paraId="2B0FD02C">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w:t>
      </w:r>
      <w:r>
        <w:rPr>
          <w:rFonts w:hint="eastAsia" w:ascii="仿宋" w:hAnsi="仿宋" w:eastAsia="仿宋" w:cs="仿宋"/>
          <w:bCs/>
          <w:color w:val="auto"/>
          <w:sz w:val="24"/>
          <w:highlight w:val="none"/>
        </w:rPr>
        <w:t>小微</w:t>
      </w:r>
      <w:r>
        <w:rPr>
          <w:rFonts w:hint="eastAsia" w:ascii="仿宋" w:hAnsi="仿宋" w:eastAsia="仿宋" w:cs="仿宋"/>
          <w:color w:val="auto"/>
          <w:sz w:val="24"/>
          <w:highlight w:val="none"/>
        </w:rPr>
        <w:t>企业价格扣除（按财库〔2022〕19号文件规定执行）</w:t>
      </w:r>
    </w:p>
    <w:p w14:paraId="7B4640E6">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bCs/>
          <w:sz w:val="24"/>
        </w:rPr>
      </w:pPr>
      <w:r>
        <w:rPr>
          <w:rFonts w:hint="eastAsia" w:ascii="仿宋" w:hAnsi="仿宋" w:eastAsia="仿宋" w:cs="仿宋"/>
          <w:sz w:val="24"/>
        </w:rPr>
        <w:t>3.3.1小微企业是指</w:t>
      </w:r>
      <w:r>
        <w:rPr>
          <w:rFonts w:hint="eastAsia" w:ascii="仿宋" w:hAnsi="仿宋" w:eastAsia="仿宋" w:cs="仿宋"/>
          <w:bCs/>
          <w:sz w:val="24"/>
        </w:rPr>
        <w:t>在中华人民共和国境内依法设立，依据国务院批准的中小企业划分标准确定的小型企业和微型企业，但与大企业的负责人为同一人，或者与大企业存在直接控股、管理关系的除外。</w:t>
      </w:r>
    </w:p>
    <w:p w14:paraId="4C4242B0">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bCs/>
          <w:sz w:val="24"/>
        </w:rPr>
      </w:pPr>
      <w:r>
        <w:rPr>
          <w:rFonts w:hint="eastAsia" w:ascii="仿宋" w:hAnsi="仿宋" w:eastAsia="仿宋" w:cs="仿宋"/>
          <w:bCs/>
          <w:sz w:val="24"/>
        </w:rPr>
        <w:t>符合中小企业划分标准的个体工商户，在政府采购活动中视同中小企业。</w:t>
      </w:r>
    </w:p>
    <w:p w14:paraId="34625BB3">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bCs/>
          <w:sz w:val="24"/>
        </w:rPr>
      </w:pPr>
      <w:r>
        <w:rPr>
          <w:rFonts w:hint="eastAsia" w:ascii="仿宋" w:hAnsi="仿宋" w:eastAsia="仿宋" w:cs="仿宋"/>
          <w:bCs/>
          <w:sz w:val="24"/>
        </w:rPr>
        <w:t>3.3.2在货物采购项目中，货物由小微企业制造，即货物由小微企业生产且使用该小微企业商号或者注册商标。</w:t>
      </w:r>
      <w:r>
        <w:rPr>
          <w:rFonts w:hint="eastAsia" w:ascii="仿宋" w:hAnsi="仿宋" w:eastAsia="仿宋" w:cs="仿宋"/>
          <w:b/>
          <w:bCs/>
          <w:sz w:val="24"/>
        </w:rPr>
        <w:t>供应商提供的货物既有中小企业制造货物，也有大型企业制造货物的，不享受中小企业扶持政策。</w:t>
      </w:r>
    </w:p>
    <w:p w14:paraId="11294B45">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bCs/>
          <w:sz w:val="24"/>
        </w:rPr>
      </w:pPr>
      <w:r>
        <w:rPr>
          <w:rFonts w:hint="eastAsia" w:ascii="仿宋" w:hAnsi="仿宋" w:eastAsia="仿宋" w:cs="仿宋"/>
          <w:bCs/>
          <w:sz w:val="24"/>
        </w:rPr>
        <w:t>3.3.3在服务采购项目中，服务由小微企业承接，即提供服务的人员为小微企业依照《中华人民共和国劳动合同法》订立劳动合同的从业人员。</w:t>
      </w:r>
    </w:p>
    <w:p w14:paraId="7D80EB36">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3.3.4小微企业应按照招标文件格式要求提供《中小企业声明函》。</w:t>
      </w:r>
    </w:p>
    <w:p w14:paraId="33CD2E6B">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3.3.5对于经主管预算单位统筹后未预留份额专门面向中小企业采购的采购项目，以及预留份额项目中的非预留部分采购包，采购人、采购代理机构将对符合规定的小微企业报价给予</w:t>
      </w:r>
      <w:r>
        <w:rPr>
          <w:rFonts w:hint="eastAsia" w:ascii="仿宋" w:hAnsi="仿宋" w:eastAsia="仿宋" w:cs="仿宋"/>
          <w:sz w:val="24"/>
          <w:highlight w:val="none"/>
        </w:rPr>
        <w:t>10</w:t>
      </w:r>
      <w:r>
        <w:rPr>
          <w:rFonts w:hint="eastAsia" w:ascii="仿宋" w:hAnsi="仿宋" w:eastAsia="仿宋" w:cs="仿宋"/>
          <w:sz w:val="24"/>
          <w:highlight w:val="none"/>
          <w:lang w:val="en-US" w:eastAsia="zh-CN"/>
        </w:rPr>
        <w:t>%</w:t>
      </w:r>
      <w:r>
        <w:rPr>
          <w:rFonts w:hint="eastAsia" w:ascii="仿宋" w:hAnsi="仿宋" w:eastAsia="仿宋" w:cs="仿宋"/>
          <w:sz w:val="24"/>
        </w:rPr>
        <w:t>的扣除，用扣除后的价格参加评审。</w:t>
      </w:r>
    </w:p>
    <w:p w14:paraId="2E159E39">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w:t>
      </w:r>
      <w:r>
        <w:rPr>
          <w:rFonts w:hint="eastAsia" w:ascii="仿宋" w:hAnsi="仿宋" w:eastAsia="仿宋" w:cs="仿宋"/>
          <w:sz w:val="24"/>
          <w:highlight w:val="none"/>
        </w:rPr>
        <w:t>4</w:t>
      </w:r>
      <w:r>
        <w:rPr>
          <w:rFonts w:hint="eastAsia" w:ascii="仿宋" w:hAnsi="仿宋" w:eastAsia="仿宋" w:cs="仿宋"/>
          <w:sz w:val="24"/>
          <w:highlight w:val="none"/>
          <w:lang w:val="en-US" w:eastAsia="zh-CN"/>
        </w:rPr>
        <w:t>%</w:t>
      </w:r>
      <w:r>
        <w:rPr>
          <w:rFonts w:hint="eastAsia" w:ascii="仿宋" w:hAnsi="仿宋" w:eastAsia="仿宋" w:cs="仿宋"/>
          <w:sz w:val="24"/>
        </w:rPr>
        <w:t>的扣除，用扣除后的价格参加评审。组成联合体或者接受分包的小微企业与联合体内其他企业、分包企业之间存在直接控股、管理关系的，不享受价格扣除优惠政策。</w:t>
      </w:r>
    </w:p>
    <w:p w14:paraId="7EE80E82">
      <w:pPr>
        <w:keepNext w:val="0"/>
        <w:keepLines w:val="0"/>
        <w:pageBreakBefore w:val="0"/>
        <w:kinsoku/>
        <w:wordWrap/>
        <w:overflowPunct/>
        <w:topLinePunct w:val="0"/>
        <w:bidi w:val="0"/>
        <w:spacing w:line="288" w:lineRule="auto"/>
        <w:ind w:firstLine="482" w:firstLineChars="200"/>
        <w:textAlignment w:val="auto"/>
        <w:rPr>
          <w:rFonts w:hint="eastAsia" w:ascii="仿宋" w:hAnsi="仿宋" w:eastAsia="仿宋" w:cs="仿宋"/>
          <w:b/>
          <w:sz w:val="24"/>
        </w:rPr>
      </w:pPr>
      <w:r>
        <w:rPr>
          <w:rFonts w:hint="eastAsia" w:ascii="仿宋" w:hAnsi="仿宋" w:eastAsia="仿宋" w:cs="仿宋"/>
          <w:b/>
          <w:sz w:val="24"/>
        </w:rPr>
        <w:t>以联合体形式参加政府采购活动， 联合体各方均为中小企业的，联合体视同中小企业。其中，联合体各方均为小微企业的，联合体视同小微企业。</w:t>
      </w:r>
    </w:p>
    <w:p w14:paraId="73B19BD5">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3.3.7符合《关于促进残疾人就业政府采购政策的通知》（财库〔2017〕141号）规定的条件并提供《残疾人福利性单位声明函》的残疾人福利性单位视同小微企业；</w:t>
      </w:r>
    </w:p>
    <w:p w14:paraId="06BC0D78">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61615D3F">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3.4</w:t>
      </w:r>
      <w:r>
        <w:rPr>
          <w:rFonts w:hint="eastAsia" w:ascii="仿宋" w:hAnsi="仿宋" w:eastAsia="仿宋" w:cs="仿宋"/>
          <w:bCs/>
          <w:sz w:val="24"/>
        </w:rPr>
        <w:t>支持科技</w:t>
      </w:r>
      <w:r>
        <w:rPr>
          <w:rFonts w:hint="eastAsia" w:ascii="仿宋" w:hAnsi="仿宋" w:eastAsia="仿宋" w:cs="仿宋"/>
          <w:bCs/>
          <w:color w:val="auto"/>
          <w:sz w:val="24"/>
          <w:highlight w:val="none"/>
        </w:rPr>
        <w:t>创新发</w:t>
      </w:r>
      <w:r>
        <w:rPr>
          <w:rFonts w:hint="eastAsia" w:ascii="仿宋" w:hAnsi="仿宋" w:eastAsia="仿宋" w:cs="仿宋"/>
          <w:bCs/>
          <w:sz w:val="24"/>
        </w:rPr>
        <w:t>展</w:t>
      </w:r>
    </w:p>
    <w:p w14:paraId="6A227556">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对省级以上主管部门认定的首台套产品，自纳入《省推广应用指导目录》起三年内参加政府采购活动，视同已具备相应销售业绩，业绩分为满分。</w:t>
      </w:r>
    </w:p>
    <w:p w14:paraId="13C49461">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3.5平等对待内外资企业和符合条件的破产重整企业</w:t>
      </w:r>
    </w:p>
    <w:p w14:paraId="2DF360BC">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rPr>
        <w:t>平等对待内外资企业和符合条件的破产重整企业，切实保障企业公平竞争，</w:t>
      </w:r>
      <w:r>
        <w:rPr>
          <w:rFonts w:hint="eastAsia" w:ascii="仿宋" w:hAnsi="仿宋" w:eastAsia="仿宋" w:cs="仿宋"/>
          <w:sz w:val="24"/>
          <w:highlight w:val="none"/>
        </w:rPr>
        <w:t>平等维护企业的合法利益。</w:t>
      </w:r>
    </w:p>
    <w:p w14:paraId="1FADDAEF">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★4.特别说明：</w:t>
      </w:r>
    </w:p>
    <w:p w14:paraId="0D1E78F7">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4.1供应商投标所使用的资格、信誉、荣誉与企业认证必须为投标单位所拥有。供应商投标所使用的采购项目实施人员必须为投标单位正式员工。</w:t>
      </w:r>
    </w:p>
    <w:p w14:paraId="7D842205">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4.2供应商应仔细阅读招标文件的所有内容，按照招标文件的要求提交投标文件，并对所提供的全部资料的真实性承担法律责任。</w:t>
      </w:r>
    </w:p>
    <w:p w14:paraId="291376F9">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rPr>
      </w:pPr>
      <w:r>
        <w:rPr>
          <w:rFonts w:hint="eastAsia" w:ascii="仿宋" w:hAnsi="仿宋" w:eastAsia="仿宋" w:cs="仿宋"/>
          <w:sz w:val="24"/>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6AC54411">
      <w:pPr>
        <w:keepNext w:val="0"/>
        <w:keepLines w:val="0"/>
        <w:pageBreakBefore w:val="0"/>
        <w:widowControl w:val="0"/>
        <w:kinsoku/>
        <w:wordWrap/>
        <w:overflowPunct/>
        <w:topLinePunct w:val="0"/>
        <w:autoSpaceDE/>
        <w:autoSpaceDN/>
        <w:bidi w:val="0"/>
        <w:adjustRightInd/>
        <w:snapToGrid/>
        <w:spacing w:beforeAutospacing="0" w:line="288" w:lineRule="auto"/>
        <w:ind w:left="0" w:leftChars="0"/>
        <w:jc w:val="both"/>
        <w:textAlignment w:val="auto"/>
        <w:outlineLvl w:val="0"/>
        <w:rPr>
          <w:rFonts w:hint="eastAsia" w:ascii="仿宋" w:hAnsi="仿宋" w:eastAsia="仿宋" w:cs="仿宋"/>
          <w:b/>
          <w:sz w:val="32"/>
          <w:szCs w:val="32"/>
        </w:rPr>
      </w:pPr>
    </w:p>
    <w:p w14:paraId="521D160C">
      <w:pPr>
        <w:keepNext w:val="0"/>
        <w:keepLines w:val="0"/>
        <w:pageBreakBefore w:val="0"/>
        <w:widowControl w:val="0"/>
        <w:kinsoku/>
        <w:wordWrap/>
        <w:overflowPunct/>
        <w:topLinePunct w:val="0"/>
        <w:autoSpaceDE/>
        <w:autoSpaceDN/>
        <w:bidi w:val="0"/>
        <w:adjustRightInd/>
        <w:snapToGrid/>
        <w:spacing w:beforeAutospacing="0" w:line="288" w:lineRule="auto"/>
        <w:ind w:left="0" w:leftChars="0"/>
        <w:jc w:val="center"/>
        <w:textAlignment w:val="auto"/>
        <w:outlineLvl w:val="0"/>
        <w:rPr>
          <w:rFonts w:hint="eastAsia" w:ascii="仿宋" w:hAnsi="仿宋" w:eastAsia="仿宋" w:cs="仿宋"/>
          <w:b/>
          <w:sz w:val="32"/>
          <w:szCs w:val="32"/>
        </w:rPr>
      </w:pPr>
      <w:r>
        <w:rPr>
          <w:rFonts w:hint="eastAsia" w:ascii="仿宋" w:hAnsi="仿宋" w:eastAsia="仿宋" w:cs="仿宋"/>
          <w:b/>
          <w:sz w:val="32"/>
          <w:szCs w:val="32"/>
        </w:rPr>
        <w:t>二、招标文件</w:t>
      </w:r>
    </w:p>
    <w:p w14:paraId="27A1E10E">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1</w:t>
      </w:r>
      <w:r>
        <w:rPr>
          <w:rFonts w:hint="eastAsia" w:ascii="仿宋" w:hAnsi="仿宋" w:eastAsia="仿宋" w:cs="仿宋"/>
          <w:b/>
          <w:sz w:val="24"/>
          <w:lang w:val="en-US" w:eastAsia="zh-CN"/>
        </w:rPr>
        <w:t>.</w:t>
      </w:r>
      <w:r>
        <w:rPr>
          <w:rFonts w:hint="eastAsia" w:ascii="仿宋" w:hAnsi="仿宋" w:eastAsia="仿宋" w:cs="仿宋"/>
          <w:b/>
          <w:sz w:val="24"/>
        </w:rPr>
        <w:t>招标方式</w:t>
      </w:r>
    </w:p>
    <w:p w14:paraId="5FEC2392">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1.1本次招标采用公开招标方式进行。</w:t>
      </w:r>
    </w:p>
    <w:p w14:paraId="4F890F19">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1.2如某一标项投标人或实质性响应招标文件的投标人不足三家时，由采购人重新组织招标或按有关规定实施。</w:t>
      </w:r>
    </w:p>
    <w:p w14:paraId="438596D2">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1.3本次招标设定限价，即招标公告中公布的各标项预算金额或最高限价（各标项之间的预算金额不能互相调整）。</w:t>
      </w:r>
    </w:p>
    <w:p w14:paraId="5AB2DE10">
      <w:pPr>
        <w:pStyle w:val="24"/>
        <w:keepNext w:val="0"/>
        <w:keepLines w:val="0"/>
        <w:pageBreakBefore w:val="0"/>
        <w:kinsoku/>
        <w:wordWrap/>
        <w:overflowPunct/>
        <w:topLinePunct w:val="0"/>
        <w:autoSpaceDE/>
        <w:autoSpaceDN/>
        <w:bidi w:val="0"/>
        <w:snapToGrid w:val="0"/>
        <w:spacing w:line="288" w:lineRule="auto"/>
        <w:ind w:left="0" w:leftChars="0" w:firstLine="482" w:firstLineChars="200"/>
        <w:jc w:val="left"/>
        <w:textAlignment w:val="auto"/>
        <w:rPr>
          <w:rFonts w:hint="eastAsia" w:ascii="仿宋" w:hAnsi="仿宋" w:eastAsia="仿宋" w:cs="仿宋"/>
          <w:b/>
          <w:sz w:val="24"/>
        </w:rPr>
      </w:pPr>
      <w:r>
        <w:rPr>
          <w:rFonts w:hint="eastAsia" w:ascii="仿宋" w:hAnsi="仿宋" w:eastAsia="仿宋" w:cs="仿宋"/>
          <w:b/>
          <w:sz w:val="24"/>
        </w:rPr>
        <w:t>2.授权委托</w:t>
      </w:r>
    </w:p>
    <w:p w14:paraId="26614E5D">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本项目为电子投标项目，投标人的法定代表人或其授权代表或个体工商户不需要参加现场投标和开标。</w:t>
      </w:r>
    </w:p>
    <w:p w14:paraId="101EFC38">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3.投标费用</w:t>
      </w:r>
    </w:p>
    <w:p w14:paraId="4E5CC29B">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投标人应自行承担编制投标文件及参加本次投标所涉及的一切费用。不管投标结果如何，招标人对上述费用不负任何责任。</w:t>
      </w:r>
    </w:p>
    <w:p w14:paraId="418153DE">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4.招标文件的修改</w:t>
      </w:r>
    </w:p>
    <w:p w14:paraId="3836776B">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4.1招标文件包括本招标文件及所有的招标答疑记录（澄清、修改）和发出的补充通知。</w:t>
      </w:r>
    </w:p>
    <w:p w14:paraId="3AB824FB">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 xml:space="preserve">4.2招标文件的澄清 </w:t>
      </w:r>
    </w:p>
    <w:p w14:paraId="55A57289">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4C89DC2D">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4.3招标文件的修改</w:t>
      </w:r>
    </w:p>
    <w:p w14:paraId="264503FB">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32DDDA50">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3A155170">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5.参考品牌</w:t>
      </w:r>
    </w:p>
    <w:p w14:paraId="1A48C0FE">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6DC608D4">
      <w:pPr>
        <w:pStyle w:val="23"/>
        <w:keepNext w:val="0"/>
        <w:keepLines w:val="0"/>
        <w:pageBreakBefore w:val="0"/>
        <w:widowControl w:val="0"/>
        <w:kinsoku/>
        <w:wordWrap/>
        <w:overflowPunct/>
        <w:topLinePunct w:val="0"/>
        <w:bidi w:val="0"/>
        <w:snapToGrid/>
        <w:spacing w:beforeAutospacing="0" w:line="288" w:lineRule="auto"/>
        <w:ind w:left="0" w:leftChars="0"/>
        <w:textAlignment w:val="auto"/>
        <w:rPr>
          <w:rFonts w:hint="eastAsia" w:ascii="仿宋" w:hAnsi="仿宋" w:eastAsia="仿宋" w:cs="仿宋"/>
          <w:sz w:val="32"/>
          <w:szCs w:val="32"/>
          <w:lang w:val="en-US"/>
        </w:rPr>
      </w:pPr>
      <w:r>
        <w:rPr>
          <w:rFonts w:hint="eastAsia" w:ascii="仿宋" w:hAnsi="仿宋" w:eastAsia="仿宋" w:cs="仿宋"/>
          <w:szCs w:val="24"/>
          <w:lang w:val="en-US"/>
        </w:rPr>
        <w:t xml:space="preserve">  </w:t>
      </w:r>
      <w:r>
        <w:rPr>
          <w:rFonts w:hint="eastAsia" w:ascii="仿宋" w:hAnsi="仿宋" w:eastAsia="仿宋" w:cs="仿宋"/>
          <w:sz w:val="32"/>
          <w:szCs w:val="32"/>
          <w:lang w:val="en-US"/>
        </w:rPr>
        <w:t xml:space="preserve">  </w:t>
      </w:r>
    </w:p>
    <w:p w14:paraId="048C4BE5">
      <w:pPr>
        <w:keepNext w:val="0"/>
        <w:keepLines w:val="0"/>
        <w:pageBreakBefore w:val="0"/>
        <w:widowControl w:val="0"/>
        <w:kinsoku/>
        <w:wordWrap/>
        <w:overflowPunct/>
        <w:topLinePunct w:val="0"/>
        <w:autoSpaceDE/>
        <w:autoSpaceDN/>
        <w:bidi w:val="0"/>
        <w:adjustRightInd/>
        <w:snapToGrid/>
        <w:spacing w:beforeAutospacing="0" w:line="288" w:lineRule="auto"/>
        <w:ind w:left="0" w:leftChars="0"/>
        <w:jc w:val="center"/>
        <w:textAlignment w:val="auto"/>
        <w:outlineLvl w:val="0"/>
        <w:rPr>
          <w:rFonts w:hint="eastAsia" w:ascii="仿宋" w:hAnsi="仿宋" w:eastAsia="仿宋" w:cs="仿宋"/>
          <w:b/>
          <w:sz w:val="32"/>
          <w:szCs w:val="32"/>
          <w:lang w:eastAsia="zh-CN"/>
        </w:rPr>
      </w:pPr>
      <w:r>
        <w:rPr>
          <w:rFonts w:hint="eastAsia" w:ascii="仿宋" w:hAnsi="仿宋" w:eastAsia="仿宋" w:cs="仿宋"/>
          <w:b/>
          <w:sz w:val="32"/>
          <w:szCs w:val="32"/>
        </w:rPr>
        <w:t>三、投标</w:t>
      </w:r>
      <w:r>
        <w:rPr>
          <w:rFonts w:hint="eastAsia" w:ascii="仿宋" w:hAnsi="仿宋" w:eastAsia="仿宋" w:cs="仿宋"/>
          <w:b/>
          <w:sz w:val="32"/>
          <w:szCs w:val="32"/>
          <w:lang w:eastAsia="zh-CN"/>
        </w:rPr>
        <w:t>文件</w:t>
      </w:r>
    </w:p>
    <w:p w14:paraId="25124BE4">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bCs/>
          <w:sz w:val="24"/>
        </w:rPr>
      </w:pPr>
      <w:r>
        <w:rPr>
          <w:rFonts w:hint="eastAsia" w:ascii="仿宋" w:hAnsi="仿宋" w:eastAsia="仿宋" w:cs="仿宋"/>
          <w:b/>
          <w:bCs/>
          <w:sz w:val="24"/>
          <w:lang w:val="en-US" w:eastAsia="zh-CN"/>
        </w:rPr>
        <w:t>1.</w:t>
      </w:r>
      <w:r>
        <w:rPr>
          <w:rFonts w:hint="eastAsia" w:ascii="仿宋" w:hAnsi="仿宋" w:eastAsia="仿宋" w:cs="仿宋"/>
          <w:b/>
          <w:bCs/>
          <w:sz w:val="24"/>
        </w:rPr>
        <w:t>投标文件的语言、计量单位、形式及效力</w:t>
      </w:r>
    </w:p>
    <w:p w14:paraId="76AE8874">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rPr>
      </w:pPr>
      <w:r>
        <w:rPr>
          <w:rFonts w:hint="eastAsia" w:ascii="仿宋" w:hAnsi="仿宋" w:eastAsia="仿宋" w:cs="仿宋"/>
          <w:sz w:val="24"/>
        </w:rPr>
        <w:t>1.1投标人应仔细阅读招标文件中的所有内容，按照招标文件要求，详细编制投标文件，并保证投标文件的正确性和真实性。</w:t>
      </w:r>
    </w:p>
    <w:p w14:paraId="0539CEF3">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rPr>
      </w:pPr>
      <w:r>
        <w:rPr>
          <w:rFonts w:hint="eastAsia" w:ascii="仿宋" w:hAnsi="仿宋" w:eastAsia="仿宋" w:cs="仿宋"/>
          <w:sz w:val="24"/>
        </w:rPr>
        <w:t>1.2 投标文件以及投标方与招标方就有关投标事宜的所有来往函电，均应以中文书写（技术术语除外）。</w:t>
      </w:r>
    </w:p>
    <w:p w14:paraId="40D0A3A1">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rPr>
      </w:pPr>
      <w:r>
        <w:rPr>
          <w:rFonts w:hint="eastAsia" w:ascii="仿宋" w:hAnsi="仿宋" w:eastAsia="仿宋" w:cs="仿宋"/>
          <w:sz w:val="24"/>
        </w:rPr>
        <w:t>1.3 投标计量单位，除招标文件中有特殊要求外，应采用中华人民共和国法定计量单位，货币单位：人民币元。</w:t>
      </w:r>
    </w:p>
    <w:p w14:paraId="61D6FDB7">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rPr>
      </w:pPr>
      <w:r>
        <w:rPr>
          <w:rFonts w:hint="eastAsia" w:ascii="仿宋" w:hAnsi="仿宋" w:eastAsia="仿宋" w:cs="仿宋"/>
          <w:sz w:val="24"/>
        </w:rPr>
        <w:t>1.4不按招标文件的要求提供的投标文件可能导致被拒绝。</w:t>
      </w:r>
    </w:p>
    <w:p w14:paraId="29902DC4">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1.5投标文件的形式和效力</w:t>
      </w:r>
    </w:p>
    <w:p w14:paraId="51A02E47">
      <w:pPr>
        <w:keepNext w:val="0"/>
        <w:keepLines w:val="0"/>
        <w:pageBreakBefore w:val="0"/>
        <w:widowControl w:val="0"/>
        <w:kinsoku/>
        <w:wordWrap/>
        <w:overflowPunct/>
        <w:topLinePunct w:val="0"/>
        <w:autoSpaceDE/>
        <w:autoSpaceDN/>
        <w:bidi w:val="0"/>
        <w:adjustRightInd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1.5.1投标文件为电子投标文件，电子投标文件按“政采云供应商项目采购-电子招投标操作指南”及本招标文件要求制作、加密传输。</w:t>
      </w:r>
    </w:p>
    <w:p w14:paraId="105D2A22">
      <w:pPr>
        <w:keepNext w:val="0"/>
        <w:keepLines w:val="0"/>
        <w:pageBreakBefore w:val="0"/>
        <w:widowControl w:val="0"/>
        <w:kinsoku/>
        <w:wordWrap/>
        <w:overflowPunct/>
        <w:topLinePunct w:val="0"/>
        <w:autoSpaceDE/>
        <w:autoSpaceDN/>
        <w:bidi w:val="0"/>
        <w:adjustRightInd w:val="0"/>
        <w:snapToGrid w:val="0"/>
        <w:spacing w:line="288" w:lineRule="auto"/>
        <w:ind w:firstLine="482" w:firstLineChars="200"/>
        <w:jc w:val="left"/>
        <w:textAlignment w:val="auto"/>
        <w:rPr>
          <w:rFonts w:hint="eastAsia" w:ascii="仿宋" w:hAnsi="仿宋" w:eastAsia="仿宋" w:cs="仿宋"/>
          <w:b/>
          <w:sz w:val="24"/>
          <w:u w:val="single"/>
        </w:rPr>
      </w:pPr>
      <w:r>
        <w:rPr>
          <w:rFonts w:hint="eastAsia" w:ascii="仿宋" w:hAnsi="仿宋" w:eastAsia="仿宋" w:cs="仿宋"/>
          <w:b/>
          <w:sz w:val="24"/>
          <w:u w:val="single"/>
        </w:rPr>
        <w:t>1.5.2投标文件的效力：</w:t>
      </w:r>
    </w:p>
    <w:p w14:paraId="0B985A4B">
      <w:pPr>
        <w:keepNext w:val="0"/>
        <w:keepLines w:val="0"/>
        <w:pageBreakBefore w:val="0"/>
        <w:widowControl w:val="0"/>
        <w:kinsoku/>
        <w:wordWrap/>
        <w:overflowPunct/>
        <w:topLinePunct w:val="0"/>
        <w:autoSpaceDE/>
        <w:autoSpaceDN/>
        <w:bidi w:val="0"/>
        <w:adjustRightInd w:val="0"/>
        <w:snapToGrid w:val="0"/>
        <w:spacing w:line="288" w:lineRule="auto"/>
        <w:ind w:firstLine="482" w:firstLineChars="200"/>
        <w:jc w:val="left"/>
        <w:textAlignment w:val="auto"/>
        <w:rPr>
          <w:rFonts w:hint="eastAsia" w:ascii="仿宋" w:hAnsi="仿宋" w:eastAsia="仿宋" w:cs="仿宋"/>
          <w:b/>
          <w:sz w:val="24"/>
          <w:u w:val="single"/>
        </w:rPr>
      </w:pPr>
      <w:r>
        <w:rPr>
          <w:rFonts w:hint="eastAsia" w:ascii="仿宋" w:hAnsi="仿宋" w:eastAsia="仿宋" w:cs="仿宋"/>
          <w:b/>
          <w:sz w:val="24"/>
          <w:u w:val="single"/>
        </w:rPr>
        <w:t>投标文件未在投标截止时间前完成传输的，视为投标文件撤回；投标文件未按时解密，亦视为投标文件撤回。</w:t>
      </w:r>
    </w:p>
    <w:p w14:paraId="36226950">
      <w:pPr>
        <w:pStyle w:val="32"/>
        <w:keepNext w:val="0"/>
        <w:keepLines w:val="0"/>
        <w:pageBreakBefore w:val="0"/>
        <w:widowControl w:val="0"/>
        <w:kinsoku/>
        <w:wordWrap/>
        <w:overflowPunct/>
        <w:topLinePunct w:val="0"/>
        <w:autoSpaceDE/>
        <w:autoSpaceDN/>
        <w:bidi w:val="0"/>
        <w:adjustRightInd w:val="0"/>
        <w:spacing w:beforeAutospacing="0" w:line="288" w:lineRule="auto"/>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.投标文件的组成</w:t>
      </w:r>
    </w:p>
    <w:p w14:paraId="578E8275">
      <w:pPr>
        <w:keepNext w:val="0"/>
        <w:keepLines w:val="0"/>
        <w:pageBreakBefore w:val="0"/>
        <w:kinsoku/>
        <w:wordWrap/>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投标文件由</w:t>
      </w:r>
      <w:r>
        <w:rPr>
          <w:rFonts w:hint="eastAsia" w:ascii="仿宋" w:hAnsi="仿宋" w:eastAsia="仿宋" w:cs="仿宋"/>
          <w:color w:val="auto"/>
          <w:sz w:val="24"/>
          <w:highlight w:val="none"/>
          <w:lang w:eastAsia="zh-CN"/>
        </w:rPr>
        <w:t>“资格文件”、“商务技术文件资料”、</w:t>
      </w:r>
      <w:r>
        <w:rPr>
          <w:rFonts w:hint="eastAsia" w:ascii="仿宋" w:hAnsi="仿宋" w:eastAsia="仿宋" w:cs="仿宋"/>
          <w:color w:val="auto"/>
          <w:sz w:val="24"/>
          <w:highlight w:val="none"/>
        </w:rPr>
        <w:t>“报价文件资料”</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部分组成，其中</w:t>
      </w:r>
      <w:r>
        <w:rPr>
          <w:rFonts w:hint="eastAsia" w:ascii="仿宋" w:hAnsi="仿宋" w:eastAsia="仿宋" w:cs="仿宋"/>
          <w:b/>
          <w:color w:val="auto"/>
          <w:sz w:val="24"/>
          <w:highlight w:val="none"/>
        </w:rPr>
        <w:t>电子投标文件中所须加盖公章部分均应采用电子签章。</w:t>
      </w:r>
    </w:p>
    <w:p w14:paraId="3D091FC3">
      <w:pPr>
        <w:keepNext w:val="0"/>
        <w:keepLines w:val="0"/>
        <w:pageBreakBefore w:val="0"/>
        <w:widowControl w:val="0"/>
        <w:kinsoku/>
        <w:wordWrap/>
        <w:overflowPunct/>
        <w:topLinePunct w:val="0"/>
        <w:autoSpaceDE/>
        <w:autoSpaceDN/>
        <w:bidi w:val="0"/>
        <w:adjustRightInd w:val="0"/>
        <w:snapToGrid w:val="0"/>
        <w:spacing w:beforeAutospacing="0" w:line="288" w:lineRule="auto"/>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lang w:val="zh-CN"/>
        </w:rPr>
        <w:t>.1资格文件：</w:t>
      </w:r>
    </w:p>
    <w:p w14:paraId="61DF3C21">
      <w:pPr>
        <w:keepNext w:val="0"/>
        <w:keepLines w:val="0"/>
        <w:pageBreakBefore w:val="0"/>
        <w:widowControl w:val="0"/>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.1.1符合参加政府采购活动应当具备的一般条件的承诺函；</w:t>
      </w:r>
    </w:p>
    <w:p w14:paraId="1002C010">
      <w:pPr>
        <w:keepNext w:val="0"/>
        <w:keepLines w:val="0"/>
        <w:pageBreakBefore w:val="0"/>
        <w:widowControl w:val="0"/>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2.1.2联合协议（如果有)；</w:t>
      </w:r>
    </w:p>
    <w:p w14:paraId="7CF41AE1">
      <w:pPr>
        <w:keepNext w:val="0"/>
        <w:keepLines w:val="0"/>
        <w:pageBreakBefore w:val="0"/>
        <w:widowControl w:val="0"/>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4391E2F8">
      <w:pPr>
        <w:keepNext w:val="0"/>
        <w:keepLines w:val="0"/>
        <w:pageBreakBefore w:val="0"/>
        <w:widowControl w:val="0"/>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落实政府采购政策需满足的资格要求（如果有)；</w:t>
      </w:r>
    </w:p>
    <w:p w14:paraId="2C845AC6">
      <w:pPr>
        <w:keepNext w:val="0"/>
        <w:keepLines w:val="0"/>
        <w:pageBreakBefore w:val="0"/>
        <w:widowControl w:val="0"/>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本项目的特定资格要求（如果有)。</w:t>
      </w:r>
    </w:p>
    <w:p w14:paraId="64D8760E">
      <w:pPr>
        <w:keepNext w:val="0"/>
        <w:keepLines w:val="0"/>
        <w:pageBreakBefore w:val="0"/>
        <w:widowControl w:val="0"/>
        <w:kinsoku/>
        <w:wordWrap/>
        <w:overflowPunct/>
        <w:topLinePunct w:val="0"/>
        <w:autoSpaceDE/>
        <w:autoSpaceDN/>
        <w:bidi w:val="0"/>
        <w:adjustRightInd w:val="0"/>
        <w:snapToGrid w:val="0"/>
        <w:spacing w:beforeAutospacing="0" w:line="288" w:lineRule="auto"/>
        <w:ind w:left="0" w:leftChars="0" w:firstLine="482" w:firstLineChars="200"/>
        <w:textAlignment w:val="auto"/>
        <w:rPr>
          <w:rFonts w:hint="eastAsia" w:ascii="仿宋" w:hAnsi="仿宋" w:eastAsia="仿宋" w:cs="仿宋"/>
          <w:b/>
          <w:color w:val="auto"/>
          <w:sz w:val="24"/>
          <w:highlight w:val="none"/>
          <w:lang w:val="zh-CN" w:eastAsia="zh-CN"/>
        </w:rPr>
      </w:pPr>
      <w:r>
        <w:rPr>
          <w:rFonts w:hint="eastAsia" w:ascii="仿宋" w:hAnsi="仿宋" w:eastAsia="仿宋" w:cs="仿宋"/>
          <w:b/>
          <w:color w:val="auto"/>
          <w:sz w:val="24"/>
          <w:highlight w:val="none"/>
          <w:lang w:val="zh-CN" w:eastAsia="zh-CN"/>
        </w:rPr>
        <w:t>2.</w:t>
      </w:r>
      <w:r>
        <w:rPr>
          <w:rFonts w:hint="eastAsia" w:ascii="仿宋" w:hAnsi="仿宋" w:eastAsia="仿宋" w:cs="仿宋"/>
          <w:b/>
          <w:color w:val="auto"/>
          <w:sz w:val="24"/>
          <w:highlight w:val="none"/>
          <w:lang w:val="en-US" w:eastAsia="zh-CN"/>
        </w:rPr>
        <w:t>2商务技术</w:t>
      </w:r>
      <w:r>
        <w:rPr>
          <w:rFonts w:hint="eastAsia" w:ascii="仿宋" w:hAnsi="仿宋" w:eastAsia="仿宋" w:cs="仿宋"/>
          <w:b/>
          <w:color w:val="auto"/>
          <w:sz w:val="24"/>
          <w:highlight w:val="none"/>
          <w:lang w:val="zh-CN" w:eastAsia="zh-CN"/>
        </w:rPr>
        <w:t>文件：</w:t>
      </w:r>
    </w:p>
    <w:p w14:paraId="37302E94">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2.2.1投标函；</w:t>
      </w:r>
      <w:r>
        <w:rPr>
          <w:rFonts w:hint="eastAsia" w:ascii="仿宋" w:hAnsi="仿宋" w:eastAsia="仿宋" w:cs="仿宋"/>
          <w:color w:val="auto"/>
          <w:sz w:val="24"/>
          <w:highlight w:val="none"/>
          <w:lang w:val="zh-CN" w:eastAsia="zh-CN"/>
        </w:rPr>
        <w:t xml:space="preserve"> </w:t>
      </w:r>
    </w:p>
    <w:p w14:paraId="1BF029D4">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2.2.2法定代表人授权委托书；</w:t>
      </w:r>
    </w:p>
    <w:p w14:paraId="5A00700D">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en-US" w:eastAsia="zh-CN"/>
        </w:rPr>
        <w:t>法定代表人及其授权代表身份证复印件；</w:t>
      </w:r>
    </w:p>
    <w:p w14:paraId="7312C743">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4</w:t>
      </w:r>
      <w:r>
        <w:rPr>
          <w:rFonts w:hint="eastAsia" w:ascii="仿宋" w:hAnsi="仿宋" w:eastAsia="仿宋" w:cs="仿宋"/>
          <w:color w:val="auto"/>
          <w:sz w:val="24"/>
          <w:highlight w:val="none"/>
          <w:lang w:val="en-US" w:eastAsia="zh-CN"/>
        </w:rPr>
        <w:t>授权代表社保证明；</w:t>
      </w:r>
    </w:p>
    <w:p w14:paraId="4E42EC10">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5</w:t>
      </w:r>
      <w:r>
        <w:rPr>
          <w:rFonts w:hint="eastAsia" w:ascii="仿宋" w:hAnsi="仿宋" w:eastAsia="仿宋" w:cs="仿宋"/>
          <w:color w:val="auto"/>
          <w:sz w:val="24"/>
          <w:highlight w:val="none"/>
          <w:lang w:val="en-US" w:eastAsia="zh-CN"/>
        </w:rPr>
        <w:t>法定代表人身份证明书；</w:t>
      </w:r>
    </w:p>
    <w:p w14:paraId="7EBDB9B9">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en-US" w:eastAsia="zh-CN"/>
        </w:rPr>
        <w:t>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62D92024">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7</w:t>
      </w:r>
      <w:r>
        <w:rPr>
          <w:rFonts w:hint="eastAsia" w:ascii="仿宋" w:hAnsi="仿宋" w:eastAsia="仿宋" w:cs="仿宋"/>
          <w:color w:val="auto"/>
          <w:sz w:val="24"/>
          <w:highlight w:val="none"/>
          <w:lang w:val="en-US" w:eastAsia="zh-CN"/>
        </w:rPr>
        <w:t>廉政承诺书（格式见第六部分附件）；</w:t>
      </w:r>
    </w:p>
    <w:p w14:paraId="335E9DE6">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8</w:t>
      </w:r>
      <w:r>
        <w:rPr>
          <w:rFonts w:hint="eastAsia" w:ascii="仿宋" w:hAnsi="仿宋" w:eastAsia="仿宋" w:cs="仿宋"/>
          <w:color w:val="auto"/>
          <w:sz w:val="24"/>
          <w:highlight w:val="none"/>
          <w:lang w:val="en-US" w:eastAsia="zh-CN"/>
        </w:rPr>
        <w:t>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6F2536D1">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9</w:t>
      </w:r>
      <w:r>
        <w:rPr>
          <w:rFonts w:hint="eastAsia" w:ascii="仿宋" w:hAnsi="仿宋" w:eastAsia="仿宋" w:cs="仿宋"/>
          <w:color w:val="auto"/>
          <w:sz w:val="24"/>
          <w:highlight w:val="none"/>
          <w:lang w:val="en-US" w:eastAsia="zh-CN"/>
        </w:rPr>
        <w:t>供应商应提供针对项目的完整技术解决方案：</w:t>
      </w:r>
    </w:p>
    <w:p w14:paraId="2BF13B54">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14:paraId="240F8C96">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6346AEC4">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本项目如需采购政府强制采购的节能产品的或投标人提供的产品是环境标志产品，投标人须按格式提供节能产品、环境标志产品认证证书复印件。</w:t>
      </w:r>
    </w:p>
    <w:p w14:paraId="4D96F82C">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10</w:t>
      </w:r>
      <w:r>
        <w:rPr>
          <w:rFonts w:hint="eastAsia" w:ascii="仿宋" w:hAnsi="仿宋" w:eastAsia="仿宋" w:cs="仿宋"/>
          <w:color w:val="auto"/>
          <w:sz w:val="24"/>
          <w:highlight w:val="none"/>
          <w:lang w:val="en-US" w:eastAsia="zh-CN"/>
        </w:rPr>
        <w:t>针对本项目建设的详细实施计划。本项目详细工作实施组织方案，包括(但不限于)以下内容：组织机构、工作时间进度表、工作程序和步骤、管理和协调方法、关键步骤的思路和要点。</w:t>
      </w:r>
    </w:p>
    <w:p w14:paraId="4B3D45A8">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1</w:t>
      </w:r>
      <w:r>
        <w:rPr>
          <w:rFonts w:hint="eastAsia" w:ascii="仿宋" w:hAnsi="仿宋" w:eastAsia="仿宋" w:cs="仿宋"/>
          <w:color w:val="auto"/>
          <w:sz w:val="24"/>
          <w:highlight w:val="none"/>
          <w:lang w:val="en-US" w:eastAsia="zh-CN"/>
        </w:rPr>
        <w:t>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448450C9">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2</w:t>
      </w:r>
      <w:r>
        <w:rPr>
          <w:rFonts w:hint="eastAsia" w:ascii="仿宋" w:hAnsi="仿宋" w:eastAsia="仿宋" w:cs="仿宋"/>
          <w:color w:val="auto"/>
          <w:sz w:val="24"/>
          <w:highlight w:val="none"/>
          <w:lang w:val="en-US" w:eastAsia="zh-CN"/>
        </w:rPr>
        <w:t>供应商售后服务证明材料：由供应商根据本项目要求提供相应的售后服务证明材料或售后服务承诺；</w:t>
      </w:r>
    </w:p>
    <w:p w14:paraId="3152070C">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en-US" w:eastAsia="zh-CN"/>
        </w:rPr>
        <w:t>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1A0CF6FA">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4</w:t>
      </w:r>
      <w:r>
        <w:rPr>
          <w:rFonts w:hint="eastAsia" w:ascii="仿宋" w:hAnsi="仿宋" w:eastAsia="仿宋" w:cs="仿宋"/>
          <w:color w:val="auto"/>
          <w:sz w:val="24"/>
          <w:highlight w:val="none"/>
          <w:lang w:val="en-US" w:eastAsia="zh-CN"/>
        </w:rPr>
        <w:t>优惠条件：供应商承诺给予采购人的各种优惠条件，包括设备价格、运输、保险、安装调试、付款条件、技术服务、售后服务等方面的优惠；当优惠条件涉及“报价单”中的各项费用时，必须与最后报价相统一；（如有）</w:t>
      </w:r>
    </w:p>
    <w:p w14:paraId="5CF3D1DC">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5</w:t>
      </w:r>
      <w:r>
        <w:rPr>
          <w:rFonts w:hint="eastAsia" w:ascii="仿宋" w:hAnsi="仿宋" w:eastAsia="仿宋" w:cs="仿宋"/>
          <w:color w:val="auto"/>
          <w:sz w:val="24"/>
          <w:highlight w:val="none"/>
          <w:lang w:val="en-US" w:eastAsia="zh-CN"/>
        </w:rPr>
        <w:t>备品备件清单（含随机自带的备品备件和质保期后供采购人选择的备品备件及配套零部件，明细备品备件及价格，且供货价格不高于成交价格；成交货物设备应提供易损部件的备件和整机备品）；（如有）</w:t>
      </w:r>
    </w:p>
    <w:p w14:paraId="0DA0270F">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en-US" w:eastAsia="zh-CN"/>
        </w:rPr>
        <w:t>培训计划（如有）；</w:t>
      </w:r>
    </w:p>
    <w:p w14:paraId="2450E81F">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7</w:t>
      </w:r>
      <w:r>
        <w:rPr>
          <w:rFonts w:hint="eastAsia" w:ascii="仿宋" w:hAnsi="仿宋" w:eastAsia="仿宋" w:cs="仿宋"/>
          <w:color w:val="auto"/>
          <w:sz w:val="24"/>
          <w:highlight w:val="none"/>
          <w:lang w:val="en-US" w:eastAsia="zh-CN"/>
        </w:rPr>
        <w:t>验收方案；</w:t>
      </w:r>
    </w:p>
    <w:p w14:paraId="1B6101F9">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w:t>
      </w:r>
      <w:r>
        <w:rPr>
          <w:rFonts w:hint="default" w:ascii="仿宋" w:hAnsi="仿宋" w:eastAsia="仿宋" w:cs="仿宋"/>
          <w:color w:val="auto"/>
          <w:sz w:val="24"/>
          <w:highlight w:val="none"/>
          <w:lang w:val="en-US" w:eastAsia="zh-CN"/>
        </w:rPr>
        <w:t>8</w:t>
      </w:r>
      <w:r>
        <w:rPr>
          <w:rFonts w:hint="eastAsia" w:ascii="仿宋" w:hAnsi="仿宋" w:eastAsia="仿宋" w:cs="仿宋"/>
          <w:color w:val="auto"/>
          <w:sz w:val="24"/>
          <w:highlight w:val="none"/>
          <w:u w:val="wave"/>
        </w:rPr>
        <w:t>未尽事宜请各投标单位按评分标准和相对应标项相关要求制作；</w:t>
      </w:r>
    </w:p>
    <w:p w14:paraId="79D401FC">
      <w:pPr>
        <w:keepNext w:val="0"/>
        <w:keepLines w:val="0"/>
        <w:pageBreakBefore w:val="0"/>
        <w:kinsoku/>
        <w:wordWrap/>
        <w:overflowPunct/>
        <w:topLinePunct w:val="0"/>
        <w:bidi w:val="0"/>
        <w:snapToGrid w:val="0"/>
        <w:spacing w:line="288" w:lineRule="auto"/>
        <w:ind w:firstLine="480" w:firstLineChars="200"/>
        <w:textAlignment w:val="auto"/>
        <w:rPr>
          <w:rFonts w:hint="default"/>
          <w:color w:val="auto"/>
          <w:highlight w:val="none"/>
          <w:lang w:val="zh-CN"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w:t>
      </w:r>
      <w:r>
        <w:rPr>
          <w:rFonts w:hint="default" w:ascii="仿宋" w:hAnsi="仿宋" w:eastAsia="仿宋" w:cs="仿宋"/>
          <w:color w:val="auto"/>
          <w:sz w:val="24"/>
          <w:highlight w:val="none"/>
          <w:lang w:val="en-US" w:eastAsia="zh-CN"/>
        </w:rPr>
        <w:t>9</w:t>
      </w:r>
      <w:r>
        <w:rPr>
          <w:rFonts w:hint="eastAsia" w:ascii="仿宋" w:hAnsi="仿宋" w:eastAsia="仿宋" w:cs="仿宋"/>
          <w:color w:val="auto"/>
          <w:sz w:val="24"/>
          <w:highlight w:val="none"/>
        </w:rPr>
        <w:t>投标人需要说明的其他文件和说明（格式自拟）。</w:t>
      </w:r>
    </w:p>
    <w:p w14:paraId="5E26E054">
      <w:pPr>
        <w:keepNext w:val="0"/>
        <w:keepLines w:val="0"/>
        <w:pageBreakBefore w:val="0"/>
        <w:widowControl w:val="0"/>
        <w:kinsoku/>
        <w:wordWrap/>
        <w:overflowPunct/>
        <w:topLinePunct w:val="0"/>
        <w:autoSpaceDE/>
        <w:autoSpaceDN/>
        <w:bidi w:val="0"/>
        <w:adjustRightInd w:val="0"/>
        <w:snapToGrid w:val="0"/>
        <w:spacing w:beforeAutospacing="0" w:line="288" w:lineRule="auto"/>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5F87BBD1">
      <w:pPr>
        <w:pStyle w:val="60"/>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2.3.1开标一览表（报价表）；</w:t>
      </w:r>
    </w:p>
    <w:p w14:paraId="64C44C38">
      <w:pPr>
        <w:pStyle w:val="60"/>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2.3.2中小企业声明函（如有）；</w:t>
      </w:r>
    </w:p>
    <w:p w14:paraId="27BF0BB5">
      <w:pPr>
        <w:pStyle w:val="60"/>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2.3.3 残疾人福利性单位声明函（如有）。</w:t>
      </w:r>
    </w:p>
    <w:p w14:paraId="14935BBE">
      <w:pPr>
        <w:pStyle w:val="60"/>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firstLine="482" w:firstLineChars="200"/>
        <w:textAlignment w:val="auto"/>
        <w:rPr>
          <w:rFonts w:hint="eastAsia" w:ascii="仿宋" w:hAnsi="仿宋" w:eastAsia="仿宋" w:cs="仿宋"/>
          <w:b/>
          <w:bCs/>
          <w:color w:val="auto"/>
          <w:sz w:val="24"/>
          <w:highlight w:val="none"/>
        </w:rPr>
      </w:pPr>
      <w:r>
        <w:rPr>
          <w:rFonts w:hint="default" w:ascii="仿宋" w:hAnsi="仿宋" w:eastAsia="仿宋" w:cs="仿宋"/>
          <w:b/>
          <w:bCs/>
          <w:color w:val="auto"/>
          <w:sz w:val="24"/>
          <w:highlight w:val="none"/>
          <w:lang w:val="en-US"/>
        </w:rPr>
        <w:t>3.</w:t>
      </w:r>
      <w:r>
        <w:rPr>
          <w:rFonts w:hint="eastAsia" w:ascii="仿宋" w:hAnsi="仿宋" w:eastAsia="仿宋" w:cs="仿宋"/>
          <w:b/>
          <w:bCs/>
          <w:color w:val="auto"/>
          <w:sz w:val="24"/>
          <w:highlight w:val="none"/>
          <w:lang w:val="en-US" w:eastAsia="zh-CN"/>
        </w:rPr>
        <w:t>投标报价</w:t>
      </w:r>
    </w:p>
    <w:p w14:paraId="15A131D4">
      <w:pPr>
        <w:pStyle w:val="60"/>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3.1供应商应按招标文件中《开标一览表》等附表要求填写。</w:t>
      </w:r>
    </w:p>
    <w:p w14:paraId="59393C3E">
      <w:pPr>
        <w:pStyle w:val="60"/>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3.2报价为采购人可以合格使用产品的价格，包括货款、包装、运输、保险、货到就位以及安装、调试、培训、保修及产品知识产权等一切费用。</w:t>
      </w:r>
    </w:p>
    <w:p w14:paraId="0AF11871">
      <w:pPr>
        <w:pStyle w:val="60"/>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3.3招标文件未列明，而供应商认为必需的费用也需列入报价。</w:t>
      </w:r>
    </w:p>
    <w:p w14:paraId="0A562D30">
      <w:pPr>
        <w:pStyle w:val="60"/>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left="479" w:leftChars="228" w:firstLine="0" w:firstLineChars="0"/>
        <w:textAlignment w:val="auto"/>
        <w:rPr>
          <w:rFonts w:ascii="仿宋" w:hAnsi="仿宋" w:eastAsia="仿宋" w:cs="仿宋"/>
          <w:b/>
          <w:szCs w:val="24"/>
        </w:rPr>
      </w:pPr>
      <w:r>
        <w:rPr>
          <w:rFonts w:hint="default" w:ascii="仿宋" w:hAnsi="仿宋" w:eastAsia="仿宋" w:cs="仿宋"/>
          <w:b/>
          <w:bCs/>
          <w:color w:val="auto"/>
          <w:sz w:val="24"/>
          <w:highlight w:val="none"/>
          <w:lang w:val="en-US" w:eastAsia="zh-CN"/>
        </w:rPr>
        <w:t>3.4投标报价只允许有一个报价，有选择的报价将不予接受（除指定外）</w:t>
      </w:r>
      <w:r>
        <w:rPr>
          <w:rFonts w:hint="default" w:ascii="仿宋" w:hAnsi="仿宋" w:eastAsia="仿宋" w:cs="仿宋"/>
          <w:b/>
          <w:bCs/>
          <w:color w:val="auto"/>
          <w:sz w:val="24"/>
          <w:highlight w:val="none"/>
          <w:lang w:val="en-US"/>
        </w:rPr>
        <w:t>。</w:t>
      </w:r>
      <w:r>
        <w:rPr>
          <w:rFonts w:ascii="仿宋" w:hAnsi="仿宋" w:eastAsia="仿宋" w:cs="仿宋"/>
          <w:b/>
          <w:kern w:val="0"/>
          <w:szCs w:val="24"/>
        </w:rPr>
        <w:t>4.</w:t>
      </w:r>
      <w:r>
        <w:rPr>
          <w:rFonts w:hint="eastAsia" w:ascii="仿宋" w:hAnsi="仿宋" w:eastAsia="仿宋" w:cs="仿宋"/>
          <w:b/>
          <w:szCs w:val="24"/>
        </w:rPr>
        <w:t>投标文件的编制</w:t>
      </w:r>
      <w:r>
        <w:rPr>
          <w:rFonts w:hint="eastAsia" w:ascii="仿宋" w:hAnsi="仿宋" w:eastAsia="仿宋" w:cs="仿宋"/>
          <w:b/>
          <w:szCs w:val="24"/>
          <w:lang w:eastAsia="zh-CN"/>
        </w:rPr>
        <w:t>和</w:t>
      </w:r>
      <w:r>
        <w:rPr>
          <w:rFonts w:hint="eastAsia" w:ascii="仿宋" w:hAnsi="仿宋" w:eastAsia="仿宋" w:cs="仿宋"/>
          <w:b/>
          <w:sz w:val="24"/>
        </w:rPr>
        <w:t>签署</w:t>
      </w:r>
    </w:p>
    <w:p w14:paraId="63612968">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rPr>
      </w:pPr>
      <w:r>
        <w:rPr>
          <w:rFonts w:ascii="仿宋" w:hAnsi="仿宋" w:eastAsia="仿宋" w:cs="仿宋"/>
          <w:sz w:val="24"/>
        </w:rPr>
        <w:t>4</w:t>
      </w:r>
      <w:r>
        <w:rPr>
          <w:rFonts w:hint="eastAsia" w:ascii="仿宋" w:hAnsi="仿宋" w:eastAsia="仿宋" w:cs="仿宋"/>
          <w:sz w:val="24"/>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9A3C85B">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lang w:val="zh-CN"/>
        </w:rPr>
      </w:pPr>
      <w:r>
        <w:rPr>
          <w:rFonts w:ascii="仿宋" w:hAnsi="仿宋" w:eastAsia="仿宋" w:cs="仿宋"/>
          <w:sz w:val="24"/>
        </w:rPr>
        <w:t>4</w:t>
      </w:r>
      <w:r>
        <w:rPr>
          <w:rFonts w:hint="eastAsia" w:ascii="仿宋" w:hAnsi="仿宋" w:eastAsia="仿宋" w:cs="仿宋"/>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6F359B78">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lang w:val="zh-CN"/>
        </w:rPr>
      </w:pPr>
      <w:r>
        <w:rPr>
          <w:rFonts w:ascii="仿宋" w:hAnsi="仿宋" w:eastAsia="仿宋" w:cs="仿宋"/>
          <w:sz w:val="24"/>
        </w:rPr>
        <w:t>4</w:t>
      </w:r>
      <w:r>
        <w:rPr>
          <w:rFonts w:hint="eastAsia" w:ascii="仿宋" w:hAnsi="仿宋" w:eastAsia="仿宋" w:cs="仿宋"/>
          <w:sz w:val="24"/>
          <w:lang w:val="zh-CN"/>
        </w:rPr>
        <w:t>.3使用“政采云电子交易客户端”需要提前申领CA数字证书，申领流程请自行前往“浙江政府采购网-下载专区-电子交易客户端-CA驱动和申领流程”进行查阅。</w:t>
      </w:r>
    </w:p>
    <w:p w14:paraId="6D7E7C63">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lang w:val="zh-CN"/>
        </w:rPr>
      </w:pPr>
      <w:r>
        <w:rPr>
          <w:rFonts w:hint="eastAsia" w:ascii="仿宋" w:hAnsi="仿宋" w:eastAsia="仿宋" w:cs="仿宋"/>
          <w:sz w:val="24"/>
          <w:lang w:val="en-US" w:eastAsia="zh-CN"/>
        </w:rPr>
        <w:t>4.4</w:t>
      </w:r>
      <w:r>
        <w:rPr>
          <w:rFonts w:hint="eastAsia" w:ascii="仿宋" w:hAnsi="仿宋" w:eastAsia="仿宋" w:cs="仿宋"/>
          <w:sz w:val="24"/>
          <w:lang w:val="zh-CN"/>
        </w:rPr>
        <w:t>投标文件按照招标文件第六部分格式要求进行签署、盖章。投标人的投标文件未按照招标文件要求签署、盖章的，其投标无效。</w:t>
      </w:r>
    </w:p>
    <w:p w14:paraId="3F3A663E">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lang w:val="zh-CN"/>
        </w:rPr>
      </w:pPr>
      <w:r>
        <w:rPr>
          <w:rFonts w:hint="eastAsia" w:ascii="仿宋" w:hAnsi="仿宋" w:eastAsia="仿宋" w:cs="仿宋"/>
          <w:sz w:val="24"/>
          <w:lang w:val="en-US" w:eastAsia="zh-CN"/>
        </w:rPr>
        <w:t>4.5</w:t>
      </w:r>
      <w:r>
        <w:rPr>
          <w:rFonts w:hint="eastAsia" w:ascii="仿宋" w:hAnsi="仿宋" w:eastAsia="仿宋" w:cs="仿宋"/>
          <w:sz w:val="24"/>
          <w:lang w:val="zh-CN"/>
        </w:rPr>
        <w:t>为确保网上操作合法、有效和安全，投标人应当在投标截止时间前完成在“政府采购云平台”的身份认证，确保在电子投标过程中能够对相关数据电文进行加密和使用电子签名。</w:t>
      </w:r>
    </w:p>
    <w:p w14:paraId="45FA1535">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lang w:val="zh-CN"/>
        </w:rPr>
      </w:pPr>
      <w:r>
        <w:rPr>
          <w:rFonts w:hint="eastAsia" w:ascii="仿宋" w:hAnsi="仿宋" w:eastAsia="仿宋" w:cs="仿宋"/>
          <w:sz w:val="24"/>
          <w:lang w:val="en-US" w:eastAsia="zh-CN"/>
        </w:rPr>
        <w:t>4.6</w:t>
      </w:r>
      <w:r>
        <w:rPr>
          <w:rFonts w:hint="eastAsia" w:ascii="仿宋" w:hAnsi="仿宋" w:eastAsia="仿宋" w:cs="仿宋"/>
          <w:sz w:val="24"/>
          <w:lang w:val="zh-CN"/>
        </w:rPr>
        <w:t>招标文件对投标文件签署、盖章的要求适用于电子签名。</w:t>
      </w:r>
    </w:p>
    <w:p w14:paraId="68271B71">
      <w:pPr>
        <w:pStyle w:val="130"/>
        <w:keepNext w:val="0"/>
        <w:keepLines w:val="0"/>
        <w:pageBreakBefore w:val="0"/>
        <w:kinsoku/>
        <w:wordWrap/>
        <w:overflowPunct/>
        <w:topLinePunct w:val="0"/>
        <w:bidi w:val="0"/>
        <w:spacing w:before="0" w:line="288" w:lineRule="auto"/>
        <w:ind w:firstLine="482" w:firstLineChars="200"/>
        <w:textAlignment w:val="auto"/>
        <w:rPr>
          <w:rFonts w:ascii="仿宋" w:hAnsi="仿宋" w:eastAsia="仿宋" w:cs="仿宋"/>
          <w:b/>
          <w:szCs w:val="24"/>
        </w:rPr>
      </w:pPr>
      <w:r>
        <w:rPr>
          <w:rFonts w:hint="eastAsia" w:ascii="仿宋" w:hAnsi="仿宋" w:eastAsia="仿宋" w:cs="仿宋"/>
          <w:b/>
          <w:szCs w:val="24"/>
          <w:lang w:val="en-US" w:eastAsia="zh-CN"/>
        </w:rPr>
        <w:t>5</w:t>
      </w:r>
      <w:r>
        <w:rPr>
          <w:rFonts w:ascii="仿宋" w:hAnsi="仿宋" w:eastAsia="仿宋" w:cs="仿宋"/>
          <w:b/>
          <w:szCs w:val="24"/>
        </w:rPr>
        <w:t>.</w:t>
      </w:r>
      <w:r>
        <w:rPr>
          <w:rFonts w:hint="eastAsia" w:ascii="仿宋" w:hAnsi="仿宋" w:eastAsia="仿宋" w:cs="仿宋"/>
          <w:b/>
          <w:szCs w:val="24"/>
        </w:rPr>
        <w:t>投标文件的提交、补充、修改、撤回</w:t>
      </w:r>
    </w:p>
    <w:p w14:paraId="74FDC8DF">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rPr>
      </w:pPr>
      <w:r>
        <w:rPr>
          <w:rFonts w:hint="eastAsia" w:ascii="仿宋" w:hAnsi="仿宋" w:eastAsia="仿宋" w:cs="仿宋"/>
          <w:sz w:val="24"/>
          <w:lang w:val="en-US" w:eastAsia="zh-CN"/>
        </w:rPr>
        <w:t>5</w:t>
      </w:r>
      <w:r>
        <w:rPr>
          <w:rFonts w:ascii="仿宋" w:hAnsi="仿宋" w:eastAsia="仿宋" w:cs="仿宋"/>
          <w:sz w:val="24"/>
        </w:rPr>
        <w:t>.</w:t>
      </w:r>
      <w:r>
        <w:rPr>
          <w:rFonts w:hint="eastAsia" w:ascii="仿宋" w:hAnsi="仿宋" w:eastAsia="仿宋" w:cs="仿宋"/>
          <w:sz w:val="24"/>
        </w:rPr>
        <w:t>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4EE5110">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rPr>
      </w:pPr>
      <w:r>
        <w:rPr>
          <w:rFonts w:hint="eastAsia" w:ascii="仿宋" w:hAnsi="仿宋" w:eastAsia="仿宋" w:cs="仿宋"/>
          <w:sz w:val="24"/>
          <w:lang w:val="en-US" w:eastAsia="zh-CN"/>
        </w:rPr>
        <w:t>5</w:t>
      </w:r>
      <w:r>
        <w:rPr>
          <w:rFonts w:ascii="仿宋" w:hAnsi="仿宋" w:eastAsia="仿宋" w:cs="仿宋"/>
          <w:sz w:val="24"/>
        </w:rPr>
        <w:t>.</w:t>
      </w:r>
      <w:r>
        <w:rPr>
          <w:rFonts w:hint="eastAsia" w:ascii="仿宋" w:hAnsi="仿宋" w:eastAsia="仿宋" w:cs="仿宋"/>
          <w:sz w:val="24"/>
        </w:rPr>
        <w:t>2电子交易平台收到投标文件，将妥善保存并即时向供应商发出确认回执通知。在投标截止时间前，除供应商补充、修改或者撤回投标文件外，任何单位和个人不得解密或提取投标文件。</w:t>
      </w:r>
    </w:p>
    <w:p w14:paraId="3BC9D6E2">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rPr>
      </w:pPr>
      <w:r>
        <w:rPr>
          <w:rFonts w:hint="eastAsia" w:ascii="仿宋" w:hAnsi="仿宋" w:eastAsia="仿宋" w:cs="仿宋"/>
          <w:sz w:val="24"/>
          <w:lang w:val="en-US" w:eastAsia="zh-CN"/>
        </w:rPr>
        <w:t>5</w:t>
      </w:r>
      <w:r>
        <w:rPr>
          <w:rFonts w:ascii="仿宋" w:hAnsi="仿宋" w:eastAsia="仿宋" w:cs="仿宋"/>
          <w:sz w:val="24"/>
        </w:rPr>
        <w:t>.</w:t>
      </w:r>
      <w:r>
        <w:rPr>
          <w:rFonts w:hint="eastAsia" w:ascii="仿宋" w:hAnsi="仿宋" w:eastAsia="仿宋" w:cs="仿宋"/>
          <w:sz w:val="24"/>
        </w:rPr>
        <w:t>3采购人、采购代理机构可以视情况延长投标文件提交的截止时间。在上述情况下，采购代理机构与投标人以前在投标截止期方面的全部权利、责任和义务，将适用于延长至新的投标截止期。</w:t>
      </w:r>
    </w:p>
    <w:p w14:paraId="3A709A53">
      <w:pPr>
        <w:keepNext w:val="0"/>
        <w:keepLines w:val="0"/>
        <w:pageBreakBefore w:val="0"/>
        <w:kinsoku/>
        <w:wordWrap/>
        <w:overflowPunct/>
        <w:topLinePunct w:val="0"/>
        <w:bidi w:val="0"/>
        <w:adjustRightInd w:val="0"/>
        <w:spacing w:line="288" w:lineRule="auto"/>
        <w:ind w:left="0" w:leftChars="0" w:firstLine="482" w:firstLineChars="200"/>
        <w:jc w:val="both"/>
        <w:textAlignment w:val="auto"/>
        <w:rPr>
          <w:rFonts w:hint="eastAsia" w:ascii="仿宋" w:hAnsi="仿宋" w:eastAsia="仿宋" w:cs="仿宋"/>
          <w:b/>
          <w:sz w:val="32"/>
        </w:rPr>
      </w:pPr>
      <w:r>
        <w:rPr>
          <w:rFonts w:hint="eastAsia" w:ascii="仿宋" w:hAnsi="仿宋" w:eastAsia="仿宋" w:cs="仿宋"/>
          <w:b/>
          <w:bCs/>
          <w:i w:val="0"/>
          <w:iCs w:val="0"/>
          <w:color w:val="auto"/>
          <w:kern w:val="2"/>
          <w:sz w:val="24"/>
          <w:szCs w:val="24"/>
          <w:highlight w:val="none"/>
          <w:vertAlign w:val="baseline"/>
          <w:lang w:val="en-US" w:eastAsia="zh-CN" w:bidi="ar-SA"/>
        </w:rPr>
        <w:t>6</w:t>
      </w:r>
      <w:r>
        <w:rPr>
          <w:rFonts w:hint="default" w:ascii="仿宋" w:hAnsi="仿宋" w:eastAsia="仿宋" w:cs="仿宋"/>
          <w:b/>
          <w:bCs/>
          <w:i w:val="0"/>
          <w:iCs w:val="0"/>
          <w:color w:val="auto"/>
          <w:kern w:val="2"/>
          <w:sz w:val="24"/>
          <w:szCs w:val="24"/>
          <w:highlight w:val="none"/>
          <w:vertAlign w:val="baseline"/>
          <w:lang w:val="en-US" w:eastAsia="zh-CN" w:bidi="ar-SA"/>
        </w:rPr>
        <w:t>.投标有效期</w:t>
      </w:r>
    </w:p>
    <w:p w14:paraId="4EB77B8D">
      <w:pPr>
        <w:keepNext w:val="0"/>
        <w:keepLines w:val="0"/>
        <w:pageBreakBefore w:val="0"/>
        <w:kinsoku/>
        <w:wordWrap/>
        <w:overflowPunct/>
        <w:topLinePunct w:val="0"/>
        <w:bidi w:val="0"/>
        <w:adjustRightInd w:val="0"/>
        <w:snapToGrid w:val="0"/>
        <w:spacing w:line="288" w:lineRule="auto"/>
        <w:ind w:firstLine="480" w:firstLineChars="200"/>
        <w:jc w:val="left"/>
        <w:textAlignment w:val="auto"/>
        <w:rPr>
          <w:rFonts w:hint="eastAsia" w:ascii="仿宋" w:hAnsi="仿宋" w:eastAsia="仿宋" w:cs="仿宋"/>
          <w:b/>
          <w:sz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.1投标有效期为从提交投标文件的截止之日起90天。投标人的投标文件中承诺的投标有效期少于招标文件中载明的投标有效期的，投标无效。</w:t>
      </w:r>
    </w:p>
    <w:p w14:paraId="2A607A35">
      <w:pPr>
        <w:keepNext w:val="0"/>
        <w:keepLines w:val="0"/>
        <w:pageBreakBefore w:val="0"/>
        <w:kinsoku/>
        <w:wordWrap/>
        <w:overflowPunct/>
        <w:topLinePunct w:val="0"/>
        <w:bidi w:val="0"/>
        <w:adjustRightInd w:val="0"/>
        <w:snapToGrid w:val="0"/>
        <w:spacing w:line="288" w:lineRule="auto"/>
        <w:ind w:firstLine="480" w:firstLineChars="200"/>
        <w:jc w:val="left"/>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.2投标文件合格投递后，自投标截止日期起，在投标有效期内有效。</w:t>
      </w:r>
    </w:p>
    <w:p w14:paraId="24DEF562">
      <w:pPr>
        <w:keepNext w:val="0"/>
        <w:keepLines w:val="0"/>
        <w:pageBreakBefore w:val="0"/>
        <w:kinsoku/>
        <w:wordWrap/>
        <w:overflowPunct/>
        <w:topLinePunct w:val="0"/>
        <w:bidi w:val="0"/>
        <w:adjustRightInd w:val="0"/>
        <w:snapToGrid w:val="0"/>
        <w:spacing w:line="288" w:lineRule="auto"/>
        <w:ind w:firstLine="480" w:firstLineChars="200"/>
        <w:jc w:val="left"/>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.3在原定投标有效期满之前，如果出现特殊情况，采购代理机构可以以书面形式通知投标人延长投标有效期。投标人同意延长的，不得要求或被允许修改其投标文件，投标人拒绝延长的，其投标无效。</w:t>
      </w:r>
    </w:p>
    <w:p w14:paraId="48FF2E36">
      <w:pPr>
        <w:pStyle w:val="130"/>
        <w:keepNext w:val="0"/>
        <w:keepLines w:val="0"/>
        <w:pageBreakBefore w:val="0"/>
        <w:widowControl w:val="0"/>
        <w:kinsoku/>
        <w:wordWrap/>
        <w:overflowPunct/>
        <w:topLinePunct w:val="0"/>
        <w:autoSpaceDE/>
        <w:autoSpaceDN/>
        <w:bidi w:val="0"/>
        <w:adjustRightInd w:val="0"/>
        <w:snapToGrid/>
        <w:spacing w:before="0" w:beforeAutospacing="0" w:line="288" w:lineRule="auto"/>
        <w:ind w:left="0" w:leftChars="0" w:firstLine="643"/>
        <w:textAlignment w:val="auto"/>
        <w:rPr>
          <w:rFonts w:hint="eastAsia" w:ascii="仿宋" w:hAnsi="仿宋" w:eastAsia="仿宋" w:cs="仿宋"/>
          <w:b/>
          <w:sz w:val="32"/>
        </w:rPr>
      </w:pPr>
    </w:p>
    <w:p w14:paraId="5B7BCE06">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sz w:val="32"/>
          <w:szCs w:val="32"/>
        </w:rPr>
      </w:pPr>
      <w:bookmarkStart w:id="19" w:name="_Toc91899903"/>
      <w:r>
        <w:rPr>
          <w:rFonts w:hint="eastAsia" w:ascii="仿宋" w:hAnsi="仿宋" w:eastAsia="仿宋" w:cs="仿宋"/>
          <w:b/>
          <w:sz w:val="32"/>
          <w:szCs w:val="32"/>
        </w:rPr>
        <w:t>四、开标和评标</w:t>
      </w:r>
    </w:p>
    <w:p w14:paraId="56D49EED">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1</w:t>
      </w:r>
      <w:r>
        <w:rPr>
          <w:rFonts w:hint="eastAsia" w:ascii="仿宋" w:hAnsi="仿宋" w:eastAsia="仿宋" w:cs="仿宋"/>
          <w:b/>
          <w:sz w:val="24"/>
          <w:lang w:val="en-US" w:eastAsia="zh-CN"/>
        </w:rPr>
        <w:t>.</w:t>
      </w:r>
      <w:r>
        <w:rPr>
          <w:rFonts w:hint="eastAsia" w:ascii="仿宋" w:hAnsi="仿宋" w:eastAsia="仿宋" w:cs="仿宋"/>
          <w:b/>
          <w:sz w:val="24"/>
        </w:rPr>
        <w:t>电子招投标开标及评审程序</w:t>
      </w:r>
    </w:p>
    <w:p w14:paraId="022AB553">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1.1投标截止时间后，主持人宣布开标会开始。</w:t>
      </w:r>
    </w:p>
    <w:p w14:paraId="41E4B0D1">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1.2投标人登录政采云平台，用“项目采购-开标评标”功能对电子投标文件进行在线解密。在线解密电子投标文件时间为开标时间起30分钟内。</w:t>
      </w:r>
    </w:p>
    <w:p w14:paraId="46F470BD">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1.3评标委员会对资格和商务技术响应文件进行评审。</w:t>
      </w:r>
    </w:p>
    <w:p w14:paraId="21DEE0EC">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1.4主持人宣布商务技术得分及无效（废）投标情形（如有），公布经商务技术（资信）评审符合招标文件要求的投标人名单及其商务技术得分。</w:t>
      </w:r>
    </w:p>
    <w:p w14:paraId="30EB732C">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1.5启封报价文件资料，主持人宣读投标人名称、投标价格和投标文件的其他内容。未宣读的投标报价和招标文件未允许提供的备选投标方案等实质性内容，评标时不予承认。</w:t>
      </w:r>
    </w:p>
    <w:p w14:paraId="4B863512">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1.6评标委员会对投标文件报价文件资料进行评审，核准投标报价及计算价格分，汇总商务技术分、价格分，根据得分排序确定中标候选人。</w:t>
      </w:r>
    </w:p>
    <w:p w14:paraId="007E6D74">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1.7主持人公布评标结果。</w:t>
      </w:r>
    </w:p>
    <w:p w14:paraId="632D8D8D">
      <w:pPr>
        <w:keepNext w:val="0"/>
        <w:keepLines w:val="0"/>
        <w:pageBreakBefore w:val="0"/>
        <w:widowControl w:val="0"/>
        <w:kinsoku/>
        <w:wordWrap/>
        <w:overflowPunct/>
        <w:topLinePunct w:val="0"/>
        <w:autoSpaceDE/>
        <w:autoSpaceDN/>
        <w:bidi w:val="0"/>
        <w:adjustRightInd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特别说明：政采云公司如对电子化开标及评审程序有调整的，按调整后的程序操作。</w:t>
      </w:r>
    </w:p>
    <w:p w14:paraId="3F30D3AD">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2.采购过程中出现以下情形，导致电子交易平台无法正常运行，或者无法保证电子交易的公平、公正和安全时，采购组织机构可中止电子交易活动：</w:t>
      </w:r>
    </w:p>
    <w:p w14:paraId="747D5A12">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 xml:space="preserve">2.1电子交易平台发生故障而无法登录访问的； </w:t>
      </w:r>
    </w:p>
    <w:p w14:paraId="64C3B642">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2.2电子交易平台应用或数据库出现错误，不能进行正常操作的；</w:t>
      </w:r>
    </w:p>
    <w:p w14:paraId="16BA3D51">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2.3电子交易平台发现严重安全漏洞，有潜在泄密危险的；</w:t>
      </w:r>
    </w:p>
    <w:p w14:paraId="492F5B09">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 xml:space="preserve">2.4病毒发作导致不能进行正常操作的； </w:t>
      </w:r>
    </w:p>
    <w:p w14:paraId="4DC3A8F2">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2.5其他无法保证电子交易的公平、公正和安全的情况。</w:t>
      </w:r>
    </w:p>
    <w:p w14:paraId="0CB50E5E">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rPr>
      </w:pPr>
      <w:r>
        <w:rPr>
          <w:rFonts w:hint="eastAsia" w:ascii="仿宋" w:hAnsi="仿宋" w:eastAsia="仿宋" w:cs="仿宋"/>
          <w:sz w:val="24"/>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7EE7E68E">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3</w:t>
      </w:r>
      <w:r>
        <w:rPr>
          <w:rFonts w:hint="eastAsia" w:ascii="仿宋" w:hAnsi="仿宋" w:eastAsia="仿宋" w:cs="仿宋"/>
          <w:b/>
          <w:sz w:val="24"/>
          <w:lang w:val="en-US" w:eastAsia="zh-CN"/>
        </w:rPr>
        <w:t>.</w:t>
      </w:r>
      <w:r>
        <w:rPr>
          <w:rFonts w:hint="eastAsia" w:ascii="仿宋" w:hAnsi="仿宋" w:eastAsia="仿宋" w:cs="仿宋"/>
          <w:b/>
          <w:sz w:val="24"/>
        </w:rPr>
        <w:t>评标</w:t>
      </w:r>
    </w:p>
    <w:p w14:paraId="7F234CEC">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3.1评标委员会由招标采购单位依法组建，负责评标活动。评标委员会遵循公开、公平、公正、科学合理、竞争择优的原则。</w:t>
      </w:r>
    </w:p>
    <w:p w14:paraId="7A5FC9DA">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3.2评标委员会由采购人代表和有关方面的专家组成，成员人数为五人以上单数。</w:t>
      </w:r>
    </w:p>
    <w:p w14:paraId="581E4BB6">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3.3评标委员会负责对投标人资格的最终审定。</w:t>
      </w:r>
    </w:p>
    <w:p w14:paraId="02E04EBC">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3.4评标委员会可以要求投标人对其投标文件中含义不明确的内容作必要的澄清或者说明，但澄清或者说明不得超过投标文件的范围或者改变投标文件的实质性内容。</w:t>
      </w:r>
    </w:p>
    <w:p w14:paraId="7B433EFD">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141B8354">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供应商通过政采云平台交换的数据电文必须进行电子签章。</w:t>
      </w:r>
    </w:p>
    <w:p w14:paraId="67D238B7">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5F02424D">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3.6评标委员会对投标文件的判定，只依据投标文件和招标文件内容本身，不依据任何外来证明。</w:t>
      </w:r>
    </w:p>
    <w:p w14:paraId="7F648D78">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kern w:val="0"/>
          <w:sz w:val="24"/>
        </w:rPr>
      </w:pPr>
      <w:r>
        <w:rPr>
          <w:rFonts w:hint="eastAsia" w:ascii="仿宋" w:hAnsi="仿宋" w:eastAsia="仿宋" w:cs="仿宋"/>
          <w:sz w:val="24"/>
          <w:lang w:val="en-US" w:eastAsia="zh-CN"/>
        </w:rPr>
        <w:t>3.7评标委员会不向落标方解释落标的原因。</w:t>
      </w:r>
    </w:p>
    <w:p w14:paraId="4C83FA28">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4</w:t>
      </w:r>
      <w:r>
        <w:rPr>
          <w:rFonts w:hint="eastAsia" w:ascii="仿宋" w:hAnsi="仿宋" w:eastAsia="仿宋" w:cs="仿宋"/>
          <w:b/>
          <w:sz w:val="24"/>
          <w:lang w:val="en-US" w:eastAsia="zh-CN"/>
        </w:rPr>
        <w:t>.</w:t>
      </w:r>
      <w:r>
        <w:rPr>
          <w:rFonts w:hint="eastAsia" w:ascii="仿宋" w:hAnsi="仿宋" w:eastAsia="仿宋" w:cs="仿宋"/>
          <w:b/>
          <w:sz w:val="24"/>
        </w:rPr>
        <w:t>投标文件的初审鉴定</w:t>
      </w:r>
    </w:p>
    <w:p w14:paraId="16EF0B6B">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4.1资格性审查</w:t>
      </w:r>
    </w:p>
    <w:p w14:paraId="31314A67">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4.1.1依据法律、法规和招标文件规定，采购人或采购人代表对投标人进行资格审查，以确定投标人是否具备投标资格。</w:t>
      </w:r>
    </w:p>
    <w:p w14:paraId="1E72E376">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4.2符合性审查</w:t>
      </w:r>
    </w:p>
    <w:p w14:paraId="4564225D">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05F75A35">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rPr>
      </w:pPr>
      <w:r>
        <w:rPr>
          <w:rFonts w:hint="eastAsia" w:ascii="仿宋" w:hAnsi="仿宋" w:eastAsia="仿宋" w:cs="仿宋"/>
          <w:sz w:val="24"/>
          <w:lang w:val="en-US" w:eastAsia="zh-CN"/>
        </w:rPr>
        <w:t>4.3如果投标文件实质不响应招标文件的各项要求，评标委员会将予以拒绝，并且不允许投标人通过修改或撤销其不符合要求的差异或保留，使之成为具有实质性响应的投标。</w:t>
      </w:r>
    </w:p>
    <w:p w14:paraId="4773BE7D">
      <w:pPr>
        <w:keepNext w:val="0"/>
        <w:keepLines w:val="0"/>
        <w:pageBreakBefore w:val="0"/>
        <w:kinsoku/>
        <w:wordWrap/>
        <w:overflowPunct/>
        <w:topLinePunct w:val="0"/>
        <w:autoSpaceDE/>
        <w:autoSpaceDN/>
        <w:bidi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kern w:val="0"/>
          <w:sz w:val="24"/>
        </w:rPr>
        <w:t>5</w:t>
      </w:r>
      <w:r>
        <w:rPr>
          <w:rFonts w:hint="eastAsia" w:ascii="仿宋" w:hAnsi="仿宋" w:eastAsia="仿宋" w:cs="仿宋"/>
          <w:b/>
          <w:kern w:val="0"/>
          <w:sz w:val="24"/>
          <w:lang w:val="en-US" w:eastAsia="zh-CN"/>
        </w:rPr>
        <w:t>.</w:t>
      </w:r>
      <w:r>
        <w:rPr>
          <w:rFonts w:hint="eastAsia" w:ascii="仿宋" w:hAnsi="仿宋" w:eastAsia="仿宋" w:cs="仿宋"/>
          <w:b/>
          <w:sz w:val="24"/>
        </w:rPr>
        <w:t>投标文件报价出现前后不一致的，按照下列规定修正：</w:t>
      </w:r>
    </w:p>
    <w:p w14:paraId="7D3C681E">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5.1投标文件中开标一览表（报价表）内容与投标文件中相应内容不一致的，以开标一览表（报价表）为准；</w:t>
      </w:r>
    </w:p>
    <w:p w14:paraId="67A945FA">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5.2大写金额和小写金额不一致的，以大写金额为准；</w:t>
      </w:r>
    </w:p>
    <w:p w14:paraId="4CA4DA16">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5.3单价金额小数点或者百分比有明显错位的，以开标一览表的总价为准，并修改单价；</w:t>
      </w:r>
    </w:p>
    <w:p w14:paraId="3DF1FC34">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5.4总价金额与按单价汇总金额不一致的，以单价金额计算结果为准。</w:t>
      </w:r>
    </w:p>
    <w:p w14:paraId="0F9AA0B5">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12E4A837">
      <w:pPr>
        <w:keepNext w:val="0"/>
        <w:keepLines w:val="0"/>
        <w:pageBreakBefore w:val="0"/>
        <w:kinsoku/>
        <w:wordWrap/>
        <w:overflowPunct/>
        <w:topLinePunct w:val="0"/>
        <w:autoSpaceDE/>
        <w:autoSpaceDN/>
        <w:bidi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6.投标文件的评审、比较和否决</w:t>
      </w:r>
    </w:p>
    <w:p w14:paraId="32A32C44">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6.1评标委员会将对在实质上响应招标文件要求的投标文件进行评估和比较。</w:t>
      </w:r>
    </w:p>
    <w:p w14:paraId="48DD8B61">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315553DE">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6.3在评标过程中，如发现与招标文件要求相偏离的，评标委员会可对其偏离情形进行必要的核实。</w:t>
      </w:r>
    </w:p>
    <w:p w14:paraId="7B42A1A2">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6.4在评审过程中，如属于实质性偏离或符合无效响应条件的，应当询问相关投标人，并可对其通过政采云平台进行线上确认，但不允许对偏离条款进行补充、修正或撤回。</w:t>
      </w:r>
    </w:p>
    <w:p w14:paraId="0E156686">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6.5比较与评价。评标委员会应当按照评标标准，对符合性审查合格的投标文件进行商务和技术评估，综合比较与评价。</w:t>
      </w:r>
    </w:p>
    <w:p w14:paraId="67113967">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6.6汇总（商务技术得分情况）。评标委员会各成员应当独立对每个投标人的</w:t>
      </w:r>
      <w:r>
        <w:rPr>
          <w:rFonts w:hint="eastAsia" w:ascii="仿宋" w:hAnsi="仿宋" w:eastAsia="仿宋" w:cs="仿宋"/>
          <w:color w:val="auto"/>
          <w:sz w:val="24"/>
          <w:highlight w:val="none"/>
          <w:lang w:val="en-US" w:eastAsia="zh-CN"/>
        </w:rPr>
        <w:t>商务技术文件</w:t>
      </w:r>
      <w:r>
        <w:rPr>
          <w:rFonts w:hint="eastAsia" w:ascii="仿宋" w:hAnsi="仿宋" w:eastAsia="仿宋" w:cs="仿宋"/>
          <w:sz w:val="24"/>
          <w:lang w:val="en-US" w:eastAsia="zh-CN"/>
        </w:rPr>
        <w:t>进行评价，并汇总商务技术得分情况。</w:t>
      </w:r>
    </w:p>
    <w:p w14:paraId="739B9207">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6.7 报价审核。对符合采购需求且通过商务技术（资信）评审的投标人的报价的合理性、准确性等进行审查核实。</w:t>
      </w:r>
    </w:p>
    <w:p w14:paraId="49175781">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5952DF04">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6.7.2根据财政部发布的《政府采购促进中小企业发展暂行办法》规定，对于非专门面向中小企业的项目，对小型和微型企业产品的价格给予一定的扣除，用扣除后的价格参与评审。</w:t>
      </w:r>
    </w:p>
    <w:p w14:paraId="6226F496">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6.7.3如需投标价格修正，按财政部87号令第五十九条的规定对投标价格进行修正。</w:t>
      </w:r>
    </w:p>
    <w:p w14:paraId="12D00E46">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7C84FA6D">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bCs/>
          <w:sz w:val="24"/>
          <w:lang w:val="en-US" w:eastAsia="zh-CN"/>
        </w:rPr>
      </w:pPr>
      <w:r>
        <w:rPr>
          <w:rFonts w:hint="eastAsia" w:ascii="仿宋" w:hAnsi="仿宋" w:eastAsia="仿宋" w:cs="仿宋"/>
          <w:b/>
          <w:bCs/>
          <w:sz w:val="24"/>
          <w:lang w:val="en-US" w:eastAsia="zh-CN"/>
        </w:rPr>
        <w:t>7.投标文件的澄清</w:t>
      </w:r>
    </w:p>
    <w:p w14:paraId="1BD4BC1A">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对投标文件中含义不明、表述不一致或有明显计算错误等内容，评标委员会将对投标人进行询标，并可要求投标人作澄清，作为投标文件的补充部分，但澄清的内容不得改变投标文件的实质性内容。</w:t>
      </w:r>
    </w:p>
    <w:p w14:paraId="7528BED8">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bCs/>
          <w:sz w:val="24"/>
          <w:lang w:val="en-US" w:eastAsia="zh-CN"/>
        </w:rPr>
      </w:pPr>
      <w:r>
        <w:rPr>
          <w:rFonts w:hint="eastAsia" w:ascii="仿宋" w:hAnsi="仿宋" w:eastAsia="仿宋" w:cs="仿宋"/>
          <w:b/>
          <w:bCs/>
          <w:sz w:val="24"/>
          <w:lang w:val="en-US" w:eastAsia="zh-CN"/>
        </w:rPr>
        <w:t>8.无效投标的情形</w:t>
      </w:r>
    </w:p>
    <w:p w14:paraId="76E99305">
      <w:pPr>
        <w:keepNext w:val="0"/>
        <w:keepLines w:val="0"/>
        <w:pageBreakBefore w:val="0"/>
        <w:tabs>
          <w:tab w:val="left" w:pos="4085"/>
        </w:tabs>
        <w:kinsoku/>
        <w:wordWrap/>
        <w:overflowPunct/>
        <w:topLinePunct w:val="0"/>
        <w:autoSpaceDE/>
        <w:autoSpaceDN/>
        <w:bidi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投标文件有下列情形之一的作无效投标处理：</w:t>
      </w:r>
    </w:p>
    <w:p w14:paraId="5C0A62B7">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8.1未按照招标文件规定要求电子签章、签字或盖章的；</w:t>
      </w:r>
    </w:p>
    <w:p w14:paraId="3397F063">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8.2单位负责人为同一人或者存在直接控股、管理关系的不同供应商参加同一合同项下的政府采购活动的（均无效）；</w:t>
      </w:r>
    </w:p>
    <w:p w14:paraId="6FCAC243">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 xml:space="preserve">8.3为采购项目提供整体设计、规范编制或者项目管理、监理、检测等服务的供应商参加该采购项目的其他采购活动的； </w:t>
      </w:r>
    </w:p>
    <w:p w14:paraId="4AC2F254">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8.4投标人未提供招标文件中规定的基本资格条件书面承诺函的，或投标人未提供有效的特定资格证明文件的，视为投标人不具备招标文件中规定的资格要求；</w:t>
      </w:r>
    </w:p>
    <w:p w14:paraId="6427B55E">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8.5《法定代表人身份证明书》与提供的身份证复印件信息不符的；《法定代表人授权委托书》与提供的身份证复印件信息不符的；</w:t>
      </w:r>
    </w:p>
    <w:p w14:paraId="45176070">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8.6《法定代表人授权委托书》或《法定代表人身份证明书》填写不全、错误、未电子签章(《法定代表人授权委托书》要求“电子签章”和“签字或盖章”缺一不可）的；</w:t>
      </w:r>
    </w:p>
    <w:p w14:paraId="3176188F">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8.7授权代表非投标单位正式职工的（以社保证明为准，如授权代表为离退休返聘人员的，需提供退休证明及单位聘用证明），法定代表人及个体工商户除外；</w:t>
      </w:r>
    </w:p>
    <w:p w14:paraId="1949A667">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8.8投标文件中的投标函无投标人的电子签章或填写不全的；</w:t>
      </w:r>
    </w:p>
    <w:p w14:paraId="5B40AADF">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8.9报价一经涂改，未在涂改处加盖投标单位公章或者未经法定代表人或其授权代表签字或盖章的；</w:t>
      </w:r>
    </w:p>
    <w:p w14:paraId="73662162">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8.10未按招标文件规定的格式填写，或对招标服务或技术或产品等要求未详细应答或应答内容不全、有缺失的,经评标委员会认定为无法评审的；</w:t>
      </w:r>
    </w:p>
    <w:p w14:paraId="09FEF4F8">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8.11出现同一标的物或本次招标产品(服务)内的主要产品(重要组成部分)出现</w:t>
      </w:r>
      <w:r>
        <w:rPr>
          <w:rFonts w:hint="eastAsia" w:ascii="仿宋" w:hAnsi="仿宋" w:eastAsia="仿宋" w:cs="仿宋"/>
          <w:b/>
          <w:color w:val="auto"/>
          <w:sz w:val="24"/>
          <w:highlight w:val="none"/>
        </w:rPr>
        <w:t>商务技术文件</w:t>
      </w:r>
      <w:r>
        <w:rPr>
          <w:rFonts w:hint="eastAsia" w:ascii="仿宋" w:hAnsi="仿宋" w:eastAsia="仿宋" w:cs="仿宋"/>
          <w:b/>
          <w:sz w:val="24"/>
        </w:rPr>
        <w:t>资料、报价文件资料描述不一致或前后描述不一致，经评标委员会认定后为无法评审的；</w:t>
      </w:r>
    </w:p>
    <w:p w14:paraId="10BE26B7">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8.12《技术偏离说明表》不真实填写或弄虚作假的；</w:t>
      </w:r>
    </w:p>
    <w:p w14:paraId="576B883D">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8.13投标文件含有采购人不能接受的附加条件；</w:t>
      </w:r>
    </w:p>
    <w:p w14:paraId="1DFCC6F5">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8.14评标委员会认为投标人的报价明显低于其他通过符合性审查投标人的报价，有可能影响产品质量或者不能诚信履约的，未能按要求提供书面说明或者提交相关证明材料证明其报价合理性的;</w:t>
      </w:r>
    </w:p>
    <w:p w14:paraId="580F8293">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8.15报价超过招标文件中规定的预算金额或最高限价的；</w:t>
      </w:r>
    </w:p>
    <w:p w14:paraId="72E17668">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8.16投标文件“</w:t>
      </w:r>
      <w:r>
        <w:rPr>
          <w:rFonts w:hint="eastAsia" w:ascii="仿宋" w:hAnsi="仿宋" w:eastAsia="仿宋" w:cs="仿宋"/>
          <w:b/>
          <w:color w:val="auto"/>
          <w:sz w:val="24"/>
          <w:highlight w:val="none"/>
        </w:rPr>
        <w:t>商务技术文件</w:t>
      </w:r>
      <w:r>
        <w:rPr>
          <w:rFonts w:hint="eastAsia" w:ascii="仿宋" w:hAnsi="仿宋" w:eastAsia="仿宋" w:cs="仿宋"/>
          <w:b/>
          <w:sz w:val="24"/>
        </w:rPr>
        <w:t>资料”部分中出现《开标一览表》相关内容的；</w:t>
      </w:r>
    </w:p>
    <w:p w14:paraId="3899F81A">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8.17采购人拟采购的产品属于政府强制采购的节能产品品目清单范围的，投标人未按招标文件要求提供国家确定的认证机构出具的、处于有效期之内的节能产品认证证书的；</w:t>
      </w:r>
    </w:p>
    <w:p w14:paraId="5B0B1EE2">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8.18《开标一览表》填写不完整或字迹不能辨认或有漏项的，经评标委员会认定属于重大偏差的；</w:t>
      </w:r>
    </w:p>
    <w:p w14:paraId="6DE979A4">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8.19投标人对根据修正原则修正后的报价不确认的；</w:t>
      </w:r>
    </w:p>
    <w:p w14:paraId="2EC73B47">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8.20投标人提供虚假材料投标的（包括但不限于以下情节）；</w:t>
      </w:r>
    </w:p>
    <w:p w14:paraId="1A2D919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left="479" w:leftChars="228" w:firstLine="0" w:firstLineChars="0"/>
        <w:jc w:val="left"/>
        <w:textAlignment w:val="auto"/>
        <w:rPr>
          <w:rFonts w:hint="eastAsia" w:ascii="仿宋" w:hAnsi="仿宋" w:eastAsia="仿宋" w:cs="仿宋"/>
          <w:sz w:val="24"/>
        </w:rPr>
      </w:pPr>
      <w:r>
        <w:rPr>
          <w:rFonts w:hint="eastAsia" w:ascii="仿宋" w:hAnsi="仿宋" w:eastAsia="仿宋" w:cs="仿宋"/>
          <w:sz w:val="24"/>
        </w:rPr>
        <w:t>8.20.1使用伪造、变造的许可证件；</w:t>
      </w:r>
    </w:p>
    <w:p w14:paraId="3A97ED9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left="479" w:leftChars="228" w:firstLine="0" w:firstLineChars="0"/>
        <w:jc w:val="left"/>
        <w:textAlignment w:val="auto"/>
        <w:rPr>
          <w:rFonts w:hint="eastAsia" w:ascii="仿宋" w:hAnsi="仿宋" w:eastAsia="仿宋" w:cs="仿宋"/>
          <w:sz w:val="24"/>
        </w:rPr>
      </w:pPr>
      <w:r>
        <w:rPr>
          <w:rFonts w:hint="eastAsia" w:ascii="仿宋" w:hAnsi="仿宋" w:eastAsia="仿宋" w:cs="仿宋"/>
          <w:sz w:val="24"/>
        </w:rPr>
        <w:t>8.20.2提供虚假的财务状况或者业绩；</w:t>
      </w:r>
    </w:p>
    <w:p w14:paraId="0B51386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left="479" w:leftChars="228" w:firstLine="0" w:firstLineChars="0"/>
        <w:jc w:val="left"/>
        <w:textAlignment w:val="auto"/>
        <w:rPr>
          <w:rFonts w:hint="eastAsia" w:ascii="仿宋" w:hAnsi="仿宋" w:eastAsia="仿宋" w:cs="仿宋"/>
          <w:sz w:val="24"/>
        </w:rPr>
      </w:pPr>
      <w:r>
        <w:rPr>
          <w:rFonts w:hint="eastAsia" w:ascii="仿宋" w:hAnsi="仿宋" w:eastAsia="仿宋" w:cs="仿宋"/>
          <w:sz w:val="24"/>
        </w:rPr>
        <w:t>8.20.3提供虚假的项目负责人或者主要技术人员简历、劳动关系证明；</w:t>
      </w:r>
    </w:p>
    <w:p w14:paraId="1E74921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left="479" w:leftChars="228" w:firstLine="0" w:firstLineChars="0"/>
        <w:jc w:val="left"/>
        <w:textAlignment w:val="auto"/>
        <w:rPr>
          <w:rFonts w:hint="eastAsia" w:ascii="仿宋" w:hAnsi="仿宋" w:eastAsia="仿宋" w:cs="仿宋"/>
          <w:sz w:val="24"/>
        </w:rPr>
      </w:pPr>
      <w:r>
        <w:rPr>
          <w:rFonts w:hint="eastAsia" w:ascii="仿宋" w:hAnsi="仿宋" w:eastAsia="仿宋" w:cs="仿宋"/>
          <w:sz w:val="24"/>
        </w:rPr>
        <w:t>8.20.4提供虚假的信用状况；</w:t>
      </w:r>
    </w:p>
    <w:p w14:paraId="4F07BD3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left="479" w:leftChars="228" w:firstLine="0" w:firstLineChars="0"/>
        <w:jc w:val="left"/>
        <w:textAlignment w:val="auto"/>
        <w:rPr>
          <w:rFonts w:hint="eastAsia" w:ascii="仿宋" w:hAnsi="仿宋" w:eastAsia="仿宋" w:cs="仿宋"/>
          <w:sz w:val="24"/>
        </w:rPr>
      </w:pPr>
      <w:r>
        <w:rPr>
          <w:rFonts w:hint="eastAsia" w:ascii="仿宋" w:hAnsi="仿宋" w:eastAsia="仿宋" w:cs="仿宋"/>
          <w:sz w:val="24"/>
        </w:rPr>
        <w:t>8.20.5其他弄虚作假的行为。</w:t>
      </w:r>
    </w:p>
    <w:p w14:paraId="3FF8F28F">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8.21下列情形之一的，视为投标人串通投标，其投标无效：</w:t>
      </w:r>
    </w:p>
    <w:p w14:paraId="4D2C645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8.21.1不同投标人的投标文件由同一单位或者个人编制；</w:t>
      </w:r>
    </w:p>
    <w:p w14:paraId="0119FB1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8.21.2不同投标人委托同一单位或者个人办理投标事宜；</w:t>
      </w:r>
    </w:p>
    <w:p w14:paraId="5E9EE38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8.21.3不同投标人的投标文件载明的项目管理成员或者联系人员为同一人；</w:t>
      </w:r>
    </w:p>
    <w:p w14:paraId="69D1508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8.21.4不同投标人的投标文件异常一致或者投标报价呈规律性差异；</w:t>
      </w:r>
    </w:p>
    <w:p w14:paraId="3A80EA6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8.21.5不同投标人的投标文件相互混装；</w:t>
      </w:r>
    </w:p>
    <w:p w14:paraId="732FC76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8.21.6有二份及二份以上投标文件的相互之间有特别相同或相似之处，且经询标澄清投标人无令人信服的理由和可靠证据证明其合理性的，经评标委员会半数以上成员确认有串通投标嫌疑的；</w:t>
      </w:r>
    </w:p>
    <w:p w14:paraId="74B3137C">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8.22有下列情形之一的，属于恶意串通，其投标无效：</w:t>
      </w:r>
    </w:p>
    <w:p w14:paraId="5C6C6AD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8.22.1供应商直接或者间接从采购人或者采购机构处获得其他供应商的相关情况并修改其投标文件或者响应文件；</w:t>
      </w:r>
    </w:p>
    <w:p w14:paraId="1F6E017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8.22.2供应商按照采购人或者采购机构的授意撤换、修改投标文件或者响应文件；</w:t>
      </w:r>
    </w:p>
    <w:p w14:paraId="00A9E0E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8.22.3供应商之间协商报价、技术方案等投标文件或者响应文件的实质性内容；</w:t>
      </w:r>
    </w:p>
    <w:p w14:paraId="4B92AE6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8.22.4属于同一集团、协会、商会等组织成员的供应商按照该组织要求协同参加政府采购活动；</w:t>
      </w:r>
    </w:p>
    <w:p w14:paraId="4446AE6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8.22.5供应商之间事先约定由某一特定供应商中标、成交；</w:t>
      </w:r>
    </w:p>
    <w:p w14:paraId="15D8D8D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8.22.6供应商之间商定部分供应商放弃参加政府采购活动或者放弃中标、成交；</w:t>
      </w:r>
    </w:p>
    <w:p w14:paraId="04595CC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8.22.7供应商与采购人或者采购机构之间、供应商相互之间，为谋求特定供应商中标、成交或者排斥其他供应商的其他串通行为。</w:t>
      </w:r>
    </w:p>
    <w:p w14:paraId="7B3CCEB8">
      <w:pPr>
        <w:keepNext w:val="0"/>
        <w:keepLines w:val="0"/>
        <w:pageBreakBefore w:val="0"/>
        <w:widowControl w:val="0"/>
        <w:kinsoku/>
        <w:wordWrap/>
        <w:overflowPunct/>
        <w:topLinePunct w:val="0"/>
        <w:autoSpaceDE/>
        <w:autoSpaceDN/>
        <w:bidi w:val="0"/>
        <w:adjustRightInd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8.23评标委员会认定有重大偏差或实质性不响应招标文件要求的；</w:t>
      </w:r>
    </w:p>
    <w:p w14:paraId="786FB7D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8.24投标文件出现不是唯一的、有选择性投标报价的；</w:t>
      </w:r>
    </w:p>
    <w:p w14:paraId="4D8B220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w:t>
      </w:r>
      <w:r>
        <w:rPr>
          <w:rFonts w:hint="default" w:ascii="仿宋" w:hAnsi="仿宋" w:eastAsia="仿宋" w:cs="仿宋"/>
          <w:b/>
          <w:bCs/>
          <w:color w:val="auto"/>
          <w:sz w:val="24"/>
          <w:highlight w:val="none"/>
          <w:lang w:val="en-US" w:eastAsia="zh-CN"/>
        </w:rPr>
        <w:t>5</w:t>
      </w:r>
      <w:r>
        <w:rPr>
          <w:rFonts w:hint="eastAsia" w:ascii="仿宋" w:hAnsi="仿宋" w:eastAsia="仿宋" w:cs="仿宋"/>
          <w:b/>
          <w:bCs/>
          <w:color w:val="auto"/>
          <w:sz w:val="24"/>
          <w:highlight w:val="none"/>
          <w:lang w:val="en-US" w:eastAsia="zh-CN"/>
        </w:rPr>
        <w:t xml:space="preserve"> 未按招标文件要求提供样品或提供样品不满足采购需求实质性条件的；</w:t>
      </w:r>
    </w:p>
    <w:p w14:paraId="4A0911E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rPr>
        <w:t>8.2</w:t>
      </w:r>
      <w:r>
        <w:rPr>
          <w:rFonts w:hint="default" w:ascii="仿宋" w:hAnsi="仿宋" w:eastAsia="仿宋" w:cs="仿宋"/>
          <w:b/>
          <w:bCs/>
          <w:color w:val="auto"/>
          <w:sz w:val="24"/>
          <w:highlight w:val="none"/>
          <w:lang w:val="en-US"/>
        </w:rPr>
        <w:t>6参与同一个采购包(标段)的供应商存在下列情形之一的其投标(响应)文件无效:</w:t>
      </w:r>
    </w:p>
    <w:p w14:paraId="033A2CB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8.26.1</w:t>
      </w:r>
      <w:r>
        <w:rPr>
          <w:rFonts w:hint="default" w:ascii="仿宋" w:hAnsi="仿宋" w:eastAsia="仿宋" w:cs="仿宋"/>
          <w:b/>
          <w:bCs/>
          <w:color w:val="auto"/>
          <w:sz w:val="24"/>
          <w:highlight w:val="none"/>
          <w:lang w:val="en-US"/>
        </w:rPr>
        <w:t>不同供应商的电子投标(响应)文件上传计算机的网卡MAC地址、CPU序列号和硬盘序列号等硬件信息相同的;</w:t>
      </w:r>
    </w:p>
    <w:p w14:paraId="6F0DB9C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8.26.2</w:t>
      </w:r>
      <w:r>
        <w:rPr>
          <w:rFonts w:hint="default" w:ascii="仿宋" w:hAnsi="仿宋" w:eastAsia="仿宋" w:cs="仿宋"/>
          <w:b/>
          <w:bCs/>
          <w:color w:val="auto"/>
          <w:sz w:val="24"/>
          <w:highlight w:val="none"/>
          <w:lang w:val="en-US"/>
        </w:rPr>
        <w:t>上传的电子投标(响应)文件若出现使用本项目其他投标(响应)供应商的数字证书加密的，或者加盖本项目其他投标(响应)供应商的电子印章的;</w:t>
      </w:r>
    </w:p>
    <w:p w14:paraId="010B4AB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8.26.3</w:t>
      </w:r>
      <w:r>
        <w:rPr>
          <w:rFonts w:hint="default" w:ascii="仿宋" w:hAnsi="仿宋" w:eastAsia="仿宋" w:cs="仿宋"/>
          <w:b/>
          <w:bCs/>
          <w:color w:val="auto"/>
          <w:sz w:val="24"/>
          <w:highlight w:val="none"/>
          <w:lang w:val="en-US"/>
        </w:rPr>
        <w:t>不同供应商的投标(响应)文件的内容存在三处(含)以上错误一致，且无法合理解释的;</w:t>
      </w:r>
    </w:p>
    <w:p w14:paraId="5FD51D3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8.26.4</w:t>
      </w:r>
      <w:r>
        <w:rPr>
          <w:rFonts w:hint="default" w:ascii="仿宋" w:hAnsi="仿宋" w:eastAsia="仿宋" w:cs="仿宋"/>
          <w:b/>
          <w:bCs/>
          <w:color w:val="auto"/>
          <w:sz w:val="24"/>
          <w:highlight w:val="none"/>
          <w:lang w:val="en-US"/>
        </w:rPr>
        <w:t>不同供应商联系人为同一人或不同联系人的联系电话一致，且无法合理解释的。</w:t>
      </w:r>
    </w:p>
    <w:p w14:paraId="0DE2D269">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rPr>
      </w:pPr>
      <w:r>
        <w:rPr>
          <w:rFonts w:hint="eastAsia" w:ascii="仿宋" w:hAnsi="仿宋" w:eastAsia="仿宋" w:cs="仿宋"/>
          <w:b/>
          <w:sz w:val="24"/>
        </w:rPr>
        <w:t>8.2</w:t>
      </w:r>
      <w:r>
        <w:rPr>
          <w:rFonts w:hint="default" w:ascii="仿宋" w:hAnsi="仿宋" w:eastAsia="仿宋" w:cs="仿宋"/>
          <w:b/>
          <w:sz w:val="24"/>
          <w:lang w:val="en-US"/>
        </w:rPr>
        <w:t>7</w:t>
      </w:r>
      <w:r>
        <w:rPr>
          <w:rFonts w:hint="eastAsia" w:ascii="仿宋" w:hAnsi="仿宋" w:eastAsia="仿宋" w:cs="仿宋"/>
          <w:b/>
          <w:sz w:val="24"/>
        </w:rPr>
        <w:t>其他违反法律、法规的情形。</w:t>
      </w:r>
    </w:p>
    <w:p w14:paraId="441D7C70">
      <w:pPr>
        <w:keepNext w:val="0"/>
        <w:keepLines w:val="0"/>
        <w:pageBreakBefore w:val="0"/>
        <w:kinsoku/>
        <w:wordWrap/>
        <w:overflowPunct/>
        <w:topLinePunct w:val="0"/>
        <w:autoSpaceDE/>
        <w:autoSpaceDN/>
        <w:bidi w:val="0"/>
        <w:snapToGrid w:val="0"/>
        <w:spacing w:line="288" w:lineRule="auto"/>
        <w:ind w:firstLine="482" w:firstLineChars="200"/>
        <w:textAlignment w:val="auto"/>
        <w:rPr>
          <w:rFonts w:hint="eastAsia" w:ascii="仿宋" w:hAnsi="仿宋" w:eastAsia="仿宋" w:cs="仿宋"/>
          <w:b/>
          <w:kern w:val="0"/>
          <w:sz w:val="24"/>
        </w:rPr>
      </w:pPr>
      <w:r>
        <w:rPr>
          <w:rFonts w:hint="eastAsia" w:ascii="仿宋" w:hAnsi="仿宋" w:eastAsia="仿宋" w:cs="仿宋"/>
          <w:b/>
          <w:kern w:val="0"/>
          <w:sz w:val="24"/>
        </w:rPr>
        <w:t>9.评标过程保密</w:t>
      </w:r>
    </w:p>
    <w:p w14:paraId="1A7409AC">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9.1</w:t>
      </w:r>
      <w:r>
        <w:rPr>
          <w:rFonts w:hint="eastAsia" w:ascii="仿宋" w:hAnsi="仿宋" w:eastAsia="仿宋" w:cs="仿宋"/>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392CCA51">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9.2在评标期间，投标人企图影响招标人或</w:t>
      </w:r>
      <w:r>
        <w:rPr>
          <w:rFonts w:hint="eastAsia" w:ascii="仿宋" w:hAnsi="仿宋" w:eastAsia="仿宋" w:cs="仿宋"/>
          <w:sz w:val="24"/>
        </w:rPr>
        <w:t>评标委员会</w:t>
      </w:r>
      <w:r>
        <w:rPr>
          <w:rFonts w:hint="eastAsia" w:ascii="仿宋" w:hAnsi="仿宋" w:eastAsia="仿宋" w:cs="仿宋"/>
          <w:kern w:val="0"/>
          <w:sz w:val="24"/>
        </w:rPr>
        <w:t>的任何活动，都将导致投标被拒绝，并由其承担相应的法律责任。</w:t>
      </w:r>
    </w:p>
    <w:p w14:paraId="3D40D6E1">
      <w:pPr>
        <w:keepNext w:val="0"/>
        <w:keepLines w:val="0"/>
        <w:pageBreakBefore w:val="0"/>
        <w:widowControl w:val="0"/>
        <w:kinsoku/>
        <w:wordWrap/>
        <w:overflowPunct/>
        <w:topLinePunct w:val="0"/>
        <w:autoSpaceDE/>
        <w:autoSpaceDN/>
        <w:bidi w:val="0"/>
        <w:adjustRightInd w:val="0"/>
        <w:snapToGrid w:val="0"/>
        <w:spacing w:beforeAutospacing="0" w:line="288" w:lineRule="auto"/>
        <w:ind w:left="0" w:leftChars="0" w:firstLine="482" w:firstLineChars="150"/>
        <w:jc w:val="center"/>
        <w:textAlignment w:val="auto"/>
        <w:rPr>
          <w:rFonts w:hint="eastAsia" w:ascii="仿宋" w:hAnsi="仿宋" w:eastAsia="仿宋" w:cs="仿宋"/>
          <w:b/>
          <w:sz w:val="32"/>
        </w:rPr>
      </w:pPr>
    </w:p>
    <w:bookmarkEnd w:id="19"/>
    <w:p w14:paraId="47C39D6F">
      <w:pPr>
        <w:pStyle w:val="32"/>
        <w:keepNext w:val="0"/>
        <w:keepLines w:val="0"/>
        <w:pageBreakBefore w:val="0"/>
        <w:widowControl w:val="0"/>
        <w:kinsoku/>
        <w:wordWrap/>
        <w:overflowPunct/>
        <w:topLinePunct w:val="0"/>
        <w:autoSpaceDE/>
        <w:autoSpaceDN/>
        <w:bidi w:val="0"/>
        <w:adjustRightInd w:val="0"/>
        <w:spacing w:line="288" w:lineRule="auto"/>
        <w:ind w:firstLine="726"/>
        <w:jc w:val="center"/>
        <w:textAlignment w:val="auto"/>
        <w:rPr>
          <w:rFonts w:hint="eastAsia" w:ascii="仿宋" w:hAnsi="仿宋" w:eastAsia="仿宋" w:cs="仿宋"/>
          <w:b/>
          <w:sz w:val="32"/>
          <w:szCs w:val="32"/>
        </w:rPr>
      </w:pPr>
      <w:bookmarkStart w:id="20" w:name="_Hlt74707468"/>
      <w:bookmarkEnd w:id="20"/>
      <w:bookmarkStart w:id="21" w:name="_Hlt74729768"/>
      <w:bookmarkEnd w:id="21"/>
      <w:bookmarkStart w:id="22" w:name="_Hlt74730295"/>
      <w:bookmarkEnd w:id="22"/>
      <w:bookmarkStart w:id="23" w:name="_Hlt75236290"/>
      <w:bookmarkEnd w:id="23"/>
      <w:bookmarkStart w:id="24" w:name="_Hlt75236101"/>
      <w:bookmarkEnd w:id="24"/>
      <w:bookmarkStart w:id="25" w:name="_Hlt68073093"/>
      <w:bookmarkEnd w:id="25"/>
      <w:bookmarkStart w:id="26" w:name="_Hlt74714665"/>
      <w:bookmarkEnd w:id="26"/>
      <w:bookmarkStart w:id="27" w:name="_Hlt75236011"/>
      <w:bookmarkEnd w:id="27"/>
      <w:bookmarkStart w:id="28" w:name="_Hlt68057669"/>
      <w:bookmarkEnd w:id="28"/>
      <w:bookmarkStart w:id="29" w:name="_Hlt68072998"/>
      <w:bookmarkEnd w:id="29"/>
      <w:bookmarkStart w:id="30" w:name="_Hlt68072990"/>
      <w:bookmarkEnd w:id="30"/>
      <w:bookmarkStart w:id="31" w:name="_Hlt68403820"/>
      <w:bookmarkEnd w:id="31"/>
      <w:bookmarkStart w:id="32" w:name="_Toc81372953"/>
      <w:bookmarkStart w:id="33" w:name="_Toc84325929"/>
      <w:bookmarkStart w:id="34" w:name="_Toc81372776"/>
      <w:r>
        <w:rPr>
          <w:rFonts w:hint="eastAsia" w:ascii="仿宋" w:hAnsi="仿宋" w:eastAsia="仿宋" w:cs="仿宋"/>
          <w:b/>
          <w:sz w:val="32"/>
          <w:szCs w:val="32"/>
        </w:rPr>
        <w:t>五、授予合同</w:t>
      </w:r>
    </w:p>
    <w:bookmarkEnd w:id="32"/>
    <w:bookmarkEnd w:id="33"/>
    <w:bookmarkEnd w:id="34"/>
    <w:p w14:paraId="6FBD08FA">
      <w:pPr>
        <w:keepNext w:val="0"/>
        <w:keepLines w:val="0"/>
        <w:pageBreakBefore w:val="0"/>
        <w:widowControl w:val="0"/>
        <w:kinsoku/>
        <w:wordWrap/>
        <w:overflowPunct/>
        <w:topLinePunct w:val="0"/>
        <w:autoSpaceDE/>
        <w:autoSpaceDN/>
        <w:bidi w:val="0"/>
        <w:adjustRightInd w:val="0"/>
        <w:snapToGrid w:val="0"/>
        <w:spacing w:line="288" w:lineRule="auto"/>
        <w:ind w:firstLine="482" w:firstLineChars="200"/>
        <w:textAlignment w:val="auto"/>
        <w:rPr>
          <w:rFonts w:hint="eastAsia" w:ascii="仿宋" w:hAnsi="仿宋" w:eastAsia="仿宋" w:cs="仿宋"/>
          <w:sz w:val="24"/>
        </w:rPr>
      </w:pPr>
      <w:r>
        <w:rPr>
          <w:rFonts w:hint="eastAsia" w:ascii="仿宋" w:hAnsi="仿宋" w:eastAsia="仿宋" w:cs="仿宋"/>
          <w:b/>
          <w:bCs/>
          <w:sz w:val="24"/>
        </w:rPr>
        <w:t>1.中标条件</w:t>
      </w:r>
    </w:p>
    <w:p w14:paraId="0100E8C1">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1.1投标文件基本符合招标文件要求；</w:t>
      </w:r>
    </w:p>
    <w:p w14:paraId="52912365">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1.2投标人有很好的执行合同的能力；</w:t>
      </w:r>
    </w:p>
    <w:p w14:paraId="7C528F89">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1.3实施方案最合理并对招标人最为有利，最大限度满足招标文件的要求；</w:t>
      </w:r>
    </w:p>
    <w:p w14:paraId="664DAB10">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1.4投标人能够提供质量技术、商务经济占综合优势的系统及服务。</w:t>
      </w:r>
    </w:p>
    <w:p w14:paraId="56A1C5AC">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1.5招标人将把中标通知书授予最佳投标者，但最低价不是中标的绝对保证。</w:t>
      </w:r>
    </w:p>
    <w:p w14:paraId="0C8B00BF">
      <w:pPr>
        <w:keepNext w:val="0"/>
        <w:keepLines w:val="0"/>
        <w:pageBreakBefore w:val="0"/>
        <w:kinsoku/>
        <w:wordWrap/>
        <w:overflowPunct/>
        <w:topLinePunct w:val="0"/>
        <w:autoSpaceDE/>
        <w:autoSpaceDN/>
        <w:bidi w:val="0"/>
        <w:snapToGrid/>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2.中标确认</w:t>
      </w:r>
    </w:p>
    <w:p w14:paraId="6A919930">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2.1采购人应当自收到评标报告之日起５个工作日内，在评标报告确定的中标候选人名单中按顺序确定中标人。</w:t>
      </w:r>
    </w:p>
    <w:p w14:paraId="02808A24">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2.2采购人在收到评标报告5个工作日内未按评标报告推荐的中标候选人顺序确定中标人，视同按评标报告推荐的顺序确定的中标候选人为中标人。</w:t>
      </w:r>
    </w:p>
    <w:p w14:paraId="08DFAFA6">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2.3采购人应在确认中标人前再次对资格条件和相关证件材料进一步查验核实。</w:t>
      </w:r>
    </w:p>
    <w:p w14:paraId="62BA1419">
      <w:pPr>
        <w:keepNext w:val="0"/>
        <w:keepLines w:val="0"/>
        <w:pageBreakBefore w:val="0"/>
        <w:kinsoku/>
        <w:wordWrap/>
        <w:overflowPunct/>
        <w:topLinePunct w:val="0"/>
        <w:autoSpaceDE/>
        <w:autoSpaceDN/>
        <w:bidi w:val="0"/>
        <w:snapToGrid/>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3</w:t>
      </w:r>
      <w:r>
        <w:rPr>
          <w:rFonts w:hint="eastAsia" w:ascii="仿宋" w:hAnsi="仿宋" w:eastAsia="仿宋" w:cs="仿宋"/>
          <w:b/>
          <w:sz w:val="24"/>
          <w:lang w:val="en-US" w:eastAsia="zh-CN"/>
        </w:rPr>
        <w:t>.</w:t>
      </w:r>
      <w:r>
        <w:rPr>
          <w:rFonts w:hint="eastAsia" w:ascii="仿宋" w:hAnsi="仿宋" w:eastAsia="仿宋" w:cs="仿宋"/>
          <w:b/>
          <w:sz w:val="24"/>
        </w:rPr>
        <w:t>中标通知</w:t>
      </w:r>
    </w:p>
    <w:p w14:paraId="57B95E59">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3.采购代理机构对中标结果在指定媒体（浙江政府采购网</w:t>
      </w:r>
      <w:r>
        <w:rPr>
          <w:rFonts w:hint="eastAsia" w:ascii="仿宋" w:hAnsi="仿宋" w:eastAsia="仿宋" w:cs="仿宋"/>
          <w:sz w:val="24"/>
        </w:rPr>
        <w:fldChar w:fldCharType="begin"/>
      </w:r>
      <w:r>
        <w:rPr>
          <w:rFonts w:hint="eastAsia" w:ascii="仿宋" w:hAnsi="仿宋" w:eastAsia="仿宋" w:cs="仿宋"/>
          <w:sz w:val="24"/>
        </w:rPr>
        <w:instrText xml:space="preserve"> HYPERLINK "http://www.zjzfcg.gov.cn" </w:instrText>
      </w:r>
      <w:r>
        <w:rPr>
          <w:rFonts w:hint="eastAsia" w:ascii="仿宋" w:hAnsi="仿宋" w:eastAsia="仿宋" w:cs="仿宋"/>
          <w:sz w:val="24"/>
        </w:rPr>
        <w:fldChar w:fldCharType="separate"/>
      </w:r>
      <w:r>
        <w:rPr>
          <w:rFonts w:hint="eastAsia" w:ascii="仿宋" w:hAnsi="仿宋" w:eastAsia="仿宋" w:cs="仿宋"/>
          <w:sz w:val="24"/>
        </w:rPr>
        <w:t>http://zfcg.czt.zj.gov.cn/</w:t>
      </w:r>
      <w:r>
        <w:rPr>
          <w:rFonts w:hint="eastAsia" w:ascii="仿宋" w:hAnsi="仿宋" w:eastAsia="仿宋" w:cs="仿宋"/>
          <w:sz w:val="24"/>
        </w:rPr>
        <w:fldChar w:fldCharType="end"/>
      </w:r>
      <w:r>
        <w:rPr>
          <w:rFonts w:hint="eastAsia" w:ascii="仿宋" w:hAnsi="仿宋" w:eastAsia="仿宋" w:cs="仿宋"/>
          <w:sz w:val="24"/>
        </w:rPr>
        <w:t>、绍兴公共资源交易网</w:t>
      </w:r>
      <w:r>
        <w:rPr>
          <w:rFonts w:hint="eastAsia" w:ascii="仿宋" w:hAnsi="仿宋" w:eastAsia="仿宋" w:cs="仿宋"/>
          <w:sz w:val="24"/>
        </w:rPr>
        <w:fldChar w:fldCharType="begin"/>
      </w:r>
      <w:r>
        <w:rPr>
          <w:rFonts w:hint="eastAsia" w:ascii="仿宋" w:hAnsi="仿宋" w:eastAsia="仿宋" w:cs="仿宋"/>
          <w:sz w:val="24"/>
        </w:rPr>
        <w:instrText xml:space="preserve"> HYPERLINK "http://ggb.sx.gov.cn" </w:instrText>
      </w:r>
      <w:r>
        <w:rPr>
          <w:rFonts w:hint="eastAsia" w:ascii="仿宋" w:hAnsi="仿宋" w:eastAsia="仿宋" w:cs="仿宋"/>
          <w:sz w:val="24"/>
        </w:rPr>
        <w:fldChar w:fldCharType="separate"/>
      </w:r>
      <w:r>
        <w:rPr>
          <w:rFonts w:hint="eastAsia" w:ascii="仿宋" w:hAnsi="仿宋" w:eastAsia="仿宋" w:cs="仿宋"/>
          <w:sz w:val="24"/>
        </w:rPr>
        <w:t>http://ggb.sx.gov.cn</w:t>
      </w:r>
      <w:r>
        <w:rPr>
          <w:rFonts w:hint="eastAsia" w:ascii="仿宋" w:hAnsi="仿宋" w:eastAsia="仿宋" w:cs="仿宋"/>
          <w:sz w:val="24"/>
        </w:rPr>
        <w:fldChar w:fldCharType="end"/>
      </w:r>
      <w:r>
        <w:rPr>
          <w:rFonts w:hint="eastAsia" w:ascii="仿宋" w:hAnsi="仿宋" w:eastAsia="仿宋" w:cs="仿宋"/>
          <w:sz w:val="24"/>
        </w:rPr>
        <w:t>）发布中标公告，中标公告期限为1个工作日。</w:t>
      </w:r>
    </w:p>
    <w:p w14:paraId="687BCA39">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lang w:val="zh-CN"/>
        </w:rPr>
      </w:pPr>
      <w:r>
        <w:rPr>
          <w:rFonts w:hint="eastAsia" w:ascii="仿宋" w:hAnsi="仿宋" w:eastAsia="仿宋" w:cs="仿宋"/>
          <w:sz w:val="24"/>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sz w:val="24"/>
          <w:lang w:val="zh-CN"/>
        </w:rPr>
        <w:t>。</w:t>
      </w:r>
    </w:p>
    <w:p w14:paraId="660B7FF6">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3.3采购代理机构对中标结果不作任何说明和解释，也不回答任何提问。</w:t>
      </w:r>
    </w:p>
    <w:p w14:paraId="632519E6">
      <w:pPr>
        <w:keepNext w:val="0"/>
        <w:keepLines w:val="0"/>
        <w:pageBreakBefore w:val="0"/>
        <w:kinsoku/>
        <w:wordWrap/>
        <w:overflowPunct/>
        <w:topLinePunct w:val="0"/>
        <w:autoSpaceDE/>
        <w:autoSpaceDN/>
        <w:bidi w:val="0"/>
        <w:adjustRightIn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lang w:val="en-US" w:eastAsia="zh-CN"/>
        </w:rPr>
        <w:t>4.</w:t>
      </w:r>
      <w:r>
        <w:rPr>
          <w:rFonts w:hint="eastAsia" w:ascii="仿宋" w:hAnsi="仿宋" w:eastAsia="仿宋" w:cs="仿宋"/>
          <w:b/>
          <w:sz w:val="24"/>
        </w:rPr>
        <w:t>履约保证金</w:t>
      </w:r>
    </w:p>
    <w:p w14:paraId="37E397E8">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742FDA74">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4.2项目验收结束后，采购人应及时退还履约保证金。</w:t>
      </w:r>
    </w:p>
    <w:p w14:paraId="04C46716">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4.3供应商以银行、保险公司出具保函形式提交履约保证金的，采购人不得拒收。</w:t>
      </w:r>
    </w:p>
    <w:p w14:paraId="2CE466F3">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4.4政府采购货物和服务项目不得收取质量保证金。</w:t>
      </w:r>
    </w:p>
    <w:p w14:paraId="4B4D7010">
      <w:pPr>
        <w:keepNext w:val="0"/>
        <w:keepLines w:val="0"/>
        <w:pageBreakBefore w:val="0"/>
        <w:kinsoku/>
        <w:wordWrap/>
        <w:overflowPunct/>
        <w:topLinePunct w:val="0"/>
        <w:autoSpaceDE/>
        <w:autoSpaceDN/>
        <w:bidi w:val="0"/>
        <w:adjustRightIn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lang w:val="en-US" w:eastAsia="zh-CN"/>
        </w:rPr>
        <w:t>5.</w:t>
      </w:r>
      <w:r>
        <w:rPr>
          <w:rFonts w:hint="eastAsia" w:ascii="仿宋" w:hAnsi="仿宋" w:eastAsia="仿宋" w:cs="仿宋"/>
          <w:b/>
          <w:sz w:val="24"/>
        </w:rPr>
        <w:t>合同签订及备案</w:t>
      </w:r>
    </w:p>
    <w:p w14:paraId="197367AC">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5.1中标人应当在中标通知书发出之日起10天内与采购人签订合同，自采购合同签订之日起2个工作日内，通过电子交易平台进行备案。</w:t>
      </w:r>
    </w:p>
    <w:p w14:paraId="613F51C6">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5.2如中标人为联合体的，由联合体成员各方法定代表人或其授权代表与采购人代表签订合同。</w:t>
      </w:r>
    </w:p>
    <w:p w14:paraId="2614685B">
      <w:pPr>
        <w:keepNext w:val="0"/>
        <w:keepLines w:val="0"/>
        <w:pageBreakBefore w:val="0"/>
        <w:kinsoku/>
        <w:wordWrap/>
        <w:overflowPunct/>
        <w:topLinePunct w:val="0"/>
        <w:autoSpaceDE/>
        <w:autoSpaceDN/>
        <w:bidi w:val="0"/>
        <w:adjustRightIn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lang w:val="en-US" w:eastAsia="zh-CN"/>
        </w:rPr>
        <w:t>6</w:t>
      </w:r>
      <w:r>
        <w:rPr>
          <w:rFonts w:hint="eastAsia" w:ascii="仿宋" w:hAnsi="仿宋" w:eastAsia="仿宋" w:cs="仿宋"/>
          <w:b/>
          <w:sz w:val="24"/>
        </w:rPr>
        <w:t>.验收</w:t>
      </w:r>
    </w:p>
    <w:p w14:paraId="7ECE99FB">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1FC4EBF7">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6.2采购人可以邀请参加本项目的其他投标人或者第三方机构参与验收。参与验收的投标人或者第三方机构的意见作为验收书的参考资料一并存档。</w:t>
      </w:r>
    </w:p>
    <w:p w14:paraId="55C5BBE7">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6.3 采购人负责加强对中标人的履约管理，并按照采购合同约定，及时向中标人支付采购资金。对于中标人违反采购合同约定的行为，采购人应当及时处理，依法追究其违约责任。</w:t>
      </w:r>
    </w:p>
    <w:p w14:paraId="3F87E65D">
      <w:pPr>
        <w:keepNext w:val="0"/>
        <w:keepLines w:val="0"/>
        <w:pageBreakBefore w:val="0"/>
        <w:kinsoku/>
        <w:wordWrap/>
        <w:overflowPunct/>
        <w:topLinePunct w:val="0"/>
        <w:autoSpaceDE/>
        <w:autoSpaceDN/>
        <w:bidi w:val="0"/>
        <w:adjustRightIn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lang w:val="en-US" w:eastAsia="zh-CN"/>
        </w:rPr>
        <w:t>7</w:t>
      </w:r>
      <w:r>
        <w:rPr>
          <w:rFonts w:hint="eastAsia" w:ascii="仿宋" w:hAnsi="仿宋" w:eastAsia="仿宋" w:cs="仿宋"/>
          <w:b/>
          <w:sz w:val="24"/>
        </w:rPr>
        <w:t>.售后服务考核</w:t>
      </w:r>
    </w:p>
    <w:p w14:paraId="6DA933A0">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sz w:val="24"/>
        </w:rPr>
        <w:t>采购机构将联合政府采购监管部门不定期对合同的履约情况进行检查，发现未按合同规定进行履</w:t>
      </w:r>
      <w:r>
        <w:rPr>
          <w:rFonts w:hint="eastAsia" w:ascii="仿宋" w:hAnsi="仿宋" w:eastAsia="仿宋" w:cs="仿宋"/>
          <w:color w:val="auto"/>
          <w:sz w:val="24"/>
          <w:highlight w:val="none"/>
        </w:rPr>
        <w:t>约的，有弄虚作假，偷工减料，以次充好等情形，达不到国家、行业有关标准和商务技术文件规定的，一经查实，由政府采购监督管理部门给予相应处罚。</w:t>
      </w:r>
    </w:p>
    <w:p w14:paraId="4FCF402B">
      <w:pPr>
        <w:keepNext w:val="0"/>
        <w:keepLines w:val="0"/>
        <w:pageBreakBefore w:val="0"/>
        <w:widowControl w:val="0"/>
        <w:tabs>
          <w:tab w:val="left" w:pos="0"/>
        </w:tabs>
        <w:kinsoku/>
        <w:wordWrap/>
        <w:overflowPunct/>
        <w:topLinePunct w:val="0"/>
        <w:autoSpaceDE/>
        <w:autoSpaceDN/>
        <w:bidi w:val="0"/>
        <w:adjustRightInd w:val="0"/>
        <w:spacing w:line="288" w:lineRule="auto"/>
        <w:ind w:firstLine="480"/>
        <w:textAlignment w:val="auto"/>
        <w:rPr>
          <w:rFonts w:hint="eastAsia" w:ascii="仿宋" w:hAnsi="仿宋" w:eastAsia="仿宋" w:cs="仿宋"/>
          <w:color w:val="auto"/>
          <w:kern w:val="0"/>
          <w:sz w:val="24"/>
          <w:highlight w:val="none"/>
        </w:rPr>
      </w:pPr>
    </w:p>
    <w:p w14:paraId="04F88307">
      <w:pPr>
        <w:keepNext w:val="0"/>
        <w:keepLines w:val="0"/>
        <w:pageBreakBefore w:val="0"/>
        <w:kinsoku/>
        <w:wordWrap/>
        <w:overflowPunct/>
        <w:topLinePunct w:val="0"/>
        <w:bidi w:val="0"/>
        <w:adjustRightInd/>
        <w:spacing w:line="288" w:lineRule="auto"/>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w:t>
      </w:r>
      <w:r>
        <w:rPr>
          <w:rFonts w:hint="default" w:ascii="仿宋" w:hAnsi="仿宋" w:eastAsia="仿宋" w:cs="仿宋"/>
          <w:b/>
          <w:bCs/>
          <w:i w:val="0"/>
          <w:iCs w:val="0"/>
          <w:color w:val="auto"/>
          <w:kern w:val="2"/>
          <w:sz w:val="32"/>
          <w:szCs w:val="20"/>
          <w:highlight w:val="none"/>
          <w:vertAlign w:val="baseline"/>
          <w:lang w:val="en-US" w:eastAsia="zh-CN" w:bidi="ar-SA"/>
        </w:rPr>
        <w:t>询问、质疑与投诉</w:t>
      </w:r>
    </w:p>
    <w:p w14:paraId="480EE4D3">
      <w:pPr>
        <w:keepNext w:val="0"/>
        <w:keepLines w:val="0"/>
        <w:pageBreakBefore w:val="0"/>
        <w:kinsoku/>
        <w:wordWrap/>
        <w:overflowPunct/>
        <w:topLinePunct w:val="0"/>
        <w:bidi w:val="0"/>
        <w:adjustRightInd w:val="0"/>
        <w:spacing w:line="288" w:lineRule="auto"/>
        <w:ind w:firstLine="482" w:firstLineChars="200"/>
        <w:jc w:val="both"/>
        <w:textAlignment w:val="auto"/>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1.在线询问、质疑、投诉</w:t>
      </w:r>
    </w:p>
    <w:p w14:paraId="1498AB2D">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w:t>
      </w:r>
      <w:r>
        <w:rPr>
          <w:rFonts w:hint="eastAsia" w:ascii="仿宋" w:hAnsi="仿宋" w:eastAsia="仿宋" w:cs="仿宋"/>
          <w:color w:val="auto"/>
          <w:sz w:val="24"/>
          <w:highlight w:val="none"/>
        </w:rPr>
        <w:t>〔2021</w:t>
      </w:r>
      <w:r>
        <w:rPr>
          <w:rFonts w:hint="eastAsia" w:ascii="仿宋" w:hAnsi="仿宋" w:eastAsia="仿宋" w:cs="仿宋"/>
          <w:color w:val="auto"/>
          <w:sz w:val="24"/>
          <w:highlight w:val="none"/>
          <w:lang w:eastAsia="zh-CN"/>
        </w:rPr>
        <w:t>〕</w:t>
      </w:r>
      <w:r>
        <w:rPr>
          <w:rFonts w:hint="default" w:ascii="仿宋" w:hAnsi="仿宋" w:eastAsia="仿宋" w:cs="仿宋"/>
          <w:b w:val="0"/>
          <w:bCs w:val="0"/>
          <w:i w:val="0"/>
          <w:iCs w:val="0"/>
          <w:color w:val="auto"/>
          <w:kern w:val="2"/>
          <w:sz w:val="24"/>
          <w:szCs w:val="20"/>
          <w:highlight w:val="none"/>
          <w:vertAlign w:val="baseline"/>
          <w:lang w:val="en-US" w:eastAsia="zh-CN" w:bidi="ar-SA"/>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b w:val="0"/>
          <w:bCs w:val="0"/>
          <w:i w:val="0"/>
          <w:iCs w:val="0"/>
          <w:color w:val="auto"/>
          <w:kern w:val="2"/>
          <w:sz w:val="24"/>
          <w:szCs w:val="20"/>
          <w:highlight w:val="none"/>
          <w:vertAlign w:val="baseline"/>
          <w:lang w:val="en-US" w:eastAsia="zh-CN" w:bidi="ar-SA"/>
        </w:rPr>
        <w:t>政务</w:t>
      </w:r>
      <w:r>
        <w:rPr>
          <w:rFonts w:hint="default" w:ascii="仿宋" w:hAnsi="仿宋" w:eastAsia="仿宋" w:cs="仿宋"/>
          <w:b w:val="0"/>
          <w:bCs w:val="0"/>
          <w:i w:val="0"/>
          <w:iCs w:val="0"/>
          <w:color w:val="auto"/>
          <w:kern w:val="2"/>
          <w:sz w:val="24"/>
          <w:szCs w:val="20"/>
          <w:highlight w:val="none"/>
          <w:vertAlign w:val="baseline"/>
          <w:lang w:val="en-US" w:eastAsia="zh-CN" w:bidi="ar-SA"/>
        </w:rPr>
        <w:t>服务网-政府采购投诉处理-在线办理。</w:t>
      </w:r>
    </w:p>
    <w:p w14:paraId="0707BEDF">
      <w:pPr>
        <w:keepNext w:val="0"/>
        <w:keepLines w:val="0"/>
        <w:pageBreakBefore w:val="0"/>
        <w:kinsoku/>
        <w:wordWrap/>
        <w:overflowPunct/>
        <w:topLinePunct w:val="0"/>
        <w:bidi w:val="0"/>
        <w:adjustRightInd w:val="0"/>
        <w:spacing w:line="288" w:lineRule="auto"/>
        <w:ind w:firstLine="482" w:firstLineChars="200"/>
        <w:jc w:val="both"/>
        <w:textAlignment w:val="auto"/>
        <w:rPr>
          <w:rFonts w:hint="eastAsia" w:ascii="仿宋" w:hAnsi="仿宋" w:eastAsia="仿宋" w:cs="仿宋"/>
          <w:b/>
          <w:sz w:val="32"/>
          <w:szCs w:val="32"/>
        </w:rPr>
      </w:pPr>
      <w:r>
        <w:rPr>
          <w:rFonts w:hint="default" w:ascii="仿宋" w:hAnsi="仿宋" w:eastAsia="仿宋" w:cs="仿宋"/>
          <w:b/>
          <w:bCs/>
          <w:i w:val="0"/>
          <w:iCs w:val="0"/>
          <w:color w:val="auto"/>
          <w:kern w:val="2"/>
          <w:sz w:val="24"/>
          <w:szCs w:val="24"/>
          <w:highlight w:val="none"/>
          <w:vertAlign w:val="baseline"/>
          <w:lang w:val="en-US" w:eastAsia="zh-CN" w:bidi="ar-SA"/>
        </w:rPr>
        <w:t>2</w:t>
      </w:r>
      <w:r>
        <w:rPr>
          <w:rFonts w:hint="eastAsia" w:ascii="仿宋" w:hAnsi="仿宋" w:eastAsia="仿宋" w:cs="仿宋"/>
          <w:b/>
          <w:bCs/>
          <w:i w:val="0"/>
          <w:iCs w:val="0"/>
          <w:color w:val="auto"/>
          <w:kern w:val="2"/>
          <w:sz w:val="24"/>
          <w:szCs w:val="24"/>
          <w:highlight w:val="none"/>
          <w:vertAlign w:val="baseline"/>
          <w:lang w:val="en-US" w:eastAsia="zh-CN" w:bidi="ar-SA"/>
        </w:rPr>
        <w:t>.</w:t>
      </w:r>
      <w:r>
        <w:rPr>
          <w:rFonts w:hint="default" w:ascii="仿宋" w:hAnsi="仿宋" w:eastAsia="仿宋" w:cs="仿宋"/>
          <w:b/>
          <w:bCs/>
          <w:i w:val="0"/>
          <w:iCs w:val="0"/>
          <w:color w:val="auto"/>
          <w:kern w:val="2"/>
          <w:sz w:val="24"/>
          <w:szCs w:val="24"/>
          <w:highlight w:val="none"/>
          <w:vertAlign w:val="baseline"/>
          <w:lang w:val="en-US" w:eastAsia="zh-CN" w:bidi="ar-SA"/>
        </w:rPr>
        <w:t>供应商询问</w:t>
      </w:r>
    </w:p>
    <w:p w14:paraId="12516E4C">
      <w:pPr>
        <w:keepNext w:val="0"/>
        <w:keepLines w:val="0"/>
        <w:pageBreakBefore w:val="0"/>
        <w:kinsoku/>
        <w:wordWrap/>
        <w:overflowPunct/>
        <w:topLinePunct w:val="0"/>
        <w:autoSpaceDE w:val="0"/>
        <w:autoSpaceDN w:val="0"/>
        <w:bidi w:val="0"/>
        <w:adjustRightInd w:val="0"/>
        <w:spacing w:line="288" w:lineRule="auto"/>
        <w:ind w:firstLine="480" w:firstLineChars="200"/>
        <w:jc w:val="left"/>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仿宋" w:hAnsi="仿宋" w:eastAsia="仿宋" w:cs="仿宋"/>
          <w:b w:val="0"/>
          <w:bCs w:val="0"/>
          <w:i w:val="0"/>
          <w:iCs w:val="0"/>
          <w:color w:val="auto"/>
          <w:kern w:val="0"/>
          <w:sz w:val="24"/>
          <w:szCs w:val="24"/>
          <w:highlight w:val="none"/>
          <w:vertAlign w:val="baseline"/>
          <w:lang w:val="en-US" w:eastAsia="zh-CN" w:bidi="ar-SA"/>
        </w:rPr>
        <w:t xml:space="preserve"> </w:t>
      </w:r>
      <w:r>
        <w:rPr>
          <w:rFonts w:hint="default" w:ascii="仿宋" w:hAnsi="仿宋" w:eastAsia="仿宋" w:cs="仿宋"/>
          <w:b w:val="0"/>
          <w:bCs w:val="0"/>
          <w:i w:val="0"/>
          <w:iCs w:val="0"/>
          <w:color w:val="auto"/>
          <w:kern w:val="0"/>
          <w:sz w:val="24"/>
          <w:szCs w:val="24"/>
          <w:highlight w:val="none"/>
          <w:vertAlign w:val="baseline"/>
          <w:lang w:val="zh-CN" w:eastAsia="zh-CN" w:bidi="ar-SA"/>
        </w:rPr>
        <w:t>的，采购代理机构应当告知供应商向采购人提出。</w:t>
      </w:r>
    </w:p>
    <w:p w14:paraId="779B16DF">
      <w:pPr>
        <w:keepNext w:val="0"/>
        <w:keepLines w:val="0"/>
        <w:pageBreakBefore w:val="0"/>
        <w:kinsoku/>
        <w:wordWrap/>
        <w:overflowPunct/>
        <w:topLinePunct w:val="0"/>
        <w:bidi w:val="0"/>
        <w:adjustRightInd w:val="0"/>
        <w:spacing w:line="288" w:lineRule="auto"/>
        <w:ind w:firstLine="482" w:firstLineChars="200"/>
        <w:jc w:val="both"/>
        <w:textAlignment w:val="auto"/>
        <w:rPr>
          <w:rFonts w:hint="eastAsia" w:ascii="仿宋" w:hAnsi="仿宋" w:eastAsia="仿宋" w:cs="仿宋"/>
          <w:b/>
          <w:sz w:val="32"/>
          <w:szCs w:val="32"/>
        </w:rPr>
      </w:pPr>
      <w:r>
        <w:rPr>
          <w:rFonts w:hint="default" w:ascii="仿宋" w:hAnsi="仿宋" w:eastAsia="仿宋" w:cs="仿宋"/>
          <w:b/>
          <w:bCs/>
          <w:i w:val="0"/>
          <w:iCs w:val="0"/>
          <w:color w:val="auto"/>
          <w:kern w:val="2"/>
          <w:sz w:val="24"/>
          <w:szCs w:val="24"/>
          <w:highlight w:val="none"/>
          <w:vertAlign w:val="baseline"/>
          <w:lang w:val="en-US" w:eastAsia="zh-CN" w:bidi="ar-SA"/>
        </w:rPr>
        <w:t>3</w:t>
      </w:r>
      <w:r>
        <w:rPr>
          <w:rFonts w:hint="eastAsia" w:ascii="仿宋" w:hAnsi="仿宋" w:eastAsia="仿宋" w:cs="仿宋"/>
          <w:b/>
          <w:bCs/>
          <w:i w:val="0"/>
          <w:iCs w:val="0"/>
          <w:color w:val="auto"/>
          <w:kern w:val="2"/>
          <w:sz w:val="24"/>
          <w:szCs w:val="24"/>
          <w:highlight w:val="none"/>
          <w:vertAlign w:val="baseline"/>
          <w:lang w:val="en-US" w:eastAsia="zh-CN" w:bidi="ar-SA"/>
        </w:rPr>
        <w:t>.</w:t>
      </w:r>
      <w:r>
        <w:rPr>
          <w:rFonts w:hint="default" w:ascii="仿宋" w:hAnsi="仿宋" w:eastAsia="仿宋" w:cs="仿宋"/>
          <w:b/>
          <w:bCs/>
          <w:i w:val="0"/>
          <w:iCs w:val="0"/>
          <w:color w:val="auto"/>
          <w:kern w:val="2"/>
          <w:sz w:val="24"/>
          <w:szCs w:val="24"/>
          <w:highlight w:val="none"/>
          <w:vertAlign w:val="baseline"/>
          <w:lang w:val="en-US" w:eastAsia="zh-CN" w:bidi="ar-SA"/>
        </w:rPr>
        <w:t>供应商质疑</w:t>
      </w:r>
    </w:p>
    <w:p w14:paraId="4A150202">
      <w:pPr>
        <w:keepNext w:val="0"/>
        <w:keepLines w:val="0"/>
        <w:pageBreakBefore w:val="0"/>
        <w:kinsoku/>
        <w:wordWrap/>
        <w:overflowPunct/>
        <w:topLinePunct w:val="0"/>
        <w:bidi w:val="0"/>
        <w:adjustRightInd w:val="0"/>
        <w:spacing w:line="288" w:lineRule="auto"/>
        <w:ind w:firstLine="482" w:firstLineChars="200"/>
        <w:jc w:val="both"/>
        <w:textAlignment w:val="auto"/>
        <w:rPr>
          <w:rFonts w:hint="eastAsia" w:ascii="仿宋" w:hAnsi="仿宋" w:eastAsia="仿宋" w:cs="仿宋"/>
          <w:b/>
          <w:sz w:val="32"/>
          <w:szCs w:val="32"/>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2"/>
          <w:sz w:val="24"/>
          <w:szCs w:val="20"/>
          <w:highlight w:val="none"/>
          <w:vertAlign w:val="baseline"/>
          <w:lang w:val="en-US" w:eastAsia="zh-CN" w:bidi="ar-SA"/>
        </w:rPr>
        <w:t>.1质疑提出时效</w:t>
      </w:r>
    </w:p>
    <w:p w14:paraId="364CFFE3">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14:paraId="2F36348D">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0"/>
          <w:sz w:val="24"/>
          <w:szCs w:val="20"/>
          <w:highlight w:val="none"/>
          <w:vertAlign w:val="baseline"/>
          <w:lang w:val="zh-CN"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42F99615">
      <w:pPr>
        <w:keepNext w:val="0"/>
        <w:keepLines w:val="0"/>
        <w:pageBreakBefore w:val="0"/>
        <w:widowControl/>
        <w:kinsoku/>
        <w:wordWrap/>
        <w:overflowPunct/>
        <w:topLinePunct w:val="0"/>
        <w:bidi w:val="0"/>
        <w:adjustRightInd w:val="0"/>
        <w:snapToGrid w:val="0"/>
        <w:spacing w:line="288" w:lineRule="auto"/>
        <w:ind w:firstLine="434" w:firstLineChars="181"/>
        <w:jc w:val="both"/>
        <w:textAlignment w:val="auto"/>
        <w:rPr>
          <w:rFonts w:hint="eastAsia" w:ascii="仿宋" w:hAnsi="仿宋" w:eastAsia="仿宋" w:cs="仿宋"/>
          <w:b/>
          <w:sz w:val="32"/>
          <w:szCs w:val="32"/>
        </w:rPr>
      </w:pPr>
      <w:r>
        <w:rPr>
          <w:rFonts w:hint="default"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p>
    <w:p w14:paraId="4BD33725">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46CE460D">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3E54FB09">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3.1.2.4对同一采购程序环节的质疑，供应商须一次性提出。</w:t>
      </w:r>
    </w:p>
    <w:p w14:paraId="052BB93C">
      <w:pPr>
        <w:keepNext w:val="0"/>
        <w:keepLines w:val="0"/>
        <w:pageBreakBefore w:val="0"/>
        <w:kinsoku/>
        <w:wordWrap/>
        <w:overflowPunct/>
        <w:topLinePunct w:val="0"/>
        <w:bidi w:val="0"/>
        <w:adjustRightInd w:val="0"/>
        <w:spacing w:line="288" w:lineRule="auto"/>
        <w:ind w:firstLine="482" w:firstLineChars="200"/>
        <w:jc w:val="both"/>
        <w:textAlignment w:val="auto"/>
        <w:rPr>
          <w:rFonts w:hint="eastAsia" w:ascii="仿宋" w:hAnsi="仿宋" w:eastAsia="仿宋" w:cs="仿宋"/>
          <w:b/>
          <w:sz w:val="32"/>
          <w:szCs w:val="32"/>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0"/>
          <w:sz w:val="24"/>
          <w:szCs w:val="20"/>
          <w:highlight w:val="none"/>
          <w:vertAlign w:val="baseline"/>
          <w:lang w:val="en-US" w:eastAsia="zh-CN" w:bidi="ar-SA"/>
        </w:rPr>
        <w:t>2</w:t>
      </w:r>
      <w:r>
        <w:rPr>
          <w:rFonts w:hint="default" w:ascii="仿宋" w:hAnsi="仿宋" w:eastAsia="仿宋" w:cs="仿宋"/>
          <w:b/>
          <w:bCs/>
          <w:i w:val="0"/>
          <w:iCs w:val="0"/>
          <w:color w:val="auto"/>
          <w:kern w:val="0"/>
          <w:sz w:val="24"/>
          <w:szCs w:val="20"/>
          <w:highlight w:val="none"/>
          <w:vertAlign w:val="baseline"/>
          <w:lang w:val="zh-CN" w:eastAsia="zh-CN" w:bidi="ar-SA"/>
        </w:rPr>
        <w:t>质疑函</w:t>
      </w:r>
    </w:p>
    <w:p w14:paraId="613D7124">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14:paraId="4CB5023D">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3089FF2E">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49C3A04C">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2251B182">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事实依据；</w:t>
      </w:r>
    </w:p>
    <w:p w14:paraId="6317CEE3">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必要的法律依据；</w:t>
      </w:r>
    </w:p>
    <w:p w14:paraId="0ACBBDC6">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提出质疑的日期。</w:t>
      </w:r>
    </w:p>
    <w:p w14:paraId="6AE77E82">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7E2AFCB6">
      <w:pPr>
        <w:keepNext w:val="0"/>
        <w:keepLines w:val="0"/>
        <w:pageBreakBefore w:val="0"/>
        <w:kinsoku/>
        <w:wordWrap/>
        <w:overflowPunct/>
        <w:topLinePunct w:val="0"/>
        <w:bidi w:val="0"/>
        <w:adjustRightInd w:val="0"/>
        <w:spacing w:line="288" w:lineRule="auto"/>
        <w:ind w:firstLine="482" w:firstLineChars="200"/>
        <w:jc w:val="both"/>
        <w:textAlignment w:val="auto"/>
        <w:rPr>
          <w:rFonts w:hint="eastAsia" w:ascii="仿宋" w:hAnsi="仿宋" w:eastAsia="仿宋" w:cs="仿宋"/>
          <w:b/>
          <w:sz w:val="32"/>
          <w:szCs w:val="32"/>
        </w:rPr>
      </w:pPr>
      <w:r>
        <w:rPr>
          <w:rFonts w:hint="default"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75E2248E">
      <w:pPr>
        <w:keepNext w:val="0"/>
        <w:keepLines w:val="0"/>
        <w:pageBreakBefore w:val="0"/>
        <w:kinsoku/>
        <w:wordWrap/>
        <w:overflowPunct/>
        <w:topLinePunct w:val="0"/>
        <w:bidi w:val="0"/>
        <w:adjustRightInd w:val="0"/>
        <w:spacing w:line="288" w:lineRule="auto"/>
        <w:ind w:firstLine="482" w:firstLineChars="200"/>
        <w:jc w:val="both"/>
        <w:textAlignment w:val="auto"/>
        <w:rPr>
          <w:rFonts w:hint="eastAsia" w:ascii="仿宋" w:hAnsi="仿宋" w:eastAsia="仿宋" w:cs="仿宋"/>
          <w:b/>
          <w:sz w:val="32"/>
          <w:szCs w:val="32"/>
        </w:rPr>
      </w:pPr>
      <w:r>
        <w:rPr>
          <w:rFonts w:hint="default" w:ascii="仿宋" w:hAnsi="仿宋" w:eastAsia="仿宋" w:cs="仿宋"/>
          <w:b/>
          <w:bCs/>
          <w:i w:val="0"/>
          <w:iCs w:val="0"/>
          <w:color w:val="auto"/>
          <w:kern w:val="2"/>
          <w:sz w:val="24"/>
          <w:szCs w:val="24"/>
          <w:highlight w:val="none"/>
          <w:vertAlign w:val="baseline"/>
          <w:lang w:val="en-US" w:eastAsia="zh-CN" w:bidi="ar-SA"/>
        </w:rPr>
        <w:t>4.供应商投诉</w:t>
      </w:r>
    </w:p>
    <w:p w14:paraId="22CC387C">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14:paraId="52EB7BEA">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14:paraId="0A41C5AF">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4.3供应商投诉应当有明确的请求和必要的证明材料。</w:t>
      </w:r>
    </w:p>
    <w:p w14:paraId="0C8EBEFF">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14:paraId="5ECC0541">
      <w:pPr>
        <w:keepNext w:val="0"/>
        <w:keepLines w:val="0"/>
        <w:pageBreakBefore w:val="0"/>
        <w:widowControl w:val="0"/>
        <w:kinsoku/>
        <w:wordWrap/>
        <w:overflowPunct/>
        <w:topLinePunct w:val="0"/>
        <w:autoSpaceDE/>
        <w:autoSpaceDN/>
        <w:bidi w:val="0"/>
        <w:adjustRightInd w:val="0"/>
        <w:snapToGrid w:val="0"/>
        <w:spacing w:line="288" w:lineRule="auto"/>
        <w:ind w:firstLine="482" w:firstLineChars="200"/>
        <w:jc w:val="left"/>
        <w:textAlignment w:val="auto"/>
        <w:outlineLvl w:val="0"/>
        <w:rPr>
          <w:rFonts w:hint="eastAsia" w:ascii="仿宋" w:hAnsi="仿宋" w:eastAsia="仿宋" w:cs="仿宋"/>
          <w:b/>
          <w:sz w:val="32"/>
          <w:szCs w:val="32"/>
        </w:rPr>
      </w:pPr>
      <w:r>
        <w:rPr>
          <w:rFonts w:hint="default"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5BF8FC40">
      <w:pPr>
        <w:pStyle w:val="23"/>
        <w:keepNext w:val="0"/>
        <w:keepLines w:val="0"/>
        <w:pageBreakBefore w:val="0"/>
        <w:widowControl w:val="0"/>
        <w:kinsoku/>
        <w:wordWrap/>
        <w:overflowPunct/>
        <w:topLinePunct w:val="0"/>
        <w:bidi w:val="0"/>
        <w:adjustRightInd w:val="0"/>
        <w:snapToGrid/>
        <w:spacing w:line="288" w:lineRule="auto"/>
        <w:ind w:firstLine="480" w:firstLineChars="200"/>
        <w:textAlignment w:val="auto"/>
        <w:rPr>
          <w:rFonts w:hint="eastAsia" w:ascii="仿宋" w:hAnsi="仿宋" w:eastAsia="仿宋" w:cs="仿宋"/>
        </w:rPr>
        <w:sectPr>
          <w:footerReference r:id="rId9" w:type="default"/>
          <w:pgSz w:w="11906" w:h="16838"/>
          <w:pgMar w:top="1440" w:right="1800" w:bottom="1440" w:left="1800" w:header="851" w:footer="992" w:gutter="0"/>
          <w:pgNumType w:fmt="decimal"/>
          <w:cols w:space="720" w:num="1"/>
          <w:docGrid w:linePitch="312" w:charSpace="0"/>
        </w:sectPr>
      </w:pPr>
    </w:p>
    <w:bookmarkEnd w:id="17"/>
    <w:bookmarkEnd w:id="18"/>
    <w:p w14:paraId="0A16FC81">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rPr>
      </w:pPr>
      <w:bookmarkStart w:id="35" w:name="第四部分"/>
      <w:r>
        <w:rPr>
          <w:rFonts w:hint="eastAsia" w:ascii="仿宋" w:hAnsi="仿宋" w:eastAsia="仿宋" w:cs="仿宋"/>
          <w:b/>
          <w:sz w:val="36"/>
          <w:szCs w:val="36"/>
        </w:rPr>
        <w:t>第三部分   招标项目范围及要求</w:t>
      </w:r>
      <w:bookmarkEnd w:id="35"/>
      <w:bookmarkStart w:id="36" w:name="第五部分"/>
      <w:bookmarkStart w:id="37" w:name="_Toc86217003"/>
    </w:p>
    <w:p w14:paraId="6C83EBE2">
      <w:pPr>
        <w:keepNext w:val="0"/>
        <w:keepLines w:val="0"/>
        <w:pageBreakBefore w:val="0"/>
        <w:kinsoku/>
        <w:wordWrap/>
        <w:overflowPunct/>
        <w:topLinePunct w:val="0"/>
        <w:bidi w:val="0"/>
        <w:adjustRightInd w:val="0"/>
        <w:spacing w:line="288" w:lineRule="auto"/>
        <w:jc w:val="both"/>
        <w:textAlignment w:val="auto"/>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一、服务内容、范围与要求</w:t>
      </w:r>
    </w:p>
    <w:p w14:paraId="44A07643">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1、服务内容：梅山校区综合测绘与不动产登记代理建服务</w:t>
      </w:r>
    </w:p>
    <w:p w14:paraId="23694B47">
      <w:pPr>
        <w:keepNext w:val="0"/>
        <w:keepLines w:val="0"/>
        <w:pageBreakBefore w:val="0"/>
        <w:tabs>
          <w:tab w:val="left" w:pos="420"/>
        </w:tabs>
        <w:kinsoku/>
        <w:wordWrap/>
        <w:overflowPunct/>
        <w:topLinePunct w:val="0"/>
        <w:bidi w:val="0"/>
        <w:adjustRightInd w:val="0"/>
        <w:spacing w:line="288" w:lineRule="auto"/>
        <w:ind w:firstLine="480" w:firstLineChars="200"/>
        <w:jc w:val="both"/>
        <w:textAlignment w:val="auto"/>
        <w:rPr>
          <w:rFonts w:hint="eastAsia" w:ascii="仿宋" w:hAnsi="仿宋" w:eastAsia="仿宋" w:cs="仿宋"/>
          <w:b w:val="0"/>
          <w:bCs w:val="0"/>
          <w:i w:val="0"/>
          <w:iCs w:val="0"/>
          <w:color w:val="auto"/>
          <w:kern w:val="2"/>
          <w:sz w:val="24"/>
          <w:szCs w:val="20"/>
          <w:highlight w:val="none"/>
          <w:vertAlign w:val="baseline"/>
          <w:lang w:val="en-US" w:eastAsia="zh-CN" w:bidi="ar-SA"/>
        </w:rPr>
      </w:pP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2、</w:t>
      </w:r>
      <w:r>
        <w:rPr>
          <w:rFonts w:hint="eastAsia" w:ascii="仿宋" w:hAnsi="仿宋" w:eastAsia="仿宋" w:cs="仿宋"/>
          <w:b w:val="0"/>
          <w:bCs w:val="0"/>
          <w:i w:val="0"/>
          <w:iCs w:val="0"/>
          <w:color w:val="auto"/>
          <w:kern w:val="2"/>
          <w:sz w:val="24"/>
          <w:szCs w:val="20"/>
          <w:highlight w:val="none"/>
          <w:vertAlign w:val="baseline"/>
          <w:lang w:val="en-US" w:eastAsia="zh-CN" w:bidi="ar-SA"/>
        </w:rPr>
        <w:t>工作范围与要求：</w:t>
      </w:r>
    </w:p>
    <w:p w14:paraId="3046A885">
      <w:pPr>
        <w:keepNext w:val="0"/>
        <w:keepLines w:val="0"/>
        <w:pageBreakBefore w:val="0"/>
        <w:tabs>
          <w:tab w:val="left" w:pos="420"/>
        </w:tabs>
        <w:kinsoku/>
        <w:wordWrap/>
        <w:overflowPunct/>
        <w:topLinePunct w:val="0"/>
        <w:bidi w:val="0"/>
        <w:adjustRightInd w:val="0"/>
        <w:spacing w:line="288" w:lineRule="auto"/>
        <w:ind w:firstLine="480" w:firstLineChars="200"/>
        <w:jc w:val="both"/>
        <w:textAlignment w:val="auto"/>
        <w:rPr>
          <w:rFonts w:hint="eastAsia" w:ascii="仿宋" w:hAnsi="仿宋" w:eastAsia="仿宋" w:cs="仿宋"/>
          <w:b w:val="0"/>
          <w:bCs w:val="0"/>
          <w:i w:val="0"/>
          <w:iCs w:val="0"/>
          <w:color w:val="auto"/>
          <w:kern w:val="2"/>
          <w:sz w:val="24"/>
          <w:szCs w:val="20"/>
          <w:highlight w:val="none"/>
          <w:vertAlign w:val="baseline"/>
          <w:lang w:val="en-US" w:eastAsia="zh-CN" w:bidi="ar-SA"/>
        </w:rPr>
      </w:pPr>
      <w:r>
        <w:rPr>
          <w:rFonts w:hint="eastAsia" w:ascii="仿宋" w:hAnsi="仿宋" w:eastAsia="仿宋" w:cs="仿宋"/>
          <w:b w:val="0"/>
          <w:bCs w:val="0"/>
          <w:i w:val="0"/>
          <w:iCs w:val="0"/>
          <w:color w:val="auto"/>
          <w:kern w:val="2"/>
          <w:sz w:val="24"/>
          <w:szCs w:val="20"/>
          <w:highlight w:val="none"/>
          <w:vertAlign w:val="baseline"/>
          <w:lang w:val="en-US" w:eastAsia="zh-CN" w:bidi="ar-SA"/>
        </w:rPr>
        <w:t>1)</w:t>
      </w:r>
      <w:r>
        <w:rPr>
          <w:rFonts w:hint="eastAsia" w:ascii="仿宋" w:hAnsi="仿宋" w:eastAsia="仿宋" w:cs="仿宋"/>
          <w:b w:val="0"/>
          <w:bCs w:val="0"/>
          <w:i w:val="0"/>
          <w:iCs w:val="0"/>
          <w:color w:val="auto"/>
          <w:kern w:val="2"/>
          <w:sz w:val="24"/>
          <w:szCs w:val="20"/>
          <w:highlight w:val="none"/>
          <w:vertAlign w:val="baseline"/>
          <w:lang w:val="en-US" w:eastAsia="zh-CN" w:bidi="ar-SA"/>
        </w:rPr>
        <w:tab/>
      </w:r>
      <w:r>
        <w:rPr>
          <w:rFonts w:hint="eastAsia" w:ascii="仿宋" w:hAnsi="仿宋" w:eastAsia="仿宋" w:cs="仿宋"/>
          <w:b w:val="0"/>
          <w:bCs w:val="0"/>
          <w:i w:val="0"/>
          <w:iCs w:val="0"/>
          <w:color w:val="auto"/>
          <w:kern w:val="2"/>
          <w:sz w:val="24"/>
          <w:szCs w:val="20"/>
          <w:highlight w:val="none"/>
          <w:vertAlign w:val="baseline"/>
          <w:lang w:val="en-US" w:eastAsia="zh-CN" w:bidi="ar-SA"/>
        </w:rPr>
        <w:t>综合测绘相关服务：按照《房产测量规范》、《建筑工程建筑面积计算和竣工综合测量技术规程》等要求对梅山校区进行规划竣工测绘、地籍测量（土地复核验收）、房屋建筑面积实测绘、倾斜摄影三维模型、机载激光雷达点云数据、室内外三维建模（标准模型LOD3）等综合测绘工作，提交综合测绘成果报告(包括但不限于：1、房屋的档案资料，包括地上建筑面积、地下建筑面积；2、房间的面积数据，包括房间使用面积和房间建筑面积；3、楼层平立面图，包括CAD和PDF图纸等），并代理完成不动产登记办证(含</w:t>
      </w:r>
      <w:bookmarkStart w:id="38" w:name="OLE_LINK2"/>
      <w:r>
        <w:rPr>
          <w:rFonts w:hint="eastAsia" w:ascii="仿宋" w:hAnsi="仿宋" w:eastAsia="仿宋" w:cs="仿宋"/>
          <w:b w:val="0"/>
          <w:bCs w:val="0"/>
          <w:i w:val="0"/>
          <w:iCs w:val="0"/>
          <w:color w:val="auto"/>
          <w:kern w:val="2"/>
          <w:sz w:val="24"/>
          <w:szCs w:val="20"/>
          <w:highlight w:val="none"/>
          <w:vertAlign w:val="baseline"/>
          <w:lang w:val="en-US" w:eastAsia="zh-CN" w:bidi="ar-SA"/>
        </w:rPr>
        <w:t>协助办理</w:t>
      </w:r>
      <w:bookmarkStart w:id="39" w:name="OLE_LINK1"/>
      <w:r>
        <w:rPr>
          <w:rFonts w:hint="eastAsia" w:ascii="仿宋" w:hAnsi="仿宋" w:eastAsia="仿宋" w:cs="仿宋"/>
          <w:b w:val="0"/>
          <w:bCs w:val="0"/>
          <w:i w:val="0"/>
          <w:iCs w:val="0"/>
          <w:color w:val="auto"/>
          <w:kern w:val="2"/>
          <w:sz w:val="24"/>
          <w:szCs w:val="20"/>
          <w:highlight w:val="none"/>
          <w:vertAlign w:val="baseline"/>
          <w:lang w:val="en-US" w:eastAsia="zh-CN" w:bidi="ar-SA"/>
        </w:rPr>
        <w:t>权籍调查</w:t>
      </w:r>
      <w:bookmarkEnd w:id="38"/>
      <w:bookmarkEnd w:id="39"/>
      <w:r>
        <w:rPr>
          <w:rFonts w:hint="eastAsia" w:ascii="仿宋" w:hAnsi="仿宋" w:eastAsia="仿宋" w:cs="仿宋"/>
          <w:b w:val="0"/>
          <w:bCs w:val="0"/>
          <w:i w:val="0"/>
          <w:iCs w:val="0"/>
          <w:color w:val="auto"/>
          <w:kern w:val="2"/>
          <w:sz w:val="24"/>
          <w:szCs w:val="20"/>
          <w:highlight w:val="none"/>
          <w:vertAlign w:val="baseline"/>
          <w:lang w:val="en-US" w:eastAsia="zh-CN" w:bidi="ar-SA"/>
        </w:rPr>
        <w:t>、土地复核、信息调查、不动产证办理,以及资料登记入库等工作)。</w:t>
      </w:r>
    </w:p>
    <w:p w14:paraId="043A5D1A">
      <w:pPr>
        <w:keepNext w:val="0"/>
        <w:keepLines w:val="0"/>
        <w:pageBreakBefore w:val="0"/>
        <w:tabs>
          <w:tab w:val="left" w:pos="420"/>
        </w:tabs>
        <w:kinsoku/>
        <w:wordWrap/>
        <w:overflowPunct/>
        <w:topLinePunct w:val="0"/>
        <w:bidi w:val="0"/>
        <w:adjustRightInd w:val="0"/>
        <w:spacing w:line="288" w:lineRule="auto"/>
        <w:ind w:firstLine="480" w:firstLineChars="200"/>
        <w:jc w:val="both"/>
        <w:textAlignment w:val="auto"/>
        <w:rPr>
          <w:rFonts w:hint="eastAsia" w:ascii="仿宋" w:hAnsi="仿宋" w:eastAsia="仿宋" w:cs="仿宋"/>
          <w:b w:val="0"/>
          <w:bCs w:val="0"/>
          <w:i w:val="0"/>
          <w:iCs w:val="0"/>
          <w:color w:val="auto"/>
          <w:kern w:val="2"/>
          <w:sz w:val="24"/>
          <w:szCs w:val="20"/>
          <w:highlight w:val="none"/>
          <w:vertAlign w:val="baseline"/>
          <w:lang w:val="en-US" w:eastAsia="zh-CN" w:bidi="ar-SA"/>
        </w:rPr>
      </w:pPr>
      <w:r>
        <w:rPr>
          <w:rFonts w:hint="eastAsia" w:ascii="仿宋" w:hAnsi="仿宋" w:eastAsia="仿宋" w:cs="仿宋"/>
          <w:b w:val="0"/>
          <w:bCs w:val="0"/>
          <w:i w:val="0"/>
          <w:iCs w:val="0"/>
          <w:color w:val="auto"/>
          <w:kern w:val="2"/>
          <w:sz w:val="24"/>
          <w:szCs w:val="20"/>
          <w:highlight w:val="none"/>
          <w:vertAlign w:val="baseline"/>
          <w:lang w:val="en-US" w:eastAsia="zh-CN" w:bidi="ar-SA"/>
        </w:rPr>
        <w:t>2)</w:t>
      </w:r>
      <w:r>
        <w:rPr>
          <w:rFonts w:hint="eastAsia" w:ascii="仿宋" w:hAnsi="仿宋" w:eastAsia="仿宋" w:cs="仿宋"/>
          <w:b w:val="0"/>
          <w:bCs w:val="0"/>
          <w:i w:val="0"/>
          <w:iCs w:val="0"/>
          <w:color w:val="auto"/>
          <w:kern w:val="2"/>
          <w:sz w:val="24"/>
          <w:szCs w:val="20"/>
          <w:highlight w:val="none"/>
          <w:vertAlign w:val="baseline"/>
          <w:lang w:val="en-US" w:eastAsia="zh-CN" w:bidi="ar-SA"/>
        </w:rPr>
        <w:tab/>
      </w:r>
      <w:r>
        <w:rPr>
          <w:rFonts w:hint="eastAsia" w:ascii="仿宋" w:hAnsi="仿宋" w:eastAsia="仿宋" w:cs="仿宋"/>
          <w:b w:val="0"/>
          <w:bCs w:val="0"/>
          <w:i w:val="0"/>
          <w:iCs w:val="0"/>
          <w:color w:val="auto"/>
          <w:kern w:val="2"/>
          <w:sz w:val="24"/>
          <w:szCs w:val="20"/>
          <w:highlight w:val="none"/>
          <w:vertAlign w:val="baseline"/>
          <w:lang w:val="en-US" w:eastAsia="zh-CN" w:bidi="ar-SA"/>
        </w:rPr>
        <w:t>地理场景建设服务：按照《城市级实景三维建设技术规范 第一部分：地理场景建设》，完成梅山校区倾斜摄影三维模型、机载激光雷达点云数据的采集与制作；按照《城市三维建模技术规范》，完成梅山校区的室外三维模型建设和不少于建筑面积5万平方米的室内建模工作，建模点位由采购人指定，建模等级为LOD3。</w:t>
      </w:r>
    </w:p>
    <w:p w14:paraId="2A5878E9">
      <w:pPr>
        <w:keepNext w:val="0"/>
        <w:keepLines w:val="0"/>
        <w:pageBreakBefore w:val="0"/>
        <w:tabs>
          <w:tab w:val="left" w:pos="420"/>
        </w:tabs>
        <w:kinsoku/>
        <w:wordWrap/>
        <w:overflowPunct/>
        <w:topLinePunct w:val="0"/>
        <w:bidi w:val="0"/>
        <w:adjustRightInd w:val="0"/>
        <w:spacing w:line="288" w:lineRule="auto"/>
        <w:ind w:firstLine="480" w:firstLineChars="200"/>
        <w:jc w:val="both"/>
        <w:textAlignment w:val="auto"/>
        <w:rPr>
          <w:rFonts w:hint="eastAsia" w:ascii="仿宋" w:hAnsi="仿宋" w:eastAsia="仿宋" w:cs="仿宋"/>
          <w:b w:val="0"/>
          <w:bCs w:val="0"/>
          <w:i w:val="0"/>
          <w:iCs w:val="0"/>
          <w:color w:val="auto"/>
          <w:kern w:val="2"/>
          <w:sz w:val="24"/>
          <w:szCs w:val="20"/>
          <w:highlight w:val="none"/>
          <w:vertAlign w:val="baseline"/>
          <w:lang w:val="en-US" w:eastAsia="zh-CN" w:bidi="ar-SA"/>
        </w:rPr>
      </w:pPr>
      <w:r>
        <w:rPr>
          <w:rFonts w:hint="eastAsia" w:ascii="仿宋" w:hAnsi="仿宋" w:eastAsia="仿宋" w:cs="仿宋"/>
          <w:b w:val="0"/>
          <w:bCs w:val="0"/>
          <w:i w:val="0"/>
          <w:iCs w:val="0"/>
          <w:color w:val="auto"/>
          <w:kern w:val="2"/>
          <w:sz w:val="24"/>
          <w:szCs w:val="20"/>
          <w:highlight w:val="none"/>
          <w:vertAlign w:val="baseline"/>
          <w:lang w:val="en-US" w:eastAsia="zh-CN" w:bidi="ar-SA"/>
        </w:rPr>
        <w:t>3）由于项目建设时间较为久远，最早的建筑建于1996年，缺少较多资料，这部分建筑可能需要房屋安全鉴定、用地复核、规划验收、</w:t>
      </w:r>
      <w:bookmarkStart w:id="40" w:name="OLE_LINK7"/>
      <w:r>
        <w:rPr>
          <w:rFonts w:hint="eastAsia" w:ascii="仿宋" w:hAnsi="仿宋" w:eastAsia="仿宋" w:cs="仿宋"/>
          <w:b w:val="0"/>
          <w:bCs w:val="0"/>
          <w:i w:val="0"/>
          <w:iCs w:val="0"/>
          <w:color w:val="auto"/>
          <w:kern w:val="2"/>
          <w:sz w:val="24"/>
          <w:szCs w:val="20"/>
          <w:highlight w:val="none"/>
          <w:vertAlign w:val="baseline"/>
          <w:lang w:val="en-US" w:eastAsia="zh-CN" w:bidi="ar-SA"/>
        </w:rPr>
        <w:t>竣工验收</w:t>
      </w:r>
      <w:bookmarkEnd w:id="40"/>
      <w:r>
        <w:rPr>
          <w:rFonts w:hint="eastAsia" w:ascii="仿宋" w:hAnsi="仿宋" w:eastAsia="仿宋" w:cs="仿宋"/>
          <w:b w:val="0"/>
          <w:bCs w:val="0"/>
          <w:i w:val="0"/>
          <w:iCs w:val="0"/>
          <w:color w:val="auto"/>
          <w:kern w:val="2"/>
          <w:sz w:val="24"/>
          <w:szCs w:val="20"/>
          <w:highlight w:val="none"/>
          <w:vertAlign w:val="baseline"/>
          <w:lang w:val="en-US" w:eastAsia="zh-CN" w:bidi="ar-SA"/>
        </w:rPr>
        <w:t>、</w:t>
      </w:r>
      <w:bookmarkStart w:id="41" w:name="OLE_LINK8"/>
      <w:r>
        <w:rPr>
          <w:rFonts w:hint="eastAsia" w:ascii="仿宋" w:hAnsi="仿宋" w:eastAsia="仿宋" w:cs="仿宋"/>
          <w:b w:val="0"/>
          <w:bCs w:val="0"/>
          <w:i w:val="0"/>
          <w:iCs w:val="0"/>
          <w:color w:val="auto"/>
          <w:kern w:val="2"/>
          <w:sz w:val="24"/>
          <w:szCs w:val="20"/>
          <w:highlight w:val="none"/>
          <w:vertAlign w:val="baseline"/>
          <w:lang w:val="en-US" w:eastAsia="zh-CN" w:bidi="ar-SA"/>
        </w:rPr>
        <w:t>竣工结算</w:t>
      </w:r>
      <w:bookmarkEnd w:id="41"/>
      <w:r>
        <w:rPr>
          <w:rFonts w:hint="eastAsia" w:ascii="仿宋" w:hAnsi="仿宋" w:eastAsia="仿宋" w:cs="仿宋"/>
          <w:b w:val="0"/>
          <w:bCs w:val="0"/>
          <w:i w:val="0"/>
          <w:iCs w:val="0"/>
          <w:color w:val="auto"/>
          <w:kern w:val="2"/>
          <w:sz w:val="24"/>
          <w:szCs w:val="20"/>
          <w:highlight w:val="none"/>
          <w:vertAlign w:val="baseline"/>
          <w:lang w:val="en-US" w:eastAsia="zh-CN" w:bidi="ar-SA"/>
        </w:rPr>
        <w:t>和审计等相关报告。如需此类报告，由成交供应商寻找相关有资质单位出具报告，费用由成交供应商承担。</w:t>
      </w:r>
    </w:p>
    <w:p w14:paraId="6A6811C8">
      <w:pPr>
        <w:keepNext w:val="0"/>
        <w:keepLines w:val="0"/>
        <w:pageBreakBefore w:val="0"/>
        <w:tabs>
          <w:tab w:val="left" w:pos="420"/>
        </w:tabs>
        <w:kinsoku/>
        <w:wordWrap/>
        <w:overflowPunct/>
        <w:topLinePunct w:val="0"/>
        <w:bidi w:val="0"/>
        <w:adjustRightInd w:val="0"/>
        <w:spacing w:line="288" w:lineRule="auto"/>
        <w:ind w:firstLine="480" w:firstLineChars="200"/>
        <w:jc w:val="both"/>
        <w:textAlignment w:val="auto"/>
        <w:rPr>
          <w:rFonts w:hint="eastAsia" w:ascii="仿宋" w:hAnsi="仿宋" w:eastAsia="仿宋" w:cs="仿宋"/>
          <w:b w:val="0"/>
          <w:bCs w:val="0"/>
          <w:i w:val="0"/>
          <w:iCs w:val="0"/>
          <w:color w:val="auto"/>
          <w:kern w:val="2"/>
          <w:sz w:val="24"/>
          <w:szCs w:val="20"/>
          <w:highlight w:val="none"/>
          <w:vertAlign w:val="baseline"/>
          <w:lang w:val="en-US" w:eastAsia="zh-CN" w:bidi="ar-SA"/>
        </w:rPr>
      </w:pPr>
      <w:bookmarkStart w:id="42" w:name="OLE_LINK5"/>
      <w:r>
        <w:rPr>
          <w:rFonts w:hint="eastAsia" w:ascii="仿宋" w:hAnsi="仿宋" w:eastAsia="仿宋" w:cs="仿宋"/>
          <w:b w:val="0"/>
          <w:bCs w:val="0"/>
          <w:i w:val="0"/>
          <w:iCs w:val="0"/>
          <w:color w:val="auto"/>
          <w:kern w:val="2"/>
          <w:sz w:val="24"/>
          <w:szCs w:val="20"/>
          <w:highlight w:val="none"/>
          <w:vertAlign w:val="baseline"/>
          <w:lang w:val="en-US" w:eastAsia="zh-CN" w:bidi="ar-SA"/>
        </w:rPr>
        <w:t>4）</w:t>
      </w:r>
      <w:bookmarkEnd w:id="42"/>
      <w:r>
        <w:rPr>
          <w:rFonts w:hint="eastAsia" w:ascii="仿宋" w:hAnsi="仿宋" w:eastAsia="仿宋" w:cs="仿宋"/>
          <w:b w:val="0"/>
          <w:bCs w:val="0"/>
          <w:i w:val="0"/>
          <w:iCs w:val="0"/>
          <w:color w:val="auto"/>
          <w:kern w:val="2"/>
          <w:sz w:val="24"/>
          <w:szCs w:val="20"/>
          <w:highlight w:val="none"/>
          <w:vertAlign w:val="baseline"/>
          <w:lang w:val="en-US" w:eastAsia="zh-CN" w:bidi="ar-SA"/>
        </w:rPr>
        <w:t>办证过程中，如出现因历史遗留和政策变化影响办证的相关问题，需召开政府协调会、专家论证会，由成交供应商组织，相关费用由成交供应商承担。</w:t>
      </w:r>
    </w:p>
    <w:p w14:paraId="6D027D0C">
      <w:pPr>
        <w:keepNext w:val="0"/>
        <w:keepLines w:val="0"/>
        <w:pageBreakBefore w:val="0"/>
        <w:tabs>
          <w:tab w:val="left" w:pos="420"/>
        </w:tabs>
        <w:kinsoku/>
        <w:wordWrap/>
        <w:overflowPunct/>
        <w:topLinePunct w:val="0"/>
        <w:bidi w:val="0"/>
        <w:adjustRightInd w:val="0"/>
        <w:spacing w:line="288" w:lineRule="auto"/>
        <w:jc w:val="both"/>
        <w:textAlignment w:val="auto"/>
        <w:rPr>
          <w:rFonts w:hint="eastAsia" w:ascii="仿宋" w:hAnsi="仿宋" w:eastAsia="仿宋" w:cs="仿宋"/>
          <w:b w:val="0"/>
          <w:bCs w:val="0"/>
          <w:i w:val="0"/>
          <w:iCs w:val="0"/>
          <w:color w:val="auto"/>
          <w:kern w:val="2"/>
          <w:sz w:val="24"/>
          <w:szCs w:val="20"/>
          <w:highlight w:val="none"/>
          <w:vertAlign w:val="baseline"/>
          <w:lang w:val="en-US" w:eastAsia="zh-CN" w:bidi="ar-SA"/>
        </w:rPr>
      </w:pPr>
      <w:r>
        <w:rPr>
          <w:rFonts w:hint="eastAsia" w:ascii="仿宋" w:hAnsi="仿宋" w:eastAsia="仿宋" w:cs="仿宋"/>
          <w:b w:val="0"/>
          <w:bCs w:val="0"/>
          <w:i w:val="0"/>
          <w:iCs w:val="0"/>
          <w:color w:val="auto"/>
          <w:kern w:val="2"/>
          <w:sz w:val="24"/>
          <w:szCs w:val="20"/>
          <w:highlight w:val="none"/>
          <w:vertAlign w:val="baseline"/>
          <w:lang w:val="en-US" w:eastAsia="zh-CN" w:bidi="ar-SA"/>
        </w:rPr>
        <w:t xml:space="preserve">二、施工要求和验收 </w:t>
      </w:r>
    </w:p>
    <w:p w14:paraId="528384CF">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除非采购人另有要求，成交供应商必须按采购人需求和有关国家规范和标准进行相关测绘工作，未提到的其他规范和标准，只要与本工程有关，成交供应商都必须遵照执行。</w:t>
      </w:r>
    </w:p>
    <w:p w14:paraId="4586A9E3">
      <w:pPr>
        <w:keepNext w:val="0"/>
        <w:keepLines w:val="0"/>
        <w:pageBreakBefore w:val="0"/>
        <w:kinsoku/>
        <w:wordWrap/>
        <w:overflowPunct/>
        <w:topLinePunct w:val="0"/>
        <w:bidi w:val="0"/>
        <w:adjustRightInd w:val="0"/>
        <w:spacing w:line="288" w:lineRule="auto"/>
        <w:jc w:val="both"/>
        <w:textAlignment w:val="auto"/>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三</w:t>
      </w: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服务期：</w:t>
      </w: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合同签订之日</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—202</w:t>
      </w: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5</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年</w:t>
      </w: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10</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 xml:space="preserve">月 </w:t>
      </w: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30</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日（具体以合同签订为准）。</w:t>
      </w:r>
    </w:p>
    <w:p w14:paraId="5636F4CA">
      <w:pPr>
        <w:keepNext w:val="0"/>
        <w:keepLines w:val="0"/>
        <w:pageBreakBefore w:val="0"/>
        <w:kinsoku/>
        <w:wordWrap/>
        <w:overflowPunct/>
        <w:topLinePunct w:val="0"/>
        <w:bidi w:val="0"/>
        <w:adjustRightInd w:val="0"/>
        <w:spacing w:line="288" w:lineRule="auto"/>
        <w:jc w:val="both"/>
        <w:textAlignment w:val="auto"/>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四、</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结算支付方式</w:t>
      </w:r>
    </w:p>
    <w:p w14:paraId="0BE5FC56">
      <w:pPr>
        <w:keepNext w:val="0"/>
        <w:keepLines w:val="0"/>
        <w:pageBreakBefore w:val="0"/>
        <w:kinsoku/>
        <w:wordWrap/>
        <w:overflowPunct/>
        <w:topLinePunct w:val="0"/>
        <w:bidi w:val="0"/>
        <w:adjustRightInd w:val="0"/>
        <w:spacing w:line="288" w:lineRule="auto"/>
        <w:ind w:firstLine="480" w:firstLineChars="200"/>
        <w:jc w:val="both"/>
        <w:textAlignment w:val="auto"/>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w:t>
      </w: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1</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）成交供应商向采购人提交该项目综合测绘成果</w:t>
      </w: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（能满足政府相关部门办理房产证和土地证等相关要求）</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w:t>
      </w: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采购人</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支付合同总金额</w:t>
      </w: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1</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0%。</w:t>
      </w:r>
    </w:p>
    <w:p w14:paraId="51CA2098">
      <w:pPr>
        <w:keepNext w:val="0"/>
        <w:keepLines w:val="0"/>
        <w:pageBreakBefore w:val="0"/>
        <w:kinsoku/>
        <w:wordWrap/>
        <w:overflowPunct/>
        <w:topLinePunct w:val="0"/>
        <w:bidi w:val="0"/>
        <w:adjustRightInd w:val="0"/>
        <w:spacing w:line="288" w:lineRule="auto"/>
        <w:ind w:firstLine="480" w:firstLineChars="200"/>
        <w:jc w:val="both"/>
        <w:textAlignment w:val="auto"/>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w:t>
      </w: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2</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w:t>
      </w: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梅山校区产证办理成功后（采购人拿到相关土地证和房产证明）</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w:t>
      </w: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采购人</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支付</w:t>
      </w: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至</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合同总金额</w:t>
      </w: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10</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0%。</w:t>
      </w:r>
    </w:p>
    <w:p w14:paraId="5400698C">
      <w:pPr>
        <w:keepNext w:val="0"/>
        <w:keepLines w:val="0"/>
        <w:pageBreakBefore w:val="0"/>
        <w:kinsoku/>
        <w:wordWrap/>
        <w:overflowPunct/>
        <w:topLinePunct w:val="0"/>
        <w:bidi w:val="0"/>
        <w:adjustRightInd w:val="0"/>
        <w:spacing w:line="288" w:lineRule="auto"/>
        <w:jc w:val="both"/>
        <w:textAlignment w:val="auto"/>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五、</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质保期限</w:t>
      </w:r>
    </w:p>
    <w:p w14:paraId="5E0175C3">
      <w:pPr>
        <w:keepNext w:val="0"/>
        <w:keepLines w:val="0"/>
        <w:pageBreakBefore w:val="0"/>
        <w:kinsoku/>
        <w:wordWrap/>
        <w:overflowPunct/>
        <w:topLinePunct w:val="0"/>
        <w:bidi w:val="0"/>
        <w:adjustRightInd w:val="0"/>
        <w:spacing w:line="288" w:lineRule="auto"/>
        <w:ind w:firstLine="480" w:firstLineChars="200"/>
        <w:jc w:val="both"/>
        <w:textAlignment w:val="auto"/>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质保期为1年，以项目验收合格之日起计算。质保期内免费提供技术服务。</w:t>
      </w:r>
    </w:p>
    <w:p w14:paraId="42CCFA88">
      <w:pPr>
        <w:keepNext w:val="0"/>
        <w:keepLines w:val="0"/>
        <w:pageBreakBefore w:val="0"/>
        <w:kinsoku/>
        <w:wordWrap/>
        <w:overflowPunct/>
        <w:topLinePunct w:val="0"/>
        <w:bidi w:val="0"/>
        <w:adjustRightInd w:val="0"/>
        <w:spacing w:line="288" w:lineRule="auto"/>
        <w:jc w:val="both"/>
        <w:textAlignment w:val="auto"/>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六、</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其他</w:t>
      </w:r>
    </w:p>
    <w:p w14:paraId="7023A1FF">
      <w:pPr>
        <w:keepNext w:val="0"/>
        <w:keepLines w:val="0"/>
        <w:pageBreakBefore w:val="0"/>
        <w:kinsoku/>
        <w:wordWrap/>
        <w:overflowPunct/>
        <w:topLinePunct w:val="0"/>
        <w:bidi w:val="0"/>
        <w:adjustRightInd w:val="0"/>
        <w:spacing w:line="288" w:lineRule="auto"/>
        <w:ind w:firstLine="480" w:firstLineChars="200"/>
        <w:jc w:val="both"/>
        <w:textAlignment w:val="auto"/>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1、在</w:t>
      </w: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服务</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过程中若出现工程质量、进度等问题，在采购人二次书面通知后仍未能采取有效措施的，采购人有权单方终止合同，并保留索赔的权利。</w:t>
      </w:r>
    </w:p>
    <w:p w14:paraId="067A4A6A">
      <w:pPr>
        <w:keepNext w:val="0"/>
        <w:keepLines w:val="0"/>
        <w:pageBreakBefore w:val="0"/>
        <w:kinsoku/>
        <w:wordWrap/>
        <w:overflowPunct/>
        <w:topLinePunct w:val="0"/>
        <w:bidi w:val="0"/>
        <w:adjustRightInd w:val="0"/>
        <w:spacing w:line="288" w:lineRule="auto"/>
        <w:ind w:firstLine="480" w:firstLineChars="200"/>
        <w:jc w:val="both"/>
        <w:textAlignment w:val="auto"/>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 xml:space="preserve">2、成交供应商所提供的必须是合法服务，并能确保在成交合同有效期内按照合同中规定的要求及时交付。 </w:t>
      </w:r>
    </w:p>
    <w:p w14:paraId="2AA54255">
      <w:pPr>
        <w:keepNext w:val="0"/>
        <w:keepLines w:val="0"/>
        <w:pageBreakBefore w:val="0"/>
        <w:kinsoku/>
        <w:wordWrap/>
        <w:overflowPunct/>
        <w:topLinePunct w:val="0"/>
        <w:bidi w:val="0"/>
        <w:adjustRightInd w:val="0"/>
        <w:spacing w:line="288" w:lineRule="auto"/>
        <w:ind w:firstLine="480" w:firstLineChars="200"/>
        <w:jc w:val="both"/>
        <w:textAlignment w:val="auto"/>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pP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3、</w:t>
      </w: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测绘期间</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 xml:space="preserve">用水、用电相关费用由采购人承担。 </w:t>
      </w:r>
    </w:p>
    <w:p w14:paraId="1426365D">
      <w:pPr>
        <w:keepNext w:val="0"/>
        <w:keepLines w:val="0"/>
        <w:pageBreakBefore w:val="0"/>
        <w:kinsoku/>
        <w:wordWrap/>
        <w:overflowPunct/>
        <w:topLinePunct w:val="0"/>
        <w:bidi w:val="0"/>
        <w:adjustRightInd w:val="0"/>
        <w:spacing w:line="288" w:lineRule="auto"/>
        <w:ind w:firstLine="480" w:firstLineChars="200"/>
        <w:jc w:val="both"/>
        <w:textAlignment w:val="auto"/>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4</w:t>
      </w:r>
      <w:r>
        <w:rPr>
          <w:rFonts w:hint="default"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、服务响应时间：成交供应商在收到采购人技术维护信息后，2小时内线上快速解决。超过服务响应时间的。</w:t>
      </w:r>
    </w:p>
    <w:p w14:paraId="65E64196">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2"/>
          <w:sz w:val="24"/>
          <w:szCs w:val="20"/>
          <w:highlight w:val="none"/>
          <w:vertAlign w:val="baseline"/>
          <w:lang w:val="en-US" w:eastAsia="zh-CN" w:bidi="ar-SA"/>
          <w14:textFill>
            <w14:solidFill>
              <w14:schemeClr w14:val="tx1"/>
            </w14:solidFill>
          </w14:textFill>
        </w:rPr>
        <w:t>5、测绘期间，供应商需要严格管理本单位人员在校内活动，遵守相关法律法规和学校的相关规定，如因个人原因导致的安全事故，采购人不承担任何责任。</w:t>
      </w:r>
    </w:p>
    <w:p w14:paraId="63D50176">
      <w:pPr>
        <w:pageBreakBefore w:val="0"/>
        <w:kinsoku/>
        <w:wordWrap/>
        <w:overflowPunct/>
        <w:topLinePunct w:val="0"/>
        <w:autoSpaceDE/>
        <w:autoSpaceDN/>
        <w:bidi w:val="0"/>
        <w:snapToGrid/>
        <w:spacing w:line="288" w:lineRule="auto"/>
        <w:ind w:left="0" w:leftChars="0" w:right="0" w:rightChars="0" w:firstLine="0" w:firstLineChars="0"/>
        <w:textAlignment w:val="auto"/>
        <w:rPr>
          <w:rFonts w:hint="eastAsia" w:ascii="仿宋" w:hAnsi="仿宋" w:eastAsia="仿宋" w:cs="仿宋"/>
          <w:b w:val="0"/>
          <w:bCs w:val="0"/>
          <w:color w:val="000000" w:themeColor="text1"/>
          <w:sz w:val="24"/>
          <w:szCs w:val="24"/>
          <w:lang w:val="en-US" w:eastAsia="zh-CN"/>
          <w14:textFill>
            <w14:solidFill>
              <w14:schemeClr w14:val="tx1"/>
            </w14:solidFill>
          </w14:textFill>
        </w:rPr>
      </w:pPr>
      <w:r>
        <w:rPr>
          <w:rFonts w:hint="eastAsia" w:ascii="仿宋" w:hAnsi="仿宋" w:eastAsia="仿宋" w:cs="仿宋"/>
          <w:b w:val="0"/>
          <w:bCs w:val="0"/>
          <w:color w:val="000000" w:themeColor="text1"/>
          <w:sz w:val="24"/>
          <w:szCs w:val="24"/>
          <w:lang w:val="en-US" w:eastAsia="zh-CN"/>
          <w14:textFill>
            <w14:solidFill>
              <w14:schemeClr w14:val="tx1"/>
            </w14:solidFill>
          </w14:textFill>
        </w:rPr>
        <w:t>七、安全条款</w:t>
      </w:r>
    </w:p>
    <w:p w14:paraId="60C510ED">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b w:val="0"/>
          <w:bCs w:val="0"/>
          <w:color w:val="000000" w:themeColor="text1"/>
          <w:sz w:val="24"/>
          <w:szCs w:val="20"/>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0"/>
          <w:highlight w:val="none"/>
          <w:lang w:val="en-US" w:eastAsia="zh-CN"/>
          <w14:textFill>
            <w14:solidFill>
              <w14:schemeClr w14:val="tx1"/>
            </w14:solidFill>
          </w14:textFill>
        </w:rPr>
        <w:t>1、贯彻落实国家有关生产现场安全作业的法规和管理规定。</w:t>
      </w:r>
    </w:p>
    <w:p w14:paraId="1F6C09EE">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b w:val="0"/>
          <w:bCs w:val="0"/>
          <w:color w:val="000000" w:themeColor="text1"/>
          <w:sz w:val="24"/>
          <w:szCs w:val="20"/>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0"/>
          <w:highlight w:val="none"/>
          <w:lang w:val="en-US" w:eastAsia="zh-CN"/>
          <w14:textFill>
            <w14:solidFill>
              <w14:schemeClr w14:val="tx1"/>
            </w14:solidFill>
          </w14:textFill>
        </w:rPr>
        <w:t>2、发生事故必须按规定及时上报，并严格按“四不放过”的原则进行处理，认真落实防范措施，杜绝同类事故的再次发生。</w:t>
      </w:r>
    </w:p>
    <w:p w14:paraId="0FCFF7CA">
      <w:pPr>
        <w:keepNext w:val="0"/>
        <w:keepLines w:val="0"/>
        <w:pageBreakBefore w:val="0"/>
        <w:widowControl/>
        <w:kinsoku/>
        <w:wordWrap/>
        <w:overflowPunct/>
        <w:topLinePunct w:val="0"/>
        <w:autoSpaceDE/>
        <w:autoSpaceDN/>
        <w:bidi w:val="0"/>
        <w:adjustRightInd w:val="0"/>
        <w:snapToGrid/>
        <w:spacing w:line="288" w:lineRule="auto"/>
        <w:ind w:firstLine="480" w:firstLineChars="200"/>
        <w:jc w:val="both"/>
        <w:textAlignment w:val="auto"/>
        <w:outlineLvl w:val="9"/>
        <w:rPr>
          <w:rFonts w:hint="eastAsia" w:ascii="仿宋" w:hAnsi="仿宋" w:eastAsia="仿宋" w:cs="仿宋"/>
          <w:b w:val="0"/>
          <w:color w:val="000000" w:themeColor="text1"/>
          <w:sz w:val="24"/>
          <w:szCs w:val="20"/>
          <w:highlight w:val="none"/>
          <w14:textFill>
            <w14:solidFill>
              <w14:schemeClr w14:val="tx1"/>
            </w14:solidFill>
          </w14:textFill>
        </w:rPr>
      </w:pPr>
      <w:r>
        <w:rPr>
          <w:rFonts w:hint="eastAsia" w:ascii="仿宋" w:hAnsi="仿宋" w:eastAsia="仿宋" w:cs="仿宋"/>
          <w:b w:val="0"/>
          <w:bCs w:val="0"/>
          <w:color w:val="000000" w:themeColor="text1"/>
          <w:sz w:val="24"/>
          <w:szCs w:val="20"/>
          <w:highlight w:val="none"/>
          <w:lang w:val="en-US" w:eastAsia="zh-CN"/>
          <w14:textFill>
            <w14:solidFill>
              <w14:schemeClr w14:val="tx1"/>
            </w14:solidFill>
          </w14:textFill>
        </w:rPr>
        <w:t>3、中标人造成的安全事故，以及中标人人员在实施项目工作过程中造成的财产损失和人身伤亡，与实际发包人无涉，由中标人承担事故责任和经济责任，并对实际发包人造成的各种损失须进行赔偿。</w:t>
      </w:r>
    </w:p>
    <w:p w14:paraId="1FD43618">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44"/>
          <w:szCs w:val="44"/>
        </w:rPr>
      </w:pPr>
    </w:p>
    <w:p w14:paraId="5575482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rPr>
      </w:pPr>
    </w:p>
    <w:p w14:paraId="283244BF">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rPr>
      </w:pPr>
    </w:p>
    <w:p w14:paraId="07E8E64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rPr>
      </w:pPr>
    </w:p>
    <w:p w14:paraId="384E4F69">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rPr>
      </w:pPr>
    </w:p>
    <w:p w14:paraId="656043A5">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rPr>
      </w:pPr>
    </w:p>
    <w:p w14:paraId="3B199600">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rPr>
      </w:pPr>
    </w:p>
    <w:p w14:paraId="138E9779">
      <w:pPr>
        <w:keepNext w:val="0"/>
        <w:keepLines w:val="0"/>
        <w:pageBreakBefore w:val="0"/>
        <w:widowControl w:val="0"/>
        <w:kinsoku/>
        <w:wordWrap/>
        <w:overflowPunct/>
        <w:topLinePunct w:val="0"/>
        <w:autoSpaceDE/>
        <w:autoSpaceDN/>
        <w:bidi w:val="0"/>
        <w:adjustRightInd w:val="0"/>
        <w:snapToGrid/>
        <w:spacing w:line="360" w:lineRule="auto"/>
        <w:jc w:val="both"/>
        <w:textAlignment w:val="auto"/>
        <w:outlineLvl w:val="0"/>
        <w:rPr>
          <w:rFonts w:hint="eastAsia" w:ascii="仿宋" w:hAnsi="仿宋" w:eastAsia="仿宋" w:cs="仿宋"/>
          <w:b/>
          <w:sz w:val="36"/>
          <w:szCs w:val="36"/>
        </w:rPr>
      </w:pPr>
    </w:p>
    <w:p w14:paraId="4AF5A18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rPr>
      </w:pPr>
    </w:p>
    <w:p w14:paraId="16946ECD">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rPr>
      </w:pPr>
    </w:p>
    <w:p w14:paraId="1B900F08">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rPr>
      </w:pPr>
    </w:p>
    <w:p w14:paraId="370244A5">
      <w:pPr>
        <w:keepNext w:val="0"/>
        <w:keepLines w:val="0"/>
        <w:pageBreakBefore w:val="0"/>
        <w:widowControl w:val="0"/>
        <w:kinsoku/>
        <w:wordWrap/>
        <w:overflowPunct/>
        <w:topLinePunct w:val="0"/>
        <w:autoSpaceDE/>
        <w:autoSpaceDN/>
        <w:bidi w:val="0"/>
        <w:adjustRightInd w:val="0"/>
        <w:snapToGrid/>
        <w:spacing w:line="360" w:lineRule="auto"/>
        <w:jc w:val="both"/>
        <w:textAlignment w:val="auto"/>
        <w:outlineLvl w:val="0"/>
        <w:rPr>
          <w:rFonts w:hint="eastAsia" w:ascii="仿宋" w:hAnsi="仿宋" w:eastAsia="仿宋" w:cs="仿宋"/>
          <w:b/>
          <w:sz w:val="36"/>
          <w:szCs w:val="36"/>
        </w:rPr>
      </w:pPr>
    </w:p>
    <w:p w14:paraId="0615976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rPr>
      </w:pPr>
    </w:p>
    <w:p w14:paraId="451B7049">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rPr>
      </w:pPr>
      <w:r>
        <w:rPr>
          <w:rFonts w:hint="eastAsia" w:ascii="仿宋" w:hAnsi="仿宋" w:eastAsia="仿宋" w:cs="仿宋"/>
          <w:b/>
          <w:sz w:val="36"/>
          <w:szCs w:val="36"/>
        </w:rPr>
        <w:t>第</w:t>
      </w:r>
      <w:r>
        <w:rPr>
          <w:rFonts w:hint="eastAsia" w:ascii="仿宋" w:hAnsi="仿宋" w:eastAsia="仿宋" w:cs="仿宋"/>
          <w:b/>
          <w:sz w:val="36"/>
          <w:szCs w:val="36"/>
          <w:lang w:eastAsia="zh-CN"/>
        </w:rPr>
        <w:t>四</w:t>
      </w:r>
      <w:r>
        <w:rPr>
          <w:rFonts w:hint="eastAsia" w:ascii="仿宋" w:hAnsi="仿宋" w:eastAsia="仿宋" w:cs="仿宋"/>
          <w:b/>
          <w:sz w:val="36"/>
          <w:szCs w:val="36"/>
        </w:rPr>
        <w:t>部分 拟签订的合同文本</w:t>
      </w:r>
    </w:p>
    <w:p w14:paraId="3A627548">
      <w:pPr>
        <w:rPr>
          <w:rFonts w:hint="eastAsia"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14:paraId="1C3E7C52">
      <w:pPr>
        <w:spacing w:line="480" w:lineRule="auto"/>
        <w:jc w:val="center"/>
        <w:rPr>
          <w:rFonts w:hint="eastAsia" w:ascii="仿宋" w:hAnsi="仿宋" w:eastAsia="仿宋" w:cs="仿宋"/>
          <w:b/>
          <w:sz w:val="28"/>
          <w:szCs w:val="28"/>
        </w:rPr>
      </w:pPr>
    </w:p>
    <w:p w14:paraId="17ADB61A">
      <w:pPr>
        <w:spacing w:line="480" w:lineRule="auto"/>
        <w:jc w:val="center"/>
        <w:rPr>
          <w:rFonts w:hint="eastAsia" w:ascii="仿宋" w:hAnsi="仿宋" w:eastAsia="仿宋" w:cs="仿宋"/>
          <w:b/>
          <w:sz w:val="24"/>
        </w:rPr>
      </w:pPr>
    </w:p>
    <w:p w14:paraId="62034BB4">
      <w:pPr>
        <w:spacing w:line="480" w:lineRule="auto"/>
        <w:jc w:val="center"/>
        <w:rPr>
          <w:rFonts w:hint="eastAsia" w:ascii="仿宋" w:hAnsi="仿宋" w:eastAsia="仿宋" w:cs="仿宋"/>
          <w:b/>
          <w:sz w:val="24"/>
        </w:rPr>
      </w:pPr>
    </w:p>
    <w:p w14:paraId="172014FE">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政府采购合同参考范本</w:t>
      </w:r>
    </w:p>
    <w:p w14:paraId="28D15DF7">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（服务类）</w:t>
      </w:r>
    </w:p>
    <w:p w14:paraId="26B04AD5">
      <w:pPr>
        <w:pStyle w:val="700"/>
        <w:ind w:firstLine="2843" w:firstLineChars="1180"/>
        <w:rPr>
          <w:rFonts w:hint="eastAsia" w:ascii="仿宋" w:hAnsi="仿宋" w:eastAsia="仿宋" w:cs="仿宋"/>
          <w:b/>
          <w:szCs w:val="24"/>
        </w:rPr>
      </w:pPr>
      <w:r>
        <w:rPr>
          <w:rFonts w:hint="eastAsia" w:ascii="仿宋" w:hAnsi="仿宋" w:eastAsia="仿宋" w:cs="仿宋"/>
          <w:b/>
          <w:szCs w:val="24"/>
        </w:rPr>
        <w:t>第一部分 合同书</w:t>
      </w:r>
    </w:p>
    <w:p w14:paraId="2170B513">
      <w:pPr>
        <w:spacing w:before="120" w:line="22" w:lineRule="atLeast"/>
        <w:rPr>
          <w:rFonts w:hint="eastAsia" w:ascii="仿宋" w:hAnsi="仿宋" w:eastAsia="仿宋" w:cs="仿宋"/>
          <w:sz w:val="24"/>
        </w:rPr>
      </w:pPr>
    </w:p>
    <w:p w14:paraId="3FB63F4F">
      <w:pPr>
        <w:pStyle w:val="5"/>
        <w:rPr>
          <w:rFonts w:hint="eastAsia" w:ascii="仿宋" w:hAnsi="仿宋" w:eastAsia="仿宋" w:cs="仿宋"/>
        </w:rPr>
      </w:pPr>
    </w:p>
    <w:p w14:paraId="1EA419E5">
      <w:pPr>
        <w:spacing w:before="120" w:line="22" w:lineRule="atLeast"/>
        <w:ind w:left="960" w:firstLine="480" w:firstLineChars="200"/>
        <w:rPr>
          <w:rFonts w:hint="eastAsia"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14:paraId="2013F6A5">
      <w:pPr>
        <w:pStyle w:val="597"/>
        <w:spacing w:before="120" w:line="22" w:lineRule="atLeast"/>
        <w:rPr>
          <w:rFonts w:hint="eastAsia" w:ascii="仿宋" w:hAnsi="仿宋" w:eastAsia="仿宋" w:cs="仿宋"/>
          <w:szCs w:val="24"/>
        </w:rPr>
      </w:pPr>
    </w:p>
    <w:p w14:paraId="4FDBE2A5">
      <w:pPr>
        <w:pStyle w:val="597"/>
        <w:spacing w:before="120" w:line="22" w:lineRule="atLeast"/>
        <w:rPr>
          <w:rFonts w:hint="eastAsia" w:ascii="仿宋" w:hAnsi="仿宋" w:eastAsia="仿宋" w:cs="仿宋"/>
          <w:szCs w:val="24"/>
        </w:rPr>
      </w:pPr>
    </w:p>
    <w:p w14:paraId="7BA7F00F">
      <w:pPr>
        <w:rPr>
          <w:rFonts w:hint="eastAsia" w:ascii="仿宋" w:hAnsi="仿宋" w:eastAsia="仿宋" w:cs="仿宋"/>
          <w:sz w:val="24"/>
        </w:rPr>
      </w:pPr>
    </w:p>
    <w:p w14:paraId="05D11548">
      <w:pPr>
        <w:spacing w:before="120" w:line="22" w:lineRule="atLeast"/>
        <w:ind w:left="960" w:firstLine="480" w:firstLineChars="200"/>
        <w:rPr>
          <w:rFonts w:hint="eastAsia" w:ascii="仿宋" w:hAnsi="仿宋" w:eastAsia="仿宋" w:cs="仿宋"/>
          <w:sz w:val="24"/>
          <w:u w:val="single"/>
        </w:rPr>
      </w:pPr>
      <w:r>
        <w:rPr>
          <w:rFonts w:hint="eastAsia" w:ascii="仿宋" w:hAnsi="仿宋" w:eastAsia="仿宋" w:cs="仿宋"/>
          <w:sz w:val="24"/>
        </w:rPr>
        <w:t>甲方：</w:t>
      </w:r>
      <w:r>
        <w:rPr>
          <w:rFonts w:hint="eastAsia" w:ascii="仿宋" w:hAnsi="仿宋" w:eastAsia="仿宋" w:cs="仿宋"/>
          <w:sz w:val="24"/>
          <w:u w:val="single"/>
        </w:rPr>
        <w:t xml:space="preserve">                                       </w:t>
      </w:r>
    </w:p>
    <w:p w14:paraId="3D8228F7">
      <w:pPr>
        <w:spacing w:before="120" w:line="22" w:lineRule="atLeast"/>
        <w:rPr>
          <w:rFonts w:hint="eastAsia" w:ascii="仿宋" w:hAnsi="仿宋" w:eastAsia="仿宋" w:cs="仿宋"/>
          <w:sz w:val="24"/>
        </w:rPr>
      </w:pPr>
    </w:p>
    <w:p w14:paraId="20C10FD7">
      <w:pPr>
        <w:spacing w:before="120" w:line="22" w:lineRule="atLeast"/>
        <w:ind w:left="960" w:firstLine="480" w:firstLineChars="200"/>
        <w:rPr>
          <w:rFonts w:hint="eastAsia" w:ascii="仿宋" w:hAnsi="仿宋" w:eastAsia="仿宋" w:cs="仿宋"/>
          <w:sz w:val="24"/>
          <w:u w:val="single"/>
        </w:rPr>
      </w:pPr>
      <w:r>
        <w:rPr>
          <w:rFonts w:hint="eastAsia" w:ascii="仿宋" w:hAnsi="仿宋" w:eastAsia="仿宋" w:cs="仿宋"/>
          <w:sz w:val="24"/>
        </w:rPr>
        <w:t>乙方：</w:t>
      </w:r>
      <w:r>
        <w:rPr>
          <w:rFonts w:hint="eastAsia" w:ascii="仿宋" w:hAnsi="仿宋" w:eastAsia="仿宋" w:cs="仿宋"/>
          <w:sz w:val="24"/>
          <w:u w:val="single"/>
        </w:rPr>
        <w:t xml:space="preserve">                                       </w:t>
      </w:r>
    </w:p>
    <w:p w14:paraId="7ACD4787">
      <w:pPr>
        <w:spacing w:before="120" w:line="22" w:lineRule="atLeast"/>
        <w:rPr>
          <w:rFonts w:hint="eastAsia" w:ascii="仿宋" w:hAnsi="仿宋" w:eastAsia="仿宋" w:cs="仿宋"/>
          <w:sz w:val="24"/>
        </w:rPr>
      </w:pPr>
    </w:p>
    <w:p w14:paraId="498884A9">
      <w:pPr>
        <w:spacing w:before="120" w:line="22" w:lineRule="atLeast"/>
        <w:ind w:firstLine="1440" w:firstLineChars="600"/>
        <w:rPr>
          <w:rFonts w:hint="eastAsia" w:ascii="仿宋" w:hAnsi="仿宋" w:eastAsia="仿宋" w:cs="仿宋"/>
          <w:sz w:val="24"/>
          <w:u w:val="single"/>
        </w:rPr>
      </w:pPr>
      <w:r>
        <w:rPr>
          <w:rFonts w:hint="eastAsia" w:ascii="仿宋" w:hAnsi="仿宋" w:eastAsia="仿宋" w:cs="仿宋"/>
          <w:sz w:val="24"/>
        </w:rPr>
        <w:t>签订地：</w:t>
      </w:r>
      <w:r>
        <w:rPr>
          <w:rFonts w:hint="eastAsia" w:ascii="仿宋" w:hAnsi="仿宋" w:eastAsia="仿宋" w:cs="仿宋"/>
          <w:sz w:val="24"/>
          <w:u w:val="single"/>
        </w:rPr>
        <w:t xml:space="preserve">                                     </w:t>
      </w:r>
    </w:p>
    <w:p w14:paraId="616FEB5B">
      <w:pPr>
        <w:spacing w:before="120" w:line="22" w:lineRule="atLeast"/>
        <w:rPr>
          <w:rFonts w:hint="eastAsia" w:ascii="仿宋" w:hAnsi="仿宋" w:eastAsia="仿宋" w:cs="仿宋"/>
          <w:sz w:val="24"/>
        </w:rPr>
      </w:pPr>
    </w:p>
    <w:p w14:paraId="4DB8C9F6">
      <w:pPr>
        <w:spacing w:before="120" w:line="22" w:lineRule="atLeast"/>
        <w:ind w:firstLine="1440" w:firstLineChars="600"/>
        <w:rPr>
          <w:rFonts w:hint="eastAsia"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34A0F51B">
      <w:pPr>
        <w:widowControl/>
        <w:jc w:val="left"/>
        <w:rPr>
          <w:rFonts w:hint="eastAsia" w:ascii="仿宋" w:hAnsi="仿宋" w:eastAsia="仿宋" w:cs="仿宋"/>
          <w:kern w:val="0"/>
          <w:sz w:val="24"/>
        </w:rPr>
        <w:sectPr>
          <w:pgSz w:w="11907" w:h="16840"/>
          <w:pgMar w:top="1440" w:right="1800" w:bottom="1440" w:left="1800" w:header="851" w:footer="851" w:gutter="0"/>
          <w:pgNumType w:fmt="decimal"/>
          <w:cols w:space="720" w:num="1"/>
        </w:sectPr>
      </w:pPr>
    </w:p>
    <w:p w14:paraId="46518BBD">
      <w:pPr>
        <w:pageBreakBefore w:val="0"/>
        <w:kinsoku/>
        <w:wordWrap/>
        <w:overflowPunct/>
        <w:topLinePunct w:val="0"/>
        <w:bidi w:val="0"/>
        <w:spacing w:line="288" w:lineRule="auto"/>
        <w:textAlignment w:val="auto"/>
        <w:rPr>
          <w:rFonts w:hint="eastAsia" w:ascii="仿宋" w:hAnsi="仿宋" w:eastAsia="仿宋" w:cs="仿宋"/>
          <w:b/>
          <w:sz w:val="24"/>
        </w:rPr>
      </w:pPr>
    </w:p>
    <w:p w14:paraId="1051137A">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年</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月</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日</w:t>
      </w:r>
      <w:r>
        <w:rPr>
          <w:rFonts w:hint="eastAsia" w:ascii="仿宋" w:hAnsi="仿宋" w:eastAsia="仿宋" w:cs="仿宋"/>
          <w:color w:val="auto"/>
          <w:sz w:val="24"/>
        </w:rPr>
        <w:t>，</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rPr>
        <w:t>以</w:t>
      </w:r>
      <w:r>
        <w:rPr>
          <w:rFonts w:hint="eastAsia" w:ascii="仿宋" w:hAnsi="仿宋" w:eastAsia="仿宋" w:cs="仿宋"/>
          <w:color w:val="auto"/>
          <w:sz w:val="24"/>
          <w:u w:val="single"/>
        </w:rPr>
        <w:t xml:space="preserve">   （政府采购方式）  </w:t>
      </w:r>
      <w:r>
        <w:rPr>
          <w:rFonts w:hint="eastAsia" w:ascii="仿宋" w:hAnsi="仿宋" w:eastAsia="仿宋" w:cs="仿宋"/>
          <w:color w:val="auto"/>
          <w:sz w:val="24"/>
        </w:rPr>
        <w:t>对</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项目进行了采购。经</w:t>
      </w:r>
      <w:r>
        <w:rPr>
          <w:rFonts w:hint="eastAsia" w:ascii="仿宋" w:hAnsi="仿宋" w:eastAsia="仿宋" w:cs="仿宋"/>
          <w:color w:val="auto"/>
          <w:sz w:val="24"/>
          <w:u w:val="single"/>
        </w:rPr>
        <w:t xml:space="preserve">   （相关评定主体名称）   </w:t>
      </w:r>
      <w:r>
        <w:rPr>
          <w:rFonts w:hint="eastAsia" w:ascii="仿宋" w:hAnsi="仿宋" w:eastAsia="仿宋" w:cs="仿宋"/>
          <w:color w:val="auto"/>
          <w:sz w:val="24"/>
        </w:rPr>
        <w:t>评定，</w:t>
      </w:r>
      <w:r>
        <w:rPr>
          <w:rFonts w:hint="eastAsia" w:ascii="仿宋" w:hAnsi="仿宋" w:eastAsia="仿宋" w:cs="仿宋"/>
          <w:color w:val="auto"/>
          <w:sz w:val="24"/>
          <w:u w:val="single"/>
        </w:rPr>
        <w:t xml:space="preserve">   （中标或者成交供应商名称） </w:t>
      </w:r>
      <w:r>
        <w:rPr>
          <w:rFonts w:hint="eastAsia" w:ascii="仿宋" w:hAnsi="仿宋" w:eastAsia="仿宋" w:cs="仿宋"/>
          <w:color w:val="auto"/>
          <w:sz w:val="24"/>
        </w:rPr>
        <w:t>为该项目中标或者成交供应商。现于中标或者成交通知书发出之日起</w:t>
      </w:r>
      <w:r>
        <w:rPr>
          <w:rFonts w:hint="eastAsia" w:ascii="仿宋" w:hAnsi="仿宋" w:eastAsia="仿宋" w:cs="仿宋"/>
          <w:color w:val="auto"/>
          <w:sz w:val="24"/>
          <w:lang w:val="en-US" w:eastAsia="zh-CN"/>
        </w:rPr>
        <w:t>10</w:t>
      </w:r>
      <w:r>
        <w:rPr>
          <w:rFonts w:hint="eastAsia" w:ascii="仿宋" w:hAnsi="仿宋" w:eastAsia="仿宋" w:cs="仿宋"/>
          <w:color w:val="auto"/>
          <w:sz w:val="24"/>
          <w:highlight w:val="none"/>
        </w:rPr>
        <w:t>日内</w:t>
      </w:r>
      <w:r>
        <w:rPr>
          <w:rFonts w:hint="eastAsia" w:ascii="仿宋" w:hAnsi="仿宋" w:eastAsia="仿宋" w:cs="仿宋"/>
          <w:color w:val="auto"/>
          <w:sz w:val="24"/>
        </w:rPr>
        <w:t>，按照采购文件确定的事项签订本合同。</w:t>
      </w:r>
    </w:p>
    <w:p w14:paraId="5C6B3BCA">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lang w:val="zh-CN"/>
        </w:rPr>
        <w:t>(以下简称：甲方)和</w:t>
      </w:r>
      <w:r>
        <w:rPr>
          <w:rFonts w:hint="eastAsia" w:ascii="仿宋" w:hAnsi="仿宋" w:eastAsia="仿宋" w:cs="仿宋"/>
          <w:color w:val="auto"/>
          <w:sz w:val="24"/>
          <w:u w:val="single"/>
        </w:rPr>
        <w:t xml:space="preserve">   （中或者成交标供应商名称）   </w:t>
      </w:r>
      <w:r>
        <w:rPr>
          <w:rFonts w:hint="eastAsia" w:ascii="仿宋" w:hAnsi="仿宋" w:eastAsia="仿宋" w:cs="仿宋"/>
          <w:color w:val="auto"/>
          <w:sz w:val="24"/>
          <w:lang w:val="zh-CN"/>
        </w:rPr>
        <w:t>(以下简称：乙方)协商一致，约定以下合同</w:t>
      </w:r>
      <w:r>
        <w:rPr>
          <w:rFonts w:hint="eastAsia" w:ascii="仿宋" w:hAnsi="仿宋" w:eastAsia="仿宋" w:cs="仿宋"/>
          <w:color w:val="auto"/>
          <w:sz w:val="24"/>
        </w:rPr>
        <w:t>条款，以兹共同遵守、全面履行。</w:t>
      </w:r>
    </w:p>
    <w:p w14:paraId="2CDEBF0D">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sz w:val="24"/>
        </w:rPr>
      </w:pPr>
      <w:bookmarkStart w:id="43" w:name="_Toc15367"/>
      <w:bookmarkStart w:id="44" w:name="_Toc19273"/>
      <w:bookmarkStart w:id="45" w:name="_Toc28855"/>
      <w:bookmarkStart w:id="46" w:name="_Toc20421"/>
      <w:bookmarkStart w:id="47" w:name="_Toc22967"/>
      <w:r>
        <w:rPr>
          <w:rFonts w:hint="eastAsia" w:ascii="仿宋" w:hAnsi="仿宋" w:eastAsia="仿宋" w:cs="仿宋"/>
          <w:b/>
          <w:sz w:val="24"/>
        </w:rPr>
        <w:t>1.1 合同组成部分</w:t>
      </w:r>
      <w:bookmarkEnd w:id="43"/>
      <w:bookmarkEnd w:id="44"/>
      <w:bookmarkEnd w:id="45"/>
      <w:bookmarkEnd w:id="46"/>
      <w:bookmarkEnd w:id="47"/>
    </w:p>
    <w:p w14:paraId="0F474AA7">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53E0A6D">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1.1.1 本合同及其补充合同、变更协议；</w:t>
      </w:r>
    </w:p>
    <w:p w14:paraId="5F8BAF2D">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1.1.2 中标或者成交通知书；</w:t>
      </w:r>
    </w:p>
    <w:p w14:paraId="54D9E779">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1.1.3 投标或者响应文件（含澄清或者说明文件）；</w:t>
      </w:r>
    </w:p>
    <w:p w14:paraId="445AA4FD">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1.1.4 采购文件（含澄清或者修改文件）；</w:t>
      </w:r>
    </w:p>
    <w:p w14:paraId="3C192F40">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1.1.5 其他相关采购文件。</w:t>
      </w:r>
    </w:p>
    <w:p w14:paraId="7B5299C8">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b/>
          <w:sz w:val="24"/>
        </w:rPr>
      </w:pPr>
      <w:bookmarkStart w:id="48" w:name="_Toc18585"/>
      <w:bookmarkStart w:id="49" w:name="_Toc22185"/>
      <w:bookmarkStart w:id="50" w:name="_Toc2918"/>
      <w:bookmarkStart w:id="51" w:name="_Toc6311"/>
      <w:bookmarkStart w:id="52" w:name="_Toc6773"/>
      <w:r>
        <w:rPr>
          <w:rFonts w:hint="eastAsia" w:ascii="仿宋" w:hAnsi="仿宋" w:eastAsia="仿宋" w:cs="仿宋"/>
          <w:b/>
          <w:sz w:val="24"/>
        </w:rPr>
        <w:t>1.2 标的</w:t>
      </w:r>
      <w:bookmarkEnd w:id="48"/>
      <w:bookmarkEnd w:id="49"/>
      <w:bookmarkEnd w:id="50"/>
      <w:bookmarkEnd w:id="51"/>
      <w:bookmarkEnd w:id="52"/>
    </w:p>
    <w:p w14:paraId="1A9109FD">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1.2.1 服务内容：</w:t>
      </w:r>
      <w:r>
        <w:rPr>
          <w:rFonts w:hint="eastAsia" w:ascii="仿宋" w:hAnsi="仿宋" w:eastAsia="仿宋" w:cs="仿宋"/>
          <w:sz w:val="24"/>
          <w:u w:val="single"/>
        </w:rPr>
        <w:t xml:space="preserve">                                        </w:t>
      </w:r>
      <w:r>
        <w:rPr>
          <w:rFonts w:hint="eastAsia" w:ascii="仿宋" w:hAnsi="仿宋" w:eastAsia="仿宋" w:cs="仿宋"/>
          <w:sz w:val="24"/>
        </w:rPr>
        <w:t>；</w:t>
      </w:r>
    </w:p>
    <w:p w14:paraId="118987D3">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1.2.2 服务标准：</w:t>
      </w:r>
      <w:r>
        <w:rPr>
          <w:rFonts w:hint="eastAsia" w:ascii="仿宋" w:hAnsi="仿宋" w:eastAsia="仿宋" w:cs="仿宋"/>
          <w:sz w:val="24"/>
          <w:u w:val="single"/>
        </w:rPr>
        <w:t xml:space="preserve">                                                </w:t>
      </w:r>
      <w:r>
        <w:rPr>
          <w:rFonts w:hint="eastAsia" w:ascii="仿宋" w:hAnsi="仿宋" w:eastAsia="仿宋" w:cs="仿宋"/>
          <w:sz w:val="24"/>
        </w:rPr>
        <w:t>；</w:t>
      </w:r>
    </w:p>
    <w:p w14:paraId="4C0C4311">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1.2.3 技术保障：</w:t>
      </w:r>
      <w:r>
        <w:rPr>
          <w:rFonts w:hint="eastAsia" w:ascii="仿宋" w:hAnsi="仿宋" w:eastAsia="仿宋" w:cs="仿宋"/>
          <w:sz w:val="24"/>
          <w:u w:val="single"/>
        </w:rPr>
        <w:t>　　　　　　　　　                      　      ；</w:t>
      </w:r>
    </w:p>
    <w:p w14:paraId="47522637">
      <w:pPr>
        <w:pageBreakBefore w:val="0"/>
        <w:kinsoku/>
        <w:wordWrap/>
        <w:overflowPunct/>
        <w:topLinePunct w:val="0"/>
        <w:autoSpaceDE/>
        <w:autoSpaceDN/>
        <w:bidi w:val="0"/>
        <w:snapToGrid/>
        <w:spacing w:line="288" w:lineRule="auto"/>
        <w:ind w:left="0" w:leftChars="0" w:right="0" w:rightChars="0" w:firstLine="480" w:firstLineChars="200"/>
        <w:jc w:val="left"/>
        <w:textAlignment w:val="auto"/>
        <w:rPr>
          <w:rFonts w:hint="eastAsia" w:ascii="仿宋" w:hAnsi="仿宋" w:eastAsia="仿宋" w:cs="仿宋"/>
          <w:sz w:val="24"/>
        </w:rPr>
      </w:pPr>
      <w:r>
        <w:rPr>
          <w:rFonts w:hint="eastAsia" w:ascii="仿宋" w:hAnsi="仿宋" w:eastAsia="仿宋" w:cs="仿宋"/>
          <w:sz w:val="24"/>
        </w:rPr>
        <w:t>1.2.4 服务人员组成：</w:t>
      </w:r>
      <w:r>
        <w:rPr>
          <w:rFonts w:hint="eastAsia" w:ascii="仿宋" w:hAnsi="仿宋" w:eastAsia="仿宋" w:cs="仿宋"/>
          <w:sz w:val="24"/>
          <w:u w:val="single"/>
        </w:rPr>
        <w:t xml:space="preserve">　　             　      </w:t>
      </w:r>
      <w:r>
        <w:rPr>
          <w:rFonts w:hint="eastAsia" w:ascii="仿宋" w:hAnsi="仿宋" w:eastAsia="仿宋" w:cs="仿宋"/>
          <w:sz w:val="24"/>
        </w:rPr>
        <w:t>；</w:t>
      </w:r>
    </w:p>
    <w:p w14:paraId="5460246A">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0" w:firstLineChars="200"/>
        <w:textAlignment w:val="auto"/>
        <w:rPr>
          <w:rFonts w:hint="eastAsia" w:ascii="仿宋" w:hAnsi="仿宋" w:eastAsia="仿宋" w:cs="仿宋"/>
        </w:rPr>
      </w:pPr>
      <w:r>
        <w:rPr>
          <w:rFonts w:hint="eastAsia" w:ascii="仿宋" w:hAnsi="仿宋" w:eastAsia="仿宋" w:cs="仿宋"/>
        </w:rPr>
        <w:t>1.2.5合同</w:t>
      </w:r>
      <w:r>
        <w:rPr>
          <w:rFonts w:hint="eastAsia" w:ascii="仿宋" w:hAnsi="仿宋" w:eastAsia="仿宋" w:cs="仿宋"/>
          <w:u w:val="single"/>
        </w:rPr>
        <w:t xml:space="preserve">     </w:t>
      </w:r>
      <w:r>
        <w:rPr>
          <w:rFonts w:hint="eastAsia" w:ascii="仿宋" w:hAnsi="仿宋" w:eastAsia="仿宋" w:cs="仿宋"/>
        </w:rPr>
        <w:t>（是/否）涉及货物。若涉及货物的，则：</w:t>
      </w:r>
    </w:p>
    <w:p w14:paraId="3B761A5B">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bookmarkStart w:id="53" w:name="_Toc4929"/>
      <w:bookmarkStart w:id="54" w:name="_Toc5635"/>
      <w:bookmarkStart w:id="55" w:name="_Toc13918"/>
      <w:bookmarkStart w:id="56" w:name="_Toc21124"/>
      <w:bookmarkStart w:id="57" w:name="_Toc1386"/>
      <w:r>
        <w:rPr>
          <w:rFonts w:hint="eastAsia" w:ascii="仿宋" w:hAnsi="仿宋" w:eastAsia="仿宋" w:cs="仿宋"/>
          <w:sz w:val="24"/>
        </w:rPr>
        <w:t>1.2.5.1 货物名称、品牌、规格型号、花色：</w:t>
      </w:r>
      <w:r>
        <w:rPr>
          <w:rFonts w:hint="eastAsia" w:ascii="仿宋" w:hAnsi="仿宋" w:eastAsia="仿宋" w:cs="仿宋"/>
          <w:sz w:val="24"/>
          <w:u w:val="single"/>
        </w:rPr>
        <w:t xml:space="preserve">                      </w:t>
      </w:r>
      <w:r>
        <w:rPr>
          <w:rFonts w:hint="eastAsia" w:ascii="仿宋" w:hAnsi="仿宋" w:eastAsia="仿宋" w:cs="仿宋"/>
          <w:sz w:val="24"/>
        </w:rPr>
        <w:t>；</w:t>
      </w:r>
    </w:p>
    <w:p w14:paraId="6FE1C748">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1.2.5.2 货物数量：</w:t>
      </w:r>
      <w:r>
        <w:rPr>
          <w:rFonts w:hint="eastAsia" w:ascii="仿宋" w:hAnsi="仿宋" w:eastAsia="仿宋" w:cs="仿宋"/>
          <w:sz w:val="24"/>
          <w:u w:val="single"/>
        </w:rPr>
        <w:t xml:space="preserve">                                       </w:t>
      </w:r>
      <w:r>
        <w:rPr>
          <w:rFonts w:hint="eastAsia" w:ascii="仿宋" w:hAnsi="仿宋" w:eastAsia="仿宋" w:cs="仿宋"/>
          <w:sz w:val="24"/>
        </w:rPr>
        <w:t>；</w:t>
      </w:r>
    </w:p>
    <w:p w14:paraId="78E0F28F">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1.2.5.3 货物质量：</w:t>
      </w:r>
      <w:r>
        <w:rPr>
          <w:rFonts w:hint="eastAsia" w:ascii="仿宋" w:hAnsi="仿宋" w:eastAsia="仿宋" w:cs="仿宋"/>
          <w:sz w:val="24"/>
          <w:u w:val="single"/>
        </w:rPr>
        <w:t xml:space="preserve">　　　　　　　　　                      　 </w:t>
      </w:r>
      <w:r>
        <w:rPr>
          <w:rFonts w:hint="eastAsia" w:ascii="仿宋" w:hAnsi="仿宋" w:eastAsia="仿宋" w:cs="仿宋"/>
          <w:sz w:val="24"/>
        </w:rPr>
        <w:t>；</w:t>
      </w:r>
    </w:p>
    <w:p w14:paraId="3AFDE9B9">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b/>
          <w:sz w:val="24"/>
        </w:rPr>
      </w:pPr>
      <w:r>
        <w:rPr>
          <w:rFonts w:hint="eastAsia" w:ascii="仿宋" w:hAnsi="仿宋" w:eastAsia="仿宋" w:cs="仿宋"/>
          <w:b/>
          <w:sz w:val="24"/>
        </w:rPr>
        <w:t>1.3 价款</w:t>
      </w:r>
      <w:bookmarkEnd w:id="53"/>
      <w:bookmarkEnd w:id="54"/>
      <w:bookmarkEnd w:id="55"/>
      <w:bookmarkEnd w:id="56"/>
      <w:bookmarkEnd w:id="57"/>
    </w:p>
    <w:p w14:paraId="1EB7C1F5">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本项目采用以下第</w:t>
      </w:r>
      <w:r>
        <w:rPr>
          <w:rFonts w:hint="eastAsia" w:ascii="仿宋" w:hAnsi="仿宋" w:eastAsia="仿宋" w:cs="仿宋"/>
          <w:sz w:val="24"/>
          <w:u w:val="single"/>
        </w:rPr>
        <w:t xml:space="preserve">     </w:t>
      </w:r>
      <w:r>
        <w:rPr>
          <w:rFonts w:hint="eastAsia" w:ascii="仿宋" w:hAnsi="仿宋" w:eastAsia="仿宋" w:cs="仿宋"/>
          <w:sz w:val="24"/>
        </w:rPr>
        <w:t>条款规定的计价方式计价。</w:t>
      </w:r>
    </w:p>
    <w:p w14:paraId="451FE624">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1.3.1总价合同，本合同总价（含税）为：￥</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14:paraId="4A81DE56">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F10E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6BB82FF">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r>
              <w:rPr>
                <w:rFonts w:hint="eastAsia" w:ascii="仿宋" w:hAnsi="仿宋" w:eastAsia="仿宋" w:cs="仿宋"/>
                <w:sz w:val="24"/>
                <w:szCs w:val="24"/>
              </w:rPr>
              <w:t>序号</w:t>
            </w:r>
          </w:p>
        </w:tc>
        <w:tc>
          <w:tcPr>
            <w:tcW w:w="3402" w:type="dxa"/>
            <w:vAlign w:val="center"/>
          </w:tcPr>
          <w:p w14:paraId="47651699">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r>
              <w:rPr>
                <w:rFonts w:hint="eastAsia" w:ascii="仿宋" w:hAnsi="仿宋" w:eastAsia="仿宋" w:cs="仿宋"/>
                <w:sz w:val="24"/>
                <w:szCs w:val="24"/>
              </w:rPr>
              <w:t>分项名称</w:t>
            </w:r>
          </w:p>
        </w:tc>
        <w:tc>
          <w:tcPr>
            <w:tcW w:w="2552" w:type="dxa"/>
            <w:vAlign w:val="center"/>
          </w:tcPr>
          <w:p w14:paraId="0C257B23">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r>
              <w:rPr>
                <w:rFonts w:hint="eastAsia" w:ascii="仿宋" w:hAnsi="仿宋" w:eastAsia="仿宋" w:cs="仿宋"/>
                <w:sz w:val="24"/>
                <w:szCs w:val="24"/>
              </w:rPr>
              <w:t>分项价格</w:t>
            </w:r>
          </w:p>
        </w:tc>
      </w:tr>
      <w:tr w14:paraId="096D0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238DB67">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3402" w:type="dxa"/>
            <w:vAlign w:val="center"/>
          </w:tcPr>
          <w:p w14:paraId="35E6DF32">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2552" w:type="dxa"/>
            <w:vAlign w:val="center"/>
          </w:tcPr>
          <w:p w14:paraId="0DECB715">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r>
      <w:tr w14:paraId="1C1F3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2971F13">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3402" w:type="dxa"/>
            <w:vAlign w:val="center"/>
          </w:tcPr>
          <w:p w14:paraId="056116E1">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2552" w:type="dxa"/>
            <w:vAlign w:val="center"/>
          </w:tcPr>
          <w:p w14:paraId="27591E79">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r>
      <w:tr w14:paraId="20CA9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686A3CA">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3402" w:type="dxa"/>
            <w:vAlign w:val="center"/>
          </w:tcPr>
          <w:p w14:paraId="1FE9CAB3">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2552" w:type="dxa"/>
            <w:vAlign w:val="center"/>
          </w:tcPr>
          <w:p w14:paraId="647A6350">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r>
      <w:tr w14:paraId="0002E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6513B38">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3402" w:type="dxa"/>
            <w:vAlign w:val="center"/>
          </w:tcPr>
          <w:p w14:paraId="33E841ED">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2552" w:type="dxa"/>
            <w:vAlign w:val="center"/>
          </w:tcPr>
          <w:p w14:paraId="24C094C8">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r>
      <w:tr w14:paraId="4F809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718B6AD">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r>
              <w:rPr>
                <w:rFonts w:hint="eastAsia" w:ascii="仿宋" w:hAnsi="仿宋" w:eastAsia="仿宋" w:cs="仿宋"/>
                <w:sz w:val="24"/>
                <w:szCs w:val="24"/>
              </w:rPr>
              <w:t>总价</w:t>
            </w:r>
          </w:p>
        </w:tc>
        <w:tc>
          <w:tcPr>
            <w:tcW w:w="2552" w:type="dxa"/>
            <w:vAlign w:val="center"/>
          </w:tcPr>
          <w:p w14:paraId="7692664D">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r>
    </w:tbl>
    <w:p w14:paraId="765C6316">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bookmarkStart w:id="58" w:name="_Toc3654"/>
      <w:bookmarkStart w:id="59" w:name="_Toc30158"/>
      <w:bookmarkStart w:id="60" w:name="_Toc30506"/>
      <w:bookmarkStart w:id="61" w:name="_Toc26916"/>
      <w:bookmarkStart w:id="62" w:name="_Toc14993"/>
      <w:r>
        <w:rPr>
          <w:rFonts w:hint="eastAsia" w:ascii="仿宋" w:hAnsi="仿宋" w:eastAsia="仿宋" w:cs="仿宋"/>
          <w:bCs/>
          <w:sz w:val="24"/>
        </w:rPr>
        <w:t>1.3.2单价合同，本合同单价（含税）标准为：</w:t>
      </w:r>
      <w:r>
        <w:rPr>
          <w:rFonts w:hint="eastAsia" w:ascii="仿宋" w:hAnsi="仿宋" w:eastAsia="仿宋" w:cs="仿宋"/>
          <w:bCs/>
          <w:sz w:val="24"/>
          <w:u w:val="single"/>
        </w:rPr>
        <w:t xml:space="preserve">                   </w:t>
      </w:r>
      <w:r>
        <w:rPr>
          <w:rFonts w:hint="eastAsia" w:ascii="仿宋" w:hAnsi="仿宋" w:eastAsia="仿宋" w:cs="仿宋"/>
          <w:sz w:val="24"/>
        </w:rPr>
        <w:t>。服务工作量的计量方式为：</w:t>
      </w:r>
      <w:r>
        <w:rPr>
          <w:rFonts w:hint="eastAsia" w:ascii="仿宋" w:hAnsi="仿宋" w:eastAsia="仿宋" w:cs="仿宋"/>
          <w:bCs/>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bCs/>
          <w:sz w:val="24"/>
          <w:u w:val="single"/>
        </w:rPr>
        <w:t xml:space="preserve">     </w:t>
      </w:r>
      <w:r>
        <w:rPr>
          <w:rFonts w:hint="eastAsia" w:ascii="仿宋" w:hAnsi="仿宋" w:eastAsia="仿宋" w:cs="仿宋"/>
          <w:sz w:val="24"/>
        </w:rPr>
        <w:t>。单价合同，在合同履行期间内，根据实际完成的工作量据实结算，但结算总价上限不得超过预算金额或者双方确定的金额￥</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14:paraId="65AE59B2">
      <w:pPr>
        <w:pStyle w:val="5"/>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lang w:val="en-US"/>
        </w:rPr>
      </w:pPr>
      <w:r>
        <w:rPr>
          <w:rFonts w:hint="eastAsia" w:ascii="仿宋" w:hAnsi="仿宋" w:eastAsia="仿宋" w:cs="仿宋"/>
          <w:b w:val="0"/>
          <w:bCs w:val="0"/>
          <w:sz w:val="24"/>
          <w:lang w:val="en-US"/>
        </w:rPr>
        <w:t>1.3.3其他计价方式：</w:t>
      </w:r>
      <w:r>
        <w:rPr>
          <w:rFonts w:hint="eastAsia" w:ascii="仿宋" w:hAnsi="仿宋" w:eastAsia="仿宋" w:cs="仿宋"/>
          <w:b w:val="0"/>
          <w:bCs w:val="0"/>
          <w:sz w:val="24"/>
          <w:u w:val="single"/>
          <w:lang w:val="en-US"/>
        </w:rPr>
        <w:t xml:space="preserve">                   </w:t>
      </w:r>
      <w:r>
        <w:rPr>
          <w:rFonts w:hint="eastAsia" w:ascii="仿宋" w:hAnsi="仿宋" w:eastAsia="仿宋" w:cs="仿宋"/>
          <w:b w:val="0"/>
          <w:bCs w:val="0"/>
          <w:sz w:val="24"/>
        </w:rPr>
        <w:t>。</w:t>
      </w:r>
    </w:p>
    <w:bookmarkEnd w:id="58"/>
    <w:bookmarkEnd w:id="59"/>
    <w:bookmarkEnd w:id="60"/>
    <w:bookmarkEnd w:id="61"/>
    <w:bookmarkEnd w:id="62"/>
    <w:p w14:paraId="2C5BE960">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2" w:firstLineChars="200"/>
        <w:textAlignment w:val="auto"/>
        <w:rPr>
          <w:rFonts w:hint="eastAsia" w:ascii="仿宋" w:hAnsi="仿宋" w:eastAsia="仿宋" w:cs="仿宋"/>
          <w:b/>
        </w:rPr>
      </w:pPr>
      <w:bookmarkStart w:id="63" w:name="_Toc22618"/>
      <w:bookmarkStart w:id="64" w:name="_Toc1814"/>
      <w:bookmarkStart w:id="65" w:name="_Toc10340"/>
      <w:bookmarkStart w:id="66" w:name="_Toc31421"/>
      <w:bookmarkStart w:id="67" w:name="_Toc11108"/>
      <w:bookmarkStart w:id="68" w:name="_Toc8772"/>
      <w:bookmarkStart w:id="69" w:name="_Toc3625"/>
      <w:bookmarkStart w:id="70" w:name="_Toc4760"/>
      <w:r>
        <w:rPr>
          <w:rFonts w:hint="eastAsia" w:ascii="仿宋" w:hAnsi="仿宋" w:eastAsia="仿宋" w:cs="仿宋"/>
          <w:b/>
        </w:rPr>
        <w:t>1.4履约保证金</w:t>
      </w:r>
    </w:p>
    <w:p w14:paraId="1BC5E1E3">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0" w:firstLineChars="200"/>
        <w:textAlignment w:val="auto"/>
        <w:rPr>
          <w:rFonts w:hint="eastAsia" w:ascii="仿宋" w:hAnsi="仿宋" w:eastAsia="仿宋" w:cs="仿宋"/>
        </w:rPr>
      </w:pPr>
      <w:r>
        <w:rPr>
          <w:rFonts w:hint="eastAsia" w:ascii="仿宋" w:hAnsi="仿宋" w:eastAsia="仿宋" w:cs="仿宋"/>
        </w:rPr>
        <w:t>乙方</w:t>
      </w:r>
      <w:r>
        <w:rPr>
          <w:rFonts w:hint="eastAsia" w:ascii="仿宋" w:hAnsi="仿宋" w:eastAsia="仿宋" w:cs="仿宋"/>
          <w:u w:val="single"/>
        </w:rPr>
        <w:t xml:space="preserve">     </w:t>
      </w:r>
      <w:r>
        <w:rPr>
          <w:rFonts w:hint="eastAsia" w:ascii="仿宋" w:hAnsi="仿宋" w:eastAsia="仿宋" w:cs="仿宋"/>
        </w:rPr>
        <w:t>（是/否）需要支付履约保证金。若需要支付履约保证金的，则：</w:t>
      </w:r>
    </w:p>
    <w:p w14:paraId="005F3289">
      <w:pPr>
        <w:pageBreakBefore w:val="0"/>
        <w:kinsoku/>
        <w:wordWrap/>
        <w:overflowPunct/>
        <w:topLinePunct w:val="0"/>
        <w:autoSpaceDE/>
        <w:autoSpaceDN/>
        <w:bidi w:val="0"/>
        <w:snapToGrid/>
        <w:spacing w:line="288" w:lineRule="auto"/>
        <w:ind w:left="0" w:leftChars="0" w:right="0" w:rightChars="0" w:firstLine="480" w:firstLineChars="200"/>
        <w:textAlignment w:val="auto"/>
        <w:outlineLvl w:val="0"/>
        <w:rPr>
          <w:rFonts w:hint="eastAsia" w:ascii="仿宋" w:hAnsi="仿宋" w:eastAsia="仿宋" w:cs="仿宋"/>
          <w:kern w:val="0"/>
          <w:sz w:val="24"/>
        </w:rPr>
      </w:pPr>
      <w:r>
        <w:rPr>
          <w:rFonts w:hint="eastAsia" w:ascii="仿宋" w:hAnsi="仿宋" w:eastAsia="仿宋" w:cs="仿宋"/>
          <w:kern w:val="0"/>
          <w:sz w:val="24"/>
        </w:rPr>
        <w:t>1.4.1履约保证金的比例为合同金额的</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6ECD9573">
      <w:pPr>
        <w:pageBreakBefore w:val="0"/>
        <w:kinsoku/>
        <w:wordWrap/>
        <w:overflowPunct/>
        <w:topLinePunct w:val="0"/>
        <w:autoSpaceDE/>
        <w:autoSpaceDN/>
        <w:bidi w:val="0"/>
        <w:snapToGrid/>
        <w:spacing w:line="288" w:lineRule="auto"/>
        <w:ind w:left="0" w:leftChars="0" w:right="0" w:rightChars="0" w:firstLine="480" w:firstLineChars="200"/>
        <w:textAlignment w:val="auto"/>
        <w:outlineLvl w:val="0"/>
        <w:rPr>
          <w:rFonts w:hint="eastAsia" w:ascii="仿宋" w:hAnsi="仿宋" w:eastAsia="仿宋" w:cs="仿宋"/>
          <w:kern w:val="0"/>
          <w:sz w:val="24"/>
        </w:rPr>
      </w:pPr>
      <w:r>
        <w:rPr>
          <w:rFonts w:hint="eastAsia" w:ascii="仿宋" w:hAnsi="仿宋" w:eastAsia="仿宋" w:cs="仿宋"/>
          <w:kern w:val="0"/>
          <w:sz w:val="24"/>
        </w:rPr>
        <w:t>1.4.2履约保证金支付方式详见</w:t>
      </w:r>
      <w:r>
        <w:rPr>
          <w:rFonts w:hint="eastAsia" w:ascii="仿宋" w:hAnsi="仿宋" w:eastAsia="仿宋" w:cs="仿宋"/>
          <w:kern w:val="0"/>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42A5F4F6">
      <w:pPr>
        <w:pStyle w:val="5"/>
        <w:pageBreakBefore w:val="0"/>
        <w:tabs>
          <w:tab w:val="left" w:pos="0"/>
        </w:tabs>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lang w:val="en-US"/>
        </w:rPr>
      </w:pPr>
      <w:r>
        <w:rPr>
          <w:rFonts w:hint="eastAsia" w:ascii="仿宋" w:hAnsi="仿宋" w:eastAsia="仿宋" w:cs="仿宋"/>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08CBA529">
      <w:pPr>
        <w:pageBreakBefore w:val="0"/>
        <w:kinsoku/>
        <w:wordWrap/>
        <w:overflowPunct/>
        <w:topLinePunct w:val="0"/>
        <w:autoSpaceDE/>
        <w:autoSpaceDN/>
        <w:bidi w:val="0"/>
        <w:snapToGrid/>
        <w:spacing w:line="288" w:lineRule="auto"/>
        <w:ind w:left="0" w:leftChars="0" w:right="0" w:rightChars="0" w:firstLine="480" w:firstLineChars="200"/>
        <w:textAlignment w:val="auto"/>
        <w:outlineLvl w:val="0"/>
        <w:rPr>
          <w:rFonts w:hint="eastAsia" w:ascii="仿宋" w:hAnsi="仿宋" w:eastAsia="仿宋" w:cs="仿宋"/>
          <w:kern w:val="0"/>
          <w:sz w:val="24"/>
        </w:rPr>
      </w:pPr>
      <w:r>
        <w:rPr>
          <w:rFonts w:hint="eastAsia" w:ascii="仿宋" w:hAnsi="仿宋" w:eastAsia="仿宋" w:cs="仿宋"/>
          <w:kern w:val="0"/>
          <w:sz w:val="24"/>
        </w:rPr>
        <w:t>1.4.4甲方在项目验收结束后及时退还履约保证金。甲方在项目通过验收之日起</w:t>
      </w:r>
      <w:r>
        <w:rPr>
          <w:rFonts w:hint="eastAsia" w:ascii="仿宋" w:hAnsi="仿宋" w:eastAsia="仿宋" w:cs="仿宋"/>
          <w:kern w:val="0"/>
          <w:sz w:val="24"/>
          <w:u w:val="single"/>
        </w:rPr>
        <w:t xml:space="preserve">       </w:t>
      </w:r>
      <w:r>
        <w:rPr>
          <w:rFonts w:hint="eastAsia" w:ascii="仿宋" w:hAnsi="仿宋" w:eastAsia="仿宋" w:cs="仿宋"/>
          <w:kern w:val="0"/>
          <w:sz w:val="24"/>
        </w:rPr>
        <w:t>个工作日内将履约保证金无息退还乙方，逾期退还的，乙方可要求甲方支付违约金，违约金按每迟延退还一日的应退还而未退还金额的</w:t>
      </w:r>
      <w:r>
        <w:rPr>
          <w:rFonts w:hint="eastAsia" w:ascii="仿宋" w:hAnsi="仿宋" w:eastAsia="仿宋" w:cs="仿宋"/>
          <w:kern w:val="0"/>
          <w:sz w:val="24"/>
          <w:u w:val="single"/>
        </w:rPr>
        <w:t xml:space="preserve">  </w:t>
      </w:r>
      <w:r>
        <w:rPr>
          <w:rFonts w:hint="eastAsia" w:ascii="仿宋" w:hAnsi="仿宋" w:eastAsia="仿宋" w:cs="仿宋"/>
          <w:kern w:val="0"/>
          <w:sz w:val="24"/>
          <w:u w:val="single"/>
          <w:lang w:val="en-US" w:eastAsia="zh-CN"/>
        </w:rPr>
        <w:t xml:space="preserve">   </w:t>
      </w:r>
      <w:r>
        <w:rPr>
          <w:rFonts w:hint="eastAsia" w:ascii="仿宋" w:hAnsi="仿宋" w:eastAsia="仿宋" w:cs="仿宋"/>
          <w:kern w:val="0"/>
          <w:sz w:val="24"/>
          <w:u w:val="single"/>
        </w:rPr>
        <w:t xml:space="preserve">  </w:t>
      </w:r>
      <w:r>
        <w:rPr>
          <w:rFonts w:hint="eastAsia" w:ascii="仿宋" w:hAnsi="仿宋" w:eastAsia="仿宋" w:cs="仿宋"/>
          <w:kern w:val="0"/>
          <w:sz w:val="24"/>
        </w:rPr>
        <w:t>%计算，最高限额为本合同履约保证金的</w:t>
      </w:r>
      <w:r>
        <w:rPr>
          <w:rFonts w:hint="eastAsia" w:ascii="仿宋" w:hAnsi="仿宋" w:eastAsia="仿宋" w:cs="仿宋"/>
          <w:kern w:val="0"/>
          <w:sz w:val="24"/>
          <w:u w:val="single"/>
        </w:rPr>
        <w:t xml:space="preserve">  </w:t>
      </w:r>
      <w:r>
        <w:rPr>
          <w:rFonts w:hint="eastAsia" w:ascii="仿宋" w:hAnsi="仿宋" w:eastAsia="仿宋" w:cs="仿宋"/>
          <w:kern w:val="0"/>
          <w:sz w:val="24"/>
          <w:u w:val="single"/>
          <w:lang w:val="en-US" w:eastAsia="zh-CN"/>
        </w:rPr>
        <w:t xml:space="preserve">  </w:t>
      </w:r>
      <w:r>
        <w:rPr>
          <w:rFonts w:hint="eastAsia" w:ascii="仿宋" w:hAnsi="仿宋" w:eastAsia="仿宋" w:cs="仿宋"/>
          <w:kern w:val="0"/>
          <w:sz w:val="24"/>
          <w:u w:val="single"/>
        </w:rPr>
        <w:t xml:space="preserve"> </w:t>
      </w:r>
      <w:r>
        <w:rPr>
          <w:rFonts w:hint="eastAsia" w:ascii="仿宋" w:hAnsi="仿宋" w:eastAsia="仿宋" w:cs="仿宋"/>
          <w:kern w:val="0"/>
          <w:sz w:val="24"/>
        </w:rPr>
        <w:t xml:space="preserve"> %。</w:t>
      </w:r>
    </w:p>
    <w:p w14:paraId="030B0625">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b/>
          <w:sz w:val="24"/>
        </w:rPr>
      </w:pPr>
      <w:r>
        <w:rPr>
          <w:rFonts w:hint="eastAsia" w:ascii="仿宋" w:hAnsi="仿宋" w:eastAsia="仿宋" w:cs="仿宋"/>
          <w:b/>
          <w:sz w:val="24"/>
        </w:rPr>
        <w:t>1.5</w:t>
      </w:r>
      <w:bookmarkEnd w:id="63"/>
      <w:bookmarkEnd w:id="64"/>
      <w:bookmarkEnd w:id="65"/>
      <w:r>
        <w:rPr>
          <w:rFonts w:hint="eastAsia" w:ascii="仿宋" w:hAnsi="仿宋" w:eastAsia="仿宋" w:cs="仿宋"/>
          <w:b/>
          <w:sz w:val="24"/>
        </w:rPr>
        <w:t>预付款</w:t>
      </w:r>
    </w:p>
    <w:p w14:paraId="27AEBA95">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0" w:firstLineChars="200"/>
        <w:textAlignment w:val="auto"/>
        <w:rPr>
          <w:rFonts w:hint="eastAsia" w:ascii="仿宋" w:hAnsi="仿宋" w:eastAsia="仿宋" w:cs="仿宋"/>
        </w:rPr>
      </w:pPr>
      <w:r>
        <w:rPr>
          <w:rFonts w:hint="eastAsia" w:ascii="仿宋" w:hAnsi="仿宋" w:eastAsia="仿宋" w:cs="仿宋"/>
        </w:rPr>
        <w:t>甲方</w:t>
      </w:r>
      <w:r>
        <w:rPr>
          <w:rFonts w:hint="eastAsia" w:ascii="仿宋" w:hAnsi="仿宋" w:eastAsia="仿宋" w:cs="仿宋"/>
          <w:u w:val="single"/>
        </w:rPr>
        <w:t xml:space="preserve">     </w:t>
      </w:r>
      <w:r>
        <w:rPr>
          <w:rFonts w:hint="eastAsia" w:ascii="仿宋" w:hAnsi="仿宋" w:eastAsia="仿宋" w:cs="仿宋"/>
        </w:rPr>
        <w:t>（是/否）需要支付预付款。若需要支付预付款的，则：</w:t>
      </w:r>
    </w:p>
    <w:p w14:paraId="3574B195">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1.5.1预付款比例、支付方式、时间详见</w:t>
      </w:r>
      <w:r>
        <w:rPr>
          <w:rFonts w:hint="eastAsia" w:ascii="仿宋" w:hAnsi="仿宋" w:eastAsia="仿宋" w:cs="仿宋"/>
          <w:kern w:val="0"/>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33C10125">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0" w:firstLineChars="200"/>
        <w:textAlignment w:val="auto"/>
        <w:rPr>
          <w:rFonts w:hint="eastAsia" w:ascii="仿宋" w:hAnsi="仿宋" w:eastAsia="仿宋" w:cs="仿宋"/>
        </w:rPr>
      </w:pPr>
      <w:r>
        <w:rPr>
          <w:rFonts w:hint="eastAsia" w:ascii="仿宋" w:hAnsi="仿宋" w:eastAsia="仿宋" w:cs="仿宋"/>
        </w:rPr>
        <w:t>1.5.2预付款的扣回方式详见</w:t>
      </w:r>
      <w:r>
        <w:rPr>
          <w:rFonts w:hint="eastAsia" w:ascii="仿宋" w:hAnsi="仿宋" w:eastAsia="仿宋" w:cs="仿宋"/>
          <w:u w:val="single"/>
        </w:rPr>
        <w:t xml:space="preserve">    </w:t>
      </w:r>
      <w:r>
        <w:rPr>
          <w:rFonts w:hint="eastAsia" w:ascii="仿宋" w:hAnsi="仿宋" w:eastAsia="仿宋" w:cs="仿宋"/>
          <w:b/>
          <w:i/>
          <w:u w:val="single"/>
        </w:rPr>
        <w:t>合同专用条款</w:t>
      </w:r>
      <w:r>
        <w:rPr>
          <w:rFonts w:hint="eastAsia" w:ascii="仿宋" w:hAnsi="仿宋" w:eastAsia="仿宋" w:cs="仿宋"/>
          <w:u w:val="single"/>
        </w:rPr>
        <w:t xml:space="preserve">           </w:t>
      </w:r>
      <w:r>
        <w:rPr>
          <w:rFonts w:hint="eastAsia" w:ascii="仿宋" w:hAnsi="仿宋" w:eastAsia="仿宋" w:cs="仿宋"/>
        </w:rPr>
        <w:t>；</w:t>
      </w:r>
    </w:p>
    <w:p w14:paraId="30FF5EE2">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0" w:firstLineChars="200"/>
        <w:textAlignment w:val="auto"/>
        <w:rPr>
          <w:rFonts w:hint="eastAsia" w:ascii="仿宋" w:hAnsi="仿宋" w:eastAsia="仿宋" w:cs="仿宋"/>
          <w:u w:val="single"/>
        </w:rPr>
      </w:pPr>
      <w:r>
        <w:rPr>
          <w:rFonts w:hint="eastAsia" w:ascii="仿宋" w:hAnsi="仿宋" w:eastAsia="仿宋" w:cs="仿宋"/>
        </w:rPr>
        <w:t>1.5.3预付款的担保措施详见</w:t>
      </w:r>
      <w:r>
        <w:rPr>
          <w:rFonts w:hint="eastAsia" w:ascii="仿宋" w:hAnsi="仿宋" w:eastAsia="仿宋" w:cs="仿宋"/>
          <w:u w:val="single"/>
        </w:rPr>
        <w:t xml:space="preserve">    </w:t>
      </w:r>
      <w:r>
        <w:rPr>
          <w:rFonts w:hint="eastAsia" w:ascii="仿宋" w:hAnsi="仿宋" w:eastAsia="仿宋" w:cs="仿宋"/>
          <w:b/>
          <w:i/>
          <w:u w:val="single"/>
        </w:rPr>
        <w:t>合同专用条款</w:t>
      </w:r>
      <w:r>
        <w:rPr>
          <w:rFonts w:hint="eastAsia" w:ascii="仿宋" w:hAnsi="仿宋" w:eastAsia="仿宋" w:cs="仿宋"/>
          <w:u w:val="single"/>
        </w:rPr>
        <w:t xml:space="preserve">          </w:t>
      </w:r>
      <w:r>
        <w:rPr>
          <w:rFonts w:hint="eastAsia" w:ascii="仿宋" w:hAnsi="仿宋" w:eastAsia="仿宋" w:cs="仿宋"/>
        </w:rPr>
        <w:t>。</w:t>
      </w:r>
    </w:p>
    <w:p w14:paraId="333CDDCA">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2" w:firstLineChars="200"/>
        <w:textAlignment w:val="auto"/>
        <w:rPr>
          <w:rFonts w:hint="eastAsia" w:ascii="仿宋" w:hAnsi="仿宋" w:eastAsia="仿宋" w:cs="仿宋"/>
          <w:b/>
          <w:bCs/>
        </w:rPr>
      </w:pPr>
      <w:r>
        <w:rPr>
          <w:rFonts w:hint="eastAsia" w:ascii="仿宋" w:hAnsi="仿宋" w:eastAsia="仿宋" w:cs="仿宋"/>
          <w:b/>
          <w:bCs/>
        </w:rPr>
        <w:t>1.6资金支付</w:t>
      </w:r>
    </w:p>
    <w:p w14:paraId="4E6DCF66">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0" w:firstLineChars="200"/>
        <w:textAlignment w:val="auto"/>
        <w:rPr>
          <w:rFonts w:hint="eastAsia" w:ascii="仿宋" w:hAnsi="仿宋" w:eastAsia="仿宋" w:cs="仿宋"/>
        </w:rPr>
      </w:pPr>
      <w:r>
        <w:rPr>
          <w:rFonts w:hint="eastAsia" w:ascii="仿宋" w:hAnsi="仿宋" w:eastAsia="仿宋" w:cs="仿宋"/>
        </w:rPr>
        <w:t>1.6.1甲方应严格履行合同，及时组织验收，验收合格后及时将合同款支付完毕。对于满足合同约定支付条件的，</w:t>
      </w:r>
      <w:r>
        <w:rPr>
          <w:rFonts w:hint="eastAsia" w:ascii="仿宋" w:hAnsi="仿宋" w:eastAsia="仿宋" w:cs="仿宋"/>
          <w:color w:val="auto"/>
          <w:highlight w:val="none"/>
        </w:rPr>
        <w:t>甲方自收到发票后</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个工作日内将资金支付到合同约定的乙方账户，</w:t>
      </w:r>
      <w:r>
        <w:rPr>
          <w:rFonts w:hint="eastAsia" w:ascii="仿宋" w:hAnsi="仿宋" w:eastAsia="仿宋" w:cs="仿宋"/>
        </w:rPr>
        <w:t>有条件的甲方可以即时支付。甲方不得以机构变动、人员更替、政策调整、单位放假等为由延迟付款。</w:t>
      </w:r>
    </w:p>
    <w:p w14:paraId="509A87E5">
      <w:pPr>
        <w:pageBreakBefore w:val="0"/>
        <w:kinsoku/>
        <w:wordWrap/>
        <w:overflowPunct/>
        <w:topLinePunct w:val="0"/>
        <w:autoSpaceDE/>
        <w:autoSpaceDN/>
        <w:bidi w:val="0"/>
        <w:snapToGrid/>
        <w:spacing w:line="288" w:lineRule="auto"/>
        <w:ind w:left="0" w:leftChars="0" w:right="0" w:rightChars="0" w:firstLine="480" w:firstLineChars="200"/>
        <w:textAlignment w:val="auto"/>
        <w:outlineLvl w:val="0"/>
        <w:rPr>
          <w:rFonts w:hint="eastAsia" w:ascii="仿宋" w:hAnsi="仿宋" w:eastAsia="仿宋" w:cs="仿宋"/>
          <w:sz w:val="24"/>
        </w:rPr>
      </w:pPr>
      <w:r>
        <w:rPr>
          <w:rFonts w:hint="eastAsia" w:ascii="仿宋" w:hAnsi="仿宋" w:eastAsia="仿宋" w:cs="仿宋"/>
          <w:sz w:val="24"/>
        </w:rPr>
        <w:t>1.6.2资金支付的方式、时间和条件详见</w:t>
      </w:r>
      <w:r>
        <w:rPr>
          <w:rFonts w:hint="eastAsia" w:ascii="仿宋" w:hAnsi="仿宋" w:eastAsia="仿宋" w:cs="仿宋"/>
          <w:b/>
          <w:i/>
          <w:sz w:val="24"/>
          <w:u w:val="single"/>
        </w:rPr>
        <w:t>合同专用条款</w:t>
      </w:r>
      <w:r>
        <w:rPr>
          <w:rFonts w:hint="eastAsia" w:ascii="仿宋" w:hAnsi="仿宋" w:eastAsia="仿宋" w:cs="仿宋"/>
          <w:sz w:val="24"/>
        </w:rPr>
        <w:t>。</w:t>
      </w:r>
    </w:p>
    <w:p w14:paraId="3C0B1573">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b/>
          <w:sz w:val="24"/>
        </w:rPr>
      </w:pPr>
      <w:r>
        <w:rPr>
          <w:rFonts w:hint="eastAsia" w:ascii="仿宋" w:hAnsi="仿宋" w:eastAsia="仿宋" w:cs="仿宋"/>
          <w:b/>
          <w:sz w:val="24"/>
        </w:rPr>
        <w:t>1.7 履行期限、地点和方式</w:t>
      </w:r>
      <w:bookmarkEnd w:id="66"/>
      <w:bookmarkEnd w:id="67"/>
      <w:bookmarkEnd w:id="68"/>
      <w:bookmarkEnd w:id="69"/>
      <w:bookmarkEnd w:id="70"/>
    </w:p>
    <w:p w14:paraId="133CB5B0">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1.7.1 服务交付（实施）的时间（期限）：</w:t>
      </w:r>
      <w:r>
        <w:rPr>
          <w:rFonts w:hint="eastAsia" w:ascii="仿宋" w:hAnsi="仿宋" w:eastAsia="仿宋" w:cs="仿宋"/>
          <w:b/>
          <w:i/>
          <w:sz w:val="24"/>
          <w:u w:val="single"/>
        </w:rPr>
        <w:t>合同专用条款</w:t>
      </w:r>
      <w:r>
        <w:rPr>
          <w:rFonts w:hint="eastAsia" w:ascii="仿宋" w:hAnsi="仿宋" w:eastAsia="仿宋" w:cs="仿宋"/>
          <w:sz w:val="24"/>
        </w:rPr>
        <w:t>；</w:t>
      </w:r>
    </w:p>
    <w:p w14:paraId="7114A19E">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1.7.2 服务交付（实施）的地点（地域范围）：</w:t>
      </w:r>
      <w:r>
        <w:rPr>
          <w:rFonts w:hint="eastAsia" w:ascii="仿宋" w:hAnsi="仿宋" w:eastAsia="仿宋" w:cs="仿宋"/>
          <w:b/>
          <w:i/>
          <w:sz w:val="24"/>
          <w:u w:val="single"/>
        </w:rPr>
        <w:t>合同专用条款</w:t>
      </w:r>
      <w:r>
        <w:rPr>
          <w:rFonts w:hint="eastAsia" w:ascii="仿宋" w:hAnsi="仿宋" w:eastAsia="仿宋" w:cs="仿宋"/>
          <w:sz w:val="24"/>
        </w:rPr>
        <w:t>；</w:t>
      </w:r>
    </w:p>
    <w:p w14:paraId="79B8AC7E">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1.7.3 服务交付（实施）的方式：</w:t>
      </w:r>
      <w:r>
        <w:rPr>
          <w:rFonts w:hint="eastAsia" w:ascii="仿宋" w:hAnsi="仿宋" w:eastAsia="仿宋" w:cs="仿宋"/>
          <w:b/>
          <w:i/>
          <w:sz w:val="24"/>
          <w:u w:val="single"/>
        </w:rPr>
        <w:t>合同专用条款</w:t>
      </w:r>
      <w:r>
        <w:rPr>
          <w:rFonts w:hint="eastAsia" w:ascii="仿宋" w:hAnsi="仿宋" w:eastAsia="仿宋" w:cs="仿宋"/>
          <w:sz w:val="24"/>
        </w:rPr>
        <w:t>。</w:t>
      </w:r>
    </w:p>
    <w:p w14:paraId="2F2353B3">
      <w:pPr>
        <w:pageBreakBefore w:val="0"/>
        <w:kinsoku/>
        <w:wordWrap/>
        <w:overflowPunct/>
        <w:topLinePunct w:val="0"/>
        <w:autoSpaceDE/>
        <w:autoSpaceDN/>
        <w:bidi w:val="0"/>
        <w:snapToGrid/>
        <w:spacing w:line="288" w:lineRule="auto"/>
        <w:ind w:left="0" w:leftChars="0" w:right="0" w:rightChars="0" w:firstLine="480" w:firstLineChars="200"/>
        <w:textAlignment w:val="auto"/>
        <w:outlineLvl w:val="0"/>
        <w:rPr>
          <w:rFonts w:hint="eastAsia" w:ascii="仿宋" w:hAnsi="仿宋" w:eastAsia="仿宋" w:cs="仿宋"/>
          <w:bCs/>
          <w:sz w:val="24"/>
        </w:rPr>
      </w:pPr>
      <w:bookmarkStart w:id="71" w:name="_Toc5698"/>
      <w:bookmarkStart w:id="72" w:name="_Toc3079"/>
      <w:bookmarkStart w:id="73" w:name="_Toc2375"/>
      <w:bookmarkStart w:id="74" w:name="_Toc24662"/>
      <w:bookmarkStart w:id="75" w:name="_Toc8586"/>
      <w:r>
        <w:rPr>
          <w:rFonts w:hint="eastAsia" w:ascii="仿宋" w:hAnsi="仿宋" w:eastAsia="仿宋" w:cs="仿宋"/>
          <w:bCs/>
          <w:sz w:val="24"/>
        </w:rPr>
        <w:t>1.7.4若服务涉及货物的，则货物的：</w:t>
      </w:r>
    </w:p>
    <w:p w14:paraId="5B8470E3">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1.7.4.1 交付期限：详见</w:t>
      </w:r>
      <w:r>
        <w:rPr>
          <w:rFonts w:hint="eastAsia" w:ascii="仿宋" w:hAnsi="仿宋" w:eastAsia="仿宋" w:cs="仿宋"/>
          <w:b/>
          <w:i/>
          <w:sz w:val="24"/>
          <w:u w:val="single"/>
        </w:rPr>
        <w:t>合同专用条款</w:t>
      </w:r>
      <w:r>
        <w:rPr>
          <w:rFonts w:hint="eastAsia" w:ascii="仿宋" w:hAnsi="仿宋" w:eastAsia="仿宋" w:cs="仿宋"/>
          <w:sz w:val="24"/>
        </w:rPr>
        <w:t>；</w:t>
      </w:r>
    </w:p>
    <w:p w14:paraId="36516912">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1.7.4.2 交付地点：</w:t>
      </w:r>
      <w:r>
        <w:rPr>
          <w:rFonts w:hint="eastAsia" w:ascii="仿宋" w:hAnsi="仿宋" w:eastAsia="仿宋" w:cs="仿宋"/>
          <w:b/>
          <w:i/>
          <w:sz w:val="24"/>
          <w:u w:val="single"/>
        </w:rPr>
        <w:t>合同专用条款</w:t>
      </w:r>
      <w:r>
        <w:rPr>
          <w:rFonts w:hint="eastAsia" w:ascii="仿宋" w:hAnsi="仿宋" w:eastAsia="仿宋" w:cs="仿宋"/>
          <w:sz w:val="24"/>
        </w:rPr>
        <w:t>；</w:t>
      </w:r>
    </w:p>
    <w:p w14:paraId="6C8CE6D0">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1.7.4.3 交付方式：</w:t>
      </w:r>
      <w:r>
        <w:rPr>
          <w:rFonts w:hint="eastAsia" w:ascii="仿宋" w:hAnsi="仿宋" w:eastAsia="仿宋" w:cs="仿宋"/>
          <w:b/>
          <w:i/>
          <w:sz w:val="24"/>
          <w:u w:val="single"/>
        </w:rPr>
        <w:t>合同专用条款</w:t>
      </w:r>
      <w:r>
        <w:rPr>
          <w:rFonts w:hint="eastAsia" w:ascii="仿宋" w:hAnsi="仿宋" w:eastAsia="仿宋" w:cs="仿宋"/>
          <w:sz w:val="24"/>
        </w:rPr>
        <w:t>。</w:t>
      </w:r>
    </w:p>
    <w:p w14:paraId="576EAD24">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sz w:val="24"/>
          <w:u w:val="single"/>
        </w:rPr>
      </w:pPr>
      <w:r>
        <w:rPr>
          <w:rFonts w:hint="eastAsia" w:ascii="仿宋" w:hAnsi="仿宋" w:eastAsia="仿宋" w:cs="仿宋"/>
          <w:b/>
          <w:sz w:val="24"/>
        </w:rPr>
        <w:t>1.8违约责任</w:t>
      </w:r>
      <w:bookmarkEnd w:id="71"/>
      <w:bookmarkEnd w:id="72"/>
      <w:bookmarkEnd w:id="73"/>
      <w:bookmarkEnd w:id="74"/>
      <w:bookmarkEnd w:id="75"/>
    </w:p>
    <w:p w14:paraId="04DF6270">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%；迟延履行的违约金计算数额达到前述最高限额之日起，甲方有权在要求乙方支付违约金的同时，书面通知乙方解除本合同；</w:t>
      </w:r>
    </w:p>
    <w:p w14:paraId="4671A8B1">
      <w:pPr>
        <w:pStyle w:val="5"/>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b w:val="0"/>
          <w:bCs w:val="0"/>
          <w:sz w:val="24"/>
          <w:szCs w:val="24"/>
          <w:lang w:val="en-US"/>
        </w:rPr>
      </w:pPr>
      <w:r>
        <w:rPr>
          <w:rFonts w:hint="eastAsia" w:ascii="仿宋" w:hAnsi="仿宋" w:eastAsia="仿宋" w:cs="仿宋"/>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bCs w:val="0"/>
          <w:sz w:val="24"/>
          <w:szCs w:val="24"/>
          <w:u w:val="single"/>
          <w:lang w:val="en-US"/>
        </w:rPr>
        <w:t xml:space="preserve"> </w:t>
      </w:r>
      <w:r>
        <w:rPr>
          <w:rFonts w:hint="eastAsia" w:ascii="仿宋" w:eastAsia="仿宋" w:cs="仿宋"/>
          <w:b w:val="0"/>
          <w:bCs w:val="0"/>
          <w:sz w:val="24"/>
          <w:szCs w:val="24"/>
          <w:u w:val="single"/>
          <w:lang w:val="en-US" w:eastAsia="zh-CN"/>
        </w:rPr>
        <w:t xml:space="preserve">     </w:t>
      </w:r>
      <w:r>
        <w:rPr>
          <w:rFonts w:hint="eastAsia" w:ascii="仿宋" w:hAnsi="仿宋" w:eastAsia="仿宋" w:cs="仿宋"/>
          <w:b w:val="0"/>
          <w:bCs w:val="0"/>
          <w:sz w:val="24"/>
          <w:szCs w:val="24"/>
          <w:u w:val="single"/>
          <w:lang w:val="en-US"/>
        </w:rPr>
        <w:t xml:space="preserve"> </w:t>
      </w:r>
      <w:r>
        <w:rPr>
          <w:rFonts w:hint="eastAsia" w:ascii="仿宋" w:hAnsi="仿宋" w:eastAsia="仿宋" w:cs="仿宋"/>
          <w:b w:val="0"/>
          <w:bCs w:val="0"/>
          <w:sz w:val="24"/>
          <w:szCs w:val="24"/>
          <w:lang w:val="en-US"/>
        </w:rPr>
        <w:t>%计算，最高限额为本合同总价的</w:t>
      </w:r>
      <w:r>
        <w:rPr>
          <w:rFonts w:hint="eastAsia" w:ascii="仿宋" w:hAnsi="仿宋" w:eastAsia="仿宋" w:cs="仿宋"/>
          <w:b w:val="0"/>
          <w:bCs w:val="0"/>
          <w:sz w:val="24"/>
          <w:szCs w:val="24"/>
          <w:u w:val="single"/>
          <w:lang w:val="en-US"/>
        </w:rPr>
        <w:t xml:space="preserve"> </w:t>
      </w:r>
      <w:r>
        <w:rPr>
          <w:rFonts w:hint="eastAsia" w:ascii="仿宋" w:eastAsia="仿宋" w:cs="仿宋"/>
          <w:b w:val="0"/>
          <w:bCs w:val="0"/>
          <w:sz w:val="24"/>
          <w:szCs w:val="24"/>
          <w:u w:val="single"/>
          <w:lang w:val="en-US" w:eastAsia="zh-CN"/>
        </w:rPr>
        <w:t xml:space="preserve">   </w:t>
      </w:r>
      <w:r>
        <w:rPr>
          <w:rFonts w:hint="eastAsia" w:ascii="仿宋" w:hAnsi="仿宋" w:eastAsia="仿宋" w:cs="仿宋"/>
          <w:b w:val="0"/>
          <w:bCs w:val="0"/>
          <w:sz w:val="24"/>
          <w:szCs w:val="24"/>
          <w:u w:val="single"/>
          <w:lang w:val="en-US"/>
        </w:rPr>
        <w:t xml:space="preserve"> </w:t>
      </w:r>
      <w:r>
        <w:rPr>
          <w:rFonts w:hint="eastAsia" w:ascii="仿宋" w:hAnsi="仿宋" w:eastAsia="仿宋" w:cs="仿宋"/>
          <w:b w:val="0"/>
          <w:bCs w:val="0"/>
          <w:sz w:val="24"/>
          <w:szCs w:val="24"/>
          <w:lang w:val="en-US"/>
        </w:rPr>
        <w:t>%；迟延交付货物的违约金计算数额达到前述最高限额之日起，甲方有权在要求乙方支付违约金的同时，书面通知乙方解除本合同；</w:t>
      </w:r>
    </w:p>
    <w:p w14:paraId="281719A9">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1.8.3除不可抗力外，如果甲方没有按照本合同约定的付款方式付款，那么乙方可要求甲方支付违约金，违约金按每迟延付款一日的应付而未付款的</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%；迟延付款的违约金计算数额达到前述最高限额之日起，乙方有权在要求甲方支付违约金的同时，书面通知甲方解除本合同；</w:t>
      </w:r>
    </w:p>
    <w:p w14:paraId="7F3909CF">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bookmarkStart w:id="76" w:name="_Toc9497"/>
      <w:bookmarkStart w:id="77" w:name="_Toc32454"/>
      <w:bookmarkStart w:id="78" w:name="_Toc18683"/>
      <w:bookmarkStart w:id="79" w:name="_Toc26807"/>
      <w:bookmarkStart w:id="80" w:name="_Toc30329"/>
      <w:r>
        <w:rPr>
          <w:rFonts w:hint="eastAsia" w:ascii="仿宋" w:hAnsi="仿宋" w:eastAsia="仿宋" w:cs="仿宋"/>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7950C80A">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12A3F58A">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2E24C331">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rPr>
      </w:pPr>
      <w:r>
        <w:rPr>
          <w:rFonts w:hint="eastAsia" w:ascii="仿宋" w:hAnsi="仿宋" w:eastAsia="仿宋" w:cs="仿宋"/>
          <w:sz w:val="24"/>
        </w:rPr>
        <w:t>1.8.7违约责任</w:t>
      </w:r>
      <w:r>
        <w:rPr>
          <w:rFonts w:hint="eastAsia" w:ascii="仿宋" w:hAnsi="仿宋" w:eastAsia="仿宋" w:cs="仿宋"/>
          <w:b/>
          <w:i/>
          <w:sz w:val="24"/>
          <w:u w:val="single"/>
        </w:rPr>
        <w:t>合同专用条款</w:t>
      </w:r>
      <w:r>
        <w:rPr>
          <w:rFonts w:hint="eastAsia" w:ascii="仿宋" w:hAnsi="仿宋" w:eastAsia="仿宋" w:cs="仿宋"/>
          <w:sz w:val="24"/>
        </w:rPr>
        <w:t>另有约定的，从其约定。</w:t>
      </w:r>
    </w:p>
    <w:bookmarkEnd w:id="76"/>
    <w:bookmarkEnd w:id="77"/>
    <w:bookmarkEnd w:id="78"/>
    <w:bookmarkEnd w:id="79"/>
    <w:bookmarkEnd w:id="80"/>
    <w:p w14:paraId="74526FCB">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b/>
          <w:sz w:val="24"/>
        </w:rPr>
      </w:pPr>
      <w:bookmarkStart w:id="81" w:name="_Toc28375"/>
      <w:bookmarkStart w:id="82" w:name="_Toc16021"/>
      <w:bookmarkStart w:id="83" w:name="_Toc15583"/>
      <w:r>
        <w:rPr>
          <w:rFonts w:hint="eastAsia" w:ascii="仿宋" w:hAnsi="仿宋" w:eastAsia="仿宋" w:cs="仿宋"/>
          <w:b/>
          <w:sz w:val="24"/>
        </w:rPr>
        <w:t>1.9合同争议的解决</w:t>
      </w:r>
      <w:bookmarkEnd w:id="81"/>
      <w:bookmarkEnd w:id="82"/>
      <w:bookmarkEnd w:id="83"/>
    </w:p>
    <w:p w14:paraId="008DF51D">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本合同履行过程中发生的任何争议，双方当事人均可通过和解或者调解解决；不愿和解、调解或者和解、调解不成的，将争议提交绍兴仲裁委员会仲裁。</w:t>
      </w:r>
    </w:p>
    <w:p w14:paraId="74118C5D">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b/>
          <w:sz w:val="24"/>
        </w:rPr>
      </w:pPr>
      <w:bookmarkStart w:id="84" w:name="_Toc7245"/>
      <w:bookmarkStart w:id="85" w:name="_Toc11173"/>
      <w:bookmarkStart w:id="86" w:name="_Toc15322"/>
      <w:r>
        <w:rPr>
          <w:rFonts w:hint="eastAsia" w:ascii="仿宋" w:hAnsi="仿宋" w:eastAsia="仿宋" w:cs="仿宋"/>
          <w:b/>
          <w:sz w:val="24"/>
        </w:rPr>
        <w:t>2.0 合同生效</w:t>
      </w:r>
      <w:bookmarkEnd w:id="84"/>
      <w:bookmarkEnd w:id="85"/>
      <w:bookmarkEnd w:id="86"/>
    </w:p>
    <w:p w14:paraId="3E5B6093">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lang w:val="zh-CN"/>
        </w:rPr>
      </w:pPr>
      <w:r>
        <w:rPr>
          <w:rFonts w:hint="eastAsia" w:ascii="仿宋" w:hAnsi="仿宋" w:eastAsia="仿宋" w:cs="仿宋"/>
          <w:sz w:val="24"/>
        </w:rPr>
        <w:t>本合同自双方当事人盖章签字时生效。</w:t>
      </w:r>
    </w:p>
    <w:p w14:paraId="1182F1F8">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b/>
          <w:sz w:val="24"/>
          <w:lang w:val="zh-CN"/>
        </w:rPr>
        <w:t>甲方</w:t>
      </w:r>
      <w:r>
        <w:rPr>
          <w:rFonts w:hint="eastAsia" w:ascii="仿宋" w:hAnsi="仿宋" w:eastAsia="仿宋" w:cs="仿宋"/>
          <w:sz w:val="24"/>
          <w:lang w:val="zh-CN"/>
        </w:rPr>
        <w:t xml:space="preserve">：                             </w:t>
      </w:r>
      <w:r>
        <w:rPr>
          <w:rFonts w:hint="eastAsia" w:ascii="仿宋" w:hAnsi="仿宋" w:eastAsia="仿宋" w:cs="仿宋"/>
          <w:b/>
          <w:sz w:val="24"/>
          <w:lang w:val="zh-CN"/>
        </w:rPr>
        <w:t xml:space="preserve">      乙方</w:t>
      </w:r>
      <w:r>
        <w:rPr>
          <w:rFonts w:hint="eastAsia" w:ascii="仿宋" w:hAnsi="仿宋" w:eastAsia="仿宋" w:cs="仿宋"/>
          <w:sz w:val="24"/>
          <w:lang w:val="zh-CN"/>
        </w:rPr>
        <w:t>：</w:t>
      </w:r>
    </w:p>
    <w:p w14:paraId="52A31C7B">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统一社会信用代码：                       统一社会信用代码或身份证号码：</w:t>
      </w:r>
    </w:p>
    <w:p w14:paraId="34363139">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住所：                                   住所：</w:t>
      </w:r>
    </w:p>
    <w:p w14:paraId="73933455">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法定代表人或                             法定代表人或</w:t>
      </w:r>
    </w:p>
    <w:p w14:paraId="0CEFBFE8">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 xml:space="preserve">授权代表（签字）：                       授权代表（签字）: </w:t>
      </w:r>
    </w:p>
    <w:p w14:paraId="00415936">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联系人：                                 联系人：</w:t>
      </w:r>
    </w:p>
    <w:p w14:paraId="0F1162E9">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约定送达地址：                           约定送达地址：</w:t>
      </w:r>
    </w:p>
    <w:p w14:paraId="074CA3DD">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邮政编码：                               邮政编码：</w:t>
      </w:r>
    </w:p>
    <w:p w14:paraId="2273777E">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 xml:space="preserve">电话:                                    电话: </w:t>
      </w:r>
    </w:p>
    <w:p w14:paraId="25128986">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传真:                                    传真:</w:t>
      </w:r>
    </w:p>
    <w:p w14:paraId="46634FFB">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rPr>
      </w:pPr>
      <w:r>
        <w:rPr>
          <w:rFonts w:hint="eastAsia" w:ascii="仿宋" w:hAnsi="仿宋" w:eastAsia="仿宋" w:cs="仿宋"/>
          <w:sz w:val="24"/>
          <w:lang w:val="zh-CN"/>
        </w:rPr>
        <w:t>电子邮箱：                               电子邮箱：</w:t>
      </w:r>
    </w:p>
    <w:p w14:paraId="2757FC7D">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rPr>
      </w:pPr>
      <w:r>
        <w:rPr>
          <w:rFonts w:hint="eastAsia" w:ascii="仿宋" w:hAnsi="仿宋" w:eastAsia="仿宋" w:cs="仿宋"/>
          <w:sz w:val="24"/>
        </w:rPr>
        <w:t xml:space="preserve">开户银行：                               开户银行： </w:t>
      </w:r>
    </w:p>
    <w:p w14:paraId="50A6BD79">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rPr>
      </w:pPr>
      <w:r>
        <w:rPr>
          <w:rFonts w:hint="eastAsia" w:ascii="仿宋" w:hAnsi="仿宋" w:eastAsia="仿宋" w:cs="仿宋"/>
          <w:sz w:val="24"/>
        </w:rPr>
        <w:t xml:space="preserve">开户名称：                               开户名称： </w:t>
      </w:r>
    </w:p>
    <w:p w14:paraId="1EA17667">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rPr>
      </w:pPr>
      <w:r>
        <w:rPr>
          <w:rFonts w:hint="eastAsia" w:ascii="仿宋" w:hAnsi="仿宋" w:eastAsia="仿宋" w:cs="仿宋"/>
          <w:sz w:val="24"/>
        </w:rPr>
        <w:t>开户账号：</w:t>
      </w:r>
      <w:r>
        <w:rPr>
          <w:rFonts w:hint="eastAsia" w:ascii="仿宋" w:hAnsi="仿宋" w:eastAsia="仿宋" w:cs="仿宋"/>
          <w:sz w:val="24"/>
          <w:lang w:val="zh-CN"/>
        </w:rPr>
        <w:t xml:space="preserve">                               </w:t>
      </w:r>
      <w:r>
        <w:rPr>
          <w:rFonts w:hint="eastAsia" w:ascii="仿宋" w:hAnsi="仿宋" w:eastAsia="仿宋" w:cs="仿宋"/>
          <w:sz w:val="24"/>
        </w:rPr>
        <w:t>开户账号：</w:t>
      </w:r>
    </w:p>
    <w:p w14:paraId="7E221A15">
      <w:pPr>
        <w:pageBreakBefore w:val="0"/>
        <w:widowControl/>
        <w:kinsoku/>
        <w:wordWrap/>
        <w:overflowPunct/>
        <w:topLinePunct w:val="0"/>
        <w:bidi w:val="0"/>
        <w:adjustRightInd/>
        <w:spacing w:line="288" w:lineRule="auto"/>
        <w:jc w:val="left"/>
        <w:textAlignment w:val="auto"/>
        <w:rPr>
          <w:rFonts w:hint="eastAsia" w:ascii="仿宋" w:hAnsi="仿宋" w:eastAsia="仿宋" w:cs="仿宋"/>
          <w:b/>
          <w:sz w:val="24"/>
        </w:rPr>
      </w:pPr>
      <w:r>
        <w:rPr>
          <w:rFonts w:hint="eastAsia" w:ascii="仿宋" w:hAnsi="仿宋" w:eastAsia="仿宋" w:cs="仿宋"/>
          <w:b/>
        </w:rPr>
        <w:br w:type="page"/>
      </w:r>
    </w:p>
    <w:p w14:paraId="1FDC9404">
      <w:pPr>
        <w:pStyle w:val="700"/>
        <w:pageBreakBefore w:val="0"/>
        <w:kinsoku/>
        <w:wordWrap/>
        <w:overflowPunct/>
        <w:topLinePunct w:val="0"/>
        <w:bidi w:val="0"/>
        <w:spacing w:line="288" w:lineRule="auto"/>
        <w:ind w:firstLine="482"/>
        <w:jc w:val="center"/>
        <w:textAlignment w:val="auto"/>
        <w:rPr>
          <w:rFonts w:hint="eastAsia" w:ascii="仿宋" w:hAnsi="仿宋" w:eastAsia="仿宋" w:cs="仿宋"/>
          <w:b/>
          <w:szCs w:val="24"/>
        </w:rPr>
      </w:pPr>
      <w:r>
        <w:rPr>
          <w:rFonts w:hint="eastAsia" w:ascii="仿宋" w:hAnsi="仿宋" w:eastAsia="仿宋" w:cs="仿宋"/>
          <w:b/>
          <w:szCs w:val="24"/>
        </w:rPr>
        <w:t>第二部分 合同一般条款</w:t>
      </w:r>
    </w:p>
    <w:p w14:paraId="59E678BB">
      <w:pPr>
        <w:pageBreakBefore w:val="0"/>
        <w:kinsoku/>
        <w:wordWrap/>
        <w:overflowPunct/>
        <w:topLinePunct w:val="0"/>
        <w:bidi w:val="0"/>
        <w:spacing w:line="288" w:lineRule="auto"/>
        <w:ind w:firstLine="482" w:firstLineChars="200"/>
        <w:textAlignment w:val="auto"/>
        <w:outlineLvl w:val="0"/>
        <w:rPr>
          <w:rFonts w:hint="eastAsia" w:ascii="仿宋" w:hAnsi="仿宋" w:eastAsia="仿宋" w:cs="仿宋"/>
          <w:b/>
          <w:sz w:val="24"/>
        </w:rPr>
      </w:pPr>
      <w:bookmarkStart w:id="87" w:name="_Toc5228"/>
      <w:bookmarkStart w:id="88" w:name="_Toc19680"/>
      <w:bookmarkStart w:id="89" w:name="_Toc31297"/>
      <w:bookmarkStart w:id="90" w:name="_Toc14021"/>
      <w:bookmarkStart w:id="91" w:name="_Toc25079"/>
      <w:r>
        <w:rPr>
          <w:rFonts w:hint="eastAsia" w:ascii="仿宋" w:hAnsi="仿宋" w:eastAsia="仿宋" w:cs="仿宋"/>
          <w:b/>
          <w:sz w:val="24"/>
        </w:rPr>
        <w:t>2.1 定义</w:t>
      </w:r>
      <w:bookmarkEnd w:id="87"/>
      <w:bookmarkEnd w:id="88"/>
      <w:bookmarkEnd w:id="89"/>
      <w:bookmarkEnd w:id="90"/>
      <w:bookmarkEnd w:id="91"/>
    </w:p>
    <w:p w14:paraId="14139A73">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本合同中的下列词语应按以下内容进行解释：</w:t>
      </w:r>
    </w:p>
    <w:p w14:paraId="67D2BEDA">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2.1.1 “合同”系指采购人和中标或成交供应商签订的载明双方当事人所达成的协议，并包括所有的附件、附录和构成合同的其他文件。</w:t>
      </w:r>
    </w:p>
    <w:p w14:paraId="216E8770">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2.1.2 “合同价”系指根据合同约定，中标或成交供应商在完全履行合同义务后，采购人应支付给中标或成交供应商的价格。</w:t>
      </w:r>
    </w:p>
    <w:p w14:paraId="63CE4759">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2.1.3 “服务”系指中标或成交供应商根据合同约定应向采购人履行的除货物和工程以外的其他政府采购对象，包括采购人自身需要的服务和向社会公众提供的公共服务。</w:t>
      </w:r>
    </w:p>
    <w:p w14:paraId="56E5A69D">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2.1.4 “甲方”系指与中标或成交供应商签署合同的采购人；采购人委托采购代理机构代表其与乙方签订合同的，采购人的授权委托书作为合同附件。</w:t>
      </w:r>
    </w:p>
    <w:p w14:paraId="09025C76">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16DE5C8D">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2.1.6 “现场”系指合同约定提供服务的地点。</w:t>
      </w:r>
    </w:p>
    <w:p w14:paraId="5356B657">
      <w:pPr>
        <w:pageBreakBefore w:val="0"/>
        <w:kinsoku/>
        <w:wordWrap/>
        <w:overflowPunct/>
        <w:topLinePunct w:val="0"/>
        <w:bidi w:val="0"/>
        <w:spacing w:line="288" w:lineRule="auto"/>
        <w:ind w:firstLine="482" w:firstLineChars="200"/>
        <w:textAlignment w:val="auto"/>
        <w:outlineLvl w:val="0"/>
        <w:rPr>
          <w:rFonts w:hint="eastAsia" w:ascii="仿宋" w:hAnsi="仿宋" w:eastAsia="仿宋" w:cs="仿宋"/>
          <w:b/>
          <w:sz w:val="24"/>
        </w:rPr>
      </w:pPr>
      <w:bookmarkStart w:id="92" w:name="_Toc16752"/>
      <w:bookmarkStart w:id="93" w:name="_Toc31402"/>
      <w:bookmarkStart w:id="94" w:name="_Toc19539"/>
      <w:bookmarkStart w:id="95" w:name="_Toc23289"/>
      <w:bookmarkStart w:id="96" w:name="_Toc3769"/>
      <w:r>
        <w:rPr>
          <w:rFonts w:hint="eastAsia" w:ascii="仿宋" w:hAnsi="仿宋" w:eastAsia="仿宋" w:cs="仿宋"/>
          <w:b/>
          <w:sz w:val="24"/>
        </w:rPr>
        <w:t>2.2 技术规范</w:t>
      </w:r>
      <w:bookmarkEnd w:id="92"/>
      <w:bookmarkEnd w:id="93"/>
      <w:bookmarkEnd w:id="94"/>
      <w:bookmarkEnd w:id="95"/>
      <w:bookmarkEnd w:id="96"/>
    </w:p>
    <w:p w14:paraId="44886C29">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54A4DF93">
      <w:pPr>
        <w:pageBreakBefore w:val="0"/>
        <w:kinsoku/>
        <w:wordWrap/>
        <w:overflowPunct/>
        <w:topLinePunct w:val="0"/>
        <w:bidi w:val="0"/>
        <w:spacing w:line="288" w:lineRule="auto"/>
        <w:ind w:firstLine="482" w:firstLineChars="200"/>
        <w:textAlignment w:val="auto"/>
        <w:outlineLvl w:val="0"/>
        <w:rPr>
          <w:rFonts w:hint="eastAsia" w:ascii="仿宋" w:hAnsi="仿宋" w:eastAsia="仿宋" w:cs="仿宋"/>
          <w:b/>
          <w:sz w:val="24"/>
        </w:rPr>
      </w:pPr>
      <w:bookmarkStart w:id="97" w:name="_Toc13673"/>
      <w:bookmarkStart w:id="98" w:name="_Toc9161"/>
      <w:bookmarkStart w:id="99" w:name="_Toc4133"/>
      <w:bookmarkStart w:id="100" w:name="_Toc27945"/>
      <w:bookmarkStart w:id="101" w:name="_Toc12412"/>
      <w:r>
        <w:rPr>
          <w:rFonts w:hint="eastAsia" w:ascii="仿宋" w:hAnsi="仿宋" w:eastAsia="仿宋" w:cs="仿宋"/>
          <w:b/>
          <w:sz w:val="24"/>
        </w:rPr>
        <w:t>2.3 知识产权</w:t>
      </w:r>
      <w:bookmarkEnd w:id="97"/>
      <w:bookmarkEnd w:id="98"/>
      <w:bookmarkEnd w:id="99"/>
      <w:bookmarkEnd w:id="100"/>
      <w:bookmarkEnd w:id="101"/>
    </w:p>
    <w:p w14:paraId="15F2F1F9">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57DBE5FE">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2.3.2 合同涉及技术成果的归属和收益的分成办法的，详见</w:t>
      </w:r>
      <w:r>
        <w:rPr>
          <w:rFonts w:hint="eastAsia" w:ascii="仿宋" w:hAnsi="仿宋" w:eastAsia="仿宋" w:cs="仿宋"/>
          <w:b/>
          <w:i/>
          <w:sz w:val="24"/>
          <w:u w:val="single"/>
        </w:rPr>
        <w:t>合同专用条款</w:t>
      </w:r>
      <w:r>
        <w:rPr>
          <w:rFonts w:hint="eastAsia" w:ascii="仿宋" w:hAnsi="仿宋" w:eastAsia="仿宋" w:cs="仿宋"/>
          <w:sz w:val="24"/>
        </w:rPr>
        <w:t>。</w:t>
      </w:r>
    </w:p>
    <w:p w14:paraId="5CAE13FA">
      <w:pPr>
        <w:pageBreakBefore w:val="0"/>
        <w:kinsoku/>
        <w:wordWrap/>
        <w:overflowPunct/>
        <w:topLinePunct w:val="0"/>
        <w:bidi w:val="0"/>
        <w:spacing w:line="288" w:lineRule="auto"/>
        <w:ind w:firstLine="482" w:firstLineChars="200"/>
        <w:textAlignment w:val="auto"/>
        <w:rPr>
          <w:rFonts w:hint="eastAsia" w:ascii="仿宋" w:hAnsi="仿宋" w:eastAsia="仿宋" w:cs="仿宋"/>
          <w:b/>
          <w:sz w:val="24"/>
        </w:rPr>
      </w:pPr>
      <w:r>
        <w:rPr>
          <w:rFonts w:hint="eastAsia" w:ascii="仿宋" w:hAnsi="仿宋" w:eastAsia="仿宋" w:cs="仿宋"/>
          <w:b/>
          <w:sz w:val="24"/>
        </w:rPr>
        <w:t>2.4 履约检查和问题反馈</w:t>
      </w:r>
    </w:p>
    <w:p w14:paraId="16F639EA">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32261785">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2.4.2 合同履行期间，甲方有权将履行过程中出现的问题反馈给乙方，双方当事人应以书面形式约定需要完善和改进的内容。</w:t>
      </w:r>
    </w:p>
    <w:p w14:paraId="6AC1A8F8">
      <w:pPr>
        <w:pageBreakBefore w:val="0"/>
        <w:kinsoku/>
        <w:wordWrap/>
        <w:overflowPunct/>
        <w:topLinePunct w:val="0"/>
        <w:bidi w:val="0"/>
        <w:spacing w:line="288" w:lineRule="auto"/>
        <w:ind w:firstLine="482" w:firstLineChars="200"/>
        <w:textAlignment w:val="auto"/>
        <w:outlineLvl w:val="0"/>
        <w:rPr>
          <w:rFonts w:hint="eastAsia" w:ascii="仿宋" w:hAnsi="仿宋" w:eastAsia="仿宋" w:cs="仿宋"/>
          <w:b/>
          <w:sz w:val="24"/>
        </w:rPr>
      </w:pPr>
      <w:bookmarkStart w:id="102" w:name="_Toc26555"/>
      <w:bookmarkStart w:id="103" w:name="_Toc31233"/>
      <w:bookmarkStart w:id="104" w:name="_Toc32670"/>
      <w:bookmarkStart w:id="105" w:name="_Toc15447"/>
      <w:bookmarkStart w:id="106" w:name="_Toc22011"/>
      <w:r>
        <w:rPr>
          <w:rFonts w:hint="eastAsia" w:ascii="仿宋" w:hAnsi="仿宋" w:eastAsia="仿宋" w:cs="仿宋"/>
          <w:b/>
          <w:sz w:val="24"/>
        </w:rPr>
        <w:t>2.5 结算方式和付款条件</w:t>
      </w:r>
      <w:bookmarkEnd w:id="102"/>
      <w:bookmarkEnd w:id="103"/>
      <w:bookmarkEnd w:id="104"/>
      <w:bookmarkEnd w:id="105"/>
      <w:bookmarkEnd w:id="106"/>
    </w:p>
    <w:p w14:paraId="5AFA8D96">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详见</w:t>
      </w:r>
      <w:r>
        <w:rPr>
          <w:rFonts w:hint="eastAsia" w:ascii="仿宋" w:hAnsi="仿宋" w:eastAsia="仿宋" w:cs="仿宋"/>
          <w:b/>
          <w:i/>
          <w:sz w:val="24"/>
          <w:u w:val="single"/>
        </w:rPr>
        <w:t>合同专用条款</w:t>
      </w:r>
      <w:r>
        <w:rPr>
          <w:rFonts w:hint="eastAsia" w:ascii="仿宋" w:hAnsi="仿宋" w:eastAsia="仿宋" w:cs="仿宋"/>
          <w:sz w:val="24"/>
        </w:rPr>
        <w:t>。</w:t>
      </w:r>
    </w:p>
    <w:p w14:paraId="63267DAD">
      <w:pPr>
        <w:pageBreakBefore w:val="0"/>
        <w:kinsoku/>
        <w:wordWrap/>
        <w:overflowPunct/>
        <w:topLinePunct w:val="0"/>
        <w:bidi w:val="0"/>
        <w:spacing w:line="288" w:lineRule="auto"/>
        <w:ind w:firstLine="482" w:firstLineChars="200"/>
        <w:textAlignment w:val="auto"/>
        <w:outlineLvl w:val="0"/>
        <w:rPr>
          <w:rFonts w:hint="eastAsia" w:ascii="仿宋" w:hAnsi="仿宋" w:eastAsia="仿宋" w:cs="仿宋"/>
          <w:b/>
          <w:sz w:val="24"/>
        </w:rPr>
      </w:pPr>
      <w:bookmarkStart w:id="107" w:name="_Toc13154"/>
      <w:bookmarkStart w:id="108" w:name="_Toc18990"/>
      <w:bookmarkStart w:id="109" w:name="_Toc16163"/>
      <w:bookmarkStart w:id="110" w:name="_Toc13467"/>
      <w:bookmarkStart w:id="111" w:name="_Toc30507"/>
      <w:r>
        <w:rPr>
          <w:rFonts w:hint="eastAsia" w:ascii="仿宋" w:hAnsi="仿宋" w:eastAsia="仿宋" w:cs="仿宋"/>
          <w:b/>
          <w:sz w:val="24"/>
        </w:rPr>
        <w:t>2.6 技术资料和保密义务</w:t>
      </w:r>
      <w:bookmarkEnd w:id="107"/>
      <w:bookmarkEnd w:id="108"/>
      <w:bookmarkEnd w:id="109"/>
      <w:bookmarkEnd w:id="110"/>
      <w:bookmarkEnd w:id="111"/>
    </w:p>
    <w:p w14:paraId="367DB5FB">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2.6.1 乙方有权依据合同约定和项目需要，向甲方了解有关情况，调阅有关资料等，甲方应予积极配合；</w:t>
      </w:r>
    </w:p>
    <w:p w14:paraId="1F16E7DE">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2.6.2 乙方有义务妥善保管和保护由甲方提供的前款信息和资料等；</w:t>
      </w:r>
    </w:p>
    <w:p w14:paraId="1120094E">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421B3E3A">
      <w:pPr>
        <w:pageBreakBefore w:val="0"/>
        <w:kinsoku/>
        <w:wordWrap/>
        <w:overflowPunct/>
        <w:topLinePunct w:val="0"/>
        <w:bidi w:val="0"/>
        <w:spacing w:line="288" w:lineRule="auto"/>
        <w:ind w:firstLine="482" w:firstLineChars="200"/>
        <w:textAlignment w:val="auto"/>
        <w:outlineLvl w:val="0"/>
        <w:rPr>
          <w:rFonts w:hint="eastAsia" w:ascii="仿宋" w:hAnsi="仿宋" w:eastAsia="仿宋" w:cs="仿宋"/>
          <w:b/>
          <w:sz w:val="24"/>
        </w:rPr>
      </w:pPr>
      <w:bookmarkStart w:id="112" w:name="_Toc19069"/>
      <w:r>
        <w:rPr>
          <w:rFonts w:hint="eastAsia" w:ascii="仿宋" w:hAnsi="仿宋" w:eastAsia="仿宋" w:cs="仿宋"/>
          <w:b/>
          <w:sz w:val="24"/>
        </w:rPr>
        <w:t>2.7 质量保证</w:t>
      </w:r>
      <w:bookmarkEnd w:id="112"/>
    </w:p>
    <w:p w14:paraId="11EE86D3">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2.7.1 乙方应建立和完善履行合同的内部质量保证体系，并提供相关内部规章制度给甲方，以便甲方进行监督检查；</w:t>
      </w:r>
    </w:p>
    <w:p w14:paraId="055DC8DD">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2.7.2 乙方应保证履行合同的人员数量和素质、软件和硬件设备的配置、场地、环境和设施等满足全面履行合同的要求，并应接受甲方的监督检查。</w:t>
      </w:r>
    </w:p>
    <w:p w14:paraId="0695F42C">
      <w:pPr>
        <w:pageBreakBefore w:val="0"/>
        <w:kinsoku/>
        <w:wordWrap/>
        <w:overflowPunct/>
        <w:topLinePunct w:val="0"/>
        <w:bidi w:val="0"/>
        <w:spacing w:line="288" w:lineRule="auto"/>
        <w:ind w:firstLine="482" w:firstLineChars="200"/>
        <w:textAlignment w:val="auto"/>
        <w:outlineLvl w:val="0"/>
        <w:rPr>
          <w:rFonts w:hint="eastAsia" w:ascii="仿宋" w:hAnsi="仿宋" w:eastAsia="仿宋" w:cs="仿宋"/>
          <w:b/>
          <w:sz w:val="24"/>
        </w:rPr>
      </w:pPr>
      <w:bookmarkStart w:id="113" w:name="_Toc22267"/>
      <w:r>
        <w:rPr>
          <w:rFonts w:hint="eastAsia" w:ascii="仿宋" w:hAnsi="仿宋" w:eastAsia="仿宋" w:cs="仿宋"/>
          <w:b/>
          <w:sz w:val="24"/>
        </w:rPr>
        <w:t>2.8 延迟履行</w:t>
      </w:r>
      <w:bookmarkEnd w:id="113"/>
    </w:p>
    <w:p w14:paraId="74C19BC6">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7FBE2047">
      <w:pPr>
        <w:pageBreakBefore w:val="0"/>
        <w:kinsoku/>
        <w:wordWrap/>
        <w:overflowPunct/>
        <w:topLinePunct w:val="0"/>
        <w:bidi w:val="0"/>
        <w:spacing w:line="288" w:lineRule="auto"/>
        <w:ind w:firstLine="482" w:firstLineChars="200"/>
        <w:textAlignment w:val="auto"/>
        <w:outlineLvl w:val="0"/>
        <w:rPr>
          <w:rFonts w:hint="eastAsia" w:ascii="仿宋" w:hAnsi="仿宋" w:eastAsia="仿宋" w:cs="仿宋"/>
          <w:b/>
          <w:sz w:val="24"/>
        </w:rPr>
      </w:pPr>
      <w:bookmarkStart w:id="114" w:name="_Toc10611"/>
      <w:r>
        <w:rPr>
          <w:rFonts w:hint="eastAsia" w:ascii="仿宋" w:hAnsi="仿宋" w:eastAsia="仿宋" w:cs="仿宋"/>
          <w:b/>
          <w:sz w:val="24"/>
        </w:rPr>
        <w:t>2.9 合同变更</w:t>
      </w:r>
      <w:bookmarkEnd w:id="114"/>
    </w:p>
    <w:p w14:paraId="1CD49143">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合同继续履行将损害国家利益和社会公共利益的，双方当事人应当以书面形式变更合同。有过错的一方应当承担赔偿责任，双方当事人都有过错的，各自承担相应的责任。</w:t>
      </w:r>
    </w:p>
    <w:p w14:paraId="2A4A5972">
      <w:pPr>
        <w:pageBreakBefore w:val="0"/>
        <w:kinsoku/>
        <w:wordWrap/>
        <w:overflowPunct/>
        <w:topLinePunct w:val="0"/>
        <w:bidi w:val="0"/>
        <w:spacing w:line="288" w:lineRule="auto"/>
        <w:ind w:firstLine="482" w:firstLineChars="200"/>
        <w:textAlignment w:val="auto"/>
        <w:outlineLvl w:val="0"/>
        <w:rPr>
          <w:rFonts w:hint="eastAsia" w:ascii="仿宋" w:hAnsi="仿宋" w:eastAsia="仿宋" w:cs="仿宋"/>
          <w:b/>
          <w:sz w:val="24"/>
        </w:rPr>
      </w:pPr>
      <w:bookmarkStart w:id="115" w:name="_Toc10663"/>
      <w:bookmarkStart w:id="116" w:name="_Toc21830"/>
      <w:bookmarkStart w:id="117" w:name="_Toc23368"/>
      <w:bookmarkStart w:id="118" w:name="_Toc26689"/>
      <w:bookmarkStart w:id="119" w:name="_Toc42"/>
      <w:r>
        <w:rPr>
          <w:rFonts w:hint="eastAsia" w:ascii="仿宋" w:hAnsi="仿宋" w:eastAsia="仿宋" w:cs="仿宋"/>
          <w:b/>
          <w:sz w:val="24"/>
        </w:rPr>
        <w:t>2.10 合同转让和分包</w:t>
      </w:r>
      <w:bookmarkEnd w:id="115"/>
      <w:bookmarkEnd w:id="116"/>
      <w:bookmarkEnd w:id="117"/>
      <w:bookmarkEnd w:id="118"/>
      <w:bookmarkEnd w:id="119"/>
    </w:p>
    <w:p w14:paraId="307E6FF9">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557DEEF">
      <w:pPr>
        <w:pageBreakBefore w:val="0"/>
        <w:kinsoku/>
        <w:wordWrap/>
        <w:overflowPunct/>
        <w:topLinePunct w:val="0"/>
        <w:bidi w:val="0"/>
        <w:spacing w:line="288" w:lineRule="auto"/>
        <w:ind w:firstLine="482" w:firstLineChars="200"/>
        <w:textAlignment w:val="auto"/>
        <w:outlineLvl w:val="0"/>
        <w:rPr>
          <w:rFonts w:hint="eastAsia" w:ascii="仿宋" w:hAnsi="仿宋" w:eastAsia="仿宋" w:cs="仿宋"/>
          <w:b/>
          <w:sz w:val="24"/>
        </w:rPr>
      </w:pPr>
      <w:bookmarkStart w:id="120" w:name="_Toc26633"/>
      <w:bookmarkStart w:id="121" w:name="_Toc4720"/>
      <w:bookmarkStart w:id="122" w:name="_Toc25571"/>
      <w:bookmarkStart w:id="123" w:name="_Toc14371"/>
      <w:bookmarkStart w:id="124" w:name="_Toc32494"/>
      <w:r>
        <w:rPr>
          <w:rFonts w:hint="eastAsia" w:ascii="仿宋" w:hAnsi="仿宋" w:eastAsia="仿宋" w:cs="仿宋"/>
          <w:b/>
          <w:sz w:val="24"/>
        </w:rPr>
        <w:t>2.11 不可抗力</w:t>
      </w:r>
      <w:bookmarkEnd w:id="120"/>
      <w:bookmarkEnd w:id="121"/>
      <w:bookmarkEnd w:id="122"/>
      <w:bookmarkEnd w:id="123"/>
      <w:bookmarkEnd w:id="124"/>
    </w:p>
    <w:p w14:paraId="081D2135">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2.11.1如果任何一方遭遇法律规定的不可抗力，致使合同履行受阻时，履行合同的期限应予延长，延长的期限应相当于不可抗力所影响的时间；</w:t>
      </w:r>
    </w:p>
    <w:p w14:paraId="446F2522">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2.11.2 因不可抗力致使不能实现合同目的的，当事人可以解除合同；</w:t>
      </w:r>
    </w:p>
    <w:p w14:paraId="6547A491">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2.11.3 因不可抗力致使合同有变更必要的，双方当事人应在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约定时间内以书面形式变更合同；</w:t>
      </w:r>
    </w:p>
    <w:p w14:paraId="04A93753">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2.11.4受不可抗力影响的一方在不可抗力发生后，应在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约定时间内以书面形式通知对方当事人，并在</w:t>
      </w:r>
      <w:r>
        <w:rPr>
          <w:rFonts w:hint="eastAsia" w:ascii="仿宋" w:hAnsi="仿宋" w:eastAsia="仿宋" w:cs="仿宋"/>
          <w:b/>
          <w:i/>
          <w:sz w:val="24"/>
          <w:u w:val="single"/>
        </w:rPr>
        <w:t>合同专用条款</w:t>
      </w:r>
      <w:r>
        <w:rPr>
          <w:rFonts w:hint="eastAsia" w:ascii="仿宋" w:hAnsi="仿宋" w:eastAsia="仿宋" w:cs="仿宋"/>
          <w:sz w:val="24"/>
        </w:rPr>
        <w:t>约定时间内，将有关部门出具的证明文件送达对方当事人。</w:t>
      </w:r>
    </w:p>
    <w:p w14:paraId="5D179176">
      <w:pPr>
        <w:pageBreakBefore w:val="0"/>
        <w:kinsoku/>
        <w:wordWrap/>
        <w:overflowPunct/>
        <w:topLinePunct w:val="0"/>
        <w:bidi w:val="0"/>
        <w:spacing w:line="288" w:lineRule="auto"/>
        <w:ind w:firstLine="482" w:firstLineChars="200"/>
        <w:textAlignment w:val="auto"/>
        <w:outlineLvl w:val="0"/>
        <w:rPr>
          <w:rFonts w:hint="eastAsia" w:ascii="仿宋" w:hAnsi="仿宋" w:eastAsia="仿宋" w:cs="仿宋"/>
          <w:b/>
          <w:sz w:val="24"/>
        </w:rPr>
      </w:pPr>
      <w:bookmarkStart w:id="125" w:name="_Toc14115"/>
      <w:bookmarkStart w:id="126" w:name="_Toc3638"/>
      <w:bookmarkStart w:id="127" w:name="_Toc25783"/>
      <w:bookmarkStart w:id="128" w:name="_Toc23854"/>
      <w:bookmarkStart w:id="129" w:name="_Toc24465"/>
      <w:r>
        <w:rPr>
          <w:rFonts w:hint="eastAsia" w:ascii="仿宋" w:hAnsi="仿宋" w:eastAsia="仿宋" w:cs="仿宋"/>
          <w:b/>
          <w:sz w:val="24"/>
        </w:rPr>
        <w:t>2.12 税费</w:t>
      </w:r>
      <w:bookmarkEnd w:id="125"/>
      <w:bookmarkEnd w:id="126"/>
      <w:bookmarkEnd w:id="127"/>
      <w:bookmarkEnd w:id="128"/>
      <w:bookmarkEnd w:id="129"/>
    </w:p>
    <w:p w14:paraId="6C219361">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与合同有关的一切税费，均按照中华人民共和国法律的相关规定缴纳。</w:t>
      </w:r>
    </w:p>
    <w:p w14:paraId="482D5BD6">
      <w:pPr>
        <w:pageBreakBefore w:val="0"/>
        <w:kinsoku/>
        <w:wordWrap/>
        <w:overflowPunct/>
        <w:topLinePunct w:val="0"/>
        <w:bidi w:val="0"/>
        <w:spacing w:line="288" w:lineRule="auto"/>
        <w:ind w:firstLine="482" w:firstLineChars="200"/>
        <w:textAlignment w:val="auto"/>
        <w:outlineLvl w:val="0"/>
        <w:rPr>
          <w:rFonts w:hint="eastAsia" w:ascii="仿宋" w:hAnsi="仿宋" w:eastAsia="仿宋" w:cs="仿宋"/>
          <w:b/>
          <w:sz w:val="24"/>
        </w:rPr>
      </w:pPr>
      <w:bookmarkStart w:id="130" w:name="_Toc7315"/>
      <w:bookmarkStart w:id="131" w:name="_Toc14814"/>
      <w:bookmarkStart w:id="132" w:name="_Toc30105"/>
      <w:bookmarkStart w:id="133" w:name="_Toc25525"/>
      <w:bookmarkStart w:id="134" w:name="_Toc26883"/>
      <w:r>
        <w:rPr>
          <w:rFonts w:hint="eastAsia" w:ascii="仿宋" w:hAnsi="仿宋" w:eastAsia="仿宋" w:cs="仿宋"/>
          <w:b/>
          <w:sz w:val="24"/>
        </w:rPr>
        <w:t>2.13 乙方破产</w:t>
      </w:r>
      <w:bookmarkEnd w:id="130"/>
      <w:bookmarkEnd w:id="131"/>
      <w:bookmarkEnd w:id="132"/>
      <w:bookmarkEnd w:id="133"/>
      <w:bookmarkEnd w:id="134"/>
    </w:p>
    <w:p w14:paraId="14FAD7DA">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2F95073F">
      <w:pPr>
        <w:pageBreakBefore w:val="0"/>
        <w:kinsoku/>
        <w:wordWrap/>
        <w:overflowPunct/>
        <w:topLinePunct w:val="0"/>
        <w:bidi w:val="0"/>
        <w:spacing w:line="288" w:lineRule="auto"/>
        <w:ind w:firstLine="482" w:firstLineChars="200"/>
        <w:textAlignment w:val="auto"/>
        <w:outlineLvl w:val="0"/>
        <w:rPr>
          <w:rFonts w:hint="eastAsia" w:ascii="仿宋" w:hAnsi="仿宋" w:eastAsia="仿宋" w:cs="仿宋"/>
          <w:b/>
          <w:sz w:val="24"/>
        </w:rPr>
      </w:pPr>
      <w:bookmarkStart w:id="135" w:name="_Toc23323"/>
      <w:bookmarkStart w:id="136" w:name="_Toc2016"/>
      <w:bookmarkStart w:id="137" w:name="_Toc1123"/>
      <w:r>
        <w:rPr>
          <w:rFonts w:hint="eastAsia" w:ascii="仿宋" w:hAnsi="仿宋" w:eastAsia="仿宋" w:cs="仿宋"/>
          <w:b/>
          <w:sz w:val="24"/>
        </w:rPr>
        <w:t>2.14 合同中止、终止</w:t>
      </w:r>
      <w:bookmarkEnd w:id="135"/>
      <w:bookmarkEnd w:id="136"/>
      <w:bookmarkEnd w:id="137"/>
    </w:p>
    <w:p w14:paraId="5CD4937D">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2.14.1 双方当事人不得擅自中止或者终止合同；</w:t>
      </w:r>
    </w:p>
    <w:p w14:paraId="2E864E07">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2.14.2合同继续履行将损害国家利益和社会公共利益的，双方当事人应当中止或者终止合同。有过错的一方应当承担赔偿责任，双方当事人都有过错的，各自承担相应的责任。</w:t>
      </w:r>
    </w:p>
    <w:p w14:paraId="3E51E256">
      <w:pPr>
        <w:pageBreakBefore w:val="0"/>
        <w:kinsoku/>
        <w:wordWrap/>
        <w:overflowPunct/>
        <w:topLinePunct w:val="0"/>
        <w:bidi w:val="0"/>
        <w:spacing w:line="288" w:lineRule="auto"/>
        <w:ind w:firstLine="482" w:firstLineChars="200"/>
        <w:textAlignment w:val="auto"/>
        <w:outlineLvl w:val="0"/>
        <w:rPr>
          <w:rFonts w:hint="eastAsia" w:ascii="仿宋" w:hAnsi="仿宋" w:eastAsia="仿宋" w:cs="仿宋"/>
          <w:b/>
          <w:sz w:val="24"/>
        </w:rPr>
      </w:pPr>
      <w:bookmarkStart w:id="138" w:name="_Toc17363"/>
      <w:bookmarkStart w:id="139" w:name="_Toc1969"/>
      <w:bookmarkStart w:id="140" w:name="_Toc14525"/>
      <w:r>
        <w:rPr>
          <w:rFonts w:hint="eastAsia" w:ascii="仿宋" w:hAnsi="仿宋" w:eastAsia="仿宋" w:cs="仿宋"/>
          <w:b/>
          <w:sz w:val="24"/>
        </w:rPr>
        <w:t>2.15 检验和验收</w:t>
      </w:r>
      <w:bookmarkEnd w:id="138"/>
      <w:bookmarkEnd w:id="139"/>
      <w:bookmarkEnd w:id="140"/>
    </w:p>
    <w:p w14:paraId="337A2728">
      <w:pPr>
        <w:pageBreakBefore w:val="0"/>
        <w:tabs>
          <w:tab w:val="left" w:pos="360"/>
          <w:tab w:val="left" w:pos="540"/>
          <w:tab w:val="left" w:pos="1080"/>
        </w:tabs>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2.15.1 乙方按照</w:t>
      </w:r>
      <w:r>
        <w:rPr>
          <w:rFonts w:hint="eastAsia" w:ascii="仿宋" w:hAnsi="仿宋" w:eastAsia="仿宋" w:cs="仿宋"/>
          <w:b/>
          <w:i/>
          <w:sz w:val="24"/>
          <w:u w:val="single"/>
        </w:rPr>
        <w:t>合同专用条款</w:t>
      </w:r>
      <w:r>
        <w:rPr>
          <w:rFonts w:hint="eastAsia" w:ascii="仿宋" w:hAnsi="仿宋" w:eastAsia="仿宋" w:cs="仿宋"/>
          <w:sz w:val="24"/>
        </w:rPr>
        <w:t>的约定，定期提交服务报告，甲方按照</w:t>
      </w:r>
      <w:r>
        <w:rPr>
          <w:rFonts w:hint="eastAsia" w:ascii="仿宋" w:hAnsi="仿宋" w:eastAsia="仿宋" w:cs="仿宋"/>
          <w:b/>
          <w:i/>
          <w:sz w:val="24"/>
          <w:u w:val="single"/>
        </w:rPr>
        <w:t>合同专用条款</w:t>
      </w:r>
      <w:r>
        <w:rPr>
          <w:rFonts w:hint="eastAsia" w:ascii="仿宋" w:hAnsi="仿宋" w:eastAsia="仿宋" w:cs="仿宋"/>
          <w:sz w:val="24"/>
        </w:rPr>
        <w:t>的约定进行定期验收；</w:t>
      </w:r>
    </w:p>
    <w:p w14:paraId="2ECC841A">
      <w:pPr>
        <w:pageBreakBefore w:val="0"/>
        <w:tabs>
          <w:tab w:val="left" w:pos="360"/>
          <w:tab w:val="left" w:pos="540"/>
          <w:tab w:val="left" w:pos="1080"/>
        </w:tabs>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CA9F032">
      <w:pPr>
        <w:pageBreakBefore w:val="0"/>
        <w:tabs>
          <w:tab w:val="left" w:pos="360"/>
          <w:tab w:val="left" w:pos="540"/>
          <w:tab w:val="left" w:pos="1080"/>
        </w:tabs>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2.15.3 检验和验收标准、程序等具体内容以及前述验收书的效力详见</w:t>
      </w:r>
      <w:r>
        <w:rPr>
          <w:rFonts w:hint="eastAsia" w:ascii="仿宋" w:hAnsi="仿宋" w:eastAsia="仿宋" w:cs="仿宋"/>
          <w:b/>
          <w:i/>
          <w:sz w:val="24"/>
          <w:u w:val="single"/>
        </w:rPr>
        <w:t>合同专用条款</w:t>
      </w:r>
      <w:r>
        <w:rPr>
          <w:rFonts w:hint="eastAsia" w:ascii="仿宋" w:hAnsi="仿宋" w:eastAsia="仿宋" w:cs="仿宋"/>
          <w:i/>
          <w:sz w:val="24"/>
        </w:rPr>
        <w:t>。</w:t>
      </w:r>
    </w:p>
    <w:p w14:paraId="159348B4">
      <w:pPr>
        <w:pageBreakBefore w:val="0"/>
        <w:kinsoku/>
        <w:wordWrap/>
        <w:overflowPunct/>
        <w:topLinePunct w:val="0"/>
        <w:bidi w:val="0"/>
        <w:spacing w:line="288" w:lineRule="auto"/>
        <w:ind w:firstLine="482" w:firstLineChars="200"/>
        <w:textAlignment w:val="auto"/>
        <w:outlineLvl w:val="0"/>
        <w:rPr>
          <w:rFonts w:hint="eastAsia" w:ascii="仿宋" w:hAnsi="仿宋" w:eastAsia="仿宋" w:cs="仿宋"/>
          <w:b/>
          <w:sz w:val="24"/>
        </w:rPr>
      </w:pPr>
      <w:bookmarkStart w:id="141" w:name="_Toc25198"/>
      <w:bookmarkStart w:id="142" w:name="_Toc31892"/>
      <w:bookmarkStart w:id="143" w:name="_Toc9808"/>
      <w:bookmarkStart w:id="144" w:name="_Toc2308"/>
      <w:bookmarkStart w:id="145" w:name="_Toc12666"/>
      <w:r>
        <w:rPr>
          <w:rFonts w:hint="eastAsia" w:ascii="仿宋" w:hAnsi="仿宋" w:eastAsia="仿宋" w:cs="仿宋"/>
          <w:b/>
          <w:sz w:val="24"/>
        </w:rPr>
        <w:t>2.16 通知和送达</w:t>
      </w:r>
      <w:bookmarkEnd w:id="141"/>
      <w:bookmarkEnd w:id="142"/>
      <w:bookmarkEnd w:id="143"/>
      <w:bookmarkEnd w:id="144"/>
      <w:bookmarkEnd w:id="145"/>
    </w:p>
    <w:p w14:paraId="1C1623D5">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bookmarkStart w:id="146" w:name="_Toc27674"/>
      <w:bookmarkStart w:id="147" w:name="_Toc18401"/>
      <w:r>
        <w:rPr>
          <w:rFonts w:hint="eastAsia" w:ascii="仿宋" w:hAnsi="仿宋" w:eastAsia="仿宋" w:cs="仿宋"/>
          <w:sz w:val="24"/>
        </w:rPr>
        <w:t>2.1</w:t>
      </w:r>
      <w:r>
        <w:rPr>
          <w:rFonts w:hint="default" w:ascii="仿宋" w:hAnsi="仿宋" w:eastAsia="仿宋" w:cs="仿宋"/>
          <w:sz w:val="24"/>
          <w:lang w:val="en-US"/>
        </w:rPr>
        <w:t>6</w:t>
      </w:r>
      <w:r>
        <w:rPr>
          <w:rFonts w:hint="eastAsia" w:ascii="仿宋" w:hAnsi="仿宋" w:eastAsia="仿宋" w:cs="仿宋"/>
          <w:sz w:val="24"/>
        </w:rPr>
        <w:t xml:space="preserve">.1任何一方因履行合同而以合同第一部分尾部所列明的传真或电子邮件 </w:t>
      </w:r>
      <w:r>
        <w:rPr>
          <w:rFonts w:hint="eastAsia" w:ascii="仿宋" w:hAnsi="仿宋" w:eastAsia="仿宋" w:cs="仿宋"/>
          <w:sz w:val="24"/>
          <w:u w:val="single"/>
        </w:rPr>
        <w:t xml:space="preserve">       </w:t>
      </w:r>
      <w:r>
        <w:rPr>
          <w:rFonts w:hint="eastAsia" w:ascii="仿宋" w:hAnsi="仿宋" w:eastAsia="仿宋" w:cs="仿宋"/>
          <w:sz w:val="24"/>
        </w:rPr>
        <w:t>发出的所有通知、文件、材料，均视为已向对方当事人送达；任何一方变更上述送达方式或者地址的，应于</w:t>
      </w:r>
      <w:r>
        <w:rPr>
          <w:rFonts w:hint="eastAsia" w:ascii="仿宋" w:hAnsi="仿宋" w:eastAsia="仿宋" w:cs="仿宋"/>
          <w:sz w:val="24"/>
          <w:u w:val="single"/>
        </w:rPr>
        <w:t>3</w:t>
      </w:r>
      <w:r>
        <w:rPr>
          <w:rFonts w:hint="eastAsia" w:ascii="仿宋" w:hAnsi="仿宋" w:eastAsia="仿宋" w:cs="仿宋"/>
          <w:sz w:val="24"/>
        </w:rPr>
        <w:t>个工作日内书面通知对方当事人，在对方当事人收到有关变更通知之前，变更前的约定送达方式或者地址仍视为有效。</w:t>
      </w:r>
    </w:p>
    <w:p w14:paraId="3E7AEE11">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w:t>
      </w:r>
      <w:r>
        <w:rPr>
          <w:rFonts w:hint="default" w:ascii="仿宋" w:hAnsi="仿宋" w:eastAsia="仿宋" w:cs="仿宋"/>
          <w:sz w:val="24"/>
          <w:lang w:val="en-US"/>
        </w:rPr>
        <w:t>6</w:t>
      </w:r>
      <w:r>
        <w:rPr>
          <w:rFonts w:hint="eastAsia" w:ascii="仿宋" w:hAnsi="仿宋" w:eastAsia="仿宋" w:cs="仿宋"/>
          <w:sz w:val="24"/>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6"/>
      <w:bookmarkEnd w:id="147"/>
    </w:p>
    <w:p w14:paraId="00CBD1AF">
      <w:pPr>
        <w:pageBreakBefore w:val="0"/>
        <w:kinsoku/>
        <w:wordWrap/>
        <w:overflowPunct/>
        <w:topLinePunct w:val="0"/>
        <w:bidi w:val="0"/>
        <w:spacing w:line="288" w:lineRule="auto"/>
        <w:ind w:firstLine="482" w:firstLineChars="200"/>
        <w:textAlignment w:val="auto"/>
        <w:outlineLvl w:val="0"/>
        <w:rPr>
          <w:rFonts w:hint="eastAsia" w:ascii="仿宋" w:hAnsi="仿宋" w:eastAsia="仿宋" w:cs="仿宋"/>
          <w:b/>
          <w:sz w:val="24"/>
        </w:rPr>
      </w:pPr>
      <w:bookmarkStart w:id="148" w:name="_Toc28906"/>
      <w:bookmarkStart w:id="149" w:name="_Toc27644"/>
      <w:bookmarkStart w:id="150" w:name="_Toc5063"/>
      <w:bookmarkStart w:id="151" w:name="_Toc12254"/>
      <w:bookmarkStart w:id="152" w:name="_Toc20808"/>
      <w:r>
        <w:rPr>
          <w:rFonts w:hint="eastAsia" w:ascii="仿宋" w:hAnsi="仿宋" w:eastAsia="仿宋" w:cs="仿宋"/>
          <w:b/>
          <w:sz w:val="24"/>
        </w:rPr>
        <w:t>2.17 合同使用的文字和适用的法律</w:t>
      </w:r>
      <w:bookmarkEnd w:id="148"/>
      <w:bookmarkEnd w:id="149"/>
      <w:bookmarkEnd w:id="150"/>
      <w:bookmarkEnd w:id="151"/>
      <w:bookmarkEnd w:id="152"/>
    </w:p>
    <w:p w14:paraId="3C5A825D">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2.17.1 合同使用汉语书就、变更和解释；</w:t>
      </w:r>
    </w:p>
    <w:p w14:paraId="14C09C14">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2.17.2 合同适用中华人民共和国法律。</w:t>
      </w:r>
    </w:p>
    <w:p w14:paraId="09650D98">
      <w:pPr>
        <w:pageBreakBefore w:val="0"/>
        <w:kinsoku/>
        <w:wordWrap/>
        <w:overflowPunct/>
        <w:topLinePunct w:val="0"/>
        <w:bidi w:val="0"/>
        <w:spacing w:line="288" w:lineRule="auto"/>
        <w:ind w:firstLine="482" w:firstLineChars="200"/>
        <w:textAlignment w:val="auto"/>
        <w:outlineLvl w:val="0"/>
        <w:rPr>
          <w:rFonts w:hint="eastAsia" w:ascii="仿宋" w:hAnsi="仿宋" w:eastAsia="仿宋" w:cs="仿宋"/>
          <w:b/>
          <w:sz w:val="24"/>
        </w:rPr>
      </w:pPr>
      <w:bookmarkStart w:id="153" w:name="_Toc30599"/>
      <w:bookmarkStart w:id="154" w:name="_Toc4355"/>
      <w:bookmarkStart w:id="155" w:name="_Toc18540"/>
      <w:r>
        <w:rPr>
          <w:rFonts w:hint="eastAsia" w:ascii="仿宋" w:hAnsi="仿宋" w:eastAsia="仿宋" w:cs="仿宋"/>
          <w:b/>
          <w:sz w:val="24"/>
        </w:rPr>
        <w:t>2.18 计量单位</w:t>
      </w:r>
      <w:bookmarkEnd w:id="153"/>
      <w:bookmarkEnd w:id="154"/>
      <w:bookmarkEnd w:id="155"/>
    </w:p>
    <w:p w14:paraId="05AC7FAA">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除技术规范中另有规定外,合同的计量单位均使用国家法定计量单位。</w:t>
      </w:r>
    </w:p>
    <w:p w14:paraId="782A44AC">
      <w:pPr>
        <w:pageBreakBefore w:val="0"/>
        <w:kinsoku/>
        <w:wordWrap/>
        <w:overflowPunct/>
        <w:topLinePunct w:val="0"/>
        <w:bidi w:val="0"/>
        <w:spacing w:line="288" w:lineRule="auto"/>
        <w:ind w:firstLine="482" w:firstLineChars="200"/>
        <w:textAlignment w:val="auto"/>
        <w:outlineLvl w:val="0"/>
        <w:rPr>
          <w:rFonts w:hint="eastAsia" w:ascii="仿宋" w:hAnsi="仿宋" w:eastAsia="仿宋" w:cs="仿宋"/>
          <w:b/>
          <w:sz w:val="24"/>
        </w:rPr>
      </w:pPr>
      <w:bookmarkStart w:id="156" w:name="_Toc10330"/>
      <w:bookmarkStart w:id="157" w:name="_Toc18567"/>
      <w:bookmarkStart w:id="158" w:name="_Toc12773"/>
      <w:bookmarkStart w:id="159" w:name="_Toc279701263"/>
      <w:bookmarkStart w:id="160" w:name="_Toc487900373"/>
      <w:bookmarkStart w:id="161" w:name="_Toc259093692"/>
      <w:r>
        <w:rPr>
          <w:rFonts w:hint="eastAsia" w:ascii="仿宋" w:hAnsi="仿宋" w:eastAsia="仿宋" w:cs="仿宋"/>
          <w:b/>
          <w:sz w:val="24"/>
        </w:rPr>
        <w:t>2.19 合同使用的文字和适用的法律</w:t>
      </w:r>
      <w:bookmarkEnd w:id="156"/>
      <w:bookmarkEnd w:id="157"/>
      <w:bookmarkEnd w:id="158"/>
      <w:bookmarkEnd w:id="159"/>
      <w:bookmarkEnd w:id="160"/>
      <w:bookmarkEnd w:id="161"/>
    </w:p>
    <w:p w14:paraId="69A0B772">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2.19.1 合同使用汉语书就、变更和解释；</w:t>
      </w:r>
    </w:p>
    <w:p w14:paraId="2BBE1D0E">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2.19.2 合同适用中华人民共和国法律。</w:t>
      </w:r>
    </w:p>
    <w:p w14:paraId="3BFC314D">
      <w:pPr>
        <w:pageBreakBefore w:val="0"/>
        <w:kinsoku/>
        <w:wordWrap/>
        <w:overflowPunct/>
        <w:topLinePunct w:val="0"/>
        <w:bidi w:val="0"/>
        <w:spacing w:line="288" w:lineRule="auto"/>
        <w:ind w:firstLine="482" w:firstLineChars="200"/>
        <w:textAlignment w:val="auto"/>
        <w:rPr>
          <w:rFonts w:hint="eastAsia" w:ascii="仿宋" w:hAnsi="仿宋" w:eastAsia="仿宋" w:cs="仿宋"/>
          <w:b/>
          <w:sz w:val="24"/>
        </w:rPr>
      </w:pPr>
      <w:r>
        <w:rPr>
          <w:rFonts w:hint="eastAsia" w:ascii="仿宋" w:hAnsi="仿宋" w:eastAsia="仿宋" w:cs="仿宋"/>
          <w:b/>
          <w:sz w:val="24"/>
        </w:rPr>
        <w:t>2.</w:t>
      </w:r>
      <w:r>
        <w:rPr>
          <w:rFonts w:hint="eastAsia" w:ascii="仿宋" w:hAnsi="仿宋" w:eastAsia="仿宋" w:cs="仿宋"/>
          <w:b/>
          <w:sz w:val="24"/>
          <w:lang w:val="en-US" w:eastAsia="zh-CN"/>
        </w:rPr>
        <w:t>20</w:t>
      </w:r>
      <w:r>
        <w:rPr>
          <w:rFonts w:hint="eastAsia" w:ascii="仿宋" w:hAnsi="仿宋" w:eastAsia="仿宋" w:cs="仿宋"/>
          <w:b/>
          <w:sz w:val="24"/>
        </w:rPr>
        <w:t>合同份数</w:t>
      </w:r>
    </w:p>
    <w:p w14:paraId="1F3825C5">
      <w:pPr>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合同份数按</w:t>
      </w:r>
      <w:r>
        <w:rPr>
          <w:rFonts w:hint="eastAsia" w:ascii="仿宋" w:hAnsi="仿宋" w:eastAsia="仿宋" w:cs="仿宋"/>
          <w:b/>
          <w:i/>
          <w:sz w:val="24"/>
          <w:u w:val="single"/>
        </w:rPr>
        <w:t>合同专用条款</w:t>
      </w:r>
      <w:r>
        <w:rPr>
          <w:rFonts w:hint="eastAsia" w:ascii="仿宋" w:hAnsi="仿宋" w:eastAsia="仿宋" w:cs="仿宋"/>
          <w:sz w:val="24"/>
        </w:rPr>
        <w:t>规定，每份均具有同等法律效力。</w:t>
      </w:r>
    </w:p>
    <w:p w14:paraId="10D3A9BE">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center"/>
        <w:textAlignment w:val="auto"/>
        <w:outlineLvl w:val="0"/>
        <w:rPr>
          <w:rFonts w:hint="eastAsia" w:ascii="仿宋" w:hAnsi="仿宋" w:eastAsia="仿宋" w:cs="仿宋"/>
          <w:b/>
          <w:sz w:val="24"/>
        </w:rPr>
      </w:pPr>
      <w:r>
        <w:rPr>
          <w:rFonts w:hint="eastAsia" w:ascii="仿宋" w:hAnsi="仿宋" w:eastAsia="仿宋" w:cs="仿宋"/>
          <w:kern w:val="0"/>
        </w:rPr>
        <w:br w:type="page"/>
      </w:r>
      <w:bookmarkStart w:id="162" w:name="_Toc331685784"/>
      <w:r>
        <w:rPr>
          <w:rFonts w:hint="eastAsia" w:ascii="仿宋" w:hAnsi="仿宋" w:eastAsia="仿宋" w:cs="仿宋"/>
          <w:b/>
          <w:sz w:val="24"/>
        </w:rPr>
        <w:t xml:space="preserve"> </w:t>
      </w:r>
      <w:bookmarkEnd w:id="162"/>
      <w:r>
        <w:rPr>
          <w:rFonts w:hint="eastAsia" w:ascii="仿宋" w:hAnsi="仿宋" w:eastAsia="仿宋" w:cs="仿宋"/>
          <w:b/>
          <w:kern w:val="2"/>
          <w:sz w:val="24"/>
          <w:szCs w:val="24"/>
          <w:lang w:val="en-US" w:eastAsia="zh-CN" w:bidi="ar-SA"/>
        </w:rPr>
        <w:t>第三部分  合同专用条款</w:t>
      </w:r>
    </w:p>
    <w:p w14:paraId="4AA318C1">
      <w:pPr>
        <w:keepNext w:val="0"/>
        <w:keepLines w:val="0"/>
        <w:pageBreakBefore w:val="0"/>
        <w:widowControl w:val="0"/>
        <w:kinsoku/>
        <w:wordWrap/>
        <w:overflowPunct/>
        <w:topLinePunct w:val="0"/>
        <w:autoSpaceDE/>
        <w:autoSpaceDN/>
        <w:bidi w:val="0"/>
        <w:adjustRightInd w:val="0"/>
        <w:snapToGrid/>
        <w:spacing w:line="288" w:lineRule="auto"/>
        <w:ind w:left="-420" w:leftChars="-200" w:right="-420" w:rightChars="-200" w:firstLine="480" w:firstLineChars="200"/>
        <w:textAlignment w:val="auto"/>
        <w:rPr>
          <w:rFonts w:hint="eastAsia" w:ascii="仿宋" w:hAnsi="仿宋" w:eastAsia="仿宋" w:cs="仿宋"/>
        </w:rPr>
      </w:pPr>
      <w:r>
        <w:rPr>
          <w:rFonts w:hint="eastAsia" w:ascii="仿宋" w:hAnsi="仿宋" w:eastAsia="仿宋" w:cs="仿宋"/>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228" w:type="dxa"/>
        <w:tblInd w:w="-431"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408"/>
        <w:gridCol w:w="7820"/>
      </w:tblGrid>
      <w:tr w14:paraId="1C41A0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447B6349">
            <w:pPr>
              <w:pageBreakBefore w:val="0"/>
              <w:kinsoku/>
              <w:wordWrap/>
              <w:overflowPunct/>
              <w:topLinePunct w:val="0"/>
              <w:bidi w:val="0"/>
              <w:spacing w:line="288" w:lineRule="auto"/>
              <w:jc w:val="center"/>
              <w:textAlignment w:val="auto"/>
              <w:rPr>
                <w:rFonts w:hint="eastAsia" w:ascii="仿宋" w:hAnsi="仿宋" w:eastAsia="仿宋" w:cs="仿宋"/>
                <w:b/>
                <w:sz w:val="24"/>
              </w:rPr>
            </w:pPr>
            <w:r>
              <w:rPr>
                <w:rFonts w:hint="eastAsia" w:ascii="仿宋" w:hAnsi="仿宋" w:eastAsia="仿宋" w:cs="仿宋"/>
                <w:b/>
                <w:sz w:val="24"/>
              </w:rPr>
              <w:t>条款号</w:t>
            </w:r>
          </w:p>
        </w:tc>
        <w:tc>
          <w:tcPr>
            <w:tcW w:w="7820" w:type="dxa"/>
            <w:vAlign w:val="center"/>
          </w:tcPr>
          <w:p w14:paraId="2C14D5A7">
            <w:pPr>
              <w:pageBreakBefore w:val="0"/>
              <w:kinsoku/>
              <w:wordWrap/>
              <w:overflowPunct/>
              <w:topLinePunct w:val="0"/>
              <w:bidi w:val="0"/>
              <w:spacing w:line="288" w:lineRule="auto"/>
              <w:jc w:val="center"/>
              <w:textAlignment w:val="auto"/>
              <w:rPr>
                <w:rFonts w:hint="eastAsia" w:ascii="仿宋" w:hAnsi="仿宋" w:eastAsia="仿宋" w:cs="仿宋"/>
                <w:b/>
                <w:sz w:val="24"/>
              </w:rPr>
            </w:pPr>
            <w:r>
              <w:rPr>
                <w:rFonts w:hint="eastAsia" w:ascii="仿宋" w:hAnsi="仿宋" w:eastAsia="仿宋" w:cs="仿宋"/>
                <w:b/>
                <w:sz w:val="24"/>
              </w:rPr>
              <w:t>约定内容</w:t>
            </w:r>
          </w:p>
        </w:tc>
      </w:tr>
      <w:tr w14:paraId="4DE907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49872B9F">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1.3.2</w:t>
            </w:r>
          </w:p>
        </w:tc>
        <w:tc>
          <w:tcPr>
            <w:tcW w:w="7820" w:type="dxa"/>
            <w:vAlign w:val="center"/>
          </w:tcPr>
          <w:p w14:paraId="362C6659">
            <w:pPr>
              <w:pageBreakBefore w:val="0"/>
              <w:kinsoku/>
              <w:wordWrap/>
              <w:overflowPunct/>
              <w:topLinePunct w:val="0"/>
              <w:bidi w:val="0"/>
              <w:spacing w:line="288" w:lineRule="auto"/>
              <w:textAlignment w:val="auto"/>
              <w:rPr>
                <w:rFonts w:hint="eastAsia" w:ascii="仿宋" w:hAnsi="仿宋" w:eastAsia="仿宋" w:cs="仿宋"/>
                <w:sz w:val="24"/>
              </w:rPr>
            </w:pPr>
          </w:p>
        </w:tc>
      </w:tr>
      <w:tr w14:paraId="1A5388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2DF3D77C">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1.4.2</w:t>
            </w:r>
          </w:p>
        </w:tc>
        <w:tc>
          <w:tcPr>
            <w:tcW w:w="7820" w:type="dxa"/>
            <w:vAlign w:val="center"/>
          </w:tcPr>
          <w:p w14:paraId="5CDB640B">
            <w:pPr>
              <w:pageBreakBefore w:val="0"/>
              <w:kinsoku/>
              <w:wordWrap/>
              <w:overflowPunct/>
              <w:topLinePunct w:val="0"/>
              <w:bidi w:val="0"/>
              <w:spacing w:line="288" w:lineRule="auto"/>
              <w:textAlignment w:val="auto"/>
              <w:rPr>
                <w:rFonts w:hint="eastAsia" w:ascii="仿宋" w:hAnsi="仿宋" w:eastAsia="仿宋" w:cs="仿宋"/>
                <w:sz w:val="24"/>
              </w:rPr>
            </w:pPr>
          </w:p>
        </w:tc>
      </w:tr>
      <w:tr w14:paraId="56D21F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126E7320">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 xml:space="preserve">1.5.1 </w:t>
            </w:r>
          </w:p>
        </w:tc>
        <w:tc>
          <w:tcPr>
            <w:tcW w:w="7820" w:type="dxa"/>
            <w:vAlign w:val="center"/>
          </w:tcPr>
          <w:p w14:paraId="1CCA01A9">
            <w:pPr>
              <w:pageBreakBefore w:val="0"/>
              <w:kinsoku/>
              <w:wordWrap/>
              <w:overflowPunct/>
              <w:topLinePunct w:val="0"/>
              <w:bidi w:val="0"/>
              <w:spacing w:line="288" w:lineRule="auto"/>
              <w:textAlignment w:val="auto"/>
              <w:rPr>
                <w:rFonts w:hint="eastAsia" w:ascii="仿宋" w:hAnsi="仿宋" w:eastAsia="仿宋" w:cs="仿宋"/>
                <w:sz w:val="24"/>
              </w:rPr>
            </w:pPr>
          </w:p>
        </w:tc>
      </w:tr>
      <w:tr w14:paraId="6AE41F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3B9806D3">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1.5.2</w:t>
            </w:r>
          </w:p>
        </w:tc>
        <w:tc>
          <w:tcPr>
            <w:tcW w:w="7820" w:type="dxa"/>
            <w:vAlign w:val="center"/>
          </w:tcPr>
          <w:p w14:paraId="0FF83D5D">
            <w:pPr>
              <w:pageBreakBefore w:val="0"/>
              <w:kinsoku/>
              <w:wordWrap/>
              <w:overflowPunct/>
              <w:topLinePunct w:val="0"/>
              <w:bidi w:val="0"/>
              <w:spacing w:line="288" w:lineRule="auto"/>
              <w:textAlignment w:val="auto"/>
              <w:rPr>
                <w:rFonts w:hint="eastAsia" w:ascii="仿宋" w:hAnsi="仿宋" w:eastAsia="仿宋" w:cs="仿宋"/>
                <w:sz w:val="24"/>
              </w:rPr>
            </w:pPr>
          </w:p>
        </w:tc>
      </w:tr>
      <w:tr w14:paraId="4E468C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48F347DB">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 xml:space="preserve">1.5.3 </w:t>
            </w:r>
          </w:p>
        </w:tc>
        <w:tc>
          <w:tcPr>
            <w:tcW w:w="7820" w:type="dxa"/>
            <w:vAlign w:val="center"/>
          </w:tcPr>
          <w:p w14:paraId="59DE8FDD">
            <w:pPr>
              <w:pageBreakBefore w:val="0"/>
              <w:kinsoku/>
              <w:wordWrap/>
              <w:overflowPunct/>
              <w:topLinePunct w:val="0"/>
              <w:bidi w:val="0"/>
              <w:spacing w:line="288" w:lineRule="auto"/>
              <w:textAlignment w:val="auto"/>
              <w:rPr>
                <w:rFonts w:hint="eastAsia" w:ascii="仿宋" w:hAnsi="仿宋" w:eastAsia="仿宋" w:cs="仿宋"/>
                <w:sz w:val="24"/>
              </w:rPr>
            </w:pPr>
          </w:p>
        </w:tc>
      </w:tr>
      <w:tr w14:paraId="72C86D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711FA4B4">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1.6.2</w:t>
            </w:r>
          </w:p>
        </w:tc>
        <w:tc>
          <w:tcPr>
            <w:tcW w:w="7820" w:type="dxa"/>
            <w:vAlign w:val="center"/>
          </w:tcPr>
          <w:p w14:paraId="1174F008">
            <w:pPr>
              <w:pageBreakBefore w:val="0"/>
              <w:kinsoku/>
              <w:wordWrap/>
              <w:overflowPunct/>
              <w:topLinePunct w:val="0"/>
              <w:bidi w:val="0"/>
              <w:spacing w:line="288" w:lineRule="auto"/>
              <w:textAlignment w:val="auto"/>
              <w:rPr>
                <w:rFonts w:hint="eastAsia" w:ascii="仿宋" w:hAnsi="仿宋" w:eastAsia="仿宋" w:cs="仿宋"/>
                <w:sz w:val="24"/>
              </w:rPr>
            </w:pPr>
          </w:p>
        </w:tc>
      </w:tr>
      <w:tr w14:paraId="693643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65DED669">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1.7.1</w:t>
            </w:r>
          </w:p>
        </w:tc>
        <w:tc>
          <w:tcPr>
            <w:tcW w:w="7820" w:type="dxa"/>
            <w:vAlign w:val="center"/>
          </w:tcPr>
          <w:p w14:paraId="1789D6C6">
            <w:pPr>
              <w:pageBreakBefore w:val="0"/>
              <w:kinsoku/>
              <w:wordWrap/>
              <w:overflowPunct/>
              <w:topLinePunct w:val="0"/>
              <w:bidi w:val="0"/>
              <w:spacing w:line="288" w:lineRule="auto"/>
              <w:textAlignment w:val="auto"/>
              <w:rPr>
                <w:rFonts w:hint="eastAsia" w:ascii="仿宋" w:hAnsi="仿宋" w:eastAsia="仿宋" w:cs="仿宋"/>
                <w:sz w:val="24"/>
              </w:rPr>
            </w:pPr>
          </w:p>
        </w:tc>
      </w:tr>
      <w:tr w14:paraId="2EFF78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4908C78D">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1.7.2</w:t>
            </w:r>
          </w:p>
        </w:tc>
        <w:tc>
          <w:tcPr>
            <w:tcW w:w="7820" w:type="dxa"/>
            <w:vAlign w:val="center"/>
          </w:tcPr>
          <w:p w14:paraId="67B45CD2">
            <w:pPr>
              <w:pageBreakBefore w:val="0"/>
              <w:kinsoku/>
              <w:wordWrap/>
              <w:overflowPunct/>
              <w:topLinePunct w:val="0"/>
              <w:bidi w:val="0"/>
              <w:spacing w:line="288" w:lineRule="auto"/>
              <w:textAlignment w:val="auto"/>
              <w:rPr>
                <w:rFonts w:hint="eastAsia" w:ascii="仿宋" w:hAnsi="仿宋" w:eastAsia="仿宋" w:cs="仿宋"/>
                <w:sz w:val="24"/>
              </w:rPr>
            </w:pPr>
          </w:p>
        </w:tc>
      </w:tr>
      <w:tr w14:paraId="79D025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2393A9D5">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1.7.3</w:t>
            </w:r>
          </w:p>
        </w:tc>
        <w:tc>
          <w:tcPr>
            <w:tcW w:w="7820" w:type="dxa"/>
            <w:vAlign w:val="center"/>
          </w:tcPr>
          <w:p w14:paraId="64C1B1D0">
            <w:pPr>
              <w:pageBreakBefore w:val="0"/>
              <w:kinsoku/>
              <w:wordWrap/>
              <w:overflowPunct/>
              <w:topLinePunct w:val="0"/>
              <w:bidi w:val="0"/>
              <w:spacing w:line="288" w:lineRule="auto"/>
              <w:textAlignment w:val="auto"/>
              <w:rPr>
                <w:rFonts w:hint="eastAsia" w:ascii="仿宋" w:hAnsi="仿宋" w:eastAsia="仿宋" w:cs="仿宋"/>
                <w:sz w:val="24"/>
              </w:rPr>
            </w:pPr>
          </w:p>
        </w:tc>
      </w:tr>
      <w:tr w14:paraId="50AA91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5F76187D">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1.7.4.1</w:t>
            </w:r>
          </w:p>
        </w:tc>
        <w:tc>
          <w:tcPr>
            <w:tcW w:w="7820" w:type="dxa"/>
            <w:vAlign w:val="center"/>
          </w:tcPr>
          <w:p w14:paraId="2FB3815C">
            <w:pPr>
              <w:pageBreakBefore w:val="0"/>
              <w:kinsoku/>
              <w:wordWrap/>
              <w:overflowPunct/>
              <w:topLinePunct w:val="0"/>
              <w:bidi w:val="0"/>
              <w:spacing w:line="288" w:lineRule="auto"/>
              <w:textAlignment w:val="auto"/>
              <w:rPr>
                <w:rFonts w:hint="eastAsia" w:ascii="仿宋" w:hAnsi="仿宋" w:eastAsia="仿宋" w:cs="仿宋"/>
                <w:sz w:val="24"/>
              </w:rPr>
            </w:pPr>
          </w:p>
        </w:tc>
      </w:tr>
      <w:tr w14:paraId="4B1C81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2922CA94">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1.7.4.2</w:t>
            </w:r>
          </w:p>
        </w:tc>
        <w:tc>
          <w:tcPr>
            <w:tcW w:w="7820" w:type="dxa"/>
            <w:vAlign w:val="center"/>
          </w:tcPr>
          <w:p w14:paraId="4522CC16">
            <w:pPr>
              <w:pageBreakBefore w:val="0"/>
              <w:kinsoku/>
              <w:wordWrap/>
              <w:overflowPunct/>
              <w:topLinePunct w:val="0"/>
              <w:bidi w:val="0"/>
              <w:spacing w:line="288" w:lineRule="auto"/>
              <w:textAlignment w:val="auto"/>
              <w:rPr>
                <w:rFonts w:hint="eastAsia" w:ascii="仿宋" w:hAnsi="仿宋" w:eastAsia="仿宋" w:cs="仿宋"/>
                <w:sz w:val="24"/>
              </w:rPr>
            </w:pPr>
          </w:p>
        </w:tc>
      </w:tr>
      <w:tr w14:paraId="4A60C9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487ED0AC">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1.7.4.3</w:t>
            </w:r>
          </w:p>
        </w:tc>
        <w:tc>
          <w:tcPr>
            <w:tcW w:w="7820" w:type="dxa"/>
            <w:vAlign w:val="center"/>
          </w:tcPr>
          <w:p w14:paraId="6085BDE0">
            <w:pPr>
              <w:pageBreakBefore w:val="0"/>
              <w:kinsoku/>
              <w:wordWrap/>
              <w:overflowPunct/>
              <w:topLinePunct w:val="0"/>
              <w:bidi w:val="0"/>
              <w:spacing w:line="288" w:lineRule="auto"/>
              <w:textAlignment w:val="auto"/>
              <w:rPr>
                <w:rFonts w:hint="eastAsia" w:ascii="仿宋" w:hAnsi="仿宋" w:eastAsia="仿宋" w:cs="仿宋"/>
                <w:sz w:val="24"/>
              </w:rPr>
            </w:pPr>
          </w:p>
        </w:tc>
      </w:tr>
      <w:tr w14:paraId="12E79C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29E338AF">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1.8.7</w:t>
            </w:r>
          </w:p>
        </w:tc>
        <w:tc>
          <w:tcPr>
            <w:tcW w:w="7820" w:type="dxa"/>
            <w:vAlign w:val="center"/>
          </w:tcPr>
          <w:p w14:paraId="580003A9">
            <w:pPr>
              <w:pageBreakBefore w:val="0"/>
              <w:kinsoku/>
              <w:wordWrap/>
              <w:overflowPunct/>
              <w:topLinePunct w:val="0"/>
              <w:bidi w:val="0"/>
              <w:spacing w:line="288" w:lineRule="auto"/>
              <w:textAlignment w:val="auto"/>
              <w:rPr>
                <w:rFonts w:hint="eastAsia" w:ascii="仿宋" w:hAnsi="仿宋" w:eastAsia="仿宋" w:cs="仿宋"/>
                <w:sz w:val="24"/>
              </w:rPr>
            </w:pPr>
          </w:p>
        </w:tc>
      </w:tr>
      <w:tr w14:paraId="155A8B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78A55909">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1.9.1</w:t>
            </w:r>
          </w:p>
        </w:tc>
        <w:tc>
          <w:tcPr>
            <w:tcW w:w="7820" w:type="dxa"/>
            <w:vAlign w:val="center"/>
          </w:tcPr>
          <w:p w14:paraId="4685D43A">
            <w:pPr>
              <w:pageBreakBefore w:val="0"/>
              <w:kinsoku/>
              <w:wordWrap/>
              <w:overflowPunct/>
              <w:topLinePunct w:val="0"/>
              <w:bidi w:val="0"/>
              <w:spacing w:line="288" w:lineRule="auto"/>
              <w:textAlignment w:val="auto"/>
              <w:rPr>
                <w:rFonts w:hint="eastAsia" w:ascii="仿宋" w:hAnsi="仿宋" w:eastAsia="仿宋" w:cs="仿宋"/>
                <w:sz w:val="24"/>
              </w:rPr>
            </w:pPr>
          </w:p>
        </w:tc>
      </w:tr>
      <w:tr w14:paraId="395392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42B75134">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1.9.2</w:t>
            </w:r>
          </w:p>
        </w:tc>
        <w:tc>
          <w:tcPr>
            <w:tcW w:w="7820" w:type="dxa"/>
            <w:vAlign w:val="center"/>
          </w:tcPr>
          <w:p w14:paraId="3A03D174">
            <w:pPr>
              <w:pageBreakBefore w:val="0"/>
              <w:kinsoku/>
              <w:wordWrap/>
              <w:overflowPunct/>
              <w:topLinePunct w:val="0"/>
              <w:bidi w:val="0"/>
              <w:spacing w:line="288" w:lineRule="auto"/>
              <w:textAlignment w:val="auto"/>
              <w:rPr>
                <w:rFonts w:hint="eastAsia" w:ascii="仿宋" w:hAnsi="仿宋" w:eastAsia="仿宋" w:cs="仿宋"/>
                <w:sz w:val="24"/>
              </w:rPr>
            </w:pPr>
          </w:p>
        </w:tc>
      </w:tr>
      <w:tr w14:paraId="378F71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792F24E4">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2.3.2</w:t>
            </w:r>
          </w:p>
        </w:tc>
        <w:tc>
          <w:tcPr>
            <w:tcW w:w="7820" w:type="dxa"/>
            <w:vAlign w:val="center"/>
          </w:tcPr>
          <w:p w14:paraId="7A6E2377">
            <w:pPr>
              <w:pageBreakBefore w:val="0"/>
              <w:kinsoku/>
              <w:wordWrap/>
              <w:overflowPunct/>
              <w:topLinePunct w:val="0"/>
              <w:bidi w:val="0"/>
              <w:spacing w:line="288" w:lineRule="auto"/>
              <w:ind w:left="-420" w:leftChars="-200" w:right="-420" w:rightChars="-200" w:firstLine="480" w:firstLineChars="200"/>
              <w:textAlignment w:val="auto"/>
              <w:rPr>
                <w:rFonts w:hint="eastAsia" w:ascii="仿宋" w:hAnsi="仿宋" w:eastAsia="仿宋" w:cs="仿宋"/>
                <w:sz w:val="24"/>
              </w:rPr>
            </w:pPr>
          </w:p>
        </w:tc>
      </w:tr>
      <w:tr w14:paraId="4AF5D1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435BB7A8">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2.5</w:t>
            </w:r>
          </w:p>
        </w:tc>
        <w:tc>
          <w:tcPr>
            <w:tcW w:w="7820" w:type="dxa"/>
            <w:vAlign w:val="center"/>
          </w:tcPr>
          <w:p w14:paraId="72F31736">
            <w:pPr>
              <w:pageBreakBefore w:val="0"/>
              <w:kinsoku/>
              <w:wordWrap/>
              <w:overflowPunct/>
              <w:topLinePunct w:val="0"/>
              <w:bidi w:val="0"/>
              <w:spacing w:line="288" w:lineRule="auto"/>
              <w:ind w:left="-420" w:leftChars="-200" w:right="-420" w:rightChars="-200" w:firstLine="480" w:firstLineChars="200"/>
              <w:textAlignment w:val="auto"/>
              <w:rPr>
                <w:rFonts w:hint="eastAsia" w:ascii="仿宋" w:hAnsi="仿宋" w:eastAsia="仿宋" w:cs="仿宋"/>
                <w:sz w:val="24"/>
              </w:rPr>
            </w:pPr>
          </w:p>
        </w:tc>
      </w:tr>
      <w:tr w14:paraId="542631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69631386">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2.11.3</w:t>
            </w:r>
          </w:p>
        </w:tc>
        <w:tc>
          <w:tcPr>
            <w:tcW w:w="7820" w:type="dxa"/>
            <w:vAlign w:val="center"/>
          </w:tcPr>
          <w:p w14:paraId="2F6D7024">
            <w:pPr>
              <w:pageBreakBefore w:val="0"/>
              <w:kinsoku/>
              <w:wordWrap/>
              <w:overflowPunct/>
              <w:topLinePunct w:val="0"/>
              <w:bidi w:val="0"/>
              <w:spacing w:line="288" w:lineRule="auto"/>
              <w:textAlignment w:val="auto"/>
              <w:rPr>
                <w:rFonts w:hint="eastAsia" w:ascii="仿宋" w:hAnsi="仿宋" w:eastAsia="仿宋" w:cs="仿宋"/>
                <w:sz w:val="24"/>
              </w:rPr>
            </w:pPr>
          </w:p>
        </w:tc>
      </w:tr>
      <w:tr w14:paraId="0EA6C6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tcPr>
          <w:p w14:paraId="3B7087C5">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 xml:space="preserve">2.11.4 </w:t>
            </w:r>
          </w:p>
        </w:tc>
        <w:tc>
          <w:tcPr>
            <w:tcW w:w="7820" w:type="dxa"/>
          </w:tcPr>
          <w:p w14:paraId="0B853203">
            <w:pPr>
              <w:pageBreakBefore w:val="0"/>
              <w:kinsoku/>
              <w:wordWrap/>
              <w:overflowPunct/>
              <w:topLinePunct w:val="0"/>
              <w:bidi w:val="0"/>
              <w:spacing w:line="288" w:lineRule="auto"/>
              <w:textAlignment w:val="auto"/>
              <w:rPr>
                <w:rFonts w:hint="eastAsia" w:ascii="仿宋" w:hAnsi="仿宋" w:eastAsia="仿宋" w:cs="仿宋"/>
                <w:sz w:val="24"/>
              </w:rPr>
            </w:pPr>
          </w:p>
        </w:tc>
      </w:tr>
      <w:tr w14:paraId="1011CD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52BA8345">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2.15.1</w:t>
            </w:r>
          </w:p>
        </w:tc>
        <w:tc>
          <w:tcPr>
            <w:tcW w:w="7820" w:type="dxa"/>
            <w:vAlign w:val="center"/>
          </w:tcPr>
          <w:p w14:paraId="5800BCCF">
            <w:pPr>
              <w:pageBreakBefore w:val="0"/>
              <w:kinsoku/>
              <w:wordWrap/>
              <w:overflowPunct/>
              <w:topLinePunct w:val="0"/>
              <w:bidi w:val="0"/>
              <w:spacing w:line="288" w:lineRule="auto"/>
              <w:textAlignment w:val="auto"/>
              <w:rPr>
                <w:rFonts w:hint="eastAsia" w:ascii="仿宋" w:hAnsi="仿宋" w:eastAsia="仿宋" w:cs="仿宋"/>
                <w:sz w:val="24"/>
              </w:rPr>
            </w:pPr>
          </w:p>
        </w:tc>
      </w:tr>
      <w:tr w14:paraId="63540A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17FB5749">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2.15.3</w:t>
            </w:r>
          </w:p>
        </w:tc>
        <w:tc>
          <w:tcPr>
            <w:tcW w:w="7820" w:type="dxa"/>
            <w:vAlign w:val="center"/>
          </w:tcPr>
          <w:p w14:paraId="520544D1">
            <w:pPr>
              <w:pageBreakBefore w:val="0"/>
              <w:kinsoku/>
              <w:wordWrap/>
              <w:overflowPunct/>
              <w:topLinePunct w:val="0"/>
              <w:bidi w:val="0"/>
              <w:spacing w:line="288" w:lineRule="auto"/>
              <w:textAlignment w:val="auto"/>
              <w:rPr>
                <w:rFonts w:hint="eastAsia" w:ascii="仿宋" w:hAnsi="仿宋" w:eastAsia="仿宋" w:cs="仿宋"/>
                <w:sz w:val="24"/>
              </w:rPr>
            </w:pPr>
          </w:p>
        </w:tc>
      </w:tr>
      <w:tr w14:paraId="7DF9A3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tcPr>
          <w:p w14:paraId="04DB7B84">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2.19</w:t>
            </w:r>
          </w:p>
        </w:tc>
        <w:tc>
          <w:tcPr>
            <w:tcW w:w="7820" w:type="dxa"/>
          </w:tcPr>
          <w:p w14:paraId="6C608625">
            <w:pPr>
              <w:pageBreakBefore w:val="0"/>
              <w:kinsoku/>
              <w:wordWrap/>
              <w:overflowPunct/>
              <w:topLinePunct w:val="0"/>
              <w:bidi w:val="0"/>
              <w:spacing w:line="288" w:lineRule="auto"/>
              <w:textAlignment w:val="auto"/>
              <w:rPr>
                <w:rFonts w:hint="eastAsia" w:ascii="仿宋" w:hAnsi="仿宋" w:eastAsia="仿宋" w:cs="仿宋"/>
                <w:sz w:val="24"/>
              </w:rPr>
            </w:pPr>
          </w:p>
        </w:tc>
      </w:tr>
    </w:tbl>
    <w:p w14:paraId="1F3716C8">
      <w:pPr>
        <w:spacing w:line="360" w:lineRule="auto"/>
        <w:ind w:left="-420" w:leftChars="-200" w:right="-420" w:rightChars="-200" w:firstLine="480" w:firstLineChars="200"/>
        <w:rPr>
          <w:rFonts w:hint="eastAsia" w:ascii="仿宋" w:hAnsi="仿宋" w:eastAsia="仿宋" w:cs="仿宋"/>
          <w:sz w:val="24"/>
        </w:rPr>
      </w:pPr>
    </w:p>
    <w:p w14:paraId="0E36F0C5">
      <w:pPr>
        <w:spacing w:line="360" w:lineRule="auto"/>
        <w:ind w:left="-420" w:leftChars="-200" w:right="-420" w:rightChars="-200" w:firstLine="480" w:firstLineChars="200"/>
        <w:jc w:val="center"/>
        <w:outlineLvl w:val="0"/>
        <w:rPr>
          <w:rFonts w:hint="eastAsia" w:ascii="仿宋" w:hAnsi="仿宋" w:eastAsia="仿宋" w:cs="仿宋"/>
          <w:sz w:val="24"/>
        </w:rPr>
      </w:pPr>
    </w:p>
    <w:p w14:paraId="44703237">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sz w:val="36"/>
          <w:szCs w:val="36"/>
        </w:rPr>
      </w:pPr>
    </w:p>
    <w:p w14:paraId="2F0319B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sz w:val="36"/>
          <w:szCs w:val="36"/>
        </w:rPr>
      </w:pPr>
    </w:p>
    <w:p w14:paraId="24D20B71">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sz w:val="36"/>
          <w:szCs w:val="36"/>
        </w:rPr>
      </w:pPr>
    </w:p>
    <w:p w14:paraId="5015C355">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sz w:val="36"/>
          <w:szCs w:val="36"/>
        </w:rPr>
      </w:pPr>
    </w:p>
    <w:p w14:paraId="6F88F4FC">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sz w:val="36"/>
          <w:szCs w:val="36"/>
        </w:rPr>
      </w:pPr>
      <w:r>
        <w:rPr>
          <w:rFonts w:hint="eastAsia" w:ascii="仿宋" w:hAnsi="仿宋" w:eastAsia="仿宋" w:cs="仿宋"/>
          <w:b/>
          <w:sz w:val="36"/>
          <w:szCs w:val="36"/>
        </w:rPr>
        <w:t>第五部分  评标方法及标准</w:t>
      </w:r>
    </w:p>
    <w:p w14:paraId="0F2753B5">
      <w:pPr>
        <w:keepNext w:val="0"/>
        <w:keepLines w:val="0"/>
        <w:pageBreakBefore w:val="0"/>
        <w:widowControl w:val="0"/>
        <w:kinsoku/>
        <w:wordWrap/>
        <w:overflowPunct/>
        <w:topLinePunct w:val="0"/>
        <w:autoSpaceDE/>
        <w:autoSpaceDN/>
        <w:bidi w:val="0"/>
        <w:adjustRightInd w:val="0"/>
        <w:snapToGrid/>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1</w:t>
      </w:r>
      <w:r>
        <w:rPr>
          <w:rFonts w:hint="eastAsia" w:ascii="仿宋" w:hAnsi="仿宋" w:eastAsia="仿宋" w:cs="仿宋"/>
          <w:b/>
          <w:sz w:val="24"/>
          <w:lang w:val="en-US" w:eastAsia="zh-CN"/>
        </w:rPr>
        <w:t>.</w:t>
      </w:r>
      <w:r>
        <w:rPr>
          <w:rFonts w:hint="eastAsia" w:ascii="仿宋" w:hAnsi="仿宋" w:eastAsia="仿宋" w:cs="仿宋"/>
          <w:b/>
          <w:sz w:val="24"/>
        </w:rPr>
        <w:t>评标方法：</w:t>
      </w:r>
    </w:p>
    <w:p w14:paraId="07B650CD">
      <w:pPr>
        <w:keepNext w:val="0"/>
        <w:keepLines w:val="0"/>
        <w:pageBreakBefore w:val="0"/>
        <w:widowControl w:val="0"/>
        <w:kinsoku/>
        <w:wordWrap/>
        <w:overflowPunct/>
        <w:topLinePunct w:val="0"/>
        <w:autoSpaceDE/>
        <w:autoSpaceDN/>
        <w:bidi w:val="0"/>
        <w:adjustRightInd w:val="0"/>
        <w:snapToGrid/>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2EC0B5CF">
      <w:pPr>
        <w:keepNext w:val="0"/>
        <w:keepLines w:val="0"/>
        <w:pageBreakBefore w:val="0"/>
        <w:widowControl w:val="0"/>
        <w:kinsoku/>
        <w:wordWrap/>
        <w:overflowPunct/>
        <w:topLinePunct w:val="0"/>
        <w:autoSpaceDE/>
        <w:autoSpaceDN/>
        <w:bidi w:val="0"/>
        <w:adjustRightInd w:val="0"/>
        <w:snapToGrid/>
        <w:spacing w:line="288" w:lineRule="auto"/>
        <w:ind w:firstLine="472" w:firstLineChars="196"/>
        <w:jc w:val="left"/>
        <w:textAlignment w:val="auto"/>
        <w:rPr>
          <w:rFonts w:hint="eastAsia" w:ascii="仿宋" w:hAnsi="仿宋" w:eastAsia="仿宋" w:cs="仿宋"/>
          <w:b/>
          <w:sz w:val="24"/>
        </w:rPr>
      </w:pPr>
      <w:r>
        <w:rPr>
          <w:rFonts w:hint="eastAsia" w:ascii="仿宋" w:hAnsi="仿宋" w:eastAsia="仿宋" w:cs="仿宋"/>
          <w:b/>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1B3E5FC4">
      <w:pPr>
        <w:keepNext w:val="0"/>
        <w:keepLines w:val="0"/>
        <w:pageBreakBefore w:val="0"/>
        <w:widowControl w:val="0"/>
        <w:kinsoku/>
        <w:wordWrap/>
        <w:overflowPunct/>
        <w:topLinePunct w:val="0"/>
        <w:autoSpaceDE/>
        <w:autoSpaceDN/>
        <w:bidi w:val="0"/>
        <w:adjustRightInd w:val="0"/>
        <w:snapToGrid/>
        <w:spacing w:line="288" w:lineRule="auto"/>
        <w:ind w:firstLine="482" w:firstLineChars="200"/>
        <w:jc w:val="left"/>
        <w:textAlignment w:val="auto"/>
        <w:rPr>
          <w:rFonts w:hint="eastAsia" w:ascii="仿宋" w:hAnsi="仿宋" w:eastAsia="仿宋" w:cs="仿宋"/>
          <w:sz w:val="24"/>
        </w:rPr>
      </w:pPr>
      <w:r>
        <w:rPr>
          <w:rFonts w:hint="eastAsia" w:ascii="仿宋" w:hAnsi="仿宋" w:eastAsia="仿宋" w:cs="仿宋"/>
          <w:b/>
          <w:sz w:val="24"/>
        </w:rPr>
        <w:t>非单一产品采购项目，采购人应当根据采购项目技术构成、产品价格比重等合理确定核心产品，并在招标文件中载明。多家投标人提供的核心产品品牌相同的，按前款规定处理。</w:t>
      </w:r>
    </w:p>
    <w:p w14:paraId="2B8E2D6B">
      <w:pPr>
        <w:keepNext w:val="0"/>
        <w:keepLines w:val="0"/>
        <w:pageBreakBefore w:val="0"/>
        <w:widowControl w:val="0"/>
        <w:kinsoku/>
        <w:wordWrap/>
        <w:overflowPunct/>
        <w:topLinePunct w:val="0"/>
        <w:autoSpaceDE/>
        <w:autoSpaceDN/>
        <w:bidi w:val="0"/>
        <w:adjustRightInd w:val="0"/>
        <w:snapToGrid/>
        <w:spacing w:line="288" w:lineRule="auto"/>
        <w:ind w:firstLine="482" w:firstLineChars="200"/>
        <w:jc w:val="left"/>
        <w:textAlignment w:val="auto"/>
        <w:rPr>
          <w:rFonts w:hint="eastAsia" w:ascii="仿宋" w:hAnsi="仿宋" w:eastAsia="仿宋" w:cs="仿宋"/>
          <w:sz w:val="24"/>
        </w:rPr>
      </w:pPr>
      <w:r>
        <w:rPr>
          <w:rFonts w:hint="eastAsia" w:ascii="仿宋" w:hAnsi="仿宋" w:eastAsia="仿宋" w:cs="仿宋"/>
          <w:b/>
          <w:sz w:val="24"/>
        </w:rPr>
        <w:t>2.评分标准：</w:t>
      </w:r>
      <w:r>
        <w:rPr>
          <w:rFonts w:hint="eastAsia" w:ascii="仿宋" w:hAnsi="仿宋" w:eastAsia="仿宋" w:cs="仿宋"/>
          <w:sz w:val="24"/>
        </w:rPr>
        <w:t>共100分，其中商务技术分</w:t>
      </w:r>
      <w:r>
        <w:rPr>
          <w:rFonts w:hint="eastAsia" w:ascii="仿宋" w:hAnsi="仿宋" w:eastAsia="仿宋" w:cs="仿宋"/>
          <w:sz w:val="24"/>
          <w:u w:val="single"/>
          <w:lang w:val="en-US" w:eastAsia="zh-CN"/>
        </w:rPr>
        <w:t xml:space="preserve"> 70 </w:t>
      </w:r>
      <w:r>
        <w:rPr>
          <w:rFonts w:hint="eastAsia" w:ascii="仿宋" w:hAnsi="仿宋" w:eastAsia="仿宋" w:cs="仿宋"/>
          <w:sz w:val="24"/>
        </w:rPr>
        <w:t>分，价格分</w:t>
      </w:r>
      <w:r>
        <w:rPr>
          <w:rFonts w:hint="eastAsia" w:ascii="仿宋" w:hAnsi="仿宋" w:eastAsia="仿宋" w:cs="仿宋"/>
          <w:sz w:val="24"/>
          <w:u w:val="single"/>
          <w:lang w:val="en-US" w:eastAsia="zh-CN"/>
        </w:rPr>
        <w:t xml:space="preserve"> 30 </w:t>
      </w:r>
      <w:r>
        <w:rPr>
          <w:rFonts w:hint="eastAsia" w:ascii="仿宋" w:hAnsi="仿宋" w:eastAsia="仿宋" w:cs="仿宋"/>
          <w:sz w:val="24"/>
        </w:rPr>
        <w:t>分。评分依下述所列为评标打分依据，分值如下（计算分值时，按其算术平均值保留小数2位）。</w:t>
      </w:r>
    </w:p>
    <w:p w14:paraId="7B00A7F8">
      <w:pPr>
        <w:keepNext w:val="0"/>
        <w:keepLines w:val="0"/>
        <w:pageBreakBefore w:val="0"/>
        <w:widowControl w:val="0"/>
        <w:kinsoku/>
        <w:wordWrap/>
        <w:overflowPunct/>
        <w:topLinePunct w:val="0"/>
        <w:autoSpaceDE/>
        <w:autoSpaceDN/>
        <w:bidi w:val="0"/>
        <w:adjustRightInd w:val="0"/>
        <w:snapToGrid/>
        <w:spacing w:line="288" w:lineRule="auto"/>
        <w:ind w:firstLine="482" w:firstLineChars="200"/>
        <w:textAlignment w:val="auto"/>
        <w:rPr>
          <w:rFonts w:hint="eastAsia" w:ascii="仿宋" w:hAnsi="仿宋" w:eastAsia="仿宋" w:cs="仿宋"/>
          <w:b/>
          <w:bCs/>
          <w:iCs/>
          <w:sz w:val="24"/>
        </w:rPr>
      </w:pPr>
      <w:r>
        <w:rPr>
          <w:rFonts w:hint="eastAsia" w:ascii="仿宋" w:hAnsi="仿宋" w:eastAsia="仿宋" w:cs="仿宋"/>
          <w:b/>
          <w:bCs/>
          <w:iCs/>
          <w:sz w:val="24"/>
        </w:rPr>
        <w:t>2.1商务技术分（</w:t>
      </w:r>
      <w:r>
        <w:rPr>
          <w:rFonts w:hint="eastAsia" w:ascii="仿宋" w:hAnsi="仿宋" w:eastAsia="仿宋" w:cs="仿宋"/>
          <w:b/>
          <w:bCs/>
          <w:iCs/>
          <w:sz w:val="24"/>
          <w:u w:val="single"/>
          <w:lang w:val="en-US" w:eastAsia="zh-CN"/>
        </w:rPr>
        <w:t xml:space="preserve"> 70 </w:t>
      </w:r>
      <w:r>
        <w:rPr>
          <w:rFonts w:hint="eastAsia" w:ascii="仿宋" w:hAnsi="仿宋" w:eastAsia="仿宋" w:cs="仿宋"/>
          <w:b/>
          <w:bCs/>
          <w:iCs/>
          <w:sz w:val="24"/>
        </w:rPr>
        <w:t>分）</w:t>
      </w:r>
    </w:p>
    <w:tbl>
      <w:tblPr>
        <w:tblStyle w:val="63"/>
        <w:tblW w:w="93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6"/>
        <w:gridCol w:w="1121"/>
        <w:gridCol w:w="6534"/>
        <w:gridCol w:w="875"/>
      </w:tblGrid>
      <w:tr w14:paraId="2B8F6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6" w:type="dxa"/>
            <w:vAlign w:val="center"/>
          </w:tcPr>
          <w:p w14:paraId="2114D5E5">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bCs/>
                <w:color w:val="auto"/>
                <w:sz w:val="24"/>
                <w:lang w:eastAsia="zh-CN"/>
              </w:rPr>
            </w:pPr>
            <w:r>
              <w:rPr>
                <w:rFonts w:hint="eastAsia" w:ascii="仿宋" w:hAnsi="仿宋" w:eastAsia="仿宋" w:cs="仿宋"/>
                <w:b/>
                <w:bCs/>
                <w:color w:val="auto"/>
                <w:sz w:val="24"/>
                <w:lang w:eastAsia="zh-CN"/>
              </w:rPr>
              <w:t>序号</w:t>
            </w:r>
          </w:p>
        </w:tc>
        <w:tc>
          <w:tcPr>
            <w:tcW w:w="1121" w:type="dxa"/>
            <w:vAlign w:val="center"/>
          </w:tcPr>
          <w:p w14:paraId="4BE456E3">
            <w:pPr>
              <w:keepNext w:val="0"/>
              <w:keepLines w:val="0"/>
              <w:pageBreakBefore w:val="0"/>
              <w:widowControl/>
              <w:kinsoku/>
              <w:wordWrap/>
              <w:overflowPunct/>
              <w:topLinePunct w:val="0"/>
              <w:autoSpaceDE/>
              <w:autoSpaceDN/>
              <w:bidi w:val="0"/>
              <w:adjustRightInd w:val="0"/>
              <w:snapToGrid/>
              <w:spacing w:line="288" w:lineRule="auto"/>
              <w:ind w:right="2" w:rightChars="0"/>
              <w:jc w:val="center"/>
              <w:textAlignment w:val="auto"/>
              <w:rPr>
                <w:rFonts w:hint="eastAsia" w:ascii="仿宋" w:hAnsi="仿宋" w:eastAsia="仿宋" w:cs="仿宋"/>
                <w:b/>
                <w:bCs/>
                <w:color w:val="auto"/>
                <w:sz w:val="24"/>
              </w:rPr>
            </w:pPr>
            <w:r>
              <w:rPr>
                <w:rFonts w:hint="eastAsia" w:ascii="仿宋" w:hAnsi="仿宋" w:eastAsia="仿宋" w:cs="仿宋"/>
                <w:b/>
                <w:bCs/>
                <w:color w:val="auto"/>
                <w:kern w:val="0"/>
                <w:sz w:val="24"/>
                <w:szCs w:val="24"/>
                <w:highlight w:val="none"/>
                <w:lang w:eastAsia="zh-CN"/>
              </w:rPr>
              <w:t>评分项</w:t>
            </w:r>
          </w:p>
        </w:tc>
        <w:tc>
          <w:tcPr>
            <w:tcW w:w="6534" w:type="dxa"/>
            <w:vAlign w:val="center"/>
          </w:tcPr>
          <w:p w14:paraId="28EF7EED">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bCs/>
                <w:color w:val="auto"/>
                <w:sz w:val="24"/>
              </w:rPr>
            </w:pPr>
            <w:r>
              <w:rPr>
                <w:rFonts w:hint="eastAsia" w:ascii="仿宋" w:hAnsi="仿宋" w:eastAsia="仿宋" w:cs="仿宋"/>
                <w:b/>
                <w:bCs/>
                <w:color w:val="auto"/>
                <w:kern w:val="0"/>
                <w:sz w:val="24"/>
                <w:szCs w:val="24"/>
                <w:highlight w:val="none"/>
                <w:lang w:eastAsia="zh-CN"/>
              </w:rPr>
              <w:t>评审依据及标准</w:t>
            </w:r>
          </w:p>
        </w:tc>
        <w:tc>
          <w:tcPr>
            <w:tcW w:w="875" w:type="dxa"/>
            <w:vAlign w:val="center"/>
          </w:tcPr>
          <w:p w14:paraId="1AEDE1D1">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bCs/>
                <w:color w:val="auto"/>
                <w:sz w:val="24"/>
              </w:rPr>
            </w:pPr>
            <w:r>
              <w:rPr>
                <w:rFonts w:hint="eastAsia" w:ascii="仿宋" w:hAnsi="仿宋" w:eastAsia="仿宋" w:cs="仿宋"/>
                <w:b/>
                <w:bCs/>
                <w:color w:val="auto"/>
                <w:sz w:val="24"/>
              </w:rPr>
              <w:t>分值</w:t>
            </w:r>
          </w:p>
        </w:tc>
      </w:tr>
      <w:tr w14:paraId="6D6DB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796" w:type="dxa"/>
            <w:vAlign w:val="center"/>
          </w:tcPr>
          <w:p w14:paraId="7301CA2A">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w:t>
            </w:r>
          </w:p>
        </w:tc>
        <w:tc>
          <w:tcPr>
            <w:tcW w:w="1121" w:type="dxa"/>
            <w:vAlign w:val="center"/>
          </w:tcPr>
          <w:p w14:paraId="7C934FEC">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rPr>
            </w:pPr>
            <w:r>
              <w:rPr>
                <w:rFonts w:hint="eastAsia" w:ascii="仿宋" w:hAnsi="仿宋" w:eastAsia="仿宋" w:cs="仿宋"/>
                <w:color w:val="auto"/>
                <w:sz w:val="24"/>
              </w:rPr>
              <w:t>业绩</w:t>
            </w:r>
          </w:p>
        </w:tc>
        <w:tc>
          <w:tcPr>
            <w:tcW w:w="6534" w:type="dxa"/>
          </w:tcPr>
          <w:p w14:paraId="150EAC3A">
            <w:pPr>
              <w:keepNext w:val="0"/>
              <w:keepLines w:val="0"/>
              <w:pageBreakBefore w:val="0"/>
              <w:widowControl/>
              <w:kinsoku/>
              <w:wordWrap/>
              <w:overflowPunct/>
              <w:topLinePunct w:val="0"/>
              <w:autoSpaceDE/>
              <w:autoSpaceDN/>
              <w:bidi w:val="0"/>
              <w:adjustRightInd w:val="0"/>
              <w:snapToGrid/>
              <w:spacing w:line="288" w:lineRule="auto"/>
              <w:jc w:val="both"/>
              <w:textAlignment w:val="auto"/>
              <w:rPr>
                <w:rFonts w:hint="eastAsia" w:ascii="仿宋" w:hAnsi="仿宋" w:eastAsia="仿宋" w:cs="仿宋"/>
                <w:color w:val="auto"/>
                <w:sz w:val="24"/>
              </w:rPr>
            </w:pPr>
            <w:r>
              <w:rPr>
                <w:rFonts w:hint="eastAsia" w:ascii="仿宋" w:hAnsi="仿宋" w:eastAsia="仿宋" w:cs="仿宋"/>
                <w:color w:val="auto"/>
                <w:sz w:val="24"/>
              </w:rPr>
              <w:t>投标人自202</w:t>
            </w:r>
            <w:r>
              <w:rPr>
                <w:rFonts w:hint="eastAsia" w:ascii="仿宋" w:hAnsi="仿宋" w:eastAsia="仿宋" w:cs="仿宋"/>
                <w:color w:val="auto"/>
                <w:sz w:val="24"/>
                <w:lang w:val="en-US" w:eastAsia="zh-CN"/>
              </w:rPr>
              <w:t>1</w:t>
            </w:r>
            <w:r>
              <w:rPr>
                <w:rFonts w:hint="eastAsia" w:ascii="仿宋" w:hAnsi="仿宋" w:eastAsia="仿宋" w:cs="仿宋"/>
                <w:color w:val="auto"/>
                <w:sz w:val="24"/>
              </w:rPr>
              <w:t>年1月1日以来（以合同签订时间为准）完成的同类案例，每有1个得</w:t>
            </w:r>
            <w:r>
              <w:rPr>
                <w:rFonts w:hint="eastAsia" w:ascii="仿宋" w:hAnsi="仿宋" w:eastAsia="仿宋" w:cs="仿宋"/>
                <w:color w:val="auto"/>
                <w:sz w:val="24"/>
                <w:lang w:val="en-US" w:eastAsia="zh-CN"/>
              </w:rPr>
              <w:t>1</w:t>
            </w:r>
            <w:r>
              <w:rPr>
                <w:rFonts w:hint="eastAsia" w:ascii="仿宋" w:hAnsi="仿宋" w:eastAsia="仿宋" w:cs="仿宋"/>
                <w:color w:val="auto"/>
                <w:sz w:val="24"/>
              </w:rPr>
              <w:t>分，满分</w:t>
            </w:r>
            <w:r>
              <w:rPr>
                <w:rFonts w:hint="eastAsia" w:ascii="仿宋" w:hAnsi="仿宋" w:eastAsia="仿宋" w:cs="仿宋"/>
                <w:color w:val="auto"/>
                <w:sz w:val="24"/>
                <w:lang w:val="en-US" w:eastAsia="zh-CN"/>
              </w:rPr>
              <w:t>3</w:t>
            </w:r>
            <w:r>
              <w:rPr>
                <w:rFonts w:hint="eastAsia" w:ascii="仿宋" w:hAnsi="仿宋" w:eastAsia="仿宋" w:cs="仿宋"/>
                <w:color w:val="auto"/>
                <w:sz w:val="24"/>
              </w:rPr>
              <w:t>分。（投标文件中提供合同原件扫描件或复印件加盖公章。）</w:t>
            </w:r>
          </w:p>
        </w:tc>
        <w:tc>
          <w:tcPr>
            <w:tcW w:w="875" w:type="dxa"/>
            <w:vAlign w:val="center"/>
          </w:tcPr>
          <w:p w14:paraId="44A2B349">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3分</w:t>
            </w:r>
          </w:p>
        </w:tc>
      </w:tr>
      <w:tr w14:paraId="4A9DE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4" w:hRule="atLeast"/>
          <w:jc w:val="center"/>
        </w:trPr>
        <w:tc>
          <w:tcPr>
            <w:tcW w:w="796" w:type="dxa"/>
            <w:vMerge w:val="restart"/>
            <w:vAlign w:val="center"/>
          </w:tcPr>
          <w:p w14:paraId="768E3378">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w:t>
            </w:r>
          </w:p>
        </w:tc>
        <w:tc>
          <w:tcPr>
            <w:tcW w:w="1121" w:type="dxa"/>
            <w:vMerge w:val="restart"/>
            <w:vAlign w:val="center"/>
          </w:tcPr>
          <w:p w14:paraId="7ADFC041">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rPr>
            </w:pPr>
            <w:r>
              <w:rPr>
                <w:rFonts w:hint="eastAsia" w:ascii="仿宋" w:hAnsi="仿宋" w:eastAsia="仿宋" w:cs="仿宋"/>
                <w:color w:val="auto"/>
                <w:sz w:val="24"/>
              </w:rPr>
              <w:t>企业实力</w:t>
            </w:r>
          </w:p>
        </w:tc>
        <w:tc>
          <w:tcPr>
            <w:tcW w:w="6534" w:type="dxa"/>
            <w:vAlign w:val="center"/>
          </w:tcPr>
          <w:p w14:paraId="57A3E58D">
            <w:pPr>
              <w:keepNext w:val="0"/>
              <w:keepLines w:val="0"/>
              <w:pageBreakBefore w:val="0"/>
              <w:widowControl/>
              <w:kinsoku/>
              <w:wordWrap/>
              <w:overflowPunct/>
              <w:topLinePunct w:val="0"/>
              <w:autoSpaceDE/>
              <w:autoSpaceDN/>
              <w:bidi w:val="0"/>
              <w:adjustRightInd w:val="0"/>
              <w:snapToGrid/>
              <w:spacing w:line="288" w:lineRule="auto"/>
              <w:jc w:val="both"/>
              <w:textAlignment w:val="auto"/>
              <w:rPr>
                <w:rFonts w:hint="eastAsia" w:ascii="仿宋" w:hAnsi="仿宋" w:eastAsia="仿宋" w:cs="仿宋"/>
                <w:color w:val="auto"/>
                <w:sz w:val="24"/>
              </w:rPr>
            </w:pPr>
            <w:r>
              <w:rPr>
                <w:rFonts w:hint="eastAsia" w:ascii="仿宋" w:hAnsi="仿宋" w:eastAsia="仿宋" w:cs="仿宋"/>
                <w:color w:val="auto"/>
                <w:sz w:val="24"/>
              </w:rPr>
              <w:t>1、投标人具有摄影测量与遥感、工程测量、界线与不动产测绘、地理信息系统工程甲级测绘资质的，每个得1分，乙级资质的每个得0.5分，最高分4分。（投标文件中需提供有效期内的证书原件扫描件或复印件并加盖投标</w:t>
            </w:r>
            <w:r>
              <w:rPr>
                <w:rFonts w:hint="eastAsia" w:ascii="仿宋" w:hAnsi="仿宋" w:eastAsia="仿宋" w:cs="仿宋"/>
                <w:color w:val="auto"/>
                <w:sz w:val="24"/>
                <w:lang w:val="en-US" w:eastAsia="zh-CN"/>
              </w:rPr>
              <w:t>人</w:t>
            </w:r>
            <w:r>
              <w:rPr>
                <w:rFonts w:hint="eastAsia" w:ascii="仿宋" w:hAnsi="仿宋" w:eastAsia="仿宋" w:cs="仿宋"/>
                <w:color w:val="auto"/>
                <w:sz w:val="24"/>
              </w:rPr>
              <w:t>公章，否则不得分。）</w:t>
            </w:r>
          </w:p>
        </w:tc>
        <w:tc>
          <w:tcPr>
            <w:tcW w:w="875" w:type="dxa"/>
            <w:vAlign w:val="center"/>
          </w:tcPr>
          <w:p w14:paraId="320EAAE6">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4分</w:t>
            </w:r>
          </w:p>
        </w:tc>
      </w:tr>
      <w:tr w14:paraId="5A84E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796" w:type="dxa"/>
            <w:vMerge w:val="continue"/>
            <w:vAlign w:val="center"/>
          </w:tcPr>
          <w:p w14:paraId="4E12B5D2">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p>
        </w:tc>
        <w:tc>
          <w:tcPr>
            <w:tcW w:w="1121" w:type="dxa"/>
            <w:vMerge w:val="continue"/>
            <w:vAlign w:val="center"/>
          </w:tcPr>
          <w:p w14:paraId="4F43D247">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rPr>
            </w:pPr>
          </w:p>
        </w:tc>
        <w:tc>
          <w:tcPr>
            <w:tcW w:w="6534" w:type="dxa"/>
            <w:vAlign w:val="center"/>
          </w:tcPr>
          <w:p w14:paraId="5C46E802">
            <w:pPr>
              <w:keepNext w:val="0"/>
              <w:keepLines w:val="0"/>
              <w:pageBreakBefore w:val="0"/>
              <w:widowControl/>
              <w:kinsoku/>
              <w:wordWrap/>
              <w:overflowPunct/>
              <w:topLinePunct w:val="0"/>
              <w:autoSpaceDE/>
              <w:autoSpaceDN/>
              <w:bidi w:val="0"/>
              <w:adjustRightInd w:val="0"/>
              <w:snapToGrid/>
              <w:spacing w:line="288" w:lineRule="auto"/>
              <w:jc w:val="both"/>
              <w:textAlignment w:val="auto"/>
              <w:rPr>
                <w:rFonts w:hint="eastAsia" w:ascii="仿宋" w:hAnsi="仿宋" w:eastAsia="仿宋" w:cs="仿宋"/>
                <w:color w:val="auto"/>
                <w:sz w:val="24"/>
              </w:rPr>
            </w:pPr>
            <w:r>
              <w:rPr>
                <w:rFonts w:hint="eastAsia" w:ascii="仿宋" w:hAnsi="仿宋" w:eastAsia="仿宋" w:cs="仿宋"/>
                <w:color w:val="auto"/>
                <w:sz w:val="24"/>
              </w:rPr>
              <w:t>2、投标人具有省级及以上测管部门颁发的《测绘成果及资料档案和保密工作合格证书》甲级的得3分，乙级得1分。（投标文件中需提供有效期内的证书原件扫描件或复印件并加盖投标</w:t>
            </w:r>
            <w:r>
              <w:rPr>
                <w:rFonts w:hint="eastAsia" w:ascii="仿宋" w:hAnsi="仿宋" w:eastAsia="仿宋" w:cs="仿宋"/>
                <w:color w:val="auto"/>
                <w:sz w:val="24"/>
                <w:lang w:val="en-US" w:eastAsia="zh-CN"/>
              </w:rPr>
              <w:t>人</w:t>
            </w:r>
            <w:r>
              <w:rPr>
                <w:rFonts w:hint="eastAsia" w:ascii="仿宋" w:hAnsi="仿宋" w:eastAsia="仿宋" w:cs="仿宋"/>
                <w:color w:val="auto"/>
                <w:sz w:val="24"/>
              </w:rPr>
              <w:t>公章，否则不得分。）</w:t>
            </w:r>
          </w:p>
        </w:tc>
        <w:tc>
          <w:tcPr>
            <w:tcW w:w="875" w:type="dxa"/>
            <w:vAlign w:val="center"/>
          </w:tcPr>
          <w:p w14:paraId="674BADED">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3分</w:t>
            </w:r>
          </w:p>
        </w:tc>
      </w:tr>
      <w:tr w14:paraId="1B6CB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96" w:type="dxa"/>
            <w:vMerge w:val="continue"/>
            <w:vAlign w:val="center"/>
          </w:tcPr>
          <w:p w14:paraId="0CAAC3CE">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p>
        </w:tc>
        <w:tc>
          <w:tcPr>
            <w:tcW w:w="1121" w:type="dxa"/>
            <w:vMerge w:val="continue"/>
            <w:vAlign w:val="center"/>
          </w:tcPr>
          <w:p w14:paraId="54E7D868">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rPr>
            </w:pPr>
          </w:p>
        </w:tc>
        <w:tc>
          <w:tcPr>
            <w:tcW w:w="6534" w:type="dxa"/>
            <w:vAlign w:val="center"/>
          </w:tcPr>
          <w:p w14:paraId="05EEEBE0">
            <w:pPr>
              <w:keepNext w:val="0"/>
              <w:keepLines w:val="0"/>
              <w:pageBreakBefore w:val="0"/>
              <w:widowControl/>
              <w:kinsoku/>
              <w:wordWrap/>
              <w:overflowPunct/>
              <w:topLinePunct w:val="0"/>
              <w:autoSpaceDE/>
              <w:autoSpaceDN/>
              <w:bidi w:val="0"/>
              <w:adjustRightInd w:val="0"/>
              <w:snapToGrid/>
              <w:spacing w:line="288" w:lineRule="auto"/>
              <w:jc w:val="both"/>
              <w:textAlignment w:val="auto"/>
              <w:rPr>
                <w:rFonts w:hint="eastAsia" w:ascii="仿宋" w:hAnsi="仿宋" w:eastAsia="仿宋" w:cs="仿宋"/>
                <w:color w:val="auto"/>
                <w:sz w:val="24"/>
              </w:rPr>
            </w:pPr>
            <w:r>
              <w:rPr>
                <w:rFonts w:hint="eastAsia" w:ascii="仿宋" w:hAnsi="仿宋" w:eastAsia="仿宋" w:cs="仿宋"/>
                <w:color w:val="auto"/>
                <w:sz w:val="24"/>
              </w:rPr>
              <w:t>3、投标人具有省级及以上不动产调查登记服务机构证书</w:t>
            </w:r>
            <w:r>
              <w:rPr>
                <w:rFonts w:hint="eastAsia" w:ascii="仿宋" w:hAnsi="仿宋" w:eastAsia="仿宋" w:cs="仿宋"/>
                <w:color w:val="auto"/>
                <w:sz w:val="24"/>
                <w:lang w:eastAsia="zh-CN"/>
              </w:rPr>
              <w:t>、</w:t>
            </w:r>
            <w:r>
              <w:rPr>
                <w:rFonts w:hint="eastAsia" w:ascii="仿宋" w:hAnsi="仿宋" w:eastAsia="仿宋" w:cs="仿宋"/>
                <w:color w:val="auto"/>
                <w:sz w:val="24"/>
              </w:rPr>
              <w:t>土地勘测机构注册证书</w:t>
            </w:r>
            <w:r>
              <w:rPr>
                <w:rFonts w:hint="eastAsia" w:ascii="仿宋" w:hAnsi="仿宋" w:eastAsia="仿宋" w:cs="仿宋"/>
                <w:color w:val="auto"/>
                <w:sz w:val="24"/>
                <w:lang w:eastAsia="zh-CN"/>
              </w:rPr>
              <w:t>，</w:t>
            </w:r>
            <w:r>
              <w:rPr>
                <w:rFonts w:hint="eastAsia" w:ascii="仿宋" w:hAnsi="仿宋" w:eastAsia="仿宋" w:cs="仿宋"/>
                <w:color w:val="auto"/>
                <w:sz w:val="24"/>
              </w:rPr>
              <w:t>每有1个得</w:t>
            </w:r>
            <w:r>
              <w:rPr>
                <w:rFonts w:hint="eastAsia" w:ascii="仿宋" w:hAnsi="仿宋" w:eastAsia="仿宋" w:cs="仿宋"/>
                <w:color w:val="auto"/>
                <w:sz w:val="24"/>
                <w:lang w:val="en-US" w:eastAsia="zh-CN"/>
              </w:rPr>
              <w:t>1</w:t>
            </w:r>
            <w:r>
              <w:rPr>
                <w:rFonts w:hint="eastAsia" w:ascii="仿宋" w:hAnsi="仿宋" w:eastAsia="仿宋" w:cs="仿宋"/>
                <w:color w:val="auto"/>
                <w:sz w:val="24"/>
              </w:rPr>
              <w:t>分，满分</w:t>
            </w:r>
            <w:r>
              <w:rPr>
                <w:rFonts w:hint="eastAsia" w:ascii="仿宋" w:hAnsi="仿宋" w:eastAsia="仿宋" w:cs="仿宋"/>
                <w:color w:val="auto"/>
                <w:sz w:val="24"/>
                <w:lang w:val="en-US" w:eastAsia="zh-CN"/>
              </w:rPr>
              <w:t>2</w:t>
            </w:r>
            <w:r>
              <w:rPr>
                <w:rFonts w:hint="eastAsia" w:ascii="仿宋" w:hAnsi="仿宋" w:eastAsia="仿宋" w:cs="仿宋"/>
                <w:color w:val="auto"/>
                <w:sz w:val="24"/>
              </w:rPr>
              <w:t>分。（投标文件中需提供有效期内的证书原件扫描件或复印件并加盖投标</w:t>
            </w:r>
            <w:r>
              <w:rPr>
                <w:rFonts w:hint="eastAsia" w:ascii="仿宋" w:hAnsi="仿宋" w:eastAsia="仿宋" w:cs="仿宋"/>
                <w:color w:val="auto"/>
                <w:sz w:val="24"/>
                <w:lang w:val="en-US" w:eastAsia="zh-CN"/>
              </w:rPr>
              <w:t>人</w:t>
            </w:r>
            <w:r>
              <w:rPr>
                <w:rFonts w:hint="eastAsia" w:ascii="仿宋" w:hAnsi="仿宋" w:eastAsia="仿宋" w:cs="仿宋"/>
                <w:color w:val="auto"/>
                <w:sz w:val="24"/>
              </w:rPr>
              <w:t>公章，否则不得分。）</w:t>
            </w:r>
          </w:p>
        </w:tc>
        <w:tc>
          <w:tcPr>
            <w:tcW w:w="875" w:type="dxa"/>
            <w:vAlign w:val="center"/>
          </w:tcPr>
          <w:p w14:paraId="6A7C9BA7">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2分</w:t>
            </w:r>
          </w:p>
        </w:tc>
      </w:tr>
      <w:tr w14:paraId="2DC54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96" w:type="dxa"/>
            <w:vMerge w:val="continue"/>
            <w:vAlign w:val="center"/>
          </w:tcPr>
          <w:p w14:paraId="7D99A339">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p>
        </w:tc>
        <w:tc>
          <w:tcPr>
            <w:tcW w:w="1121" w:type="dxa"/>
            <w:vMerge w:val="continue"/>
            <w:vAlign w:val="center"/>
          </w:tcPr>
          <w:p w14:paraId="23AAB12B">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rPr>
            </w:pPr>
          </w:p>
        </w:tc>
        <w:tc>
          <w:tcPr>
            <w:tcW w:w="6534" w:type="dxa"/>
            <w:vAlign w:val="center"/>
          </w:tcPr>
          <w:p w14:paraId="302F86E4">
            <w:pPr>
              <w:keepNext w:val="0"/>
              <w:keepLines w:val="0"/>
              <w:pageBreakBefore w:val="0"/>
              <w:widowControl/>
              <w:kinsoku/>
              <w:wordWrap/>
              <w:overflowPunct/>
              <w:topLinePunct w:val="0"/>
              <w:autoSpaceDE/>
              <w:autoSpaceDN/>
              <w:bidi w:val="0"/>
              <w:adjustRightInd w:val="0"/>
              <w:snapToGrid/>
              <w:spacing w:line="288" w:lineRule="auto"/>
              <w:jc w:val="both"/>
              <w:textAlignment w:val="auto"/>
              <w:rPr>
                <w:rFonts w:hint="eastAsia" w:ascii="仿宋" w:hAnsi="仿宋" w:eastAsia="仿宋" w:cs="仿宋"/>
                <w:color w:val="auto"/>
                <w:sz w:val="24"/>
              </w:rPr>
            </w:pPr>
            <w:r>
              <w:rPr>
                <w:rFonts w:hint="eastAsia" w:ascii="仿宋" w:hAnsi="仿宋" w:eastAsia="仿宋" w:cs="仿宋"/>
                <w:color w:val="auto"/>
                <w:sz w:val="24"/>
              </w:rPr>
              <w:t>4、投标人具有在有效期内质量管理体系认证证书、环境管理体系认证证书、测量管理体系认证证书，每个得1分，最高得3分</w:t>
            </w:r>
            <w:r>
              <w:rPr>
                <w:rFonts w:hint="eastAsia" w:ascii="仿宋" w:hAnsi="仿宋" w:eastAsia="仿宋" w:cs="仿宋"/>
                <w:color w:val="auto"/>
                <w:sz w:val="24"/>
                <w:lang w:eastAsia="zh-CN"/>
              </w:rPr>
              <w:t>。</w:t>
            </w:r>
            <w:r>
              <w:rPr>
                <w:rFonts w:hint="eastAsia" w:ascii="仿宋" w:hAnsi="仿宋" w:eastAsia="仿宋" w:cs="仿宋"/>
                <w:color w:val="auto"/>
                <w:sz w:val="24"/>
              </w:rPr>
              <w:t>（提供证书复印件及国家认证认可查询平台（http://cx.cnca.cn）网上查询截图加盖投标人公章，缺一不得分）</w:t>
            </w:r>
          </w:p>
        </w:tc>
        <w:tc>
          <w:tcPr>
            <w:tcW w:w="875" w:type="dxa"/>
            <w:vAlign w:val="center"/>
          </w:tcPr>
          <w:p w14:paraId="5043D5AB">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3分</w:t>
            </w:r>
          </w:p>
        </w:tc>
      </w:tr>
      <w:tr w14:paraId="27761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96" w:type="dxa"/>
            <w:vMerge w:val="continue"/>
            <w:vAlign w:val="center"/>
          </w:tcPr>
          <w:p w14:paraId="187F2549">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p>
        </w:tc>
        <w:tc>
          <w:tcPr>
            <w:tcW w:w="1121" w:type="dxa"/>
            <w:vMerge w:val="continue"/>
            <w:vAlign w:val="center"/>
          </w:tcPr>
          <w:p w14:paraId="00100BA8">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rPr>
            </w:pPr>
          </w:p>
        </w:tc>
        <w:tc>
          <w:tcPr>
            <w:tcW w:w="6534" w:type="dxa"/>
            <w:vAlign w:val="center"/>
          </w:tcPr>
          <w:p w14:paraId="5AE1DBF0">
            <w:pPr>
              <w:keepNext w:val="0"/>
              <w:keepLines w:val="0"/>
              <w:pageBreakBefore w:val="0"/>
              <w:widowControl/>
              <w:kinsoku/>
              <w:wordWrap/>
              <w:overflowPunct/>
              <w:topLinePunct w:val="0"/>
              <w:autoSpaceDE/>
              <w:autoSpaceDN/>
              <w:bidi w:val="0"/>
              <w:adjustRightInd w:val="0"/>
              <w:snapToGrid/>
              <w:spacing w:line="288" w:lineRule="auto"/>
              <w:jc w:val="both"/>
              <w:textAlignment w:val="auto"/>
              <w:rPr>
                <w:rFonts w:hint="eastAsia" w:ascii="仿宋" w:hAnsi="仿宋" w:eastAsia="仿宋" w:cs="仿宋"/>
                <w:color w:val="auto"/>
                <w:sz w:val="24"/>
              </w:rPr>
            </w:pPr>
            <w:r>
              <w:rPr>
                <w:rFonts w:hint="eastAsia" w:ascii="仿宋" w:hAnsi="仿宋" w:eastAsia="仿宋" w:cs="仿宋"/>
                <w:color w:val="auto"/>
                <w:sz w:val="24"/>
              </w:rPr>
              <w:t>5、投标人具有省级及以上质量技术监督局认定，投标人通过CMA计量认证资格并取得认证证书（需在有效期内）的得</w:t>
            </w:r>
            <w:r>
              <w:rPr>
                <w:rFonts w:hint="eastAsia" w:ascii="仿宋" w:hAnsi="仿宋" w:eastAsia="仿宋" w:cs="仿宋"/>
                <w:color w:val="auto"/>
                <w:sz w:val="24"/>
                <w:lang w:val="en-US" w:eastAsia="zh-CN"/>
              </w:rPr>
              <w:t>2</w:t>
            </w:r>
            <w:r>
              <w:rPr>
                <w:rFonts w:hint="eastAsia" w:ascii="仿宋" w:hAnsi="仿宋" w:eastAsia="仿宋" w:cs="仿宋"/>
                <w:color w:val="auto"/>
                <w:sz w:val="24"/>
              </w:rPr>
              <w:t>分，本项最高得</w:t>
            </w:r>
            <w:r>
              <w:rPr>
                <w:rFonts w:hint="eastAsia" w:ascii="仿宋" w:hAnsi="仿宋" w:eastAsia="仿宋" w:cs="仿宋"/>
                <w:color w:val="auto"/>
                <w:sz w:val="24"/>
                <w:lang w:val="en-US" w:eastAsia="zh-CN"/>
              </w:rPr>
              <w:t>2</w:t>
            </w:r>
            <w:r>
              <w:rPr>
                <w:rFonts w:hint="eastAsia" w:ascii="仿宋" w:hAnsi="仿宋" w:eastAsia="仿宋" w:cs="仿宋"/>
                <w:color w:val="auto"/>
                <w:sz w:val="24"/>
              </w:rPr>
              <w:t>分。（投标文件中需提供有效期内的证书原件扫描件或复印件并加盖投标人公章，否则不得分。）</w:t>
            </w:r>
          </w:p>
        </w:tc>
        <w:tc>
          <w:tcPr>
            <w:tcW w:w="875" w:type="dxa"/>
            <w:vAlign w:val="center"/>
          </w:tcPr>
          <w:p w14:paraId="0E598015">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2分</w:t>
            </w:r>
          </w:p>
        </w:tc>
      </w:tr>
      <w:tr w14:paraId="3C6F7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7" w:hRule="atLeast"/>
          <w:jc w:val="center"/>
        </w:trPr>
        <w:tc>
          <w:tcPr>
            <w:tcW w:w="796" w:type="dxa"/>
            <w:vMerge w:val="restart"/>
            <w:vAlign w:val="center"/>
          </w:tcPr>
          <w:p w14:paraId="226036F2">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3</w:t>
            </w:r>
          </w:p>
        </w:tc>
        <w:tc>
          <w:tcPr>
            <w:tcW w:w="1121" w:type="dxa"/>
            <w:vMerge w:val="restart"/>
            <w:vAlign w:val="center"/>
          </w:tcPr>
          <w:p w14:paraId="45451C68">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投入</w:t>
            </w:r>
            <w:r>
              <w:rPr>
                <w:rFonts w:hint="eastAsia" w:ascii="仿宋" w:hAnsi="仿宋" w:eastAsia="仿宋" w:cs="仿宋"/>
                <w:color w:val="auto"/>
                <w:sz w:val="24"/>
              </w:rPr>
              <w:t>人员</w:t>
            </w:r>
            <w:r>
              <w:rPr>
                <w:rFonts w:hint="eastAsia" w:ascii="仿宋" w:hAnsi="仿宋" w:eastAsia="仿宋" w:cs="仿宋"/>
                <w:color w:val="auto"/>
                <w:sz w:val="24"/>
                <w:lang w:val="en-US" w:eastAsia="zh-CN"/>
              </w:rPr>
              <w:t>情况</w:t>
            </w:r>
          </w:p>
        </w:tc>
        <w:tc>
          <w:tcPr>
            <w:tcW w:w="6534" w:type="dxa"/>
            <w:vAlign w:val="center"/>
          </w:tcPr>
          <w:p w14:paraId="415D9507">
            <w:pPr>
              <w:keepNext w:val="0"/>
              <w:keepLines w:val="0"/>
              <w:pageBreakBefore w:val="0"/>
              <w:widowControl/>
              <w:numPr>
                <w:ilvl w:val="-1"/>
                <w:numId w:val="0"/>
              </w:numPr>
              <w:kinsoku/>
              <w:wordWrap/>
              <w:overflowPunct/>
              <w:topLinePunct w:val="0"/>
              <w:autoSpaceDE/>
              <w:autoSpaceDN/>
              <w:bidi w:val="0"/>
              <w:adjustRightInd w:val="0"/>
              <w:snapToGrid/>
              <w:spacing w:line="288" w:lineRule="auto"/>
              <w:jc w:val="both"/>
              <w:textAlignment w:val="auto"/>
              <w:rPr>
                <w:rFonts w:hint="default" w:ascii="仿宋" w:hAnsi="仿宋" w:eastAsia="仿宋" w:cs="仿宋"/>
                <w:color w:val="auto"/>
                <w:sz w:val="24"/>
                <w:lang w:val="en-US" w:eastAsia="zh-CN"/>
              </w:rPr>
            </w:pPr>
            <w:r>
              <w:rPr>
                <w:rFonts w:hint="eastAsia" w:ascii="仿宋" w:hAnsi="仿宋" w:eastAsia="仿宋" w:cs="仿宋"/>
                <w:color w:val="auto"/>
                <w:sz w:val="24"/>
              </w:rPr>
              <w:t>1、项目负责人具备测绘类高级及以上工程师职称、注册测绘师、实景三维建设项目高级管理师证书的</w:t>
            </w:r>
            <w:r>
              <w:rPr>
                <w:rFonts w:hint="eastAsia" w:ascii="仿宋" w:hAnsi="仿宋" w:eastAsia="仿宋" w:cs="仿宋"/>
                <w:color w:val="auto"/>
                <w:sz w:val="24"/>
                <w:lang w:eastAsia="zh-CN"/>
              </w:rPr>
              <w:t>，每有</w:t>
            </w:r>
            <w:r>
              <w:rPr>
                <w:rFonts w:hint="eastAsia" w:ascii="仿宋" w:hAnsi="仿宋" w:eastAsia="仿宋" w:cs="仿宋"/>
                <w:color w:val="auto"/>
                <w:sz w:val="24"/>
                <w:lang w:val="en-US" w:eastAsia="zh-CN"/>
              </w:rPr>
              <w:t>1个</w:t>
            </w:r>
            <w:r>
              <w:rPr>
                <w:rFonts w:hint="eastAsia" w:ascii="仿宋" w:hAnsi="仿宋" w:eastAsia="仿宋" w:cs="仿宋"/>
                <w:color w:val="auto"/>
                <w:sz w:val="24"/>
              </w:rPr>
              <w:t>得</w:t>
            </w:r>
            <w:r>
              <w:rPr>
                <w:rFonts w:hint="eastAsia" w:ascii="仿宋" w:hAnsi="仿宋" w:eastAsia="仿宋" w:cs="仿宋"/>
                <w:color w:val="auto"/>
                <w:sz w:val="24"/>
                <w:lang w:val="en-US" w:eastAsia="zh-CN"/>
              </w:rPr>
              <w:t>1</w:t>
            </w:r>
            <w:r>
              <w:rPr>
                <w:rFonts w:hint="eastAsia" w:ascii="仿宋" w:hAnsi="仿宋" w:eastAsia="仿宋" w:cs="仿宋"/>
                <w:color w:val="auto"/>
                <w:sz w:val="24"/>
              </w:rPr>
              <w:t>分</w:t>
            </w:r>
            <w:r>
              <w:rPr>
                <w:rFonts w:hint="eastAsia" w:ascii="仿宋" w:hAnsi="仿宋" w:eastAsia="仿宋" w:cs="仿宋"/>
                <w:color w:val="auto"/>
                <w:sz w:val="24"/>
                <w:lang w:eastAsia="zh-CN"/>
              </w:rPr>
              <w:t>，最高得</w:t>
            </w:r>
            <w:r>
              <w:rPr>
                <w:rFonts w:hint="eastAsia" w:ascii="仿宋" w:hAnsi="仿宋" w:eastAsia="仿宋" w:cs="仿宋"/>
                <w:color w:val="auto"/>
                <w:sz w:val="24"/>
                <w:lang w:val="en-US" w:eastAsia="zh-CN"/>
              </w:rPr>
              <w:t>3分</w:t>
            </w:r>
            <w:r>
              <w:rPr>
                <w:rFonts w:hint="eastAsia" w:ascii="仿宋" w:hAnsi="仿宋" w:eastAsia="仿宋" w:cs="仿宋"/>
                <w:color w:val="auto"/>
                <w:sz w:val="24"/>
              </w:rPr>
              <w:t>；具备测绘类中级工程师职称、注册测绘师的得</w:t>
            </w:r>
            <w:r>
              <w:rPr>
                <w:rFonts w:hint="eastAsia" w:ascii="仿宋" w:hAnsi="仿宋" w:eastAsia="仿宋" w:cs="仿宋"/>
                <w:color w:val="auto"/>
                <w:sz w:val="24"/>
                <w:lang w:eastAsia="zh-CN"/>
              </w:rPr>
              <w:t>每有</w:t>
            </w:r>
            <w:r>
              <w:rPr>
                <w:rFonts w:hint="eastAsia" w:ascii="仿宋" w:hAnsi="仿宋" w:eastAsia="仿宋" w:cs="仿宋"/>
                <w:color w:val="auto"/>
                <w:sz w:val="24"/>
                <w:lang w:val="en-US" w:eastAsia="zh-CN"/>
              </w:rPr>
              <w:t>1个</w:t>
            </w:r>
            <w:r>
              <w:rPr>
                <w:rFonts w:hint="eastAsia" w:ascii="仿宋" w:hAnsi="仿宋" w:eastAsia="仿宋" w:cs="仿宋"/>
                <w:color w:val="auto"/>
                <w:sz w:val="24"/>
              </w:rPr>
              <w:t>得</w:t>
            </w:r>
            <w:r>
              <w:rPr>
                <w:rFonts w:hint="eastAsia" w:ascii="仿宋" w:hAnsi="仿宋" w:eastAsia="仿宋" w:cs="仿宋"/>
                <w:color w:val="auto"/>
                <w:sz w:val="24"/>
                <w:lang w:val="en-US" w:eastAsia="zh-CN"/>
              </w:rPr>
              <w:t>0.5</w:t>
            </w:r>
            <w:r>
              <w:rPr>
                <w:rFonts w:hint="eastAsia" w:ascii="仿宋" w:hAnsi="仿宋" w:eastAsia="仿宋" w:cs="仿宋"/>
                <w:color w:val="auto"/>
                <w:sz w:val="24"/>
              </w:rPr>
              <w:t>分</w:t>
            </w:r>
            <w:r>
              <w:rPr>
                <w:rFonts w:hint="eastAsia" w:ascii="仿宋" w:hAnsi="仿宋" w:eastAsia="仿宋" w:cs="仿宋"/>
                <w:color w:val="auto"/>
                <w:sz w:val="24"/>
                <w:lang w:eastAsia="zh-CN"/>
              </w:rPr>
              <w:t>，最高得</w:t>
            </w:r>
            <w:r>
              <w:rPr>
                <w:rFonts w:hint="eastAsia" w:ascii="仿宋" w:hAnsi="仿宋" w:eastAsia="仿宋" w:cs="仿宋"/>
                <w:color w:val="auto"/>
                <w:sz w:val="24"/>
                <w:lang w:val="en-US" w:eastAsia="zh-CN"/>
              </w:rPr>
              <w:t>1分</w:t>
            </w:r>
            <w:r>
              <w:rPr>
                <w:rFonts w:hint="eastAsia" w:ascii="仿宋" w:hAnsi="仿宋" w:eastAsia="仿宋" w:cs="仿宋"/>
                <w:color w:val="auto"/>
                <w:sz w:val="24"/>
              </w:rPr>
              <w:t>。</w:t>
            </w:r>
            <w:r>
              <w:rPr>
                <w:rFonts w:hint="eastAsia" w:ascii="仿宋" w:hAnsi="仿宋" w:eastAsia="仿宋" w:cs="仿宋"/>
                <w:color w:val="auto"/>
                <w:sz w:val="24"/>
                <w:lang w:val="en-US" w:eastAsia="zh-CN"/>
              </w:rPr>
              <w:t>本项最高得3分。</w:t>
            </w:r>
          </w:p>
          <w:p w14:paraId="7A58F6DF">
            <w:pPr>
              <w:keepNext w:val="0"/>
              <w:keepLines w:val="0"/>
              <w:pageBreakBefore w:val="0"/>
              <w:widowControl/>
              <w:kinsoku/>
              <w:wordWrap/>
              <w:overflowPunct/>
              <w:topLinePunct w:val="0"/>
              <w:autoSpaceDE/>
              <w:autoSpaceDN/>
              <w:bidi w:val="0"/>
              <w:adjustRightInd w:val="0"/>
              <w:snapToGrid/>
              <w:spacing w:line="288" w:lineRule="auto"/>
              <w:jc w:val="both"/>
              <w:textAlignment w:val="auto"/>
              <w:rPr>
                <w:rFonts w:hint="eastAsia" w:ascii="仿宋" w:hAnsi="仿宋" w:eastAsia="仿宋" w:cs="仿宋"/>
                <w:color w:val="auto"/>
                <w:sz w:val="24"/>
              </w:rPr>
            </w:pPr>
            <w:r>
              <w:rPr>
                <w:rFonts w:hint="eastAsia" w:ascii="仿宋" w:hAnsi="仿宋" w:eastAsia="仿宋" w:cs="仿宋"/>
                <w:b w:val="0"/>
                <w:bCs w:val="0"/>
                <w:color w:val="auto"/>
                <w:kern w:val="2"/>
                <w:sz w:val="24"/>
                <w:szCs w:val="24"/>
              </w:rPr>
              <w:t>注：以上人员需提供</w:t>
            </w:r>
            <w:r>
              <w:rPr>
                <w:rFonts w:hint="eastAsia" w:ascii="仿宋" w:hAnsi="仿宋" w:eastAsia="仿宋" w:cs="仿宋"/>
                <w:b w:val="0"/>
                <w:bCs w:val="0"/>
                <w:color w:val="auto"/>
                <w:kern w:val="2"/>
                <w:sz w:val="24"/>
                <w:szCs w:val="24"/>
                <w:lang w:val="en-US" w:eastAsia="zh-CN"/>
              </w:rPr>
              <w:t>相关</w:t>
            </w:r>
            <w:r>
              <w:rPr>
                <w:rFonts w:hint="eastAsia" w:ascii="仿宋" w:hAnsi="仿宋" w:eastAsia="仿宋" w:cs="仿宋"/>
                <w:b w:val="0"/>
                <w:bCs w:val="0"/>
                <w:color w:val="auto"/>
                <w:kern w:val="2"/>
                <w:sz w:val="24"/>
                <w:szCs w:val="24"/>
              </w:rPr>
              <w:t>证书和本单位的社保参保证明并加盖</w:t>
            </w:r>
            <w:r>
              <w:rPr>
                <w:rFonts w:hint="eastAsia" w:ascii="仿宋" w:hAnsi="仿宋" w:eastAsia="仿宋" w:cs="仿宋"/>
                <w:color w:val="auto"/>
                <w:sz w:val="24"/>
              </w:rPr>
              <w:t>投标人</w:t>
            </w:r>
            <w:r>
              <w:rPr>
                <w:rFonts w:hint="eastAsia" w:ascii="仿宋" w:hAnsi="仿宋" w:eastAsia="仿宋" w:cs="仿宋"/>
                <w:b w:val="0"/>
                <w:bCs w:val="0"/>
                <w:color w:val="auto"/>
                <w:kern w:val="2"/>
                <w:sz w:val="24"/>
                <w:szCs w:val="24"/>
              </w:rPr>
              <w:t>公章。</w:t>
            </w:r>
          </w:p>
        </w:tc>
        <w:tc>
          <w:tcPr>
            <w:tcW w:w="875" w:type="dxa"/>
            <w:vAlign w:val="center"/>
          </w:tcPr>
          <w:p w14:paraId="15F818BE">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3分</w:t>
            </w:r>
          </w:p>
        </w:tc>
      </w:tr>
      <w:tr w14:paraId="47304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96" w:type="dxa"/>
            <w:vMerge w:val="continue"/>
            <w:vAlign w:val="center"/>
          </w:tcPr>
          <w:p w14:paraId="73E8280E">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p>
        </w:tc>
        <w:tc>
          <w:tcPr>
            <w:tcW w:w="1121" w:type="dxa"/>
            <w:vMerge w:val="continue"/>
            <w:vAlign w:val="center"/>
          </w:tcPr>
          <w:p w14:paraId="451F9DF8">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p>
        </w:tc>
        <w:tc>
          <w:tcPr>
            <w:tcW w:w="6534" w:type="dxa"/>
            <w:vAlign w:val="center"/>
          </w:tcPr>
          <w:p w14:paraId="752FE4A1">
            <w:pPr>
              <w:keepNext w:val="0"/>
              <w:keepLines w:val="0"/>
              <w:pageBreakBefore w:val="0"/>
              <w:widowControl/>
              <w:numPr>
                <w:ilvl w:val="-1"/>
                <w:numId w:val="0"/>
              </w:numPr>
              <w:kinsoku/>
              <w:wordWrap/>
              <w:overflowPunct/>
              <w:topLinePunct w:val="0"/>
              <w:autoSpaceDE/>
              <w:autoSpaceDN/>
              <w:bidi w:val="0"/>
              <w:adjustRightInd w:val="0"/>
              <w:snapToGrid/>
              <w:spacing w:line="288" w:lineRule="auto"/>
              <w:jc w:val="both"/>
              <w:textAlignment w:val="auto"/>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2、</w:t>
            </w:r>
            <w:r>
              <w:rPr>
                <w:rFonts w:hint="eastAsia" w:ascii="仿宋" w:hAnsi="仿宋" w:eastAsia="仿宋" w:cs="仿宋"/>
                <w:color w:val="auto"/>
                <w:sz w:val="24"/>
              </w:rPr>
              <w:t>技术负责人具备测绘类高级及以上工程师职称、注册测绘师证书的</w:t>
            </w:r>
            <w:r>
              <w:rPr>
                <w:rFonts w:hint="eastAsia" w:ascii="仿宋" w:hAnsi="仿宋" w:eastAsia="仿宋" w:cs="仿宋"/>
                <w:color w:val="auto"/>
                <w:sz w:val="24"/>
                <w:lang w:eastAsia="zh-CN"/>
              </w:rPr>
              <w:t>，每有</w:t>
            </w:r>
            <w:r>
              <w:rPr>
                <w:rFonts w:hint="eastAsia" w:ascii="仿宋" w:hAnsi="仿宋" w:eastAsia="仿宋" w:cs="仿宋"/>
                <w:color w:val="auto"/>
                <w:sz w:val="24"/>
                <w:lang w:val="en-US" w:eastAsia="zh-CN"/>
              </w:rPr>
              <w:t>1个</w:t>
            </w:r>
            <w:r>
              <w:rPr>
                <w:rFonts w:hint="eastAsia" w:ascii="仿宋" w:hAnsi="仿宋" w:eastAsia="仿宋" w:cs="仿宋"/>
                <w:color w:val="auto"/>
                <w:sz w:val="24"/>
              </w:rPr>
              <w:t>得</w:t>
            </w:r>
            <w:r>
              <w:rPr>
                <w:rFonts w:hint="eastAsia" w:ascii="仿宋" w:hAnsi="仿宋" w:eastAsia="仿宋" w:cs="仿宋"/>
                <w:color w:val="auto"/>
                <w:sz w:val="24"/>
                <w:lang w:val="en-US" w:eastAsia="zh-CN"/>
              </w:rPr>
              <w:t>1</w:t>
            </w:r>
            <w:r>
              <w:rPr>
                <w:rFonts w:hint="eastAsia" w:ascii="仿宋" w:hAnsi="仿宋" w:eastAsia="仿宋" w:cs="仿宋"/>
                <w:color w:val="auto"/>
                <w:sz w:val="24"/>
              </w:rPr>
              <w:t>分</w:t>
            </w:r>
            <w:r>
              <w:rPr>
                <w:rFonts w:hint="eastAsia" w:ascii="仿宋" w:hAnsi="仿宋" w:eastAsia="仿宋" w:cs="仿宋"/>
                <w:color w:val="auto"/>
                <w:sz w:val="24"/>
                <w:lang w:eastAsia="zh-CN"/>
              </w:rPr>
              <w:t>，最高得</w:t>
            </w:r>
            <w:r>
              <w:rPr>
                <w:rFonts w:hint="eastAsia" w:ascii="仿宋" w:hAnsi="仿宋" w:eastAsia="仿宋" w:cs="仿宋"/>
                <w:color w:val="auto"/>
                <w:sz w:val="24"/>
                <w:lang w:val="en-US" w:eastAsia="zh-CN"/>
              </w:rPr>
              <w:t>2分</w:t>
            </w:r>
            <w:r>
              <w:rPr>
                <w:rFonts w:hint="eastAsia" w:ascii="仿宋" w:hAnsi="仿宋" w:eastAsia="仿宋" w:cs="仿宋"/>
                <w:color w:val="auto"/>
                <w:sz w:val="24"/>
              </w:rPr>
              <w:t>；具备测绘类中级工程师职称、注册测绘师证书的</w:t>
            </w:r>
            <w:r>
              <w:rPr>
                <w:rFonts w:hint="eastAsia" w:ascii="仿宋" w:hAnsi="仿宋" w:eastAsia="仿宋" w:cs="仿宋"/>
                <w:color w:val="auto"/>
                <w:sz w:val="24"/>
                <w:lang w:eastAsia="zh-CN"/>
              </w:rPr>
              <w:t>，每有</w:t>
            </w:r>
            <w:r>
              <w:rPr>
                <w:rFonts w:hint="eastAsia" w:ascii="仿宋" w:hAnsi="仿宋" w:eastAsia="仿宋" w:cs="仿宋"/>
                <w:color w:val="auto"/>
                <w:sz w:val="24"/>
                <w:lang w:val="en-US" w:eastAsia="zh-CN"/>
              </w:rPr>
              <w:t>1个</w:t>
            </w:r>
            <w:r>
              <w:rPr>
                <w:rFonts w:hint="eastAsia" w:ascii="仿宋" w:hAnsi="仿宋" w:eastAsia="仿宋" w:cs="仿宋"/>
                <w:color w:val="auto"/>
                <w:sz w:val="24"/>
              </w:rPr>
              <w:t>得</w:t>
            </w:r>
            <w:r>
              <w:rPr>
                <w:rFonts w:hint="eastAsia" w:ascii="仿宋" w:hAnsi="仿宋" w:eastAsia="仿宋" w:cs="仿宋"/>
                <w:color w:val="auto"/>
                <w:sz w:val="24"/>
                <w:lang w:val="en-US" w:eastAsia="zh-CN"/>
              </w:rPr>
              <w:t>0.5</w:t>
            </w:r>
            <w:r>
              <w:rPr>
                <w:rFonts w:hint="eastAsia" w:ascii="仿宋" w:hAnsi="仿宋" w:eastAsia="仿宋" w:cs="仿宋"/>
                <w:color w:val="auto"/>
                <w:sz w:val="24"/>
              </w:rPr>
              <w:t>分</w:t>
            </w:r>
            <w:r>
              <w:rPr>
                <w:rFonts w:hint="eastAsia" w:ascii="仿宋" w:hAnsi="仿宋" w:eastAsia="仿宋" w:cs="仿宋"/>
                <w:color w:val="auto"/>
                <w:sz w:val="24"/>
                <w:lang w:eastAsia="zh-CN"/>
              </w:rPr>
              <w:t>，最高得</w:t>
            </w:r>
            <w:r>
              <w:rPr>
                <w:rFonts w:hint="eastAsia" w:ascii="仿宋" w:hAnsi="仿宋" w:eastAsia="仿宋" w:cs="仿宋"/>
                <w:color w:val="auto"/>
                <w:sz w:val="24"/>
                <w:lang w:val="en-US" w:eastAsia="zh-CN"/>
              </w:rPr>
              <w:t>1分</w:t>
            </w:r>
            <w:r>
              <w:rPr>
                <w:rFonts w:hint="eastAsia" w:ascii="仿宋" w:hAnsi="仿宋" w:eastAsia="仿宋" w:cs="仿宋"/>
                <w:color w:val="auto"/>
                <w:sz w:val="24"/>
              </w:rPr>
              <w:t>。</w:t>
            </w:r>
            <w:r>
              <w:rPr>
                <w:rFonts w:hint="eastAsia" w:ascii="仿宋" w:hAnsi="仿宋" w:eastAsia="仿宋" w:cs="仿宋"/>
                <w:color w:val="auto"/>
                <w:sz w:val="24"/>
                <w:lang w:val="en-US" w:eastAsia="zh-CN"/>
              </w:rPr>
              <w:t>本项最高得2分。</w:t>
            </w:r>
          </w:p>
          <w:p w14:paraId="626736F7">
            <w:pPr>
              <w:keepNext w:val="0"/>
              <w:keepLines w:val="0"/>
              <w:widowControl/>
              <w:spacing w:line="288" w:lineRule="auto"/>
              <w:jc w:val="both"/>
              <w:rPr>
                <w:rFonts w:hint="eastAsia" w:ascii="仿宋" w:hAnsi="仿宋" w:eastAsia="仿宋" w:cs="仿宋"/>
                <w:color w:val="auto"/>
                <w:sz w:val="24"/>
              </w:rPr>
            </w:pPr>
            <w:r>
              <w:rPr>
                <w:rFonts w:hint="eastAsia" w:ascii="仿宋" w:hAnsi="仿宋" w:eastAsia="仿宋" w:cs="仿宋"/>
                <w:b w:val="0"/>
                <w:bCs w:val="0"/>
                <w:color w:val="auto"/>
                <w:kern w:val="2"/>
                <w:sz w:val="24"/>
                <w:szCs w:val="24"/>
              </w:rPr>
              <w:t>注：以上人员需提供</w:t>
            </w:r>
            <w:r>
              <w:rPr>
                <w:rFonts w:hint="eastAsia" w:ascii="仿宋" w:hAnsi="仿宋" w:eastAsia="仿宋" w:cs="仿宋"/>
                <w:b w:val="0"/>
                <w:bCs w:val="0"/>
                <w:color w:val="auto"/>
                <w:kern w:val="2"/>
                <w:sz w:val="24"/>
                <w:szCs w:val="24"/>
                <w:lang w:val="en-US" w:eastAsia="zh-CN"/>
              </w:rPr>
              <w:t>相关</w:t>
            </w:r>
            <w:r>
              <w:rPr>
                <w:rFonts w:hint="eastAsia" w:ascii="仿宋" w:hAnsi="仿宋" w:eastAsia="仿宋" w:cs="仿宋"/>
                <w:b w:val="0"/>
                <w:bCs w:val="0"/>
                <w:color w:val="auto"/>
                <w:kern w:val="2"/>
                <w:sz w:val="24"/>
                <w:szCs w:val="24"/>
              </w:rPr>
              <w:t>证书和本单位的社保参保证明并加盖</w:t>
            </w:r>
            <w:r>
              <w:rPr>
                <w:rFonts w:hint="eastAsia" w:ascii="仿宋" w:hAnsi="仿宋" w:eastAsia="仿宋" w:cs="仿宋"/>
                <w:color w:val="auto"/>
                <w:sz w:val="24"/>
              </w:rPr>
              <w:t>投标人</w:t>
            </w:r>
            <w:r>
              <w:rPr>
                <w:rFonts w:hint="eastAsia" w:ascii="仿宋" w:hAnsi="仿宋" w:eastAsia="仿宋" w:cs="仿宋"/>
                <w:b w:val="0"/>
                <w:bCs w:val="0"/>
                <w:color w:val="auto"/>
                <w:kern w:val="2"/>
                <w:sz w:val="24"/>
                <w:szCs w:val="24"/>
              </w:rPr>
              <w:t>公章。</w:t>
            </w:r>
          </w:p>
        </w:tc>
        <w:tc>
          <w:tcPr>
            <w:tcW w:w="875" w:type="dxa"/>
            <w:vAlign w:val="center"/>
          </w:tcPr>
          <w:p w14:paraId="7A839B8D">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2分</w:t>
            </w:r>
          </w:p>
        </w:tc>
      </w:tr>
      <w:tr w14:paraId="7A68E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796" w:type="dxa"/>
            <w:vMerge w:val="continue"/>
            <w:vAlign w:val="center"/>
          </w:tcPr>
          <w:p w14:paraId="04EFBFB1">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p>
        </w:tc>
        <w:tc>
          <w:tcPr>
            <w:tcW w:w="1121" w:type="dxa"/>
            <w:vMerge w:val="continue"/>
            <w:vAlign w:val="center"/>
          </w:tcPr>
          <w:p w14:paraId="6A8C5382">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p>
        </w:tc>
        <w:tc>
          <w:tcPr>
            <w:tcW w:w="6534" w:type="dxa"/>
            <w:vAlign w:val="center"/>
          </w:tcPr>
          <w:p w14:paraId="15E56EB1">
            <w:pPr>
              <w:keepNext w:val="0"/>
              <w:keepLines w:val="0"/>
              <w:pageBreakBefore w:val="0"/>
              <w:widowControl/>
              <w:numPr>
                <w:ilvl w:val="-1"/>
                <w:numId w:val="0"/>
              </w:numPr>
              <w:kinsoku/>
              <w:wordWrap/>
              <w:overflowPunct/>
              <w:topLinePunct w:val="0"/>
              <w:autoSpaceDE/>
              <w:autoSpaceDN/>
              <w:bidi w:val="0"/>
              <w:adjustRightInd w:val="0"/>
              <w:snapToGrid/>
              <w:spacing w:line="288" w:lineRule="auto"/>
              <w:jc w:val="both"/>
              <w:textAlignment w:val="auto"/>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3、</w:t>
            </w:r>
            <w:r>
              <w:rPr>
                <w:rFonts w:hint="eastAsia" w:ascii="仿宋" w:hAnsi="仿宋" w:eastAsia="仿宋" w:cs="仿宋"/>
                <w:color w:val="auto"/>
                <w:sz w:val="24"/>
              </w:rPr>
              <w:t>外业负责人具备测绘类高级工程师及以上职称、注册测绘师证书的</w:t>
            </w:r>
            <w:r>
              <w:rPr>
                <w:rFonts w:hint="eastAsia" w:ascii="仿宋" w:hAnsi="仿宋" w:eastAsia="仿宋" w:cs="仿宋"/>
                <w:color w:val="auto"/>
                <w:sz w:val="24"/>
                <w:lang w:eastAsia="zh-CN"/>
              </w:rPr>
              <w:t>，每有</w:t>
            </w:r>
            <w:r>
              <w:rPr>
                <w:rFonts w:hint="eastAsia" w:ascii="仿宋" w:hAnsi="仿宋" w:eastAsia="仿宋" w:cs="仿宋"/>
                <w:color w:val="auto"/>
                <w:sz w:val="24"/>
                <w:lang w:val="en-US" w:eastAsia="zh-CN"/>
              </w:rPr>
              <w:t>1个</w:t>
            </w:r>
            <w:r>
              <w:rPr>
                <w:rFonts w:hint="eastAsia" w:ascii="仿宋" w:hAnsi="仿宋" w:eastAsia="仿宋" w:cs="仿宋"/>
                <w:color w:val="auto"/>
                <w:sz w:val="24"/>
              </w:rPr>
              <w:t>得</w:t>
            </w:r>
            <w:r>
              <w:rPr>
                <w:rFonts w:hint="eastAsia" w:ascii="仿宋" w:hAnsi="仿宋" w:eastAsia="仿宋" w:cs="仿宋"/>
                <w:color w:val="auto"/>
                <w:sz w:val="24"/>
                <w:lang w:val="en-US" w:eastAsia="zh-CN"/>
              </w:rPr>
              <w:t>1</w:t>
            </w:r>
            <w:r>
              <w:rPr>
                <w:rFonts w:hint="eastAsia" w:ascii="仿宋" w:hAnsi="仿宋" w:eastAsia="仿宋" w:cs="仿宋"/>
                <w:color w:val="auto"/>
                <w:sz w:val="24"/>
              </w:rPr>
              <w:t>分</w:t>
            </w:r>
            <w:r>
              <w:rPr>
                <w:rFonts w:hint="eastAsia" w:ascii="仿宋" w:hAnsi="仿宋" w:eastAsia="仿宋" w:cs="仿宋"/>
                <w:color w:val="auto"/>
                <w:sz w:val="24"/>
                <w:lang w:eastAsia="zh-CN"/>
              </w:rPr>
              <w:t>，最高得</w:t>
            </w:r>
            <w:r>
              <w:rPr>
                <w:rFonts w:hint="eastAsia" w:ascii="仿宋" w:hAnsi="仿宋" w:eastAsia="仿宋" w:cs="仿宋"/>
                <w:color w:val="auto"/>
                <w:sz w:val="24"/>
                <w:lang w:val="en-US" w:eastAsia="zh-CN"/>
              </w:rPr>
              <w:t>2分</w:t>
            </w:r>
            <w:r>
              <w:rPr>
                <w:rFonts w:hint="eastAsia" w:ascii="仿宋" w:hAnsi="仿宋" w:eastAsia="仿宋" w:cs="仿宋"/>
                <w:color w:val="auto"/>
                <w:sz w:val="24"/>
              </w:rPr>
              <w:t>；具备测绘类中级工程师职称、注册测绘师证书的</w:t>
            </w:r>
            <w:r>
              <w:rPr>
                <w:rFonts w:hint="eastAsia" w:ascii="仿宋" w:hAnsi="仿宋" w:eastAsia="仿宋" w:cs="仿宋"/>
                <w:color w:val="auto"/>
                <w:sz w:val="24"/>
                <w:lang w:eastAsia="zh-CN"/>
              </w:rPr>
              <w:t>，每有</w:t>
            </w:r>
            <w:r>
              <w:rPr>
                <w:rFonts w:hint="eastAsia" w:ascii="仿宋" w:hAnsi="仿宋" w:eastAsia="仿宋" w:cs="仿宋"/>
                <w:color w:val="auto"/>
                <w:sz w:val="24"/>
                <w:lang w:val="en-US" w:eastAsia="zh-CN"/>
              </w:rPr>
              <w:t>1个</w:t>
            </w:r>
            <w:r>
              <w:rPr>
                <w:rFonts w:hint="eastAsia" w:ascii="仿宋" w:hAnsi="仿宋" w:eastAsia="仿宋" w:cs="仿宋"/>
                <w:color w:val="auto"/>
                <w:sz w:val="24"/>
              </w:rPr>
              <w:t>得</w:t>
            </w:r>
            <w:r>
              <w:rPr>
                <w:rFonts w:hint="eastAsia" w:ascii="仿宋" w:hAnsi="仿宋" w:eastAsia="仿宋" w:cs="仿宋"/>
                <w:color w:val="auto"/>
                <w:sz w:val="24"/>
                <w:lang w:val="en-US" w:eastAsia="zh-CN"/>
              </w:rPr>
              <w:t>0.5</w:t>
            </w:r>
            <w:r>
              <w:rPr>
                <w:rFonts w:hint="eastAsia" w:ascii="仿宋" w:hAnsi="仿宋" w:eastAsia="仿宋" w:cs="仿宋"/>
                <w:color w:val="auto"/>
                <w:sz w:val="24"/>
              </w:rPr>
              <w:t>分</w:t>
            </w:r>
            <w:r>
              <w:rPr>
                <w:rFonts w:hint="eastAsia" w:ascii="仿宋" w:hAnsi="仿宋" w:eastAsia="仿宋" w:cs="仿宋"/>
                <w:color w:val="auto"/>
                <w:sz w:val="24"/>
                <w:lang w:eastAsia="zh-CN"/>
              </w:rPr>
              <w:t>，最高得</w:t>
            </w:r>
            <w:r>
              <w:rPr>
                <w:rFonts w:hint="eastAsia" w:ascii="仿宋" w:hAnsi="仿宋" w:eastAsia="仿宋" w:cs="仿宋"/>
                <w:color w:val="auto"/>
                <w:sz w:val="24"/>
                <w:lang w:val="en-US" w:eastAsia="zh-CN"/>
              </w:rPr>
              <w:t>1分</w:t>
            </w:r>
            <w:r>
              <w:rPr>
                <w:rFonts w:hint="eastAsia" w:ascii="仿宋" w:hAnsi="仿宋" w:eastAsia="仿宋" w:cs="仿宋"/>
                <w:color w:val="auto"/>
                <w:sz w:val="24"/>
              </w:rPr>
              <w:t>。</w:t>
            </w:r>
            <w:r>
              <w:rPr>
                <w:rFonts w:hint="eastAsia" w:ascii="仿宋" w:hAnsi="仿宋" w:eastAsia="仿宋" w:cs="仿宋"/>
                <w:color w:val="auto"/>
                <w:sz w:val="24"/>
                <w:lang w:val="en-US" w:eastAsia="zh-CN"/>
              </w:rPr>
              <w:t>本项最高得2分。</w:t>
            </w:r>
          </w:p>
          <w:p w14:paraId="08D9831B">
            <w:pPr>
              <w:keepNext w:val="0"/>
              <w:keepLines w:val="0"/>
              <w:pageBreakBefore w:val="0"/>
              <w:widowControl/>
              <w:numPr>
                <w:ilvl w:val="-1"/>
                <w:numId w:val="0"/>
              </w:numPr>
              <w:kinsoku/>
              <w:wordWrap/>
              <w:overflowPunct/>
              <w:topLinePunct w:val="0"/>
              <w:autoSpaceDE/>
              <w:autoSpaceDN/>
              <w:bidi w:val="0"/>
              <w:adjustRightInd w:val="0"/>
              <w:snapToGrid/>
              <w:spacing w:line="288" w:lineRule="auto"/>
              <w:jc w:val="both"/>
              <w:textAlignment w:val="auto"/>
              <w:rPr>
                <w:rFonts w:hint="eastAsia" w:ascii="仿宋" w:hAnsi="仿宋" w:eastAsia="仿宋" w:cs="仿宋"/>
                <w:color w:val="auto"/>
                <w:sz w:val="24"/>
                <w:lang w:eastAsia="zh-CN"/>
              </w:rPr>
            </w:pPr>
            <w:r>
              <w:rPr>
                <w:rFonts w:hint="eastAsia" w:ascii="仿宋" w:hAnsi="仿宋" w:eastAsia="仿宋" w:cs="仿宋"/>
                <w:b w:val="0"/>
                <w:bCs w:val="0"/>
                <w:color w:val="auto"/>
                <w:kern w:val="2"/>
                <w:sz w:val="24"/>
                <w:szCs w:val="24"/>
              </w:rPr>
              <w:t>注：以上人员需提供</w:t>
            </w:r>
            <w:r>
              <w:rPr>
                <w:rFonts w:hint="eastAsia" w:ascii="仿宋" w:hAnsi="仿宋" w:eastAsia="仿宋" w:cs="仿宋"/>
                <w:b w:val="0"/>
                <w:bCs w:val="0"/>
                <w:color w:val="auto"/>
                <w:kern w:val="2"/>
                <w:sz w:val="24"/>
                <w:szCs w:val="24"/>
                <w:lang w:val="en-US" w:eastAsia="zh-CN"/>
              </w:rPr>
              <w:t>相关</w:t>
            </w:r>
            <w:r>
              <w:rPr>
                <w:rFonts w:hint="eastAsia" w:ascii="仿宋" w:hAnsi="仿宋" w:eastAsia="仿宋" w:cs="仿宋"/>
                <w:b w:val="0"/>
                <w:bCs w:val="0"/>
                <w:color w:val="auto"/>
                <w:kern w:val="2"/>
                <w:sz w:val="24"/>
                <w:szCs w:val="24"/>
              </w:rPr>
              <w:t>证书和本单位的社保参保证明并加盖</w:t>
            </w:r>
            <w:r>
              <w:rPr>
                <w:rFonts w:hint="eastAsia" w:ascii="仿宋" w:hAnsi="仿宋" w:eastAsia="仿宋" w:cs="仿宋"/>
                <w:color w:val="auto"/>
                <w:sz w:val="24"/>
              </w:rPr>
              <w:t>投标人</w:t>
            </w:r>
            <w:r>
              <w:rPr>
                <w:rFonts w:hint="eastAsia" w:ascii="仿宋" w:hAnsi="仿宋" w:eastAsia="仿宋" w:cs="仿宋"/>
                <w:b w:val="0"/>
                <w:bCs w:val="0"/>
                <w:color w:val="auto"/>
                <w:kern w:val="2"/>
                <w:sz w:val="24"/>
                <w:szCs w:val="24"/>
              </w:rPr>
              <w:t>公章。</w:t>
            </w:r>
          </w:p>
        </w:tc>
        <w:tc>
          <w:tcPr>
            <w:tcW w:w="875" w:type="dxa"/>
            <w:vAlign w:val="center"/>
          </w:tcPr>
          <w:p w14:paraId="57BF0647">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2分</w:t>
            </w:r>
          </w:p>
        </w:tc>
      </w:tr>
      <w:tr w14:paraId="7FC35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796" w:type="dxa"/>
            <w:vMerge w:val="continue"/>
            <w:vAlign w:val="center"/>
          </w:tcPr>
          <w:p w14:paraId="27DB93A9">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p>
        </w:tc>
        <w:tc>
          <w:tcPr>
            <w:tcW w:w="1121" w:type="dxa"/>
            <w:vMerge w:val="continue"/>
            <w:vAlign w:val="center"/>
          </w:tcPr>
          <w:p w14:paraId="709D5D66">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p>
        </w:tc>
        <w:tc>
          <w:tcPr>
            <w:tcW w:w="6534" w:type="dxa"/>
            <w:vAlign w:val="center"/>
          </w:tcPr>
          <w:p w14:paraId="638272BD">
            <w:pPr>
              <w:keepNext w:val="0"/>
              <w:keepLines w:val="0"/>
              <w:pageBreakBefore w:val="0"/>
              <w:widowControl/>
              <w:numPr>
                <w:ilvl w:val="-1"/>
                <w:numId w:val="0"/>
              </w:numPr>
              <w:kinsoku/>
              <w:wordWrap/>
              <w:overflowPunct/>
              <w:topLinePunct w:val="0"/>
              <w:autoSpaceDE/>
              <w:autoSpaceDN/>
              <w:bidi w:val="0"/>
              <w:adjustRightInd w:val="0"/>
              <w:snapToGrid/>
              <w:spacing w:line="288" w:lineRule="auto"/>
              <w:jc w:val="both"/>
              <w:textAlignment w:val="auto"/>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4、</w:t>
            </w:r>
            <w:r>
              <w:rPr>
                <w:rFonts w:hint="eastAsia" w:ascii="仿宋" w:hAnsi="仿宋" w:eastAsia="仿宋" w:cs="仿宋"/>
                <w:color w:val="auto"/>
                <w:sz w:val="24"/>
              </w:rPr>
              <w:t>内业负责人具备测绘类高级工程师及以上职称、中级及以上信息系统管理工程师的</w:t>
            </w:r>
            <w:r>
              <w:rPr>
                <w:rFonts w:hint="eastAsia" w:ascii="仿宋" w:hAnsi="仿宋" w:eastAsia="仿宋" w:cs="仿宋"/>
                <w:color w:val="auto"/>
                <w:sz w:val="24"/>
                <w:lang w:eastAsia="zh-CN"/>
              </w:rPr>
              <w:t>，每有</w:t>
            </w:r>
            <w:r>
              <w:rPr>
                <w:rFonts w:hint="eastAsia" w:ascii="仿宋" w:hAnsi="仿宋" w:eastAsia="仿宋" w:cs="仿宋"/>
                <w:color w:val="auto"/>
                <w:sz w:val="24"/>
                <w:lang w:val="en-US" w:eastAsia="zh-CN"/>
              </w:rPr>
              <w:t>1个</w:t>
            </w:r>
            <w:r>
              <w:rPr>
                <w:rFonts w:hint="eastAsia" w:ascii="仿宋" w:hAnsi="仿宋" w:eastAsia="仿宋" w:cs="仿宋"/>
                <w:color w:val="auto"/>
                <w:sz w:val="24"/>
              </w:rPr>
              <w:t>得</w:t>
            </w:r>
            <w:r>
              <w:rPr>
                <w:rFonts w:hint="eastAsia" w:ascii="仿宋" w:hAnsi="仿宋" w:eastAsia="仿宋" w:cs="仿宋"/>
                <w:color w:val="auto"/>
                <w:sz w:val="24"/>
                <w:lang w:val="en-US" w:eastAsia="zh-CN"/>
              </w:rPr>
              <w:t>1</w:t>
            </w:r>
            <w:r>
              <w:rPr>
                <w:rFonts w:hint="eastAsia" w:ascii="仿宋" w:hAnsi="仿宋" w:eastAsia="仿宋" w:cs="仿宋"/>
                <w:color w:val="auto"/>
                <w:sz w:val="24"/>
              </w:rPr>
              <w:t>分</w:t>
            </w:r>
            <w:r>
              <w:rPr>
                <w:rFonts w:hint="eastAsia" w:ascii="仿宋" w:hAnsi="仿宋" w:eastAsia="仿宋" w:cs="仿宋"/>
                <w:color w:val="auto"/>
                <w:sz w:val="24"/>
                <w:lang w:eastAsia="zh-CN"/>
              </w:rPr>
              <w:t>，最高得</w:t>
            </w:r>
            <w:r>
              <w:rPr>
                <w:rFonts w:hint="eastAsia" w:ascii="仿宋" w:hAnsi="仿宋" w:eastAsia="仿宋" w:cs="仿宋"/>
                <w:color w:val="auto"/>
                <w:sz w:val="24"/>
                <w:lang w:val="en-US" w:eastAsia="zh-CN"/>
              </w:rPr>
              <w:t>2分</w:t>
            </w:r>
            <w:r>
              <w:rPr>
                <w:rFonts w:hint="eastAsia" w:ascii="仿宋" w:hAnsi="仿宋" w:eastAsia="仿宋" w:cs="仿宋"/>
                <w:color w:val="auto"/>
                <w:sz w:val="24"/>
              </w:rPr>
              <w:t>；具备测绘类中级工程师及以上职称、中级及以上信息系统管理工程师的</w:t>
            </w:r>
            <w:r>
              <w:rPr>
                <w:rFonts w:hint="eastAsia" w:ascii="仿宋" w:hAnsi="仿宋" w:eastAsia="仿宋" w:cs="仿宋"/>
                <w:color w:val="auto"/>
                <w:sz w:val="24"/>
                <w:lang w:eastAsia="zh-CN"/>
              </w:rPr>
              <w:t>，每有</w:t>
            </w:r>
            <w:r>
              <w:rPr>
                <w:rFonts w:hint="eastAsia" w:ascii="仿宋" w:hAnsi="仿宋" w:eastAsia="仿宋" w:cs="仿宋"/>
                <w:color w:val="auto"/>
                <w:sz w:val="24"/>
                <w:lang w:val="en-US" w:eastAsia="zh-CN"/>
              </w:rPr>
              <w:t>1个</w:t>
            </w:r>
            <w:r>
              <w:rPr>
                <w:rFonts w:hint="eastAsia" w:ascii="仿宋" w:hAnsi="仿宋" w:eastAsia="仿宋" w:cs="仿宋"/>
                <w:color w:val="auto"/>
                <w:sz w:val="24"/>
              </w:rPr>
              <w:t>得</w:t>
            </w:r>
            <w:r>
              <w:rPr>
                <w:rFonts w:hint="eastAsia" w:ascii="仿宋" w:hAnsi="仿宋" w:eastAsia="仿宋" w:cs="仿宋"/>
                <w:color w:val="auto"/>
                <w:sz w:val="24"/>
                <w:lang w:val="en-US" w:eastAsia="zh-CN"/>
              </w:rPr>
              <w:t>0.5</w:t>
            </w:r>
            <w:r>
              <w:rPr>
                <w:rFonts w:hint="eastAsia" w:ascii="仿宋" w:hAnsi="仿宋" w:eastAsia="仿宋" w:cs="仿宋"/>
                <w:color w:val="auto"/>
                <w:sz w:val="24"/>
              </w:rPr>
              <w:t>分</w:t>
            </w:r>
            <w:r>
              <w:rPr>
                <w:rFonts w:hint="eastAsia" w:ascii="仿宋" w:hAnsi="仿宋" w:eastAsia="仿宋" w:cs="仿宋"/>
                <w:color w:val="auto"/>
                <w:sz w:val="24"/>
                <w:lang w:eastAsia="zh-CN"/>
              </w:rPr>
              <w:t>，最高得</w:t>
            </w:r>
            <w:r>
              <w:rPr>
                <w:rFonts w:hint="eastAsia" w:ascii="仿宋" w:hAnsi="仿宋" w:eastAsia="仿宋" w:cs="仿宋"/>
                <w:color w:val="auto"/>
                <w:sz w:val="24"/>
                <w:lang w:val="en-US" w:eastAsia="zh-CN"/>
              </w:rPr>
              <w:t>1分</w:t>
            </w:r>
            <w:r>
              <w:rPr>
                <w:rFonts w:hint="eastAsia" w:ascii="仿宋" w:hAnsi="仿宋" w:eastAsia="仿宋" w:cs="仿宋"/>
                <w:color w:val="auto"/>
                <w:sz w:val="24"/>
              </w:rPr>
              <w:t>。</w:t>
            </w:r>
            <w:r>
              <w:rPr>
                <w:rFonts w:hint="eastAsia" w:ascii="仿宋" w:hAnsi="仿宋" w:eastAsia="仿宋" w:cs="仿宋"/>
                <w:color w:val="auto"/>
                <w:sz w:val="24"/>
                <w:lang w:val="en-US" w:eastAsia="zh-CN"/>
              </w:rPr>
              <w:t>本项最高得2分。</w:t>
            </w:r>
          </w:p>
          <w:p w14:paraId="513C9D4C">
            <w:pPr>
              <w:keepNext w:val="0"/>
              <w:keepLines w:val="0"/>
              <w:pageBreakBefore w:val="0"/>
              <w:widowControl/>
              <w:numPr>
                <w:ilvl w:val="-1"/>
                <w:numId w:val="0"/>
              </w:numPr>
              <w:kinsoku/>
              <w:wordWrap/>
              <w:overflowPunct/>
              <w:topLinePunct w:val="0"/>
              <w:autoSpaceDE/>
              <w:autoSpaceDN/>
              <w:bidi w:val="0"/>
              <w:adjustRightInd w:val="0"/>
              <w:snapToGrid/>
              <w:spacing w:line="288" w:lineRule="auto"/>
              <w:jc w:val="both"/>
              <w:textAlignment w:val="auto"/>
              <w:rPr>
                <w:rFonts w:hint="eastAsia" w:ascii="仿宋" w:hAnsi="仿宋" w:eastAsia="仿宋" w:cs="仿宋"/>
                <w:color w:val="auto"/>
                <w:sz w:val="24"/>
              </w:rPr>
            </w:pPr>
            <w:r>
              <w:rPr>
                <w:rFonts w:hint="eastAsia" w:ascii="仿宋" w:hAnsi="仿宋" w:eastAsia="仿宋" w:cs="仿宋"/>
                <w:b w:val="0"/>
                <w:bCs w:val="0"/>
                <w:color w:val="auto"/>
                <w:kern w:val="2"/>
                <w:sz w:val="24"/>
                <w:szCs w:val="24"/>
              </w:rPr>
              <w:t>注：以上人员需提供</w:t>
            </w:r>
            <w:r>
              <w:rPr>
                <w:rFonts w:hint="eastAsia" w:ascii="仿宋" w:hAnsi="仿宋" w:eastAsia="仿宋" w:cs="仿宋"/>
                <w:b w:val="0"/>
                <w:bCs w:val="0"/>
                <w:color w:val="auto"/>
                <w:kern w:val="2"/>
                <w:sz w:val="24"/>
                <w:szCs w:val="24"/>
                <w:lang w:val="en-US" w:eastAsia="zh-CN"/>
              </w:rPr>
              <w:t>相关</w:t>
            </w:r>
            <w:r>
              <w:rPr>
                <w:rFonts w:hint="eastAsia" w:ascii="仿宋" w:hAnsi="仿宋" w:eastAsia="仿宋" w:cs="仿宋"/>
                <w:b w:val="0"/>
                <w:bCs w:val="0"/>
                <w:color w:val="auto"/>
                <w:kern w:val="2"/>
                <w:sz w:val="24"/>
                <w:szCs w:val="24"/>
              </w:rPr>
              <w:t>证书和本单位的社保参保证明并加盖</w:t>
            </w:r>
            <w:r>
              <w:rPr>
                <w:rFonts w:hint="eastAsia" w:ascii="仿宋" w:hAnsi="仿宋" w:eastAsia="仿宋" w:cs="仿宋"/>
                <w:color w:val="auto"/>
                <w:sz w:val="24"/>
              </w:rPr>
              <w:t>投标人</w:t>
            </w:r>
            <w:r>
              <w:rPr>
                <w:rFonts w:hint="eastAsia" w:ascii="仿宋" w:hAnsi="仿宋" w:eastAsia="仿宋" w:cs="仿宋"/>
                <w:b w:val="0"/>
                <w:bCs w:val="0"/>
                <w:color w:val="auto"/>
                <w:kern w:val="2"/>
                <w:sz w:val="24"/>
                <w:szCs w:val="24"/>
              </w:rPr>
              <w:t>公章。</w:t>
            </w:r>
          </w:p>
        </w:tc>
        <w:tc>
          <w:tcPr>
            <w:tcW w:w="875" w:type="dxa"/>
            <w:vAlign w:val="center"/>
          </w:tcPr>
          <w:p w14:paraId="78F11360">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2分</w:t>
            </w:r>
          </w:p>
        </w:tc>
      </w:tr>
      <w:tr w14:paraId="71627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3" w:hRule="atLeast"/>
          <w:jc w:val="center"/>
        </w:trPr>
        <w:tc>
          <w:tcPr>
            <w:tcW w:w="796" w:type="dxa"/>
            <w:vMerge w:val="continue"/>
            <w:tcBorders>
              <w:bottom w:val="single" w:color="auto" w:sz="4" w:space="0"/>
            </w:tcBorders>
            <w:vAlign w:val="center"/>
          </w:tcPr>
          <w:p w14:paraId="3D93E941">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p>
        </w:tc>
        <w:tc>
          <w:tcPr>
            <w:tcW w:w="1121" w:type="dxa"/>
            <w:vMerge w:val="continue"/>
            <w:tcBorders>
              <w:bottom w:val="single" w:color="auto" w:sz="4" w:space="0"/>
            </w:tcBorders>
            <w:vAlign w:val="center"/>
          </w:tcPr>
          <w:p w14:paraId="2A806472">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p>
        </w:tc>
        <w:tc>
          <w:tcPr>
            <w:tcW w:w="6534" w:type="dxa"/>
            <w:tcBorders>
              <w:bottom w:val="single" w:color="auto" w:sz="4" w:space="0"/>
            </w:tcBorders>
            <w:vAlign w:val="center"/>
          </w:tcPr>
          <w:p w14:paraId="56ADD2A1">
            <w:pPr>
              <w:keepNext w:val="0"/>
              <w:keepLines w:val="0"/>
              <w:pageBreakBefore w:val="0"/>
              <w:widowControl/>
              <w:numPr>
                <w:ilvl w:val="-1"/>
                <w:numId w:val="0"/>
              </w:numPr>
              <w:kinsoku/>
              <w:wordWrap/>
              <w:overflowPunct/>
              <w:topLinePunct w:val="0"/>
              <w:autoSpaceDE/>
              <w:autoSpaceDN/>
              <w:bidi w:val="0"/>
              <w:adjustRightInd w:val="0"/>
              <w:snapToGrid/>
              <w:spacing w:line="288" w:lineRule="auto"/>
              <w:jc w:val="both"/>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5、</w:t>
            </w:r>
            <w:r>
              <w:rPr>
                <w:rFonts w:hint="eastAsia" w:ascii="仿宋" w:hAnsi="仿宋" w:eastAsia="仿宋" w:cs="仿宋"/>
                <w:color w:val="auto"/>
                <w:sz w:val="24"/>
              </w:rPr>
              <w:t>拟投入本项目组成员中（不含项目负责人、技术负责人、外业负责人、内业负责人）</w:t>
            </w:r>
          </w:p>
          <w:p w14:paraId="5C7CEE1D">
            <w:pPr>
              <w:keepNext w:val="0"/>
              <w:keepLines w:val="0"/>
              <w:pageBreakBefore w:val="0"/>
              <w:widowControl/>
              <w:numPr>
                <w:ilvl w:val="-1"/>
                <w:numId w:val="0"/>
              </w:numPr>
              <w:kinsoku/>
              <w:wordWrap/>
              <w:overflowPunct/>
              <w:topLinePunct w:val="0"/>
              <w:autoSpaceDE/>
              <w:autoSpaceDN/>
              <w:bidi w:val="0"/>
              <w:adjustRightInd w:val="0"/>
              <w:snapToGrid/>
              <w:spacing w:line="288" w:lineRule="auto"/>
              <w:jc w:val="both"/>
              <w:textAlignment w:val="auto"/>
              <w:rPr>
                <w:rFonts w:hint="eastAsia" w:ascii="仿宋" w:hAnsi="仿宋" w:eastAsia="仿宋" w:cs="仿宋"/>
                <w:color w:val="auto"/>
                <w:sz w:val="24"/>
              </w:rPr>
            </w:pPr>
            <w:r>
              <w:rPr>
                <w:rFonts w:hint="eastAsia" w:ascii="仿宋" w:hAnsi="仿宋" w:eastAsia="仿宋" w:cs="仿宋"/>
                <w:color w:val="auto"/>
                <w:sz w:val="24"/>
              </w:rPr>
              <w:t>具备注册测绘师证书的每个得1分，最高得2分</w:t>
            </w:r>
            <w:r>
              <w:rPr>
                <w:rFonts w:hint="eastAsia" w:ascii="仿宋" w:hAnsi="仿宋" w:eastAsia="仿宋" w:cs="仿宋"/>
                <w:color w:val="auto"/>
                <w:sz w:val="24"/>
                <w:lang w:eastAsia="zh-CN"/>
              </w:rPr>
              <w:t>；</w:t>
            </w:r>
          </w:p>
          <w:p w14:paraId="0E2C1498">
            <w:pPr>
              <w:keepNext w:val="0"/>
              <w:keepLines w:val="0"/>
              <w:pageBreakBefore w:val="0"/>
              <w:widowControl/>
              <w:numPr>
                <w:ilvl w:val="-1"/>
                <w:numId w:val="0"/>
              </w:numPr>
              <w:kinsoku/>
              <w:wordWrap/>
              <w:overflowPunct/>
              <w:topLinePunct w:val="0"/>
              <w:autoSpaceDE/>
              <w:autoSpaceDN/>
              <w:bidi w:val="0"/>
              <w:adjustRightInd w:val="0"/>
              <w:snapToGrid/>
              <w:spacing w:line="288" w:lineRule="auto"/>
              <w:jc w:val="both"/>
              <w:textAlignment w:val="auto"/>
              <w:rPr>
                <w:rFonts w:hint="eastAsia" w:ascii="仿宋" w:hAnsi="仿宋" w:eastAsia="仿宋" w:cs="仿宋"/>
                <w:color w:val="auto"/>
                <w:sz w:val="24"/>
              </w:rPr>
            </w:pPr>
            <w:r>
              <w:rPr>
                <w:rFonts w:hint="eastAsia" w:ascii="仿宋" w:hAnsi="仿宋" w:eastAsia="仿宋" w:cs="仿宋"/>
                <w:color w:val="auto"/>
                <w:sz w:val="24"/>
              </w:rPr>
              <w:t>具有测绘成果质量检查技术培训合格证的每提供一人得0.5分，最高得1分</w:t>
            </w:r>
            <w:r>
              <w:rPr>
                <w:rFonts w:hint="eastAsia" w:ascii="仿宋" w:hAnsi="仿宋" w:eastAsia="仿宋" w:cs="仿宋"/>
                <w:color w:val="auto"/>
                <w:sz w:val="24"/>
                <w:lang w:eastAsia="zh-CN"/>
              </w:rPr>
              <w:t>；</w:t>
            </w:r>
          </w:p>
          <w:p w14:paraId="24659E7B">
            <w:pPr>
              <w:keepNext w:val="0"/>
              <w:keepLines w:val="0"/>
              <w:pageBreakBefore w:val="0"/>
              <w:widowControl/>
              <w:numPr>
                <w:ilvl w:val="-1"/>
                <w:numId w:val="0"/>
              </w:numPr>
              <w:kinsoku/>
              <w:wordWrap/>
              <w:overflowPunct/>
              <w:topLinePunct w:val="0"/>
              <w:autoSpaceDE/>
              <w:autoSpaceDN/>
              <w:bidi w:val="0"/>
              <w:adjustRightInd w:val="0"/>
              <w:snapToGrid/>
              <w:spacing w:line="288" w:lineRule="auto"/>
              <w:jc w:val="both"/>
              <w:textAlignment w:val="auto"/>
              <w:rPr>
                <w:rFonts w:hint="eastAsia" w:ascii="仿宋" w:hAnsi="仿宋" w:eastAsia="仿宋" w:cs="仿宋"/>
                <w:color w:val="auto"/>
                <w:sz w:val="24"/>
              </w:rPr>
            </w:pPr>
            <w:r>
              <w:rPr>
                <w:rFonts w:hint="eastAsia" w:ascii="仿宋" w:hAnsi="仿宋" w:eastAsia="仿宋" w:cs="仿宋"/>
                <w:color w:val="auto"/>
                <w:sz w:val="24"/>
              </w:rPr>
              <w:t>具有房产测绘技术培训学习合格证的每个得0.5分，最高得1分。</w:t>
            </w:r>
          </w:p>
          <w:p w14:paraId="411C19AE">
            <w:pPr>
              <w:keepNext w:val="0"/>
              <w:keepLines w:val="0"/>
              <w:pageBreakBefore w:val="0"/>
              <w:widowControl/>
              <w:kinsoku/>
              <w:wordWrap/>
              <w:overflowPunct/>
              <w:topLinePunct w:val="0"/>
              <w:autoSpaceDE/>
              <w:autoSpaceDN/>
              <w:bidi w:val="0"/>
              <w:adjustRightInd w:val="0"/>
              <w:snapToGrid/>
              <w:spacing w:line="288" w:lineRule="auto"/>
              <w:jc w:val="both"/>
              <w:textAlignment w:val="auto"/>
              <w:rPr>
                <w:rFonts w:hint="eastAsia" w:ascii="仿宋" w:hAnsi="仿宋" w:eastAsia="仿宋" w:cs="仿宋"/>
                <w:color w:val="auto"/>
                <w:sz w:val="24"/>
              </w:rPr>
            </w:pPr>
            <w:r>
              <w:rPr>
                <w:rFonts w:hint="eastAsia" w:ascii="仿宋" w:hAnsi="仿宋" w:eastAsia="仿宋" w:cs="仿宋"/>
                <w:color w:val="auto"/>
                <w:sz w:val="24"/>
              </w:rPr>
              <w:t>注：以上人员需提供</w:t>
            </w:r>
            <w:r>
              <w:rPr>
                <w:rFonts w:hint="eastAsia" w:ascii="仿宋" w:hAnsi="仿宋" w:eastAsia="仿宋" w:cs="仿宋"/>
                <w:color w:val="auto"/>
                <w:sz w:val="24"/>
                <w:lang w:val="en-US" w:eastAsia="zh-CN"/>
              </w:rPr>
              <w:t>相关</w:t>
            </w:r>
            <w:r>
              <w:rPr>
                <w:rFonts w:hint="eastAsia" w:ascii="仿宋" w:hAnsi="仿宋" w:eastAsia="仿宋" w:cs="仿宋"/>
                <w:color w:val="auto"/>
                <w:sz w:val="24"/>
              </w:rPr>
              <w:t>证书和本单位的社保参保证明并加盖公章。</w:t>
            </w:r>
          </w:p>
        </w:tc>
        <w:tc>
          <w:tcPr>
            <w:tcW w:w="875" w:type="dxa"/>
            <w:tcBorders>
              <w:bottom w:val="single" w:color="auto" w:sz="4" w:space="0"/>
            </w:tcBorders>
            <w:vAlign w:val="center"/>
          </w:tcPr>
          <w:p w14:paraId="2739C1EF">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4分</w:t>
            </w:r>
          </w:p>
        </w:tc>
      </w:tr>
      <w:tr w14:paraId="564D9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jc w:val="center"/>
        </w:trPr>
        <w:tc>
          <w:tcPr>
            <w:tcW w:w="796" w:type="dxa"/>
            <w:tcBorders>
              <w:top w:val="single" w:color="auto" w:sz="4" w:space="0"/>
              <w:left w:val="single" w:color="auto" w:sz="4" w:space="0"/>
              <w:bottom w:val="single" w:color="auto" w:sz="4" w:space="0"/>
              <w:right w:val="single" w:color="auto" w:sz="4" w:space="0"/>
            </w:tcBorders>
            <w:vAlign w:val="center"/>
          </w:tcPr>
          <w:p w14:paraId="6CD93E60">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w:t>
            </w:r>
          </w:p>
        </w:tc>
        <w:tc>
          <w:tcPr>
            <w:tcW w:w="1121" w:type="dxa"/>
            <w:tcBorders>
              <w:top w:val="single" w:color="auto" w:sz="4" w:space="0"/>
              <w:left w:val="single" w:color="auto" w:sz="4" w:space="0"/>
              <w:bottom w:val="single" w:color="auto" w:sz="4" w:space="0"/>
              <w:right w:val="single" w:color="auto" w:sz="4" w:space="0"/>
            </w:tcBorders>
            <w:vAlign w:val="center"/>
          </w:tcPr>
          <w:p w14:paraId="269405DC">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rPr>
            </w:pPr>
            <w:r>
              <w:rPr>
                <w:rFonts w:hint="eastAsia" w:ascii="仿宋" w:hAnsi="仿宋" w:eastAsia="仿宋" w:cs="仿宋"/>
                <w:color w:val="auto"/>
                <w:sz w:val="24"/>
              </w:rPr>
              <w:t>拟投入仪器设备情况</w:t>
            </w:r>
          </w:p>
        </w:tc>
        <w:tc>
          <w:tcPr>
            <w:tcW w:w="6534" w:type="dxa"/>
            <w:tcBorders>
              <w:top w:val="single" w:color="auto" w:sz="4" w:space="0"/>
              <w:left w:val="single" w:color="auto" w:sz="4" w:space="0"/>
              <w:bottom w:val="single" w:color="auto" w:sz="4" w:space="0"/>
              <w:right w:val="single" w:color="auto" w:sz="4" w:space="0"/>
            </w:tcBorders>
            <w:vAlign w:val="center"/>
          </w:tcPr>
          <w:p w14:paraId="07791691">
            <w:pPr>
              <w:spacing w:line="320" w:lineRule="exact"/>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项目所投入的无人机必须</w:t>
            </w:r>
            <w:bookmarkStart w:id="163" w:name="OLE_LINK4"/>
            <w:r>
              <w:rPr>
                <w:rFonts w:hint="eastAsia" w:ascii="仿宋" w:hAnsi="仿宋" w:eastAsia="仿宋" w:cs="仿宋"/>
                <w:color w:val="auto"/>
                <w:sz w:val="24"/>
                <w:szCs w:val="24"/>
              </w:rPr>
              <w:t>经过国家民航局实名认证</w:t>
            </w:r>
            <w:bookmarkEnd w:id="163"/>
            <w:r>
              <w:rPr>
                <w:rFonts w:hint="eastAsia" w:ascii="仿宋" w:hAnsi="仿宋" w:eastAsia="仿宋" w:cs="仿宋"/>
                <w:color w:val="auto"/>
                <w:sz w:val="24"/>
                <w:szCs w:val="24"/>
              </w:rPr>
              <w:t>，认证五架得1分，每增加一架得0.5分，最高2分。（提供官网截图并加盖单位公章及购买发票或租赁合同原件扫描件，否则不得分）</w:t>
            </w:r>
          </w:p>
          <w:p w14:paraId="4B2DF544">
            <w:pPr>
              <w:keepNext w:val="0"/>
              <w:keepLines w:val="0"/>
              <w:pageBreakBefore w:val="0"/>
              <w:widowControl/>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投标人自有的高精度三维激光扫描系统，每台得1分，最高得3分。</w:t>
            </w:r>
          </w:p>
          <w:p w14:paraId="6C9E0BB8">
            <w:pPr>
              <w:keepNext w:val="0"/>
              <w:keepLines w:val="0"/>
              <w:pageBreakBefore w:val="0"/>
              <w:widowControl/>
              <w:kinsoku/>
              <w:wordWrap/>
              <w:overflowPunct/>
              <w:topLinePunct w:val="0"/>
              <w:autoSpaceDE/>
              <w:autoSpaceDN/>
              <w:bidi w:val="0"/>
              <w:adjustRightInd/>
              <w:snapToGrid/>
              <w:spacing w:line="320" w:lineRule="exact"/>
              <w:jc w:val="left"/>
              <w:textAlignment w:val="auto"/>
              <w:rPr>
                <w:rFonts w:hint="eastAsia" w:ascii="仿宋" w:hAnsi="仿宋" w:eastAsia="仿宋" w:cs="仿宋"/>
                <w:color w:val="auto"/>
                <w:sz w:val="24"/>
              </w:rPr>
            </w:pPr>
            <w:r>
              <w:rPr>
                <w:rFonts w:hint="eastAsia" w:ascii="仿宋" w:hAnsi="仿宋" w:eastAsia="仿宋" w:cs="仿宋"/>
                <w:color w:val="auto"/>
                <w:sz w:val="24"/>
                <w:szCs w:val="24"/>
              </w:rPr>
              <w:t>（提供投标人的购买合同、发票原件扫描件加盖公章）。</w:t>
            </w:r>
          </w:p>
        </w:tc>
        <w:tc>
          <w:tcPr>
            <w:tcW w:w="875" w:type="dxa"/>
            <w:tcBorders>
              <w:top w:val="single" w:color="auto" w:sz="4" w:space="0"/>
              <w:left w:val="single" w:color="auto" w:sz="4" w:space="0"/>
              <w:bottom w:val="single" w:color="auto" w:sz="4" w:space="0"/>
              <w:right w:val="single" w:color="auto" w:sz="4" w:space="0"/>
            </w:tcBorders>
            <w:vAlign w:val="center"/>
          </w:tcPr>
          <w:p w14:paraId="140C9A47">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5分</w:t>
            </w:r>
          </w:p>
        </w:tc>
      </w:tr>
      <w:tr w14:paraId="161C3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796" w:type="dxa"/>
            <w:vMerge w:val="restart"/>
            <w:tcBorders>
              <w:top w:val="single" w:color="auto" w:sz="4" w:space="0"/>
              <w:left w:val="single" w:color="auto" w:sz="4" w:space="0"/>
              <w:bottom w:val="single" w:color="auto" w:sz="4" w:space="0"/>
              <w:right w:val="single" w:color="auto" w:sz="4" w:space="0"/>
            </w:tcBorders>
            <w:vAlign w:val="center"/>
          </w:tcPr>
          <w:p w14:paraId="5A57605B">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w:t>
            </w:r>
          </w:p>
        </w:tc>
        <w:tc>
          <w:tcPr>
            <w:tcW w:w="1121" w:type="dxa"/>
            <w:vMerge w:val="restart"/>
            <w:tcBorders>
              <w:top w:val="single" w:color="auto" w:sz="4" w:space="0"/>
              <w:left w:val="single" w:color="auto" w:sz="4" w:space="0"/>
              <w:bottom w:val="single" w:color="auto" w:sz="4" w:space="0"/>
              <w:right w:val="single" w:color="auto" w:sz="4" w:space="0"/>
            </w:tcBorders>
            <w:vAlign w:val="center"/>
          </w:tcPr>
          <w:p w14:paraId="3FD2EDB8">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rPr>
            </w:pPr>
            <w:r>
              <w:rPr>
                <w:rFonts w:hint="eastAsia" w:ascii="仿宋" w:hAnsi="仿宋" w:eastAsia="仿宋" w:cs="仿宋"/>
                <w:color w:val="auto"/>
                <w:sz w:val="24"/>
              </w:rPr>
              <w:t>项目建设服务方案</w:t>
            </w:r>
          </w:p>
        </w:tc>
        <w:tc>
          <w:tcPr>
            <w:tcW w:w="6534" w:type="dxa"/>
            <w:tcBorders>
              <w:top w:val="single" w:color="auto" w:sz="4" w:space="0"/>
              <w:left w:val="single" w:color="auto" w:sz="4" w:space="0"/>
              <w:bottom w:val="single" w:color="auto" w:sz="4" w:space="0"/>
              <w:right w:val="single" w:color="auto" w:sz="4" w:space="0"/>
            </w:tcBorders>
            <w:vAlign w:val="center"/>
          </w:tcPr>
          <w:p w14:paraId="15830E71">
            <w:pPr>
              <w:keepNext w:val="0"/>
              <w:keepLines w:val="0"/>
              <w:pageBreakBefore w:val="0"/>
              <w:widowControl/>
              <w:kinsoku/>
              <w:wordWrap/>
              <w:overflowPunct/>
              <w:topLinePunct w:val="0"/>
              <w:autoSpaceDE/>
              <w:autoSpaceDN/>
              <w:bidi w:val="0"/>
              <w:adjustRightInd w:val="0"/>
              <w:snapToGrid/>
              <w:spacing w:line="288" w:lineRule="auto"/>
              <w:jc w:val="both"/>
              <w:textAlignment w:val="auto"/>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eastAsia="zh-CN"/>
              </w:rPr>
              <w:t>根据投标人提供的</w:t>
            </w:r>
            <w:r>
              <w:rPr>
                <w:rFonts w:hint="eastAsia" w:ascii="仿宋" w:hAnsi="仿宋" w:eastAsia="仿宋" w:cs="仿宋"/>
                <w:color w:val="auto"/>
                <w:sz w:val="24"/>
              </w:rPr>
              <w:t>总体测绘方案的可行性是否遵循国家各项规范、规程编制；是否能解决工程 技术实际问题）、合理性、先进性（现场的测绘操作方式方法、工艺流程设置等方面是否有创新和改进）。</w:t>
            </w:r>
            <w:r>
              <w:rPr>
                <w:rFonts w:hint="eastAsia" w:ascii="仿宋" w:hAnsi="仿宋" w:eastAsia="仿宋" w:cs="仿宋"/>
                <w:color w:val="auto"/>
                <w:sz w:val="24"/>
                <w:szCs w:val="24"/>
                <w:highlight w:val="none"/>
              </w:rPr>
              <w:t>(本项分值设置为</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4,3,2,1,0.5,0分)</w:t>
            </w:r>
          </w:p>
        </w:tc>
        <w:tc>
          <w:tcPr>
            <w:tcW w:w="875" w:type="dxa"/>
            <w:tcBorders>
              <w:top w:val="single" w:color="auto" w:sz="4" w:space="0"/>
              <w:left w:val="single" w:color="auto" w:sz="4" w:space="0"/>
              <w:bottom w:val="single" w:color="auto" w:sz="4" w:space="0"/>
              <w:right w:val="single" w:color="auto" w:sz="4" w:space="0"/>
            </w:tcBorders>
            <w:vAlign w:val="center"/>
          </w:tcPr>
          <w:p w14:paraId="4B0AD014">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5分</w:t>
            </w:r>
          </w:p>
        </w:tc>
      </w:tr>
      <w:tr w14:paraId="68850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796" w:type="dxa"/>
            <w:vMerge w:val="continue"/>
            <w:tcBorders>
              <w:top w:val="single" w:color="auto" w:sz="4" w:space="0"/>
              <w:left w:val="single" w:color="auto" w:sz="4" w:space="0"/>
              <w:bottom w:val="single" w:color="auto" w:sz="4" w:space="0"/>
              <w:right w:val="single" w:color="auto" w:sz="4" w:space="0"/>
            </w:tcBorders>
            <w:vAlign w:val="center"/>
          </w:tcPr>
          <w:p w14:paraId="3CDEC705">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p>
        </w:tc>
        <w:tc>
          <w:tcPr>
            <w:tcW w:w="1121" w:type="dxa"/>
            <w:vMerge w:val="continue"/>
            <w:tcBorders>
              <w:top w:val="single" w:color="auto" w:sz="4" w:space="0"/>
              <w:left w:val="single" w:color="auto" w:sz="4" w:space="0"/>
              <w:bottom w:val="single" w:color="auto" w:sz="4" w:space="0"/>
              <w:right w:val="single" w:color="auto" w:sz="4" w:space="0"/>
            </w:tcBorders>
            <w:vAlign w:val="center"/>
          </w:tcPr>
          <w:p w14:paraId="6C16A132">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rPr>
            </w:pPr>
          </w:p>
        </w:tc>
        <w:tc>
          <w:tcPr>
            <w:tcW w:w="6534" w:type="dxa"/>
            <w:tcBorders>
              <w:top w:val="single" w:color="auto" w:sz="4" w:space="0"/>
              <w:left w:val="single" w:color="auto" w:sz="4" w:space="0"/>
              <w:bottom w:val="single" w:color="auto" w:sz="4" w:space="0"/>
              <w:right w:val="single" w:color="auto" w:sz="4" w:space="0"/>
            </w:tcBorders>
            <w:vAlign w:val="center"/>
          </w:tcPr>
          <w:p w14:paraId="04AFAC3A">
            <w:pPr>
              <w:keepNext w:val="0"/>
              <w:keepLines w:val="0"/>
              <w:pageBreakBefore w:val="0"/>
              <w:widowControl/>
              <w:kinsoku/>
              <w:wordWrap/>
              <w:overflowPunct/>
              <w:topLinePunct w:val="0"/>
              <w:autoSpaceDE/>
              <w:autoSpaceDN/>
              <w:bidi w:val="0"/>
              <w:adjustRightInd w:val="0"/>
              <w:snapToGrid/>
              <w:spacing w:line="288" w:lineRule="auto"/>
              <w:jc w:val="both"/>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eastAsia="zh-CN"/>
              </w:rPr>
              <w:t>根据投标人提供的</w:t>
            </w:r>
            <w:r>
              <w:rPr>
                <w:rFonts w:hint="eastAsia" w:ascii="仿宋" w:hAnsi="仿宋" w:eastAsia="仿宋" w:cs="仿宋"/>
                <w:color w:val="auto"/>
                <w:sz w:val="24"/>
              </w:rPr>
              <w:t>勘测定界测绘、宗地测绘、地形及标高测绘、土方测量、绿化竣工验收测绘等技术方案</w:t>
            </w:r>
            <w:r>
              <w:rPr>
                <w:rFonts w:hint="eastAsia" w:ascii="仿宋" w:hAnsi="仿宋" w:eastAsia="仿宋" w:cs="仿宋"/>
                <w:color w:val="auto"/>
                <w:sz w:val="24"/>
                <w:lang w:eastAsia="zh-CN"/>
              </w:rPr>
              <w:t>进行打分</w:t>
            </w:r>
            <w:r>
              <w:rPr>
                <w:rFonts w:hint="eastAsia" w:ascii="仿宋" w:hAnsi="仿宋" w:eastAsia="仿宋" w:cs="仿宋"/>
                <w:color w:val="auto"/>
                <w:sz w:val="24"/>
              </w:rPr>
              <w:t>。</w:t>
            </w:r>
            <w:r>
              <w:rPr>
                <w:rFonts w:hint="eastAsia" w:ascii="仿宋" w:hAnsi="仿宋" w:eastAsia="仿宋" w:cs="仿宋"/>
                <w:color w:val="auto"/>
                <w:sz w:val="24"/>
                <w:szCs w:val="24"/>
                <w:highlight w:val="none"/>
              </w:rPr>
              <w:t>(本项分值设置为</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4,3,2,1,0.5,0分)</w:t>
            </w:r>
          </w:p>
        </w:tc>
        <w:tc>
          <w:tcPr>
            <w:tcW w:w="875" w:type="dxa"/>
            <w:tcBorders>
              <w:top w:val="single" w:color="auto" w:sz="4" w:space="0"/>
              <w:left w:val="single" w:color="auto" w:sz="4" w:space="0"/>
              <w:bottom w:val="single" w:color="auto" w:sz="4" w:space="0"/>
              <w:right w:val="single" w:color="auto" w:sz="4" w:space="0"/>
            </w:tcBorders>
            <w:vAlign w:val="center"/>
          </w:tcPr>
          <w:p w14:paraId="4EBE948F">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5分</w:t>
            </w:r>
          </w:p>
        </w:tc>
      </w:tr>
      <w:tr w14:paraId="6858E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6" w:type="dxa"/>
            <w:vMerge w:val="continue"/>
            <w:tcBorders>
              <w:top w:val="single" w:color="auto" w:sz="4" w:space="0"/>
              <w:left w:val="single" w:color="auto" w:sz="4" w:space="0"/>
              <w:bottom w:val="single" w:color="auto" w:sz="4" w:space="0"/>
              <w:right w:val="single" w:color="auto" w:sz="4" w:space="0"/>
            </w:tcBorders>
            <w:vAlign w:val="center"/>
          </w:tcPr>
          <w:p w14:paraId="141A31B6">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p>
        </w:tc>
        <w:tc>
          <w:tcPr>
            <w:tcW w:w="1121" w:type="dxa"/>
            <w:vMerge w:val="continue"/>
            <w:tcBorders>
              <w:top w:val="single" w:color="auto" w:sz="4" w:space="0"/>
              <w:left w:val="single" w:color="auto" w:sz="4" w:space="0"/>
              <w:bottom w:val="single" w:color="auto" w:sz="4" w:space="0"/>
              <w:right w:val="single" w:color="auto" w:sz="4" w:space="0"/>
            </w:tcBorders>
            <w:vAlign w:val="center"/>
          </w:tcPr>
          <w:p w14:paraId="72618783">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rPr>
            </w:pPr>
          </w:p>
        </w:tc>
        <w:tc>
          <w:tcPr>
            <w:tcW w:w="6534" w:type="dxa"/>
            <w:tcBorders>
              <w:top w:val="single" w:color="auto" w:sz="4" w:space="0"/>
              <w:left w:val="single" w:color="auto" w:sz="4" w:space="0"/>
              <w:bottom w:val="single" w:color="auto" w:sz="4" w:space="0"/>
              <w:right w:val="single" w:color="auto" w:sz="4" w:space="0"/>
            </w:tcBorders>
            <w:vAlign w:val="center"/>
          </w:tcPr>
          <w:p w14:paraId="6DA0780F">
            <w:pPr>
              <w:keepNext w:val="0"/>
              <w:keepLines w:val="0"/>
              <w:pageBreakBefore w:val="0"/>
              <w:widowControl/>
              <w:kinsoku/>
              <w:wordWrap/>
              <w:overflowPunct/>
              <w:topLinePunct w:val="0"/>
              <w:autoSpaceDE/>
              <w:autoSpaceDN/>
              <w:bidi w:val="0"/>
              <w:adjustRightInd w:val="0"/>
              <w:snapToGrid/>
              <w:spacing w:line="288" w:lineRule="auto"/>
              <w:jc w:val="both"/>
              <w:textAlignment w:val="auto"/>
              <w:rPr>
                <w:rFonts w:hint="eastAsia" w:ascii="仿宋" w:hAnsi="仿宋" w:eastAsia="仿宋" w:cs="仿宋"/>
                <w:color w:val="auto"/>
                <w:sz w:val="24"/>
              </w:rPr>
            </w:pPr>
            <w:r>
              <w:rPr>
                <w:rFonts w:hint="eastAsia" w:ascii="仿宋" w:hAnsi="仿宋" w:eastAsia="仿宋" w:cs="仿宋"/>
                <w:color w:val="auto"/>
                <w:sz w:val="24"/>
              </w:rPr>
              <w:t>3、人防预测绘、人防竣工测绘、房屋竣工实测绘、规划建筑面积核实测量、规划竣工测量、规划建筑（预）定位、正负零检测测绘等技术方案</w:t>
            </w:r>
            <w:r>
              <w:rPr>
                <w:rFonts w:hint="eastAsia" w:ascii="仿宋" w:hAnsi="仿宋" w:eastAsia="仿宋" w:cs="仿宋"/>
                <w:color w:val="auto"/>
                <w:sz w:val="24"/>
                <w:lang w:eastAsia="zh-CN"/>
              </w:rPr>
              <w:t>进行打分</w:t>
            </w:r>
            <w:r>
              <w:rPr>
                <w:rFonts w:hint="eastAsia" w:ascii="仿宋" w:hAnsi="仿宋" w:eastAsia="仿宋" w:cs="仿宋"/>
                <w:color w:val="auto"/>
                <w:sz w:val="24"/>
              </w:rPr>
              <w:t>。</w:t>
            </w:r>
            <w:r>
              <w:rPr>
                <w:rFonts w:hint="eastAsia" w:ascii="仿宋" w:hAnsi="仿宋" w:eastAsia="仿宋" w:cs="仿宋"/>
                <w:color w:val="auto"/>
                <w:sz w:val="24"/>
                <w:szCs w:val="24"/>
                <w:highlight w:val="none"/>
              </w:rPr>
              <w:t>(本项分值设置为</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4,3,2,1,0.5,0分)</w:t>
            </w:r>
          </w:p>
        </w:tc>
        <w:tc>
          <w:tcPr>
            <w:tcW w:w="875" w:type="dxa"/>
            <w:tcBorders>
              <w:top w:val="single" w:color="auto" w:sz="4" w:space="0"/>
              <w:left w:val="single" w:color="auto" w:sz="4" w:space="0"/>
              <w:bottom w:val="single" w:color="auto" w:sz="4" w:space="0"/>
              <w:right w:val="single" w:color="auto" w:sz="4" w:space="0"/>
            </w:tcBorders>
            <w:vAlign w:val="center"/>
          </w:tcPr>
          <w:p w14:paraId="42C1E976">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5分</w:t>
            </w:r>
          </w:p>
        </w:tc>
      </w:tr>
      <w:tr w14:paraId="27EE5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jc w:val="center"/>
        </w:trPr>
        <w:tc>
          <w:tcPr>
            <w:tcW w:w="796" w:type="dxa"/>
            <w:vMerge w:val="continue"/>
            <w:tcBorders>
              <w:top w:val="single" w:color="auto" w:sz="4" w:space="0"/>
              <w:left w:val="single" w:color="auto" w:sz="4" w:space="0"/>
              <w:bottom w:val="single" w:color="auto" w:sz="4" w:space="0"/>
              <w:right w:val="single" w:color="auto" w:sz="4" w:space="0"/>
            </w:tcBorders>
            <w:vAlign w:val="center"/>
          </w:tcPr>
          <w:p w14:paraId="2B518449">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p>
        </w:tc>
        <w:tc>
          <w:tcPr>
            <w:tcW w:w="1121" w:type="dxa"/>
            <w:vMerge w:val="continue"/>
            <w:tcBorders>
              <w:top w:val="single" w:color="auto" w:sz="4" w:space="0"/>
              <w:left w:val="single" w:color="auto" w:sz="4" w:space="0"/>
              <w:bottom w:val="single" w:color="auto" w:sz="4" w:space="0"/>
              <w:right w:val="single" w:color="auto" w:sz="4" w:space="0"/>
            </w:tcBorders>
            <w:vAlign w:val="center"/>
          </w:tcPr>
          <w:p w14:paraId="63683A6B">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rPr>
            </w:pPr>
          </w:p>
        </w:tc>
        <w:tc>
          <w:tcPr>
            <w:tcW w:w="6534" w:type="dxa"/>
            <w:tcBorders>
              <w:top w:val="single" w:color="auto" w:sz="4" w:space="0"/>
              <w:left w:val="single" w:color="auto" w:sz="4" w:space="0"/>
              <w:bottom w:val="single" w:color="auto" w:sz="4" w:space="0"/>
              <w:right w:val="single" w:color="auto" w:sz="4" w:space="0"/>
            </w:tcBorders>
            <w:vAlign w:val="center"/>
          </w:tcPr>
          <w:p w14:paraId="6306821F">
            <w:pPr>
              <w:keepNext w:val="0"/>
              <w:keepLines w:val="0"/>
              <w:pageBreakBefore w:val="0"/>
              <w:widowControl/>
              <w:kinsoku/>
              <w:wordWrap/>
              <w:overflowPunct/>
              <w:topLinePunct w:val="0"/>
              <w:autoSpaceDE/>
              <w:autoSpaceDN/>
              <w:bidi w:val="0"/>
              <w:adjustRightInd w:val="0"/>
              <w:snapToGrid/>
              <w:spacing w:line="288" w:lineRule="auto"/>
              <w:jc w:val="both"/>
              <w:textAlignment w:val="auto"/>
              <w:rPr>
                <w:rFonts w:hint="eastAsia" w:ascii="仿宋" w:hAnsi="仿宋" w:eastAsia="仿宋" w:cs="仿宋"/>
                <w:color w:val="auto"/>
                <w:sz w:val="24"/>
              </w:rPr>
            </w:pPr>
            <w:r>
              <w:rPr>
                <w:rFonts w:hint="eastAsia" w:ascii="仿宋" w:hAnsi="仿宋" w:eastAsia="仿宋" w:cs="仿宋"/>
                <w:color w:val="auto"/>
                <w:sz w:val="24"/>
              </w:rPr>
              <w:t>4、</w:t>
            </w:r>
            <w:r>
              <w:rPr>
                <w:rFonts w:hint="eastAsia" w:ascii="仿宋" w:hAnsi="仿宋" w:eastAsia="仿宋" w:cs="仿宋"/>
                <w:color w:val="auto"/>
                <w:sz w:val="24"/>
                <w:lang w:eastAsia="zh-CN"/>
              </w:rPr>
              <w:t>根据投标人提供的</w:t>
            </w:r>
            <w:r>
              <w:rPr>
                <w:rFonts w:hint="eastAsia" w:ascii="仿宋" w:hAnsi="仿宋" w:eastAsia="仿宋" w:cs="仿宋"/>
                <w:color w:val="auto"/>
                <w:sz w:val="24"/>
              </w:rPr>
              <w:t>沉降观测、管线竣工验收测量等技术方案</w:t>
            </w:r>
            <w:r>
              <w:rPr>
                <w:rFonts w:hint="eastAsia" w:ascii="仿宋" w:hAnsi="仿宋" w:eastAsia="仿宋" w:cs="仿宋"/>
                <w:color w:val="auto"/>
                <w:sz w:val="24"/>
                <w:lang w:eastAsia="zh-CN"/>
              </w:rPr>
              <w:t>进行打分。</w:t>
            </w:r>
            <w:r>
              <w:rPr>
                <w:rFonts w:hint="eastAsia" w:ascii="仿宋" w:hAnsi="仿宋" w:eastAsia="仿宋" w:cs="仿宋"/>
                <w:color w:val="auto"/>
                <w:sz w:val="24"/>
                <w:szCs w:val="24"/>
                <w:highlight w:val="none"/>
              </w:rPr>
              <w:t>(本项分值设置为</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4,3,2,1,0.5,0分)</w:t>
            </w:r>
          </w:p>
        </w:tc>
        <w:tc>
          <w:tcPr>
            <w:tcW w:w="875" w:type="dxa"/>
            <w:tcBorders>
              <w:top w:val="single" w:color="auto" w:sz="4" w:space="0"/>
              <w:left w:val="single" w:color="auto" w:sz="4" w:space="0"/>
              <w:bottom w:val="single" w:color="auto" w:sz="4" w:space="0"/>
              <w:right w:val="single" w:color="auto" w:sz="4" w:space="0"/>
            </w:tcBorders>
            <w:vAlign w:val="center"/>
          </w:tcPr>
          <w:p w14:paraId="773B0419">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5分</w:t>
            </w:r>
          </w:p>
        </w:tc>
      </w:tr>
      <w:tr w14:paraId="153FE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96" w:type="dxa"/>
            <w:vMerge w:val="continue"/>
            <w:tcBorders>
              <w:top w:val="single" w:color="auto" w:sz="4" w:space="0"/>
              <w:left w:val="single" w:color="auto" w:sz="4" w:space="0"/>
              <w:bottom w:val="single" w:color="auto" w:sz="4" w:space="0"/>
              <w:right w:val="single" w:color="auto" w:sz="4" w:space="0"/>
            </w:tcBorders>
            <w:vAlign w:val="center"/>
          </w:tcPr>
          <w:p w14:paraId="5B2FE3B3">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p>
        </w:tc>
        <w:tc>
          <w:tcPr>
            <w:tcW w:w="1121" w:type="dxa"/>
            <w:vMerge w:val="continue"/>
            <w:tcBorders>
              <w:top w:val="single" w:color="auto" w:sz="4" w:space="0"/>
              <w:left w:val="single" w:color="auto" w:sz="4" w:space="0"/>
              <w:bottom w:val="single" w:color="auto" w:sz="4" w:space="0"/>
              <w:right w:val="single" w:color="auto" w:sz="4" w:space="0"/>
            </w:tcBorders>
            <w:vAlign w:val="center"/>
          </w:tcPr>
          <w:p w14:paraId="5151D782">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rPr>
            </w:pPr>
          </w:p>
        </w:tc>
        <w:tc>
          <w:tcPr>
            <w:tcW w:w="6534" w:type="dxa"/>
            <w:tcBorders>
              <w:top w:val="single" w:color="auto" w:sz="4" w:space="0"/>
              <w:left w:val="single" w:color="auto" w:sz="4" w:space="0"/>
              <w:bottom w:val="single" w:color="auto" w:sz="4" w:space="0"/>
              <w:right w:val="single" w:color="auto" w:sz="4" w:space="0"/>
            </w:tcBorders>
            <w:vAlign w:val="center"/>
          </w:tcPr>
          <w:p w14:paraId="5960F0D9">
            <w:pPr>
              <w:keepNext w:val="0"/>
              <w:keepLines w:val="0"/>
              <w:pageBreakBefore w:val="0"/>
              <w:widowControl/>
              <w:kinsoku/>
              <w:wordWrap/>
              <w:overflowPunct/>
              <w:topLinePunct w:val="0"/>
              <w:autoSpaceDE/>
              <w:autoSpaceDN/>
              <w:bidi w:val="0"/>
              <w:adjustRightInd w:val="0"/>
              <w:snapToGrid/>
              <w:spacing w:line="288" w:lineRule="auto"/>
              <w:jc w:val="both"/>
              <w:textAlignment w:val="auto"/>
              <w:rPr>
                <w:rFonts w:hint="eastAsia" w:ascii="仿宋" w:hAnsi="仿宋" w:eastAsia="仿宋" w:cs="仿宋"/>
                <w:color w:val="auto"/>
                <w:sz w:val="24"/>
              </w:rPr>
            </w:pPr>
            <w:r>
              <w:rPr>
                <w:rFonts w:hint="eastAsia" w:ascii="仿宋" w:hAnsi="仿宋" w:eastAsia="仿宋" w:cs="仿宋"/>
                <w:color w:val="auto"/>
                <w:sz w:val="24"/>
              </w:rPr>
              <w:t>5、</w:t>
            </w:r>
            <w:r>
              <w:rPr>
                <w:rFonts w:hint="eastAsia" w:ascii="仿宋" w:hAnsi="仿宋" w:eastAsia="仿宋" w:cs="仿宋"/>
                <w:color w:val="auto"/>
                <w:sz w:val="24"/>
                <w:lang w:eastAsia="zh-CN"/>
              </w:rPr>
              <w:t>根据投标人提供的</w:t>
            </w:r>
            <w:r>
              <w:rPr>
                <w:rFonts w:hint="eastAsia" w:ascii="仿宋" w:hAnsi="仿宋" w:eastAsia="仿宋" w:cs="仿宋"/>
                <w:color w:val="auto"/>
                <w:sz w:val="24"/>
              </w:rPr>
              <w:t>三维建模技术方案</w:t>
            </w: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从</w:t>
            </w:r>
            <w:r>
              <w:rPr>
                <w:rStyle w:val="69"/>
                <w:rFonts w:hint="eastAsia" w:ascii="仿宋" w:hAnsi="仿宋" w:eastAsia="仿宋" w:cs="仿宋"/>
                <w:i w:val="0"/>
                <w:iCs w:val="0"/>
                <w:caps w:val="0"/>
                <w:color w:val="auto"/>
                <w:spacing w:val="0"/>
                <w:sz w:val="24"/>
                <w:szCs w:val="24"/>
                <w:shd w:val="clear"/>
              </w:rPr>
              <w:t>人工建模</w:t>
            </w:r>
            <w:r>
              <w:rPr>
                <w:rFonts w:hint="eastAsia" w:ascii="仿宋" w:hAnsi="仿宋" w:eastAsia="仿宋" w:cs="仿宋"/>
                <w:i w:val="0"/>
                <w:iCs w:val="0"/>
                <w:caps w:val="0"/>
                <w:color w:val="auto"/>
                <w:spacing w:val="0"/>
                <w:sz w:val="24"/>
                <w:szCs w:val="24"/>
                <w:shd w:val="clear"/>
                <w:lang w:eastAsia="zh-CN"/>
              </w:rPr>
              <w:t>、</w:t>
            </w:r>
            <w:r>
              <w:rPr>
                <w:rStyle w:val="69"/>
                <w:rFonts w:hint="eastAsia" w:ascii="仿宋" w:hAnsi="仿宋" w:eastAsia="仿宋" w:cs="仿宋"/>
                <w:i w:val="0"/>
                <w:iCs w:val="0"/>
                <w:caps w:val="0"/>
                <w:color w:val="auto"/>
                <w:spacing w:val="0"/>
                <w:sz w:val="24"/>
                <w:szCs w:val="24"/>
                <w:shd w:val="clear"/>
              </w:rPr>
              <w:t>传统遥感技术、卫星和航空摄影测量技术</w:t>
            </w:r>
            <w:r>
              <w:rPr>
                <w:rFonts w:hint="eastAsia" w:ascii="仿宋" w:hAnsi="仿宋" w:eastAsia="仿宋" w:cs="仿宋"/>
                <w:i w:val="0"/>
                <w:iCs w:val="0"/>
                <w:caps w:val="0"/>
                <w:color w:val="auto"/>
                <w:spacing w:val="0"/>
                <w:sz w:val="24"/>
                <w:szCs w:val="24"/>
                <w:shd w:val="clear"/>
                <w:lang w:eastAsia="zh-CN"/>
              </w:rPr>
              <w:t>、</w:t>
            </w:r>
            <w:r>
              <w:rPr>
                <w:rStyle w:val="69"/>
                <w:rFonts w:hint="eastAsia" w:ascii="仿宋" w:hAnsi="仿宋" w:eastAsia="仿宋" w:cs="仿宋"/>
                <w:i w:val="0"/>
                <w:iCs w:val="0"/>
                <w:caps w:val="0"/>
                <w:color w:val="auto"/>
                <w:spacing w:val="0"/>
                <w:sz w:val="24"/>
                <w:szCs w:val="24"/>
                <w:u w:val="none"/>
                <w:shd w:val="clear"/>
              </w:rPr>
              <w:fldChar w:fldCharType="begin"/>
            </w:r>
            <w:r>
              <w:rPr>
                <w:rStyle w:val="69"/>
                <w:rFonts w:hint="eastAsia" w:ascii="仿宋" w:hAnsi="仿宋" w:eastAsia="仿宋" w:cs="仿宋"/>
                <w:i w:val="0"/>
                <w:iCs w:val="0"/>
                <w:caps w:val="0"/>
                <w:color w:val="auto"/>
                <w:spacing w:val="0"/>
                <w:sz w:val="24"/>
                <w:szCs w:val="24"/>
                <w:u w:val="none"/>
                <w:shd w:val="clear"/>
              </w:rPr>
              <w:instrText xml:space="preserve"> HYPERLINK "https://www.baidu.com/s?rsv_dl=re_dqa_generate&amp;sa=re_dqa_generate&amp;wd=%E6%97%A0%E4%BA%BA%E6%9C%BA%E8%88%AA%E9%A3%9E&amp;rsv_pq=a4f7195a0074a78a&amp;oq=%E4%B8%89%E7%BB%B4%E5%BB%BA%E6%A8%A1%E6%8A%80%E6%9C%AF%E6%96%B9%E6%A1%88%E4%BC%98%E5%8A%A3&amp;rsv_t=383azPrpHLHxN/DC9xgY2pD8NQ/qCNUbARXIo6cIZHYkQA/Ed1RuzCgfe7w&amp;tn=baidu&amp;ie=utf-8" \t "https://www.baidu.com/_blank" </w:instrText>
            </w:r>
            <w:r>
              <w:rPr>
                <w:rStyle w:val="69"/>
                <w:rFonts w:hint="eastAsia" w:ascii="仿宋" w:hAnsi="仿宋" w:eastAsia="仿宋" w:cs="仿宋"/>
                <w:i w:val="0"/>
                <w:iCs w:val="0"/>
                <w:caps w:val="0"/>
                <w:color w:val="auto"/>
                <w:spacing w:val="0"/>
                <w:sz w:val="24"/>
                <w:szCs w:val="24"/>
                <w:u w:val="none"/>
                <w:shd w:val="clear"/>
              </w:rPr>
              <w:fldChar w:fldCharType="separate"/>
            </w:r>
            <w:r>
              <w:rPr>
                <w:rStyle w:val="69"/>
                <w:rFonts w:hint="eastAsia" w:ascii="仿宋" w:hAnsi="仿宋" w:eastAsia="仿宋" w:cs="仿宋"/>
                <w:i w:val="0"/>
                <w:iCs w:val="0"/>
                <w:caps w:val="0"/>
                <w:color w:val="auto"/>
                <w:spacing w:val="0"/>
                <w:sz w:val="24"/>
                <w:szCs w:val="24"/>
                <w:u w:val="none"/>
                <w:shd w:val="clear"/>
              </w:rPr>
              <w:t>无人机航飞</w:t>
            </w:r>
            <w:r>
              <w:rPr>
                <w:rStyle w:val="69"/>
                <w:rFonts w:hint="eastAsia" w:ascii="仿宋" w:hAnsi="仿宋" w:eastAsia="仿宋" w:cs="仿宋"/>
                <w:i w:val="0"/>
                <w:iCs w:val="0"/>
                <w:caps w:val="0"/>
                <w:color w:val="auto"/>
                <w:spacing w:val="0"/>
                <w:sz w:val="24"/>
                <w:szCs w:val="24"/>
                <w:u w:val="none"/>
                <w:shd w:val="clear"/>
              </w:rPr>
              <w:fldChar w:fldCharType="end"/>
            </w:r>
            <w:r>
              <w:rPr>
                <w:rStyle w:val="69"/>
                <w:rFonts w:hint="eastAsia" w:ascii="仿宋" w:hAnsi="仿宋" w:eastAsia="仿宋" w:cs="仿宋"/>
                <w:i w:val="0"/>
                <w:iCs w:val="0"/>
                <w:caps w:val="0"/>
                <w:color w:val="auto"/>
                <w:spacing w:val="0"/>
                <w:sz w:val="24"/>
                <w:szCs w:val="24"/>
                <w:shd w:val="clear"/>
              </w:rPr>
              <w:t>（倾斜摄影测量）</w:t>
            </w:r>
            <w:r>
              <w:rPr>
                <w:rStyle w:val="69"/>
                <w:rFonts w:hint="eastAsia" w:ascii="仿宋" w:hAnsi="仿宋" w:eastAsia="仿宋" w:cs="仿宋"/>
                <w:i w:val="0"/>
                <w:iCs w:val="0"/>
                <w:caps w:val="0"/>
                <w:color w:val="auto"/>
                <w:spacing w:val="0"/>
                <w:sz w:val="24"/>
                <w:szCs w:val="24"/>
                <w:shd w:val="clear"/>
                <w:lang w:val="en-US" w:eastAsia="zh-CN"/>
              </w:rPr>
              <w:t>等方面</w:t>
            </w:r>
            <w:r>
              <w:rPr>
                <w:rFonts w:hint="eastAsia" w:ascii="仿宋" w:hAnsi="仿宋" w:eastAsia="仿宋" w:cs="仿宋"/>
                <w:i w:val="0"/>
                <w:iCs w:val="0"/>
                <w:caps w:val="0"/>
                <w:color w:val="auto"/>
                <w:spacing w:val="0"/>
                <w:sz w:val="24"/>
                <w:szCs w:val="24"/>
                <w:shd w:val="clear" w:fill="auto"/>
              </w:rPr>
              <w:t>‌</w:t>
            </w:r>
            <w:r>
              <w:rPr>
                <w:rFonts w:hint="eastAsia" w:ascii="仿宋" w:hAnsi="仿宋" w:eastAsia="仿宋" w:cs="仿宋"/>
                <w:color w:val="auto"/>
                <w:sz w:val="24"/>
                <w:lang w:eastAsia="zh-CN"/>
              </w:rPr>
              <w:t>进行打分</w:t>
            </w:r>
            <w:r>
              <w:rPr>
                <w:rFonts w:hint="eastAsia" w:ascii="仿宋" w:hAnsi="仿宋" w:eastAsia="仿宋" w:cs="仿宋"/>
                <w:color w:val="auto"/>
                <w:sz w:val="24"/>
              </w:rPr>
              <w:t>。</w:t>
            </w:r>
            <w:r>
              <w:rPr>
                <w:rFonts w:hint="eastAsia" w:ascii="仿宋" w:hAnsi="仿宋" w:eastAsia="仿宋" w:cs="仿宋"/>
                <w:color w:val="auto"/>
                <w:sz w:val="24"/>
                <w:szCs w:val="24"/>
                <w:highlight w:val="none"/>
              </w:rPr>
              <w:t>(本项分值设置为</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4,3,2,1,0.5,0分)</w:t>
            </w:r>
          </w:p>
        </w:tc>
        <w:tc>
          <w:tcPr>
            <w:tcW w:w="875" w:type="dxa"/>
            <w:tcBorders>
              <w:top w:val="single" w:color="auto" w:sz="4" w:space="0"/>
              <w:left w:val="single" w:color="auto" w:sz="4" w:space="0"/>
              <w:bottom w:val="single" w:color="auto" w:sz="4" w:space="0"/>
              <w:right w:val="single" w:color="auto" w:sz="4" w:space="0"/>
            </w:tcBorders>
            <w:vAlign w:val="center"/>
          </w:tcPr>
          <w:p w14:paraId="012AE8CF">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5分</w:t>
            </w:r>
          </w:p>
        </w:tc>
      </w:tr>
      <w:tr w14:paraId="1A0C4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 w:hRule="atLeast"/>
          <w:jc w:val="center"/>
        </w:trPr>
        <w:tc>
          <w:tcPr>
            <w:tcW w:w="796" w:type="dxa"/>
            <w:tcBorders>
              <w:top w:val="single" w:color="auto" w:sz="4" w:space="0"/>
              <w:left w:val="single" w:color="auto" w:sz="4" w:space="0"/>
              <w:bottom w:val="single" w:color="auto" w:sz="4" w:space="0"/>
              <w:right w:val="single" w:color="auto" w:sz="4" w:space="0"/>
            </w:tcBorders>
            <w:vAlign w:val="center"/>
          </w:tcPr>
          <w:p w14:paraId="718BBC06">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w:t>
            </w:r>
          </w:p>
        </w:tc>
        <w:tc>
          <w:tcPr>
            <w:tcW w:w="1121" w:type="dxa"/>
            <w:tcBorders>
              <w:top w:val="single" w:color="auto" w:sz="4" w:space="0"/>
              <w:left w:val="single" w:color="auto" w:sz="4" w:space="0"/>
              <w:bottom w:val="single" w:color="auto" w:sz="4" w:space="0"/>
              <w:right w:val="single" w:color="auto" w:sz="4" w:space="0"/>
            </w:tcBorders>
            <w:vAlign w:val="center"/>
          </w:tcPr>
          <w:p w14:paraId="7EDC4FA8">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sz w:val="24"/>
              </w:rPr>
            </w:pPr>
            <w:r>
              <w:rPr>
                <w:rFonts w:hint="eastAsia" w:ascii="仿宋" w:hAnsi="仿宋" w:eastAsia="仿宋" w:cs="仿宋"/>
                <w:color w:val="auto"/>
                <w:sz w:val="24"/>
              </w:rPr>
              <w:t>组织实施方案</w:t>
            </w:r>
          </w:p>
        </w:tc>
        <w:tc>
          <w:tcPr>
            <w:tcW w:w="6534" w:type="dxa"/>
            <w:tcBorders>
              <w:top w:val="single" w:color="auto" w:sz="4" w:space="0"/>
              <w:left w:val="single" w:color="auto" w:sz="4" w:space="0"/>
              <w:bottom w:val="single" w:color="auto" w:sz="4" w:space="0"/>
              <w:right w:val="single" w:color="auto" w:sz="4" w:space="0"/>
            </w:tcBorders>
            <w:vAlign w:val="center"/>
          </w:tcPr>
          <w:p w14:paraId="0D3A5E80">
            <w:pPr>
              <w:keepNext w:val="0"/>
              <w:keepLines w:val="0"/>
              <w:pageBreakBefore w:val="0"/>
              <w:widowControl/>
              <w:kinsoku/>
              <w:wordWrap/>
              <w:overflowPunct/>
              <w:topLinePunct w:val="0"/>
              <w:autoSpaceDE/>
              <w:autoSpaceDN/>
              <w:bidi w:val="0"/>
              <w:adjustRightInd/>
              <w:snapToGrid/>
              <w:spacing w:line="340" w:lineRule="exact"/>
              <w:ind w:firstLine="28"/>
              <w:jc w:val="left"/>
              <w:textAlignment w:val="auto"/>
              <w:rPr>
                <w:rFonts w:hint="eastAsia" w:ascii="仿宋" w:hAnsi="仿宋" w:eastAsia="仿宋" w:cs="仿宋"/>
                <w:color w:val="auto"/>
                <w:sz w:val="24"/>
                <w:lang w:eastAsia="zh-CN"/>
              </w:rPr>
            </w:pPr>
            <w:r>
              <w:rPr>
                <w:rFonts w:hint="eastAsia" w:ascii="仿宋" w:hAnsi="仿宋" w:eastAsia="仿宋" w:cs="仿宋"/>
                <w:color w:val="auto"/>
                <w:sz w:val="24"/>
              </w:rPr>
              <w:t>投标人的质量保障措施、进度保证措施、安全施工措施等组织实施方案，由评委进行评分。</w:t>
            </w:r>
            <w:r>
              <w:rPr>
                <w:rFonts w:hint="eastAsia" w:ascii="仿宋" w:hAnsi="仿宋" w:eastAsia="仿宋" w:cs="仿宋"/>
                <w:color w:val="auto"/>
                <w:sz w:val="24"/>
                <w:szCs w:val="24"/>
                <w:highlight w:val="none"/>
              </w:rPr>
              <w:t>(本项分值设置为</w:t>
            </w:r>
            <w:r>
              <w:rPr>
                <w:rFonts w:hint="eastAsia" w:ascii="仿宋" w:hAnsi="仿宋" w:eastAsia="仿宋" w:cs="仿宋"/>
                <w:color w:val="auto"/>
                <w:sz w:val="24"/>
                <w:szCs w:val="24"/>
                <w:highlight w:val="none"/>
                <w:lang w:val="en-US" w:eastAsia="zh-CN"/>
              </w:rPr>
              <w:t>6,5,</w:t>
            </w:r>
            <w:r>
              <w:rPr>
                <w:rFonts w:hint="eastAsia" w:ascii="仿宋" w:hAnsi="仿宋" w:eastAsia="仿宋" w:cs="仿宋"/>
                <w:color w:val="auto"/>
                <w:sz w:val="24"/>
                <w:szCs w:val="24"/>
                <w:highlight w:val="none"/>
              </w:rPr>
              <w:t>4,3,2,1,0.5,0分)</w:t>
            </w:r>
          </w:p>
        </w:tc>
        <w:tc>
          <w:tcPr>
            <w:tcW w:w="875" w:type="dxa"/>
            <w:tcBorders>
              <w:top w:val="single" w:color="auto" w:sz="4" w:space="0"/>
              <w:left w:val="single" w:color="auto" w:sz="4" w:space="0"/>
              <w:bottom w:val="single" w:color="auto" w:sz="4" w:space="0"/>
              <w:right w:val="single" w:color="auto" w:sz="4" w:space="0"/>
            </w:tcBorders>
            <w:vAlign w:val="center"/>
          </w:tcPr>
          <w:p w14:paraId="21ED5EDA">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6分</w:t>
            </w:r>
          </w:p>
        </w:tc>
      </w:tr>
      <w:tr w14:paraId="536AA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jc w:val="center"/>
        </w:trPr>
        <w:tc>
          <w:tcPr>
            <w:tcW w:w="796" w:type="dxa"/>
            <w:tcBorders>
              <w:top w:val="single" w:color="auto" w:sz="4" w:space="0"/>
              <w:left w:val="single" w:color="auto" w:sz="4" w:space="0"/>
              <w:bottom w:val="single" w:color="auto" w:sz="4" w:space="0"/>
              <w:right w:val="single" w:color="auto" w:sz="4" w:space="0"/>
            </w:tcBorders>
            <w:shd w:val="clear" w:color="auto" w:fill="auto"/>
            <w:vAlign w:val="center"/>
          </w:tcPr>
          <w:p w14:paraId="56D83D0E">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lang w:val="en-US" w:eastAsia="zh-CN"/>
              </w:rPr>
              <w:t>7</w:t>
            </w:r>
          </w:p>
        </w:tc>
        <w:tc>
          <w:tcPr>
            <w:tcW w:w="1121" w:type="dxa"/>
            <w:tcBorders>
              <w:top w:val="single" w:color="auto" w:sz="4" w:space="0"/>
              <w:left w:val="single" w:color="auto" w:sz="4" w:space="0"/>
              <w:bottom w:val="single" w:color="auto" w:sz="4" w:space="0"/>
              <w:right w:val="single" w:color="auto" w:sz="4" w:space="0"/>
            </w:tcBorders>
            <w:shd w:val="clear" w:color="auto" w:fill="auto"/>
            <w:vAlign w:val="center"/>
          </w:tcPr>
          <w:p w14:paraId="450598D2">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rPr>
              <w:t>售后服务方案</w:t>
            </w:r>
          </w:p>
        </w:tc>
        <w:tc>
          <w:tcPr>
            <w:tcW w:w="6534" w:type="dxa"/>
            <w:tcBorders>
              <w:top w:val="single" w:color="auto" w:sz="4" w:space="0"/>
              <w:left w:val="single" w:color="auto" w:sz="4" w:space="0"/>
              <w:bottom w:val="single" w:color="auto" w:sz="4" w:space="0"/>
              <w:right w:val="single" w:color="auto" w:sz="4" w:space="0"/>
            </w:tcBorders>
            <w:shd w:val="clear" w:color="auto" w:fill="auto"/>
            <w:vAlign w:val="center"/>
          </w:tcPr>
          <w:p w14:paraId="117816DC">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rPr>
              <w:t>根据投标人售后技术服务方案、售后服务承诺、售后服务人员配置情况、承诺的响应时间与保证措施等内容由评委进行打分。</w:t>
            </w:r>
            <w:r>
              <w:rPr>
                <w:rFonts w:hint="eastAsia" w:ascii="仿宋" w:hAnsi="仿宋" w:eastAsia="仿宋" w:cs="仿宋"/>
                <w:color w:val="auto"/>
                <w:sz w:val="24"/>
                <w:szCs w:val="24"/>
                <w:highlight w:val="none"/>
              </w:rPr>
              <w:t>(本项分值设置为4,3,2,1,0.5,0分)</w:t>
            </w:r>
          </w:p>
        </w:tc>
        <w:tc>
          <w:tcPr>
            <w:tcW w:w="875" w:type="dxa"/>
            <w:tcBorders>
              <w:top w:val="single" w:color="auto" w:sz="4" w:space="0"/>
              <w:left w:val="single" w:color="auto" w:sz="4" w:space="0"/>
              <w:bottom w:val="single" w:color="auto" w:sz="4" w:space="0"/>
              <w:right w:val="single" w:color="auto" w:sz="4" w:space="0"/>
            </w:tcBorders>
            <w:shd w:val="clear" w:color="auto" w:fill="auto"/>
            <w:vAlign w:val="center"/>
          </w:tcPr>
          <w:p w14:paraId="4143C347">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lang w:val="en-US" w:eastAsia="zh-CN"/>
              </w:rPr>
              <w:t>4分</w:t>
            </w:r>
          </w:p>
        </w:tc>
      </w:tr>
    </w:tbl>
    <w:p w14:paraId="1DD70BB9">
      <w:pPr>
        <w:keepNext w:val="0"/>
        <w:keepLines w:val="0"/>
        <w:pageBreakBefore w:val="0"/>
        <w:kinsoku/>
        <w:wordWrap/>
        <w:overflowPunct/>
        <w:topLinePunct w:val="0"/>
        <w:autoSpaceDE/>
        <w:autoSpaceDN/>
        <w:bidi w:val="0"/>
        <w:adjustRightInd w:val="0"/>
        <w:snapToGrid w:val="0"/>
        <w:spacing w:line="288" w:lineRule="auto"/>
        <w:textAlignment w:val="auto"/>
        <w:rPr>
          <w:rFonts w:hint="eastAsia" w:ascii="仿宋" w:hAnsi="仿宋" w:eastAsia="仿宋" w:cs="仿宋"/>
          <w:sz w:val="24"/>
        </w:rPr>
      </w:pPr>
      <w:r>
        <w:rPr>
          <w:rFonts w:hint="eastAsia" w:ascii="仿宋" w:hAnsi="仿宋" w:eastAsia="仿宋" w:cs="仿宋"/>
          <w:b/>
          <w:sz w:val="24"/>
        </w:rPr>
        <w:t>备注：</w:t>
      </w:r>
      <w:r>
        <w:rPr>
          <w:rFonts w:hint="eastAsia" w:ascii="仿宋" w:hAnsi="仿宋" w:eastAsia="仿宋" w:cs="仿宋"/>
          <w:sz w:val="24"/>
        </w:rPr>
        <w:t>投标人编制投标文件（商务技术文件部分）时，建议按此目录（序号和内容）提供评标标准相应的商务技术资料。 </w:t>
      </w:r>
    </w:p>
    <w:p w14:paraId="2D1C51BC">
      <w:pPr>
        <w:keepNext w:val="0"/>
        <w:keepLines w:val="0"/>
        <w:pageBreakBefore w:val="0"/>
        <w:kinsoku/>
        <w:wordWrap/>
        <w:overflowPunct/>
        <w:topLinePunct w:val="0"/>
        <w:autoSpaceDE/>
        <w:autoSpaceDN/>
        <w:bidi w:val="0"/>
        <w:adjustRightInd w:val="0"/>
        <w:spacing w:line="288" w:lineRule="auto"/>
        <w:ind w:firstLine="482" w:firstLineChars="200"/>
        <w:textAlignment w:val="auto"/>
        <w:rPr>
          <w:rFonts w:hint="eastAsia" w:ascii="仿宋" w:hAnsi="仿宋" w:eastAsia="仿宋" w:cs="仿宋"/>
          <w:b/>
          <w:bCs/>
          <w:iCs/>
          <w:sz w:val="24"/>
        </w:rPr>
      </w:pPr>
      <w:r>
        <w:rPr>
          <w:rFonts w:hint="eastAsia" w:ascii="仿宋" w:hAnsi="仿宋" w:eastAsia="仿宋" w:cs="仿宋"/>
          <w:b/>
          <w:bCs/>
          <w:iCs/>
          <w:sz w:val="24"/>
        </w:rPr>
        <w:t>2.2价格分（</w:t>
      </w:r>
      <w:r>
        <w:rPr>
          <w:rFonts w:hint="eastAsia" w:ascii="仿宋" w:hAnsi="仿宋" w:eastAsia="仿宋" w:cs="仿宋"/>
          <w:b/>
          <w:bCs/>
          <w:iCs/>
          <w:sz w:val="24"/>
          <w:u w:val="single"/>
          <w:lang w:val="en-US" w:eastAsia="zh-CN"/>
        </w:rPr>
        <w:t xml:space="preserve"> 30 </w:t>
      </w:r>
      <w:r>
        <w:rPr>
          <w:rFonts w:hint="eastAsia" w:ascii="仿宋" w:hAnsi="仿宋" w:eastAsia="仿宋" w:cs="仿宋"/>
          <w:b/>
          <w:bCs/>
          <w:iCs/>
          <w:sz w:val="24"/>
        </w:rPr>
        <w:t>分）</w:t>
      </w:r>
    </w:p>
    <w:p w14:paraId="3B02B5F9">
      <w:pPr>
        <w:keepNext w:val="0"/>
        <w:keepLines w:val="0"/>
        <w:pageBreakBefore w:val="0"/>
        <w:kinsoku/>
        <w:wordWrap/>
        <w:overflowPunct/>
        <w:topLinePunct w:val="0"/>
        <w:autoSpaceDE/>
        <w:autoSpaceDN/>
        <w:bidi w:val="0"/>
        <w:adjustRightInd w:val="0"/>
        <w:spacing w:line="288" w:lineRule="auto"/>
        <w:ind w:firstLine="480" w:firstLineChars="200"/>
        <w:textAlignment w:val="auto"/>
        <w:rPr>
          <w:rFonts w:hint="eastAsia" w:ascii="仿宋" w:hAnsi="仿宋" w:eastAsia="仿宋" w:cs="仿宋"/>
          <w:bCs/>
          <w:iCs/>
          <w:sz w:val="24"/>
        </w:rPr>
      </w:pPr>
      <w:r>
        <w:rPr>
          <w:rFonts w:hint="eastAsia" w:ascii="仿宋" w:hAnsi="仿宋" w:eastAsia="仿宋" w:cs="仿宋"/>
          <w:bCs/>
          <w:iCs/>
          <w:sz w:val="24"/>
        </w:rPr>
        <w:t>2.2.1评标基准价：即满足招标文件要求且投标价格最低的投标报价为评标基准价，其价格分为满分。</w:t>
      </w:r>
    </w:p>
    <w:p w14:paraId="0FF3EA69">
      <w:pPr>
        <w:keepNext w:val="0"/>
        <w:keepLines w:val="0"/>
        <w:pageBreakBefore w:val="0"/>
        <w:kinsoku/>
        <w:wordWrap/>
        <w:overflowPunct/>
        <w:topLinePunct w:val="0"/>
        <w:autoSpaceDE/>
        <w:autoSpaceDN/>
        <w:bidi w:val="0"/>
        <w:adjustRightInd w:val="0"/>
        <w:spacing w:line="288" w:lineRule="auto"/>
        <w:ind w:firstLine="480" w:firstLineChars="200"/>
        <w:textAlignment w:val="auto"/>
        <w:rPr>
          <w:rFonts w:hint="eastAsia" w:ascii="仿宋" w:hAnsi="仿宋" w:eastAsia="仿宋" w:cs="仿宋"/>
          <w:bCs/>
          <w:iCs/>
          <w:sz w:val="24"/>
        </w:rPr>
      </w:pPr>
      <w:r>
        <w:rPr>
          <w:rFonts w:hint="eastAsia" w:ascii="仿宋" w:hAnsi="仿宋" w:eastAsia="仿宋" w:cs="仿宋"/>
          <w:bCs/>
          <w:iCs/>
          <w:sz w:val="24"/>
        </w:rPr>
        <w:t>2.2.2其他投标人的价格分统一按照下列公式计算：</w:t>
      </w:r>
    </w:p>
    <w:p w14:paraId="79CF6CED">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pacing w:line="288" w:lineRule="auto"/>
        <w:ind w:firstLine="480" w:firstLineChars="200"/>
        <w:textAlignment w:val="auto"/>
        <w:rPr>
          <w:rFonts w:hint="eastAsia" w:ascii="仿宋" w:hAnsi="仿宋" w:eastAsia="仿宋" w:cs="仿宋"/>
          <w:bCs/>
          <w:iCs/>
          <w:sz w:val="24"/>
        </w:rPr>
      </w:pPr>
      <w:r>
        <w:rPr>
          <w:rFonts w:hint="eastAsia" w:ascii="仿宋" w:hAnsi="仿宋" w:eastAsia="仿宋" w:cs="仿宋"/>
          <w:bCs/>
          <w:iCs/>
          <w:sz w:val="24"/>
        </w:rPr>
        <w:t>投标报价得分=(评标基准价／投标报价)×价格权值×100</w:t>
      </w:r>
    </w:p>
    <w:p w14:paraId="19424755">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pacing w:line="288" w:lineRule="auto"/>
        <w:ind w:firstLine="480" w:firstLineChars="200"/>
        <w:textAlignment w:val="auto"/>
        <w:rPr>
          <w:rFonts w:hint="default" w:ascii="仿宋" w:hAnsi="仿宋" w:eastAsia="仿宋" w:cs="仿宋"/>
          <w:bCs/>
          <w:iCs/>
          <w:sz w:val="24"/>
          <w:lang w:val="en-US" w:eastAsia="zh-CN"/>
        </w:rPr>
      </w:pPr>
      <w:r>
        <w:rPr>
          <w:rFonts w:hint="eastAsia" w:ascii="仿宋" w:hAnsi="仿宋" w:eastAsia="仿宋" w:cs="仿宋"/>
          <w:bCs/>
          <w:iCs/>
          <w:sz w:val="24"/>
        </w:rPr>
        <w:t>即：投标报价得分=(评标基准价／投标报价)×</w:t>
      </w:r>
      <w:r>
        <w:rPr>
          <w:rFonts w:hint="eastAsia" w:ascii="仿宋" w:hAnsi="仿宋" w:eastAsia="仿宋" w:cs="仿宋"/>
          <w:bCs/>
          <w:iCs/>
          <w:sz w:val="24"/>
          <w:u w:val="single"/>
          <w:lang w:val="en-US" w:eastAsia="zh-CN"/>
        </w:rPr>
        <w:t xml:space="preserve"> 30 </w:t>
      </w:r>
    </w:p>
    <w:p w14:paraId="3AFB9145">
      <w:pPr>
        <w:widowControl/>
        <w:adjustRightInd/>
        <w:jc w:val="center"/>
        <w:rPr>
          <w:rFonts w:hint="eastAsia" w:ascii="仿宋" w:hAnsi="仿宋" w:eastAsia="仿宋" w:cs="仿宋"/>
          <w:b/>
          <w:sz w:val="36"/>
          <w:szCs w:val="20"/>
        </w:rPr>
      </w:pPr>
    </w:p>
    <w:p w14:paraId="52795764">
      <w:pPr>
        <w:widowControl/>
        <w:adjustRightInd/>
        <w:jc w:val="center"/>
        <w:rPr>
          <w:rFonts w:hint="eastAsia" w:ascii="仿宋" w:hAnsi="仿宋" w:eastAsia="仿宋" w:cs="仿宋"/>
          <w:b/>
          <w:sz w:val="36"/>
          <w:szCs w:val="20"/>
        </w:rPr>
      </w:pPr>
    </w:p>
    <w:p w14:paraId="029B730E">
      <w:pPr>
        <w:widowControl/>
        <w:adjustRightInd/>
        <w:jc w:val="center"/>
        <w:rPr>
          <w:rFonts w:hint="eastAsia" w:ascii="仿宋" w:hAnsi="仿宋" w:eastAsia="仿宋" w:cs="仿宋"/>
          <w:b/>
          <w:sz w:val="36"/>
          <w:szCs w:val="20"/>
        </w:rPr>
      </w:pPr>
    </w:p>
    <w:p w14:paraId="1561B6D4">
      <w:pPr>
        <w:widowControl/>
        <w:adjustRightInd/>
        <w:jc w:val="center"/>
        <w:rPr>
          <w:rFonts w:hint="eastAsia" w:ascii="仿宋" w:hAnsi="仿宋" w:eastAsia="仿宋" w:cs="仿宋"/>
          <w:b/>
          <w:sz w:val="36"/>
          <w:szCs w:val="20"/>
        </w:rPr>
      </w:pPr>
    </w:p>
    <w:p w14:paraId="7F8BB5AD">
      <w:pPr>
        <w:widowControl/>
        <w:adjustRightInd/>
        <w:jc w:val="center"/>
        <w:rPr>
          <w:rFonts w:hint="eastAsia" w:ascii="仿宋" w:hAnsi="仿宋" w:eastAsia="仿宋" w:cs="仿宋"/>
          <w:b/>
          <w:sz w:val="36"/>
          <w:szCs w:val="20"/>
        </w:rPr>
      </w:pPr>
    </w:p>
    <w:p w14:paraId="33FBEBAA">
      <w:pPr>
        <w:widowControl/>
        <w:adjustRightInd/>
        <w:jc w:val="center"/>
        <w:rPr>
          <w:rFonts w:hint="eastAsia" w:ascii="仿宋" w:hAnsi="仿宋" w:eastAsia="仿宋" w:cs="仿宋"/>
          <w:b/>
          <w:sz w:val="36"/>
          <w:szCs w:val="20"/>
        </w:rPr>
      </w:pPr>
    </w:p>
    <w:p w14:paraId="6FF30C5B">
      <w:pPr>
        <w:widowControl/>
        <w:adjustRightInd/>
        <w:jc w:val="center"/>
        <w:rPr>
          <w:rFonts w:hint="eastAsia" w:ascii="仿宋" w:hAnsi="仿宋" w:eastAsia="仿宋" w:cs="仿宋"/>
          <w:b/>
          <w:sz w:val="36"/>
          <w:szCs w:val="20"/>
        </w:rPr>
      </w:pPr>
    </w:p>
    <w:p w14:paraId="41D52E1E">
      <w:pPr>
        <w:widowControl/>
        <w:adjustRightInd/>
        <w:jc w:val="center"/>
        <w:rPr>
          <w:rFonts w:hint="eastAsia" w:ascii="仿宋" w:hAnsi="仿宋" w:eastAsia="仿宋" w:cs="仿宋"/>
          <w:b/>
          <w:sz w:val="36"/>
          <w:szCs w:val="20"/>
        </w:rPr>
      </w:pPr>
    </w:p>
    <w:p w14:paraId="7B75C1C7">
      <w:pPr>
        <w:widowControl/>
        <w:adjustRightInd/>
        <w:jc w:val="center"/>
        <w:rPr>
          <w:rFonts w:hint="eastAsia" w:ascii="仿宋" w:hAnsi="仿宋" w:eastAsia="仿宋" w:cs="仿宋"/>
          <w:b/>
          <w:sz w:val="36"/>
          <w:szCs w:val="20"/>
        </w:rPr>
      </w:pPr>
    </w:p>
    <w:p w14:paraId="2491BC31">
      <w:pPr>
        <w:widowControl/>
        <w:adjustRightInd/>
        <w:jc w:val="center"/>
        <w:rPr>
          <w:rFonts w:hint="eastAsia" w:ascii="仿宋" w:hAnsi="仿宋" w:eastAsia="仿宋" w:cs="仿宋"/>
          <w:b/>
          <w:sz w:val="36"/>
          <w:szCs w:val="20"/>
        </w:rPr>
      </w:pPr>
    </w:p>
    <w:p w14:paraId="3263CA43">
      <w:pPr>
        <w:widowControl/>
        <w:adjustRightInd/>
        <w:jc w:val="center"/>
        <w:rPr>
          <w:rFonts w:hint="eastAsia" w:ascii="仿宋" w:hAnsi="仿宋" w:eastAsia="仿宋" w:cs="仿宋"/>
          <w:b/>
          <w:sz w:val="36"/>
          <w:szCs w:val="20"/>
        </w:rPr>
      </w:pPr>
    </w:p>
    <w:p w14:paraId="475A4F77">
      <w:pPr>
        <w:widowControl/>
        <w:adjustRightInd/>
        <w:jc w:val="center"/>
        <w:rPr>
          <w:rFonts w:hint="eastAsia" w:ascii="仿宋" w:hAnsi="仿宋" w:eastAsia="仿宋" w:cs="仿宋"/>
          <w:b/>
          <w:sz w:val="36"/>
          <w:szCs w:val="20"/>
        </w:rPr>
      </w:pPr>
    </w:p>
    <w:p w14:paraId="52293778">
      <w:pPr>
        <w:widowControl/>
        <w:adjustRightInd/>
        <w:jc w:val="center"/>
        <w:rPr>
          <w:rFonts w:hint="eastAsia" w:ascii="仿宋" w:hAnsi="仿宋" w:eastAsia="仿宋" w:cs="仿宋"/>
          <w:b/>
          <w:sz w:val="36"/>
          <w:szCs w:val="20"/>
        </w:rPr>
      </w:pPr>
    </w:p>
    <w:p w14:paraId="63873617">
      <w:pPr>
        <w:widowControl/>
        <w:adjustRightInd/>
        <w:jc w:val="center"/>
        <w:rPr>
          <w:rFonts w:hint="eastAsia" w:ascii="仿宋" w:hAnsi="仿宋" w:eastAsia="仿宋" w:cs="仿宋"/>
          <w:b/>
          <w:sz w:val="36"/>
          <w:szCs w:val="20"/>
        </w:rPr>
      </w:pPr>
    </w:p>
    <w:p w14:paraId="1482566A">
      <w:pPr>
        <w:widowControl/>
        <w:adjustRightInd/>
        <w:jc w:val="center"/>
        <w:rPr>
          <w:rFonts w:hint="eastAsia" w:ascii="仿宋" w:hAnsi="仿宋" w:eastAsia="仿宋" w:cs="仿宋"/>
          <w:b/>
          <w:sz w:val="36"/>
          <w:szCs w:val="20"/>
        </w:rPr>
      </w:pPr>
    </w:p>
    <w:p w14:paraId="5EF26273">
      <w:pPr>
        <w:widowControl/>
        <w:adjustRightInd/>
        <w:jc w:val="center"/>
        <w:rPr>
          <w:rFonts w:hint="eastAsia" w:ascii="仿宋" w:hAnsi="仿宋" w:eastAsia="仿宋" w:cs="仿宋"/>
          <w:b/>
          <w:sz w:val="36"/>
          <w:szCs w:val="20"/>
        </w:rPr>
      </w:pPr>
    </w:p>
    <w:p w14:paraId="2F2436E9">
      <w:pPr>
        <w:widowControl/>
        <w:adjustRightInd/>
        <w:jc w:val="center"/>
        <w:rPr>
          <w:rFonts w:hint="eastAsia" w:ascii="仿宋" w:hAnsi="仿宋" w:eastAsia="仿宋" w:cs="仿宋"/>
          <w:b/>
          <w:sz w:val="36"/>
          <w:szCs w:val="20"/>
        </w:rPr>
      </w:pPr>
    </w:p>
    <w:p w14:paraId="5D2DC728">
      <w:pPr>
        <w:widowControl/>
        <w:adjustRightInd/>
        <w:jc w:val="both"/>
        <w:rPr>
          <w:rFonts w:hint="eastAsia" w:ascii="仿宋" w:hAnsi="仿宋" w:eastAsia="仿宋" w:cs="仿宋"/>
          <w:b/>
          <w:sz w:val="36"/>
          <w:szCs w:val="20"/>
        </w:rPr>
      </w:pPr>
    </w:p>
    <w:p w14:paraId="0208533B">
      <w:pPr>
        <w:widowControl/>
        <w:adjustRightInd/>
        <w:jc w:val="center"/>
        <w:rPr>
          <w:rFonts w:hint="eastAsia" w:ascii="仿宋" w:hAnsi="仿宋" w:eastAsia="仿宋" w:cs="仿宋"/>
          <w:b/>
          <w:sz w:val="36"/>
          <w:szCs w:val="20"/>
        </w:rPr>
      </w:pPr>
    </w:p>
    <w:p w14:paraId="2B8FA9E5">
      <w:pPr>
        <w:widowControl/>
        <w:adjustRightInd/>
        <w:jc w:val="center"/>
        <w:rPr>
          <w:rFonts w:hint="eastAsia" w:ascii="仿宋" w:hAnsi="仿宋" w:eastAsia="仿宋" w:cs="仿宋"/>
          <w:b/>
          <w:sz w:val="36"/>
          <w:szCs w:val="20"/>
        </w:rPr>
      </w:pPr>
    </w:p>
    <w:p w14:paraId="1ADC4097">
      <w:pPr>
        <w:widowControl/>
        <w:adjustRightInd/>
        <w:jc w:val="center"/>
        <w:rPr>
          <w:rFonts w:hint="eastAsia" w:ascii="仿宋" w:hAnsi="仿宋" w:eastAsia="仿宋" w:cs="仿宋"/>
          <w:b/>
          <w:sz w:val="36"/>
          <w:szCs w:val="20"/>
        </w:rPr>
      </w:pPr>
      <w:r>
        <w:rPr>
          <w:rFonts w:hint="eastAsia" w:ascii="仿宋" w:hAnsi="仿宋" w:eastAsia="仿宋" w:cs="仿宋"/>
          <w:b/>
          <w:sz w:val="36"/>
          <w:szCs w:val="20"/>
        </w:rPr>
        <w:t>第六部分</w:t>
      </w:r>
      <w:bookmarkEnd w:id="36"/>
      <w:r>
        <w:rPr>
          <w:rFonts w:hint="eastAsia" w:ascii="仿宋" w:hAnsi="仿宋" w:eastAsia="仿宋" w:cs="仿宋"/>
          <w:b/>
          <w:sz w:val="36"/>
          <w:szCs w:val="20"/>
        </w:rPr>
        <w:t xml:space="preserve"> </w:t>
      </w:r>
      <w:bookmarkEnd w:id="37"/>
      <w:r>
        <w:rPr>
          <w:rFonts w:hint="eastAsia" w:ascii="仿宋" w:hAnsi="仿宋" w:eastAsia="仿宋" w:cs="仿宋"/>
          <w:b/>
          <w:sz w:val="36"/>
          <w:szCs w:val="20"/>
        </w:rPr>
        <w:t>投标文件及其附件格式</w:t>
      </w:r>
    </w:p>
    <w:p w14:paraId="29F7D2DB">
      <w:pPr>
        <w:spacing w:line="360" w:lineRule="auto"/>
        <w:jc w:val="center"/>
        <w:outlineLvl w:val="0"/>
        <w:rPr>
          <w:rFonts w:hint="eastAsia" w:ascii="仿宋" w:hAnsi="仿宋" w:eastAsia="仿宋" w:cs="仿宋"/>
          <w:b/>
          <w:kern w:val="0"/>
          <w:sz w:val="36"/>
          <w:szCs w:val="36"/>
        </w:rPr>
      </w:pPr>
    </w:p>
    <w:p w14:paraId="4EE6B2E5">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资格文件部分</w:t>
      </w:r>
    </w:p>
    <w:p w14:paraId="64DBBE43">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624A7354">
      <w:pPr>
        <w:spacing w:line="360" w:lineRule="auto"/>
        <w:jc w:val="center"/>
        <w:outlineLvl w:val="0"/>
        <w:rPr>
          <w:rFonts w:hint="eastAsia" w:ascii="仿宋" w:hAnsi="仿宋" w:eastAsia="仿宋" w:cs="仿宋"/>
          <w:b/>
          <w:kern w:val="0"/>
          <w:sz w:val="36"/>
          <w:szCs w:val="36"/>
        </w:rPr>
      </w:pPr>
    </w:p>
    <w:p w14:paraId="4F2518CB">
      <w:pPr>
        <w:snapToGrid w:val="0"/>
        <w:spacing w:line="360" w:lineRule="auto"/>
        <w:rPr>
          <w:rFonts w:hint="eastAsia" w:ascii="仿宋" w:hAnsi="仿宋" w:eastAsia="仿宋" w:cs="仿宋"/>
          <w:sz w:val="24"/>
        </w:rPr>
      </w:pPr>
      <w:r>
        <w:rPr>
          <w:rFonts w:hint="eastAsia" w:ascii="仿宋" w:hAnsi="仿宋" w:eastAsia="仿宋" w:cs="仿宋"/>
          <w:sz w:val="24"/>
        </w:rPr>
        <w:t>（1）符合参加政府采购活动应当具备的一般条件的承诺函……………（页码）</w:t>
      </w:r>
    </w:p>
    <w:p w14:paraId="7930385E">
      <w:pPr>
        <w:snapToGrid w:val="0"/>
        <w:spacing w:line="360" w:lineRule="auto"/>
        <w:rPr>
          <w:rFonts w:hint="eastAsia" w:ascii="仿宋" w:hAnsi="仿宋" w:eastAsia="仿宋" w:cs="仿宋"/>
          <w:sz w:val="24"/>
        </w:rPr>
      </w:pPr>
      <w:r>
        <w:rPr>
          <w:rFonts w:hint="eastAsia" w:ascii="仿宋" w:hAnsi="仿宋" w:eastAsia="仿宋" w:cs="仿宋"/>
          <w:snapToGrid w:val="0"/>
          <w:kern w:val="28"/>
          <w:sz w:val="24"/>
          <w:szCs w:val="20"/>
        </w:rPr>
        <w:t>（2）联合协议</w:t>
      </w:r>
      <w:r>
        <w:rPr>
          <w:rFonts w:hint="eastAsia" w:ascii="仿宋" w:hAnsi="仿宋" w:eastAsia="仿宋" w:cs="仿宋"/>
          <w:sz w:val="24"/>
        </w:rPr>
        <w:t>………………………………………………………………（页码）</w:t>
      </w:r>
    </w:p>
    <w:p w14:paraId="347E45E9">
      <w:pPr>
        <w:pStyle w:val="23"/>
        <w:rPr>
          <w:rFonts w:hint="eastAsia" w:ascii="仿宋" w:hAnsi="仿宋" w:eastAsia="仿宋" w:cs="仿宋"/>
          <w:lang w:eastAsia="zh-CN"/>
        </w:rPr>
      </w:pPr>
      <w:r>
        <w:rPr>
          <w:rFonts w:hint="eastAsia" w:ascii="仿宋" w:hAnsi="仿宋" w:eastAsia="仿宋" w:cs="仿宋"/>
          <w:sz w:val="24"/>
        </w:rPr>
        <w:t>（3）</w:t>
      </w:r>
      <w:r>
        <w:rPr>
          <w:rFonts w:hint="eastAsia" w:ascii="仿宋" w:hAnsi="仿宋" w:eastAsia="仿宋" w:cs="仿宋"/>
          <w:sz w:val="24"/>
          <w:lang w:eastAsia="zh-CN"/>
        </w:rPr>
        <w:t>分包协议</w:t>
      </w:r>
      <w:r>
        <w:rPr>
          <w:rFonts w:hint="eastAsia" w:ascii="仿宋" w:hAnsi="仿宋" w:eastAsia="仿宋" w:cs="仿宋"/>
          <w:sz w:val="24"/>
        </w:rPr>
        <w:t>………………………………………………………………（页码）</w:t>
      </w:r>
    </w:p>
    <w:p w14:paraId="0D449113">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4</w:t>
      </w:r>
      <w:r>
        <w:rPr>
          <w:rFonts w:hint="eastAsia" w:ascii="仿宋" w:hAnsi="仿宋" w:eastAsia="仿宋" w:cs="仿宋"/>
          <w:sz w:val="24"/>
        </w:rPr>
        <w:t>）落实政府采购政策需满足的资格要求………………………………（页码）</w:t>
      </w:r>
    </w:p>
    <w:p w14:paraId="20F4B445">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5</w:t>
      </w:r>
      <w:r>
        <w:rPr>
          <w:rFonts w:hint="eastAsia" w:ascii="仿宋" w:hAnsi="仿宋" w:eastAsia="仿宋" w:cs="仿宋"/>
          <w:sz w:val="24"/>
        </w:rPr>
        <w:t>）本项目的特定资格要求………………………………………………（页码）</w:t>
      </w:r>
    </w:p>
    <w:p w14:paraId="1D9FE813">
      <w:pPr>
        <w:snapToGrid w:val="0"/>
        <w:spacing w:line="360" w:lineRule="auto"/>
        <w:ind w:firstLine="480" w:firstLineChars="200"/>
        <w:rPr>
          <w:rFonts w:hint="eastAsia" w:ascii="仿宋" w:hAnsi="仿宋" w:eastAsia="仿宋" w:cs="仿宋"/>
          <w:sz w:val="24"/>
        </w:rPr>
      </w:pPr>
    </w:p>
    <w:p w14:paraId="6721CBA7">
      <w:pPr>
        <w:spacing w:line="360" w:lineRule="auto"/>
        <w:ind w:firstLine="480" w:firstLineChars="200"/>
        <w:rPr>
          <w:rFonts w:hint="eastAsia" w:ascii="仿宋" w:hAnsi="仿宋" w:eastAsia="仿宋" w:cs="仿宋"/>
          <w:sz w:val="24"/>
        </w:rPr>
      </w:pPr>
    </w:p>
    <w:p w14:paraId="07E4D7EF">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kern w:val="0"/>
          <w:sz w:val="24"/>
        </w:rPr>
        <w:br w:type="page"/>
      </w:r>
      <w:r>
        <w:rPr>
          <w:rFonts w:hint="eastAsia" w:ascii="仿宋" w:hAnsi="仿宋" w:eastAsia="仿宋" w:cs="仿宋"/>
          <w:b/>
          <w:kern w:val="0"/>
          <w:sz w:val="32"/>
          <w:szCs w:val="32"/>
        </w:rPr>
        <w:t xml:space="preserve">  一、 符合参加政府采购活动应当具备的一般条件的承诺函</w:t>
      </w:r>
    </w:p>
    <w:p w14:paraId="3D0E5DDC">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（采购人）、（采购代理机构）：</w:t>
      </w:r>
    </w:p>
    <w:p w14:paraId="49B4A7F7">
      <w:pPr>
        <w:snapToGrid w:val="0"/>
        <w:spacing w:line="360" w:lineRule="auto"/>
        <w:ind w:firstLine="480" w:firstLineChars="200"/>
        <w:rPr>
          <w:rFonts w:hint="eastAsia" w:ascii="仿宋" w:hAnsi="仿宋" w:eastAsia="仿宋" w:cs="仿宋"/>
          <w:sz w:val="24"/>
        </w:rPr>
      </w:pPr>
      <w:r>
        <w:rPr>
          <w:rFonts w:hint="eastAsia" w:ascii="仿宋" w:hAnsi="仿宋" w:eastAsia="仿宋" w:cs="仿宋"/>
          <w:color w:val="auto"/>
          <w:sz w:val="24"/>
        </w:rPr>
        <w:t>我方参与</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【招标编号：（采购编号）】政府采购活动</w:t>
      </w:r>
      <w:r>
        <w:rPr>
          <w:rFonts w:hint="eastAsia" w:ascii="仿宋" w:hAnsi="仿宋" w:eastAsia="仿宋" w:cs="仿宋"/>
          <w:sz w:val="24"/>
        </w:rPr>
        <w:t>，郑重承诺：</w:t>
      </w:r>
    </w:p>
    <w:p w14:paraId="7EE41B9F">
      <w:pPr>
        <w:snapToGrid w:val="0"/>
        <w:spacing w:line="360" w:lineRule="auto"/>
        <w:ind w:firstLine="360" w:firstLineChars="150"/>
        <w:rPr>
          <w:rFonts w:hint="eastAsia" w:ascii="仿宋" w:hAnsi="仿宋" w:eastAsia="仿宋" w:cs="仿宋"/>
          <w:sz w:val="24"/>
        </w:rPr>
      </w:pPr>
      <w:r>
        <w:rPr>
          <w:rFonts w:hint="eastAsia" w:ascii="仿宋" w:hAnsi="仿宋" w:eastAsia="仿宋" w:cs="仿宋"/>
          <w:sz w:val="24"/>
        </w:rPr>
        <w:t>（一）具备《中华人民共和国政府采购法》第二十二条第一款规定的条件：</w:t>
      </w:r>
    </w:p>
    <w:p w14:paraId="469B39A5">
      <w:pPr>
        <w:snapToGrid w:val="0"/>
        <w:spacing w:line="336" w:lineRule="auto"/>
        <w:ind w:firstLine="480" w:firstLineChars="200"/>
        <w:rPr>
          <w:rFonts w:hint="eastAsia" w:ascii="仿宋" w:hAnsi="仿宋" w:eastAsia="仿宋" w:cs="仿宋"/>
          <w:sz w:val="24"/>
          <w:highlight w:val="none"/>
        </w:rPr>
      </w:pPr>
      <w:r>
        <w:rPr>
          <w:rFonts w:hint="eastAsia" w:ascii="仿宋" w:hAnsi="仿宋" w:eastAsia="仿宋" w:cs="仿宋"/>
          <w:sz w:val="24"/>
        </w:rPr>
        <w:t>1、具有独立承担民事责任的能力</w:t>
      </w:r>
      <w:r>
        <w:rPr>
          <w:rFonts w:hint="eastAsia" w:ascii="仿宋_GB2312" w:hAnsi="仿宋" w:eastAsia="仿宋_GB2312" w:cs="仿宋_GB2312"/>
          <w:sz w:val="24"/>
          <w:highlight w:val="none"/>
        </w:rPr>
        <w:t>（</w:t>
      </w:r>
      <w:r>
        <w:rPr>
          <w:rFonts w:hint="eastAsia" w:ascii="仿宋_GB2312" w:hAnsi="仿宋" w:eastAsia="仿宋_GB2312"/>
          <w:sz w:val="24"/>
          <w:highlight w:val="none"/>
        </w:rPr>
        <w:t>如投标人为</w:t>
      </w:r>
      <w:r>
        <w:rPr>
          <w:rFonts w:hint="eastAsia" w:ascii="仿宋_GB2312" w:hAnsi="仿宋_GB2312" w:eastAsia="仿宋_GB2312" w:cs="仿宋_GB2312"/>
          <w:sz w:val="24"/>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6005E93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14:paraId="487908F9">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3、具有履行合同所必需的设备和专业技术能力；</w:t>
      </w:r>
    </w:p>
    <w:p w14:paraId="66B2A38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4、有依法缴纳税收和社会保障资金的良好记录；</w:t>
      </w:r>
    </w:p>
    <w:p w14:paraId="4978AFFE">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5、参加政府采购活动前三年内，在经营活动中没有重大违法记录；</w:t>
      </w:r>
    </w:p>
    <w:p w14:paraId="4AE46AB8">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6、具有法律、行政法规规定的其他条件。</w:t>
      </w:r>
    </w:p>
    <w:p w14:paraId="319B6BD7">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14:paraId="0E96C8AD">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（三）不存在以下情况：</w:t>
      </w:r>
    </w:p>
    <w:p w14:paraId="4E288388">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14:paraId="61EBF17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1CD58413">
      <w:pPr>
        <w:snapToGrid w:val="0"/>
        <w:spacing w:line="360" w:lineRule="auto"/>
        <w:ind w:firstLine="5520" w:firstLineChars="2300"/>
        <w:rPr>
          <w:rFonts w:hint="eastAsia" w:ascii="仿宋" w:hAnsi="仿宋" w:eastAsia="仿宋" w:cs="仿宋"/>
          <w:kern w:val="0"/>
          <w:sz w:val="24"/>
        </w:rPr>
      </w:pPr>
      <w:r>
        <w:rPr>
          <w:rFonts w:hint="eastAsia" w:ascii="仿宋" w:hAnsi="仿宋" w:eastAsia="仿宋" w:cs="仿宋"/>
          <w:kern w:val="0"/>
          <w:sz w:val="24"/>
          <w:lang w:val="zh-CN"/>
        </w:rPr>
        <w:t>投标人名称(电子签名)：</w:t>
      </w:r>
    </w:p>
    <w:p w14:paraId="691238AC">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0864BDFA">
      <w:pPr>
        <w:snapToGrid w:val="0"/>
        <w:spacing w:line="360" w:lineRule="auto"/>
        <w:ind w:right="480"/>
        <w:jc w:val="center"/>
        <w:rPr>
          <w:rFonts w:hint="eastAsia" w:ascii="仿宋" w:hAnsi="仿宋" w:eastAsia="仿宋" w:cs="仿宋"/>
          <w:b/>
          <w:kern w:val="0"/>
          <w:sz w:val="32"/>
          <w:szCs w:val="32"/>
        </w:rPr>
      </w:pPr>
    </w:p>
    <w:p w14:paraId="1408B4CD">
      <w:pPr>
        <w:snapToGrid w:val="0"/>
        <w:spacing w:line="360" w:lineRule="auto"/>
        <w:ind w:right="480"/>
        <w:jc w:val="center"/>
        <w:rPr>
          <w:rFonts w:hint="eastAsia" w:ascii="仿宋" w:hAnsi="仿宋" w:eastAsia="仿宋" w:cs="仿宋"/>
          <w:b/>
          <w:kern w:val="0"/>
          <w:sz w:val="32"/>
          <w:szCs w:val="32"/>
        </w:rPr>
      </w:pPr>
    </w:p>
    <w:p w14:paraId="5D383053">
      <w:pPr>
        <w:widowControl/>
        <w:adjustRightInd/>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2C576AFB">
      <w:pPr>
        <w:widowControl/>
        <w:spacing w:line="360" w:lineRule="auto"/>
        <w:ind w:firstLine="643" w:firstLineChars="20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二、联合协议（如有）</w:t>
      </w:r>
    </w:p>
    <w:p w14:paraId="26A6EC19">
      <w:pPr>
        <w:widowControl/>
        <w:spacing w:line="360" w:lineRule="auto"/>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[以联合体形式投标的，提供联合协议（附件5）；本项目不接受联合体投标或者投标人不以联合体形式投标的，则不需要提供）]</w:t>
      </w:r>
    </w:p>
    <w:p w14:paraId="127BEEAE">
      <w:pPr>
        <w:snapToGrid w:val="0"/>
        <w:spacing w:line="360" w:lineRule="auto"/>
        <w:ind w:right="480"/>
        <w:jc w:val="center"/>
        <w:rPr>
          <w:rFonts w:hint="eastAsia" w:ascii="仿宋" w:hAnsi="仿宋" w:eastAsia="仿宋" w:cs="仿宋"/>
          <w:b/>
          <w:color w:val="auto"/>
          <w:kern w:val="0"/>
          <w:sz w:val="32"/>
          <w:szCs w:val="32"/>
        </w:rPr>
      </w:pPr>
    </w:p>
    <w:p w14:paraId="05470B6A">
      <w:pPr>
        <w:snapToGrid w:val="0"/>
        <w:spacing w:line="360" w:lineRule="auto"/>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三、分包意向协议（如有）</w:t>
      </w:r>
    </w:p>
    <w:p w14:paraId="32E68C45">
      <w:pPr>
        <w:widowControl/>
        <w:spacing w:line="360" w:lineRule="auto"/>
        <w:ind w:firstLine="361" w:firstLineChars="150"/>
        <w:jc w:val="left"/>
        <w:rPr>
          <w:rFonts w:hint="eastAsia" w:ascii="仿宋" w:hAnsi="仿宋" w:eastAsia="仿宋" w:cs="仿宋"/>
          <w:b/>
          <w:sz w:val="24"/>
        </w:rPr>
      </w:pPr>
      <w:r>
        <w:rPr>
          <w:rFonts w:hint="eastAsia" w:ascii="仿宋" w:hAnsi="仿宋" w:eastAsia="仿宋" w:cs="仿宋"/>
          <w:b/>
          <w:sz w:val="24"/>
        </w:rPr>
        <w:t>[中标后以分包方式履行合同的，提供分包意向协议(附件6)；采购人不同意分包或者投标人中标后不以分包方式履行合同的，则不需要提供。]</w:t>
      </w:r>
    </w:p>
    <w:p w14:paraId="2E0FF56B">
      <w:pPr>
        <w:snapToGrid w:val="0"/>
        <w:spacing w:line="360" w:lineRule="auto"/>
        <w:ind w:right="480"/>
        <w:jc w:val="center"/>
        <w:rPr>
          <w:rFonts w:hint="eastAsia" w:ascii="仿宋" w:hAnsi="仿宋" w:eastAsia="仿宋" w:cs="仿宋"/>
          <w:b/>
          <w:kern w:val="0"/>
          <w:sz w:val="32"/>
          <w:szCs w:val="32"/>
        </w:rPr>
      </w:pPr>
    </w:p>
    <w:p w14:paraId="45C185EB">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lang w:eastAsia="zh-CN"/>
        </w:rPr>
        <w:t>四</w:t>
      </w:r>
      <w:r>
        <w:rPr>
          <w:rFonts w:hint="eastAsia" w:ascii="仿宋" w:hAnsi="仿宋" w:eastAsia="仿宋" w:cs="仿宋"/>
          <w:b/>
          <w:kern w:val="0"/>
          <w:sz w:val="32"/>
          <w:szCs w:val="32"/>
        </w:rPr>
        <w:t>、落实政府采购政策需满足的资格要求</w:t>
      </w:r>
    </w:p>
    <w:p w14:paraId="62CE0F64">
      <w:pPr>
        <w:spacing w:line="360" w:lineRule="auto"/>
        <w:rPr>
          <w:rFonts w:hint="eastAsia" w:ascii="仿宋" w:hAnsi="仿宋" w:eastAsia="仿宋" w:cs="仿宋"/>
          <w:sz w:val="24"/>
        </w:rPr>
      </w:pPr>
      <w:r>
        <w:rPr>
          <w:rFonts w:hint="eastAsia" w:ascii="仿宋" w:hAnsi="仿宋" w:eastAsia="仿宋" w:cs="仿宋"/>
          <w:sz w:val="24"/>
        </w:rPr>
        <w:t>（根据招标公告落实政府采购政策需满足的资格要求选择提供相应的材料；未要求的，无需提供）</w:t>
      </w:r>
    </w:p>
    <w:p w14:paraId="47136933">
      <w:pPr>
        <w:snapToGrid w:val="0"/>
        <w:spacing w:before="50" w:after="50" w:line="360" w:lineRule="auto"/>
        <w:ind w:firstLine="472" w:firstLineChars="196"/>
        <w:jc w:val="left"/>
        <w:rPr>
          <w:rFonts w:hint="eastAsia" w:ascii="仿宋" w:hAnsi="仿宋" w:eastAsia="仿宋" w:cs="仿宋"/>
          <w:sz w:val="24"/>
        </w:rPr>
      </w:pPr>
      <w:r>
        <w:rPr>
          <w:rFonts w:hint="eastAsia" w:ascii="仿宋" w:hAnsi="仿宋" w:eastAsia="仿宋" w:cs="仿宋"/>
          <w:b/>
          <w:sz w:val="24"/>
        </w:rPr>
        <w:t>A</w:t>
      </w:r>
      <w:r>
        <w:rPr>
          <w:rFonts w:hint="eastAsia" w:ascii="仿宋" w:hAnsi="仿宋" w:eastAsia="仿宋" w:cs="仿宋"/>
          <w:sz w:val="24"/>
        </w:rPr>
        <w:t xml:space="preserve">.专门面向中小企业，服务全部由符合政策要求的中小企业（或小微企业）承接的，提供相应的中小企业声明函（附件7）。 </w:t>
      </w:r>
    </w:p>
    <w:p w14:paraId="10737025">
      <w:pPr>
        <w:widowControl/>
        <w:spacing w:line="360" w:lineRule="auto"/>
        <w:ind w:firstLine="472" w:firstLineChars="196"/>
        <w:jc w:val="left"/>
        <w:rPr>
          <w:rFonts w:hint="eastAsia" w:ascii="仿宋" w:hAnsi="仿宋" w:eastAsia="仿宋" w:cs="仿宋"/>
          <w:color w:val="auto"/>
          <w:sz w:val="24"/>
        </w:rPr>
      </w:pPr>
      <w:r>
        <w:rPr>
          <w:rFonts w:hint="eastAsia" w:ascii="仿宋" w:hAnsi="仿宋" w:eastAsia="仿宋" w:cs="仿宋"/>
          <w:b/>
          <w:color w:val="auto"/>
          <w:sz w:val="24"/>
        </w:rPr>
        <w:t>B.</w:t>
      </w:r>
      <w:r>
        <w:rPr>
          <w:rFonts w:hint="eastAsia" w:ascii="仿宋" w:hAnsi="仿宋" w:eastAsia="仿宋" w:cs="仿宋"/>
          <w:color w:val="auto"/>
          <w:sz w:val="24"/>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视同符合了资格条件，无需再与其他中小企业组成联合体参加政府采购活动，无需提供联合协议。</w:t>
      </w:r>
      <w:r>
        <w:rPr>
          <w:rFonts w:hint="eastAsia" w:ascii="仿宋" w:hAnsi="仿宋" w:eastAsia="仿宋" w:cs="仿宋"/>
          <w:b/>
          <w:color w:val="auto"/>
          <w:sz w:val="24"/>
        </w:rPr>
        <w:t xml:space="preserve"> </w:t>
      </w:r>
    </w:p>
    <w:p w14:paraId="053A41F6">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C、</w:t>
      </w:r>
      <w:r>
        <w:rPr>
          <w:rFonts w:hint="eastAsia" w:ascii="仿宋" w:hAnsi="仿宋" w:eastAsia="仿宋" w:cs="仿宋"/>
          <w:color w:val="auto"/>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视同符合了资格条件，无需再向中小企业分包，无需提供分包意向协议。</w:t>
      </w:r>
    </w:p>
    <w:p w14:paraId="22641BB0">
      <w:pPr>
        <w:widowControl/>
        <w:spacing w:line="360" w:lineRule="auto"/>
        <w:ind w:left="150"/>
        <w:jc w:val="center"/>
        <w:rPr>
          <w:rFonts w:hint="eastAsia" w:ascii="仿宋" w:hAnsi="仿宋" w:eastAsia="仿宋" w:cs="仿宋"/>
          <w:b/>
          <w:kern w:val="0"/>
          <w:sz w:val="32"/>
          <w:szCs w:val="32"/>
        </w:rPr>
      </w:pPr>
    </w:p>
    <w:p w14:paraId="3417289C">
      <w:pPr>
        <w:widowControl/>
        <w:spacing w:line="360" w:lineRule="auto"/>
        <w:ind w:left="150"/>
        <w:jc w:val="center"/>
        <w:rPr>
          <w:rFonts w:hint="eastAsia" w:ascii="仿宋" w:hAnsi="仿宋" w:eastAsia="仿宋" w:cs="仿宋"/>
          <w:b/>
          <w:kern w:val="0"/>
          <w:sz w:val="32"/>
          <w:szCs w:val="32"/>
        </w:rPr>
      </w:pPr>
      <w:r>
        <w:rPr>
          <w:rFonts w:hint="eastAsia" w:ascii="仿宋" w:hAnsi="仿宋" w:eastAsia="仿宋" w:cs="仿宋"/>
          <w:b/>
          <w:kern w:val="0"/>
          <w:sz w:val="32"/>
          <w:szCs w:val="32"/>
          <w:lang w:eastAsia="zh-CN"/>
        </w:rPr>
        <w:t>五</w:t>
      </w:r>
      <w:r>
        <w:rPr>
          <w:rFonts w:hint="eastAsia" w:ascii="仿宋" w:hAnsi="仿宋" w:eastAsia="仿宋" w:cs="仿宋"/>
          <w:b/>
          <w:kern w:val="0"/>
          <w:sz w:val="32"/>
          <w:szCs w:val="32"/>
        </w:rPr>
        <w:t>、本项目的特定资格要求</w:t>
      </w:r>
    </w:p>
    <w:p w14:paraId="07A44B4B">
      <w:pPr>
        <w:spacing w:line="360" w:lineRule="auto"/>
        <w:jc w:val="center"/>
        <w:rPr>
          <w:rFonts w:hint="eastAsia"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14:paraId="795A1C2C">
      <w:pPr>
        <w:spacing w:line="360" w:lineRule="auto"/>
        <w:jc w:val="center"/>
        <w:outlineLvl w:val="0"/>
        <w:rPr>
          <w:rFonts w:hint="eastAsia" w:ascii="仿宋" w:hAnsi="仿宋" w:eastAsia="仿宋" w:cs="仿宋"/>
          <w:b/>
          <w:kern w:val="0"/>
          <w:sz w:val="24"/>
        </w:rPr>
      </w:pPr>
    </w:p>
    <w:p w14:paraId="1E3B1C3B">
      <w:pPr>
        <w:spacing w:line="336" w:lineRule="auto"/>
        <w:jc w:val="center"/>
        <w:rPr>
          <w:rFonts w:hint="eastAsia" w:ascii="仿宋" w:hAnsi="仿宋" w:eastAsia="仿宋" w:cs="仿宋"/>
          <w:b/>
          <w:kern w:val="0"/>
          <w:sz w:val="36"/>
          <w:szCs w:val="36"/>
        </w:rPr>
      </w:pPr>
    </w:p>
    <w:p w14:paraId="6B1A1B07">
      <w:pPr>
        <w:spacing w:line="336" w:lineRule="auto"/>
        <w:jc w:val="center"/>
        <w:rPr>
          <w:rFonts w:ascii="仿宋" w:hAnsi="仿宋" w:eastAsia="仿宋" w:cs="仿宋"/>
          <w:b/>
          <w:kern w:val="0"/>
          <w:sz w:val="36"/>
          <w:szCs w:val="36"/>
        </w:rPr>
      </w:pPr>
      <w:r>
        <w:rPr>
          <w:rFonts w:hint="eastAsia" w:ascii="仿宋" w:hAnsi="仿宋" w:eastAsia="仿宋" w:cs="仿宋"/>
          <w:b/>
          <w:kern w:val="0"/>
          <w:sz w:val="36"/>
          <w:szCs w:val="36"/>
        </w:rPr>
        <w:t>商务技术文件部分</w:t>
      </w:r>
    </w:p>
    <w:p w14:paraId="417A39F8">
      <w:pPr>
        <w:spacing w:line="336" w:lineRule="auto"/>
        <w:jc w:val="center"/>
        <w:outlineLvl w:val="0"/>
        <w:rPr>
          <w:rFonts w:ascii="仿宋" w:hAnsi="仿宋" w:eastAsia="仿宋" w:cs="仿宋"/>
          <w:b/>
          <w:kern w:val="0"/>
          <w:sz w:val="24"/>
        </w:rPr>
      </w:pPr>
    </w:p>
    <w:p w14:paraId="5531E2AA">
      <w:pPr>
        <w:spacing w:line="336" w:lineRule="auto"/>
        <w:jc w:val="center"/>
        <w:outlineLvl w:val="0"/>
        <w:rPr>
          <w:rFonts w:ascii="仿宋" w:hAnsi="仿宋" w:eastAsia="仿宋" w:cs="仿宋"/>
          <w:b/>
          <w:kern w:val="0"/>
          <w:sz w:val="28"/>
          <w:szCs w:val="28"/>
        </w:rPr>
      </w:pPr>
      <w:r>
        <w:rPr>
          <w:rFonts w:hint="eastAsia" w:ascii="仿宋" w:hAnsi="仿宋" w:eastAsia="仿宋" w:cs="仿宋"/>
          <w:b/>
          <w:kern w:val="0"/>
          <w:sz w:val="28"/>
          <w:szCs w:val="28"/>
        </w:rPr>
        <w:t>目录</w:t>
      </w:r>
    </w:p>
    <w:p w14:paraId="27639E60">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eastAsia="zh-CN"/>
        </w:rPr>
        <w:t>投标函</w:t>
      </w:r>
      <w:r>
        <w:rPr>
          <w:rFonts w:hint="eastAsia" w:ascii="仿宋" w:hAnsi="仿宋" w:eastAsia="仿宋" w:cs="仿宋"/>
          <w:color w:val="auto"/>
          <w:highlight w:val="none"/>
        </w:rPr>
        <w:t>…………………………………………………………………（页码）</w:t>
      </w:r>
    </w:p>
    <w:p w14:paraId="4C4F9E74">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en-US"/>
        </w:rPr>
        <w:t>法定代表人授权委托书</w:t>
      </w:r>
      <w:r>
        <w:rPr>
          <w:rFonts w:hint="eastAsia" w:ascii="仿宋" w:hAnsi="仿宋" w:eastAsia="仿宋" w:cs="仿宋"/>
          <w:color w:val="auto"/>
          <w:highlight w:val="none"/>
        </w:rPr>
        <w:t xml:space="preserve"> ……………………………………………（页码）</w:t>
      </w:r>
    </w:p>
    <w:p w14:paraId="7DC54E26">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法定代表人及其授权代表身份证复印件……………………………（页码）</w:t>
      </w:r>
    </w:p>
    <w:p w14:paraId="3EE626FE">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授权代表社保证明</w:t>
      </w:r>
      <w:r>
        <w:rPr>
          <w:rFonts w:hint="eastAsia" w:ascii="仿宋" w:hAnsi="仿宋" w:eastAsia="仿宋" w:cs="仿宋"/>
          <w:color w:val="auto"/>
          <w:highlight w:val="none"/>
        </w:rPr>
        <w:t>……………………………………………………（页码）</w:t>
      </w:r>
    </w:p>
    <w:p w14:paraId="3C8C4455">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法定代表人身份证明书………………………………………………（页码）</w:t>
      </w:r>
    </w:p>
    <w:p w14:paraId="12F1AE09">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商务技术</w:t>
      </w:r>
      <w:r>
        <w:rPr>
          <w:rFonts w:hint="eastAsia" w:ascii="仿宋" w:hAnsi="仿宋" w:eastAsia="仿宋" w:cs="仿宋"/>
          <w:color w:val="auto"/>
          <w:highlight w:val="none"/>
          <w:lang w:eastAsia="zh-CN"/>
        </w:rPr>
        <w:t>偏离表</w:t>
      </w:r>
      <w:r>
        <w:rPr>
          <w:rFonts w:hint="eastAsia" w:ascii="仿宋" w:hAnsi="仿宋" w:eastAsia="仿宋" w:cs="仿宋"/>
          <w:color w:val="auto"/>
          <w:highlight w:val="none"/>
        </w:rPr>
        <w:t>………………………………………………………（页码）</w:t>
      </w:r>
    </w:p>
    <w:p w14:paraId="4D9ADBFD">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zh-CN"/>
        </w:rPr>
        <w:t>政府采购供应商廉洁自律承诺书</w:t>
      </w:r>
      <w:r>
        <w:rPr>
          <w:rFonts w:hint="eastAsia" w:ascii="仿宋" w:hAnsi="仿宋" w:eastAsia="仿宋" w:cs="仿宋"/>
          <w:color w:val="auto"/>
          <w:highlight w:val="none"/>
        </w:rPr>
        <w:t>……………………………………（页码）</w:t>
      </w:r>
    </w:p>
    <w:p w14:paraId="2B1903AB">
      <w:pPr>
        <w:adjustRightInd w:val="0"/>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主要业绩证明…………………………………</w:t>
      </w:r>
      <w:r>
        <w:rPr>
          <w:rFonts w:hint="eastAsia" w:ascii="仿宋" w:hAnsi="仿宋" w:eastAsia="仿宋" w:cs="仿宋"/>
          <w:color w:val="auto"/>
          <w:kern w:val="2"/>
          <w:sz w:val="24"/>
          <w:szCs w:val="24"/>
          <w:highlight w:val="none"/>
          <w:lang w:val="zh-CN" w:eastAsia="zh-CN" w:bidi="ar-SA"/>
        </w:rPr>
        <w:t>………………</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kern w:val="2"/>
          <w:sz w:val="24"/>
          <w:szCs w:val="24"/>
          <w:highlight w:val="none"/>
          <w:lang w:val="zh-CN" w:eastAsia="zh-CN" w:bidi="ar-SA"/>
        </w:rPr>
        <w:t>……</w:t>
      </w:r>
      <w:r>
        <w:rPr>
          <w:rFonts w:hint="eastAsia" w:ascii="仿宋" w:hAnsi="仿宋" w:eastAsia="仿宋" w:cs="仿宋"/>
          <w:color w:val="auto"/>
          <w:sz w:val="24"/>
          <w:highlight w:val="none"/>
        </w:rPr>
        <w:t>（页码）</w:t>
      </w:r>
    </w:p>
    <w:p w14:paraId="7E24B2DA">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）技术解决方案…………………………………………………………（页码）</w:t>
      </w:r>
    </w:p>
    <w:p w14:paraId="4E645971">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10）</w:t>
      </w:r>
      <w:r>
        <w:rPr>
          <w:rFonts w:hint="eastAsia" w:ascii="仿宋" w:hAnsi="仿宋" w:eastAsia="仿宋" w:cs="仿宋"/>
          <w:color w:val="auto"/>
          <w:kern w:val="0"/>
          <w:sz w:val="24"/>
          <w:highlight w:val="none"/>
        </w:rPr>
        <w:t>组织实施方案………………………………………………………（页码）</w:t>
      </w:r>
    </w:p>
    <w:p w14:paraId="2E850642">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11</w:t>
      </w:r>
      <w:r>
        <w:rPr>
          <w:rFonts w:hint="eastAsia" w:ascii="仿宋" w:hAnsi="仿宋" w:eastAsia="仿宋" w:cs="仿宋"/>
          <w:color w:val="auto"/>
          <w:kern w:val="0"/>
          <w:sz w:val="24"/>
          <w:highlight w:val="none"/>
        </w:rPr>
        <w:t>）售后服务方案…………………………………………………………（页码）</w:t>
      </w:r>
    </w:p>
    <w:p w14:paraId="42C0E10A">
      <w:pPr>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供应商售后服务证明材料……………………………………………（页码）</w:t>
      </w:r>
    </w:p>
    <w:p w14:paraId="245303B5">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13</w:t>
      </w:r>
      <w:r>
        <w:rPr>
          <w:rFonts w:hint="eastAsia" w:ascii="仿宋" w:hAnsi="仿宋" w:eastAsia="仿宋" w:cs="仿宋"/>
          <w:color w:val="auto"/>
          <w:kern w:val="0"/>
          <w:sz w:val="24"/>
          <w:highlight w:val="none"/>
        </w:rPr>
        <w:t>）项目小组人员名单……………</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rPr>
        <w:t>（页码）</w:t>
      </w:r>
    </w:p>
    <w:p w14:paraId="0CE9E52D">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14</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优惠条件及特殊承诺………</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w:t>
      </w:r>
      <w:r>
        <w:rPr>
          <w:rFonts w:hint="eastAsia" w:ascii="仿宋" w:hAnsi="仿宋" w:eastAsia="仿宋" w:cs="仿宋"/>
          <w:color w:val="auto"/>
          <w:kern w:val="0"/>
          <w:sz w:val="24"/>
          <w:highlight w:val="none"/>
        </w:rPr>
        <w:t>（页码）</w:t>
      </w:r>
    </w:p>
    <w:p w14:paraId="30CEE740">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15</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备品备件及供选择的配套零部件清单……</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rPr>
        <w:t>（页码）</w:t>
      </w:r>
    </w:p>
    <w:p w14:paraId="776778CA">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16</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培训计划………………………………</w:t>
      </w:r>
      <w:r>
        <w:rPr>
          <w:rFonts w:hint="eastAsia" w:ascii="仿宋" w:hAnsi="仿宋" w:eastAsia="仿宋" w:cs="仿宋"/>
          <w:color w:val="auto"/>
          <w:sz w:val="24"/>
          <w:highlight w:val="none"/>
          <w:lang w:val="zh-CN"/>
        </w:rPr>
        <w:t>………………………………</w:t>
      </w:r>
      <w:r>
        <w:rPr>
          <w:rFonts w:hint="eastAsia" w:ascii="仿宋" w:hAnsi="仿宋" w:eastAsia="仿宋" w:cs="仿宋"/>
          <w:color w:val="auto"/>
          <w:kern w:val="0"/>
          <w:sz w:val="24"/>
          <w:highlight w:val="none"/>
        </w:rPr>
        <w:t>（页码）</w:t>
      </w:r>
    </w:p>
    <w:p w14:paraId="0FBE4343">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17</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验收方案………………</w:t>
      </w:r>
      <w:r>
        <w:rPr>
          <w:rFonts w:hint="eastAsia" w:ascii="仿宋" w:hAnsi="仿宋" w:eastAsia="仿宋" w:cs="仿宋"/>
          <w:color w:val="auto"/>
          <w:sz w:val="24"/>
          <w:highlight w:val="none"/>
          <w:lang w:val="zh-CN"/>
        </w:rPr>
        <w:t>………………………………………………</w:t>
      </w:r>
      <w:r>
        <w:rPr>
          <w:rFonts w:hint="eastAsia" w:ascii="仿宋" w:hAnsi="仿宋" w:eastAsia="仿宋" w:cs="仿宋"/>
          <w:color w:val="auto"/>
          <w:kern w:val="0"/>
          <w:sz w:val="24"/>
          <w:highlight w:val="none"/>
        </w:rPr>
        <w:t>（页码）</w:t>
      </w:r>
    </w:p>
    <w:p w14:paraId="128C5EC7">
      <w:pPr>
        <w:spacing w:line="360" w:lineRule="auto"/>
        <w:ind w:right="-368" w:rightChars="-175"/>
        <w:jc w:val="both"/>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18</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认为需要的其他商务技术文件或说明………</w:t>
      </w:r>
      <w:r>
        <w:rPr>
          <w:rFonts w:hint="eastAsia" w:ascii="仿宋" w:hAnsi="仿宋" w:eastAsia="仿宋" w:cs="仿宋"/>
          <w:color w:val="auto"/>
          <w:sz w:val="24"/>
          <w:highlight w:val="none"/>
          <w:lang w:val="zh-CN"/>
        </w:rPr>
        <w:t>………………………</w:t>
      </w:r>
      <w:r>
        <w:rPr>
          <w:rFonts w:hint="eastAsia" w:ascii="仿宋" w:hAnsi="仿宋" w:eastAsia="仿宋" w:cs="仿宋"/>
          <w:color w:val="auto"/>
          <w:kern w:val="0"/>
          <w:sz w:val="24"/>
          <w:highlight w:val="none"/>
        </w:rPr>
        <w:t>（页码）</w:t>
      </w:r>
    </w:p>
    <w:p w14:paraId="4982A6D6">
      <w:pPr>
        <w:snapToGrid w:val="0"/>
        <w:spacing w:line="360" w:lineRule="auto"/>
        <w:jc w:val="center"/>
        <w:rPr>
          <w:rFonts w:hint="eastAsia" w:ascii="仿宋" w:hAnsi="仿宋" w:eastAsia="仿宋" w:cs="仿宋"/>
          <w:b/>
          <w:kern w:val="0"/>
          <w:sz w:val="32"/>
          <w:szCs w:val="32"/>
          <w:lang w:val="zh-CN"/>
        </w:rPr>
      </w:pPr>
    </w:p>
    <w:p w14:paraId="082554CE">
      <w:pPr>
        <w:snapToGrid w:val="0"/>
        <w:spacing w:line="360" w:lineRule="auto"/>
        <w:jc w:val="center"/>
        <w:rPr>
          <w:rFonts w:hint="eastAsia" w:ascii="仿宋" w:hAnsi="仿宋" w:eastAsia="仿宋" w:cs="仿宋"/>
          <w:b/>
          <w:kern w:val="0"/>
          <w:sz w:val="32"/>
          <w:szCs w:val="32"/>
          <w:lang w:val="zh-CN"/>
        </w:rPr>
      </w:pPr>
    </w:p>
    <w:p w14:paraId="49EB665A">
      <w:pPr>
        <w:snapToGrid w:val="0"/>
        <w:spacing w:line="360" w:lineRule="auto"/>
        <w:jc w:val="center"/>
        <w:rPr>
          <w:rFonts w:hint="eastAsia" w:ascii="仿宋" w:hAnsi="仿宋" w:eastAsia="仿宋" w:cs="仿宋"/>
          <w:b/>
          <w:kern w:val="0"/>
          <w:sz w:val="32"/>
          <w:szCs w:val="32"/>
          <w:lang w:val="zh-CN"/>
        </w:rPr>
      </w:pPr>
    </w:p>
    <w:p w14:paraId="4FE8C9E6">
      <w:pPr>
        <w:snapToGrid w:val="0"/>
        <w:spacing w:line="360" w:lineRule="auto"/>
        <w:jc w:val="both"/>
        <w:rPr>
          <w:rFonts w:hint="eastAsia" w:ascii="仿宋" w:hAnsi="仿宋" w:eastAsia="仿宋" w:cs="仿宋"/>
          <w:b/>
          <w:kern w:val="0"/>
          <w:sz w:val="32"/>
          <w:szCs w:val="32"/>
          <w:lang w:val="zh-CN"/>
        </w:rPr>
      </w:pPr>
    </w:p>
    <w:p w14:paraId="3ED8916F">
      <w:pPr>
        <w:widowControl/>
        <w:adjustRightInd/>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24FE7DFD">
      <w:pPr>
        <w:snapToGrid w:val="0"/>
        <w:spacing w:line="360" w:lineRule="auto"/>
        <w:jc w:val="center"/>
        <w:outlineLvl w:val="0"/>
        <w:rPr>
          <w:rFonts w:hint="eastAsia"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p>
    <w:p w14:paraId="03AEAA0F">
      <w:pPr>
        <w:pStyle w:val="395"/>
        <w:keepNext w:val="0"/>
        <w:keepLines w:val="0"/>
        <w:pageBreakBefore w:val="0"/>
        <w:kinsoku/>
        <w:wordWrap/>
        <w:overflowPunct/>
        <w:topLinePunct w:val="0"/>
        <w:autoSpaceDE/>
        <w:autoSpaceDN/>
        <w:bidi w:val="0"/>
        <w:spacing w:after="0" w:line="336" w:lineRule="auto"/>
        <w:ind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致：</w:t>
      </w:r>
      <w:r>
        <w:rPr>
          <w:rFonts w:hint="eastAsia" w:ascii="仿宋" w:hAnsi="仿宋" w:eastAsia="仿宋" w:cs="仿宋"/>
          <w:sz w:val="24"/>
          <w:szCs w:val="24"/>
          <w:u w:val="single"/>
          <w:lang w:val="en-US" w:eastAsia="zh-CN"/>
        </w:rPr>
        <w:t xml:space="preserve">              </w:t>
      </w:r>
    </w:p>
    <w:p w14:paraId="0EBD5F6C">
      <w:pPr>
        <w:pStyle w:val="395"/>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根据贵方招标文件（</w:t>
      </w:r>
      <w:r>
        <w:rPr>
          <w:rFonts w:hint="eastAsia" w:ascii="仿宋" w:hAnsi="仿宋" w:eastAsia="仿宋" w:cs="仿宋"/>
          <w:b/>
          <w:sz w:val="24"/>
          <w:szCs w:val="24"/>
          <w:u w:val="single"/>
        </w:rPr>
        <w:t>填写招标编号：</w:t>
      </w:r>
      <w:r>
        <w:rPr>
          <w:rFonts w:hint="eastAsia" w:ascii="仿宋" w:hAnsi="仿宋" w:eastAsia="仿宋" w:cs="仿宋"/>
          <w:sz w:val="24"/>
          <w:szCs w:val="24"/>
        </w:rPr>
        <w:t>）的要求，正式授权</w:t>
      </w:r>
      <w:r>
        <w:rPr>
          <w:rFonts w:hint="eastAsia" w:ascii="仿宋" w:hAnsi="仿宋" w:eastAsia="仿宋" w:cs="仿宋"/>
          <w:b/>
          <w:sz w:val="24"/>
          <w:szCs w:val="24"/>
          <w:u w:val="single"/>
        </w:rPr>
        <w:t>（全权代表姓名    、单位    、职务   ）</w:t>
      </w:r>
      <w:r>
        <w:rPr>
          <w:rFonts w:hint="eastAsia" w:ascii="仿宋" w:hAnsi="仿宋" w:eastAsia="仿宋" w:cs="仿宋"/>
          <w:sz w:val="24"/>
          <w:szCs w:val="24"/>
        </w:rPr>
        <w:t>代表投标人</w:t>
      </w:r>
      <w:r>
        <w:rPr>
          <w:rFonts w:hint="eastAsia" w:ascii="仿宋" w:hAnsi="仿宋" w:eastAsia="仿宋" w:cs="仿宋"/>
          <w:sz w:val="24"/>
          <w:szCs w:val="24"/>
          <w:u w:val="single"/>
        </w:rPr>
        <w:t>（</w:t>
      </w:r>
      <w:r>
        <w:rPr>
          <w:rFonts w:hint="eastAsia" w:ascii="仿宋" w:hAnsi="仿宋" w:eastAsia="仿宋" w:cs="仿宋"/>
          <w:b/>
          <w:sz w:val="24"/>
          <w:szCs w:val="24"/>
          <w:u w:val="single"/>
        </w:rPr>
        <w:t xml:space="preserve">填写单位    、地址   </w:t>
      </w:r>
      <w:r>
        <w:rPr>
          <w:rFonts w:hint="eastAsia" w:ascii="仿宋" w:hAnsi="仿宋" w:eastAsia="仿宋" w:cs="仿宋"/>
          <w:sz w:val="24"/>
          <w:szCs w:val="24"/>
          <w:u w:val="single"/>
        </w:rPr>
        <w:t>）</w:t>
      </w:r>
      <w:r>
        <w:rPr>
          <w:rFonts w:hint="eastAsia" w:ascii="仿宋" w:hAnsi="仿宋" w:eastAsia="仿宋" w:cs="仿宋"/>
          <w:sz w:val="24"/>
          <w:szCs w:val="24"/>
        </w:rPr>
        <w:t>提交投标文件。</w:t>
      </w:r>
    </w:p>
    <w:p w14:paraId="2BA420F7">
      <w:pPr>
        <w:pStyle w:val="395"/>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我方已完全明白招标文件的所有条款要求，兹声明同意如下：</w:t>
      </w:r>
    </w:p>
    <w:p w14:paraId="7C368A25">
      <w:pPr>
        <w:pStyle w:val="13"/>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1.我方同意在投标人</w:t>
      </w:r>
      <w:r>
        <w:rPr>
          <w:rFonts w:hint="eastAsia" w:ascii="仿宋" w:hAnsi="仿宋" w:eastAsia="仿宋" w:cs="仿宋"/>
          <w:kern w:val="44"/>
          <w:sz w:val="24"/>
          <w:szCs w:val="24"/>
        </w:rPr>
        <w:t>须知</w:t>
      </w:r>
      <w:r>
        <w:rPr>
          <w:rFonts w:hint="eastAsia" w:ascii="仿宋" w:hAnsi="仿宋" w:eastAsia="仿宋" w:cs="仿宋"/>
          <w:sz w:val="24"/>
          <w:szCs w:val="24"/>
        </w:rPr>
        <w:t>规定的开标日期起遵守本投标文件中的承诺且在投标有效期满之前均具有约束力。</w:t>
      </w:r>
    </w:p>
    <w:p w14:paraId="1CA6F013">
      <w:pPr>
        <w:pStyle w:val="395"/>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2.我方承诺已经具备《中华人民共和国政府采购法》中规定的参加政府采购活动的供应商应当具备的条件。</w:t>
      </w:r>
    </w:p>
    <w:p w14:paraId="503DC14E">
      <w:pPr>
        <w:pStyle w:val="395"/>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3.本公司投标文件中填列的技术参数、配置、服务、数量等相关内容都是真实、准确的。保证在本次项目中所提供的资料全部真实和合法。同意向</w:t>
      </w:r>
      <w:r>
        <w:rPr>
          <w:rFonts w:hint="eastAsia" w:ascii="仿宋" w:hAnsi="仿宋" w:eastAsia="仿宋" w:cs="仿宋"/>
          <w:sz w:val="24"/>
          <w:szCs w:val="24"/>
          <w:lang w:eastAsia="zh-CN"/>
        </w:rPr>
        <w:t>采购代理机构</w:t>
      </w:r>
      <w:r>
        <w:rPr>
          <w:rFonts w:hint="eastAsia" w:ascii="仿宋" w:hAnsi="仿宋" w:eastAsia="仿宋" w:cs="仿宋"/>
          <w:sz w:val="24"/>
          <w:szCs w:val="24"/>
        </w:rPr>
        <w:t>提供可能另外要求的与投标有关的任何数据或资料。</w:t>
      </w:r>
    </w:p>
    <w:p w14:paraId="36E3EAAB">
      <w:pPr>
        <w:pStyle w:val="395"/>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4.我方理解贵方将不受你们所收到的最低报价的约束。</w:t>
      </w:r>
    </w:p>
    <w:p w14:paraId="20970E27">
      <w:pPr>
        <w:pStyle w:val="13"/>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5.本投标自开标之日（投标截止之日）起90天内有效。</w:t>
      </w:r>
    </w:p>
    <w:p w14:paraId="0D72D701">
      <w:pPr>
        <w:pStyle w:val="395"/>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7E7901B2">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a)提供虚假材料谋取中标、成交的；</w:t>
      </w:r>
    </w:p>
    <w:p w14:paraId="1E148B32">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b)采取不正当手段诋毁、排挤其他供应商的；</w:t>
      </w:r>
    </w:p>
    <w:p w14:paraId="2278F38E">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c)与采购人、其它供应商或者采购代理机构恶意串通的；</w:t>
      </w:r>
    </w:p>
    <w:p w14:paraId="7FD6439E">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d)向采购人、采购代理机构行贿或者提供其他不正当利益的；</w:t>
      </w:r>
    </w:p>
    <w:p w14:paraId="6B4D55A2">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e)在招标采购过程中与采购人进行协商谈判的；</w:t>
      </w:r>
    </w:p>
    <w:p w14:paraId="45F17184">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f)拒绝有关部门监督检查或提供虚假情况的。</w:t>
      </w:r>
    </w:p>
    <w:p w14:paraId="5B0BE216">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供应商有前款第a)至e)项情形之一的，中标、成交无效。</w:t>
      </w:r>
    </w:p>
    <w:p w14:paraId="160E37F7">
      <w:pPr>
        <w:pStyle w:val="395"/>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地址：　　　　　　　　　　　　　　　邮政编码：</w:t>
      </w:r>
    </w:p>
    <w:p w14:paraId="559C4766">
      <w:pPr>
        <w:pStyle w:val="395"/>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电话：                              传真：</w:t>
      </w:r>
    </w:p>
    <w:p w14:paraId="279513A0">
      <w:pPr>
        <w:pStyle w:val="395"/>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 xml:space="preserve">开户银行：                          </w:t>
      </w:r>
      <w:r>
        <w:rPr>
          <w:rFonts w:hint="eastAsia" w:ascii="仿宋" w:hAnsi="仿宋" w:eastAsia="仿宋" w:cs="仿宋"/>
          <w:sz w:val="24"/>
          <w:szCs w:val="24"/>
          <w:lang w:val="en-US" w:eastAsia="zh-CN"/>
        </w:rPr>
        <w:t>账号</w:t>
      </w:r>
      <w:r>
        <w:rPr>
          <w:rFonts w:hint="eastAsia" w:ascii="仿宋" w:hAnsi="仿宋" w:eastAsia="仿宋" w:cs="仿宋"/>
          <w:sz w:val="24"/>
          <w:szCs w:val="24"/>
        </w:rPr>
        <w:t>：</w:t>
      </w:r>
    </w:p>
    <w:p w14:paraId="247EFF40">
      <w:pPr>
        <w:pStyle w:val="395"/>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法定代表人或其授权代表(签字或盖章)：</w:t>
      </w:r>
    </w:p>
    <w:p w14:paraId="1E81EDC6">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sz w:val="24"/>
          <w:szCs w:val="24"/>
        </w:rPr>
      </w:pPr>
    </w:p>
    <w:p w14:paraId="0F717D9E">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b/>
          <w:kern w:val="0"/>
          <w:sz w:val="32"/>
          <w:szCs w:val="32"/>
        </w:rPr>
      </w:pPr>
      <w:r>
        <w:rPr>
          <w:rFonts w:hint="eastAsia" w:ascii="仿宋" w:hAnsi="仿宋" w:eastAsia="仿宋" w:cs="仿宋"/>
          <w:sz w:val="24"/>
          <w:szCs w:val="24"/>
        </w:rPr>
        <w:t xml:space="preserve">投标人(电子签章)：　　　　　　　　　日期：  </w:t>
      </w:r>
    </w:p>
    <w:p w14:paraId="082D43C5">
      <w:pPr>
        <w:pageBreakBefore/>
        <w:spacing w:line="800" w:lineRule="exact"/>
        <w:jc w:val="center"/>
        <w:rPr>
          <w:rFonts w:hint="eastAsia" w:ascii="仿宋" w:hAnsi="仿宋" w:eastAsia="仿宋" w:cs="仿宋"/>
          <w:b/>
          <w:sz w:val="30"/>
          <w:szCs w:val="30"/>
        </w:rPr>
      </w:pPr>
      <w:r>
        <w:rPr>
          <w:rFonts w:hint="eastAsia" w:ascii="仿宋" w:hAnsi="仿宋" w:eastAsia="仿宋" w:cs="仿宋"/>
          <w:b/>
          <w:sz w:val="30"/>
          <w:szCs w:val="30"/>
          <w:lang w:eastAsia="zh-CN"/>
        </w:rPr>
        <w:t>二</w:t>
      </w:r>
      <w:r>
        <w:rPr>
          <w:rFonts w:hint="eastAsia" w:ascii="仿宋" w:hAnsi="仿宋" w:eastAsia="仿宋" w:cs="仿宋"/>
          <w:b/>
          <w:sz w:val="30"/>
          <w:szCs w:val="30"/>
        </w:rPr>
        <w:t xml:space="preserve">、法定代表人授权委托书（格式） </w:t>
      </w:r>
      <w:r>
        <w:rPr>
          <w:rFonts w:hint="eastAsia" w:ascii="仿宋" w:hAnsi="仿宋" w:eastAsia="仿宋" w:cs="仿宋"/>
          <w:b/>
          <w:kern w:val="0"/>
          <w:sz w:val="32"/>
          <w:szCs w:val="32"/>
          <w:lang w:val="zh-CN"/>
        </w:rPr>
        <w:t>（适用于非联合体投标）</w:t>
      </w:r>
    </w:p>
    <w:p w14:paraId="7D7906B5">
      <w:pPr>
        <w:jc w:val="center"/>
        <w:rPr>
          <w:rFonts w:hint="eastAsia" w:ascii="仿宋" w:hAnsi="仿宋" w:eastAsia="仿宋" w:cs="仿宋"/>
          <w:b/>
          <w:sz w:val="24"/>
        </w:rPr>
      </w:pPr>
    </w:p>
    <w:p w14:paraId="1E249794">
      <w:pPr>
        <w:snapToGrid w:val="0"/>
        <w:spacing w:line="560" w:lineRule="exact"/>
        <w:ind w:firstLine="480" w:firstLineChars="200"/>
        <w:rPr>
          <w:rFonts w:hint="eastAsia" w:ascii="仿宋" w:hAnsi="仿宋" w:eastAsia="仿宋" w:cs="仿宋"/>
          <w:sz w:val="24"/>
        </w:rPr>
      </w:pPr>
      <w:r>
        <w:rPr>
          <w:rFonts w:hint="eastAsia" w:ascii="仿宋" w:hAnsi="仿宋" w:eastAsia="仿宋" w:cs="仿宋"/>
          <w:sz w:val="24"/>
        </w:rPr>
        <w:t>本授权委托书声明：我</w:t>
      </w:r>
      <w:r>
        <w:rPr>
          <w:rFonts w:hint="eastAsia" w:ascii="仿宋" w:hAnsi="仿宋" w:eastAsia="仿宋" w:cs="仿宋"/>
          <w:sz w:val="24"/>
          <w:u w:val="single"/>
        </w:rPr>
        <w:t xml:space="preserve">         (填写姓名)</w:t>
      </w:r>
      <w:r>
        <w:rPr>
          <w:rFonts w:hint="eastAsia" w:ascii="仿宋" w:hAnsi="仿宋" w:eastAsia="仿宋" w:cs="仿宋"/>
          <w:sz w:val="24"/>
        </w:rPr>
        <w:t>系</w:t>
      </w:r>
      <w:r>
        <w:rPr>
          <w:rFonts w:hint="eastAsia" w:ascii="仿宋" w:hAnsi="仿宋" w:eastAsia="仿宋" w:cs="仿宋"/>
          <w:sz w:val="24"/>
          <w:u w:val="single"/>
        </w:rPr>
        <w:t xml:space="preserve">                   （填写投标人单位全称）</w:t>
      </w:r>
      <w:r>
        <w:rPr>
          <w:rFonts w:hint="eastAsia" w:ascii="仿宋" w:hAnsi="仿宋" w:eastAsia="仿宋" w:cs="仿宋"/>
          <w:sz w:val="24"/>
        </w:rPr>
        <w:t>的法定代表人，现授权委托</w:t>
      </w:r>
      <w:r>
        <w:rPr>
          <w:rFonts w:hint="eastAsia" w:ascii="仿宋" w:hAnsi="仿宋" w:eastAsia="仿宋" w:cs="仿宋"/>
          <w:sz w:val="24"/>
          <w:u w:val="single"/>
        </w:rPr>
        <w:t xml:space="preserve">                  （填写单位全称）</w:t>
      </w:r>
      <w:r>
        <w:rPr>
          <w:rFonts w:hint="eastAsia" w:ascii="仿宋" w:hAnsi="仿宋" w:eastAsia="仿宋" w:cs="仿宋"/>
          <w:sz w:val="24"/>
        </w:rPr>
        <w:t>的（填写姓名）为我公司授权代表，</w:t>
      </w:r>
      <w:r>
        <w:rPr>
          <w:rFonts w:hint="eastAsia" w:ascii="仿宋" w:hAnsi="仿宋" w:eastAsia="仿宋" w:cs="仿宋"/>
          <w:sz w:val="24"/>
          <w:u w:val="single"/>
        </w:rPr>
        <w:t>（填写身份证号码：                       ）</w:t>
      </w:r>
      <w:r>
        <w:rPr>
          <w:rFonts w:hint="eastAsia" w:ascii="仿宋" w:hAnsi="仿宋" w:eastAsia="仿宋" w:cs="仿宋"/>
          <w:sz w:val="24"/>
        </w:rPr>
        <w:t>。以本公司的名义参加</w:t>
      </w:r>
      <w:r>
        <w:rPr>
          <w:rFonts w:hint="eastAsia" w:ascii="仿宋" w:hAnsi="仿宋" w:eastAsia="仿宋" w:cs="仿宋"/>
          <w:sz w:val="24"/>
          <w:u w:val="single"/>
          <w:lang w:val="en-US" w:eastAsia="zh-CN"/>
        </w:rPr>
        <w:t xml:space="preserve">               </w:t>
      </w:r>
      <w:r>
        <w:rPr>
          <w:rFonts w:hint="eastAsia" w:ascii="仿宋" w:hAnsi="仿宋" w:eastAsia="仿宋" w:cs="仿宋"/>
          <w:sz w:val="24"/>
        </w:rPr>
        <w:t>组织的</w:t>
      </w:r>
      <w:r>
        <w:rPr>
          <w:rFonts w:hint="eastAsia" w:ascii="仿宋" w:hAnsi="仿宋" w:eastAsia="仿宋" w:cs="仿宋"/>
          <w:sz w:val="24"/>
          <w:u w:val="single"/>
          <w:lang w:val="en-US" w:eastAsia="zh-CN"/>
        </w:rPr>
        <w:t xml:space="preserve">                     </w:t>
      </w:r>
      <w:r>
        <w:rPr>
          <w:rFonts w:hint="eastAsia" w:ascii="仿宋" w:hAnsi="仿宋" w:eastAsia="仿宋" w:cs="仿宋"/>
          <w:sz w:val="24"/>
        </w:rPr>
        <w:t>投标活动。授权代表在开标、评标、合同谈判过程中所签署的一切文件和处理与之有关的一切事务，我均予以承认。</w:t>
      </w:r>
    </w:p>
    <w:p w14:paraId="63DB6414">
      <w:pPr>
        <w:snapToGrid w:val="0"/>
        <w:spacing w:line="560" w:lineRule="exact"/>
        <w:ind w:firstLine="480" w:firstLineChars="200"/>
        <w:jc w:val="left"/>
        <w:rPr>
          <w:rFonts w:hint="eastAsia"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14:paraId="1DF5A21A">
      <w:pPr>
        <w:spacing w:line="560" w:lineRule="exact"/>
        <w:ind w:firstLine="480" w:firstLineChars="200"/>
        <w:rPr>
          <w:rFonts w:hint="eastAsia" w:ascii="仿宋" w:hAnsi="仿宋" w:eastAsia="仿宋" w:cs="仿宋"/>
          <w:sz w:val="24"/>
        </w:rPr>
      </w:pPr>
      <w:r>
        <w:rPr>
          <w:rFonts w:hint="eastAsia" w:ascii="仿宋" w:hAnsi="仿宋" w:eastAsia="仿宋" w:cs="仿宋"/>
          <w:sz w:val="24"/>
        </w:rPr>
        <w:t>授权代表无转委托权。特此委托。</w:t>
      </w:r>
    </w:p>
    <w:p w14:paraId="5A67DC45">
      <w:pPr>
        <w:snapToGrid w:val="0"/>
        <w:spacing w:line="600" w:lineRule="exact"/>
        <w:jc w:val="left"/>
        <w:rPr>
          <w:rFonts w:hint="eastAsia" w:ascii="仿宋" w:hAnsi="仿宋" w:eastAsia="仿宋" w:cs="仿宋"/>
          <w:sz w:val="24"/>
        </w:rPr>
      </w:pPr>
    </w:p>
    <w:p w14:paraId="3B21CED1">
      <w:pPr>
        <w:spacing w:line="360" w:lineRule="exact"/>
        <w:rPr>
          <w:rFonts w:hint="eastAsia" w:ascii="仿宋" w:hAnsi="仿宋" w:eastAsia="仿宋" w:cs="仿宋"/>
          <w:sz w:val="24"/>
        </w:rPr>
      </w:pPr>
      <w:r>
        <w:rPr>
          <w:rFonts w:hint="eastAsia" w:ascii="仿宋" w:hAnsi="仿宋" w:eastAsia="仿宋" w:cs="仿宋"/>
          <w:sz w:val="24"/>
        </w:rPr>
        <w:t>授权代表姓名：              性别：               年龄：</w:t>
      </w:r>
    </w:p>
    <w:p w14:paraId="2898DB21">
      <w:pPr>
        <w:spacing w:line="360" w:lineRule="exact"/>
        <w:rPr>
          <w:rFonts w:hint="eastAsia" w:ascii="仿宋" w:hAnsi="仿宋" w:eastAsia="仿宋" w:cs="仿宋"/>
          <w:sz w:val="24"/>
        </w:rPr>
      </w:pPr>
    </w:p>
    <w:p w14:paraId="69A56141">
      <w:pPr>
        <w:spacing w:line="360" w:lineRule="exact"/>
        <w:rPr>
          <w:rFonts w:hint="eastAsia" w:ascii="仿宋" w:hAnsi="仿宋" w:eastAsia="仿宋" w:cs="仿宋"/>
          <w:sz w:val="24"/>
        </w:rPr>
      </w:pPr>
      <w:r>
        <w:rPr>
          <w:rFonts w:hint="eastAsia" w:ascii="仿宋" w:hAnsi="仿宋" w:eastAsia="仿宋" w:cs="仿宋"/>
          <w:sz w:val="24"/>
        </w:rPr>
        <w:t>单位：                      部门：               职务：</w:t>
      </w:r>
    </w:p>
    <w:p w14:paraId="237E20D2">
      <w:pPr>
        <w:spacing w:line="360" w:lineRule="exact"/>
        <w:rPr>
          <w:rFonts w:hint="eastAsia" w:ascii="仿宋" w:hAnsi="仿宋" w:eastAsia="仿宋" w:cs="仿宋"/>
          <w:sz w:val="24"/>
        </w:rPr>
      </w:pPr>
    </w:p>
    <w:p w14:paraId="69AE993F">
      <w:pPr>
        <w:widowControl/>
        <w:snapToGrid w:val="0"/>
        <w:spacing w:line="440" w:lineRule="exact"/>
        <w:rPr>
          <w:rFonts w:hint="eastAsia" w:ascii="仿宋" w:hAnsi="仿宋" w:eastAsia="仿宋" w:cs="仿宋"/>
          <w:sz w:val="24"/>
        </w:rPr>
      </w:pPr>
      <w:r>
        <w:rPr>
          <w:rFonts w:hint="eastAsia" w:ascii="仿宋" w:hAnsi="仿宋" w:eastAsia="仿宋" w:cs="仿宋"/>
          <w:kern w:val="0"/>
          <w:sz w:val="24"/>
        </w:rPr>
        <w:t>办公地址：                  联系电话：           传真：</w:t>
      </w:r>
    </w:p>
    <w:p w14:paraId="2C80CBF3">
      <w:pPr>
        <w:spacing w:line="360" w:lineRule="exact"/>
        <w:rPr>
          <w:rFonts w:hint="eastAsia" w:ascii="仿宋" w:hAnsi="仿宋" w:eastAsia="仿宋" w:cs="仿宋"/>
          <w:sz w:val="24"/>
        </w:rPr>
      </w:pPr>
    </w:p>
    <w:p w14:paraId="7F742536">
      <w:pPr>
        <w:spacing w:line="360" w:lineRule="exact"/>
        <w:rPr>
          <w:rFonts w:hint="eastAsia" w:ascii="仿宋" w:hAnsi="仿宋" w:eastAsia="仿宋" w:cs="仿宋"/>
          <w:sz w:val="24"/>
        </w:rPr>
      </w:pPr>
    </w:p>
    <w:p w14:paraId="2AF22588">
      <w:pPr>
        <w:spacing w:line="360" w:lineRule="exact"/>
        <w:rPr>
          <w:rFonts w:hint="eastAsia" w:ascii="仿宋" w:hAnsi="仿宋" w:eastAsia="仿宋" w:cs="仿宋"/>
          <w:sz w:val="24"/>
        </w:rPr>
      </w:pPr>
      <w:r>
        <w:rPr>
          <w:rFonts w:hint="eastAsia" w:ascii="仿宋" w:hAnsi="仿宋" w:eastAsia="仿宋" w:cs="仿宋"/>
          <w:sz w:val="24"/>
        </w:rPr>
        <w:t>投标人（电子签章）：</w:t>
      </w:r>
    </w:p>
    <w:p w14:paraId="5AA4F4E5">
      <w:pPr>
        <w:spacing w:line="360" w:lineRule="exact"/>
        <w:rPr>
          <w:rFonts w:hint="eastAsia" w:ascii="仿宋" w:hAnsi="仿宋" w:eastAsia="仿宋" w:cs="仿宋"/>
          <w:sz w:val="24"/>
        </w:rPr>
      </w:pPr>
    </w:p>
    <w:p w14:paraId="5845CCE7">
      <w:pPr>
        <w:spacing w:line="360" w:lineRule="exact"/>
        <w:rPr>
          <w:rFonts w:hint="eastAsia" w:ascii="仿宋" w:hAnsi="仿宋" w:eastAsia="仿宋" w:cs="仿宋"/>
          <w:sz w:val="24"/>
        </w:rPr>
      </w:pPr>
    </w:p>
    <w:p w14:paraId="67515652">
      <w:pPr>
        <w:spacing w:line="360" w:lineRule="exact"/>
        <w:rPr>
          <w:rFonts w:hint="eastAsia" w:ascii="仿宋" w:hAnsi="仿宋" w:eastAsia="仿宋" w:cs="仿宋"/>
          <w:sz w:val="24"/>
        </w:rPr>
      </w:pPr>
      <w:r>
        <w:rPr>
          <w:rFonts w:hint="eastAsia" w:ascii="仿宋" w:hAnsi="仿宋" w:eastAsia="仿宋" w:cs="仿宋"/>
          <w:sz w:val="24"/>
        </w:rPr>
        <w:t>法定代表人（签字或盖章）：</w:t>
      </w:r>
    </w:p>
    <w:p w14:paraId="16B48730">
      <w:pPr>
        <w:spacing w:line="360" w:lineRule="exact"/>
        <w:rPr>
          <w:rFonts w:hint="eastAsia" w:ascii="仿宋" w:hAnsi="仿宋" w:eastAsia="仿宋" w:cs="仿宋"/>
          <w:sz w:val="24"/>
        </w:rPr>
      </w:pPr>
    </w:p>
    <w:p w14:paraId="1EF07E2C">
      <w:pPr>
        <w:spacing w:line="360" w:lineRule="exact"/>
        <w:rPr>
          <w:rFonts w:hint="eastAsia" w:ascii="仿宋" w:hAnsi="仿宋" w:eastAsia="仿宋" w:cs="仿宋"/>
          <w:sz w:val="24"/>
        </w:rPr>
      </w:pPr>
    </w:p>
    <w:p w14:paraId="3E0A1E27">
      <w:pPr>
        <w:ind w:firstLine="5280" w:firstLineChars="2200"/>
        <w:jc w:val="left"/>
        <w:rPr>
          <w:rFonts w:hint="eastAsia" w:ascii="仿宋" w:hAnsi="仿宋" w:eastAsia="仿宋" w:cs="仿宋"/>
          <w:sz w:val="24"/>
        </w:rPr>
      </w:pPr>
      <w:r>
        <w:rPr>
          <w:rFonts w:hint="eastAsia" w:ascii="仿宋" w:hAnsi="仿宋" w:eastAsia="仿宋" w:cs="仿宋"/>
          <w:sz w:val="24"/>
        </w:rPr>
        <w:t>日期：    年   月   日</w:t>
      </w:r>
    </w:p>
    <w:p w14:paraId="5385C280">
      <w:pPr>
        <w:ind w:firstLine="4920" w:firstLineChars="2050"/>
        <w:jc w:val="left"/>
        <w:rPr>
          <w:rFonts w:hint="eastAsia" w:ascii="仿宋" w:hAnsi="仿宋" w:eastAsia="仿宋" w:cs="仿宋"/>
          <w:sz w:val="24"/>
        </w:rPr>
      </w:pPr>
    </w:p>
    <w:p w14:paraId="2FB14437">
      <w:pPr>
        <w:spacing w:line="800" w:lineRule="exact"/>
        <w:rPr>
          <w:rFonts w:hint="eastAsia" w:ascii="仿宋" w:hAnsi="仿宋" w:eastAsia="仿宋" w:cs="仿宋"/>
          <w:b/>
          <w:sz w:val="24"/>
        </w:rPr>
      </w:pPr>
    </w:p>
    <w:p w14:paraId="29602E8A">
      <w:pPr>
        <w:spacing w:line="800" w:lineRule="exact"/>
        <w:rPr>
          <w:rFonts w:hint="eastAsia" w:ascii="仿宋" w:hAnsi="仿宋" w:eastAsia="仿宋" w:cs="仿宋"/>
          <w:b/>
          <w:sz w:val="24"/>
        </w:rPr>
      </w:pPr>
    </w:p>
    <w:p w14:paraId="7820432F">
      <w:pPr>
        <w:pageBreakBefore/>
        <w:spacing w:line="800" w:lineRule="exact"/>
        <w:jc w:val="center"/>
        <w:rPr>
          <w:rFonts w:hint="eastAsia" w:ascii="仿宋" w:hAnsi="仿宋" w:eastAsia="仿宋" w:cs="仿宋"/>
          <w:b/>
          <w:sz w:val="30"/>
          <w:szCs w:val="30"/>
        </w:rPr>
      </w:pPr>
      <w:r>
        <w:rPr>
          <w:rFonts w:hint="eastAsia" w:ascii="仿宋" w:hAnsi="仿宋" w:eastAsia="仿宋" w:cs="仿宋"/>
          <w:b/>
          <w:sz w:val="30"/>
          <w:szCs w:val="30"/>
        </w:rPr>
        <w:t xml:space="preserve">法定代表人授权委托书（格式） </w:t>
      </w:r>
      <w:r>
        <w:rPr>
          <w:rFonts w:hint="eastAsia" w:ascii="仿宋" w:hAnsi="仿宋" w:eastAsia="仿宋" w:cs="仿宋"/>
          <w:b/>
          <w:kern w:val="0"/>
          <w:sz w:val="32"/>
          <w:szCs w:val="32"/>
          <w:lang w:val="zh-CN"/>
        </w:rPr>
        <w:t>（适用于联合体投标）</w:t>
      </w:r>
    </w:p>
    <w:p w14:paraId="12D72B5F">
      <w:pPr>
        <w:jc w:val="center"/>
        <w:rPr>
          <w:rFonts w:hint="eastAsia" w:ascii="仿宋" w:hAnsi="仿宋" w:eastAsia="仿宋" w:cs="仿宋"/>
          <w:b/>
          <w:sz w:val="24"/>
        </w:rPr>
      </w:pPr>
    </w:p>
    <w:p w14:paraId="35E580C3">
      <w:pPr>
        <w:snapToGrid w:val="0"/>
        <w:spacing w:line="560" w:lineRule="exact"/>
        <w:ind w:firstLine="480" w:firstLineChars="200"/>
        <w:rPr>
          <w:rFonts w:hint="eastAsia" w:ascii="仿宋" w:hAnsi="仿宋" w:eastAsia="仿宋" w:cs="仿宋"/>
          <w:sz w:val="24"/>
        </w:rPr>
      </w:pPr>
      <w:r>
        <w:rPr>
          <w:rFonts w:hint="eastAsia" w:ascii="仿宋" w:hAnsi="仿宋" w:eastAsia="仿宋" w:cs="仿宋"/>
          <w:sz w:val="24"/>
        </w:rPr>
        <w:t>本授权委托书声明：</w:t>
      </w:r>
    </w:p>
    <w:p w14:paraId="1595290F">
      <w:pPr>
        <w:snapToGrid w:val="0"/>
        <w:spacing w:line="560" w:lineRule="exact"/>
        <w:ind w:firstLine="480" w:firstLineChars="200"/>
        <w:rPr>
          <w:rFonts w:hint="eastAsia" w:ascii="仿宋" w:hAnsi="仿宋" w:eastAsia="仿宋" w:cs="仿宋"/>
          <w:sz w:val="24"/>
        </w:rPr>
      </w:pPr>
      <w:r>
        <w:rPr>
          <w:rFonts w:hint="eastAsia" w:ascii="仿宋" w:hAnsi="仿宋" w:eastAsia="仿宋" w:cs="仿宋"/>
          <w:sz w:val="24"/>
        </w:rPr>
        <w:t>现授权委托</w:t>
      </w:r>
      <w:r>
        <w:rPr>
          <w:rFonts w:hint="eastAsia" w:ascii="仿宋" w:hAnsi="仿宋" w:eastAsia="仿宋" w:cs="仿宋"/>
          <w:sz w:val="24"/>
          <w:u w:val="single"/>
        </w:rPr>
        <w:t xml:space="preserve">                  （填写单位全称）</w:t>
      </w:r>
      <w:r>
        <w:rPr>
          <w:rFonts w:hint="eastAsia" w:ascii="仿宋" w:hAnsi="仿宋" w:eastAsia="仿宋" w:cs="仿宋"/>
          <w:sz w:val="24"/>
        </w:rPr>
        <w:t>的（填写姓名）为我方授权代表，</w:t>
      </w:r>
      <w:r>
        <w:rPr>
          <w:rFonts w:hint="eastAsia" w:ascii="仿宋" w:hAnsi="仿宋" w:eastAsia="仿宋" w:cs="仿宋"/>
          <w:sz w:val="24"/>
          <w:u w:val="single"/>
        </w:rPr>
        <w:t>（填写身份证号码：                       ）</w:t>
      </w:r>
      <w:r>
        <w:rPr>
          <w:rFonts w:hint="eastAsia" w:ascii="仿宋" w:hAnsi="仿宋" w:eastAsia="仿宋" w:cs="仿宋"/>
          <w:sz w:val="24"/>
        </w:rPr>
        <w:t>。以我方的名义参加</w:t>
      </w:r>
      <w:r>
        <w:rPr>
          <w:rFonts w:hint="eastAsia" w:ascii="仿宋" w:hAnsi="仿宋" w:eastAsia="仿宋" w:cs="仿宋"/>
          <w:sz w:val="24"/>
          <w:u w:val="single"/>
          <w:lang w:val="en-US" w:eastAsia="zh-CN"/>
        </w:rPr>
        <w:t xml:space="preserve">               </w:t>
      </w:r>
      <w:r>
        <w:rPr>
          <w:rFonts w:hint="eastAsia" w:ascii="仿宋" w:hAnsi="仿宋" w:eastAsia="仿宋" w:cs="仿宋"/>
          <w:sz w:val="24"/>
        </w:rPr>
        <w:t>组织的</w:t>
      </w:r>
      <w:r>
        <w:rPr>
          <w:rFonts w:hint="eastAsia" w:ascii="仿宋" w:hAnsi="仿宋" w:eastAsia="仿宋" w:cs="仿宋"/>
          <w:sz w:val="24"/>
          <w:u w:val="single"/>
          <w:lang w:val="en-US" w:eastAsia="zh-CN"/>
        </w:rPr>
        <w:t xml:space="preserve">              </w:t>
      </w:r>
      <w:r>
        <w:rPr>
          <w:rFonts w:hint="eastAsia" w:ascii="仿宋" w:hAnsi="仿宋" w:eastAsia="仿宋" w:cs="仿宋"/>
          <w:sz w:val="24"/>
        </w:rPr>
        <w:t>投标活动。授权代表在开标、评标、合同谈判过程中所签署的一切文件和处理与之有关的一切事务，我均予以承认。</w:t>
      </w:r>
    </w:p>
    <w:p w14:paraId="6CD0C56F">
      <w:pPr>
        <w:snapToGrid w:val="0"/>
        <w:spacing w:line="560" w:lineRule="exact"/>
        <w:ind w:firstLine="480" w:firstLineChars="200"/>
        <w:jc w:val="left"/>
        <w:rPr>
          <w:rFonts w:hint="eastAsia"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14:paraId="38100598">
      <w:pPr>
        <w:spacing w:line="560" w:lineRule="exact"/>
        <w:ind w:firstLine="480" w:firstLineChars="200"/>
        <w:rPr>
          <w:rFonts w:hint="eastAsia" w:ascii="仿宋" w:hAnsi="仿宋" w:eastAsia="仿宋" w:cs="仿宋"/>
          <w:sz w:val="24"/>
        </w:rPr>
      </w:pPr>
      <w:r>
        <w:rPr>
          <w:rFonts w:hint="eastAsia" w:ascii="仿宋" w:hAnsi="仿宋" w:eastAsia="仿宋" w:cs="仿宋"/>
          <w:sz w:val="24"/>
        </w:rPr>
        <w:t>授权代表无转委托权。特此委托。</w:t>
      </w:r>
    </w:p>
    <w:p w14:paraId="4FD6AA3A">
      <w:pPr>
        <w:snapToGrid w:val="0"/>
        <w:spacing w:line="600" w:lineRule="exact"/>
        <w:jc w:val="left"/>
        <w:rPr>
          <w:rFonts w:hint="eastAsia" w:ascii="仿宋" w:hAnsi="仿宋" w:eastAsia="仿宋" w:cs="仿宋"/>
          <w:sz w:val="24"/>
        </w:rPr>
      </w:pPr>
    </w:p>
    <w:p w14:paraId="292D683A">
      <w:pPr>
        <w:spacing w:line="360" w:lineRule="exact"/>
        <w:rPr>
          <w:rFonts w:hint="eastAsia" w:ascii="仿宋" w:hAnsi="仿宋" w:eastAsia="仿宋" w:cs="仿宋"/>
          <w:sz w:val="24"/>
        </w:rPr>
      </w:pPr>
      <w:r>
        <w:rPr>
          <w:rFonts w:hint="eastAsia" w:ascii="仿宋" w:hAnsi="仿宋" w:eastAsia="仿宋" w:cs="仿宋"/>
          <w:sz w:val="24"/>
        </w:rPr>
        <w:t>授权代表姓名：              性别：               年龄：</w:t>
      </w:r>
    </w:p>
    <w:p w14:paraId="068EF322">
      <w:pPr>
        <w:spacing w:line="360" w:lineRule="exact"/>
        <w:rPr>
          <w:rFonts w:hint="eastAsia" w:ascii="仿宋" w:hAnsi="仿宋" w:eastAsia="仿宋" w:cs="仿宋"/>
          <w:sz w:val="24"/>
        </w:rPr>
      </w:pPr>
    </w:p>
    <w:p w14:paraId="16FF6AE5">
      <w:pPr>
        <w:spacing w:line="360" w:lineRule="exact"/>
        <w:rPr>
          <w:rFonts w:hint="eastAsia" w:ascii="仿宋" w:hAnsi="仿宋" w:eastAsia="仿宋" w:cs="仿宋"/>
          <w:sz w:val="24"/>
        </w:rPr>
      </w:pPr>
      <w:r>
        <w:rPr>
          <w:rFonts w:hint="eastAsia" w:ascii="仿宋" w:hAnsi="仿宋" w:eastAsia="仿宋" w:cs="仿宋"/>
          <w:sz w:val="24"/>
        </w:rPr>
        <w:t>单位：                      部门：               职务：</w:t>
      </w:r>
    </w:p>
    <w:p w14:paraId="3376802A">
      <w:pPr>
        <w:spacing w:line="360" w:lineRule="exact"/>
        <w:rPr>
          <w:rFonts w:hint="eastAsia" w:ascii="仿宋" w:hAnsi="仿宋" w:eastAsia="仿宋" w:cs="仿宋"/>
          <w:sz w:val="24"/>
        </w:rPr>
      </w:pPr>
    </w:p>
    <w:p w14:paraId="2A2D584D">
      <w:pPr>
        <w:widowControl/>
        <w:snapToGrid w:val="0"/>
        <w:spacing w:line="440" w:lineRule="exact"/>
        <w:rPr>
          <w:rFonts w:hint="eastAsia" w:ascii="仿宋" w:hAnsi="仿宋" w:eastAsia="仿宋" w:cs="仿宋"/>
          <w:sz w:val="24"/>
        </w:rPr>
      </w:pPr>
      <w:r>
        <w:rPr>
          <w:rFonts w:hint="eastAsia" w:ascii="仿宋" w:hAnsi="仿宋" w:eastAsia="仿宋" w:cs="仿宋"/>
          <w:kern w:val="0"/>
          <w:sz w:val="24"/>
        </w:rPr>
        <w:t>办公地址：                  联系电话：           传真：</w:t>
      </w:r>
    </w:p>
    <w:p w14:paraId="34E0617C">
      <w:pPr>
        <w:spacing w:line="360" w:lineRule="exact"/>
        <w:rPr>
          <w:rFonts w:hint="eastAsia" w:ascii="仿宋" w:hAnsi="仿宋" w:eastAsia="仿宋" w:cs="仿宋"/>
          <w:sz w:val="24"/>
        </w:rPr>
      </w:pPr>
    </w:p>
    <w:p w14:paraId="3668FF8A">
      <w:pPr>
        <w:spacing w:line="360" w:lineRule="exact"/>
        <w:rPr>
          <w:rFonts w:hint="eastAsia" w:ascii="仿宋" w:hAnsi="仿宋" w:eastAsia="仿宋" w:cs="仿宋"/>
          <w:sz w:val="24"/>
        </w:rPr>
      </w:pPr>
    </w:p>
    <w:p w14:paraId="4982E824">
      <w:pPr>
        <w:jc w:val="center"/>
        <w:rPr>
          <w:rFonts w:hint="eastAsia" w:ascii="仿宋" w:hAnsi="仿宋" w:eastAsia="仿宋" w:cs="仿宋"/>
          <w:b/>
          <w:kern w:val="0"/>
          <w:sz w:val="32"/>
          <w:szCs w:val="32"/>
        </w:rPr>
      </w:pPr>
    </w:p>
    <w:p w14:paraId="0EEF9A57">
      <w:pPr>
        <w:rPr>
          <w:rFonts w:hint="eastAsia" w:ascii="仿宋" w:hAnsi="仿宋" w:eastAsia="仿宋" w:cs="仿宋"/>
        </w:rPr>
      </w:pPr>
    </w:p>
    <w:p w14:paraId="0ECC3C24">
      <w:pPr>
        <w:snapToGrid w:val="0"/>
        <w:spacing w:line="360" w:lineRule="auto"/>
        <w:ind w:firstLine="4560" w:firstLineChars="19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0A19ECEC">
      <w:pPr>
        <w:snapToGrid w:val="0"/>
        <w:spacing w:line="360" w:lineRule="auto"/>
        <w:ind w:firstLine="4560" w:firstLineChars="19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40E9C0ED">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4E294851">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2008E0C4">
      <w:pPr>
        <w:autoSpaceDE w:val="0"/>
        <w:autoSpaceDN w:val="0"/>
        <w:spacing w:line="360" w:lineRule="auto"/>
        <w:jc w:val="center"/>
        <w:rPr>
          <w:rFonts w:hint="eastAsia" w:ascii="仿宋" w:hAnsi="仿宋" w:eastAsia="仿宋" w:cs="仿宋"/>
          <w:b/>
          <w:kern w:val="0"/>
          <w:sz w:val="32"/>
          <w:szCs w:val="32"/>
          <w:lang w:val="zh-CN"/>
        </w:rPr>
      </w:pPr>
    </w:p>
    <w:p w14:paraId="701FF875">
      <w:pPr>
        <w:autoSpaceDE w:val="0"/>
        <w:autoSpaceDN w:val="0"/>
        <w:spacing w:line="360" w:lineRule="auto"/>
        <w:jc w:val="center"/>
        <w:rPr>
          <w:rFonts w:hint="eastAsia" w:ascii="仿宋" w:hAnsi="仿宋" w:eastAsia="仿宋" w:cs="仿宋"/>
          <w:b/>
          <w:kern w:val="0"/>
          <w:sz w:val="32"/>
          <w:szCs w:val="32"/>
          <w:lang w:val="zh-CN"/>
        </w:rPr>
      </w:pPr>
    </w:p>
    <w:p w14:paraId="5CD883A3">
      <w:pPr>
        <w:autoSpaceDE w:val="0"/>
        <w:autoSpaceDN w:val="0"/>
        <w:spacing w:line="360" w:lineRule="auto"/>
        <w:jc w:val="center"/>
        <w:rPr>
          <w:rFonts w:hint="eastAsia" w:ascii="仿宋" w:hAnsi="仿宋" w:eastAsia="仿宋" w:cs="仿宋"/>
          <w:b/>
          <w:kern w:val="0"/>
          <w:sz w:val="32"/>
          <w:szCs w:val="32"/>
          <w:lang w:val="zh-CN"/>
        </w:rPr>
      </w:pPr>
    </w:p>
    <w:p w14:paraId="3B76F753">
      <w:pPr>
        <w:pageBreakBefore/>
        <w:spacing w:line="800" w:lineRule="exact"/>
        <w:jc w:val="center"/>
        <w:rPr>
          <w:rFonts w:ascii="仿宋_GB2312" w:hAnsi="宋体" w:eastAsia="仿宋_GB2312"/>
          <w:b/>
          <w:color w:val="auto"/>
          <w:sz w:val="30"/>
          <w:szCs w:val="30"/>
        </w:rPr>
      </w:pPr>
      <w:r>
        <w:rPr>
          <w:rFonts w:hint="eastAsia" w:ascii="仿宋_GB2312" w:hAnsi="宋体" w:eastAsia="仿宋_GB2312"/>
          <w:b/>
          <w:color w:val="auto"/>
          <w:sz w:val="30"/>
          <w:szCs w:val="30"/>
        </w:rPr>
        <w:t>三、授权代表社保证明（复印件）</w:t>
      </w:r>
    </w:p>
    <w:p w14:paraId="64BE464D">
      <w:pPr>
        <w:spacing w:line="800" w:lineRule="exact"/>
        <w:ind w:firstLine="480" w:firstLineChars="200"/>
        <w:rPr>
          <w:rFonts w:ascii="仿宋_GB2312" w:hAnsi="宋体" w:eastAsia="仿宋_GB2312"/>
          <w:color w:val="auto"/>
          <w:sz w:val="24"/>
          <w:u w:val="wave"/>
        </w:rPr>
      </w:pPr>
      <w:r>
        <w:rPr>
          <w:rFonts w:hint="eastAsia" w:ascii="仿宋_GB2312" w:hAnsi="宋体" w:eastAsia="仿宋_GB2312"/>
          <w:color w:val="auto"/>
          <w:sz w:val="24"/>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7C397720">
      <w:pPr>
        <w:spacing w:line="800" w:lineRule="exact"/>
        <w:rPr>
          <w:rFonts w:hint="eastAsia" w:ascii="仿宋" w:hAnsi="仿宋" w:eastAsia="仿宋" w:cs="仿宋"/>
          <w:b/>
          <w:sz w:val="24"/>
        </w:rPr>
      </w:pPr>
    </w:p>
    <w:p w14:paraId="3AFC6CB3">
      <w:pPr>
        <w:spacing w:line="800" w:lineRule="exact"/>
        <w:jc w:val="center"/>
        <w:rPr>
          <w:rFonts w:hint="eastAsia" w:ascii="仿宋" w:hAnsi="仿宋" w:eastAsia="仿宋" w:cs="仿宋"/>
          <w:b/>
          <w:sz w:val="30"/>
          <w:szCs w:val="30"/>
        </w:rPr>
      </w:pPr>
      <w:r>
        <w:rPr>
          <w:rFonts w:hint="eastAsia" w:ascii="仿宋" w:hAnsi="仿宋" w:eastAsia="仿宋" w:cs="仿宋"/>
          <w:b/>
          <w:sz w:val="30"/>
          <w:szCs w:val="30"/>
          <w:lang w:val="en-US" w:eastAsia="zh-CN"/>
        </w:rPr>
        <w:t>四</w:t>
      </w:r>
      <w:r>
        <w:rPr>
          <w:rFonts w:hint="eastAsia" w:ascii="仿宋" w:hAnsi="仿宋" w:eastAsia="仿宋" w:cs="仿宋"/>
          <w:b/>
          <w:sz w:val="30"/>
          <w:szCs w:val="30"/>
        </w:rPr>
        <w:t>、法定代表人及其授权代表身份证复印件（正反面）</w:t>
      </w:r>
    </w:p>
    <w:p w14:paraId="49A6B2B8">
      <w:pPr>
        <w:spacing w:line="800" w:lineRule="exact"/>
        <w:rPr>
          <w:rFonts w:hint="eastAsia" w:ascii="仿宋" w:hAnsi="仿宋" w:eastAsia="仿宋" w:cs="仿宋"/>
          <w:b/>
          <w:sz w:val="24"/>
        </w:rPr>
      </w:pPr>
    </w:p>
    <w:p w14:paraId="7F390602">
      <w:pPr>
        <w:spacing w:line="800" w:lineRule="exact"/>
        <w:rPr>
          <w:rFonts w:hint="eastAsia" w:ascii="仿宋" w:hAnsi="仿宋" w:eastAsia="仿宋" w:cs="仿宋"/>
          <w:b/>
          <w:sz w:val="24"/>
        </w:rPr>
      </w:pPr>
    </w:p>
    <w:p w14:paraId="60B97452">
      <w:pPr>
        <w:spacing w:line="800" w:lineRule="exact"/>
        <w:jc w:val="center"/>
        <w:rPr>
          <w:rFonts w:hint="eastAsia" w:ascii="仿宋" w:hAnsi="仿宋" w:eastAsia="仿宋" w:cs="仿宋"/>
          <w:b/>
          <w:sz w:val="30"/>
          <w:szCs w:val="30"/>
        </w:rPr>
      </w:pPr>
      <w:r>
        <w:rPr>
          <w:rFonts w:hint="eastAsia" w:ascii="仿宋" w:hAnsi="仿宋" w:eastAsia="仿宋" w:cs="仿宋"/>
          <w:b/>
          <w:sz w:val="30"/>
          <w:szCs w:val="30"/>
          <w:lang w:val="en-US" w:eastAsia="zh-CN"/>
        </w:rPr>
        <w:t>五</w:t>
      </w:r>
      <w:r>
        <w:rPr>
          <w:rFonts w:hint="eastAsia" w:ascii="仿宋" w:hAnsi="仿宋" w:eastAsia="仿宋" w:cs="仿宋"/>
          <w:b/>
          <w:sz w:val="30"/>
          <w:szCs w:val="30"/>
        </w:rPr>
        <w:t>、法定代表人身份证明书(格式)</w:t>
      </w:r>
    </w:p>
    <w:p w14:paraId="6AD639AA">
      <w:pPr>
        <w:spacing w:line="440" w:lineRule="exact"/>
        <w:rPr>
          <w:rFonts w:hint="eastAsia" w:ascii="仿宋" w:hAnsi="仿宋" w:eastAsia="仿宋" w:cs="仿宋"/>
          <w:sz w:val="24"/>
        </w:rPr>
      </w:pPr>
      <w:r>
        <w:rPr>
          <w:rFonts w:hint="eastAsia" w:ascii="仿宋" w:hAnsi="仿宋" w:eastAsia="仿宋" w:cs="仿宋"/>
          <w:sz w:val="24"/>
        </w:rPr>
        <w:t>投 标 人：</w:t>
      </w:r>
      <w:r>
        <w:rPr>
          <w:rFonts w:hint="eastAsia" w:ascii="仿宋" w:hAnsi="仿宋" w:eastAsia="仿宋" w:cs="仿宋"/>
          <w:sz w:val="24"/>
          <w:u w:val="single"/>
        </w:rPr>
        <w:t xml:space="preserve">                          </w:t>
      </w:r>
    </w:p>
    <w:p w14:paraId="70D40481">
      <w:pPr>
        <w:spacing w:line="440" w:lineRule="exact"/>
        <w:rPr>
          <w:rFonts w:hint="eastAsia" w:ascii="仿宋" w:hAnsi="仿宋" w:eastAsia="仿宋" w:cs="仿宋"/>
          <w:sz w:val="24"/>
        </w:rPr>
      </w:pPr>
      <w:r>
        <w:rPr>
          <w:rFonts w:hint="eastAsia" w:ascii="仿宋" w:hAnsi="仿宋" w:eastAsia="仿宋" w:cs="仿宋"/>
          <w:sz w:val="24"/>
        </w:rPr>
        <w:t>地    址：</w:t>
      </w:r>
      <w:r>
        <w:rPr>
          <w:rFonts w:hint="eastAsia" w:ascii="仿宋" w:hAnsi="仿宋" w:eastAsia="仿宋" w:cs="仿宋"/>
          <w:sz w:val="24"/>
          <w:u w:val="single"/>
        </w:rPr>
        <w:t xml:space="preserve">                          </w:t>
      </w:r>
    </w:p>
    <w:p w14:paraId="11B7B31A">
      <w:pPr>
        <w:spacing w:line="440" w:lineRule="exact"/>
        <w:ind w:right="281" w:rightChars="134"/>
        <w:rPr>
          <w:rFonts w:hint="eastAsia" w:ascii="仿宋" w:hAnsi="仿宋" w:eastAsia="仿宋" w:cs="仿宋"/>
          <w:sz w:val="24"/>
          <w:u w:val="single"/>
        </w:rPr>
      </w:pPr>
      <w:r>
        <w:rPr>
          <w:rFonts w:hint="eastAsia" w:ascii="仿宋" w:hAnsi="仿宋" w:eastAsia="仿宋" w:cs="仿宋"/>
          <w:sz w:val="24"/>
        </w:rPr>
        <w:t>姓    名：</w:t>
      </w:r>
      <w:r>
        <w:rPr>
          <w:rFonts w:hint="eastAsia" w:ascii="仿宋" w:hAnsi="仿宋" w:eastAsia="仿宋" w:cs="仿宋"/>
          <w:sz w:val="24"/>
          <w:u w:val="single"/>
        </w:rPr>
        <w:t xml:space="preserve">                          </w:t>
      </w:r>
    </w:p>
    <w:p w14:paraId="574CE325">
      <w:pPr>
        <w:spacing w:line="440" w:lineRule="exact"/>
        <w:ind w:right="281" w:rightChars="134"/>
        <w:rPr>
          <w:rFonts w:hint="eastAsia" w:ascii="仿宋" w:hAnsi="仿宋" w:eastAsia="仿宋" w:cs="仿宋"/>
          <w:sz w:val="24"/>
          <w:u w:val="single"/>
        </w:rPr>
      </w:pPr>
      <w:r>
        <w:rPr>
          <w:rFonts w:hint="eastAsia" w:ascii="仿宋" w:hAnsi="仿宋" w:eastAsia="仿宋" w:cs="仿宋"/>
          <w:sz w:val="24"/>
        </w:rPr>
        <w:t>身份证号码：</w:t>
      </w:r>
      <w:r>
        <w:rPr>
          <w:rFonts w:hint="eastAsia" w:ascii="仿宋" w:hAnsi="仿宋" w:eastAsia="仿宋" w:cs="仿宋"/>
          <w:sz w:val="24"/>
          <w:u w:val="single"/>
        </w:rPr>
        <w:t xml:space="preserve">                        </w:t>
      </w:r>
    </w:p>
    <w:p w14:paraId="0B43CC36">
      <w:pPr>
        <w:spacing w:line="440" w:lineRule="exact"/>
        <w:ind w:right="281" w:rightChars="134"/>
        <w:rPr>
          <w:rFonts w:hint="eastAsia" w:ascii="仿宋" w:hAnsi="仿宋" w:eastAsia="仿宋" w:cs="仿宋"/>
          <w:sz w:val="24"/>
        </w:rPr>
      </w:pPr>
      <w:r>
        <w:rPr>
          <w:rFonts w:hint="eastAsia" w:ascii="仿宋" w:hAnsi="仿宋" w:eastAsia="仿宋" w:cs="仿宋"/>
          <w:sz w:val="24"/>
        </w:rPr>
        <w:t>职   务：</w:t>
      </w:r>
      <w:r>
        <w:rPr>
          <w:rFonts w:hint="eastAsia" w:ascii="仿宋" w:hAnsi="仿宋" w:eastAsia="仿宋" w:cs="仿宋"/>
          <w:sz w:val="24"/>
          <w:u w:val="single"/>
        </w:rPr>
        <w:t xml:space="preserve">                           </w:t>
      </w:r>
    </w:p>
    <w:p w14:paraId="48A2CE81">
      <w:pPr>
        <w:spacing w:line="440" w:lineRule="exact"/>
        <w:rPr>
          <w:rFonts w:hint="eastAsia" w:ascii="仿宋" w:hAnsi="仿宋" w:eastAsia="仿宋" w:cs="仿宋"/>
          <w:sz w:val="24"/>
        </w:rPr>
      </w:pPr>
      <w:r>
        <w:rPr>
          <w:rFonts w:hint="eastAsia" w:ascii="仿宋" w:hAnsi="仿宋" w:eastAsia="仿宋" w:cs="仿宋"/>
          <w:sz w:val="24"/>
        </w:rPr>
        <w:t>系</w:t>
      </w:r>
      <w:r>
        <w:rPr>
          <w:rFonts w:hint="eastAsia" w:ascii="仿宋" w:hAnsi="仿宋" w:eastAsia="仿宋" w:cs="仿宋"/>
          <w:sz w:val="24"/>
          <w:u w:val="single"/>
        </w:rPr>
        <w:t xml:space="preserve">                           （填写投标人名称）</w:t>
      </w:r>
      <w:r>
        <w:rPr>
          <w:rFonts w:hint="eastAsia" w:ascii="仿宋" w:hAnsi="仿宋" w:eastAsia="仿宋" w:cs="仿宋"/>
          <w:sz w:val="24"/>
        </w:rPr>
        <w:t>的法定代表人。</w:t>
      </w:r>
    </w:p>
    <w:p w14:paraId="4C21B5EA">
      <w:pPr>
        <w:spacing w:line="440" w:lineRule="exact"/>
        <w:rPr>
          <w:rFonts w:hint="eastAsia" w:ascii="仿宋" w:hAnsi="仿宋" w:eastAsia="仿宋" w:cs="仿宋"/>
          <w:sz w:val="24"/>
        </w:rPr>
      </w:pPr>
      <w:r>
        <w:rPr>
          <w:rFonts w:hint="eastAsia" w:ascii="仿宋" w:hAnsi="仿宋" w:eastAsia="仿宋" w:cs="仿宋"/>
          <w:sz w:val="24"/>
        </w:rPr>
        <w:t>特此证明。</w:t>
      </w:r>
    </w:p>
    <w:p w14:paraId="75455D04">
      <w:pPr>
        <w:spacing w:line="440" w:lineRule="exact"/>
        <w:rPr>
          <w:rFonts w:hint="eastAsia" w:ascii="仿宋" w:hAnsi="仿宋" w:eastAsia="仿宋" w:cs="仿宋"/>
          <w:sz w:val="24"/>
        </w:rPr>
      </w:pPr>
    </w:p>
    <w:p w14:paraId="318AD8B5">
      <w:pPr>
        <w:spacing w:line="440" w:lineRule="exact"/>
        <w:rPr>
          <w:rFonts w:hint="eastAsia" w:ascii="仿宋" w:hAnsi="仿宋" w:eastAsia="仿宋" w:cs="仿宋"/>
          <w:sz w:val="24"/>
        </w:rPr>
      </w:pPr>
      <w:r>
        <w:rPr>
          <w:rFonts w:hint="eastAsia" w:ascii="仿宋" w:hAnsi="仿宋" w:eastAsia="仿宋" w:cs="仿宋"/>
          <w:sz w:val="24"/>
        </w:rPr>
        <w:t>投标人</w:t>
      </w:r>
      <w:r>
        <w:rPr>
          <w:rFonts w:hint="eastAsia" w:ascii="仿宋" w:hAnsi="仿宋" w:eastAsia="仿宋" w:cs="仿宋"/>
          <w:sz w:val="24"/>
          <w:lang w:eastAsia="zh-CN"/>
        </w:rPr>
        <w:t>名称</w:t>
      </w:r>
      <w:r>
        <w:rPr>
          <w:rFonts w:hint="eastAsia" w:ascii="仿宋" w:hAnsi="仿宋" w:eastAsia="仿宋" w:cs="仿宋"/>
          <w:sz w:val="24"/>
        </w:rPr>
        <w:t>：                             （电子签章）</w:t>
      </w:r>
    </w:p>
    <w:p w14:paraId="2A9CD073">
      <w:pPr>
        <w:spacing w:line="440" w:lineRule="exact"/>
        <w:ind w:right="480"/>
        <w:rPr>
          <w:rFonts w:hint="eastAsia" w:ascii="仿宋" w:hAnsi="仿宋" w:eastAsia="仿宋" w:cs="仿宋"/>
          <w:sz w:val="24"/>
        </w:rPr>
      </w:pPr>
    </w:p>
    <w:p w14:paraId="172914AC">
      <w:pPr>
        <w:spacing w:line="440" w:lineRule="exact"/>
        <w:ind w:right="720"/>
        <w:jc w:val="right"/>
        <w:rPr>
          <w:rFonts w:hint="eastAsia" w:ascii="仿宋" w:hAnsi="仿宋" w:eastAsia="仿宋" w:cs="仿宋"/>
          <w:b/>
          <w:kern w:val="0"/>
          <w:sz w:val="32"/>
          <w:szCs w:val="32"/>
        </w:rPr>
      </w:pPr>
      <w:r>
        <w:rPr>
          <w:rFonts w:hint="eastAsia" w:ascii="仿宋" w:hAnsi="仿宋" w:eastAsia="仿宋" w:cs="仿宋"/>
          <w:sz w:val="24"/>
        </w:rPr>
        <w:t>年   月   日</w:t>
      </w:r>
    </w:p>
    <w:p w14:paraId="034C2F20">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六</w:t>
      </w:r>
      <w:r>
        <w:rPr>
          <w:rFonts w:hint="eastAsia" w:ascii="仿宋" w:hAnsi="仿宋" w:eastAsia="仿宋" w:cs="仿宋"/>
          <w:b/>
          <w:kern w:val="0"/>
          <w:sz w:val="32"/>
          <w:szCs w:val="32"/>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4732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D5AD652">
            <w:pPr>
              <w:jc w:val="center"/>
              <w:rPr>
                <w:rFonts w:hint="eastAsia" w:ascii="仿宋" w:hAnsi="仿宋" w:eastAsia="仿宋" w:cs="仿宋"/>
                <w:b/>
                <w:bCs/>
                <w:sz w:val="24"/>
              </w:rPr>
            </w:pPr>
            <w:r>
              <w:rPr>
                <w:rFonts w:hint="eastAsia" w:ascii="仿宋" w:hAnsi="仿宋" w:eastAsia="仿宋" w:cs="仿宋"/>
                <w:b/>
                <w:bCs/>
                <w:sz w:val="24"/>
              </w:rPr>
              <w:t>序号</w:t>
            </w:r>
          </w:p>
        </w:tc>
        <w:tc>
          <w:tcPr>
            <w:tcW w:w="3683" w:type="dxa"/>
          </w:tcPr>
          <w:p w14:paraId="4B608C5D">
            <w:pPr>
              <w:jc w:val="center"/>
              <w:rPr>
                <w:rFonts w:hint="eastAsia" w:ascii="仿宋" w:hAnsi="仿宋" w:eastAsia="仿宋" w:cs="仿宋"/>
                <w:b/>
                <w:bCs/>
                <w:sz w:val="24"/>
              </w:rPr>
            </w:pPr>
            <w:r>
              <w:rPr>
                <w:rFonts w:hint="eastAsia" w:ascii="仿宋" w:hAnsi="仿宋" w:eastAsia="仿宋" w:cs="仿宋"/>
                <w:b/>
                <w:bCs/>
                <w:sz w:val="24"/>
              </w:rPr>
              <w:t>招标文件章节及具体内容</w:t>
            </w:r>
          </w:p>
        </w:tc>
        <w:tc>
          <w:tcPr>
            <w:tcW w:w="3546" w:type="dxa"/>
          </w:tcPr>
          <w:p w14:paraId="574A43F6">
            <w:pPr>
              <w:jc w:val="center"/>
              <w:rPr>
                <w:rFonts w:hint="eastAsia" w:ascii="仿宋" w:hAnsi="仿宋" w:eastAsia="仿宋" w:cs="仿宋"/>
                <w:b/>
                <w:bCs/>
                <w:sz w:val="24"/>
              </w:rPr>
            </w:pPr>
            <w:r>
              <w:rPr>
                <w:rFonts w:hint="eastAsia" w:ascii="仿宋" w:hAnsi="仿宋" w:eastAsia="仿宋" w:cs="仿宋"/>
                <w:b/>
                <w:bCs/>
                <w:sz w:val="24"/>
              </w:rPr>
              <w:t>投标文件章节及具体内容</w:t>
            </w:r>
          </w:p>
        </w:tc>
        <w:tc>
          <w:tcPr>
            <w:tcW w:w="1276" w:type="dxa"/>
          </w:tcPr>
          <w:p w14:paraId="41C0FA94">
            <w:pPr>
              <w:jc w:val="center"/>
              <w:rPr>
                <w:rFonts w:hint="eastAsia" w:ascii="仿宋" w:hAnsi="仿宋" w:eastAsia="仿宋" w:cs="仿宋"/>
                <w:b/>
                <w:bCs/>
                <w:sz w:val="24"/>
              </w:rPr>
            </w:pPr>
            <w:r>
              <w:rPr>
                <w:rFonts w:hint="eastAsia" w:ascii="仿宋" w:hAnsi="仿宋" w:eastAsia="仿宋" w:cs="仿宋"/>
                <w:b/>
                <w:bCs/>
                <w:sz w:val="24"/>
              </w:rPr>
              <w:t>偏离说明</w:t>
            </w:r>
          </w:p>
        </w:tc>
      </w:tr>
      <w:tr w14:paraId="15AA2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7DC2009">
            <w:pPr>
              <w:jc w:val="center"/>
              <w:rPr>
                <w:rFonts w:hint="eastAsia" w:ascii="仿宋" w:hAnsi="仿宋" w:eastAsia="仿宋" w:cs="仿宋"/>
                <w:kern w:val="0"/>
                <w:sz w:val="24"/>
              </w:rPr>
            </w:pPr>
            <w:r>
              <w:rPr>
                <w:rFonts w:hint="eastAsia" w:ascii="仿宋" w:hAnsi="仿宋" w:eastAsia="仿宋" w:cs="仿宋"/>
                <w:kern w:val="0"/>
                <w:sz w:val="24"/>
              </w:rPr>
              <w:t>1</w:t>
            </w:r>
          </w:p>
        </w:tc>
        <w:tc>
          <w:tcPr>
            <w:tcW w:w="3683" w:type="dxa"/>
          </w:tcPr>
          <w:p w14:paraId="40F3F699">
            <w:pPr>
              <w:jc w:val="center"/>
              <w:rPr>
                <w:rFonts w:hint="eastAsia" w:ascii="仿宋" w:hAnsi="仿宋" w:eastAsia="仿宋" w:cs="仿宋"/>
                <w:b/>
                <w:kern w:val="0"/>
                <w:sz w:val="32"/>
                <w:szCs w:val="32"/>
              </w:rPr>
            </w:pPr>
          </w:p>
        </w:tc>
        <w:tc>
          <w:tcPr>
            <w:tcW w:w="3546" w:type="dxa"/>
          </w:tcPr>
          <w:p w14:paraId="0DC918B4">
            <w:pPr>
              <w:jc w:val="center"/>
              <w:rPr>
                <w:rFonts w:hint="eastAsia" w:ascii="仿宋" w:hAnsi="仿宋" w:eastAsia="仿宋" w:cs="仿宋"/>
                <w:b/>
                <w:kern w:val="0"/>
                <w:sz w:val="32"/>
                <w:szCs w:val="32"/>
              </w:rPr>
            </w:pPr>
          </w:p>
        </w:tc>
        <w:tc>
          <w:tcPr>
            <w:tcW w:w="1276" w:type="dxa"/>
          </w:tcPr>
          <w:p w14:paraId="4E110265">
            <w:pPr>
              <w:jc w:val="center"/>
              <w:rPr>
                <w:rFonts w:hint="eastAsia" w:ascii="仿宋" w:hAnsi="仿宋" w:eastAsia="仿宋" w:cs="仿宋"/>
                <w:b/>
                <w:kern w:val="0"/>
                <w:sz w:val="32"/>
                <w:szCs w:val="32"/>
              </w:rPr>
            </w:pPr>
          </w:p>
        </w:tc>
      </w:tr>
      <w:tr w14:paraId="0A8A0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70C0E56">
            <w:pPr>
              <w:jc w:val="center"/>
              <w:rPr>
                <w:rFonts w:hint="eastAsia" w:ascii="仿宋" w:hAnsi="仿宋" w:eastAsia="仿宋" w:cs="仿宋"/>
                <w:kern w:val="0"/>
                <w:sz w:val="24"/>
              </w:rPr>
            </w:pPr>
            <w:r>
              <w:rPr>
                <w:rFonts w:hint="eastAsia" w:ascii="仿宋" w:hAnsi="仿宋" w:eastAsia="仿宋" w:cs="仿宋"/>
                <w:kern w:val="0"/>
                <w:sz w:val="24"/>
              </w:rPr>
              <w:t>2</w:t>
            </w:r>
          </w:p>
        </w:tc>
        <w:tc>
          <w:tcPr>
            <w:tcW w:w="3683" w:type="dxa"/>
          </w:tcPr>
          <w:p w14:paraId="5978290F">
            <w:pPr>
              <w:jc w:val="center"/>
              <w:rPr>
                <w:rFonts w:hint="eastAsia" w:ascii="仿宋" w:hAnsi="仿宋" w:eastAsia="仿宋" w:cs="仿宋"/>
                <w:b/>
                <w:kern w:val="0"/>
                <w:sz w:val="32"/>
                <w:szCs w:val="32"/>
              </w:rPr>
            </w:pPr>
          </w:p>
        </w:tc>
        <w:tc>
          <w:tcPr>
            <w:tcW w:w="3546" w:type="dxa"/>
          </w:tcPr>
          <w:p w14:paraId="0DE5FBF9">
            <w:pPr>
              <w:jc w:val="center"/>
              <w:rPr>
                <w:rFonts w:hint="eastAsia" w:ascii="仿宋" w:hAnsi="仿宋" w:eastAsia="仿宋" w:cs="仿宋"/>
                <w:b/>
                <w:kern w:val="0"/>
                <w:sz w:val="32"/>
                <w:szCs w:val="32"/>
              </w:rPr>
            </w:pPr>
          </w:p>
        </w:tc>
        <w:tc>
          <w:tcPr>
            <w:tcW w:w="1276" w:type="dxa"/>
          </w:tcPr>
          <w:p w14:paraId="061A15D5">
            <w:pPr>
              <w:jc w:val="center"/>
              <w:rPr>
                <w:rFonts w:hint="eastAsia" w:ascii="仿宋" w:hAnsi="仿宋" w:eastAsia="仿宋" w:cs="仿宋"/>
                <w:b/>
                <w:kern w:val="0"/>
                <w:sz w:val="32"/>
                <w:szCs w:val="32"/>
              </w:rPr>
            </w:pPr>
          </w:p>
        </w:tc>
      </w:tr>
      <w:tr w14:paraId="11073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8F9619F">
            <w:pPr>
              <w:jc w:val="center"/>
              <w:rPr>
                <w:rFonts w:hint="eastAsia" w:ascii="仿宋" w:hAnsi="仿宋" w:eastAsia="仿宋" w:cs="仿宋"/>
                <w:kern w:val="0"/>
                <w:sz w:val="24"/>
              </w:rPr>
            </w:pPr>
            <w:r>
              <w:rPr>
                <w:rFonts w:hint="eastAsia" w:ascii="仿宋" w:hAnsi="仿宋" w:eastAsia="仿宋" w:cs="仿宋"/>
                <w:kern w:val="0"/>
                <w:sz w:val="24"/>
              </w:rPr>
              <w:t>……</w:t>
            </w:r>
          </w:p>
        </w:tc>
        <w:tc>
          <w:tcPr>
            <w:tcW w:w="3683" w:type="dxa"/>
          </w:tcPr>
          <w:p w14:paraId="093B3058">
            <w:pPr>
              <w:jc w:val="center"/>
              <w:rPr>
                <w:rFonts w:hint="eastAsia" w:ascii="仿宋" w:hAnsi="仿宋" w:eastAsia="仿宋" w:cs="仿宋"/>
                <w:b/>
                <w:kern w:val="0"/>
                <w:sz w:val="32"/>
                <w:szCs w:val="32"/>
              </w:rPr>
            </w:pPr>
          </w:p>
        </w:tc>
        <w:tc>
          <w:tcPr>
            <w:tcW w:w="3546" w:type="dxa"/>
          </w:tcPr>
          <w:p w14:paraId="1B4F4033">
            <w:pPr>
              <w:jc w:val="center"/>
              <w:rPr>
                <w:rFonts w:hint="eastAsia" w:ascii="仿宋" w:hAnsi="仿宋" w:eastAsia="仿宋" w:cs="仿宋"/>
                <w:b/>
                <w:kern w:val="0"/>
                <w:sz w:val="32"/>
                <w:szCs w:val="32"/>
              </w:rPr>
            </w:pPr>
          </w:p>
        </w:tc>
        <w:tc>
          <w:tcPr>
            <w:tcW w:w="1276" w:type="dxa"/>
          </w:tcPr>
          <w:p w14:paraId="04DB109B">
            <w:pPr>
              <w:jc w:val="center"/>
              <w:rPr>
                <w:rFonts w:hint="eastAsia" w:ascii="仿宋" w:hAnsi="仿宋" w:eastAsia="仿宋" w:cs="仿宋"/>
                <w:b/>
                <w:kern w:val="0"/>
                <w:sz w:val="32"/>
                <w:szCs w:val="32"/>
              </w:rPr>
            </w:pPr>
          </w:p>
        </w:tc>
      </w:tr>
    </w:tbl>
    <w:p w14:paraId="7226AE6C">
      <w:pPr>
        <w:jc w:val="left"/>
        <w:rPr>
          <w:rFonts w:hint="eastAsia" w:ascii="仿宋" w:hAnsi="仿宋" w:eastAsia="仿宋" w:cs="仿宋"/>
          <w:kern w:val="0"/>
          <w:sz w:val="24"/>
        </w:rPr>
      </w:pPr>
      <w:r>
        <w:rPr>
          <w:rFonts w:hint="eastAsia" w:ascii="仿宋" w:hAnsi="仿宋" w:eastAsia="仿宋" w:cs="仿宋"/>
          <w:kern w:val="0"/>
          <w:sz w:val="24"/>
        </w:rPr>
        <w:t>投标人保证：除商务技术偏离表列出的偏离外，投标人响应招标文件的全部要求</w:t>
      </w:r>
    </w:p>
    <w:p w14:paraId="1299CAAE">
      <w:pPr>
        <w:jc w:val="center"/>
        <w:rPr>
          <w:rFonts w:hint="eastAsia" w:ascii="仿宋" w:hAnsi="仿宋" w:eastAsia="仿宋" w:cs="仿宋"/>
          <w:b/>
          <w:kern w:val="0"/>
          <w:sz w:val="32"/>
          <w:szCs w:val="32"/>
        </w:rPr>
      </w:pPr>
    </w:p>
    <w:p w14:paraId="5A8BC234">
      <w:pPr>
        <w:spacing w:line="360" w:lineRule="auto"/>
        <w:ind w:right="420"/>
        <w:rPr>
          <w:rFonts w:hint="eastAsia" w:ascii="仿宋" w:hAnsi="仿宋" w:eastAsia="仿宋" w:cs="仿宋"/>
          <w:b/>
          <w:bCs/>
          <w:sz w:val="32"/>
          <w:szCs w:val="32"/>
        </w:rPr>
      </w:pPr>
      <w:r>
        <w:rPr>
          <w:rFonts w:hint="eastAsia" w:ascii="仿宋" w:hAnsi="仿宋" w:eastAsia="仿宋" w:cs="仿宋"/>
          <w:sz w:val="24"/>
        </w:rPr>
        <w:t>注：按本格式和要求提供。</w:t>
      </w:r>
    </w:p>
    <w:p w14:paraId="7FF9D71A">
      <w:pPr>
        <w:widowControl/>
        <w:adjustRightInd/>
        <w:jc w:val="left"/>
        <w:rPr>
          <w:rFonts w:hint="eastAsia" w:ascii="仿宋" w:hAnsi="仿宋" w:eastAsia="仿宋" w:cs="仿宋"/>
          <w:b/>
          <w:bCs/>
          <w:sz w:val="32"/>
          <w:szCs w:val="32"/>
          <w:lang w:eastAsia="zh-CN"/>
        </w:rPr>
      </w:pPr>
    </w:p>
    <w:p w14:paraId="6663F6DE">
      <w:pPr>
        <w:keepNext w:val="0"/>
        <w:keepLines w:val="0"/>
        <w:pageBreakBefore/>
        <w:widowControl/>
        <w:kinsoku/>
        <w:wordWrap/>
        <w:overflowPunct/>
        <w:topLinePunct w:val="0"/>
        <w:autoSpaceDE/>
        <w:autoSpaceDN/>
        <w:bidi w:val="0"/>
        <w:adjustRightInd/>
        <w:snapToGrid/>
        <w:jc w:val="center"/>
        <w:textAlignment w:val="auto"/>
        <w:rPr>
          <w:rFonts w:hint="eastAsia" w:ascii="仿宋" w:hAnsi="仿宋" w:eastAsia="仿宋" w:cs="仿宋"/>
          <w:b/>
          <w:kern w:val="0"/>
          <w:sz w:val="32"/>
          <w:szCs w:val="32"/>
        </w:rPr>
      </w:pPr>
      <w:r>
        <w:rPr>
          <w:rFonts w:hint="eastAsia" w:ascii="仿宋" w:hAnsi="仿宋" w:eastAsia="仿宋" w:cs="仿宋"/>
          <w:b/>
          <w:bCs/>
          <w:sz w:val="32"/>
          <w:szCs w:val="32"/>
          <w:lang w:val="en-US" w:eastAsia="zh-CN"/>
        </w:rPr>
        <w:t>七</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政府采购供应商廉洁自律承诺书</w:t>
      </w:r>
    </w:p>
    <w:p w14:paraId="46793062">
      <w:pPr>
        <w:snapToGrid w:val="0"/>
        <w:spacing w:line="360" w:lineRule="auto"/>
        <w:rPr>
          <w:rFonts w:hint="eastAsia" w:ascii="仿宋" w:hAnsi="仿宋" w:eastAsia="仿宋" w:cs="仿宋"/>
          <w:color w:val="auto"/>
          <w:sz w:val="24"/>
          <w:highlight w:val="none"/>
        </w:rPr>
      </w:pPr>
    </w:p>
    <w:p w14:paraId="4C09A119">
      <w:pPr>
        <w:snapToGrid w:val="0"/>
        <w:spacing w:line="360" w:lineRule="auto"/>
        <w:rPr>
          <w:rFonts w:hint="eastAsia" w:ascii="仿宋" w:hAnsi="仿宋" w:eastAsia="仿宋" w:cs="仿宋"/>
          <w:kern w:val="0"/>
          <w:sz w:val="24"/>
        </w:rPr>
      </w:pPr>
      <w:r>
        <w:rPr>
          <w:rFonts w:hint="eastAsia" w:ascii="仿宋" w:hAnsi="仿宋" w:eastAsia="仿宋" w:cs="仿宋"/>
          <w:color w:val="auto"/>
          <w:sz w:val="24"/>
          <w:highlight w:val="none"/>
        </w:rPr>
        <w:t>（采购人）、（采购代</w:t>
      </w:r>
      <w:r>
        <w:rPr>
          <w:rFonts w:hint="eastAsia" w:ascii="仿宋" w:hAnsi="仿宋" w:eastAsia="仿宋" w:cs="仿宋"/>
          <w:sz w:val="24"/>
        </w:rPr>
        <w:t>理机构）</w:t>
      </w:r>
      <w:r>
        <w:rPr>
          <w:rFonts w:hint="eastAsia" w:ascii="仿宋" w:hAnsi="仿宋" w:eastAsia="仿宋" w:cs="仿宋"/>
          <w:kern w:val="0"/>
          <w:sz w:val="24"/>
          <w:lang w:val="zh-CN"/>
        </w:rPr>
        <w:t>：</w:t>
      </w:r>
    </w:p>
    <w:p w14:paraId="2F2B4B64">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14:paraId="3C8FF05A">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17BDB953">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5EDB1874">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67A237FD">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5C88B0FD">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14:paraId="05128B81">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好处；</w:t>
      </w:r>
    </w:p>
    <w:p w14:paraId="6EB144C8">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w:t>
      </w:r>
    </w:p>
    <w:p w14:paraId="25533AE1">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14:paraId="5477E262">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2C9D849C">
      <w:pPr>
        <w:autoSpaceDE w:val="0"/>
        <w:autoSpaceDN w:val="0"/>
        <w:spacing w:line="360" w:lineRule="auto"/>
        <w:ind w:left="2"/>
        <w:jc w:val="left"/>
        <w:rPr>
          <w:rFonts w:hint="eastAsia" w:ascii="仿宋" w:hAnsi="仿宋" w:eastAsia="仿宋" w:cs="仿宋"/>
          <w:kern w:val="0"/>
          <w:sz w:val="24"/>
          <w:lang w:val="zh-CN"/>
        </w:rPr>
      </w:pPr>
    </w:p>
    <w:p w14:paraId="37D7614A">
      <w:pPr>
        <w:autoSpaceDE w:val="0"/>
        <w:autoSpaceDN w:val="0"/>
        <w:spacing w:line="360" w:lineRule="auto"/>
        <w:ind w:left="2"/>
        <w:jc w:val="left"/>
        <w:rPr>
          <w:rFonts w:hint="eastAsia" w:ascii="仿宋" w:hAnsi="仿宋" w:eastAsia="仿宋" w:cs="仿宋"/>
          <w:kern w:val="0"/>
          <w:sz w:val="24"/>
          <w:lang w:val="zh-CN"/>
        </w:rPr>
      </w:pPr>
    </w:p>
    <w:p w14:paraId="43F19E52">
      <w:pPr>
        <w:autoSpaceDE w:val="0"/>
        <w:autoSpaceDN w:val="0"/>
        <w:spacing w:line="360" w:lineRule="auto"/>
        <w:ind w:left="2"/>
        <w:jc w:val="left"/>
        <w:rPr>
          <w:rFonts w:hint="eastAsia" w:ascii="仿宋" w:hAnsi="仿宋" w:eastAsia="仿宋" w:cs="仿宋"/>
          <w:kern w:val="0"/>
          <w:sz w:val="24"/>
          <w:lang w:val="zh-CN"/>
        </w:rPr>
      </w:pPr>
    </w:p>
    <w:p w14:paraId="31D66FF5">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2FFD933D">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5D1B7ACA">
      <w:pPr>
        <w:spacing w:line="360" w:lineRule="auto"/>
        <w:jc w:val="center"/>
        <w:rPr>
          <w:rFonts w:hint="eastAsia" w:ascii="仿宋" w:hAnsi="仿宋" w:eastAsia="仿宋" w:cs="仿宋"/>
          <w:b/>
          <w:bCs/>
          <w:sz w:val="24"/>
        </w:rPr>
      </w:pPr>
    </w:p>
    <w:p w14:paraId="6231B954">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61960FA1">
      <w:pPr>
        <w:spacing w:line="360" w:lineRule="auto"/>
        <w:jc w:val="center"/>
        <w:rPr>
          <w:rFonts w:hint="eastAsia" w:ascii="仿宋" w:hAnsi="仿宋" w:eastAsia="仿宋" w:cs="仿宋"/>
          <w:b/>
          <w:bCs/>
          <w:sz w:val="24"/>
        </w:rPr>
      </w:pPr>
    </w:p>
    <w:p w14:paraId="11C178AF">
      <w:pPr>
        <w:pStyle w:val="79"/>
        <w:jc w:val="center"/>
        <w:rPr>
          <w:rFonts w:hint="eastAsia" w:ascii="仿宋" w:hAnsi="仿宋" w:eastAsia="仿宋" w:cs="仿宋"/>
          <w:b/>
          <w:bCs/>
          <w:sz w:val="24"/>
        </w:rPr>
      </w:pPr>
    </w:p>
    <w:p w14:paraId="2C45373F">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ascii="仿宋_GB2312" w:hAnsi="仿宋_GB2312" w:eastAsia="仿宋_GB2312" w:cs="仿宋_GB2312"/>
          <w:b/>
          <w:bCs/>
          <w:sz w:val="32"/>
          <w:szCs w:val="32"/>
        </w:rPr>
      </w:pPr>
      <w:r>
        <w:rPr>
          <w:rFonts w:hint="eastAsia" w:ascii="仿宋_GB2312" w:hAnsi="仿宋_GB2312" w:eastAsia="仿宋_GB2312" w:cs="仿宋_GB2312"/>
          <w:b/>
          <w:sz w:val="32"/>
          <w:szCs w:val="32"/>
          <w:lang w:val="en-US" w:eastAsia="zh-CN"/>
        </w:rPr>
        <w:t>八</w:t>
      </w:r>
      <w:r>
        <w:rPr>
          <w:rFonts w:hint="eastAsia" w:ascii="仿宋_GB2312" w:hAnsi="仿宋_GB2312" w:eastAsia="仿宋_GB2312" w:cs="仿宋_GB2312"/>
          <w:b/>
          <w:sz w:val="32"/>
          <w:szCs w:val="32"/>
        </w:rPr>
        <w:t>、</w:t>
      </w:r>
      <w:r>
        <w:rPr>
          <w:rFonts w:hint="eastAsia" w:ascii="仿宋_GB2312" w:hAnsi="仿宋_GB2312" w:eastAsia="仿宋_GB2312" w:cs="仿宋_GB2312"/>
          <w:b/>
          <w:kern w:val="0"/>
          <w:sz w:val="32"/>
          <w:szCs w:val="32"/>
          <w:lang w:val="zh-CN"/>
        </w:rPr>
        <w:t>主要业绩证明</w:t>
      </w:r>
    </w:p>
    <w:p w14:paraId="59FD1E62">
      <w:pPr>
        <w:autoSpaceDE w:val="0"/>
        <w:autoSpaceDN w:val="0"/>
        <w:spacing w:line="360" w:lineRule="auto"/>
        <w:ind w:firstLine="120"/>
        <w:rPr>
          <w:rFonts w:ascii="仿宋_GB2312" w:hAnsi="仿宋_GB2312" w:eastAsia="仿宋_GB2312" w:cs="仿宋_GB2312"/>
          <w:b/>
          <w:sz w:val="24"/>
        </w:rPr>
      </w:pPr>
      <w:r>
        <w:rPr>
          <w:rFonts w:hint="eastAsia" w:ascii="仿宋_GB2312" w:hAnsi="仿宋_GB2312" w:eastAsia="仿宋_GB2312" w:cs="仿宋_GB2312"/>
          <w:b/>
          <w:sz w:val="24"/>
        </w:rPr>
        <w:t>附表 :相关项目建设业绩一览表</w:t>
      </w:r>
    </w:p>
    <w:tbl>
      <w:tblPr>
        <w:tblStyle w:val="62"/>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2B9EB219">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5E156F50">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75B1F022">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w:t>
            </w:r>
          </w:p>
          <w:p w14:paraId="42808228">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29EAE17E">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5BE909C8">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合同</w:t>
            </w:r>
          </w:p>
          <w:p w14:paraId="057D50D7">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金额</w:t>
            </w:r>
          </w:p>
          <w:p w14:paraId="3677F63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02563664">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7B7D33F4">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7E258161">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所在页码</w:t>
            </w:r>
          </w:p>
        </w:tc>
      </w:tr>
      <w:tr w14:paraId="39ED98E7">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6B1A4830">
            <w:pPr>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tcPr>
          <w:p w14:paraId="70E577A3">
            <w:pPr>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tcPr>
          <w:p w14:paraId="2E0CADC8">
            <w:pPr>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tcPr>
          <w:p w14:paraId="7EE2746B">
            <w:pPr>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tcPr>
          <w:p w14:paraId="00CCD4DB">
            <w:pPr>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tcPr>
          <w:p w14:paraId="6FBD919C">
            <w:pPr>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tcPr>
          <w:p w14:paraId="5B698145">
            <w:pPr>
              <w:autoSpaceDE w:val="0"/>
              <w:autoSpaceDN w:val="0"/>
              <w:spacing w:line="360" w:lineRule="auto"/>
              <w:rPr>
                <w:rFonts w:ascii="仿宋_GB2312" w:hAnsi="仿宋_GB2312" w:eastAsia="仿宋_GB2312" w:cs="仿宋_GB2312"/>
                <w:sz w:val="24"/>
              </w:rPr>
            </w:pPr>
          </w:p>
        </w:tc>
      </w:tr>
      <w:tr w14:paraId="61459745">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4E885351">
            <w:pPr>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tcPr>
          <w:p w14:paraId="230DBBED">
            <w:pPr>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tcPr>
          <w:p w14:paraId="5791E98D">
            <w:pPr>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tcPr>
          <w:p w14:paraId="7C99CD91">
            <w:pPr>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tcPr>
          <w:p w14:paraId="4D1EF1CD">
            <w:pPr>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tcPr>
          <w:p w14:paraId="708E9048">
            <w:pPr>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tcPr>
          <w:p w14:paraId="16F635CB">
            <w:pPr>
              <w:autoSpaceDE w:val="0"/>
              <w:autoSpaceDN w:val="0"/>
              <w:spacing w:line="360" w:lineRule="auto"/>
              <w:rPr>
                <w:rFonts w:ascii="仿宋_GB2312" w:hAnsi="仿宋_GB2312" w:eastAsia="仿宋_GB2312" w:cs="仿宋_GB2312"/>
                <w:sz w:val="24"/>
              </w:rPr>
            </w:pPr>
          </w:p>
        </w:tc>
      </w:tr>
      <w:tr w14:paraId="529B2EDE">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3E355995">
            <w:pPr>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tcPr>
          <w:p w14:paraId="07480B67">
            <w:pPr>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tcPr>
          <w:p w14:paraId="7CA77E3C">
            <w:pPr>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tcPr>
          <w:p w14:paraId="432EE500">
            <w:pPr>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tcPr>
          <w:p w14:paraId="189347D4">
            <w:pPr>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tcPr>
          <w:p w14:paraId="6EE6B435">
            <w:pPr>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tcPr>
          <w:p w14:paraId="69B61B42">
            <w:pPr>
              <w:autoSpaceDE w:val="0"/>
              <w:autoSpaceDN w:val="0"/>
              <w:spacing w:line="360" w:lineRule="auto"/>
              <w:rPr>
                <w:rFonts w:ascii="仿宋_GB2312" w:hAnsi="仿宋_GB2312" w:eastAsia="仿宋_GB2312" w:cs="仿宋_GB2312"/>
                <w:sz w:val="24"/>
              </w:rPr>
            </w:pPr>
          </w:p>
        </w:tc>
      </w:tr>
    </w:tbl>
    <w:p w14:paraId="48D1D607">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注：供应商可按上述的格式自行编制，须随表提交相应的合同复印件和用户单位验收证明并注明页码。</w:t>
      </w:r>
    </w:p>
    <w:p w14:paraId="6DD68959">
      <w:pPr>
        <w:autoSpaceDE w:val="0"/>
        <w:autoSpaceDN w:val="0"/>
        <w:spacing w:line="360" w:lineRule="auto"/>
        <w:rPr>
          <w:rFonts w:ascii="仿宋_GB2312" w:hAnsi="仿宋_GB2312" w:eastAsia="仿宋_GB2312" w:cs="仿宋_GB2312"/>
          <w:b/>
          <w:sz w:val="24"/>
        </w:rPr>
      </w:pPr>
    </w:p>
    <w:p w14:paraId="3323BFAC">
      <w:pPr>
        <w:autoSpaceDE w:val="0"/>
        <w:autoSpaceDN w:val="0"/>
        <w:spacing w:line="360" w:lineRule="auto"/>
        <w:rPr>
          <w:rFonts w:ascii="仿宋_GB2312" w:hAnsi="仿宋_GB2312" w:eastAsia="仿宋_GB2312" w:cs="仿宋_GB2312"/>
          <w:sz w:val="24"/>
        </w:rPr>
      </w:pPr>
    </w:p>
    <w:p w14:paraId="54CC5394">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4D5DE014">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07DB9655">
      <w:pPr>
        <w:pStyle w:val="647"/>
        <w:ind w:firstLine="0"/>
        <w:jc w:val="both"/>
        <w:rPr>
          <w:rFonts w:hAnsi="仿宋_GB2312" w:cs="仿宋_GB2312"/>
        </w:rPr>
      </w:pPr>
    </w:p>
    <w:p w14:paraId="4A723E1B">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九</w:t>
      </w:r>
      <w:r>
        <w:rPr>
          <w:rFonts w:hint="eastAsia" w:ascii="仿宋_GB2312" w:hAnsi="仿宋_GB2312" w:eastAsia="仿宋_GB2312" w:cs="仿宋_GB2312"/>
          <w:b/>
          <w:bCs/>
          <w:sz w:val="32"/>
          <w:szCs w:val="32"/>
        </w:rPr>
        <w:t>、技术解决方案</w:t>
      </w:r>
    </w:p>
    <w:p w14:paraId="12FA2BCD">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14:paraId="37C15C3B">
      <w:pPr>
        <w:spacing w:line="360" w:lineRule="auto"/>
        <w:jc w:val="center"/>
        <w:rPr>
          <w:rFonts w:ascii="仿宋_GB2312" w:hAnsi="仿宋_GB2312" w:eastAsia="仿宋_GB2312" w:cs="仿宋_GB2312"/>
          <w:sz w:val="24"/>
        </w:rPr>
      </w:pPr>
    </w:p>
    <w:p w14:paraId="0A225E1D">
      <w:pPr>
        <w:snapToGrid w:val="0"/>
        <w:spacing w:line="360" w:lineRule="auto"/>
        <w:jc w:val="center"/>
        <w:rPr>
          <w:rFonts w:ascii="仿宋_GB2312" w:hAnsi="仿宋_GB2312" w:eastAsia="仿宋_GB2312" w:cs="仿宋_GB2312"/>
          <w:b/>
          <w:sz w:val="32"/>
          <w:szCs w:val="32"/>
        </w:rPr>
      </w:pPr>
      <w:r>
        <w:rPr>
          <w:rFonts w:hint="eastAsia" w:ascii="仿宋_GB2312" w:hAnsi="仿宋_GB2312" w:eastAsia="仿宋_GB2312" w:cs="仿宋_GB2312"/>
          <w:b/>
          <w:sz w:val="32"/>
          <w:szCs w:val="32"/>
        </w:rPr>
        <w:t>投标产品规格配置清单</w:t>
      </w:r>
    </w:p>
    <w:tbl>
      <w:tblPr>
        <w:tblStyle w:val="62"/>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096B9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42492298">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序号</w:t>
            </w:r>
          </w:p>
        </w:tc>
        <w:tc>
          <w:tcPr>
            <w:tcW w:w="1531" w:type="dxa"/>
            <w:vAlign w:val="center"/>
          </w:tcPr>
          <w:p w14:paraId="524B13DA">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设备名称</w:t>
            </w:r>
          </w:p>
        </w:tc>
        <w:tc>
          <w:tcPr>
            <w:tcW w:w="2160" w:type="dxa"/>
            <w:vAlign w:val="center"/>
          </w:tcPr>
          <w:p w14:paraId="0F2965C7">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投标品牌及型号</w:t>
            </w:r>
          </w:p>
        </w:tc>
        <w:tc>
          <w:tcPr>
            <w:tcW w:w="2340" w:type="dxa"/>
            <w:vAlign w:val="center"/>
          </w:tcPr>
          <w:p w14:paraId="74D5E314">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规格配置详细说明</w:t>
            </w:r>
          </w:p>
        </w:tc>
        <w:tc>
          <w:tcPr>
            <w:tcW w:w="1080" w:type="dxa"/>
            <w:vAlign w:val="center"/>
          </w:tcPr>
          <w:p w14:paraId="1A7E4645">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数量</w:t>
            </w:r>
          </w:p>
        </w:tc>
        <w:tc>
          <w:tcPr>
            <w:tcW w:w="1332" w:type="dxa"/>
            <w:vAlign w:val="center"/>
          </w:tcPr>
          <w:p w14:paraId="741F667E">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备注</w:t>
            </w:r>
          </w:p>
        </w:tc>
      </w:tr>
      <w:tr w14:paraId="092B3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782E0A29">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1</w:t>
            </w:r>
          </w:p>
        </w:tc>
        <w:tc>
          <w:tcPr>
            <w:tcW w:w="1531" w:type="dxa"/>
            <w:vAlign w:val="center"/>
          </w:tcPr>
          <w:p w14:paraId="6588D398">
            <w:pPr>
              <w:snapToGrid w:val="0"/>
              <w:spacing w:line="360" w:lineRule="auto"/>
              <w:jc w:val="center"/>
              <w:rPr>
                <w:rFonts w:ascii="仿宋_GB2312" w:hAnsi="仿宋_GB2312" w:eastAsia="仿宋_GB2312" w:cs="仿宋_GB2312"/>
                <w:sz w:val="24"/>
              </w:rPr>
            </w:pPr>
          </w:p>
        </w:tc>
        <w:tc>
          <w:tcPr>
            <w:tcW w:w="2160" w:type="dxa"/>
            <w:vAlign w:val="center"/>
          </w:tcPr>
          <w:p w14:paraId="11068440">
            <w:pPr>
              <w:snapToGrid w:val="0"/>
              <w:spacing w:line="360" w:lineRule="auto"/>
              <w:jc w:val="center"/>
              <w:rPr>
                <w:rFonts w:ascii="仿宋_GB2312" w:hAnsi="仿宋_GB2312" w:eastAsia="仿宋_GB2312" w:cs="仿宋_GB2312"/>
                <w:sz w:val="24"/>
              </w:rPr>
            </w:pPr>
          </w:p>
        </w:tc>
        <w:tc>
          <w:tcPr>
            <w:tcW w:w="2340" w:type="dxa"/>
            <w:vAlign w:val="center"/>
          </w:tcPr>
          <w:p w14:paraId="5A5D7E7A">
            <w:pPr>
              <w:spacing w:line="360" w:lineRule="auto"/>
              <w:jc w:val="center"/>
              <w:rPr>
                <w:rFonts w:ascii="仿宋_GB2312" w:hAnsi="仿宋_GB2312" w:eastAsia="仿宋_GB2312" w:cs="仿宋_GB2312"/>
                <w:sz w:val="24"/>
              </w:rPr>
            </w:pPr>
          </w:p>
        </w:tc>
        <w:tc>
          <w:tcPr>
            <w:tcW w:w="1080" w:type="dxa"/>
            <w:vAlign w:val="center"/>
          </w:tcPr>
          <w:p w14:paraId="66A6C1CE">
            <w:pPr>
              <w:spacing w:line="360" w:lineRule="auto"/>
              <w:jc w:val="center"/>
              <w:rPr>
                <w:rFonts w:ascii="仿宋_GB2312" w:hAnsi="仿宋_GB2312" w:eastAsia="仿宋_GB2312" w:cs="仿宋_GB2312"/>
                <w:sz w:val="24"/>
              </w:rPr>
            </w:pPr>
          </w:p>
        </w:tc>
        <w:tc>
          <w:tcPr>
            <w:tcW w:w="1332" w:type="dxa"/>
            <w:vAlign w:val="center"/>
          </w:tcPr>
          <w:p w14:paraId="185FBC52">
            <w:pPr>
              <w:spacing w:line="360" w:lineRule="auto"/>
              <w:jc w:val="center"/>
              <w:rPr>
                <w:rFonts w:ascii="仿宋_GB2312" w:hAnsi="仿宋_GB2312" w:eastAsia="仿宋_GB2312" w:cs="仿宋_GB2312"/>
                <w:sz w:val="24"/>
              </w:rPr>
            </w:pPr>
          </w:p>
        </w:tc>
      </w:tr>
      <w:tr w14:paraId="6FD82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30241487">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2</w:t>
            </w:r>
          </w:p>
        </w:tc>
        <w:tc>
          <w:tcPr>
            <w:tcW w:w="1531" w:type="dxa"/>
            <w:vAlign w:val="center"/>
          </w:tcPr>
          <w:p w14:paraId="6AFB55F5">
            <w:pPr>
              <w:snapToGrid w:val="0"/>
              <w:spacing w:line="360" w:lineRule="auto"/>
              <w:jc w:val="center"/>
              <w:rPr>
                <w:rFonts w:ascii="仿宋_GB2312" w:hAnsi="仿宋_GB2312" w:eastAsia="仿宋_GB2312" w:cs="仿宋_GB2312"/>
                <w:sz w:val="24"/>
              </w:rPr>
            </w:pPr>
          </w:p>
        </w:tc>
        <w:tc>
          <w:tcPr>
            <w:tcW w:w="2160" w:type="dxa"/>
            <w:vAlign w:val="center"/>
          </w:tcPr>
          <w:p w14:paraId="76A5017E">
            <w:pPr>
              <w:snapToGrid w:val="0"/>
              <w:spacing w:line="360" w:lineRule="auto"/>
              <w:jc w:val="center"/>
              <w:rPr>
                <w:rFonts w:ascii="仿宋_GB2312" w:hAnsi="仿宋_GB2312" w:eastAsia="仿宋_GB2312" w:cs="仿宋_GB2312"/>
                <w:sz w:val="24"/>
              </w:rPr>
            </w:pPr>
          </w:p>
        </w:tc>
        <w:tc>
          <w:tcPr>
            <w:tcW w:w="2340" w:type="dxa"/>
            <w:vAlign w:val="center"/>
          </w:tcPr>
          <w:p w14:paraId="649B04D2">
            <w:pPr>
              <w:spacing w:line="360" w:lineRule="auto"/>
              <w:jc w:val="center"/>
              <w:rPr>
                <w:rFonts w:ascii="仿宋_GB2312" w:hAnsi="仿宋_GB2312" w:eastAsia="仿宋_GB2312" w:cs="仿宋_GB2312"/>
                <w:sz w:val="24"/>
              </w:rPr>
            </w:pPr>
          </w:p>
        </w:tc>
        <w:tc>
          <w:tcPr>
            <w:tcW w:w="1080" w:type="dxa"/>
            <w:vAlign w:val="center"/>
          </w:tcPr>
          <w:p w14:paraId="0E5F3FF5">
            <w:pPr>
              <w:spacing w:line="360" w:lineRule="auto"/>
              <w:jc w:val="center"/>
              <w:rPr>
                <w:rFonts w:ascii="仿宋_GB2312" w:hAnsi="仿宋_GB2312" w:eastAsia="仿宋_GB2312" w:cs="仿宋_GB2312"/>
                <w:sz w:val="24"/>
              </w:rPr>
            </w:pPr>
          </w:p>
        </w:tc>
        <w:tc>
          <w:tcPr>
            <w:tcW w:w="1332" w:type="dxa"/>
            <w:vAlign w:val="center"/>
          </w:tcPr>
          <w:p w14:paraId="6D7E5B22">
            <w:pPr>
              <w:spacing w:line="360" w:lineRule="auto"/>
              <w:jc w:val="center"/>
              <w:rPr>
                <w:rFonts w:ascii="仿宋_GB2312" w:hAnsi="仿宋_GB2312" w:eastAsia="仿宋_GB2312" w:cs="仿宋_GB2312"/>
                <w:sz w:val="24"/>
              </w:rPr>
            </w:pPr>
          </w:p>
        </w:tc>
      </w:tr>
      <w:tr w14:paraId="03F57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A0CCB99">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3</w:t>
            </w:r>
          </w:p>
        </w:tc>
        <w:tc>
          <w:tcPr>
            <w:tcW w:w="1531" w:type="dxa"/>
            <w:vAlign w:val="center"/>
          </w:tcPr>
          <w:p w14:paraId="566393E7">
            <w:pPr>
              <w:snapToGrid w:val="0"/>
              <w:spacing w:line="360" w:lineRule="auto"/>
              <w:jc w:val="center"/>
              <w:rPr>
                <w:rFonts w:ascii="仿宋_GB2312" w:hAnsi="仿宋_GB2312" w:eastAsia="仿宋_GB2312" w:cs="仿宋_GB2312"/>
                <w:sz w:val="24"/>
              </w:rPr>
            </w:pPr>
          </w:p>
        </w:tc>
        <w:tc>
          <w:tcPr>
            <w:tcW w:w="2160" w:type="dxa"/>
            <w:vAlign w:val="center"/>
          </w:tcPr>
          <w:p w14:paraId="10BA8782">
            <w:pPr>
              <w:snapToGrid w:val="0"/>
              <w:spacing w:line="360" w:lineRule="auto"/>
              <w:jc w:val="center"/>
              <w:rPr>
                <w:rFonts w:ascii="仿宋_GB2312" w:hAnsi="仿宋_GB2312" w:eastAsia="仿宋_GB2312" w:cs="仿宋_GB2312"/>
                <w:sz w:val="24"/>
              </w:rPr>
            </w:pPr>
          </w:p>
        </w:tc>
        <w:tc>
          <w:tcPr>
            <w:tcW w:w="2340" w:type="dxa"/>
            <w:vAlign w:val="center"/>
          </w:tcPr>
          <w:p w14:paraId="71E3E2E4">
            <w:pPr>
              <w:spacing w:line="360" w:lineRule="auto"/>
              <w:jc w:val="center"/>
              <w:rPr>
                <w:rFonts w:ascii="仿宋_GB2312" w:hAnsi="仿宋_GB2312" w:eastAsia="仿宋_GB2312" w:cs="仿宋_GB2312"/>
                <w:sz w:val="24"/>
              </w:rPr>
            </w:pPr>
          </w:p>
        </w:tc>
        <w:tc>
          <w:tcPr>
            <w:tcW w:w="1080" w:type="dxa"/>
            <w:vAlign w:val="center"/>
          </w:tcPr>
          <w:p w14:paraId="1A389B12">
            <w:pPr>
              <w:spacing w:line="360" w:lineRule="auto"/>
              <w:jc w:val="center"/>
              <w:rPr>
                <w:rFonts w:ascii="仿宋_GB2312" w:hAnsi="仿宋_GB2312" w:eastAsia="仿宋_GB2312" w:cs="仿宋_GB2312"/>
                <w:sz w:val="24"/>
              </w:rPr>
            </w:pPr>
          </w:p>
        </w:tc>
        <w:tc>
          <w:tcPr>
            <w:tcW w:w="1332" w:type="dxa"/>
            <w:vAlign w:val="center"/>
          </w:tcPr>
          <w:p w14:paraId="2C3737C8">
            <w:pPr>
              <w:spacing w:line="360" w:lineRule="auto"/>
              <w:jc w:val="center"/>
              <w:rPr>
                <w:rFonts w:ascii="仿宋_GB2312" w:hAnsi="仿宋_GB2312" w:eastAsia="仿宋_GB2312" w:cs="仿宋_GB2312"/>
                <w:sz w:val="24"/>
              </w:rPr>
            </w:pPr>
          </w:p>
        </w:tc>
      </w:tr>
      <w:tr w14:paraId="10C98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FF136EE">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4</w:t>
            </w:r>
          </w:p>
        </w:tc>
        <w:tc>
          <w:tcPr>
            <w:tcW w:w="1531" w:type="dxa"/>
            <w:vAlign w:val="center"/>
          </w:tcPr>
          <w:p w14:paraId="7B9FB564">
            <w:pPr>
              <w:snapToGrid w:val="0"/>
              <w:spacing w:line="360" w:lineRule="auto"/>
              <w:jc w:val="center"/>
              <w:rPr>
                <w:rFonts w:ascii="仿宋_GB2312" w:hAnsi="仿宋_GB2312" w:eastAsia="仿宋_GB2312" w:cs="仿宋_GB2312"/>
                <w:sz w:val="24"/>
              </w:rPr>
            </w:pPr>
          </w:p>
        </w:tc>
        <w:tc>
          <w:tcPr>
            <w:tcW w:w="2160" w:type="dxa"/>
            <w:vAlign w:val="center"/>
          </w:tcPr>
          <w:p w14:paraId="798EB77B">
            <w:pPr>
              <w:snapToGrid w:val="0"/>
              <w:spacing w:line="360" w:lineRule="auto"/>
              <w:jc w:val="center"/>
              <w:rPr>
                <w:rFonts w:ascii="仿宋_GB2312" w:hAnsi="仿宋_GB2312" w:eastAsia="仿宋_GB2312" w:cs="仿宋_GB2312"/>
                <w:sz w:val="24"/>
              </w:rPr>
            </w:pPr>
          </w:p>
        </w:tc>
        <w:tc>
          <w:tcPr>
            <w:tcW w:w="2340" w:type="dxa"/>
            <w:vAlign w:val="center"/>
          </w:tcPr>
          <w:p w14:paraId="2654A439">
            <w:pPr>
              <w:spacing w:line="360" w:lineRule="auto"/>
              <w:jc w:val="center"/>
              <w:rPr>
                <w:rFonts w:ascii="仿宋_GB2312" w:hAnsi="仿宋_GB2312" w:eastAsia="仿宋_GB2312" w:cs="仿宋_GB2312"/>
                <w:sz w:val="24"/>
              </w:rPr>
            </w:pPr>
          </w:p>
        </w:tc>
        <w:tc>
          <w:tcPr>
            <w:tcW w:w="1080" w:type="dxa"/>
            <w:vAlign w:val="center"/>
          </w:tcPr>
          <w:p w14:paraId="47F70C80">
            <w:pPr>
              <w:spacing w:line="360" w:lineRule="auto"/>
              <w:jc w:val="center"/>
              <w:rPr>
                <w:rFonts w:ascii="仿宋_GB2312" w:hAnsi="仿宋_GB2312" w:eastAsia="仿宋_GB2312" w:cs="仿宋_GB2312"/>
                <w:sz w:val="24"/>
              </w:rPr>
            </w:pPr>
          </w:p>
        </w:tc>
        <w:tc>
          <w:tcPr>
            <w:tcW w:w="1332" w:type="dxa"/>
            <w:vAlign w:val="center"/>
          </w:tcPr>
          <w:p w14:paraId="2846E77C">
            <w:pPr>
              <w:spacing w:line="360" w:lineRule="auto"/>
              <w:jc w:val="center"/>
              <w:rPr>
                <w:rFonts w:ascii="仿宋_GB2312" w:hAnsi="仿宋_GB2312" w:eastAsia="仿宋_GB2312" w:cs="仿宋_GB2312"/>
                <w:sz w:val="24"/>
              </w:rPr>
            </w:pPr>
          </w:p>
        </w:tc>
      </w:tr>
      <w:tr w14:paraId="633EF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B5EA464">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5</w:t>
            </w:r>
          </w:p>
        </w:tc>
        <w:tc>
          <w:tcPr>
            <w:tcW w:w="1531" w:type="dxa"/>
            <w:vAlign w:val="center"/>
          </w:tcPr>
          <w:p w14:paraId="34A9E366">
            <w:pPr>
              <w:snapToGrid w:val="0"/>
              <w:spacing w:line="360" w:lineRule="auto"/>
              <w:jc w:val="center"/>
              <w:rPr>
                <w:rFonts w:ascii="仿宋_GB2312" w:hAnsi="仿宋_GB2312" w:eastAsia="仿宋_GB2312" w:cs="仿宋_GB2312"/>
                <w:sz w:val="24"/>
              </w:rPr>
            </w:pPr>
          </w:p>
        </w:tc>
        <w:tc>
          <w:tcPr>
            <w:tcW w:w="2160" w:type="dxa"/>
            <w:vAlign w:val="center"/>
          </w:tcPr>
          <w:p w14:paraId="59D236A6">
            <w:pPr>
              <w:snapToGrid w:val="0"/>
              <w:spacing w:line="360" w:lineRule="auto"/>
              <w:jc w:val="center"/>
              <w:rPr>
                <w:rFonts w:ascii="仿宋_GB2312" w:hAnsi="仿宋_GB2312" w:eastAsia="仿宋_GB2312" w:cs="仿宋_GB2312"/>
                <w:sz w:val="24"/>
              </w:rPr>
            </w:pPr>
          </w:p>
        </w:tc>
        <w:tc>
          <w:tcPr>
            <w:tcW w:w="2340" w:type="dxa"/>
            <w:vAlign w:val="center"/>
          </w:tcPr>
          <w:p w14:paraId="0E400028">
            <w:pPr>
              <w:spacing w:line="360" w:lineRule="auto"/>
              <w:jc w:val="center"/>
              <w:rPr>
                <w:rFonts w:ascii="仿宋_GB2312" w:hAnsi="仿宋_GB2312" w:eastAsia="仿宋_GB2312" w:cs="仿宋_GB2312"/>
                <w:sz w:val="24"/>
              </w:rPr>
            </w:pPr>
          </w:p>
        </w:tc>
        <w:tc>
          <w:tcPr>
            <w:tcW w:w="1080" w:type="dxa"/>
            <w:vAlign w:val="center"/>
          </w:tcPr>
          <w:p w14:paraId="40AA2A80">
            <w:pPr>
              <w:spacing w:line="360" w:lineRule="auto"/>
              <w:jc w:val="center"/>
              <w:rPr>
                <w:rFonts w:ascii="仿宋_GB2312" w:hAnsi="仿宋_GB2312" w:eastAsia="仿宋_GB2312" w:cs="仿宋_GB2312"/>
                <w:sz w:val="24"/>
              </w:rPr>
            </w:pPr>
          </w:p>
        </w:tc>
        <w:tc>
          <w:tcPr>
            <w:tcW w:w="1332" w:type="dxa"/>
            <w:vAlign w:val="center"/>
          </w:tcPr>
          <w:p w14:paraId="7D83497C">
            <w:pPr>
              <w:spacing w:line="360" w:lineRule="auto"/>
              <w:jc w:val="center"/>
              <w:rPr>
                <w:rFonts w:ascii="仿宋_GB2312" w:hAnsi="仿宋_GB2312" w:eastAsia="仿宋_GB2312" w:cs="仿宋_GB2312"/>
                <w:sz w:val="24"/>
              </w:rPr>
            </w:pPr>
          </w:p>
        </w:tc>
      </w:tr>
    </w:tbl>
    <w:p w14:paraId="6E289F96">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kern w:val="0"/>
          <w:sz w:val="24"/>
        </w:rPr>
        <w:t>注：1.</w:t>
      </w:r>
      <w:r>
        <w:rPr>
          <w:rFonts w:hint="eastAsia" w:ascii="仿宋_GB2312" w:hAnsi="仿宋_GB2312" w:eastAsia="仿宋_GB2312" w:cs="仿宋_GB2312"/>
          <w:b/>
          <w:sz w:val="24"/>
        </w:rPr>
        <w:t>如果本项目涉及硬件设备采购，须在技术文件中提供此配置清单，提供主要投标产品的技术参数证明材料（如官网截图、产品彩页、原厂技术说明等）。</w:t>
      </w:r>
    </w:p>
    <w:p w14:paraId="0CD4167D">
      <w:pPr>
        <w:autoSpaceDE w:val="0"/>
        <w:autoSpaceDN w:val="0"/>
        <w:spacing w:line="360" w:lineRule="auto"/>
        <w:rPr>
          <w:rFonts w:ascii="仿宋" w:hAnsi="仿宋" w:eastAsia="仿宋"/>
          <w:b/>
          <w:spacing w:val="6"/>
          <w:sz w:val="24"/>
        </w:rPr>
      </w:pPr>
      <w:r>
        <w:rPr>
          <w:rFonts w:hint="eastAsia" w:ascii="仿宋" w:hAnsi="仿宋" w:eastAsia="仿宋"/>
          <w:b/>
          <w:spacing w:val="6"/>
          <w:sz w:val="24"/>
        </w:rPr>
        <w:t>2.</w:t>
      </w:r>
      <w:r>
        <w:rPr>
          <w:rFonts w:hint="eastAsia" w:ascii="仿宋_GB2312" w:hAnsi="仿宋_GB2312" w:eastAsia="仿宋_GB2312" w:cs="仿宋_GB2312"/>
          <w:b/>
          <w:sz w:val="24"/>
        </w:rPr>
        <w:t xml:space="preserve"> 本项目如需采购政府强制采购的节能产品的或投标人提供的产品是环境标志产品，投标人须提供节能产品、环境标志产品认证证书复印件。</w:t>
      </w:r>
    </w:p>
    <w:p w14:paraId="6F5BD164">
      <w:pPr>
        <w:autoSpaceDE w:val="0"/>
        <w:autoSpaceDN w:val="0"/>
        <w:spacing w:line="360" w:lineRule="auto"/>
        <w:rPr>
          <w:rFonts w:ascii="仿宋_GB2312" w:hAnsi="仿宋_GB2312" w:eastAsia="仿宋_GB2312" w:cs="仿宋_GB2312"/>
          <w:b/>
          <w:kern w:val="0"/>
          <w:sz w:val="24"/>
        </w:rPr>
      </w:pPr>
      <w:r>
        <w:rPr>
          <w:rFonts w:hint="eastAsia" w:ascii="仿宋_GB2312" w:hAnsi="仿宋_GB2312" w:eastAsia="仿宋_GB2312" w:cs="仿宋_GB2312"/>
          <w:b/>
          <w:kern w:val="0"/>
          <w:sz w:val="28"/>
          <w:szCs w:val="28"/>
        </w:rPr>
        <w:t>附：</w:t>
      </w:r>
      <w:r>
        <w:rPr>
          <w:rFonts w:ascii="仿宋_GB2312" w:hAnsi="仿宋_GB2312" w:eastAsia="仿宋_GB2312" w:cs="仿宋_GB2312"/>
          <w:b/>
          <w:kern w:val="0"/>
          <w:sz w:val="28"/>
          <w:szCs w:val="28"/>
        </w:rPr>
        <w:object>
          <v:shape id="_x0000_i1025" o:spt="75" type="#_x0000_t75" style="height:42pt;width:443.25pt;" o:ole="t" filled="f" o:preferrelative="t" stroked="f" coordsize="21600,21600">
            <v:path/>
            <v:fill on="f" focussize="0,0"/>
            <v:stroke on="f" joinstyle="miter"/>
            <v:imagedata r:id="rId25" o:title=""/>
            <o:lock v:ext="edit" aspectratio="t"/>
            <w10:wrap type="none"/>
            <w10:anchorlock/>
          </v:shape>
          <o:OLEObject Type="Embed" ProgID="Package" ShapeID="_x0000_i1025" DrawAspect="Content" ObjectID="_1468075725" r:id="rId24">
            <o:LockedField>false</o:LockedField>
          </o:OLEObject>
        </w:object>
      </w:r>
      <w:r>
        <w:rPr>
          <w:rFonts w:ascii="仿宋_GB2312" w:hAnsi="仿宋_GB2312" w:eastAsia="仿宋_GB2312" w:cs="仿宋_GB2312"/>
          <w:b/>
          <w:kern w:val="0"/>
          <w:sz w:val="28"/>
          <w:szCs w:val="28"/>
        </w:rPr>
        <w:object>
          <v:shape id="_x0000_i1026" o:spt="75" type="#_x0000_t75" style="height:42pt;width:441pt;" o:ole="t" filled="f" o:preferrelative="t" stroked="f" coordsize="21600,21600">
            <v:path/>
            <v:fill on="f" focussize="0,0"/>
            <v:stroke on="f" joinstyle="miter"/>
            <v:imagedata r:id="rId27" o:title=""/>
            <o:lock v:ext="edit" aspectratio="t"/>
            <w10:wrap type="none"/>
            <w10:anchorlock/>
          </v:shape>
          <o:OLEObject Type="Embed" ProgID="Package" ShapeID="_x0000_i1026" DrawAspect="Content" ObjectID="_1468075726" r:id="rId26">
            <o:LockedField>false</o:LockedField>
          </o:OLEObject>
        </w:object>
      </w:r>
    </w:p>
    <w:p w14:paraId="6E21C852">
      <w:pPr>
        <w:autoSpaceDE w:val="0"/>
        <w:autoSpaceDN w:val="0"/>
        <w:spacing w:line="360" w:lineRule="auto"/>
        <w:ind w:firstLine="4560" w:firstLineChars="1900"/>
        <w:rPr>
          <w:rFonts w:ascii="仿宋_GB2312" w:hAnsi="仿宋_GB2312" w:eastAsia="仿宋_GB2312" w:cs="仿宋_GB2312"/>
          <w:kern w:val="0"/>
          <w:sz w:val="24"/>
        </w:rPr>
      </w:pPr>
    </w:p>
    <w:p w14:paraId="55C70D17">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660DB89D">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6F2DCFEA">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kern w:val="0"/>
          <w:sz w:val="24"/>
          <w:lang w:val="zh-CN"/>
        </w:rPr>
      </w:pPr>
      <w:r>
        <w:rPr>
          <w:rFonts w:hint="eastAsia" w:ascii="仿宋_GB2312" w:hAnsi="仿宋_GB2312" w:eastAsia="仿宋_GB2312" w:cs="仿宋_GB2312"/>
          <w:b/>
          <w:bCs/>
          <w:kern w:val="0"/>
          <w:sz w:val="24"/>
          <w:lang w:val="zh-CN"/>
        </w:rPr>
        <w:tab/>
      </w:r>
      <w:r>
        <w:rPr>
          <w:rFonts w:hint="eastAsia" w:ascii="仿宋_GB2312" w:hAnsi="仿宋_GB2312" w:eastAsia="仿宋_GB2312" w:cs="仿宋_GB2312"/>
          <w:b/>
          <w:bCs/>
          <w:kern w:val="0"/>
          <w:sz w:val="24"/>
          <w:lang w:val="zh-CN"/>
        </w:rPr>
        <w:tab/>
      </w:r>
    </w:p>
    <w:p w14:paraId="576C0C64">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kern w:val="0"/>
          <w:sz w:val="36"/>
          <w:szCs w:val="36"/>
          <w:lang w:val="zh-CN"/>
        </w:rPr>
      </w:pPr>
    </w:p>
    <w:p w14:paraId="2C3A6753">
      <w:pPr>
        <w:pageBreakBefore/>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kern w:val="0"/>
          <w:sz w:val="32"/>
          <w:szCs w:val="32"/>
          <w:lang w:val="zh-CN"/>
        </w:rPr>
      </w:pPr>
      <w:r>
        <w:rPr>
          <w:rFonts w:hint="eastAsia" w:ascii="仿宋_GB2312" w:hAnsi="仿宋_GB2312" w:eastAsia="仿宋_GB2312" w:cs="仿宋_GB2312"/>
          <w:b/>
          <w:bCs/>
          <w:kern w:val="0"/>
          <w:sz w:val="32"/>
          <w:szCs w:val="32"/>
          <w:lang w:val="en-US" w:eastAsia="zh-CN"/>
        </w:rPr>
        <w:t>十</w:t>
      </w:r>
      <w:r>
        <w:rPr>
          <w:rFonts w:hint="eastAsia" w:ascii="仿宋_GB2312" w:hAnsi="仿宋_GB2312" w:eastAsia="仿宋_GB2312" w:cs="仿宋_GB2312"/>
          <w:b/>
          <w:bCs/>
          <w:kern w:val="0"/>
          <w:sz w:val="32"/>
          <w:szCs w:val="32"/>
          <w:lang w:val="zh-CN"/>
        </w:rPr>
        <w:t>、组织实施方案</w:t>
      </w:r>
    </w:p>
    <w:p w14:paraId="343C49F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14:paraId="6158411B">
      <w:pPr>
        <w:tabs>
          <w:tab w:val="left" w:pos="2790"/>
          <w:tab w:val="left" w:pos="4230"/>
        </w:tabs>
        <w:autoSpaceDE w:val="0"/>
        <w:autoSpaceDN w:val="0"/>
        <w:spacing w:line="360" w:lineRule="auto"/>
        <w:ind w:right="1400"/>
        <w:outlineLvl w:val="1"/>
        <w:rPr>
          <w:rFonts w:ascii="仿宋_GB2312" w:hAnsi="仿宋_GB2312" w:eastAsia="仿宋_GB2312" w:cs="仿宋_GB2312"/>
          <w:b/>
          <w:bCs/>
          <w:kern w:val="0"/>
          <w:sz w:val="24"/>
          <w:lang w:val="zh-CN"/>
        </w:rPr>
      </w:pPr>
      <w:r>
        <w:rPr>
          <w:rFonts w:hint="eastAsia" w:ascii="仿宋_GB2312" w:hAnsi="仿宋_GB2312" w:eastAsia="仿宋_GB2312" w:cs="仿宋_GB2312"/>
          <w:b/>
          <w:bCs/>
          <w:kern w:val="0"/>
          <w:sz w:val="24"/>
          <w:lang w:val="zh-CN"/>
        </w:rPr>
        <w:t>附表:项目实施进度计划表</w:t>
      </w:r>
      <w:r>
        <w:rPr>
          <w:rFonts w:hint="eastAsia" w:ascii="仿宋_GB2312" w:hAnsi="仿宋_GB2312" w:eastAsia="仿宋_GB2312" w:cs="仿宋_GB2312"/>
          <w:b/>
          <w:sz w:val="24"/>
        </w:rPr>
        <w:t xml:space="preserve">(以生效日算起) </w:t>
      </w:r>
    </w:p>
    <w:tbl>
      <w:tblPr>
        <w:tblStyle w:val="62"/>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319C0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5B142E7B">
            <w:pPr>
              <w:rPr>
                <w:rFonts w:ascii="仿宋_GB2312" w:hAnsi="仿宋_GB2312" w:eastAsia="仿宋_GB2312" w:cs="仿宋_GB2312"/>
                <w:sz w:val="24"/>
              </w:rPr>
            </w:pPr>
            <w:r>
              <w:rPr>
                <w:rFonts w:hint="eastAsia" w:ascii="仿宋_GB2312" w:hAnsi="仿宋_GB2312" w:eastAsia="仿宋_GB2312" w:cs="仿宋_GB2312"/>
                <w:sz w:val="24"/>
              </w:rPr>
              <w:t xml:space="preserve">  工作日</w:t>
            </w:r>
          </w:p>
          <w:p w14:paraId="282989C3">
            <w:pPr>
              <w:rPr>
                <w:rFonts w:ascii="仿宋_GB2312" w:hAnsi="仿宋_GB2312" w:eastAsia="仿宋_GB2312" w:cs="仿宋_GB2312"/>
                <w:sz w:val="24"/>
              </w:rPr>
            </w:pPr>
            <w:r>
              <w:rPr>
                <w:rFonts w:hint="eastAsia" w:ascii="仿宋_GB2312" w:hAnsi="仿宋_GB2312" w:eastAsia="仿宋_GB2312" w:cs="仿宋_GB2312"/>
                <w:sz w:val="24"/>
              </w:rPr>
              <w:t>内容</w:t>
            </w:r>
          </w:p>
        </w:tc>
        <w:tc>
          <w:tcPr>
            <w:tcW w:w="552" w:type="dxa"/>
            <w:vAlign w:val="center"/>
          </w:tcPr>
          <w:p w14:paraId="7E43895B">
            <w:pPr>
              <w:rPr>
                <w:rFonts w:ascii="仿宋_GB2312" w:hAnsi="仿宋_GB2312" w:eastAsia="仿宋_GB2312" w:cs="仿宋_GB2312"/>
                <w:sz w:val="24"/>
              </w:rPr>
            </w:pPr>
            <w:r>
              <w:rPr>
                <w:rFonts w:hint="eastAsia" w:ascii="仿宋_GB2312" w:hAnsi="仿宋_GB2312" w:eastAsia="仿宋_GB2312" w:cs="仿宋_GB2312"/>
                <w:sz w:val="24"/>
              </w:rPr>
              <w:t>1</w:t>
            </w:r>
          </w:p>
        </w:tc>
        <w:tc>
          <w:tcPr>
            <w:tcW w:w="552" w:type="dxa"/>
            <w:vAlign w:val="center"/>
          </w:tcPr>
          <w:p w14:paraId="418E3279">
            <w:pPr>
              <w:rPr>
                <w:rFonts w:ascii="仿宋_GB2312" w:hAnsi="仿宋_GB2312" w:eastAsia="仿宋_GB2312" w:cs="仿宋_GB2312"/>
                <w:sz w:val="24"/>
              </w:rPr>
            </w:pPr>
            <w:r>
              <w:rPr>
                <w:rFonts w:hint="eastAsia" w:ascii="仿宋_GB2312" w:hAnsi="仿宋_GB2312" w:eastAsia="仿宋_GB2312" w:cs="仿宋_GB2312"/>
                <w:sz w:val="24"/>
              </w:rPr>
              <w:t>2</w:t>
            </w:r>
          </w:p>
        </w:tc>
        <w:tc>
          <w:tcPr>
            <w:tcW w:w="552" w:type="dxa"/>
            <w:vAlign w:val="center"/>
          </w:tcPr>
          <w:p w14:paraId="3F45E1A9">
            <w:pPr>
              <w:rPr>
                <w:rFonts w:ascii="仿宋_GB2312" w:hAnsi="仿宋_GB2312" w:eastAsia="仿宋_GB2312" w:cs="仿宋_GB2312"/>
                <w:sz w:val="24"/>
              </w:rPr>
            </w:pPr>
            <w:r>
              <w:rPr>
                <w:rFonts w:hint="eastAsia" w:ascii="仿宋_GB2312" w:hAnsi="仿宋_GB2312" w:eastAsia="仿宋_GB2312" w:cs="仿宋_GB2312"/>
                <w:sz w:val="24"/>
              </w:rPr>
              <w:t>3</w:t>
            </w:r>
          </w:p>
        </w:tc>
        <w:tc>
          <w:tcPr>
            <w:tcW w:w="552" w:type="dxa"/>
            <w:vAlign w:val="center"/>
          </w:tcPr>
          <w:p w14:paraId="77461484">
            <w:pPr>
              <w:rPr>
                <w:rFonts w:ascii="仿宋_GB2312" w:hAnsi="仿宋_GB2312" w:eastAsia="仿宋_GB2312" w:cs="仿宋_GB2312"/>
                <w:sz w:val="24"/>
              </w:rPr>
            </w:pPr>
            <w:r>
              <w:rPr>
                <w:rFonts w:hint="eastAsia" w:ascii="仿宋_GB2312" w:hAnsi="仿宋_GB2312" w:eastAsia="仿宋_GB2312" w:cs="仿宋_GB2312"/>
                <w:sz w:val="24"/>
              </w:rPr>
              <w:t>4</w:t>
            </w:r>
          </w:p>
        </w:tc>
        <w:tc>
          <w:tcPr>
            <w:tcW w:w="552" w:type="dxa"/>
            <w:vAlign w:val="center"/>
          </w:tcPr>
          <w:p w14:paraId="7D155096">
            <w:pPr>
              <w:rPr>
                <w:rFonts w:ascii="仿宋_GB2312" w:hAnsi="仿宋_GB2312" w:eastAsia="仿宋_GB2312" w:cs="仿宋_GB2312"/>
                <w:sz w:val="24"/>
              </w:rPr>
            </w:pPr>
            <w:r>
              <w:rPr>
                <w:rFonts w:hint="eastAsia" w:ascii="仿宋_GB2312" w:hAnsi="仿宋_GB2312" w:eastAsia="仿宋_GB2312" w:cs="仿宋_GB2312"/>
                <w:sz w:val="24"/>
              </w:rPr>
              <w:t>5</w:t>
            </w:r>
          </w:p>
        </w:tc>
        <w:tc>
          <w:tcPr>
            <w:tcW w:w="552" w:type="dxa"/>
            <w:vAlign w:val="center"/>
          </w:tcPr>
          <w:p w14:paraId="2EDC5243">
            <w:pPr>
              <w:rPr>
                <w:rFonts w:ascii="仿宋_GB2312" w:hAnsi="仿宋_GB2312" w:eastAsia="仿宋_GB2312" w:cs="仿宋_GB2312"/>
                <w:sz w:val="24"/>
              </w:rPr>
            </w:pPr>
            <w:r>
              <w:rPr>
                <w:rFonts w:hint="eastAsia" w:ascii="仿宋_GB2312" w:hAnsi="仿宋_GB2312" w:eastAsia="仿宋_GB2312" w:cs="仿宋_GB2312"/>
                <w:sz w:val="24"/>
              </w:rPr>
              <w:t>6</w:t>
            </w:r>
          </w:p>
        </w:tc>
        <w:tc>
          <w:tcPr>
            <w:tcW w:w="553" w:type="dxa"/>
            <w:vAlign w:val="center"/>
          </w:tcPr>
          <w:p w14:paraId="73DA85F6">
            <w:pPr>
              <w:rPr>
                <w:rFonts w:ascii="仿宋_GB2312" w:hAnsi="仿宋_GB2312" w:eastAsia="仿宋_GB2312" w:cs="仿宋_GB2312"/>
                <w:sz w:val="24"/>
              </w:rPr>
            </w:pPr>
            <w:r>
              <w:rPr>
                <w:rFonts w:hint="eastAsia" w:ascii="仿宋_GB2312" w:hAnsi="仿宋_GB2312" w:eastAsia="仿宋_GB2312" w:cs="仿宋_GB2312"/>
                <w:sz w:val="24"/>
              </w:rPr>
              <w:t>7</w:t>
            </w:r>
          </w:p>
        </w:tc>
        <w:tc>
          <w:tcPr>
            <w:tcW w:w="553" w:type="dxa"/>
            <w:vAlign w:val="center"/>
          </w:tcPr>
          <w:p w14:paraId="189C3C34">
            <w:pPr>
              <w:rPr>
                <w:rFonts w:ascii="仿宋_GB2312" w:hAnsi="仿宋_GB2312" w:eastAsia="仿宋_GB2312" w:cs="仿宋_GB2312"/>
                <w:sz w:val="24"/>
              </w:rPr>
            </w:pPr>
            <w:r>
              <w:rPr>
                <w:rFonts w:hint="eastAsia" w:ascii="仿宋_GB2312" w:hAnsi="仿宋_GB2312" w:eastAsia="仿宋_GB2312" w:cs="仿宋_GB2312"/>
                <w:sz w:val="24"/>
              </w:rPr>
              <w:t>8</w:t>
            </w:r>
          </w:p>
        </w:tc>
        <w:tc>
          <w:tcPr>
            <w:tcW w:w="553" w:type="dxa"/>
            <w:vAlign w:val="center"/>
          </w:tcPr>
          <w:p w14:paraId="7DD68632">
            <w:pPr>
              <w:rPr>
                <w:rFonts w:ascii="仿宋_GB2312" w:hAnsi="仿宋_GB2312" w:eastAsia="仿宋_GB2312" w:cs="仿宋_GB2312"/>
                <w:sz w:val="24"/>
              </w:rPr>
            </w:pPr>
            <w:r>
              <w:rPr>
                <w:rFonts w:hint="eastAsia" w:ascii="仿宋_GB2312" w:hAnsi="仿宋_GB2312" w:eastAsia="仿宋_GB2312" w:cs="仿宋_GB2312"/>
                <w:sz w:val="24"/>
              </w:rPr>
              <w:t>9</w:t>
            </w:r>
          </w:p>
        </w:tc>
        <w:tc>
          <w:tcPr>
            <w:tcW w:w="553" w:type="dxa"/>
            <w:vAlign w:val="center"/>
          </w:tcPr>
          <w:p w14:paraId="280265D6">
            <w:pPr>
              <w:rPr>
                <w:rFonts w:ascii="仿宋_GB2312" w:hAnsi="仿宋_GB2312" w:eastAsia="仿宋_GB2312" w:cs="仿宋_GB2312"/>
                <w:sz w:val="24"/>
              </w:rPr>
            </w:pPr>
            <w:r>
              <w:rPr>
                <w:rFonts w:hint="eastAsia" w:ascii="仿宋_GB2312" w:hAnsi="仿宋_GB2312" w:eastAsia="仿宋_GB2312" w:cs="仿宋_GB2312"/>
                <w:sz w:val="24"/>
              </w:rPr>
              <w:t>10</w:t>
            </w:r>
          </w:p>
        </w:tc>
        <w:tc>
          <w:tcPr>
            <w:tcW w:w="553" w:type="dxa"/>
            <w:vAlign w:val="center"/>
          </w:tcPr>
          <w:p w14:paraId="2DD4738C">
            <w:pPr>
              <w:rPr>
                <w:rFonts w:ascii="仿宋_GB2312" w:hAnsi="仿宋_GB2312" w:eastAsia="仿宋_GB2312" w:cs="仿宋_GB2312"/>
                <w:sz w:val="24"/>
              </w:rPr>
            </w:pPr>
            <w:r>
              <w:rPr>
                <w:rFonts w:hint="eastAsia" w:ascii="仿宋_GB2312" w:hAnsi="仿宋_GB2312" w:eastAsia="仿宋_GB2312" w:cs="仿宋_GB2312"/>
                <w:sz w:val="24"/>
              </w:rPr>
              <w:t>11</w:t>
            </w:r>
          </w:p>
        </w:tc>
        <w:tc>
          <w:tcPr>
            <w:tcW w:w="553" w:type="dxa"/>
            <w:vAlign w:val="center"/>
          </w:tcPr>
          <w:p w14:paraId="23ADDECE">
            <w:pPr>
              <w:rPr>
                <w:rFonts w:ascii="仿宋_GB2312" w:hAnsi="仿宋_GB2312" w:eastAsia="仿宋_GB2312" w:cs="仿宋_GB2312"/>
                <w:sz w:val="24"/>
              </w:rPr>
            </w:pPr>
            <w:r>
              <w:rPr>
                <w:rFonts w:hint="eastAsia" w:ascii="仿宋_GB2312" w:hAnsi="仿宋_GB2312" w:eastAsia="仿宋_GB2312" w:cs="仿宋_GB2312"/>
                <w:sz w:val="24"/>
              </w:rPr>
              <w:t>12</w:t>
            </w:r>
          </w:p>
        </w:tc>
        <w:tc>
          <w:tcPr>
            <w:tcW w:w="553" w:type="dxa"/>
            <w:vAlign w:val="center"/>
          </w:tcPr>
          <w:p w14:paraId="2EA9D7F6">
            <w:pPr>
              <w:rPr>
                <w:rFonts w:ascii="仿宋_GB2312" w:hAnsi="仿宋_GB2312" w:eastAsia="仿宋_GB2312" w:cs="仿宋_GB2312"/>
                <w:sz w:val="24"/>
              </w:rPr>
            </w:pPr>
            <w:r>
              <w:rPr>
                <w:rFonts w:hint="eastAsia" w:ascii="仿宋_GB2312" w:hAnsi="仿宋_GB2312" w:eastAsia="仿宋_GB2312" w:cs="仿宋_GB2312"/>
                <w:sz w:val="24"/>
              </w:rPr>
              <w:t>13</w:t>
            </w:r>
          </w:p>
        </w:tc>
        <w:tc>
          <w:tcPr>
            <w:tcW w:w="553" w:type="dxa"/>
            <w:vAlign w:val="center"/>
          </w:tcPr>
          <w:p w14:paraId="4553AABB">
            <w:pPr>
              <w:rPr>
                <w:rFonts w:ascii="仿宋_GB2312" w:hAnsi="仿宋_GB2312" w:eastAsia="仿宋_GB2312" w:cs="仿宋_GB2312"/>
                <w:sz w:val="24"/>
              </w:rPr>
            </w:pPr>
            <w:r>
              <w:rPr>
                <w:rFonts w:hint="eastAsia" w:ascii="仿宋_GB2312" w:hAnsi="仿宋_GB2312" w:eastAsia="仿宋_GB2312" w:cs="仿宋_GB2312"/>
                <w:sz w:val="24"/>
              </w:rPr>
              <w:t>14</w:t>
            </w:r>
          </w:p>
        </w:tc>
        <w:tc>
          <w:tcPr>
            <w:tcW w:w="553" w:type="dxa"/>
            <w:vAlign w:val="center"/>
          </w:tcPr>
          <w:p w14:paraId="11761FE4">
            <w:pPr>
              <w:rPr>
                <w:rFonts w:ascii="仿宋_GB2312" w:hAnsi="仿宋_GB2312" w:eastAsia="仿宋_GB2312" w:cs="仿宋_GB2312"/>
                <w:sz w:val="24"/>
              </w:rPr>
            </w:pPr>
            <w:r>
              <w:rPr>
                <w:rFonts w:hint="eastAsia" w:ascii="仿宋_GB2312" w:hAnsi="仿宋_GB2312" w:eastAsia="仿宋_GB2312" w:cs="仿宋_GB2312"/>
                <w:sz w:val="24"/>
              </w:rPr>
              <w:t>15</w:t>
            </w:r>
          </w:p>
        </w:tc>
        <w:tc>
          <w:tcPr>
            <w:tcW w:w="553" w:type="dxa"/>
            <w:vAlign w:val="center"/>
          </w:tcPr>
          <w:p w14:paraId="08B601E4">
            <w:pPr>
              <w:rPr>
                <w:rFonts w:ascii="仿宋_GB2312" w:hAnsi="仿宋_GB2312" w:eastAsia="仿宋_GB2312" w:cs="仿宋_GB2312"/>
                <w:sz w:val="24"/>
              </w:rPr>
            </w:pPr>
            <w:r>
              <w:rPr>
                <w:rFonts w:hint="eastAsia" w:ascii="仿宋_GB2312" w:hAnsi="仿宋_GB2312" w:eastAsia="仿宋_GB2312" w:cs="仿宋_GB2312"/>
                <w:sz w:val="24"/>
              </w:rPr>
              <w:t>…</w:t>
            </w:r>
          </w:p>
        </w:tc>
      </w:tr>
      <w:tr w14:paraId="35B87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E716B38">
            <w:pPr>
              <w:spacing w:line="360" w:lineRule="auto"/>
              <w:rPr>
                <w:rFonts w:ascii="仿宋_GB2312" w:hAnsi="仿宋_GB2312" w:eastAsia="仿宋_GB2312" w:cs="仿宋_GB2312"/>
                <w:sz w:val="24"/>
              </w:rPr>
            </w:pPr>
          </w:p>
        </w:tc>
        <w:tc>
          <w:tcPr>
            <w:tcW w:w="552" w:type="dxa"/>
          </w:tcPr>
          <w:p w14:paraId="50BC4E82">
            <w:pPr>
              <w:spacing w:line="360" w:lineRule="auto"/>
              <w:rPr>
                <w:rFonts w:ascii="仿宋_GB2312" w:hAnsi="仿宋_GB2312" w:eastAsia="仿宋_GB2312" w:cs="仿宋_GB2312"/>
                <w:sz w:val="24"/>
              </w:rPr>
            </w:pPr>
          </w:p>
        </w:tc>
        <w:tc>
          <w:tcPr>
            <w:tcW w:w="552" w:type="dxa"/>
          </w:tcPr>
          <w:p w14:paraId="51D515A3">
            <w:pPr>
              <w:spacing w:line="360" w:lineRule="auto"/>
              <w:rPr>
                <w:rFonts w:ascii="仿宋_GB2312" w:hAnsi="仿宋_GB2312" w:eastAsia="仿宋_GB2312" w:cs="仿宋_GB2312"/>
                <w:sz w:val="24"/>
              </w:rPr>
            </w:pPr>
          </w:p>
        </w:tc>
        <w:tc>
          <w:tcPr>
            <w:tcW w:w="552" w:type="dxa"/>
          </w:tcPr>
          <w:p w14:paraId="72E946CE">
            <w:pPr>
              <w:spacing w:line="360" w:lineRule="auto"/>
              <w:rPr>
                <w:rFonts w:ascii="仿宋_GB2312" w:hAnsi="仿宋_GB2312" w:eastAsia="仿宋_GB2312" w:cs="仿宋_GB2312"/>
                <w:sz w:val="24"/>
              </w:rPr>
            </w:pPr>
          </w:p>
        </w:tc>
        <w:tc>
          <w:tcPr>
            <w:tcW w:w="552" w:type="dxa"/>
          </w:tcPr>
          <w:p w14:paraId="132B3D84">
            <w:pPr>
              <w:spacing w:line="360" w:lineRule="auto"/>
              <w:rPr>
                <w:rFonts w:ascii="仿宋_GB2312" w:hAnsi="仿宋_GB2312" w:eastAsia="仿宋_GB2312" w:cs="仿宋_GB2312"/>
                <w:sz w:val="24"/>
              </w:rPr>
            </w:pPr>
          </w:p>
        </w:tc>
        <w:tc>
          <w:tcPr>
            <w:tcW w:w="552" w:type="dxa"/>
          </w:tcPr>
          <w:p w14:paraId="2B88C77D">
            <w:pPr>
              <w:spacing w:line="360" w:lineRule="auto"/>
              <w:rPr>
                <w:rFonts w:ascii="仿宋_GB2312" w:hAnsi="仿宋_GB2312" w:eastAsia="仿宋_GB2312" w:cs="仿宋_GB2312"/>
                <w:sz w:val="24"/>
              </w:rPr>
            </w:pPr>
          </w:p>
        </w:tc>
        <w:tc>
          <w:tcPr>
            <w:tcW w:w="552" w:type="dxa"/>
          </w:tcPr>
          <w:p w14:paraId="259341A8">
            <w:pPr>
              <w:spacing w:line="360" w:lineRule="auto"/>
              <w:rPr>
                <w:rFonts w:ascii="仿宋_GB2312" w:hAnsi="仿宋_GB2312" w:eastAsia="仿宋_GB2312" w:cs="仿宋_GB2312"/>
                <w:sz w:val="24"/>
              </w:rPr>
            </w:pPr>
          </w:p>
        </w:tc>
        <w:tc>
          <w:tcPr>
            <w:tcW w:w="553" w:type="dxa"/>
          </w:tcPr>
          <w:p w14:paraId="245A4EA9">
            <w:pPr>
              <w:spacing w:line="360" w:lineRule="auto"/>
              <w:rPr>
                <w:rFonts w:ascii="仿宋_GB2312" w:hAnsi="仿宋_GB2312" w:eastAsia="仿宋_GB2312" w:cs="仿宋_GB2312"/>
                <w:sz w:val="24"/>
              </w:rPr>
            </w:pPr>
          </w:p>
        </w:tc>
        <w:tc>
          <w:tcPr>
            <w:tcW w:w="553" w:type="dxa"/>
          </w:tcPr>
          <w:p w14:paraId="3E01791B">
            <w:pPr>
              <w:spacing w:line="360" w:lineRule="auto"/>
              <w:rPr>
                <w:rFonts w:ascii="仿宋_GB2312" w:hAnsi="仿宋_GB2312" w:eastAsia="仿宋_GB2312" w:cs="仿宋_GB2312"/>
                <w:sz w:val="24"/>
              </w:rPr>
            </w:pPr>
          </w:p>
        </w:tc>
        <w:tc>
          <w:tcPr>
            <w:tcW w:w="553" w:type="dxa"/>
          </w:tcPr>
          <w:p w14:paraId="5EB2A4E3">
            <w:pPr>
              <w:spacing w:line="360" w:lineRule="auto"/>
              <w:rPr>
                <w:rFonts w:ascii="仿宋_GB2312" w:hAnsi="仿宋_GB2312" w:eastAsia="仿宋_GB2312" w:cs="仿宋_GB2312"/>
                <w:sz w:val="24"/>
              </w:rPr>
            </w:pPr>
          </w:p>
        </w:tc>
        <w:tc>
          <w:tcPr>
            <w:tcW w:w="553" w:type="dxa"/>
          </w:tcPr>
          <w:p w14:paraId="557E33E8">
            <w:pPr>
              <w:spacing w:line="360" w:lineRule="auto"/>
              <w:rPr>
                <w:rFonts w:ascii="仿宋_GB2312" w:hAnsi="仿宋_GB2312" w:eastAsia="仿宋_GB2312" w:cs="仿宋_GB2312"/>
                <w:sz w:val="24"/>
              </w:rPr>
            </w:pPr>
          </w:p>
        </w:tc>
        <w:tc>
          <w:tcPr>
            <w:tcW w:w="553" w:type="dxa"/>
          </w:tcPr>
          <w:p w14:paraId="21DBC273">
            <w:pPr>
              <w:spacing w:line="360" w:lineRule="auto"/>
              <w:rPr>
                <w:rFonts w:ascii="仿宋_GB2312" w:hAnsi="仿宋_GB2312" w:eastAsia="仿宋_GB2312" w:cs="仿宋_GB2312"/>
                <w:sz w:val="24"/>
              </w:rPr>
            </w:pPr>
          </w:p>
        </w:tc>
        <w:tc>
          <w:tcPr>
            <w:tcW w:w="553" w:type="dxa"/>
          </w:tcPr>
          <w:p w14:paraId="6A7D50EF">
            <w:pPr>
              <w:spacing w:line="360" w:lineRule="auto"/>
              <w:rPr>
                <w:rFonts w:ascii="仿宋_GB2312" w:hAnsi="仿宋_GB2312" w:eastAsia="仿宋_GB2312" w:cs="仿宋_GB2312"/>
                <w:sz w:val="24"/>
              </w:rPr>
            </w:pPr>
          </w:p>
        </w:tc>
        <w:tc>
          <w:tcPr>
            <w:tcW w:w="553" w:type="dxa"/>
          </w:tcPr>
          <w:p w14:paraId="413F1D97">
            <w:pPr>
              <w:spacing w:line="360" w:lineRule="auto"/>
              <w:rPr>
                <w:rFonts w:ascii="仿宋_GB2312" w:hAnsi="仿宋_GB2312" w:eastAsia="仿宋_GB2312" w:cs="仿宋_GB2312"/>
                <w:sz w:val="24"/>
              </w:rPr>
            </w:pPr>
          </w:p>
        </w:tc>
        <w:tc>
          <w:tcPr>
            <w:tcW w:w="553" w:type="dxa"/>
          </w:tcPr>
          <w:p w14:paraId="45C5A9F2">
            <w:pPr>
              <w:spacing w:line="360" w:lineRule="auto"/>
              <w:rPr>
                <w:rFonts w:ascii="仿宋_GB2312" w:hAnsi="仿宋_GB2312" w:eastAsia="仿宋_GB2312" w:cs="仿宋_GB2312"/>
                <w:sz w:val="24"/>
              </w:rPr>
            </w:pPr>
          </w:p>
        </w:tc>
        <w:tc>
          <w:tcPr>
            <w:tcW w:w="553" w:type="dxa"/>
          </w:tcPr>
          <w:p w14:paraId="3D318FA0">
            <w:pPr>
              <w:spacing w:line="360" w:lineRule="auto"/>
              <w:rPr>
                <w:rFonts w:ascii="仿宋_GB2312" w:hAnsi="仿宋_GB2312" w:eastAsia="仿宋_GB2312" w:cs="仿宋_GB2312"/>
                <w:sz w:val="24"/>
              </w:rPr>
            </w:pPr>
          </w:p>
        </w:tc>
        <w:tc>
          <w:tcPr>
            <w:tcW w:w="553" w:type="dxa"/>
          </w:tcPr>
          <w:p w14:paraId="5C09DBA1">
            <w:pPr>
              <w:spacing w:line="360" w:lineRule="auto"/>
              <w:rPr>
                <w:rFonts w:ascii="仿宋_GB2312" w:hAnsi="仿宋_GB2312" w:eastAsia="仿宋_GB2312" w:cs="仿宋_GB2312"/>
                <w:sz w:val="24"/>
              </w:rPr>
            </w:pPr>
          </w:p>
        </w:tc>
      </w:tr>
      <w:tr w14:paraId="29E70F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C99FB88">
            <w:pPr>
              <w:spacing w:line="360" w:lineRule="auto"/>
              <w:rPr>
                <w:rFonts w:ascii="仿宋_GB2312" w:hAnsi="仿宋_GB2312" w:eastAsia="仿宋_GB2312" w:cs="仿宋_GB2312"/>
                <w:sz w:val="24"/>
              </w:rPr>
            </w:pPr>
          </w:p>
        </w:tc>
        <w:tc>
          <w:tcPr>
            <w:tcW w:w="552" w:type="dxa"/>
          </w:tcPr>
          <w:p w14:paraId="308FAC06">
            <w:pPr>
              <w:spacing w:line="360" w:lineRule="auto"/>
              <w:rPr>
                <w:rFonts w:ascii="仿宋_GB2312" w:hAnsi="仿宋_GB2312" w:eastAsia="仿宋_GB2312" w:cs="仿宋_GB2312"/>
                <w:sz w:val="24"/>
              </w:rPr>
            </w:pPr>
          </w:p>
        </w:tc>
        <w:tc>
          <w:tcPr>
            <w:tcW w:w="552" w:type="dxa"/>
          </w:tcPr>
          <w:p w14:paraId="2AED72E8">
            <w:pPr>
              <w:spacing w:line="360" w:lineRule="auto"/>
              <w:rPr>
                <w:rFonts w:ascii="仿宋_GB2312" w:hAnsi="仿宋_GB2312" w:eastAsia="仿宋_GB2312" w:cs="仿宋_GB2312"/>
                <w:sz w:val="24"/>
              </w:rPr>
            </w:pPr>
          </w:p>
        </w:tc>
        <w:tc>
          <w:tcPr>
            <w:tcW w:w="552" w:type="dxa"/>
          </w:tcPr>
          <w:p w14:paraId="0CA24775">
            <w:pPr>
              <w:spacing w:line="360" w:lineRule="auto"/>
              <w:rPr>
                <w:rFonts w:ascii="仿宋_GB2312" w:hAnsi="仿宋_GB2312" w:eastAsia="仿宋_GB2312" w:cs="仿宋_GB2312"/>
                <w:sz w:val="24"/>
              </w:rPr>
            </w:pPr>
          </w:p>
        </w:tc>
        <w:tc>
          <w:tcPr>
            <w:tcW w:w="552" w:type="dxa"/>
          </w:tcPr>
          <w:p w14:paraId="5E8EC5F9">
            <w:pPr>
              <w:spacing w:line="360" w:lineRule="auto"/>
              <w:rPr>
                <w:rFonts w:ascii="仿宋_GB2312" w:hAnsi="仿宋_GB2312" w:eastAsia="仿宋_GB2312" w:cs="仿宋_GB2312"/>
                <w:sz w:val="24"/>
              </w:rPr>
            </w:pPr>
          </w:p>
        </w:tc>
        <w:tc>
          <w:tcPr>
            <w:tcW w:w="552" w:type="dxa"/>
          </w:tcPr>
          <w:p w14:paraId="255A17CF">
            <w:pPr>
              <w:spacing w:line="360" w:lineRule="auto"/>
              <w:rPr>
                <w:rFonts w:ascii="仿宋_GB2312" w:hAnsi="仿宋_GB2312" w:eastAsia="仿宋_GB2312" w:cs="仿宋_GB2312"/>
                <w:sz w:val="24"/>
              </w:rPr>
            </w:pPr>
          </w:p>
        </w:tc>
        <w:tc>
          <w:tcPr>
            <w:tcW w:w="552" w:type="dxa"/>
          </w:tcPr>
          <w:p w14:paraId="15937917">
            <w:pPr>
              <w:spacing w:line="360" w:lineRule="auto"/>
              <w:rPr>
                <w:rFonts w:ascii="仿宋_GB2312" w:hAnsi="仿宋_GB2312" w:eastAsia="仿宋_GB2312" w:cs="仿宋_GB2312"/>
                <w:sz w:val="24"/>
              </w:rPr>
            </w:pPr>
          </w:p>
        </w:tc>
        <w:tc>
          <w:tcPr>
            <w:tcW w:w="553" w:type="dxa"/>
          </w:tcPr>
          <w:p w14:paraId="56A83C3A">
            <w:pPr>
              <w:spacing w:line="360" w:lineRule="auto"/>
              <w:rPr>
                <w:rFonts w:ascii="仿宋_GB2312" w:hAnsi="仿宋_GB2312" w:eastAsia="仿宋_GB2312" w:cs="仿宋_GB2312"/>
                <w:sz w:val="24"/>
              </w:rPr>
            </w:pPr>
          </w:p>
        </w:tc>
        <w:tc>
          <w:tcPr>
            <w:tcW w:w="553" w:type="dxa"/>
          </w:tcPr>
          <w:p w14:paraId="22894186">
            <w:pPr>
              <w:spacing w:line="360" w:lineRule="auto"/>
              <w:rPr>
                <w:rFonts w:ascii="仿宋_GB2312" w:hAnsi="仿宋_GB2312" w:eastAsia="仿宋_GB2312" w:cs="仿宋_GB2312"/>
                <w:sz w:val="24"/>
              </w:rPr>
            </w:pPr>
          </w:p>
        </w:tc>
        <w:tc>
          <w:tcPr>
            <w:tcW w:w="553" w:type="dxa"/>
          </w:tcPr>
          <w:p w14:paraId="1AFC70D7">
            <w:pPr>
              <w:spacing w:line="360" w:lineRule="auto"/>
              <w:rPr>
                <w:rFonts w:ascii="仿宋_GB2312" w:hAnsi="仿宋_GB2312" w:eastAsia="仿宋_GB2312" w:cs="仿宋_GB2312"/>
                <w:sz w:val="24"/>
              </w:rPr>
            </w:pPr>
          </w:p>
        </w:tc>
        <w:tc>
          <w:tcPr>
            <w:tcW w:w="553" w:type="dxa"/>
          </w:tcPr>
          <w:p w14:paraId="7E0F1151">
            <w:pPr>
              <w:spacing w:line="360" w:lineRule="auto"/>
              <w:rPr>
                <w:rFonts w:ascii="仿宋_GB2312" w:hAnsi="仿宋_GB2312" w:eastAsia="仿宋_GB2312" w:cs="仿宋_GB2312"/>
                <w:sz w:val="24"/>
              </w:rPr>
            </w:pPr>
          </w:p>
        </w:tc>
        <w:tc>
          <w:tcPr>
            <w:tcW w:w="553" w:type="dxa"/>
          </w:tcPr>
          <w:p w14:paraId="5A58C94E">
            <w:pPr>
              <w:spacing w:line="360" w:lineRule="auto"/>
              <w:rPr>
                <w:rFonts w:ascii="仿宋_GB2312" w:hAnsi="仿宋_GB2312" w:eastAsia="仿宋_GB2312" w:cs="仿宋_GB2312"/>
                <w:sz w:val="24"/>
              </w:rPr>
            </w:pPr>
          </w:p>
        </w:tc>
        <w:tc>
          <w:tcPr>
            <w:tcW w:w="553" w:type="dxa"/>
          </w:tcPr>
          <w:p w14:paraId="5B40FD46">
            <w:pPr>
              <w:spacing w:line="360" w:lineRule="auto"/>
              <w:rPr>
                <w:rFonts w:ascii="仿宋_GB2312" w:hAnsi="仿宋_GB2312" w:eastAsia="仿宋_GB2312" w:cs="仿宋_GB2312"/>
                <w:sz w:val="24"/>
              </w:rPr>
            </w:pPr>
          </w:p>
        </w:tc>
        <w:tc>
          <w:tcPr>
            <w:tcW w:w="553" w:type="dxa"/>
          </w:tcPr>
          <w:p w14:paraId="4CC893CF">
            <w:pPr>
              <w:spacing w:line="360" w:lineRule="auto"/>
              <w:rPr>
                <w:rFonts w:ascii="仿宋_GB2312" w:hAnsi="仿宋_GB2312" w:eastAsia="仿宋_GB2312" w:cs="仿宋_GB2312"/>
                <w:sz w:val="24"/>
              </w:rPr>
            </w:pPr>
          </w:p>
        </w:tc>
        <w:tc>
          <w:tcPr>
            <w:tcW w:w="553" w:type="dxa"/>
          </w:tcPr>
          <w:p w14:paraId="1542F65B">
            <w:pPr>
              <w:spacing w:line="360" w:lineRule="auto"/>
              <w:rPr>
                <w:rFonts w:ascii="仿宋_GB2312" w:hAnsi="仿宋_GB2312" w:eastAsia="仿宋_GB2312" w:cs="仿宋_GB2312"/>
                <w:sz w:val="24"/>
              </w:rPr>
            </w:pPr>
          </w:p>
        </w:tc>
        <w:tc>
          <w:tcPr>
            <w:tcW w:w="553" w:type="dxa"/>
          </w:tcPr>
          <w:p w14:paraId="0FAD9F8D">
            <w:pPr>
              <w:spacing w:line="360" w:lineRule="auto"/>
              <w:rPr>
                <w:rFonts w:ascii="仿宋_GB2312" w:hAnsi="仿宋_GB2312" w:eastAsia="仿宋_GB2312" w:cs="仿宋_GB2312"/>
                <w:sz w:val="24"/>
              </w:rPr>
            </w:pPr>
          </w:p>
        </w:tc>
        <w:tc>
          <w:tcPr>
            <w:tcW w:w="553" w:type="dxa"/>
          </w:tcPr>
          <w:p w14:paraId="70B83611">
            <w:pPr>
              <w:spacing w:line="360" w:lineRule="auto"/>
              <w:rPr>
                <w:rFonts w:ascii="仿宋_GB2312" w:hAnsi="仿宋_GB2312" w:eastAsia="仿宋_GB2312" w:cs="仿宋_GB2312"/>
                <w:sz w:val="24"/>
              </w:rPr>
            </w:pPr>
          </w:p>
        </w:tc>
      </w:tr>
      <w:tr w14:paraId="1589A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60A1878">
            <w:pPr>
              <w:spacing w:line="360" w:lineRule="auto"/>
              <w:rPr>
                <w:rFonts w:ascii="仿宋_GB2312" w:hAnsi="仿宋_GB2312" w:eastAsia="仿宋_GB2312" w:cs="仿宋_GB2312"/>
                <w:sz w:val="24"/>
              </w:rPr>
            </w:pPr>
          </w:p>
        </w:tc>
        <w:tc>
          <w:tcPr>
            <w:tcW w:w="552" w:type="dxa"/>
          </w:tcPr>
          <w:p w14:paraId="1BFB2768">
            <w:pPr>
              <w:spacing w:line="360" w:lineRule="auto"/>
              <w:rPr>
                <w:rFonts w:ascii="仿宋_GB2312" w:hAnsi="仿宋_GB2312" w:eastAsia="仿宋_GB2312" w:cs="仿宋_GB2312"/>
                <w:sz w:val="24"/>
              </w:rPr>
            </w:pPr>
          </w:p>
        </w:tc>
        <w:tc>
          <w:tcPr>
            <w:tcW w:w="552" w:type="dxa"/>
          </w:tcPr>
          <w:p w14:paraId="42A21D00">
            <w:pPr>
              <w:spacing w:line="360" w:lineRule="auto"/>
              <w:rPr>
                <w:rFonts w:ascii="仿宋_GB2312" w:hAnsi="仿宋_GB2312" w:eastAsia="仿宋_GB2312" w:cs="仿宋_GB2312"/>
                <w:sz w:val="24"/>
              </w:rPr>
            </w:pPr>
          </w:p>
        </w:tc>
        <w:tc>
          <w:tcPr>
            <w:tcW w:w="552" w:type="dxa"/>
          </w:tcPr>
          <w:p w14:paraId="36AE3508">
            <w:pPr>
              <w:spacing w:line="360" w:lineRule="auto"/>
              <w:rPr>
                <w:rFonts w:ascii="仿宋_GB2312" w:hAnsi="仿宋_GB2312" w:eastAsia="仿宋_GB2312" w:cs="仿宋_GB2312"/>
                <w:sz w:val="24"/>
              </w:rPr>
            </w:pPr>
          </w:p>
        </w:tc>
        <w:tc>
          <w:tcPr>
            <w:tcW w:w="552" w:type="dxa"/>
          </w:tcPr>
          <w:p w14:paraId="7A755182">
            <w:pPr>
              <w:spacing w:line="360" w:lineRule="auto"/>
              <w:rPr>
                <w:rFonts w:ascii="仿宋_GB2312" w:hAnsi="仿宋_GB2312" w:eastAsia="仿宋_GB2312" w:cs="仿宋_GB2312"/>
                <w:sz w:val="24"/>
              </w:rPr>
            </w:pPr>
          </w:p>
        </w:tc>
        <w:tc>
          <w:tcPr>
            <w:tcW w:w="552" w:type="dxa"/>
          </w:tcPr>
          <w:p w14:paraId="012E0CF3">
            <w:pPr>
              <w:spacing w:line="360" w:lineRule="auto"/>
              <w:rPr>
                <w:rFonts w:ascii="仿宋_GB2312" w:hAnsi="仿宋_GB2312" w:eastAsia="仿宋_GB2312" w:cs="仿宋_GB2312"/>
                <w:sz w:val="24"/>
              </w:rPr>
            </w:pPr>
          </w:p>
        </w:tc>
        <w:tc>
          <w:tcPr>
            <w:tcW w:w="552" w:type="dxa"/>
          </w:tcPr>
          <w:p w14:paraId="3C618876">
            <w:pPr>
              <w:spacing w:line="360" w:lineRule="auto"/>
              <w:rPr>
                <w:rFonts w:ascii="仿宋_GB2312" w:hAnsi="仿宋_GB2312" w:eastAsia="仿宋_GB2312" w:cs="仿宋_GB2312"/>
                <w:sz w:val="24"/>
              </w:rPr>
            </w:pPr>
          </w:p>
        </w:tc>
        <w:tc>
          <w:tcPr>
            <w:tcW w:w="553" w:type="dxa"/>
          </w:tcPr>
          <w:p w14:paraId="470B7082">
            <w:pPr>
              <w:spacing w:line="360" w:lineRule="auto"/>
              <w:rPr>
                <w:rFonts w:ascii="仿宋_GB2312" w:hAnsi="仿宋_GB2312" w:eastAsia="仿宋_GB2312" w:cs="仿宋_GB2312"/>
                <w:sz w:val="24"/>
              </w:rPr>
            </w:pPr>
          </w:p>
        </w:tc>
        <w:tc>
          <w:tcPr>
            <w:tcW w:w="553" w:type="dxa"/>
          </w:tcPr>
          <w:p w14:paraId="08E2C13C">
            <w:pPr>
              <w:spacing w:line="360" w:lineRule="auto"/>
              <w:rPr>
                <w:rFonts w:ascii="仿宋_GB2312" w:hAnsi="仿宋_GB2312" w:eastAsia="仿宋_GB2312" w:cs="仿宋_GB2312"/>
                <w:sz w:val="24"/>
              </w:rPr>
            </w:pPr>
          </w:p>
        </w:tc>
        <w:tc>
          <w:tcPr>
            <w:tcW w:w="553" w:type="dxa"/>
          </w:tcPr>
          <w:p w14:paraId="51932A35">
            <w:pPr>
              <w:spacing w:line="360" w:lineRule="auto"/>
              <w:rPr>
                <w:rFonts w:ascii="仿宋_GB2312" w:hAnsi="仿宋_GB2312" w:eastAsia="仿宋_GB2312" w:cs="仿宋_GB2312"/>
                <w:sz w:val="24"/>
              </w:rPr>
            </w:pPr>
          </w:p>
        </w:tc>
        <w:tc>
          <w:tcPr>
            <w:tcW w:w="553" w:type="dxa"/>
          </w:tcPr>
          <w:p w14:paraId="638B11EF">
            <w:pPr>
              <w:spacing w:line="360" w:lineRule="auto"/>
              <w:rPr>
                <w:rFonts w:ascii="仿宋_GB2312" w:hAnsi="仿宋_GB2312" w:eastAsia="仿宋_GB2312" w:cs="仿宋_GB2312"/>
                <w:sz w:val="24"/>
              </w:rPr>
            </w:pPr>
          </w:p>
        </w:tc>
        <w:tc>
          <w:tcPr>
            <w:tcW w:w="553" w:type="dxa"/>
          </w:tcPr>
          <w:p w14:paraId="1C8FA2CF">
            <w:pPr>
              <w:spacing w:line="360" w:lineRule="auto"/>
              <w:rPr>
                <w:rFonts w:ascii="仿宋_GB2312" w:hAnsi="仿宋_GB2312" w:eastAsia="仿宋_GB2312" w:cs="仿宋_GB2312"/>
                <w:sz w:val="24"/>
              </w:rPr>
            </w:pPr>
          </w:p>
        </w:tc>
        <w:tc>
          <w:tcPr>
            <w:tcW w:w="553" w:type="dxa"/>
          </w:tcPr>
          <w:p w14:paraId="35B0E1DE">
            <w:pPr>
              <w:spacing w:line="360" w:lineRule="auto"/>
              <w:rPr>
                <w:rFonts w:ascii="仿宋_GB2312" w:hAnsi="仿宋_GB2312" w:eastAsia="仿宋_GB2312" w:cs="仿宋_GB2312"/>
                <w:sz w:val="24"/>
              </w:rPr>
            </w:pPr>
          </w:p>
        </w:tc>
        <w:tc>
          <w:tcPr>
            <w:tcW w:w="553" w:type="dxa"/>
          </w:tcPr>
          <w:p w14:paraId="17F0C1B1">
            <w:pPr>
              <w:spacing w:line="360" w:lineRule="auto"/>
              <w:rPr>
                <w:rFonts w:ascii="仿宋_GB2312" w:hAnsi="仿宋_GB2312" w:eastAsia="仿宋_GB2312" w:cs="仿宋_GB2312"/>
                <w:sz w:val="24"/>
              </w:rPr>
            </w:pPr>
          </w:p>
        </w:tc>
        <w:tc>
          <w:tcPr>
            <w:tcW w:w="553" w:type="dxa"/>
          </w:tcPr>
          <w:p w14:paraId="1C927C30">
            <w:pPr>
              <w:spacing w:line="360" w:lineRule="auto"/>
              <w:rPr>
                <w:rFonts w:ascii="仿宋_GB2312" w:hAnsi="仿宋_GB2312" w:eastAsia="仿宋_GB2312" w:cs="仿宋_GB2312"/>
                <w:sz w:val="24"/>
              </w:rPr>
            </w:pPr>
          </w:p>
        </w:tc>
        <w:tc>
          <w:tcPr>
            <w:tcW w:w="553" w:type="dxa"/>
          </w:tcPr>
          <w:p w14:paraId="211C35C0">
            <w:pPr>
              <w:spacing w:line="360" w:lineRule="auto"/>
              <w:rPr>
                <w:rFonts w:ascii="仿宋_GB2312" w:hAnsi="仿宋_GB2312" w:eastAsia="仿宋_GB2312" w:cs="仿宋_GB2312"/>
                <w:sz w:val="24"/>
              </w:rPr>
            </w:pPr>
          </w:p>
        </w:tc>
        <w:tc>
          <w:tcPr>
            <w:tcW w:w="553" w:type="dxa"/>
          </w:tcPr>
          <w:p w14:paraId="21A131CD">
            <w:pPr>
              <w:spacing w:line="360" w:lineRule="auto"/>
              <w:rPr>
                <w:rFonts w:ascii="仿宋_GB2312" w:hAnsi="仿宋_GB2312" w:eastAsia="仿宋_GB2312" w:cs="仿宋_GB2312"/>
                <w:sz w:val="24"/>
              </w:rPr>
            </w:pPr>
          </w:p>
        </w:tc>
      </w:tr>
    </w:tbl>
    <w:p w14:paraId="2BEECA9D">
      <w:pPr>
        <w:autoSpaceDE w:val="0"/>
        <w:autoSpaceDN w:val="0"/>
        <w:spacing w:line="360" w:lineRule="auto"/>
        <w:rPr>
          <w:rFonts w:ascii="仿宋_GB2312" w:hAnsi="仿宋_GB2312" w:eastAsia="仿宋_GB2312" w:cs="仿宋_GB2312"/>
          <w:kern w:val="0"/>
          <w:sz w:val="24"/>
        </w:rPr>
      </w:pPr>
      <w:r>
        <w:rPr>
          <w:rFonts w:hint="eastAsia" w:ascii="仿宋_GB2312" w:hAnsi="仿宋_GB2312" w:eastAsia="仿宋_GB2312" w:cs="仿宋_GB2312"/>
          <w:b/>
          <w:sz w:val="24"/>
        </w:rPr>
        <w:t>注：投标人可按上述时间表的格式自行编制切合实际的具体时间表。</w:t>
      </w:r>
    </w:p>
    <w:p w14:paraId="431FCFAB">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76375D94">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0573254D">
      <w:pPr>
        <w:spacing w:line="360" w:lineRule="auto"/>
        <w:rPr>
          <w:rFonts w:ascii="仿宋_GB2312" w:hAnsi="仿宋_GB2312" w:eastAsia="仿宋_GB2312" w:cs="仿宋_GB2312"/>
          <w:kern w:val="0"/>
          <w:sz w:val="24"/>
        </w:rPr>
      </w:pPr>
    </w:p>
    <w:p w14:paraId="06F90A7A">
      <w:pPr>
        <w:spacing w:line="360" w:lineRule="auto"/>
        <w:rPr>
          <w:rFonts w:ascii="仿宋_GB2312" w:hAnsi="仿宋_GB2312" w:eastAsia="仿宋_GB2312" w:cs="仿宋_GB2312"/>
          <w:b/>
          <w:bCs/>
          <w:sz w:val="32"/>
          <w:szCs w:val="32"/>
        </w:rPr>
      </w:pPr>
    </w:p>
    <w:p w14:paraId="0822D74A">
      <w:pPr>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一</w:t>
      </w:r>
      <w:r>
        <w:rPr>
          <w:rFonts w:hint="eastAsia" w:ascii="仿宋_GB2312" w:hAnsi="仿宋_GB2312" w:eastAsia="仿宋_GB2312" w:cs="仿宋_GB2312"/>
          <w:b/>
          <w:bCs/>
          <w:sz w:val="32"/>
          <w:szCs w:val="32"/>
        </w:rPr>
        <w:t>、售后服务方案</w:t>
      </w:r>
    </w:p>
    <w:p w14:paraId="395BC4F5">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14:paraId="6D9F1CCC">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附表A:售后服务机构情况表</w:t>
      </w:r>
      <w:r>
        <w:rPr>
          <w:rFonts w:hint="eastAsia" w:ascii="仿宋_GB2312" w:hAnsi="仿宋_GB2312" w:eastAsia="仿宋_GB2312" w:cs="仿宋_GB2312"/>
          <w:sz w:val="24"/>
        </w:rPr>
        <w:t>（按此格式自制）</w:t>
      </w:r>
    </w:p>
    <w:tbl>
      <w:tblPr>
        <w:tblStyle w:val="62"/>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6156D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7E6A633F">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序号</w:t>
            </w:r>
          </w:p>
        </w:tc>
        <w:tc>
          <w:tcPr>
            <w:tcW w:w="2160" w:type="dxa"/>
          </w:tcPr>
          <w:p w14:paraId="020658D5">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机构名称</w:t>
            </w:r>
          </w:p>
        </w:tc>
        <w:tc>
          <w:tcPr>
            <w:tcW w:w="1620" w:type="dxa"/>
          </w:tcPr>
          <w:p w14:paraId="5A36A96A">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机构性质</w:t>
            </w:r>
          </w:p>
        </w:tc>
        <w:tc>
          <w:tcPr>
            <w:tcW w:w="1245" w:type="dxa"/>
          </w:tcPr>
          <w:p w14:paraId="7C910522">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注册地址</w:t>
            </w:r>
          </w:p>
        </w:tc>
        <w:tc>
          <w:tcPr>
            <w:tcW w:w="2175" w:type="dxa"/>
          </w:tcPr>
          <w:p w14:paraId="2DA2F83E">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服务技术人员数量</w:t>
            </w:r>
          </w:p>
        </w:tc>
        <w:tc>
          <w:tcPr>
            <w:tcW w:w="1260" w:type="dxa"/>
          </w:tcPr>
          <w:p w14:paraId="34011125">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联系电话</w:t>
            </w:r>
          </w:p>
        </w:tc>
      </w:tr>
      <w:tr w14:paraId="6598C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1C7199">
            <w:pPr>
              <w:autoSpaceDE w:val="0"/>
              <w:autoSpaceDN w:val="0"/>
              <w:spacing w:line="360" w:lineRule="auto"/>
              <w:jc w:val="center"/>
              <w:rPr>
                <w:rFonts w:ascii="仿宋_GB2312" w:hAnsi="仿宋_GB2312" w:eastAsia="仿宋_GB2312" w:cs="仿宋_GB2312"/>
                <w:sz w:val="24"/>
              </w:rPr>
            </w:pPr>
          </w:p>
        </w:tc>
        <w:tc>
          <w:tcPr>
            <w:tcW w:w="2160" w:type="dxa"/>
          </w:tcPr>
          <w:p w14:paraId="73F596B6">
            <w:pPr>
              <w:autoSpaceDE w:val="0"/>
              <w:autoSpaceDN w:val="0"/>
              <w:spacing w:line="360" w:lineRule="auto"/>
              <w:jc w:val="center"/>
              <w:rPr>
                <w:rFonts w:ascii="仿宋_GB2312" w:hAnsi="仿宋_GB2312" w:eastAsia="仿宋_GB2312" w:cs="仿宋_GB2312"/>
                <w:sz w:val="24"/>
              </w:rPr>
            </w:pPr>
          </w:p>
        </w:tc>
        <w:tc>
          <w:tcPr>
            <w:tcW w:w="1620" w:type="dxa"/>
          </w:tcPr>
          <w:p w14:paraId="6787FDC4">
            <w:pPr>
              <w:autoSpaceDE w:val="0"/>
              <w:autoSpaceDN w:val="0"/>
              <w:spacing w:line="360" w:lineRule="auto"/>
              <w:jc w:val="center"/>
              <w:rPr>
                <w:rFonts w:ascii="仿宋_GB2312" w:hAnsi="仿宋_GB2312" w:eastAsia="仿宋_GB2312" w:cs="仿宋_GB2312"/>
                <w:sz w:val="24"/>
              </w:rPr>
            </w:pPr>
          </w:p>
        </w:tc>
        <w:tc>
          <w:tcPr>
            <w:tcW w:w="1245" w:type="dxa"/>
          </w:tcPr>
          <w:p w14:paraId="76CDDECC">
            <w:pPr>
              <w:autoSpaceDE w:val="0"/>
              <w:autoSpaceDN w:val="0"/>
              <w:spacing w:line="360" w:lineRule="auto"/>
              <w:jc w:val="center"/>
              <w:rPr>
                <w:rFonts w:ascii="仿宋_GB2312" w:hAnsi="仿宋_GB2312" w:eastAsia="仿宋_GB2312" w:cs="仿宋_GB2312"/>
                <w:sz w:val="24"/>
              </w:rPr>
            </w:pPr>
          </w:p>
        </w:tc>
        <w:tc>
          <w:tcPr>
            <w:tcW w:w="2175" w:type="dxa"/>
          </w:tcPr>
          <w:p w14:paraId="77CA077F">
            <w:pPr>
              <w:autoSpaceDE w:val="0"/>
              <w:autoSpaceDN w:val="0"/>
              <w:spacing w:line="360" w:lineRule="auto"/>
              <w:jc w:val="center"/>
              <w:rPr>
                <w:rFonts w:ascii="仿宋_GB2312" w:hAnsi="仿宋_GB2312" w:eastAsia="仿宋_GB2312" w:cs="仿宋_GB2312"/>
                <w:sz w:val="24"/>
              </w:rPr>
            </w:pPr>
          </w:p>
        </w:tc>
        <w:tc>
          <w:tcPr>
            <w:tcW w:w="1260" w:type="dxa"/>
          </w:tcPr>
          <w:p w14:paraId="262F8B88">
            <w:pPr>
              <w:autoSpaceDE w:val="0"/>
              <w:autoSpaceDN w:val="0"/>
              <w:spacing w:line="360" w:lineRule="auto"/>
              <w:jc w:val="center"/>
              <w:rPr>
                <w:rFonts w:ascii="仿宋_GB2312" w:hAnsi="仿宋_GB2312" w:eastAsia="仿宋_GB2312" w:cs="仿宋_GB2312"/>
                <w:sz w:val="24"/>
              </w:rPr>
            </w:pPr>
          </w:p>
        </w:tc>
      </w:tr>
      <w:tr w14:paraId="54623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29C1477C">
            <w:pPr>
              <w:autoSpaceDE w:val="0"/>
              <w:autoSpaceDN w:val="0"/>
              <w:spacing w:line="360" w:lineRule="auto"/>
              <w:jc w:val="center"/>
              <w:rPr>
                <w:rFonts w:ascii="仿宋_GB2312" w:hAnsi="仿宋_GB2312" w:eastAsia="仿宋_GB2312" w:cs="仿宋_GB2312"/>
                <w:sz w:val="24"/>
              </w:rPr>
            </w:pPr>
          </w:p>
        </w:tc>
        <w:tc>
          <w:tcPr>
            <w:tcW w:w="2160" w:type="dxa"/>
          </w:tcPr>
          <w:p w14:paraId="22D24571">
            <w:pPr>
              <w:autoSpaceDE w:val="0"/>
              <w:autoSpaceDN w:val="0"/>
              <w:spacing w:line="360" w:lineRule="auto"/>
              <w:jc w:val="center"/>
              <w:rPr>
                <w:rFonts w:ascii="仿宋_GB2312" w:hAnsi="仿宋_GB2312" w:eastAsia="仿宋_GB2312" w:cs="仿宋_GB2312"/>
                <w:sz w:val="24"/>
              </w:rPr>
            </w:pPr>
          </w:p>
        </w:tc>
        <w:tc>
          <w:tcPr>
            <w:tcW w:w="1620" w:type="dxa"/>
          </w:tcPr>
          <w:p w14:paraId="487F1859">
            <w:pPr>
              <w:autoSpaceDE w:val="0"/>
              <w:autoSpaceDN w:val="0"/>
              <w:spacing w:line="360" w:lineRule="auto"/>
              <w:jc w:val="center"/>
              <w:rPr>
                <w:rFonts w:ascii="仿宋_GB2312" w:hAnsi="仿宋_GB2312" w:eastAsia="仿宋_GB2312" w:cs="仿宋_GB2312"/>
                <w:sz w:val="24"/>
              </w:rPr>
            </w:pPr>
          </w:p>
        </w:tc>
        <w:tc>
          <w:tcPr>
            <w:tcW w:w="1245" w:type="dxa"/>
          </w:tcPr>
          <w:p w14:paraId="32128917">
            <w:pPr>
              <w:autoSpaceDE w:val="0"/>
              <w:autoSpaceDN w:val="0"/>
              <w:spacing w:line="360" w:lineRule="auto"/>
              <w:jc w:val="center"/>
              <w:rPr>
                <w:rFonts w:ascii="仿宋_GB2312" w:hAnsi="仿宋_GB2312" w:eastAsia="仿宋_GB2312" w:cs="仿宋_GB2312"/>
                <w:sz w:val="24"/>
              </w:rPr>
            </w:pPr>
          </w:p>
        </w:tc>
        <w:tc>
          <w:tcPr>
            <w:tcW w:w="2175" w:type="dxa"/>
          </w:tcPr>
          <w:p w14:paraId="12643B0D">
            <w:pPr>
              <w:autoSpaceDE w:val="0"/>
              <w:autoSpaceDN w:val="0"/>
              <w:spacing w:line="360" w:lineRule="auto"/>
              <w:jc w:val="center"/>
              <w:rPr>
                <w:rFonts w:ascii="仿宋_GB2312" w:hAnsi="仿宋_GB2312" w:eastAsia="仿宋_GB2312" w:cs="仿宋_GB2312"/>
                <w:sz w:val="24"/>
              </w:rPr>
            </w:pPr>
          </w:p>
        </w:tc>
        <w:tc>
          <w:tcPr>
            <w:tcW w:w="1260" w:type="dxa"/>
          </w:tcPr>
          <w:p w14:paraId="44C3A1D6">
            <w:pPr>
              <w:autoSpaceDE w:val="0"/>
              <w:autoSpaceDN w:val="0"/>
              <w:spacing w:line="360" w:lineRule="auto"/>
              <w:jc w:val="center"/>
              <w:rPr>
                <w:rFonts w:ascii="仿宋_GB2312" w:hAnsi="仿宋_GB2312" w:eastAsia="仿宋_GB2312" w:cs="仿宋_GB2312"/>
                <w:sz w:val="24"/>
              </w:rPr>
            </w:pPr>
          </w:p>
        </w:tc>
      </w:tr>
      <w:tr w14:paraId="5B317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A003715">
            <w:pPr>
              <w:autoSpaceDE w:val="0"/>
              <w:autoSpaceDN w:val="0"/>
              <w:spacing w:line="360" w:lineRule="auto"/>
              <w:jc w:val="center"/>
              <w:rPr>
                <w:rFonts w:ascii="仿宋_GB2312" w:hAnsi="仿宋_GB2312" w:eastAsia="仿宋_GB2312" w:cs="仿宋_GB2312"/>
                <w:sz w:val="24"/>
              </w:rPr>
            </w:pPr>
          </w:p>
        </w:tc>
        <w:tc>
          <w:tcPr>
            <w:tcW w:w="2160" w:type="dxa"/>
          </w:tcPr>
          <w:p w14:paraId="0C3C6E1F">
            <w:pPr>
              <w:autoSpaceDE w:val="0"/>
              <w:autoSpaceDN w:val="0"/>
              <w:spacing w:line="360" w:lineRule="auto"/>
              <w:jc w:val="center"/>
              <w:rPr>
                <w:rFonts w:ascii="仿宋_GB2312" w:hAnsi="仿宋_GB2312" w:eastAsia="仿宋_GB2312" w:cs="仿宋_GB2312"/>
                <w:sz w:val="24"/>
              </w:rPr>
            </w:pPr>
          </w:p>
        </w:tc>
        <w:tc>
          <w:tcPr>
            <w:tcW w:w="1620" w:type="dxa"/>
          </w:tcPr>
          <w:p w14:paraId="063EC7F8">
            <w:pPr>
              <w:autoSpaceDE w:val="0"/>
              <w:autoSpaceDN w:val="0"/>
              <w:spacing w:line="360" w:lineRule="auto"/>
              <w:jc w:val="center"/>
              <w:rPr>
                <w:rFonts w:ascii="仿宋_GB2312" w:hAnsi="仿宋_GB2312" w:eastAsia="仿宋_GB2312" w:cs="仿宋_GB2312"/>
                <w:sz w:val="24"/>
              </w:rPr>
            </w:pPr>
          </w:p>
        </w:tc>
        <w:tc>
          <w:tcPr>
            <w:tcW w:w="1245" w:type="dxa"/>
          </w:tcPr>
          <w:p w14:paraId="3B3E9ABC">
            <w:pPr>
              <w:autoSpaceDE w:val="0"/>
              <w:autoSpaceDN w:val="0"/>
              <w:spacing w:line="360" w:lineRule="auto"/>
              <w:jc w:val="center"/>
              <w:rPr>
                <w:rFonts w:ascii="仿宋_GB2312" w:hAnsi="仿宋_GB2312" w:eastAsia="仿宋_GB2312" w:cs="仿宋_GB2312"/>
                <w:sz w:val="24"/>
              </w:rPr>
            </w:pPr>
          </w:p>
        </w:tc>
        <w:tc>
          <w:tcPr>
            <w:tcW w:w="2175" w:type="dxa"/>
          </w:tcPr>
          <w:p w14:paraId="68944672">
            <w:pPr>
              <w:autoSpaceDE w:val="0"/>
              <w:autoSpaceDN w:val="0"/>
              <w:spacing w:line="360" w:lineRule="auto"/>
              <w:jc w:val="center"/>
              <w:rPr>
                <w:rFonts w:ascii="仿宋_GB2312" w:hAnsi="仿宋_GB2312" w:eastAsia="仿宋_GB2312" w:cs="仿宋_GB2312"/>
                <w:sz w:val="24"/>
              </w:rPr>
            </w:pPr>
          </w:p>
        </w:tc>
        <w:tc>
          <w:tcPr>
            <w:tcW w:w="1260" w:type="dxa"/>
          </w:tcPr>
          <w:p w14:paraId="33601D15">
            <w:pPr>
              <w:autoSpaceDE w:val="0"/>
              <w:autoSpaceDN w:val="0"/>
              <w:spacing w:line="360" w:lineRule="auto"/>
              <w:jc w:val="center"/>
              <w:rPr>
                <w:rFonts w:ascii="仿宋_GB2312" w:hAnsi="仿宋_GB2312" w:eastAsia="仿宋_GB2312" w:cs="仿宋_GB2312"/>
                <w:sz w:val="24"/>
              </w:rPr>
            </w:pPr>
          </w:p>
        </w:tc>
      </w:tr>
    </w:tbl>
    <w:p w14:paraId="5A1AB78A">
      <w:pPr>
        <w:autoSpaceDE w:val="0"/>
        <w:autoSpaceDN w:val="0"/>
        <w:rPr>
          <w:rFonts w:ascii="仿宋_GB2312" w:hAnsi="仿宋_GB2312" w:eastAsia="仿宋_GB2312" w:cs="仿宋_GB2312"/>
          <w:b/>
          <w:sz w:val="24"/>
        </w:rPr>
      </w:pPr>
      <w:r>
        <w:rPr>
          <w:rFonts w:hint="eastAsia" w:ascii="仿宋_GB2312" w:hAnsi="仿宋_GB2312" w:eastAsia="仿宋_GB2312" w:cs="仿宋_GB2312"/>
          <w:b/>
          <w:sz w:val="24"/>
        </w:rPr>
        <w:t>注：关于项目涉及的所有售后服务机构均在本表注明，包括投标人本单位和符合条件的第三方服务机构。</w:t>
      </w:r>
    </w:p>
    <w:p w14:paraId="0AAB0BDA">
      <w:pPr>
        <w:autoSpaceDE w:val="0"/>
        <w:autoSpaceDN w:val="0"/>
        <w:rPr>
          <w:rFonts w:ascii="仿宋_GB2312" w:hAnsi="仿宋_GB2312" w:eastAsia="仿宋_GB2312" w:cs="仿宋_GB2312"/>
          <w:kern w:val="0"/>
          <w:sz w:val="24"/>
        </w:rPr>
      </w:pPr>
      <w:r>
        <w:rPr>
          <w:rFonts w:hint="eastAsia" w:ascii="仿宋_GB2312" w:hAnsi="仿宋_GB2312" w:eastAsia="仿宋_GB2312" w:cs="仿宋_GB2312"/>
          <w:b/>
          <w:kern w:val="0"/>
          <w:sz w:val="24"/>
        </w:rPr>
        <w:t>附表B：售后服务人员情况表</w:t>
      </w:r>
      <w:r>
        <w:rPr>
          <w:rFonts w:hint="eastAsia" w:ascii="仿宋_GB2312" w:hAnsi="仿宋_GB2312" w:eastAsia="仿宋_GB2312" w:cs="仿宋_GB2312"/>
          <w:sz w:val="24"/>
        </w:rPr>
        <w:t>（按此格式自制）</w:t>
      </w:r>
    </w:p>
    <w:tbl>
      <w:tblPr>
        <w:tblStyle w:val="62"/>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228365D9">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64CE0601">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65E6215C">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2807701F">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1CBC88C9">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728FC18D">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56BC3EF6">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05DFF10A">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7240A311">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09CDF3FD">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6AD09072">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43CBC996">
            <w:pPr>
              <w:autoSpaceDE w:val="0"/>
              <w:autoSpaceDN w:val="0"/>
              <w:spacing w:line="240" w:lineRule="exact"/>
              <w:ind w:left="-36" w:leftChars="-17" w:right="-181" w:rightChars="-86"/>
              <w:jc w:val="center"/>
              <w:rPr>
                <w:rFonts w:ascii="仿宋_GB2312" w:hAnsi="仿宋_GB2312" w:eastAsia="仿宋_GB2312" w:cs="仿宋_GB2312"/>
                <w:sz w:val="24"/>
              </w:rPr>
            </w:pPr>
            <w:r>
              <w:rPr>
                <w:rFonts w:hint="eastAsia" w:ascii="仿宋_GB2312" w:hAnsi="仿宋_GB2312" w:eastAsia="仿宋_GB2312" w:cs="仿宋_GB2312"/>
                <w:sz w:val="24"/>
              </w:rPr>
              <w:t>到达现场时间</w:t>
            </w:r>
          </w:p>
        </w:tc>
      </w:tr>
      <w:tr w14:paraId="3B81A1D8">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45B6625A">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555F9A29">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总协调人</w:t>
            </w:r>
          </w:p>
        </w:tc>
        <w:tc>
          <w:tcPr>
            <w:tcW w:w="787" w:type="dxa"/>
            <w:tcBorders>
              <w:top w:val="single" w:color="auto" w:sz="6" w:space="0"/>
              <w:left w:val="single" w:color="auto" w:sz="6" w:space="0"/>
              <w:bottom w:val="single" w:color="auto" w:sz="6" w:space="0"/>
              <w:right w:val="single" w:color="auto" w:sz="6" w:space="0"/>
            </w:tcBorders>
          </w:tcPr>
          <w:p w14:paraId="06EBD643">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5BBE91AC">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5EA4B62A">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28C382DE">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036A03B5">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0E65DA76">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67DD607A">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332FB054">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2C2E5118">
            <w:pPr>
              <w:autoSpaceDE w:val="0"/>
              <w:autoSpaceDN w:val="0"/>
              <w:spacing w:line="240" w:lineRule="exact"/>
              <w:rPr>
                <w:rFonts w:ascii="仿宋_GB2312" w:hAnsi="仿宋_GB2312" w:eastAsia="仿宋_GB2312" w:cs="仿宋_GB2312"/>
                <w:sz w:val="24"/>
              </w:rPr>
            </w:pPr>
          </w:p>
        </w:tc>
      </w:tr>
      <w:tr w14:paraId="704B6A9F">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4B36DF61">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18463A5B">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售后人员</w:t>
            </w:r>
          </w:p>
        </w:tc>
        <w:tc>
          <w:tcPr>
            <w:tcW w:w="787" w:type="dxa"/>
            <w:tcBorders>
              <w:top w:val="single" w:color="auto" w:sz="6" w:space="0"/>
              <w:left w:val="single" w:color="auto" w:sz="6" w:space="0"/>
              <w:bottom w:val="single" w:color="auto" w:sz="6" w:space="0"/>
              <w:right w:val="single" w:color="auto" w:sz="6" w:space="0"/>
            </w:tcBorders>
          </w:tcPr>
          <w:p w14:paraId="191DC4D1">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132E22E3">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275091CD">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4B0158B0">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1FF23C0B">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232F37C3">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6E403666">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50D6148D">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0348DB7D">
            <w:pPr>
              <w:autoSpaceDE w:val="0"/>
              <w:autoSpaceDN w:val="0"/>
              <w:spacing w:line="240" w:lineRule="exact"/>
              <w:rPr>
                <w:rFonts w:ascii="仿宋_GB2312" w:hAnsi="仿宋_GB2312" w:eastAsia="仿宋_GB2312" w:cs="仿宋_GB2312"/>
                <w:sz w:val="24"/>
              </w:rPr>
            </w:pPr>
          </w:p>
        </w:tc>
      </w:tr>
      <w:tr w14:paraId="0EED94DB">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3D2D1588">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467077CF">
            <w:pPr>
              <w:autoSpaceDE w:val="0"/>
              <w:autoSpaceDN w:val="0"/>
              <w:spacing w:line="240" w:lineRule="exact"/>
              <w:jc w:val="center"/>
              <w:rPr>
                <w:rFonts w:ascii="仿宋_GB2312" w:hAnsi="仿宋_GB2312" w:eastAsia="仿宋_GB2312" w:cs="仿宋_GB2312"/>
                <w:sz w:val="24"/>
              </w:rPr>
            </w:pPr>
            <w:r>
              <w:rPr>
                <w:rFonts w:ascii="仿宋_GB2312" w:hAnsi="仿宋_GB2312" w:eastAsia="仿宋_GB2312" w:cs="仿宋_GB2312"/>
                <w:sz w:val="24"/>
              </w:rPr>
              <w:t>…</w:t>
            </w:r>
          </w:p>
        </w:tc>
        <w:tc>
          <w:tcPr>
            <w:tcW w:w="787" w:type="dxa"/>
            <w:tcBorders>
              <w:top w:val="single" w:color="auto" w:sz="6" w:space="0"/>
              <w:left w:val="single" w:color="auto" w:sz="6" w:space="0"/>
              <w:bottom w:val="single" w:color="auto" w:sz="6" w:space="0"/>
              <w:right w:val="single" w:color="auto" w:sz="6" w:space="0"/>
            </w:tcBorders>
          </w:tcPr>
          <w:p w14:paraId="38F5CDC0">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4C18E081">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2A78D027">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59EB038F">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0EB247E8">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466FA621">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34CB36F8">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6C1C96BC">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1334F830">
            <w:pPr>
              <w:autoSpaceDE w:val="0"/>
              <w:autoSpaceDN w:val="0"/>
              <w:spacing w:line="240" w:lineRule="exact"/>
              <w:rPr>
                <w:rFonts w:ascii="仿宋_GB2312" w:hAnsi="仿宋_GB2312" w:eastAsia="仿宋_GB2312" w:cs="仿宋_GB2312"/>
                <w:sz w:val="24"/>
              </w:rPr>
            </w:pPr>
          </w:p>
        </w:tc>
      </w:tr>
    </w:tbl>
    <w:p w14:paraId="4A313CF1">
      <w:pPr>
        <w:spacing w:line="360" w:lineRule="auto"/>
        <w:ind w:firstLine="480" w:firstLineChars="200"/>
        <w:rPr>
          <w:rFonts w:ascii="仿宋_GB2312" w:hAnsi="仿宋_GB2312" w:eastAsia="仿宋_GB2312" w:cs="仿宋_GB2312"/>
          <w:sz w:val="24"/>
          <w:szCs w:val="20"/>
        </w:rPr>
      </w:pPr>
    </w:p>
    <w:p w14:paraId="4472F811">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6E4BC853">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7DE85EAA">
      <w:pPr>
        <w:pStyle w:val="79"/>
        <w:rPr>
          <w:rFonts w:hint="eastAsia"/>
          <w:lang w:eastAsia="zh-CN"/>
        </w:rPr>
      </w:pPr>
    </w:p>
    <w:p w14:paraId="78E365AB">
      <w:pPr>
        <w:spacing w:line="360" w:lineRule="auto"/>
        <w:jc w:val="center"/>
        <w:rPr>
          <w:rFonts w:ascii="仿宋_GB2312" w:hAnsi="仿宋_GB2312" w:eastAsia="仿宋_GB2312" w:cs="仿宋_GB2312"/>
          <w:b/>
          <w:sz w:val="30"/>
          <w:szCs w:val="30"/>
        </w:rPr>
      </w:pPr>
      <w:r>
        <w:rPr>
          <w:rFonts w:hint="eastAsia" w:ascii="仿宋_GB2312" w:hAnsi="仿宋_GB2312" w:eastAsia="仿宋_GB2312" w:cs="仿宋_GB2312"/>
          <w:b/>
          <w:sz w:val="30"/>
          <w:szCs w:val="30"/>
          <w:lang w:eastAsia="zh-CN"/>
        </w:rPr>
        <w:t>十</w:t>
      </w:r>
      <w:r>
        <w:rPr>
          <w:rFonts w:hint="eastAsia" w:ascii="仿宋_GB2312" w:hAnsi="仿宋_GB2312" w:eastAsia="仿宋_GB2312" w:cs="仿宋_GB2312"/>
          <w:b/>
          <w:sz w:val="30"/>
          <w:szCs w:val="30"/>
          <w:lang w:val="en-US" w:eastAsia="zh-CN"/>
        </w:rPr>
        <w:t>二</w:t>
      </w:r>
      <w:r>
        <w:rPr>
          <w:rFonts w:hint="eastAsia" w:ascii="仿宋_GB2312" w:hAnsi="仿宋_GB2312" w:eastAsia="仿宋_GB2312" w:cs="仿宋_GB2312"/>
          <w:b/>
          <w:sz w:val="30"/>
          <w:szCs w:val="30"/>
        </w:rPr>
        <w:t>、</w:t>
      </w:r>
      <w:r>
        <w:rPr>
          <w:rFonts w:hint="eastAsia" w:ascii="仿宋_GB2312" w:hAnsi="仿宋_GB2312" w:eastAsia="仿宋_GB2312" w:cs="仿宋_GB2312"/>
          <w:b/>
          <w:sz w:val="30"/>
          <w:szCs w:val="30"/>
          <w:lang w:eastAsia="zh-CN"/>
        </w:rPr>
        <w:t>投标人</w:t>
      </w:r>
      <w:r>
        <w:rPr>
          <w:rFonts w:hint="eastAsia" w:ascii="仿宋_GB2312" w:hAnsi="仿宋_GB2312" w:eastAsia="仿宋_GB2312" w:cs="仿宋_GB2312"/>
          <w:b/>
          <w:sz w:val="30"/>
          <w:szCs w:val="30"/>
        </w:rPr>
        <w:t>售后服务能力证明材料</w:t>
      </w:r>
    </w:p>
    <w:p w14:paraId="2ED52693">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w:t>
      </w:r>
      <w:r>
        <w:rPr>
          <w:rFonts w:hint="eastAsia" w:ascii="仿宋_GB2312" w:hAnsi="仿宋_GB2312" w:eastAsia="仿宋_GB2312" w:cs="仿宋_GB2312"/>
          <w:sz w:val="24"/>
          <w:lang w:eastAsia="zh-CN"/>
        </w:rPr>
        <w:t>投标人</w:t>
      </w:r>
      <w:r>
        <w:rPr>
          <w:rFonts w:hint="eastAsia" w:ascii="仿宋_GB2312" w:hAnsi="仿宋_GB2312" w:eastAsia="仿宋_GB2312" w:cs="仿宋_GB2312"/>
          <w:sz w:val="24"/>
        </w:rPr>
        <w:t>根据采购需求及磋商文件要求编制）</w:t>
      </w:r>
    </w:p>
    <w:p w14:paraId="04989017">
      <w:pPr>
        <w:spacing w:line="336" w:lineRule="auto"/>
        <w:ind w:firstLine="3600" w:firstLineChars="1500"/>
        <w:rPr>
          <w:rFonts w:hint="eastAsia" w:ascii="仿宋" w:hAnsi="仿宋" w:eastAsia="仿宋" w:cs="仿宋"/>
          <w:sz w:val="24"/>
        </w:rPr>
      </w:pPr>
    </w:p>
    <w:p w14:paraId="153BCA00">
      <w:pPr>
        <w:pStyle w:val="79"/>
        <w:rPr>
          <w:rFonts w:hint="eastAsia"/>
        </w:rPr>
      </w:pPr>
    </w:p>
    <w:p w14:paraId="7B890F78">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37A6DD18">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0890ECDD">
      <w:pPr>
        <w:pStyle w:val="79"/>
      </w:pPr>
    </w:p>
    <w:p w14:paraId="24D88010">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三</w:t>
      </w:r>
      <w:r>
        <w:rPr>
          <w:rFonts w:hint="eastAsia" w:ascii="仿宋_GB2312" w:hAnsi="仿宋_GB2312" w:eastAsia="仿宋_GB2312" w:cs="仿宋_GB2312"/>
          <w:b/>
          <w:bCs/>
          <w:sz w:val="32"/>
          <w:szCs w:val="32"/>
        </w:rPr>
        <w:t>、项目小组人员名单</w:t>
      </w:r>
    </w:p>
    <w:p w14:paraId="0DD0F05A">
      <w:pPr>
        <w:spacing w:line="360" w:lineRule="auto"/>
        <w:jc w:val="center"/>
        <w:rPr>
          <w:rFonts w:ascii="仿宋_GB2312" w:hAnsi="仿宋_GB2312" w:eastAsia="仿宋_GB2312" w:cs="仿宋_GB2312"/>
          <w:b/>
          <w:bCs/>
          <w:sz w:val="24"/>
        </w:rPr>
      </w:pPr>
      <w:r>
        <w:rPr>
          <w:rFonts w:hint="eastAsia" w:ascii="仿宋_GB2312" w:hAnsi="仿宋_GB2312" w:eastAsia="仿宋_GB2312" w:cs="仿宋_GB2312"/>
          <w:sz w:val="24"/>
        </w:rPr>
        <w:t>（由投标人根据采购需求及招标文件要求编制）</w:t>
      </w:r>
    </w:p>
    <w:p w14:paraId="364F9DDA">
      <w:pPr>
        <w:keepNext/>
        <w:autoSpaceDE w:val="0"/>
        <w:autoSpaceDN w:val="0"/>
        <w:spacing w:line="360" w:lineRule="auto"/>
        <w:ind w:firstLine="477"/>
        <w:rPr>
          <w:rFonts w:ascii="仿宋_GB2312" w:hAnsi="仿宋_GB2312" w:eastAsia="仿宋_GB2312" w:cs="仿宋_GB2312"/>
          <w:b/>
          <w:sz w:val="24"/>
        </w:rPr>
      </w:pPr>
      <w:r>
        <w:rPr>
          <w:rFonts w:hint="eastAsia" w:ascii="仿宋_GB2312" w:hAnsi="仿宋_GB2312" w:eastAsia="仿宋_GB2312" w:cs="仿宋_GB2312"/>
          <w:b/>
          <w:sz w:val="24"/>
        </w:rPr>
        <w:t>附表A:本项目的项目经理情况表</w:t>
      </w:r>
    </w:p>
    <w:tbl>
      <w:tblPr>
        <w:tblStyle w:val="62"/>
        <w:tblW w:w="8755" w:type="dxa"/>
        <w:tblInd w:w="0" w:type="dxa"/>
        <w:tblLayout w:type="fixed"/>
        <w:tblCellMar>
          <w:top w:w="0" w:type="dxa"/>
          <w:left w:w="108" w:type="dxa"/>
          <w:bottom w:w="0" w:type="dxa"/>
          <w:right w:w="108" w:type="dxa"/>
        </w:tblCellMar>
      </w:tblPr>
      <w:tblGrid>
        <w:gridCol w:w="2061"/>
        <w:gridCol w:w="1287"/>
        <w:gridCol w:w="1260"/>
        <w:gridCol w:w="4147"/>
      </w:tblGrid>
      <w:tr w14:paraId="330F5FC6">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569011FD">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58296D42">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4594B5FE">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6B0A62C3">
            <w:pPr>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截止投标时间近3年业绩及承担的主要工作情况，曾担任项目经理的项目应列明细</w:t>
            </w:r>
          </w:p>
        </w:tc>
      </w:tr>
      <w:tr w14:paraId="2FE2FC8D">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3EBA9AB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A37DED7">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01F46780">
            <w:pPr>
              <w:autoSpaceDE w:val="0"/>
              <w:autoSpaceDN w:val="0"/>
              <w:spacing w:line="360" w:lineRule="auto"/>
              <w:jc w:val="center"/>
              <w:rPr>
                <w:rFonts w:ascii="仿宋_GB2312" w:hAnsi="仿宋_GB2312" w:eastAsia="仿宋_GB2312" w:cs="仿宋_GB2312"/>
                <w:sz w:val="24"/>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36D7D511">
            <w:pPr>
              <w:autoSpaceDE w:val="0"/>
              <w:autoSpaceDN w:val="0"/>
              <w:spacing w:line="360" w:lineRule="auto"/>
              <w:jc w:val="center"/>
              <w:rPr>
                <w:rFonts w:ascii="仿宋_GB2312" w:hAnsi="仿宋_GB2312" w:eastAsia="仿宋_GB2312" w:cs="仿宋_GB2312"/>
                <w:sz w:val="24"/>
              </w:rPr>
            </w:pPr>
          </w:p>
        </w:tc>
      </w:tr>
      <w:tr w14:paraId="0AA689D0">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7CF57995">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03B82E69">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3E34AED9">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04E358B">
            <w:pPr>
              <w:autoSpaceDE w:val="0"/>
              <w:autoSpaceDN w:val="0"/>
              <w:spacing w:line="360" w:lineRule="auto"/>
              <w:jc w:val="center"/>
              <w:rPr>
                <w:rFonts w:ascii="仿宋_GB2312" w:hAnsi="仿宋_GB2312" w:eastAsia="仿宋_GB2312" w:cs="仿宋_GB2312"/>
                <w:sz w:val="24"/>
              </w:rPr>
            </w:pPr>
          </w:p>
        </w:tc>
      </w:tr>
      <w:tr w14:paraId="00091D06">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762618B5">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6B3986A9">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7D9F6D7B">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8D22313">
            <w:pPr>
              <w:autoSpaceDE w:val="0"/>
              <w:autoSpaceDN w:val="0"/>
              <w:spacing w:line="360" w:lineRule="auto"/>
              <w:jc w:val="center"/>
              <w:rPr>
                <w:rFonts w:ascii="仿宋_GB2312" w:hAnsi="仿宋_GB2312" w:eastAsia="仿宋_GB2312" w:cs="仿宋_GB2312"/>
                <w:sz w:val="24"/>
              </w:rPr>
            </w:pPr>
          </w:p>
        </w:tc>
      </w:tr>
      <w:tr w14:paraId="007F99DC">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7518F4EA">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01C2B15D">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4CFD9480">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596A19B">
            <w:pPr>
              <w:autoSpaceDE w:val="0"/>
              <w:autoSpaceDN w:val="0"/>
              <w:spacing w:line="360" w:lineRule="auto"/>
              <w:jc w:val="center"/>
              <w:rPr>
                <w:rFonts w:ascii="仿宋_GB2312" w:hAnsi="仿宋_GB2312" w:eastAsia="仿宋_GB2312" w:cs="仿宋_GB2312"/>
                <w:sz w:val="24"/>
              </w:rPr>
            </w:pPr>
          </w:p>
        </w:tc>
      </w:tr>
      <w:tr w14:paraId="727975DC">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1CE986C5">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55C461C5">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42E3560">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A3F3C36">
            <w:pPr>
              <w:autoSpaceDE w:val="0"/>
              <w:autoSpaceDN w:val="0"/>
              <w:spacing w:line="360" w:lineRule="auto"/>
              <w:jc w:val="center"/>
              <w:rPr>
                <w:rFonts w:ascii="仿宋_GB2312" w:hAnsi="仿宋_GB2312" w:eastAsia="仿宋_GB2312" w:cs="仿宋_GB2312"/>
                <w:sz w:val="24"/>
              </w:rPr>
            </w:pPr>
          </w:p>
        </w:tc>
      </w:tr>
      <w:tr w14:paraId="2D134C7A">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4C9E5CC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454B557F">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1E9B8B1C">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156EB23C">
            <w:pPr>
              <w:autoSpaceDE w:val="0"/>
              <w:autoSpaceDN w:val="0"/>
              <w:spacing w:line="360" w:lineRule="auto"/>
              <w:jc w:val="center"/>
              <w:rPr>
                <w:rFonts w:ascii="仿宋_GB2312" w:hAnsi="仿宋_GB2312" w:eastAsia="仿宋_GB2312" w:cs="仿宋_GB2312"/>
                <w:sz w:val="24"/>
              </w:rPr>
            </w:pPr>
          </w:p>
        </w:tc>
      </w:tr>
      <w:tr w14:paraId="3FAB3144">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2FF791A5">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7F490F8D">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52F5D023">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48B5B97">
            <w:pPr>
              <w:autoSpaceDE w:val="0"/>
              <w:autoSpaceDN w:val="0"/>
              <w:spacing w:line="360" w:lineRule="auto"/>
              <w:jc w:val="center"/>
              <w:rPr>
                <w:rFonts w:ascii="仿宋_GB2312" w:hAnsi="仿宋_GB2312" w:eastAsia="仿宋_GB2312" w:cs="仿宋_GB2312"/>
                <w:sz w:val="24"/>
              </w:rPr>
            </w:pPr>
          </w:p>
        </w:tc>
      </w:tr>
      <w:tr w14:paraId="119A48D1">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701D2769">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75A86E71">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54CEF38D">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029C941">
            <w:pPr>
              <w:autoSpaceDE w:val="0"/>
              <w:autoSpaceDN w:val="0"/>
              <w:spacing w:line="360" w:lineRule="auto"/>
              <w:jc w:val="center"/>
              <w:rPr>
                <w:rFonts w:ascii="仿宋_GB2312" w:hAnsi="仿宋_GB2312" w:eastAsia="仿宋_GB2312" w:cs="仿宋_GB2312"/>
                <w:sz w:val="24"/>
              </w:rPr>
            </w:pPr>
          </w:p>
        </w:tc>
      </w:tr>
      <w:tr w14:paraId="38BBAB4D">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464B515F">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63DC8201">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74EC2B33">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1119DFD">
            <w:pPr>
              <w:autoSpaceDE w:val="0"/>
              <w:autoSpaceDN w:val="0"/>
              <w:spacing w:line="360" w:lineRule="auto"/>
              <w:jc w:val="center"/>
              <w:rPr>
                <w:rFonts w:ascii="仿宋_GB2312" w:hAnsi="仿宋_GB2312" w:eastAsia="仿宋_GB2312" w:cs="仿宋_GB2312"/>
                <w:sz w:val="24"/>
              </w:rPr>
            </w:pPr>
          </w:p>
        </w:tc>
      </w:tr>
    </w:tbl>
    <w:p w14:paraId="42EB765A">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注：须随表提交相应的证书复印件并注明所在投标技术文件页码。</w:t>
      </w:r>
    </w:p>
    <w:p w14:paraId="0FC213FD">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附表B:本项目的项目小组人员情况表</w:t>
      </w:r>
      <w:r>
        <w:rPr>
          <w:rFonts w:hint="eastAsia" w:ascii="仿宋_GB2312" w:hAnsi="仿宋_GB2312" w:eastAsia="仿宋_GB2312" w:cs="仿宋_GB2312"/>
          <w:sz w:val="24"/>
        </w:rPr>
        <w:t>（按此格式自制）</w:t>
      </w:r>
    </w:p>
    <w:tbl>
      <w:tblPr>
        <w:tblStyle w:val="62"/>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19D8913D">
        <w:tc>
          <w:tcPr>
            <w:tcW w:w="420" w:type="dxa"/>
            <w:tcBorders>
              <w:top w:val="single" w:color="auto" w:sz="6" w:space="0"/>
              <w:left w:val="single" w:color="auto" w:sz="6" w:space="0"/>
              <w:bottom w:val="single" w:color="auto" w:sz="6" w:space="0"/>
              <w:right w:val="single" w:color="auto" w:sz="6" w:space="0"/>
            </w:tcBorders>
            <w:vAlign w:val="center"/>
          </w:tcPr>
          <w:p w14:paraId="531CC59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3FC0F765">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4609D5D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0BD80758">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78E7AED1">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学历</w:t>
            </w:r>
          </w:p>
          <w:p w14:paraId="48BC9773">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2F95E731">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专业</w:t>
            </w:r>
          </w:p>
          <w:p w14:paraId="6C2093DD">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7C6AE84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职称</w:t>
            </w:r>
          </w:p>
          <w:p w14:paraId="22E88C4B">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4EFBE539">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7181BD70">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21D81D2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参与本项目的到位情况</w:t>
            </w:r>
          </w:p>
        </w:tc>
      </w:tr>
      <w:tr w14:paraId="73F48BFB">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732A213B">
            <w:pPr>
              <w:autoSpaceDE w:val="0"/>
              <w:autoSpaceDN w:val="0"/>
              <w:spacing w:line="360" w:lineRule="auto"/>
              <w:jc w:val="center"/>
              <w:rPr>
                <w:rFonts w:ascii="仿宋_GB2312" w:hAnsi="仿宋_GB2312" w:eastAsia="仿宋_GB2312" w:cs="仿宋_GB2312"/>
                <w:sz w:val="24"/>
              </w:rPr>
            </w:pPr>
          </w:p>
        </w:tc>
        <w:tc>
          <w:tcPr>
            <w:tcW w:w="787" w:type="dxa"/>
            <w:tcBorders>
              <w:top w:val="single" w:color="auto" w:sz="6" w:space="0"/>
              <w:left w:val="single" w:color="auto" w:sz="6" w:space="0"/>
              <w:bottom w:val="single" w:color="auto" w:sz="6" w:space="0"/>
              <w:right w:val="single" w:color="auto" w:sz="6" w:space="0"/>
            </w:tcBorders>
          </w:tcPr>
          <w:p w14:paraId="3A43736D">
            <w:pPr>
              <w:autoSpaceDE w:val="0"/>
              <w:autoSpaceDN w:val="0"/>
              <w:spacing w:line="360" w:lineRule="auto"/>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0D51C793">
            <w:pPr>
              <w:autoSpaceDE w:val="0"/>
              <w:autoSpaceDN w:val="0"/>
              <w:spacing w:line="360" w:lineRule="auto"/>
              <w:rPr>
                <w:rFonts w:ascii="仿宋_GB2312" w:hAnsi="仿宋_GB2312" w:eastAsia="仿宋_GB2312" w:cs="仿宋_GB2312"/>
                <w:sz w:val="24"/>
              </w:rPr>
            </w:pPr>
          </w:p>
        </w:tc>
        <w:tc>
          <w:tcPr>
            <w:tcW w:w="586" w:type="dxa"/>
            <w:tcBorders>
              <w:top w:val="single" w:color="auto" w:sz="6" w:space="0"/>
              <w:left w:val="single" w:color="auto" w:sz="6" w:space="0"/>
              <w:bottom w:val="single" w:color="auto" w:sz="6" w:space="0"/>
              <w:right w:val="single" w:color="auto" w:sz="6" w:space="0"/>
            </w:tcBorders>
          </w:tcPr>
          <w:p w14:paraId="7B28D6AA">
            <w:pPr>
              <w:autoSpaceDE w:val="0"/>
              <w:autoSpaceDN w:val="0"/>
              <w:spacing w:line="360" w:lineRule="auto"/>
              <w:rPr>
                <w:rFonts w:ascii="仿宋_GB2312" w:hAnsi="仿宋_GB2312" w:eastAsia="仿宋_GB2312" w:cs="仿宋_GB2312"/>
                <w:sz w:val="24"/>
              </w:rPr>
            </w:pPr>
          </w:p>
        </w:tc>
        <w:tc>
          <w:tcPr>
            <w:tcW w:w="1035" w:type="dxa"/>
            <w:tcBorders>
              <w:top w:val="single" w:color="auto" w:sz="6" w:space="0"/>
              <w:left w:val="single" w:color="auto" w:sz="6" w:space="0"/>
              <w:bottom w:val="single" w:color="auto" w:sz="6" w:space="0"/>
              <w:right w:val="single" w:color="auto" w:sz="6" w:space="0"/>
            </w:tcBorders>
          </w:tcPr>
          <w:p w14:paraId="2EBC4E70">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24CEAAFD">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4325C9D1">
            <w:pPr>
              <w:autoSpaceDE w:val="0"/>
              <w:autoSpaceDN w:val="0"/>
              <w:spacing w:line="360" w:lineRule="auto"/>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2366DF34">
            <w:pPr>
              <w:autoSpaceDE w:val="0"/>
              <w:autoSpaceDN w:val="0"/>
              <w:spacing w:line="360" w:lineRule="auto"/>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560F726F">
            <w:pPr>
              <w:autoSpaceDE w:val="0"/>
              <w:autoSpaceDN w:val="0"/>
              <w:spacing w:line="360" w:lineRule="auto"/>
              <w:rPr>
                <w:rFonts w:ascii="仿宋_GB2312" w:hAnsi="仿宋_GB2312" w:eastAsia="仿宋_GB2312" w:cs="仿宋_GB2312"/>
                <w:sz w:val="24"/>
              </w:rPr>
            </w:pPr>
          </w:p>
        </w:tc>
        <w:tc>
          <w:tcPr>
            <w:tcW w:w="1470" w:type="dxa"/>
            <w:tcBorders>
              <w:top w:val="single" w:color="auto" w:sz="6" w:space="0"/>
              <w:left w:val="single" w:color="auto" w:sz="6" w:space="0"/>
              <w:bottom w:val="single" w:color="auto" w:sz="6" w:space="0"/>
              <w:right w:val="single" w:color="auto" w:sz="6" w:space="0"/>
            </w:tcBorders>
          </w:tcPr>
          <w:p w14:paraId="4725C40F">
            <w:pPr>
              <w:autoSpaceDE w:val="0"/>
              <w:autoSpaceDN w:val="0"/>
              <w:spacing w:line="360" w:lineRule="auto"/>
              <w:rPr>
                <w:rFonts w:ascii="仿宋_GB2312" w:hAnsi="仿宋_GB2312" w:eastAsia="仿宋_GB2312" w:cs="仿宋_GB2312"/>
                <w:sz w:val="24"/>
              </w:rPr>
            </w:pPr>
          </w:p>
        </w:tc>
      </w:tr>
      <w:tr w14:paraId="29629B63">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7DE5FB24">
            <w:pPr>
              <w:autoSpaceDE w:val="0"/>
              <w:autoSpaceDN w:val="0"/>
              <w:spacing w:line="360" w:lineRule="auto"/>
              <w:jc w:val="center"/>
              <w:rPr>
                <w:rFonts w:ascii="仿宋_GB2312" w:hAnsi="仿宋_GB2312" w:eastAsia="仿宋_GB2312" w:cs="仿宋_GB2312"/>
                <w:sz w:val="24"/>
              </w:rPr>
            </w:pPr>
          </w:p>
        </w:tc>
        <w:tc>
          <w:tcPr>
            <w:tcW w:w="787" w:type="dxa"/>
            <w:tcBorders>
              <w:top w:val="single" w:color="auto" w:sz="6" w:space="0"/>
              <w:left w:val="single" w:color="auto" w:sz="6" w:space="0"/>
              <w:bottom w:val="single" w:color="auto" w:sz="6" w:space="0"/>
              <w:right w:val="single" w:color="auto" w:sz="6" w:space="0"/>
            </w:tcBorders>
          </w:tcPr>
          <w:p w14:paraId="2DECE4DB">
            <w:pPr>
              <w:autoSpaceDE w:val="0"/>
              <w:autoSpaceDN w:val="0"/>
              <w:spacing w:line="360" w:lineRule="auto"/>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49100B6F">
            <w:pPr>
              <w:autoSpaceDE w:val="0"/>
              <w:autoSpaceDN w:val="0"/>
              <w:spacing w:line="360" w:lineRule="auto"/>
              <w:rPr>
                <w:rFonts w:ascii="仿宋_GB2312" w:hAnsi="仿宋_GB2312" w:eastAsia="仿宋_GB2312" w:cs="仿宋_GB2312"/>
                <w:sz w:val="24"/>
              </w:rPr>
            </w:pPr>
          </w:p>
        </w:tc>
        <w:tc>
          <w:tcPr>
            <w:tcW w:w="586" w:type="dxa"/>
            <w:tcBorders>
              <w:top w:val="single" w:color="auto" w:sz="6" w:space="0"/>
              <w:left w:val="single" w:color="auto" w:sz="6" w:space="0"/>
              <w:bottom w:val="single" w:color="auto" w:sz="6" w:space="0"/>
              <w:right w:val="single" w:color="auto" w:sz="6" w:space="0"/>
            </w:tcBorders>
          </w:tcPr>
          <w:p w14:paraId="50256746">
            <w:pPr>
              <w:autoSpaceDE w:val="0"/>
              <w:autoSpaceDN w:val="0"/>
              <w:spacing w:line="360" w:lineRule="auto"/>
              <w:rPr>
                <w:rFonts w:ascii="仿宋_GB2312" w:hAnsi="仿宋_GB2312" w:eastAsia="仿宋_GB2312" w:cs="仿宋_GB2312"/>
                <w:sz w:val="24"/>
              </w:rPr>
            </w:pPr>
          </w:p>
        </w:tc>
        <w:tc>
          <w:tcPr>
            <w:tcW w:w="1035" w:type="dxa"/>
            <w:tcBorders>
              <w:top w:val="single" w:color="auto" w:sz="6" w:space="0"/>
              <w:left w:val="single" w:color="auto" w:sz="6" w:space="0"/>
              <w:bottom w:val="single" w:color="auto" w:sz="6" w:space="0"/>
              <w:right w:val="single" w:color="auto" w:sz="6" w:space="0"/>
            </w:tcBorders>
          </w:tcPr>
          <w:p w14:paraId="1925A86C">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48B91B1C">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2859EAB8">
            <w:pPr>
              <w:autoSpaceDE w:val="0"/>
              <w:autoSpaceDN w:val="0"/>
              <w:spacing w:line="360" w:lineRule="auto"/>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1DAF1E1E">
            <w:pPr>
              <w:autoSpaceDE w:val="0"/>
              <w:autoSpaceDN w:val="0"/>
              <w:spacing w:line="360" w:lineRule="auto"/>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6C51748A">
            <w:pPr>
              <w:autoSpaceDE w:val="0"/>
              <w:autoSpaceDN w:val="0"/>
              <w:spacing w:line="360" w:lineRule="auto"/>
              <w:rPr>
                <w:rFonts w:ascii="仿宋_GB2312" w:hAnsi="仿宋_GB2312" w:eastAsia="仿宋_GB2312" w:cs="仿宋_GB2312"/>
                <w:sz w:val="24"/>
              </w:rPr>
            </w:pPr>
          </w:p>
        </w:tc>
        <w:tc>
          <w:tcPr>
            <w:tcW w:w="1470" w:type="dxa"/>
            <w:tcBorders>
              <w:top w:val="single" w:color="auto" w:sz="6" w:space="0"/>
              <w:left w:val="single" w:color="auto" w:sz="6" w:space="0"/>
              <w:bottom w:val="single" w:color="auto" w:sz="6" w:space="0"/>
              <w:right w:val="single" w:color="auto" w:sz="6" w:space="0"/>
            </w:tcBorders>
          </w:tcPr>
          <w:p w14:paraId="6448FC44">
            <w:pPr>
              <w:autoSpaceDE w:val="0"/>
              <w:autoSpaceDN w:val="0"/>
              <w:spacing w:line="360" w:lineRule="auto"/>
              <w:rPr>
                <w:rFonts w:ascii="仿宋_GB2312" w:hAnsi="仿宋_GB2312" w:eastAsia="仿宋_GB2312" w:cs="仿宋_GB2312"/>
                <w:sz w:val="24"/>
              </w:rPr>
            </w:pPr>
          </w:p>
        </w:tc>
      </w:tr>
    </w:tbl>
    <w:p w14:paraId="1D76263D">
      <w:pPr>
        <w:spacing w:line="360" w:lineRule="auto"/>
        <w:rPr>
          <w:rFonts w:ascii="仿宋_GB2312" w:hAnsi="仿宋_GB2312" w:eastAsia="仿宋_GB2312" w:cs="仿宋_GB2312"/>
          <w:b/>
          <w:bCs/>
          <w:sz w:val="24"/>
        </w:rPr>
      </w:pPr>
      <w:r>
        <w:rPr>
          <w:rFonts w:hint="eastAsia" w:ascii="仿宋_GB2312" w:hAnsi="仿宋_GB2312" w:eastAsia="仿宋_GB2312" w:cs="仿宋_GB2312"/>
          <w:b/>
          <w:sz w:val="24"/>
        </w:rPr>
        <w:t>注：投标人可按上述的格式自行编制，须随表提交相应的证书复印件并注明所在投标技术文件页码。</w:t>
      </w:r>
    </w:p>
    <w:p w14:paraId="73F34920">
      <w:pPr>
        <w:spacing w:line="360" w:lineRule="auto"/>
        <w:rPr>
          <w:rFonts w:ascii="仿宋_GB2312" w:hAnsi="仿宋_GB2312" w:eastAsia="仿宋_GB2312" w:cs="仿宋_GB2312"/>
          <w:b/>
          <w:bCs/>
          <w:sz w:val="24"/>
        </w:rPr>
      </w:pPr>
      <w:r>
        <w:rPr>
          <w:rFonts w:hint="eastAsia" w:ascii="仿宋_GB2312" w:hAnsi="仿宋_GB2312" w:eastAsia="仿宋_GB2312" w:cs="仿宋_GB2312"/>
          <w:b/>
          <w:sz w:val="24"/>
        </w:rPr>
        <w:t>附表C:本项目的项目负责人和小组人员社会保障资金记录情况表</w:t>
      </w:r>
      <w:r>
        <w:rPr>
          <w:rFonts w:hint="eastAsia" w:ascii="仿宋_GB2312" w:hAnsi="仿宋_GB2312" w:eastAsia="仿宋_GB2312" w:cs="仿宋_GB2312"/>
          <w:sz w:val="24"/>
        </w:rPr>
        <w:t>（以社保部门出具缴纳凭证作附件）</w:t>
      </w:r>
    </w:p>
    <w:p w14:paraId="3DD71B48">
      <w:pPr>
        <w:spacing w:line="360" w:lineRule="auto"/>
        <w:ind w:firstLine="480" w:firstLineChars="200"/>
        <w:rPr>
          <w:rFonts w:ascii="仿宋_GB2312" w:hAnsi="仿宋_GB2312" w:eastAsia="仿宋_GB2312" w:cs="仿宋_GB2312"/>
          <w:sz w:val="24"/>
          <w:szCs w:val="20"/>
        </w:rPr>
      </w:pPr>
    </w:p>
    <w:p w14:paraId="728A94E4">
      <w:pPr>
        <w:spacing w:line="336" w:lineRule="auto"/>
        <w:jc w:val="center"/>
        <w:rPr>
          <w:rFonts w:ascii="仿宋" w:hAnsi="仿宋" w:eastAsia="仿宋" w:cs="仿宋"/>
          <w:sz w:val="24"/>
        </w:rPr>
      </w:pPr>
      <w:r>
        <w:rPr>
          <w:rFonts w:hint="eastAsia" w:ascii="仿宋" w:hAnsi="仿宋" w:eastAsia="仿宋" w:cs="仿宋"/>
          <w:sz w:val="24"/>
          <w:lang w:val="en-US" w:eastAsia="zh-CN"/>
        </w:rPr>
        <w:t xml:space="preserve">         </w:t>
      </w:r>
      <w:r>
        <w:rPr>
          <w:rFonts w:hint="eastAsia" w:ascii="仿宋" w:hAnsi="仿宋" w:eastAsia="仿宋" w:cs="仿宋"/>
          <w:sz w:val="24"/>
          <w:lang w:eastAsia="zh-CN"/>
        </w:rPr>
        <w:t>投标人</w:t>
      </w:r>
      <w:r>
        <w:rPr>
          <w:rFonts w:hint="eastAsia" w:ascii="仿宋" w:hAnsi="仿宋" w:eastAsia="仿宋" w:cs="仿宋"/>
          <w:sz w:val="24"/>
        </w:rPr>
        <w:t>名称（电子签名）：</w:t>
      </w:r>
    </w:p>
    <w:p w14:paraId="58049038">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41C8AE42">
      <w:pPr>
        <w:snapToGrid w:val="0"/>
        <w:spacing w:line="360" w:lineRule="auto"/>
        <w:ind w:right="960"/>
        <w:jc w:val="both"/>
        <w:rPr>
          <w:rFonts w:hint="eastAsia" w:ascii="仿宋_GB2312" w:hAnsi="仿宋_GB2312" w:eastAsia="仿宋_GB2312" w:cs="仿宋_GB2312"/>
          <w:kern w:val="0"/>
          <w:sz w:val="24"/>
          <w:lang w:val="zh-CN"/>
        </w:rPr>
      </w:pPr>
    </w:p>
    <w:p w14:paraId="0E7435B4">
      <w:pPr>
        <w:snapToGrid w:val="0"/>
        <w:spacing w:line="360" w:lineRule="auto"/>
        <w:ind w:right="960"/>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四</w:t>
      </w:r>
      <w:r>
        <w:rPr>
          <w:rFonts w:hint="eastAsia" w:ascii="仿宋_GB2312" w:hAnsi="仿宋_GB2312" w:eastAsia="仿宋_GB2312" w:cs="仿宋_GB2312"/>
          <w:b/>
          <w:bCs/>
          <w:sz w:val="32"/>
          <w:szCs w:val="32"/>
        </w:rPr>
        <w:t>、</w:t>
      </w:r>
      <w:r>
        <w:rPr>
          <w:rFonts w:hint="eastAsia" w:ascii="仿宋_GB2312" w:hAnsi="仿宋_GB2312" w:eastAsia="仿宋_GB2312" w:cs="仿宋_GB2312"/>
          <w:b/>
          <w:kern w:val="0"/>
          <w:sz w:val="32"/>
          <w:szCs w:val="32"/>
          <w:lang w:val="zh-CN"/>
        </w:rPr>
        <w:t>优惠条件及特殊承诺</w:t>
      </w:r>
    </w:p>
    <w:p w14:paraId="34F4227F">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w:t>
      </w:r>
      <w:r>
        <w:rPr>
          <w:rFonts w:hint="eastAsia" w:ascii="仿宋_GB2312" w:hAnsi="仿宋_GB2312" w:eastAsia="仿宋_GB2312" w:cs="仿宋_GB2312"/>
          <w:sz w:val="24"/>
          <w:lang w:eastAsia="zh-CN"/>
        </w:rPr>
        <w:t>投标人</w:t>
      </w:r>
      <w:r>
        <w:rPr>
          <w:rFonts w:hint="eastAsia" w:ascii="仿宋_GB2312" w:hAnsi="仿宋_GB2312" w:eastAsia="仿宋_GB2312" w:cs="仿宋_GB2312"/>
          <w:sz w:val="24"/>
        </w:rPr>
        <w:t>根据采购需求自行编制）</w:t>
      </w:r>
    </w:p>
    <w:p w14:paraId="25D982B9">
      <w:pPr>
        <w:spacing w:line="360" w:lineRule="auto"/>
        <w:rPr>
          <w:rFonts w:ascii="仿宋_GB2312" w:hAnsi="仿宋_GB2312" w:eastAsia="仿宋_GB2312" w:cs="仿宋_GB2312"/>
          <w:sz w:val="18"/>
          <w:szCs w:val="18"/>
        </w:rPr>
      </w:pPr>
    </w:p>
    <w:p w14:paraId="217373A2">
      <w:pPr>
        <w:pStyle w:val="79"/>
      </w:pPr>
    </w:p>
    <w:p w14:paraId="019346C5">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230DD911">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0CB183FE">
      <w:pPr>
        <w:spacing w:line="360" w:lineRule="auto"/>
        <w:rPr>
          <w:rFonts w:ascii="仿宋_GB2312" w:hAnsi="仿宋_GB2312" w:eastAsia="仿宋_GB2312" w:cs="仿宋_GB2312"/>
          <w:b/>
          <w:bCs/>
          <w:sz w:val="18"/>
          <w:szCs w:val="18"/>
        </w:rPr>
      </w:pPr>
    </w:p>
    <w:p w14:paraId="78A058EE">
      <w:pPr>
        <w:spacing w:line="360" w:lineRule="auto"/>
        <w:rPr>
          <w:rFonts w:ascii="仿宋_GB2312" w:hAnsi="仿宋_GB2312" w:eastAsia="仿宋_GB2312" w:cs="仿宋_GB2312"/>
          <w:b/>
          <w:bCs/>
          <w:sz w:val="32"/>
          <w:szCs w:val="32"/>
        </w:rPr>
      </w:pPr>
    </w:p>
    <w:p w14:paraId="384BB260">
      <w:pPr>
        <w:spacing w:line="360" w:lineRule="auto"/>
        <w:rPr>
          <w:rFonts w:ascii="仿宋_GB2312" w:hAnsi="仿宋_GB2312" w:eastAsia="仿宋_GB2312" w:cs="仿宋_GB2312"/>
          <w:b/>
          <w:bCs/>
          <w:sz w:val="32"/>
          <w:szCs w:val="32"/>
        </w:rPr>
      </w:pPr>
    </w:p>
    <w:p w14:paraId="2E981A82">
      <w:pPr>
        <w:spacing w:line="360" w:lineRule="auto"/>
        <w:rPr>
          <w:rFonts w:ascii="仿宋_GB2312" w:hAnsi="仿宋_GB2312" w:eastAsia="仿宋_GB2312" w:cs="仿宋_GB2312"/>
          <w:b/>
          <w:bCs/>
          <w:sz w:val="32"/>
          <w:szCs w:val="32"/>
        </w:rPr>
      </w:pPr>
    </w:p>
    <w:p w14:paraId="43B6A314">
      <w:pPr>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五</w:t>
      </w:r>
      <w:r>
        <w:rPr>
          <w:rFonts w:hint="eastAsia" w:ascii="仿宋_GB2312" w:hAnsi="仿宋_GB2312" w:eastAsia="仿宋_GB2312" w:cs="仿宋_GB2312"/>
          <w:b/>
          <w:bCs/>
          <w:sz w:val="32"/>
          <w:szCs w:val="32"/>
        </w:rPr>
        <w:t>、</w:t>
      </w:r>
      <w:r>
        <w:rPr>
          <w:rFonts w:hint="eastAsia" w:ascii="仿宋_GB2312" w:hAnsi="仿宋_GB2312" w:eastAsia="仿宋_GB2312" w:cs="仿宋_GB2312"/>
          <w:b/>
          <w:kern w:val="0"/>
          <w:sz w:val="32"/>
          <w:szCs w:val="32"/>
          <w:lang w:val="zh-CN"/>
        </w:rPr>
        <w:t>备品备件及供选择的配套零部件清单</w:t>
      </w:r>
    </w:p>
    <w:p w14:paraId="3FBDDE26">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w:t>
      </w:r>
      <w:r>
        <w:rPr>
          <w:rFonts w:hint="eastAsia" w:ascii="仿宋_GB2312" w:hAnsi="仿宋_GB2312" w:eastAsia="仿宋_GB2312" w:cs="仿宋_GB2312"/>
          <w:sz w:val="24"/>
          <w:lang w:eastAsia="zh-CN"/>
        </w:rPr>
        <w:t>投标人</w:t>
      </w:r>
      <w:r>
        <w:rPr>
          <w:rFonts w:hint="eastAsia" w:ascii="仿宋_GB2312" w:hAnsi="仿宋_GB2312" w:eastAsia="仿宋_GB2312" w:cs="仿宋_GB2312"/>
          <w:sz w:val="24"/>
        </w:rPr>
        <w:t>根据采购需求自行编制）</w:t>
      </w:r>
    </w:p>
    <w:p w14:paraId="54115A58">
      <w:pPr>
        <w:snapToGrid w:val="0"/>
        <w:spacing w:line="360" w:lineRule="auto"/>
        <w:ind w:right="960"/>
        <w:jc w:val="right"/>
        <w:rPr>
          <w:rFonts w:ascii="仿宋_GB2312" w:hAnsi="仿宋_GB2312" w:eastAsia="仿宋_GB2312" w:cs="仿宋_GB2312"/>
          <w:kern w:val="0"/>
          <w:sz w:val="24"/>
          <w:lang w:val="zh-CN"/>
        </w:rPr>
      </w:pPr>
    </w:p>
    <w:p w14:paraId="07B7F13C">
      <w:pPr>
        <w:snapToGrid w:val="0"/>
        <w:spacing w:line="360" w:lineRule="auto"/>
        <w:ind w:right="960"/>
        <w:jc w:val="right"/>
        <w:rPr>
          <w:rFonts w:ascii="仿宋_GB2312" w:hAnsi="仿宋_GB2312" w:eastAsia="仿宋_GB2312" w:cs="仿宋_GB2312"/>
          <w:kern w:val="0"/>
          <w:sz w:val="24"/>
          <w:lang w:val="zh-CN"/>
        </w:rPr>
      </w:pPr>
    </w:p>
    <w:p w14:paraId="280DF829">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0319F05C">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23150577">
      <w:pPr>
        <w:spacing w:line="360" w:lineRule="auto"/>
        <w:rPr>
          <w:rFonts w:ascii="仿宋_GB2312" w:hAnsi="仿宋_GB2312" w:eastAsia="仿宋_GB2312" w:cs="仿宋_GB2312"/>
          <w:b/>
          <w:bCs/>
          <w:sz w:val="32"/>
          <w:szCs w:val="32"/>
        </w:rPr>
      </w:pPr>
    </w:p>
    <w:p w14:paraId="22059512">
      <w:pPr>
        <w:spacing w:line="360" w:lineRule="auto"/>
        <w:rPr>
          <w:rFonts w:ascii="仿宋_GB2312" w:hAnsi="仿宋_GB2312" w:eastAsia="仿宋_GB2312" w:cs="仿宋_GB2312"/>
          <w:b/>
          <w:bCs/>
          <w:sz w:val="32"/>
          <w:szCs w:val="32"/>
        </w:rPr>
      </w:pPr>
    </w:p>
    <w:p w14:paraId="4FB3435A">
      <w:pPr>
        <w:spacing w:line="360" w:lineRule="auto"/>
        <w:rPr>
          <w:rFonts w:ascii="仿宋_GB2312" w:hAnsi="仿宋_GB2312" w:eastAsia="仿宋_GB2312" w:cs="仿宋_GB2312"/>
          <w:b/>
          <w:bCs/>
          <w:sz w:val="32"/>
          <w:szCs w:val="32"/>
        </w:rPr>
      </w:pPr>
    </w:p>
    <w:p w14:paraId="62249ED6">
      <w:pPr>
        <w:spacing w:line="360" w:lineRule="auto"/>
        <w:rPr>
          <w:rFonts w:ascii="仿宋_GB2312" w:hAnsi="仿宋_GB2312" w:eastAsia="仿宋_GB2312" w:cs="仿宋_GB2312"/>
          <w:b/>
          <w:bCs/>
          <w:sz w:val="32"/>
          <w:szCs w:val="32"/>
        </w:rPr>
      </w:pPr>
    </w:p>
    <w:p w14:paraId="2AED6712">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六</w:t>
      </w:r>
      <w:r>
        <w:rPr>
          <w:rFonts w:hint="eastAsia" w:ascii="仿宋_GB2312" w:hAnsi="仿宋_GB2312" w:eastAsia="仿宋_GB2312" w:cs="仿宋_GB2312"/>
          <w:b/>
          <w:bCs/>
          <w:sz w:val="32"/>
          <w:szCs w:val="32"/>
        </w:rPr>
        <w:t>、</w:t>
      </w:r>
      <w:r>
        <w:rPr>
          <w:rFonts w:hint="eastAsia" w:ascii="仿宋_GB2312" w:hAnsi="仿宋_GB2312" w:eastAsia="仿宋_GB2312" w:cs="仿宋_GB2312"/>
          <w:b/>
          <w:kern w:val="0"/>
          <w:sz w:val="32"/>
          <w:szCs w:val="32"/>
          <w:lang w:val="zh-CN"/>
        </w:rPr>
        <w:t>培训计划</w:t>
      </w:r>
    </w:p>
    <w:p w14:paraId="2EA53D35">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（由投标人根据采购需求自行编制）</w:t>
      </w:r>
    </w:p>
    <w:p w14:paraId="0A2551CF">
      <w:pPr>
        <w:keepNext/>
        <w:autoSpaceDE w:val="0"/>
        <w:autoSpaceDN w:val="0"/>
        <w:spacing w:line="360" w:lineRule="auto"/>
        <w:ind w:firstLine="477"/>
        <w:jc w:val="left"/>
        <w:rPr>
          <w:rFonts w:ascii="仿宋_GB2312" w:hAnsi="仿宋_GB2312" w:eastAsia="仿宋_GB2312" w:cs="仿宋_GB2312"/>
          <w:b/>
          <w:sz w:val="24"/>
        </w:rPr>
      </w:pPr>
      <w:r>
        <w:rPr>
          <w:rFonts w:hint="eastAsia" w:ascii="仿宋_GB2312" w:hAnsi="仿宋_GB2312" w:eastAsia="仿宋_GB2312" w:cs="仿宋_GB2312"/>
          <w:b/>
          <w:sz w:val="24"/>
        </w:rPr>
        <w:t>附表: 培训日程及费用</w:t>
      </w:r>
    </w:p>
    <w:tbl>
      <w:tblPr>
        <w:tblStyle w:val="62"/>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568944AD">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6EAED708">
            <w:pPr>
              <w:tabs>
                <w:tab w:val="center" w:pos="1690"/>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1E1761D5">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2157B5CC">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68AC08CE">
            <w:pPr>
              <w:tabs>
                <w:tab w:val="center" w:pos="1028"/>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0FA3DF7D">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244C9302">
            <w:pPr>
              <w:tabs>
                <w:tab w:val="center" w:pos="520"/>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4CD3911B">
            <w:pPr>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课程费用</w:t>
            </w:r>
          </w:p>
        </w:tc>
      </w:tr>
      <w:tr w14:paraId="27DC3B1B">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31B4699E">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rPr>
            </w:pPr>
          </w:p>
        </w:tc>
        <w:tc>
          <w:tcPr>
            <w:tcW w:w="1254" w:type="dxa"/>
            <w:tcBorders>
              <w:top w:val="single" w:color="auto" w:sz="6" w:space="0"/>
              <w:left w:val="single" w:color="auto" w:sz="6" w:space="0"/>
              <w:bottom w:val="nil"/>
              <w:right w:val="single" w:color="auto" w:sz="6" w:space="0"/>
            </w:tcBorders>
          </w:tcPr>
          <w:p w14:paraId="659B28AC">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30" w:type="dxa"/>
            <w:tcBorders>
              <w:top w:val="single" w:color="auto" w:sz="6" w:space="0"/>
              <w:left w:val="single" w:color="auto" w:sz="6" w:space="0"/>
              <w:bottom w:val="nil"/>
              <w:right w:val="nil"/>
            </w:tcBorders>
          </w:tcPr>
          <w:p w14:paraId="2BAA4EE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53" w:type="dxa"/>
            <w:tcBorders>
              <w:top w:val="single" w:color="auto" w:sz="6" w:space="0"/>
              <w:left w:val="single" w:color="auto" w:sz="6" w:space="0"/>
              <w:bottom w:val="nil"/>
              <w:right w:val="nil"/>
            </w:tcBorders>
          </w:tcPr>
          <w:p w14:paraId="43717FB3">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rPr>
            </w:pPr>
          </w:p>
        </w:tc>
        <w:tc>
          <w:tcPr>
            <w:tcW w:w="997" w:type="dxa"/>
            <w:tcBorders>
              <w:top w:val="single" w:color="auto" w:sz="6" w:space="0"/>
              <w:left w:val="single" w:color="auto" w:sz="6" w:space="0"/>
              <w:bottom w:val="nil"/>
              <w:right w:val="nil"/>
            </w:tcBorders>
          </w:tcPr>
          <w:p w14:paraId="3B8154F6">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rPr>
            </w:pPr>
          </w:p>
        </w:tc>
        <w:tc>
          <w:tcPr>
            <w:tcW w:w="1440" w:type="dxa"/>
            <w:tcBorders>
              <w:top w:val="single" w:color="auto" w:sz="6" w:space="0"/>
              <w:left w:val="single" w:color="auto" w:sz="6" w:space="0"/>
              <w:bottom w:val="nil"/>
              <w:right w:val="nil"/>
            </w:tcBorders>
          </w:tcPr>
          <w:p w14:paraId="3AB67C58">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rPr>
            </w:pPr>
          </w:p>
        </w:tc>
        <w:tc>
          <w:tcPr>
            <w:tcW w:w="1620" w:type="dxa"/>
            <w:tcBorders>
              <w:top w:val="single" w:color="auto" w:sz="6" w:space="0"/>
              <w:left w:val="single" w:color="auto" w:sz="6" w:space="0"/>
              <w:bottom w:val="nil"/>
              <w:right w:val="single" w:color="auto" w:sz="6" w:space="0"/>
            </w:tcBorders>
          </w:tcPr>
          <w:p w14:paraId="21480CA6">
            <w:pPr>
              <w:suppressAutoHyphens/>
              <w:autoSpaceDE w:val="0"/>
              <w:autoSpaceDN w:val="0"/>
              <w:spacing w:line="360" w:lineRule="auto"/>
              <w:rPr>
                <w:rFonts w:ascii="仿宋_GB2312" w:hAnsi="仿宋_GB2312" w:eastAsia="仿宋_GB2312" w:cs="仿宋_GB2312"/>
                <w:sz w:val="24"/>
              </w:rPr>
            </w:pPr>
          </w:p>
        </w:tc>
      </w:tr>
      <w:tr w14:paraId="05EEEB14">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46E6796A">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7878D76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30" w:type="dxa"/>
            <w:tcBorders>
              <w:top w:val="single" w:color="auto" w:sz="6" w:space="0"/>
              <w:left w:val="single" w:color="auto" w:sz="6" w:space="0"/>
              <w:bottom w:val="single" w:color="auto" w:sz="6" w:space="0"/>
              <w:right w:val="single" w:color="auto" w:sz="6" w:space="0"/>
            </w:tcBorders>
          </w:tcPr>
          <w:p w14:paraId="6512058F">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53" w:type="dxa"/>
            <w:tcBorders>
              <w:top w:val="single" w:color="auto" w:sz="6" w:space="0"/>
              <w:left w:val="single" w:color="auto" w:sz="6" w:space="0"/>
              <w:bottom w:val="single" w:color="auto" w:sz="6" w:space="0"/>
              <w:right w:val="single" w:color="auto" w:sz="6" w:space="0"/>
            </w:tcBorders>
          </w:tcPr>
          <w:p w14:paraId="4395E762">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rPr>
            </w:pPr>
          </w:p>
        </w:tc>
        <w:tc>
          <w:tcPr>
            <w:tcW w:w="997" w:type="dxa"/>
            <w:tcBorders>
              <w:top w:val="single" w:color="auto" w:sz="6" w:space="0"/>
              <w:left w:val="single" w:color="auto" w:sz="6" w:space="0"/>
              <w:bottom w:val="single" w:color="auto" w:sz="6" w:space="0"/>
              <w:right w:val="single" w:color="auto" w:sz="6" w:space="0"/>
            </w:tcBorders>
          </w:tcPr>
          <w:p w14:paraId="2E0D6273">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rPr>
            </w:pPr>
          </w:p>
        </w:tc>
        <w:tc>
          <w:tcPr>
            <w:tcW w:w="1440" w:type="dxa"/>
            <w:tcBorders>
              <w:top w:val="single" w:color="auto" w:sz="6" w:space="0"/>
              <w:left w:val="single" w:color="auto" w:sz="6" w:space="0"/>
              <w:bottom w:val="single" w:color="auto" w:sz="6" w:space="0"/>
              <w:right w:val="single" w:color="auto" w:sz="6" w:space="0"/>
            </w:tcBorders>
          </w:tcPr>
          <w:p w14:paraId="41AE7C19">
            <w:pPr>
              <w:tabs>
                <w:tab w:val="left" w:pos="7"/>
              </w:tabs>
              <w:suppressAutoHyphens/>
              <w:autoSpaceDE w:val="0"/>
              <w:autoSpaceDN w:val="0"/>
              <w:spacing w:line="360" w:lineRule="auto"/>
              <w:rPr>
                <w:rFonts w:ascii="仿宋_GB2312" w:hAnsi="仿宋_GB2312" w:eastAsia="仿宋_GB2312" w:cs="仿宋_GB2312"/>
                <w:sz w:val="24"/>
              </w:rPr>
            </w:pPr>
          </w:p>
        </w:tc>
        <w:tc>
          <w:tcPr>
            <w:tcW w:w="1620" w:type="dxa"/>
            <w:tcBorders>
              <w:top w:val="single" w:color="auto" w:sz="6" w:space="0"/>
              <w:left w:val="single" w:color="auto" w:sz="6" w:space="0"/>
              <w:bottom w:val="single" w:color="auto" w:sz="6" w:space="0"/>
              <w:right w:val="single" w:color="auto" w:sz="6" w:space="0"/>
            </w:tcBorders>
          </w:tcPr>
          <w:p w14:paraId="6D42FA7F">
            <w:pPr>
              <w:suppressAutoHyphens/>
              <w:autoSpaceDE w:val="0"/>
              <w:autoSpaceDN w:val="0"/>
              <w:spacing w:line="360" w:lineRule="auto"/>
              <w:rPr>
                <w:rFonts w:ascii="仿宋_GB2312" w:hAnsi="仿宋_GB2312" w:eastAsia="仿宋_GB2312" w:cs="仿宋_GB2312"/>
                <w:sz w:val="24"/>
              </w:rPr>
            </w:pPr>
          </w:p>
        </w:tc>
      </w:tr>
    </w:tbl>
    <w:p w14:paraId="4E8E857A">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注解:A</w:t>
      </w:r>
      <w:r>
        <w:rPr>
          <w:rFonts w:hint="eastAsia" w:ascii="仿宋_GB2312" w:hAnsi="仿宋_GB2312" w:eastAsia="仿宋_GB2312" w:cs="仿宋_GB2312"/>
          <w:sz w:val="24"/>
        </w:rPr>
        <w:tab/>
      </w:r>
      <w:r>
        <w:rPr>
          <w:rFonts w:hint="eastAsia" w:ascii="仿宋_GB2312" w:hAnsi="仿宋_GB2312" w:eastAsia="仿宋_GB2312" w:cs="仿宋_GB2312"/>
          <w:sz w:val="24"/>
        </w:rPr>
        <w:t>课程清单按时间顺序排列，并提供以下详细资料：</w:t>
      </w:r>
    </w:p>
    <w:p w14:paraId="212BA54F">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课程概要</w:t>
      </w:r>
    </w:p>
    <w:p w14:paraId="37CBF00F">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课程目的</w:t>
      </w:r>
    </w:p>
    <w:p w14:paraId="7D89202D">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教学方式</w:t>
      </w:r>
    </w:p>
    <w:p w14:paraId="377DD2F9">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先决条件</w:t>
      </w:r>
    </w:p>
    <w:p w14:paraId="5F6F3F63">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教材目录</w:t>
      </w:r>
    </w:p>
    <w:p w14:paraId="46FDC36E">
      <w:pPr>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B  按照附表A提供授课教师的简历</w:t>
      </w:r>
    </w:p>
    <w:p w14:paraId="607BFB00">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注：须随表提交相应的证书复印件并注明所在投标技术文件页码。</w:t>
      </w:r>
    </w:p>
    <w:p w14:paraId="0C57C5D9">
      <w:pPr>
        <w:spacing w:line="360" w:lineRule="auto"/>
        <w:ind w:firstLine="480" w:firstLineChars="200"/>
        <w:rPr>
          <w:rFonts w:ascii="仿宋_GB2312" w:hAnsi="仿宋_GB2312" w:eastAsia="仿宋_GB2312" w:cs="仿宋_GB2312"/>
          <w:sz w:val="24"/>
          <w:szCs w:val="20"/>
        </w:rPr>
      </w:pPr>
    </w:p>
    <w:p w14:paraId="7C31D629">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0AD83E75">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1B69BD86">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七</w:t>
      </w:r>
      <w:r>
        <w:rPr>
          <w:rFonts w:hint="eastAsia" w:ascii="仿宋_GB2312" w:hAnsi="仿宋_GB2312" w:eastAsia="仿宋_GB2312" w:cs="仿宋_GB2312"/>
          <w:b/>
          <w:bCs/>
          <w:sz w:val="32"/>
          <w:szCs w:val="32"/>
        </w:rPr>
        <w:t>、验收方案</w:t>
      </w:r>
    </w:p>
    <w:p w14:paraId="6DAEA39C">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w:t>
      </w:r>
      <w:r>
        <w:rPr>
          <w:rFonts w:hint="eastAsia" w:ascii="仿宋_GB2312" w:hAnsi="仿宋_GB2312" w:eastAsia="仿宋_GB2312" w:cs="仿宋_GB2312"/>
          <w:sz w:val="24"/>
          <w:lang w:eastAsia="zh-CN"/>
        </w:rPr>
        <w:t>投标人</w:t>
      </w:r>
      <w:r>
        <w:rPr>
          <w:rFonts w:hint="eastAsia" w:ascii="仿宋_GB2312" w:hAnsi="仿宋_GB2312" w:eastAsia="仿宋_GB2312" w:cs="仿宋_GB2312"/>
          <w:sz w:val="24"/>
        </w:rPr>
        <w:t>根据采购需求自行编制）</w:t>
      </w:r>
    </w:p>
    <w:p w14:paraId="2DCFAECE">
      <w:pPr>
        <w:spacing w:line="360" w:lineRule="auto"/>
        <w:jc w:val="center"/>
        <w:rPr>
          <w:rFonts w:ascii="仿宋_GB2312" w:hAnsi="仿宋_GB2312" w:eastAsia="仿宋_GB2312" w:cs="仿宋_GB2312"/>
          <w:sz w:val="24"/>
        </w:rPr>
      </w:pPr>
    </w:p>
    <w:p w14:paraId="6090BF1E">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66C0B96A">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5BC183F5">
      <w:pPr>
        <w:spacing w:line="360" w:lineRule="auto"/>
        <w:jc w:val="center"/>
        <w:rPr>
          <w:rFonts w:ascii="仿宋_GB2312" w:hAnsi="仿宋_GB2312" w:eastAsia="仿宋_GB2312" w:cs="仿宋_GB2312"/>
          <w:b/>
          <w:bCs/>
          <w:sz w:val="30"/>
          <w:szCs w:val="30"/>
        </w:rPr>
      </w:pPr>
    </w:p>
    <w:p w14:paraId="416D3362">
      <w:pPr>
        <w:spacing w:line="360" w:lineRule="auto"/>
        <w:jc w:val="center"/>
        <w:rPr>
          <w:rFonts w:ascii="仿宋_GB2312" w:hAnsi="仿宋_GB2312" w:eastAsia="仿宋_GB2312" w:cs="仿宋_GB2312"/>
          <w:b/>
          <w:bCs/>
          <w:sz w:val="30"/>
          <w:szCs w:val="30"/>
        </w:rPr>
      </w:pPr>
    </w:p>
    <w:p w14:paraId="653287CF">
      <w:pPr>
        <w:spacing w:line="360" w:lineRule="auto"/>
        <w:jc w:val="center"/>
        <w:rPr>
          <w:rFonts w:ascii="仿宋_GB2312" w:hAnsi="仿宋_GB2312" w:eastAsia="仿宋_GB2312" w:cs="仿宋_GB2312"/>
          <w:b/>
          <w:bCs/>
          <w:sz w:val="24"/>
        </w:rPr>
      </w:pPr>
    </w:p>
    <w:p w14:paraId="5CBA346A">
      <w:pPr>
        <w:spacing w:line="360" w:lineRule="auto"/>
        <w:jc w:val="center"/>
        <w:rPr>
          <w:rFonts w:ascii="仿宋_GB2312" w:hAnsi="仿宋_GB2312" w:eastAsia="仿宋_GB2312" w:cs="仿宋_GB2312"/>
          <w:b/>
          <w:bCs/>
          <w:sz w:val="24"/>
        </w:rPr>
      </w:pPr>
    </w:p>
    <w:p w14:paraId="40C41C10">
      <w:pPr>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八</w:t>
      </w:r>
      <w:r>
        <w:rPr>
          <w:rFonts w:hint="eastAsia" w:ascii="仿宋_GB2312" w:hAnsi="仿宋_GB2312" w:eastAsia="仿宋_GB2312" w:cs="仿宋_GB2312"/>
          <w:b/>
          <w:bCs/>
          <w:sz w:val="32"/>
          <w:szCs w:val="32"/>
        </w:rPr>
        <w:t>、认为需要</w:t>
      </w:r>
      <w:r>
        <w:rPr>
          <w:rFonts w:hint="eastAsia" w:ascii="仿宋_GB2312" w:hAnsi="仿宋_GB2312" w:eastAsia="仿宋_GB2312" w:cs="仿宋_GB2312"/>
          <w:b/>
          <w:bCs/>
          <w:color w:val="auto"/>
          <w:sz w:val="32"/>
          <w:szCs w:val="32"/>
          <w:highlight w:val="none"/>
        </w:rPr>
        <w:t>的</w:t>
      </w:r>
      <w:r>
        <w:rPr>
          <w:rFonts w:hint="eastAsia" w:ascii="仿宋_GB2312" w:hAnsi="仿宋_GB2312" w:eastAsia="仿宋_GB2312" w:cs="仿宋_GB2312"/>
          <w:b/>
          <w:color w:val="auto"/>
          <w:kern w:val="0"/>
          <w:sz w:val="32"/>
          <w:szCs w:val="32"/>
          <w:highlight w:val="none"/>
          <w:lang w:val="zh-CN"/>
        </w:rPr>
        <w:t>其他商务技术文件或</w:t>
      </w:r>
      <w:r>
        <w:rPr>
          <w:rFonts w:hint="eastAsia" w:ascii="仿宋_GB2312" w:hAnsi="仿宋_GB2312" w:eastAsia="仿宋_GB2312" w:cs="仿宋_GB2312"/>
          <w:b/>
          <w:kern w:val="0"/>
          <w:sz w:val="32"/>
          <w:szCs w:val="32"/>
          <w:lang w:val="zh-CN"/>
        </w:rPr>
        <w:t>说明</w:t>
      </w:r>
    </w:p>
    <w:p w14:paraId="42F5C56E">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w:t>
      </w:r>
      <w:r>
        <w:rPr>
          <w:rFonts w:hint="eastAsia" w:ascii="仿宋_GB2312" w:hAnsi="仿宋_GB2312" w:eastAsia="仿宋_GB2312" w:cs="仿宋_GB2312"/>
          <w:sz w:val="24"/>
          <w:lang w:eastAsia="zh-CN"/>
        </w:rPr>
        <w:t>投标人</w:t>
      </w:r>
      <w:r>
        <w:rPr>
          <w:rFonts w:hint="eastAsia" w:ascii="仿宋_GB2312" w:hAnsi="仿宋_GB2312" w:eastAsia="仿宋_GB2312" w:cs="仿宋_GB2312"/>
          <w:sz w:val="24"/>
        </w:rPr>
        <w:t>根据采购需求自行编制）</w:t>
      </w:r>
    </w:p>
    <w:p w14:paraId="655CE55A">
      <w:pPr>
        <w:spacing w:line="360" w:lineRule="auto"/>
        <w:rPr>
          <w:rFonts w:ascii="仿宋_GB2312" w:hAnsi="仿宋_GB2312" w:eastAsia="仿宋_GB2312" w:cs="仿宋_GB2312"/>
          <w:sz w:val="24"/>
        </w:rPr>
      </w:pPr>
    </w:p>
    <w:p w14:paraId="364F7EFB">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47F2AA2A">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1AC7C5D2">
      <w:pPr>
        <w:pStyle w:val="80"/>
        <w:rPr>
          <w:rFonts w:hint="eastAsia"/>
        </w:rPr>
        <w:sectPr>
          <w:headerReference r:id="rId11" w:type="first"/>
          <w:footerReference r:id="rId13" w:type="first"/>
          <w:headerReference r:id="rId10" w:type="default"/>
          <w:footerReference r:id="rId12" w:type="default"/>
          <w:pgSz w:w="11906" w:h="16838"/>
          <w:pgMar w:top="1440" w:right="1800" w:bottom="1440" w:left="1800" w:header="851" w:footer="992" w:gutter="0"/>
          <w:pgNumType w:fmt="decimal"/>
          <w:cols w:space="720" w:num="1"/>
          <w:titlePg/>
          <w:docGrid w:linePitch="312" w:charSpace="0"/>
        </w:sectPr>
      </w:pPr>
    </w:p>
    <w:p w14:paraId="3694C755">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报价文件部分</w:t>
      </w:r>
    </w:p>
    <w:p w14:paraId="6F0182FA">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4CE60D36">
      <w:pPr>
        <w:spacing w:line="360" w:lineRule="auto"/>
        <w:jc w:val="center"/>
        <w:outlineLvl w:val="0"/>
        <w:rPr>
          <w:rFonts w:hint="eastAsia" w:ascii="仿宋" w:hAnsi="仿宋" w:eastAsia="仿宋" w:cs="仿宋"/>
          <w:b/>
          <w:kern w:val="0"/>
          <w:sz w:val="36"/>
          <w:szCs w:val="36"/>
        </w:rPr>
      </w:pPr>
    </w:p>
    <w:p w14:paraId="77C880B7">
      <w:pPr>
        <w:snapToGrid w:val="0"/>
        <w:spacing w:line="360" w:lineRule="auto"/>
        <w:rPr>
          <w:rFonts w:hint="eastAsia" w:ascii="仿宋" w:hAnsi="仿宋" w:eastAsia="仿宋" w:cs="仿宋"/>
          <w:sz w:val="24"/>
        </w:rPr>
      </w:pPr>
      <w:r>
        <w:rPr>
          <w:rFonts w:hint="eastAsia" w:ascii="仿宋" w:hAnsi="仿宋" w:eastAsia="仿宋" w:cs="仿宋"/>
          <w:sz w:val="24"/>
        </w:rPr>
        <w:t>（1）开标一览表（报价表）………………………………………………（页码）</w:t>
      </w:r>
    </w:p>
    <w:p w14:paraId="1681AC67">
      <w:pPr>
        <w:snapToGrid w:val="0"/>
        <w:spacing w:line="360" w:lineRule="auto"/>
        <w:rPr>
          <w:rFonts w:hint="eastAsia" w:ascii="仿宋" w:hAnsi="仿宋" w:eastAsia="仿宋" w:cs="仿宋"/>
          <w:sz w:val="24"/>
        </w:rPr>
      </w:pPr>
      <w:r>
        <w:rPr>
          <w:rFonts w:hint="eastAsia" w:ascii="仿宋" w:hAnsi="仿宋" w:eastAsia="仿宋" w:cs="仿宋"/>
          <w:sz w:val="24"/>
        </w:rPr>
        <w:t>（2）中小企业声明函………………………………………………………（页码）</w:t>
      </w:r>
    </w:p>
    <w:p w14:paraId="5A032066">
      <w:pPr>
        <w:pStyle w:val="23"/>
        <w:numPr>
          <w:ilvl w:val="0"/>
          <w:numId w:val="0"/>
        </w:numPr>
        <w:snapToGrid w:val="0"/>
        <w:spacing w:line="360" w:lineRule="auto"/>
        <w:rPr>
          <w:rFonts w:hint="eastAsia" w:ascii="仿宋" w:hAnsi="仿宋" w:eastAsia="仿宋" w:cs="仿宋"/>
          <w:sz w:val="24"/>
        </w:rPr>
      </w:pPr>
      <w:r>
        <w:rPr>
          <w:rFonts w:hint="default" w:ascii="仿宋" w:hAnsi="仿宋" w:eastAsia="仿宋" w:cs="仿宋"/>
          <w:b w:val="0"/>
          <w:bCs w:val="0"/>
          <w:i w:val="0"/>
          <w:iCs w:val="0"/>
          <w:color w:val="auto"/>
          <w:kern w:val="2"/>
          <w:sz w:val="24"/>
          <w:szCs w:val="24"/>
          <w:highlight w:val="none"/>
          <w:vertAlign w:val="baseline"/>
          <w:lang w:val="en-US" w:eastAsia="zh-CN" w:bidi="ar-SA"/>
        </w:rPr>
        <w:t>（3）残疾人福利性单位声明函……………………………………………（页码）</w:t>
      </w:r>
    </w:p>
    <w:p w14:paraId="51707357">
      <w:pPr>
        <w:snapToGrid w:val="0"/>
        <w:spacing w:line="360" w:lineRule="auto"/>
        <w:ind w:right="480"/>
        <w:jc w:val="center"/>
        <w:rPr>
          <w:rFonts w:hint="eastAsia" w:ascii="仿宋" w:hAnsi="仿宋" w:eastAsia="仿宋" w:cs="仿宋"/>
          <w:b/>
          <w:kern w:val="0"/>
          <w:sz w:val="32"/>
          <w:szCs w:val="32"/>
        </w:rPr>
      </w:pPr>
    </w:p>
    <w:p w14:paraId="3A694501">
      <w:pPr>
        <w:snapToGrid w:val="0"/>
        <w:spacing w:line="360" w:lineRule="auto"/>
        <w:ind w:right="480"/>
        <w:jc w:val="center"/>
        <w:rPr>
          <w:rFonts w:hint="eastAsia" w:ascii="仿宋" w:hAnsi="仿宋" w:eastAsia="仿宋" w:cs="仿宋"/>
          <w:b/>
          <w:kern w:val="0"/>
          <w:sz w:val="32"/>
          <w:szCs w:val="32"/>
        </w:rPr>
      </w:pPr>
    </w:p>
    <w:p w14:paraId="4B8883D6">
      <w:pPr>
        <w:snapToGrid w:val="0"/>
        <w:spacing w:line="360" w:lineRule="auto"/>
        <w:ind w:right="480"/>
        <w:jc w:val="center"/>
        <w:rPr>
          <w:rFonts w:hint="eastAsia" w:ascii="仿宋" w:hAnsi="仿宋" w:eastAsia="仿宋" w:cs="仿宋"/>
          <w:b/>
          <w:kern w:val="0"/>
          <w:sz w:val="32"/>
          <w:szCs w:val="32"/>
        </w:rPr>
      </w:pPr>
    </w:p>
    <w:p w14:paraId="7387AC03">
      <w:pPr>
        <w:snapToGrid w:val="0"/>
        <w:spacing w:line="360" w:lineRule="auto"/>
        <w:ind w:right="480"/>
        <w:jc w:val="center"/>
        <w:rPr>
          <w:rFonts w:hint="eastAsia" w:ascii="仿宋" w:hAnsi="仿宋" w:eastAsia="仿宋" w:cs="仿宋"/>
          <w:b/>
          <w:kern w:val="0"/>
          <w:sz w:val="32"/>
          <w:szCs w:val="32"/>
        </w:rPr>
      </w:pPr>
    </w:p>
    <w:p w14:paraId="6EB8EA4A">
      <w:pPr>
        <w:snapToGrid w:val="0"/>
        <w:spacing w:line="360" w:lineRule="auto"/>
        <w:ind w:right="480"/>
        <w:jc w:val="center"/>
        <w:rPr>
          <w:rFonts w:hint="eastAsia" w:ascii="仿宋" w:hAnsi="仿宋" w:eastAsia="仿宋" w:cs="仿宋"/>
          <w:b/>
          <w:kern w:val="0"/>
          <w:sz w:val="32"/>
          <w:szCs w:val="32"/>
        </w:rPr>
      </w:pPr>
    </w:p>
    <w:p w14:paraId="04D2CF69">
      <w:pPr>
        <w:snapToGrid w:val="0"/>
        <w:spacing w:line="360" w:lineRule="auto"/>
        <w:ind w:right="480"/>
        <w:jc w:val="center"/>
        <w:rPr>
          <w:rFonts w:hint="eastAsia" w:ascii="仿宋" w:hAnsi="仿宋" w:eastAsia="仿宋" w:cs="仿宋"/>
          <w:b/>
          <w:kern w:val="0"/>
          <w:sz w:val="32"/>
          <w:szCs w:val="32"/>
        </w:rPr>
      </w:pPr>
    </w:p>
    <w:p w14:paraId="2F09836E">
      <w:pPr>
        <w:snapToGrid w:val="0"/>
        <w:spacing w:line="360" w:lineRule="auto"/>
        <w:ind w:right="480"/>
        <w:jc w:val="center"/>
        <w:rPr>
          <w:rFonts w:hint="eastAsia" w:ascii="仿宋" w:hAnsi="仿宋" w:eastAsia="仿宋" w:cs="仿宋"/>
          <w:b/>
          <w:kern w:val="0"/>
          <w:sz w:val="32"/>
          <w:szCs w:val="32"/>
        </w:rPr>
      </w:pPr>
    </w:p>
    <w:p w14:paraId="725ADE17">
      <w:pPr>
        <w:snapToGrid w:val="0"/>
        <w:spacing w:line="360" w:lineRule="auto"/>
        <w:ind w:right="480"/>
        <w:jc w:val="center"/>
        <w:rPr>
          <w:rFonts w:hint="eastAsia" w:ascii="仿宋" w:hAnsi="仿宋" w:eastAsia="仿宋" w:cs="仿宋"/>
          <w:b/>
          <w:kern w:val="0"/>
          <w:sz w:val="32"/>
          <w:szCs w:val="32"/>
        </w:rPr>
      </w:pPr>
    </w:p>
    <w:p w14:paraId="248C820B">
      <w:pPr>
        <w:snapToGrid w:val="0"/>
        <w:spacing w:line="360" w:lineRule="auto"/>
        <w:ind w:right="480"/>
        <w:jc w:val="center"/>
        <w:rPr>
          <w:rFonts w:hint="eastAsia" w:ascii="仿宋" w:hAnsi="仿宋" w:eastAsia="仿宋" w:cs="仿宋"/>
          <w:b/>
          <w:kern w:val="0"/>
          <w:sz w:val="32"/>
          <w:szCs w:val="32"/>
        </w:rPr>
      </w:pPr>
    </w:p>
    <w:p w14:paraId="23970718">
      <w:pPr>
        <w:snapToGrid w:val="0"/>
        <w:spacing w:line="360" w:lineRule="auto"/>
        <w:ind w:right="480"/>
        <w:jc w:val="center"/>
        <w:rPr>
          <w:rFonts w:hint="eastAsia" w:ascii="仿宋" w:hAnsi="仿宋" w:eastAsia="仿宋" w:cs="仿宋"/>
          <w:b/>
          <w:kern w:val="0"/>
          <w:sz w:val="32"/>
          <w:szCs w:val="32"/>
        </w:rPr>
      </w:pPr>
    </w:p>
    <w:p w14:paraId="1B080F91">
      <w:pPr>
        <w:snapToGrid w:val="0"/>
        <w:spacing w:line="360" w:lineRule="auto"/>
        <w:ind w:right="480"/>
        <w:jc w:val="center"/>
        <w:rPr>
          <w:rFonts w:hint="eastAsia" w:ascii="仿宋" w:hAnsi="仿宋" w:eastAsia="仿宋" w:cs="仿宋"/>
          <w:b/>
          <w:kern w:val="0"/>
          <w:sz w:val="32"/>
          <w:szCs w:val="32"/>
        </w:rPr>
      </w:pPr>
    </w:p>
    <w:p w14:paraId="342E1C00">
      <w:pPr>
        <w:snapToGrid w:val="0"/>
        <w:spacing w:line="360" w:lineRule="auto"/>
        <w:ind w:right="480"/>
        <w:jc w:val="center"/>
        <w:rPr>
          <w:rFonts w:hint="eastAsia" w:ascii="仿宋" w:hAnsi="仿宋" w:eastAsia="仿宋" w:cs="仿宋"/>
          <w:b/>
          <w:kern w:val="0"/>
          <w:sz w:val="32"/>
          <w:szCs w:val="32"/>
        </w:rPr>
      </w:pPr>
    </w:p>
    <w:p w14:paraId="090A6AE3">
      <w:pPr>
        <w:snapToGrid w:val="0"/>
        <w:spacing w:line="360" w:lineRule="auto"/>
        <w:ind w:right="480"/>
        <w:jc w:val="center"/>
        <w:rPr>
          <w:rFonts w:hint="eastAsia" w:ascii="仿宋" w:hAnsi="仿宋" w:eastAsia="仿宋" w:cs="仿宋"/>
          <w:b/>
          <w:kern w:val="0"/>
          <w:sz w:val="32"/>
          <w:szCs w:val="32"/>
        </w:rPr>
      </w:pPr>
    </w:p>
    <w:p w14:paraId="072FE3FE">
      <w:pPr>
        <w:snapToGrid w:val="0"/>
        <w:spacing w:line="360" w:lineRule="auto"/>
        <w:ind w:right="480"/>
        <w:jc w:val="both"/>
        <w:rPr>
          <w:rFonts w:hint="eastAsia" w:ascii="仿宋" w:hAnsi="仿宋" w:eastAsia="仿宋" w:cs="仿宋"/>
          <w:b/>
          <w:kern w:val="0"/>
          <w:sz w:val="32"/>
          <w:szCs w:val="32"/>
        </w:rPr>
      </w:pPr>
    </w:p>
    <w:p w14:paraId="415F2F46">
      <w:pPr>
        <w:pStyle w:val="691"/>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headerReference r:id="rId15" w:type="first"/>
          <w:footerReference r:id="rId17" w:type="first"/>
          <w:headerReference r:id="rId14" w:type="default"/>
          <w:footerReference r:id="rId16" w:type="default"/>
          <w:pgSz w:w="11906" w:h="16838"/>
          <w:pgMar w:top="1440" w:right="1800" w:bottom="1440" w:left="1800" w:header="851" w:footer="992" w:gutter="0"/>
          <w:pgNumType w:fmt="decimal"/>
          <w:cols w:space="720" w:num="1"/>
          <w:titlePg/>
          <w:docGrid w:linePitch="312" w:charSpace="0"/>
        </w:sectPr>
      </w:pPr>
    </w:p>
    <w:p w14:paraId="1F53DA4D">
      <w:pPr>
        <w:pStyle w:val="691"/>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r>
        <w:rPr>
          <w:rFonts w:hint="eastAsia" w:ascii="仿宋" w:hAnsi="仿宋" w:eastAsia="仿宋" w:cs="仿宋"/>
          <w:kern w:val="2"/>
          <w:sz w:val="32"/>
          <w:szCs w:val="32"/>
        </w:rPr>
        <w:t>一、开标一览表（报价表）</w:t>
      </w:r>
    </w:p>
    <w:p w14:paraId="19C40CBF">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rPr>
        <w:t>（采购人）、（采购代理机构）</w:t>
      </w:r>
      <w:r>
        <w:rPr>
          <w:rFonts w:hint="eastAsia" w:ascii="仿宋" w:hAnsi="仿宋" w:eastAsia="仿宋" w:cs="仿宋"/>
          <w:color w:val="auto"/>
          <w:kern w:val="0"/>
          <w:sz w:val="24"/>
          <w:lang w:val="zh-CN"/>
        </w:rPr>
        <w:t>：</w:t>
      </w:r>
    </w:p>
    <w:p w14:paraId="0DC6A783">
      <w:pPr>
        <w:snapToGrid w:val="0"/>
        <w:spacing w:line="360" w:lineRule="auto"/>
        <w:ind w:firstLine="482"/>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lang w:eastAsia="zh-CN"/>
        </w:rPr>
        <w:t>（项目名称）</w:t>
      </w:r>
      <w:r>
        <w:rPr>
          <w:rFonts w:hint="eastAsia" w:ascii="仿宋" w:hAnsi="仿宋" w:eastAsia="仿宋" w:cs="仿宋"/>
          <w:color w:val="auto"/>
          <w:kern w:val="0"/>
          <w:sz w:val="24"/>
          <w:lang w:val="zh-CN"/>
        </w:rPr>
        <w:t>【招标编号：</w:t>
      </w:r>
      <w:r>
        <w:rPr>
          <w:rFonts w:hint="eastAsia" w:ascii="仿宋" w:hAnsi="仿宋" w:eastAsia="仿宋" w:cs="仿宋"/>
          <w:color w:val="auto"/>
          <w:sz w:val="24"/>
        </w:rPr>
        <w:t>（采购编号）】的实施</w:t>
      </w:r>
      <w:r>
        <w:rPr>
          <w:rFonts w:hint="eastAsia" w:ascii="仿宋" w:hAnsi="仿宋" w:eastAsia="仿宋" w:cs="仿宋"/>
          <w:color w:val="auto"/>
          <w:kern w:val="0"/>
          <w:sz w:val="24"/>
          <w:lang w:val="zh-CN"/>
        </w:rPr>
        <w:t>。</w:t>
      </w:r>
    </w:p>
    <w:p w14:paraId="196652BC">
      <w:pPr>
        <w:spacing w:line="360" w:lineRule="auto"/>
        <w:jc w:val="center"/>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开标一览表（报价表）(单位均为人民币元)</w:t>
      </w:r>
    </w:p>
    <w:tbl>
      <w:tblPr>
        <w:tblStyle w:val="62"/>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5"/>
        <w:gridCol w:w="772"/>
        <w:gridCol w:w="1767"/>
        <w:gridCol w:w="1880"/>
        <w:gridCol w:w="1767"/>
        <w:gridCol w:w="1654"/>
        <w:gridCol w:w="1658"/>
        <w:gridCol w:w="1658"/>
        <w:gridCol w:w="1655"/>
      </w:tblGrid>
      <w:tr w14:paraId="05884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36" w:type="pct"/>
            <w:vAlign w:val="center"/>
          </w:tcPr>
          <w:p w14:paraId="74490DAD">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287" w:type="pct"/>
            <w:vAlign w:val="center"/>
          </w:tcPr>
          <w:p w14:paraId="325EC664">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657" w:type="pct"/>
          </w:tcPr>
          <w:p w14:paraId="245551CA">
            <w:pPr>
              <w:spacing w:line="360" w:lineRule="auto"/>
              <w:jc w:val="center"/>
              <w:rPr>
                <w:rFonts w:hint="eastAsia" w:ascii="仿宋" w:hAnsi="仿宋" w:eastAsia="仿宋" w:cs="仿宋"/>
                <w:b/>
                <w:color w:val="auto"/>
                <w:sz w:val="24"/>
                <w:highlight w:val="none"/>
              </w:rPr>
            </w:pPr>
          </w:p>
          <w:p w14:paraId="5BC5995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698" w:type="pct"/>
            <w:vAlign w:val="center"/>
          </w:tcPr>
          <w:p w14:paraId="45A0DA3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657" w:type="pct"/>
            <w:vAlign w:val="center"/>
          </w:tcPr>
          <w:p w14:paraId="7E6CD77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615" w:type="pct"/>
            <w:vAlign w:val="center"/>
          </w:tcPr>
          <w:p w14:paraId="7271B3F4">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616" w:type="pct"/>
          </w:tcPr>
          <w:p w14:paraId="4976AD29">
            <w:pPr>
              <w:spacing w:line="360" w:lineRule="auto"/>
              <w:jc w:val="center"/>
              <w:rPr>
                <w:rFonts w:hint="eastAsia" w:ascii="仿宋" w:hAnsi="仿宋" w:eastAsia="仿宋" w:cs="仿宋"/>
                <w:b/>
                <w:color w:val="auto"/>
                <w:sz w:val="24"/>
                <w:highlight w:val="none"/>
              </w:rPr>
            </w:pPr>
          </w:p>
          <w:p w14:paraId="4BA8630B">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615" w:type="pct"/>
            <w:vAlign w:val="center"/>
          </w:tcPr>
          <w:p w14:paraId="0CF3F111">
            <w:pPr>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服务单价</w:t>
            </w:r>
          </w:p>
        </w:tc>
        <w:tc>
          <w:tcPr>
            <w:tcW w:w="615" w:type="pct"/>
            <w:vAlign w:val="center"/>
          </w:tcPr>
          <w:p w14:paraId="319B49C6">
            <w:pPr>
              <w:spacing w:line="360" w:lineRule="auto"/>
              <w:jc w:val="center"/>
              <w:rPr>
                <w:rFonts w:hint="eastAsia" w:ascii="仿宋" w:hAnsi="仿宋" w:eastAsia="仿宋" w:cs="仿宋"/>
                <w:b/>
                <w:color w:val="auto"/>
                <w:sz w:val="24"/>
                <w:highlight w:val="none"/>
              </w:rPr>
            </w:pPr>
          </w:p>
          <w:p w14:paraId="0C8E3EED">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备注（如有）</w:t>
            </w:r>
          </w:p>
          <w:p w14:paraId="119C6C06">
            <w:pPr>
              <w:spacing w:line="360" w:lineRule="auto"/>
              <w:jc w:val="center"/>
              <w:rPr>
                <w:rFonts w:hint="eastAsia" w:ascii="仿宋" w:hAnsi="仿宋" w:eastAsia="仿宋" w:cs="仿宋"/>
                <w:b/>
                <w:color w:val="auto"/>
                <w:sz w:val="24"/>
                <w:highlight w:val="none"/>
              </w:rPr>
            </w:pPr>
          </w:p>
        </w:tc>
      </w:tr>
      <w:tr w14:paraId="454D8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36" w:type="pct"/>
            <w:vAlign w:val="center"/>
          </w:tcPr>
          <w:p w14:paraId="23767204">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287" w:type="pct"/>
            <w:vAlign w:val="center"/>
          </w:tcPr>
          <w:p w14:paraId="34D057C7">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7" w:type="pct"/>
            <w:vAlign w:val="center"/>
          </w:tcPr>
          <w:p w14:paraId="7C96F1C9">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3F719334">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2B8D1B0B">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0C92BC8C">
            <w:pPr>
              <w:spacing w:line="360" w:lineRule="auto"/>
              <w:jc w:val="center"/>
              <w:rPr>
                <w:rFonts w:hint="eastAsia" w:ascii="仿宋" w:hAnsi="仿宋" w:eastAsia="仿宋" w:cs="仿宋"/>
                <w:color w:val="auto"/>
                <w:sz w:val="24"/>
                <w:highlight w:val="none"/>
              </w:rPr>
            </w:pPr>
          </w:p>
        </w:tc>
        <w:tc>
          <w:tcPr>
            <w:tcW w:w="616" w:type="pct"/>
          </w:tcPr>
          <w:p w14:paraId="19A1F1DD">
            <w:pPr>
              <w:spacing w:line="360" w:lineRule="auto"/>
              <w:jc w:val="center"/>
              <w:rPr>
                <w:rFonts w:hint="eastAsia" w:ascii="仿宋" w:hAnsi="仿宋" w:eastAsia="仿宋" w:cs="仿宋"/>
                <w:color w:val="auto"/>
                <w:sz w:val="24"/>
                <w:highlight w:val="none"/>
              </w:rPr>
            </w:pPr>
          </w:p>
        </w:tc>
        <w:tc>
          <w:tcPr>
            <w:tcW w:w="615" w:type="pct"/>
            <w:vAlign w:val="center"/>
          </w:tcPr>
          <w:p w14:paraId="6A5D7C1A">
            <w:pPr>
              <w:spacing w:line="360" w:lineRule="auto"/>
              <w:jc w:val="center"/>
              <w:rPr>
                <w:rFonts w:hint="eastAsia" w:ascii="仿宋" w:hAnsi="仿宋" w:eastAsia="仿宋" w:cs="仿宋"/>
                <w:color w:val="auto"/>
                <w:sz w:val="24"/>
                <w:highlight w:val="none"/>
              </w:rPr>
            </w:pPr>
          </w:p>
        </w:tc>
        <w:tc>
          <w:tcPr>
            <w:tcW w:w="615" w:type="pct"/>
            <w:vAlign w:val="center"/>
          </w:tcPr>
          <w:p w14:paraId="7EE2F9EE">
            <w:pPr>
              <w:spacing w:line="360" w:lineRule="auto"/>
              <w:jc w:val="center"/>
              <w:rPr>
                <w:rFonts w:hint="eastAsia" w:ascii="仿宋" w:hAnsi="仿宋" w:eastAsia="仿宋" w:cs="仿宋"/>
                <w:color w:val="auto"/>
                <w:sz w:val="24"/>
                <w:highlight w:val="none"/>
              </w:rPr>
            </w:pPr>
          </w:p>
        </w:tc>
      </w:tr>
      <w:tr w14:paraId="25F76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2712A225">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287" w:type="pct"/>
            <w:vAlign w:val="center"/>
          </w:tcPr>
          <w:p w14:paraId="1ABD04FA">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7" w:type="pct"/>
            <w:vAlign w:val="center"/>
          </w:tcPr>
          <w:p w14:paraId="65A0F379">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3B7FB6F0">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1A85F316">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046E0CC6">
            <w:pPr>
              <w:spacing w:line="360" w:lineRule="auto"/>
              <w:jc w:val="center"/>
              <w:rPr>
                <w:rFonts w:hint="eastAsia" w:ascii="仿宋" w:hAnsi="仿宋" w:eastAsia="仿宋" w:cs="仿宋"/>
                <w:color w:val="auto"/>
                <w:sz w:val="24"/>
                <w:highlight w:val="none"/>
              </w:rPr>
            </w:pPr>
          </w:p>
        </w:tc>
        <w:tc>
          <w:tcPr>
            <w:tcW w:w="616" w:type="pct"/>
          </w:tcPr>
          <w:p w14:paraId="074415DE">
            <w:pPr>
              <w:spacing w:line="360" w:lineRule="auto"/>
              <w:jc w:val="center"/>
              <w:rPr>
                <w:rFonts w:hint="eastAsia" w:ascii="仿宋" w:hAnsi="仿宋" w:eastAsia="仿宋" w:cs="仿宋"/>
                <w:color w:val="auto"/>
                <w:sz w:val="24"/>
                <w:highlight w:val="none"/>
              </w:rPr>
            </w:pPr>
          </w:p>
        </w:tc>
        <w:tc>
          <w:tcPr>
            <w:tcW w:w="615" w:type="pct"/>
            <w:vAlign w:val="center"/>
          </w:tcPr>
          <w:p w14:paraId="5C76710C">
            <w:pPr>
              <w:spacing w:line="360" w:lineRule="auto"/>
              <w:jc w:val="center"/>
              <w:rPr>
                <w:rFonts w:hint="eastAsia" w:ascii="仿宋" w:hAnsi="仿宋" w:eastAsia="仿宋" w:cs="仿宋"/>
                <w:color w:val="auto"/>
                <w:sz w:val="24"/>
                <w:highlight w:val="none"/>
              </w:rPr>
            </w:pPr>
          </w:p>
        </w:tc>
        <w:tc>
          <w:tcPr>
            <w:tcW w:w="615" w:type="pct"/>
            <w:vAlign w:val="center"/>
          </w:tcPr>
          <w:p w14:paraId="16DDE958">
            <w:pPr>
              <w:spacing w:line="360" w:lineRule="auto"/>
              <w:jc w:val="center"/>
              <w:rPr>
                <w:rFonts w:hint="eastAsia" w:ascii="仿宋" w:hAnsi="仿宋" w:eastAsia="仿宋" w:cs="仿宋"/>
                <w:color w:val="auto"/>
                <w:sz w:val="24"/>
                <w:highlight w:val="none"/>
              </w:rPr>
            </w:pPr>
          </w:p>
        </w:tc>
      </w:tr>
      <w:tr w14:paraId="1A7DD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7F96EE42">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287" w:type="pct"/>
            <w:vAlign w:val="center"/>
          </w:tcPr>
          <w:p w14:paraId="3155EB3E">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5CA6ABAF">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1D30B7CC">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36A7E998">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19379BDE">
            <w:pPr>
              <w:spacing w:line="360" w:lineRule="auto"/>
              <w:jc w:val="center"/>
              <w:rPr>
                <w:rFonts w:hint="eastAsia" w:ascii="仿宋" w:hAnsi="仿宋" w:eastAsia="仿宋" w:cs="仿宋"/>
                <w:color w:val="auto"/>
                <w:sz w:val="24"/>
                <w:highlight w:val="none"/>
              </w:rPr>
            </w:pPr>
          </w:p>
        </w:tc>
        <w:tc>
          <w:tcPr>
            <w:tcW w:w="616" w:type="pct"/>
          </w:tcPr>
          <w:p w14:paraId="51122B35">
            <w:pPr>
              <w:spacing w:line="360" w:lineRule="auto"/>
              <w:jc w:val="center"/>
              <w:rPr>
                <w:rFonts w:hint="eastAsia" w:ascii="仿宋" w:hAnsi="仿宋" w:eastAsia="仿宋" w:cs="仿宋"/>
                <w:color w:val="auto"/>
                <w:sz w:val="24"/>
                <w:highlight w:val="none"/>
              </w:rPr>
            </w:pPr>
          </w:p>
        </w:tc>
        <w:tc>
          <w:tcPr>
            <w:tcW w:w="615" w:type="pct"/>
            <w:vAlign w:val="center"/>
          </w:tcPr>
          <w:p w14:paraId="45831291">
            <w:pPr>
              <w:spacing w:line="360" w:lineRule="auto"/>
              <w:jc w:val="center"/>
              <w:rPr>
                <w:rFonts w:hint="eastAsia" w:ascii="仿宋" w:hAnsi="仿宋" w:eastAsia="仿宋" w:cs="仿宋"/>
                <w:color w:val="auto"/>
                <w:sz w:val="24"/>
                <w:highlight w:val="none"/>
              </w:rPr>
            </w:pPr>
          </w:p>
        </w:tc>
        <w:tc>
          <w:tcPr>
            <w:tcW w:w="615" w:type="pct"/>
            <w:vAlign w:val="center"/>
          </w:tcPr>
          <w:p w14:paraId="7C27D815">
            <w:pPr>
              <w:spacing w:line="360" w:lineRule="auto"/>
              <w:jc w:val="center"/>
              <w:rPr>
                <w:rFonts w:hint="eastAsia" w:ascii="仿宋" w:hAnsi="仿宋" w:eastAsia="仿宋" w:cs="仿宋"/>
                <w:color w:val="auto"/>
                <w:sz w:val="24"/>
                <w:highlight w:val="none"/>
              </w:rPr>
            </w:pPr>
          </w:p>
        </w:tc>
      </w:tr>
      <w:tr w14:paraId="0504F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1ADB8F64">
            <w:pPr>
              <w:spacing w:line="360" w:lineRule="auto"/>
              <w:jc w:val="center"/>
              <w:rPr>
                <w:rFonts w:hint="eastAsia" w:ascii="仿宋" w:hAnsi="仿宋" w:eastAsia="仿宋" w:cs="仿宋"/>
                <w:color w:val="auto"/>
                <w:sz w:val="24"/>
                <w:highlight w:val="none"/>
              </w:rPr>
            </w:pPr>
          </w:p>
        </w:tc>
        <w:tc>
          <w:tcPr>
            <w:tcW w:w="287" w:type="pct"/>
            <w:vAlign w:val="center"/>
          </w:tcPr>
          <w:p w14:paraId="737190F6">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064B5D2B">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4DA9D0A6">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5AA7DDBB">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06031F56">
            <w:pPr>
              <w:spacing w:line="360" w:lineRule="auto"/>
              <w:jc w:val="center"/>
              <w:rPr>
                <w:rFonts w:hint="eastAsia" w:ascii="仿宋" w:hAnsi="仿宋" w:eastAsia="仿宋" w:cs="仿宋"/>
                <w:color w:val="auto"/>
                <w:sz w:val="24"/>
                <w:highlight w:val="none"/>
              </w:rPr>
            </w:pPr>
          </w:p>
        </w:tc>
        <w:tc>
          <w:tcPr>
            <w:tcW w:w="616" w:type="pct"/>
          </w:tcPr>
          <w:p w14:paraId="5325A469">
            <w:pPr>
              <w:spacing w:line="360" w:lineRule="auto"/>
              <w:jc w:val="center"/>
              <w:rPr>
                <w:rFonts w:hint="eastAsia" w:ascii="仿宋" w:hAnsi="仿宋" w:eastAsia="仿宋" w:cs="仿宋"/>
                <w:color w:val="auto"/>
                <w:sz w:val="24"/>
                <w:highlight w:val="none"/>
              </w:rPr>
            </w:pPr>
          </w:p>
        </w:tc>
        <w:tc>
          <w:tcPr>
            <w:tcW w:w="615" w:type="pct"/>
            <w:vAlign w:val="center"/>
          </w:tcPr>
          <w:p w14:paraId="2148CF14">
            <w:pPr>
              <w:spacing w:line="360" w:lineRule="auto"/>
              <w:jc w:val="center"/>
              <w:rPr>
                <w:rFonts w:hint="eastAsia" w:ascii="仿宋" w:hAnsi="仿宋" w:eastAsia="仿宋" w:cs="仿宋"/>
                <w:color w:val="auto"/>
                <w:sz w:val="24"/>
                <w:highlight w:val="none"/>
              </w:rPr>
            </w:pPr>
          </w:p>
        </w:tc>
        <w:tc>
          <w:tcPr>
            <w:tcW w:w="615" w:type="pct"/>
            <w:vAlign w:val="center"/>
          </w:tcPr>
          <w:p w14:paraId="7B86186D">
            <w:pPr>
              <w:spacing w:line="360" w:lineRule="auto"/>
              <w:jc w:val="center"/>
              <w:rPr>
                <w:rFonts w:hint="eastAsia" w:ascii="仿宋" w:hAnsi="仿宋" w:eastAsia="仿宋" w:cs="仿宋"/>
                <w:color w:val="auto"/>
                <w:sz w:val="24"/>
                <w:highlight w:val="none"/>
              </w:rPr>
            </w:pPr>
          </w:p>
        </w:tc>
      </w:tr>
      <w:tr w14:paraId="5961A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1C31B2E7">
            <w:pPr>
              <w:spacing w:line="360" w:lineRule="auto"/>
              <w:jc w:val="center"/>
              <w:rPr>
                <w:rFonts w:hint="eastAsia" w:ascii="仿宋" w:hAnsi="仿宋" w:eastAsia="仿宋" w:cs="仿宋"/>
                <w:color w:val="auto"/>
                <w:sz w:val="24"/>
                <w:highlight w:val="none"/>
              </w:rPr>
            </w:pPr>
          </w:p>
        </w:tc>
        <w:tc>
          <w:tcPr>
            <w:tcW w:w="287" w:type="pct"/>
            <w:vAlign w:val="center"/>
          </w:tcPr>
          <w:p w14:paraId="45CDFB19">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6824F7A1">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50BAEA62">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2A2190CB">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1C7EDA1A">
            <w:pPr>
              <w:spacing w:line="360" w:lineRule="auto"/>
              <w:jc w:val="center"/>
              <w:rPr>
                <w:rFonts w:hint="eastAsia" w:ascii="仿宋" w:hAnsi="仿宋" w:eastAsia="仿宋" w:cs="仿宋"/>
                <w:color w:val="auto"/>
                <w:sz w:val="24"/>
                <w:highlight w:val="none"/>
              </w:rPr>
            </w:pPr>
          </w:p>
        </w:tc>
        <w:tc>
          <w:tcPr>
            <w:tcW w:w="616" w:type="pct"/>
          </w:tcPr>
          <w:p w14:paraId="46CAC719">
            <w:pPr>
              <w:spacing w:line="360" w:lineRule="auto"/>
              <w:jc w:val="center"/>
              <w:rPr>
                <w:rFonts w:hint="eastAsia" w:ascii="仿宋" w:hAnsi="仿宋" w:eastAsia="仿宋" w:cs="仿宋"/>
                <w:color w:val="auto"/>
                <w:sz w:val="24"/>
                <w:highlight w:val="none"/>
              </w:rPr>
            </w:pPr>
          </w:p>
        </w:tc>
        <w:tc>
          <w:tcPr>
            <w:tcW w:w="615" w:type="pct"/>
            <w:vAlign w:val="center"/>
          </w:tcPr>
          <w:p w14:paraId="53101F0E">
            <w:pPr>
              <w:spacing w:line="360" w:lineRule="auto"/>
              <w:jc w:val="center"/>
              <w:rPr>
                <w:rFonts w:hint="eastAsia" w:ascii="仿宋" w:hAnsi="仿宋" w:eastAsia="仿宋" w:cs="仿宋"/>
                <w:color w:val="auto"/>
                <w:sz w:val="24"/>
                <w:highlight w:val="none"/>
              </w:rPr>
            </w:pPr>
          </w:p>
        </w:tc>
        <w:tc>
          <w:tcPr>
            <w:tcW w:w="615" w:type="pct"/>
            <w:vAlign w:val="center"/>
          </w:tcPr>
          <w:p w14:paraId="731D8272">
            <w:pPr>
              <w:spacing w:line="360" w:lineRule="auto"/>
              <w:jc w:val="center"/>
              <w:rPr>
                <w:rFonts w:hint="eastAsia" w:ascii="仿宋" w:hAnsi="仿宋" w:eastAsia="仿宋" w:cs="仿宋"/>
                <w:color w:val="auto"/>
                <w:sz w:val="24"/>
                <w:highlight w:val="none"/>
              </w:rPr>
            </w:pPr>
          </w:p>
        </w:tc>
      </w:tr>
      <w:tr w14:paraId="585BB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879" w:type="pct"/>
            <w:gridSpan w:val="4"/>
            <w:vAlign w:val="center"/>
          </w:tcPr>
          <w:p w14:paraId="622136DD">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2504" w:type="pct"/>
            <w:gridSpan w:val="4"/>
          </w:tcPr>
          <w:p w14:paraId="5263B84A">
            <w:pPr>
              <w:spacing w:line="360" w:lineRule="auto"/>
              <w:jc w:val="center"/>
              <w:rPr>
                <w:rFonts w:hint="eastAsia" w:ascii="仿宋" w:hAnsi="仿宋" w:eastAsia="仿宋" w:cs="仿宋"/>
                <w:color w:val="auto"/>
                <w:sz w:val="24"/>
                <w:highlight w:val="none"/>
              </w:rPr>
            </w:pPr>
          </w:p>
        </w:tc>
        <w:tc>
          <w:tcPr>
            <w:tcW w:w="615" w:type="pct"/>
          </w:tcPr>
          <w:p w14:paraId="6385896A">
            <w:pPr>
              <w:spacing w:line="360" w:lineRule="auto"/>
              <w:jc w:val="center"/>
              <w:rPr>
                <w:rFonts w:hint="eastAsia" w:ascii="仿宋" w:hAnsi="仿宋" w:eastAsia="仿宋" w:cs="仿宋"/>
                <w:color w:val="auto"/>
                <w:sz w:val="24"/>
                <w:highlight w:val="none"/>
              </w:rPr>
            </w:pPr>
          </w:p>
        </w:tc>
      </w:tr>
      <w:tr w14:paraId="2023B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879" w:type="pct"/>
            <w:gridSpan w:val="4"/>
            <w:vAlign w:val="center"/>
          </w:tcPr>
          <w:p w14:paraId="7A548F1F">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2504" w:type="pct"/>
            <w:gridSpan w:val="4"/>
          </w:tcPr>
          <w:p w14:paraId="6FA8C481">
            <w:pPr>
              <w:spacing w:line="360" w:lineRule="auto"/>
              <w:jc w:val="center"/>
              <w:rPr>
                <w:rFonts w:hint="eastAsia" w:ascii="仿宋" w:hAnsi="仿宋" w:eastAsia="仿宋" w:cs="仿宋"/>
                <w:color w:val="auto"/>
                <w:sz w:val="24"/>
                <w:highlight w:val="none"/>
              </w:rPr>
            </w:pPr>
          </w:p>
        </w:tc>
        <w:tc>
          <w:tcPr>
            <w:tcW w:w="615" w:type="pct"/>
          </w:tcPr>
          <w:p w14:paraId="0C4E42DB">
            <w:pPr>
              <w:spacing w:line="360" w:lineRule="auto"/>
              <w:jc w:val="center"/>
              <w:rPr>
                <w:rFonts w:hint="eastAsia" w:ascii="仿宋" w:hAnsi="仿宋" w:eastAsia="仿宋" w:cs="仿宋"/>
                <w:color w:val="auto"/>
                <w:sz w:val="24"/>
                <w:highlight w:val="none"/>
              </w:rPr>
            </w:pPr>
          </w:p>
        </w:tc>
      </w:tr>
    </w:tbl>
    <w:p w14:paraId="42DDB7DB">
      <w:pPr>
        <w:snapToGrid w:val="0"/>
        <w:spacing w:line="360" w:lineRule="auto"/>
        <w:ind w:left="480"/>
        <w:rPr>
          <w:rFonts w:hint="eastAsia" w:ascii="仿宋" w:hAnsi="仿宋" w:eastAsia="仿宋" w:cs="仿宋"/>
          <w:b/>
          <w:color w:val="auto"/>
          <w:kern w:val="0"/>
          <w:sz w:val="24"/>
          <w:highlight w:val="none"/>
          <w:lang w:val="zh-CN"/>
        </w:rPr>
      </w:pPr>
    </w:p>
    <w:p w14:paraId="339D7923">
      <w:pPr>
        <w:snapToGrid w:val="0"/>
        <w:spacing w:line="360" w:lineRule="auto"/>
        <w:ind w:left="480" w:firstLine="9120" w:firstLineChars="3800"/>
        <w:rPr>
          <w:rFonts w:hint="default" w:ascii="仿宋" w:hAnsi="仿宋" w:eastAsia="仿宋" w:cs="仿宋"/>
          <w:b/>
          <w:color w:val="auto"/>
          <w:kern w:val="0"/>
          <w:sz w:val="24"/>
          <w:highlight w:val="none"/>
          <w:lang w:val="en-US"/>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r>
        <w:rPr>
          <w:rFonts w:hint="default" w:ascii="仿宋" w:hAnsi="仿宋" w:eastAsia="仿宋" w:cs="仿宋"/>
          <w:color w:val="auto"/>
          <w:sz w:val="24"/>
          <w:highlight w:val="none"/>
          <w:lang w:val="en-US"/>
        </w:rPr>
        <w:t>:</w:t>
      </w:r>
    </w:p>
    <w:p w14:paraId="47CDFFE6">
      <w:pPr>
        <w:snapToGrid w:val="0"/>
        <w:spacing w:line="360" w:lineRule="auto"/>
        <w:ind w:firstLine="9600" w:firstLineChars="4000"/>
        <w:rPr>
          <w:rFonts w:hint="eastAsia" w:ascii="仿宋" w:hAnsi="仿宋" w:eastAsia="仿宋" w:cs="仿宋"/>
          <w:b/>
          <w:color w:val="auto"/>
          <w:kern w:val="0"/>
          <w:sz w:val="24"/>
          <w:highlight w:val="none"/>
          <w:lang w:val="zh-CN"/>
        </w:rPr>
      </w:pPr>
      <w:r>
        <w:rPr>
          <w:rFonts w:hint="eastAsia" w:ascii="仿宋" w:hAnsi="仿宋" w:eastAsia="仿宋" w:cs="仿宋"/>
          <w:color w:val="auto"/>
          <w:sz w:val="24"/>
          <w:highlight w:val="none"/>
        </w:rPr>
        <w:t>日期：  年   月   日</w:t>
      </w:r>
    </w:p>
    <w:p w14:paraId="4696B8BA">
      <w:pPr>
        <w:snapToGrid w:val="0"/>
        <w:spacing w:line="360" w:lineRule="auto"/>
        <w:ind w:left="480"/>
        <w:rPr>
          <w:rFonts w:hint="eastAsia" w:ascii="仿宋" w:hAnsi="仿宋" w:eastAsia="仿宋" w:cs="仿宋"/>
          <w:b/>
          <w:kern w:val="0"/>
          <w:sz w:val="24"/>
          <w:lang w:val="zh-CN"/>
        </w:rPr>
      </w:pPr>
      <w:r>
        <w:rPr>
          <w:rFonts w:hint="eastAsia" w:ascii="仿宋" w:hAnsi="仿宋" w:eastAsia="仿宋" w:cs="仿宋"/>
          <w:b/>
          <w:kern w:val="0"/>
          <w:sz w:val="24"/>
          <w:lang w:val="zh-CN"/>
        </w:rPr>
        <w:t>注：</w:t>
      </w:r>
    </w:p>
    <w:p w14:paraId="7EE7CFFE">
      <w:pPr>
        <w:spacing w:line="360" w:lineRule="auto"/>
        <w:ind w:left="-2" w:leftChars="-1"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1、投标人需按本表格式填写</w:t>
      </w:r>
      <w:r>
        <w:rPr>
          <w:rFonts w:hint="eastAsia" w:ascii="仿宋" w:hAnsi="仿宋" w:eastAsia="仿宋" w:cs="仿宋"/>
          <w:b/>
          <w:kern w:val="0"/>
          <w:sz w:val="24"/>
          <w:lang w:val="zh-CN"/>
        </w:rPr>
        <w:t>，</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投标文件含有采购人不能接受的附加条件，投标无效</w:t>
      </w:r>
      <w:r>
        <w:rPr>
          <w:rFonts w:hint="eastAsia" w:ascii="仿宋" w:hAnsi="仿宋" w:eastAsia="仿宋" w:cs="仿宋"/>
          <w:b/>
          <w:kern w:val="0"/>
          <w:sz w:val="24"/>
          <w:lang w:val="zh-CN"/>
        </w:rPr>
        <w:t>；</w:t>
      </w:r>
      <w:r>
        <w:rPr>
          <w:rFonts w:hint="eastAsia" w:ascii="仿宋" w:hAnsi="仿宋" w:eastAsia="仿宋" w:cs="仿宋"/>
          <w:kern w:val="0"/>
          <w:sz w:val="24"/>
          <w:lang w:val="zh-CN"/>
        </w:rPr>
        <w:t>。</w:t>
      </w:r>
    </w:p>
    <w:p w14:paraId="72635318">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采购人将以合同形式有偿取得货物或服务，不接受投标人给予的赠品、回扣或者与采购无关的其他商品、服务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投标文件含有采购人不能接受的附加条件，投标无效</w:t>
      </w:r>
      <w:r>
        <w:rPr>
          <w:rFonts w:hint="eastAsia" w:ascii="仿宋" w:hAnsi="仿宋" w:eastAsia="仿宋" w:cs="仿宋"/>
          <w:b/>
          <w:kern w:val="0"/>
          <w:sz w:val="24"/>
          <w:lang w:val="zh-CN"/>
        </w:rPr>
        <w:t>；采购内容未包含在《开标一览表（报价表）》名称栏中，投标人不能作出合理解释的，</w:t>
      </w:r>
      <w:r>
        <w:rPr>
          <w:rFonts w:hint="eastAsia" w:ascii="仿宋" w:hAnsi="仿宋" w:eastAsia="仿宋" w:cs="仿宋"/>
          <w:b/>
          <w:kern w:val="0"/>
          <w:sz w:val="24"/>
        </w:rPr>
        <w:t>视为</w:t>
      </w:r>
      <w:r>
        <w:rPr>
          <w:rFonts w:hint="eastAsia" w:ascii="仿宋" w:hAnsi="仿宋" w:eastAsia="仿宋" w:cs="仿宋"/>
          <w:b/>
          <w:sz w:val="24"/>
        </w:rPr>
        <w:t>投标文件含有采购人不能接受的附加条件的，投标无效。</w:t>
      </w:r>
    </w:p>
    <w:p w14:paraId="39587A32">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3、特别提示：采购代理机构将对项目名称和项目编号，中标供应商名称、地址和中标金额，主要中标标的名称、服务范围、服务要求、服务时间、服务标准等予以公示。</w:t>
      </w:r>
    </w:p>
    <w:p w14:paraId="53445F08">
      <w:pPr>
        <w:snapToGrid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szCs w:val="22"/>
          <w:lang w:val="zh-CN"/>
        </w:rPr>
        <w:t>4、</w:t>
      </w:r>
      <w:r>
        <w:rPr>
          <w:rFonts w:hint="eastAsia" w:ascii="仿宋" w:hAnsi="仿宋" w:eastAsia="仿宋" w:cs="仿宋"/>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6797403B">
      <w:pPr>
        <w:spacing w:line="360" w:lineRule="auto"/>
        <w:ind w:firstLine="482" w:firstLineChars="200"/>
        <w:rPr>
          <w:rFonts w:hint="eastAsia" w:ascii="仿宋" w:hAnsi="仿宋" w:eastAsia="仿宋" w:cs="仿宋"/>
          <w:b/>
          <w:kern w:val="0"/>
          <w:sz w:val="24"/>
        </w:rPr>
      </w:pPr>
    </w:p>
    <w:p w14:paraId="31CE9032">
      <w:pPr>
        <w:pStyle w:val="691"/>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p>
    <w:p w14:paraId="7630311C">
      <w:pPr>
        <w:pStyle w:val="691"/>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pgSz w:w="16838" w:h="11906" w:orient="landscape"/>
          <w:pgMar w:top="1440" w:right="1800" w:bottom="1440" w:left="1800" w:header="851" w:footer="992" w:gutter="0"/>
          <w:pgNumType w:fmt="decimal"/>
          <w:cols w:space="720" w:num="1"/>
          <w:titlePg/>
          <w:docGrid w:linePitch="312" w:charSpace="0"/>
        </w:sectPr>
      </w:pPr>
    </w:p>
    <w:p w14:paraId="06A83C88">
      <w:pPr>
        <w:pStyle w:val="691"/>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rPr>
      </w:pPr>
      <w:r>
        <w:rPr>
          <w:rFonts w:hint="eastAsia" w:ascii="仿宋" w:hAnsi="仿宋" w:eastAsia="仿宋" w:cs="仿宋"/>
          <w:color w:val="auto"/>
          <w:kern w:val="2"/>
          <w:sz w:val="32"/>
          <w:szCs w:val="32"/>
        </w:rPr>
        <w:t>二、</w:t>
      </w:r>
      <w:r>
        <w:rPr>
          <w:rFonts w:hint="eastAsia" w:ascii="仿宋" w:hAnsi="仿宋" w:eastAsia="仿宋" w:cs="仿宋"/>
          <w:color w:val="auto"/>
          <w:sz w:val="32"/>
          <w:szCs w:val="32"/>
        </w:rPr>
        <w:t>中小企业声明函（如有）</w:t>
      </w:r>
    </w:p>
    <w:p w14:paraId="1E517674">
      <w:pPr>
        <w:widowControl/>
        <w:spacing w:line="360" w:lineRule="auto"/>
        <w:ind w:firstLine="120" w:firstLineChars="50"/>
        <w:jc w:val="left"/>
        <w:rPr>
          <w:rFonts w:hint="eastAsia" w:ascii="仿宋" w:hAnsi="仿宋" w:eastAsia="仿宋" w:cs="仿宋"/>
          <w:b/>
          <w:color w:val="auto"/>
          <w:sz w:val="24"/>
        </w:rPr>
      </w:pPr>
      <w:r>
        <w:rPr>
          <w:rFonts w:hint="eastAsia" w:ascii="仿宋" w:hAnsi="仿宋" w:eastAsia="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771529DE">
      <w:pPr>
        <w:pStyle w:val="79"/>
        <w:rPr>
          <w:rFonts w:hint="eastAsia" w:ascii="仿宋" w:hAnsi="仿宋" w:eastAsia="仿宋" w:cs="仿宋"/>
          <w:b/>
          <w:color w:val="auto"/>
          <w:sz w:val="24"/>
        </w:rPr>
      </w:pPr>
    </w:p>
    <w:p w14:paraId="7548EC84">
      <w:pPr>
        <w:pStyle w:val="80"/>
        <w:rPr>
          <w:rFonts w:hint="eastAsia" w:ascii="仿宋" w:hAnsi="仿宋" w:eastAsia="仿宋" w:cs="仿宋"/>
          <w:b/>
          <w:color w:val="auto"/>
          <w:sz w:val="24"/>
        </w:rPr>
      </w:pPr>
    </w:p>
    <w:p w14:paraId="1C7E10FF">
      <w:pPr>
        <w:rPr>
          <w:rFonts w:hint="eastAsia" w:ascii="仿宋" w:hAnsi="仿宋" w:eastAsia="仿宋" w:cs="仿宋"/>
          <w:b/>
          <w:color w:val="auto"/>
          <w:sz w:val="24"/>
        </w:rPr>
      </w:pPr>
    </w:p>
    <w:p w14:paraId="3E3721CE">
      <w:pPr>
        <w:pStyle w:val="79"/>
        <w:rPr>
          <w:rFonts w:hint="eastAsia" w:ascii="仿宋" w:hAnsi="仿宋" w:eastAsia="仿宋" w:cs="仿宋"/>
          <w:b/>
          <w:color w:val="auto"/>
          <w:sz w:val="24"/>
        </w:rPr>
      </w:pPr>
    </w:p>
    <w:p w14:paraId="0DB62D99">
      <w:pPr>
        <w:pStyle w:val="80"/>
        <w:rPr>
          <w:rFonts w:hint="eastAsia" w:ascii="仿宋" w:hAnsi="仿宋" w:eastAsia="仿宋" w:cs="仿宋"/>
          <w:b/>
          <w:color w:val="auto"/>
          <w:sz w:val="24"/>
        </w:rPr>
      </w:pPr>
    </w:p>
    <w:p w14:paraId="774153BC">
      <w:pPr>
        <w:rPr>
          <w:rFonts w:hint="eastAsia"/>
          <w:lang w:eastAsia="zh-CN"/>
        </w:rPr>
      </w:pPr>
    </w:p>
    <w:p w14:paraId="5966A6E1">
      <w:pPr>
        <w:widowControl/>
        <w:spacing w:line="360" w:lineRule="auto"/>
        <w:ind w:firstLine="161" w:firstLineChars="50"/>
        <w:jc w:val="center"/>
        <w:rPr>
          <w:rFonts w:hint="eastAsia" w:ascii="仿宋" w:hAnsi="仿宋" w:eastAsia="仿宋" w:cs="仿宋"/>
          <w:b/>
          <w:color w:val="auto"/>
          <w:sz w:val="32"/>
          <w:szCs w:val="32"/>
        </w:rPr>
      </w:pPr>
      <w:r>
        <w:rPr>
          <w:rFonts w:hint="eastAsia" w:ascii="仿宋" w:hAnsi="仿宋" w:eastAsia="仿宋" w:cs="仿宋"/>
          <w:b/>
          <w:color w:val="auto"/>
          <w:sz w:val="32"/>
          <w:szCs w:val="32"/>
          <w:lang w:eastAsia="zh-CN"/>
        </w:rPr>
        <w:t>三、残疾人福利性单位声明函（如有）</w:t>
      </w:r>
    </w:p>
    <w:p w14:paraId="29C92D2E">
      <w:pPr>
        <w:pStyle w:val="23"/>
        <w:widowControl/>
        <w:numPr>
          <w:ilvl w:val="0"/>
          <w:numId w:val="0"/>
        </w:numPr>
        <w:spacing w:line="360" w:lineRule="auto"/>
        <w:ind w:firstLine="120" w:firstLineChars="50"/>
        <w:jc w:val="left"/>
        <w:rPr>
          <w:rFonts w:hint="eastAsia" w:ascii="仿宋" w:hAnsi="仿宋" w:eastAsia="仿宋" w:cs="仿宋"/>
          <w:b/>
          <w:color w:val="auto"/>
          <w:sz w:val="24"/>
        </w:rPr>
      </w:pPr>
      <w:r>
        <w:rPr>
          <w:rFonts w:hint="eastAsia" w:ascii="仿宋" w:hAnsi="仿宋" w:eastAsia="仿宋" w:cs="仿宋"/>
          <w:b/>
          <w:color w:val="auto"/>
          <w:sz w:val="24"/>
          <w:lang w:eastAsia="zh-CN"/>
        </w:rPr>
        <w:t>[符合条件的残疾人福利性单位，提供残疾人福利性单位声明函(附件6)，否则不需要提供。]</w:t>
      </w:r>
    </w:p>
    <w:p w14:paraId="4A606476">
      <w:pPr>
        <w:pStyle w:val="691"/>
        <w:keepNext w:val="0"/>
        <w:pageBreakBefore w:val="0"/>
        <w:tabs>
          <w:tab w:val="clear" w:pos="720"/>
        </w:tabs>
        <w:snapToGrid w:val="0"/>
        <w:spacing w:before="120" w:after="120"/>
        <w:ind w:firstLine="643"/>
        <w:outlineLvl w:val="9"/>
        <w:rPr>
          <w:rFonts w:hint="eastAsia" w:ascii="仿宋" w:hAnsi="仿宋" w:eastAsia="仿宋" w:cs="仿宋"/>
          <w:b w:val="0"/>
          <w:sz w:val="32"/>
          <w:szCs w:val="32"/>
        </w:rPr>
      </w:pPr>
    </w:p>
    <w:p w14:paraId="4DE63B92">
      <w:pPr>
        <w:spacing w:line="360" w:lineRule="auto"/>
        <w:ind w:right="420" w:firstLine="3614" w:firstLineChars="1000"/>
        <w:rPr>
          <w:rFonts w:hint="eastAsia" w:ascii="仿宋" w:hAnsi="仿宋" w:eastAsia="仿宋" w:cs="仿宋"/>
          <w:b/>
          <w:kern w:val="0"/>
          <w:sz w:val="36"/>
          <w:szCs w:val="36"/>
        </w:rPr>
      </w:pPr>
    </w:p>
    <w:p w14:paraId="39BD5493">
      <w:pPr>
        <w:spacing w:line="360" w:lineRule="auto"/>
        <w:ind w:right="420" w:firstLine="3614" w:firstLineChars="1000"/>
        <w:rPr>
          <w:rFonts w:hint="eastAsia" w:ascii="仿宋" w:hAnsi="仿宋" w:eastAsia="仿宋" w:cs="仿宋"/>
          <w:b/>
          <w:kern w:val="0"/>
          <w:sz w:val="36"/>
          <w:szCs w:val="36"/>
        </w:rPr>
      </w:pPr>
    </w:p>
    <w:p w14:paraId="50DFE053">
      <w:pPr>
        <w:spacing w:line="360" w:lineRule="auto"/>
        <w:ind w:right="420" w:firstLine="3614" w:firstLineChars="1000"/>
        <w:rPr>
          <w:rFonts w:hint="eastAsia" w:ascii="仿宋" w:hAnsi="仿宋" w:eastAsia="仿宋" w:cs="仿宋"/>
          <w:b/>
          <w:kern w:val="0"/>
          <w:sz w:val="36"/>
          <w:szCs w:val="36"/>
        </w:rPr>
      </w:pPr>
    </w:p>
    <w:p w14:paraId="7A441E6A">
      <w:pPr>
        <w:spacing w:line="360" w:lineRule="auto"/>
        <w:ind w:right="420" w:firstLine="3614" w:firstLineChars="1000"/>
        <w:rPr>
          <w:rFonts w:hint="eastAsia" w:ascii="仿宋" w:hAnsi="仿宋" w:eastAsia="仿宋" w:cs="仿宋"/>
          <w:b/>
          <w:kern w:val="0"/>
          <w:sz w:val="36"/>
          <w:szCs w:val="36"/>
        </w:rPr>
      </w:pPr>
    </w:p>
    <w:p w14:paraId="72CF7635">
      <w:pPr>
        <w:spacing w:line="360" w:lineRule="auto"/>
        <w:ind w:right="420" w:firstLine="3614" w:firstLineChars="1000"/>
        <w:rPr>
          <w:rFonts w:hint="eastAsia" w:ascii="仿宋" w:hAnsi="仿宋" w:eastAsia="仿宋" w:cs="仿宋"/>
          <w:b/>
          <w:kern w:val="0"/>
          <w:sz w:val="36"/>
          <w:szCs w:val="36"/>
        </w:rPr>
      </w:pPr>
    </w:p>
    <w:p w14:paraId="39834C85">
      <w:pPr>
        <w:spacing w:line="360" w:lineRule="auto"/>
        <w:ind w:right="420" w:firstLine="3614" w:firstLineChars="1000"/>
        <w:rPr>
          <w:rFonts w:hint="eastAsia" w:ascii="仿宋" w:hAnsi="仿宋" w:eastAsia="仿宋" w:cs="仿宋"/>
          <w:b/>
          <w:kern w:val="0"/>
          <w:sz w:val="36"/>
          <w:szCs w:val="36"/>
        </w:rPr>
      </w:pPr>
    </w:p>
    <w:p w14:paraId="1E39E788">
      <w:pPr>
        <w:spacing w:line="360" w:lineRule="auto"/>
        <w:ind w:right="420" w:firstLine="3614" w:firstLineChars="1000"/>
        <w:rPr>
          <w:rFonts w:hint="eastAsia" w:ascii="仿宋" w:hAnsi="仿宋" w:eastAsia="仿宋" w:cs="仿宋"/>
          <w:b/>
          <w:kern w:val="0"/>
          <w:sz w:val="36"/>
          <w:szCs w:val="36"/>
        </w:rPr>
      </w:pPr>
    </w:p>
    <w:p w14:paraId="7210F458">
      <w:pPr>
        <w:spacing w:line="360" w:lineRule="auto"/>
        <w:ind w:right="420" w:firstLine="3614" w:firstLineChars="1000"/>
        <w:rPr>
          <w:rFonts w:hint="eastAsia" w:ascii="仿宋" w:hAnsi="仿宋" w:eastAsia="仿宋" w:cs="仿宋"/>
          <w:b/>
          <w:kern w:val="0"/>
          <w:sz w:val="36"/>
          <w:szCs w:val="36"/>
        </w:rPr>
      </w:pPr>
    </w:p>
    <w:p w14:paraId="19D9855A">
      <w:pPr>
        <w:spacing w:line="360" w:lineRule="auto"/>
        <w:ind w:right="420" w:firstLine="3614" w:firstLineChars="1000"/>
        <w:rPr>
          <w:rFonts w:hint="eastAsia" w:ascii="仿宋" w:hAnsi="仿宋" w:eastAsia="仿宋" w:cs="仿宋"/>
          <w:b/>
          <w:kern w:val="0"/>
          <w:sz w:val="36"/>
          <w:szCs w:val="36"/>
        </w:rPr>
      </w:pPr>
    </w:p>
    <w:p w14:paraId="1C9B7D3F">
      <w:pPr>
        <w:pStyle w:val="4"/>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rPr>
      </w:pPr>
      <w:r>
        <w:rPr>
          <w:rFonts w:hint="eastAsia" w:ascii="仿宋" w:hAnsi="仿宋" w:eastAsia="仿宋" w:cs="仿宋"/>
        </w:rPr>
        <w:t>附件</w:t>
      </w:r>
    </w:p>
    <w:p w14:paraId="344D0E60">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附件1：质疑函范本及制作说明</w:t>
      </w:r>
    </w:p>
    <w:p w14:paraId="168303EF">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50D59B03">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一、质疑供应商基本信息</w:t>
      </w:r>
    </w:p>
    <w:p w14:paraId="6000F8CD">
      <w:pPr>
        <w:snapToGrid w:val="0"/>
        <w:spacing w:line="360" w:lineRule="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0C8F47C1">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7D983845">
      <w:pPr>
        <w:snapToGrid w:val="0"/>
        <w:spacing w:line="360" w:lineRule="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6E3A0BB9">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07C89FA3">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76584E1A">
      <w:pPr>
        <w:snapToGrid w:val="0"/>
        <w:spacing w:line="360" w:lineRule="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4C318C0C">
      <w:pPr>
        <w:snapToGrid w:val="0"/>
        <w:spacing w:line="360" w:lineRule="auto"/>
        <w:rPr>
          <w:rFonts w:hint="eastAsia" w:ascii="仿宋" w:hAnsi="仿宋" w:eastAsia="仿宋" w:cs="仿宋"/>
          <w:bCs/>
          <w:sz w:val="24"/>
        </w:rPr>
      </w:pPr>
      <w:r>
        <w:rPr>
          <w:rFonts w:hint="eastAsia" w:ascii="仿宋" w:hAnsi="仿宋" w:eastAsia="仿宋" w:cs="仿宋"/>
          <w:bCs/>
          <w:sz w:val="24"/>
        </w:rPr>
        <w:t>二、质疑项目基本情况</w:t>
      </w:r>
    </w:p>
    <w:p w14:paraId="14F4034A">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190EFB91">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0264CFFB">
      <w:pPr>
        <w:snapToGrid w:val="0"/>
        <w:spacing w:line="360" w:lineRule="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24E6533E">
      <w:pPr>
        <w:snapToGrid w:val="0"/>
        <w:spacing w:line="360" w:lineRule="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45293D62">
      <w:pPr>
        <w:snapToGrid w:val="0"/>
        <w:spacing w:line="360" w:lineRule="auto"/>
        <w:rPr>
          <w:rFonts w:hint="eastAsia" w:ascii="仿宋" w:hAnsi="仿宋" w:eastAsia="仿宋" w:cs="仿宋"/>
          <w:bCs/>
          <w:sz w:val="24"/>
        </w:rPr>
      </w:pPr>
      <w:r>
        <w:rPr>
          <w:rFonts w:hint="eastAsia" w:ascii="仿宋" w:hAnsi="仿宋" w:eastAsia="仿宋" w:cs="仿宋"/>
          <w:bCs/>
          <w:sz w:val="24"/>
        </w:rPr>
        <w:t>三、质疑事项具体内容</w:t>
      </w:r>
    </w:p>
    <w:p w14:paraId="4312E692">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098A444F">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4EF5B674">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14:paraId="78030C80">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57CC5BF6">
      <w:pPr>
        <w:snapToGrid w:val="0"/>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559513AD">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质疑事项2</w:t>
      </w:r>
    </w:p>
    <w:p w14:paraId="484A2A9A">
      <w:pPr>
        <w:snapToGrid w:val="0"/>
        <w:spacing w:line="360" w:lineRule="auto"/>
        <w:rPr>
          <w:rFonts w:hint="eastAsia" w:ascii="仿宋" w:hAnsi="仿宋" w:eastAsia="仿宋" w:cs="仿宋"/>
          <w:sz w:val="24"/>
        </w:rPr>
      </w:pPr>
      <w:r>
        <w:rPr>
          <w:rFonts w:hint="eastAsia" w:ascii="仿宋" w:hAnsi="仿宋" w:eastAsia="仿宋" w:cs="仿宋"/>
          <w:sz w:val="24"/>
        </w:rPr>
        <w:t>……</w:t>
      </w:r>
    </w:p>
    <w:p w14:paraId="40355B77">
      <w:pPr>
        <w:snapToGrid w:val="0"/>
        <w:spacing w:line="360" w:lineRule="auto"/>
        <w:rPr>
          <w:rFonts w:hint="eastAsia" w:ascii="仿宋" w:hAnsi="仿宋" w:eastAsia="仿宋" w:cs="仿宋"/>
          <w:bCs/>
          <w:sz w:val="24"/>
        </w:rPr>
      </w:pPr>
      <w:r>
        <w:rPr>
          <w:rFonts w:hint="eastAsia" w:ascii="仿宋" w:hAnsi="仿宋" w:eastAsia="仿宋" w:cs="仿宋"/>
          <w:bCs/>
          <w:sz w:val="24"/>
        </w:rPr>
        <w:t>四、与质疑事项相关的质疑请求</w:t>
      </w:r>
    </w:p>
    <w:p w14:paraId="387C5204">
      <w:pPr>
        <w:snapToGrid w:val="0"/>
        <w:spacing w:line="360" w:lineRule="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5CBE08DA">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1B080305">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2D44497B">
      <w:pPr>
        <w:spacing w:line="360" w:lineRule="auto"/>
        <w:jc w:val="center"/>
        <w:rPr>
          <w:rFonts w:hint="eastAsia" w:ascii="仿宋" w:hAnsi="仿宋" w:eastAsia="仿宋" w:cs="仿宋"/>
          <w:b/>
          <w:bCs/>
          <w:sz w:val="24"/>
        </w:rPr>
      </w:pPr>
    </w:p>
    <w:p w14:paraId="25340AEC">
      <w:pPr>
        <w:spacing w:line="360" w:lineRule="auto"/>
        <w:rPr>
          <w:rFonts w:hint="eastAsia" w:ascii="仿宋" w:hAnsi="仿宋" w:eastAsia="仿宋" w:cs="仿宋"/>
          <w:b/>
          <w:sz w:val="24"/>
        </w:rPr>
      </w:pPr>
    </w:p>
    <w:p w14:paraId="7DB1C222">
      <w:pPr>
        <w:spacing w:line="360" w:lineRule="auto"/>
        <w:rPr>
          <w:rFonts w:hint="eastAsia" w:ascii="仿宋" w:hAnsi="仿宋" w:eastAsia="仿宋" w:cs="仿宋"/>
          <w:b/>
          <w:sz w:val="24"/>
        </w:rPr>
      </w:pPr>
    </w:p>
    <w:p w14:paraId="4B5A1FBB">
      <w:pPr>
        <w:spacing w:line="360" w:lineRule="auto"/>
        <w:rPr>
          <w:rFonts w:hint="eastAsia" w:ascii="仿宋" w:hAnsi="仿宋" w:eastAsia="仿宋" w:cs="仿宋"/>
          <w:b/>
          <w:sz w:val="24"/>
        </w:rPr>
      </w:pPr>
    </w:p>
    <w:p w14:paraId="26B21110">
      <w:pPr>
        <w:spacing w:line="360" w:lineRule="auto"/>
        <w:rPr>
          <w:rFonts w:hint="eastAsia" w:ascii="仿宋" w:hAnsi="仿宋" w:eastAsia="仿宋" w:cs="仿宋"/>
          <w:b/>
          <w:sz w:val="24"/>
        </w:rPr>
      </w:pPr>
      <w:r>
        <w:rPr>
          <w:rFonts w:hint="eastAsia" w:ascii="仿宋" w:hAnsi="仿宋" w:eastAsia="仿宋" w:cs="仿宋"/>
          <w:b/>
          <w:sz w:val="24"/>
        </w:rPr>
        <w:t>质疑函制作说明：</w:t>
      </w:r>
    </w:p>
    <w:p w14:paraId="595FAE44">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14:paraId="72EC3631">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1E605C38">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4DB62B18">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14:paraId="11287030">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5.质疑函的质疑请求应与质疑事项相关。</w:t>
      </w:r>
    </w:p>
    <w:p w14:paraId="4974D85F">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46B1D7D6">
      <w:pPr>
        <w:widowControl/>
        <w:spacing w:line="360" w:lineRule="auto"/>
        <w:ind w:firstLine="600" w:firstLineChars="200"/>
        <w:jc w:val="left"/>
        <w:rPr>
          <w:rFonts w:hint="eastAsia" w:ascii="仿宋" w:hAnsi="仿宋" w:eastAsia="仿宋" w:cs="仿宋"/>
          <w:sz w:val="30"/>
          <w:szCs w:val="30"/>
        </w:rPr>
      </w:pPr>
    </w:p>
    <w:p w14:paraId="363AA2DC">
      <w:pPr>
        <w:spacing w:line="360" w:lineRule="auto"/>
        <w:jc w:val="center"/>
        <w:rPr>
          <w:rFonts w:hint="eastAsia" w:ascii="仿宋" w:hAnsi="仿宋" w:eastAsia="仿宋" w:cs="仿宋"/>
          <w:b/>
          <w:spacing w:val="6"/>
          <w:sz w:val="32"/>
          <w:szCs w:val="32"/>
        </w:rPr>
      </w:pPr>
    </w:p>
    <w:p w14:paraId="31C24654">
      <w:pPr>
        <w:spacing w:line="360" w:lineRule="auto"/>
        <w:jc w:val="center"/>
        <w:rPr>
          <w:rFonts w:hint="eastAsia" w:ascii="仿宋" w:hAnsi="仿宋" w:eastAsia="仿宋" w:cs="仿宋"/>
          <w:b/>
          <w:spacing w:val="6"/>
          <w:sz w:val="32"/>
          <w:szCs w:val="32"/>
        </w:rPr>
      </w:pPr>
    </w:p>
    <w:p w14:paraId="2F514383">
      <w:pPr>
        <w:spacing w:line="360" w:lineRule="auto"/>
        <w:jc w:val="center"/>
        <w:rPr>
          <w:rFonts w:hint="eastAsia" w:ascii="仿宋" w:hAnsi="仿宋" w:eastAsia="仿宋" w:cs="仿宋"/>
          <w:b/>
          <w:spacing w:val="6"/>
          <w:sz w:val="32"/>
          <w:szCs w:val="32"/>
        </w:rPr>
      </w:pPr>
    </w:p>
    <w:p w14:paraId="367418C4">
      <w:pPr>
        <w:spacing w:line="360" w:lineRule="auto"/>
        <w:jc w:val="center"/>
        <w:rPr>
          <w:rFonts w:hint="eastAsia" w:ascii="仿宋" w:hAnsi="仿宋" w:eastAsia="仿宋" w:cs="仿宋"/>
          <w:b/>
          <w:spacing w:val="6"/>
          <w:sz w:val="32"/>
          <w:szCs w:val="32"/>
        </w:rPr>
      </w:pPr>
    </w:p>
    <w:p w14:paraId="68F3B0DE">
      <w:pPr>
        <w:spacing w:line="360" w:lineRule="auto"/>
        <w:jc w:val="center"/>
        <w:rPr>
          <w:rFonts w:hint="eastAsia" w:ascii="仿宋" w:hAnsi="仿宋" w:eastAsia="仿宋" w:cs="仿宋"/>
          <w:b/>
          <w:spacing w:val="6"/>
          <w:sz w:val="32"/>
          <w:szCs w:val="32"/>
        </w:rPr>
      </w:pPr>
    </w:p>
    <w:p w14:paraId="1C7BB340">
      <w:pPr>
        <w:spacing w:line="360" w:lineRule="auto"/>
        <w:jc w:val="center"/>
        <w:rPr>
          <w:rFonts w:hint="eastAsia" w:ascii="仿宋" w:hAnsi="仿宋" w:eastAsia="仿宋" w:cs="仿宋"/>
          <w:b/>
          <w:spacing w:val="6"/>
          <w:sz w:val="32"/>
          <w:szCs w:val="32"/>
        </w:rPr>
      </w:pPr>
    </w:p>
    <w:p w14:paraId="185AEEBD">
      <w:pPr>
        <w:spacing w:line="360" w:lineRule="auto"/>
        <w:jc w:val="center"/>
        <w:rPr>
          <w:rFonts w:hint="eastAsia" w:ascii="仿宋" w:hAnsi="仿宋" w:eastAsia="仿宋" w:cs="仿宋"/>
          <w:b/>
          <w:spacing w:val="6"/>
          <w:sz w:val="32"/>
          <w:szCs w:val="32"/>
        </w:rPr>
      </w:pPr>
    </w:p>
    <w:p w14:paraId="381ACD8F">
      <w:pPr>
        <w:spacing w:line="360" w:lineRule="auto"/>
        <w:jc w:val="left"/>
        <w:rPr>
          <w:rFonts w:hint="eastAsia" w:ascii="仿宋" w:hAnsi="仿宋" w:eastAsia="仿宋" w:cs="仿宋"/>
          <w:b/>
          <w:spacing w:val="6"/>
          <w:sz w:val="32"/>
          <w:szCs w:val="32"/>
        </w:rPr>
      </w:pPr>
    </w:p>
    <w:p w14:paraId="7DA8A27A">
      <w:pPr>
        <w:spacing w:line="360" w:lineRule="auto"/>
        <w:jc w:val="left"/>
        <w:rPr>
          <w:rFonts w:hint="eastAsia" w:ascii="仿宋" w:hAnsi="仿宋" w:eastAsia="仿宋" w:cs="仿宋"/>
          <w:b/>
          <w:spacing w:val="6"/>
          <w:sz w:val="32"/>
          <w:szCs w:val="32"/>
        </w:rPr>
      </w:pPr>
    </w:p>
    <w:p w14:paraId="65ACC126">
      <w:pPr>
        <w:spacing w:line="360" w:lineRule="auto"/>
        <w:jc w:val="left"/>
        <w:rPr>
          <w:rFonts w:hint="eastAsia" w:ascii="仿宋" w:hAnsi="仿宋" w:eastAsia="仿宋" w:cs="仿宋"/>
          <w:b/>
          <w:spacing w:val="6"/>
          <w:sz w:val="32"/>
          <w:szCs w:val="32"/>
        </w:rPr>
      </w:pPr>
    </w:p>
    <w:p w14:paraId="00E72216">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w:t>
      </w:r>
      <w:r>
        <w:rPr>
          <w:rFonts w:hint="eastAsia" w:ascii="仿宋" w:hAnsi="仿宋" w:eastAsia="仿宋" w:cs="仿宋"/>
          <w:b/>
          <w:spacing w:val="6"/>
          <w:sz w:val="32"/>
          <w:szCs w:val="32"/>
          <w:lang w:val="en-US" w:eastAsia="zh-CN"/>
        </w:rPr>
        <w:t>2</w:t>
      </w:r>
      <w:r>
        <w:rPr>
          <w:rFonts w:hint="eastAsia" w:ascii="仿宋" w:hAnsi="仿宋" w:eastAsia="仿宋" w:cs="仿宋"/>
          <w:b/>
          <w:spacing w:val="6"/>
          <w:sz w:val="32"/>
          <w:szCs w:val="32"/>
        </w:rPr>
        <w:t>：投诉书范本及制作说明</w:t>
      </w:r>
    </w:p>
    <w:p w14:paraId="4B24DE9D">
      <w:pPr>
        <w:spacing w:line="360" w:lineRule="auto"/>
        <w:jc w:val="center"/>
        <w:rPr>
          <w:rFonts w:hint="eastAsia" w:ascii="仿宋" w:hAnsi="仿宋" w:eastAsia="仿宋" w:cs="仿宋"/>
          <w:b/>
          <w:sz w:val="24"/>
        </w:rPr>
      </w:pPr>
    </w:p>
    <w:p w14:paraId="3BA267C3">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128CBEB5">
      <w:pPr>
        <w:spacing w:line="360" w:lineRule="auto"/>
        <w:rPr>
          <w:rFonts w:hint="eastAsia" w:ascii="仿宋" w:hAnsi="仿宋" w:eastAsia="仿宋" w:cs="仿宋"/>
          <w:sz w:val="24"/>
        </w:rPr>
      </w:pPr>
      <w:r>
        <w:rPr>
          <w:rFonts w:hint="eastAsia" w:ascii="仿宋" w:hAnsi="仿宋" w:eastAsia="仿宋" w:cs="仿宋"/>
          <w:sz w:val="24"/>
        </w:rPr>
        <w:t>一、投诉相关主体基本情况</w:t>
      </w:r>
    </w:p>
    <w:p w14:paraId="661A1ABB">
      <w:pPr>
        <w:spacing w:line="360" w:lineRule="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033B73ED">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2DE7BFE">
      <w:pPr>
        <w:tabs>
          <w:tab w:val="left" w:pos="6510"/>
        </w:tabs>
        <w:spacing w:line="360" w:lineRule="auto"/>
        <w:jc w:val="left"/>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49CB3D2">
      <w:pPr>
        <w:tabs>
          <w:tab w:val="left" w:pos="6510"/>
        </w:tabs>
        <w:spacing w:line="360" w:lineRule="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75039FA6">
      <w:pPr>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400830AB">
      <w:pPr>
        <w:spacing w:line="360" w:lineRule="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753E2018">
      <w:pPr>
        <w:spacing w:line="360" w:lineRule="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0554C6F7">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1810421">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DE8B8FC">
      <w:pPr>
        <w:spacing w:line="360" w:lineRule="auto"/>
        <w:rPr>
          <w:rFonts w:hint="eastAsia" w:ascii="仿宋" w:hAnsi="仿宋" w:eastAsia="仿宋" w:cs="仿宋"/>
          <w:sz w:val="24"/>
        </w:rPr>
      </w:pPr>
      <w:r>
        <w:rPr>
          <w:rFonts w:hint="eastAsia" w:ascii="仿宋" w:hAnsi="仿宋" w:eastAsia="仿宋" w:cs="仿宋"/>
          <w:sz w:val="24"/>
        </w:rPr>
        <w:t>被投诉人2</w:t>
      </w:r>
    </w:p>
    <w:p w14:paraId="05875F16">
      <w:pPr>
        <w:spacing w:line="360" w:lineRule="auto"/>
        <w:rPr>
          <w:rFonts w:hint="eastAsia" w:ascii="仿宋" w:hAnsi="仿宋" w:eastAsia="仿宋" w:cs="仿宋"/>
          <w:sz w:val="24"/>
          <w:u w:val="dotted"/>
        </w:rPr>
      </w:pPr>
      <w:r>
        <w:rPr>
          <w:rFonts w:hint="eastAsia" w:ascii="仿宋" w:hAnsi="仿宋" w:eastAsia="仿宋" w:cs="仿宋"/>
          <w:sz w:val="24"/>
        </w:rPr>
        <w:t>……</w:t>
      </w:r>
    </w:p>
    <w:p w14:paraId="02AFDF15">
      <w:pPr>
        <w:spacing w:line="360" w:lineRule="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F645A0A">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F434630">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DCCEBD0">
      <w:pPr>
        <w:spacing w:line="360" w:lineRule="auto"/>
        <w:rPr>
          <w:rFonts w:hint="eastAsia" w:ascii="仿宋" w:hAnsi="仿宋" w:eastAsia="仿宋" w:cs="仿宋"/>
          <w:sz w:val="24"/>
        </w:rPr>
      </w:pPr>
      <w:r>
        <w:rPr>
          <w:rFonts w:hint="eastAsia" w:ascii="仿宋" w:hAnsi="仿宋" w:eastAsia="仿宋" w:cs="仿宋"/>
          <w:sz w:val="24"/>
        </w:rPr>
        <w:t>二、投诉项目基本情况</w:t>
      </w:r>
    </w:p>
    <w:p w14:paraId="5DC7E6F3">
      <w:pPr>
        <w:spacing w:line="360" w:lineRule="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227CF359">
      <w:pPr>
        <w:spacing w:line="360" w:lineRule="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5A785E4E">
      <w:pPr>
        <w:spacing w:line="360" w:lineRule="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19D72D5">
      <w:pPr>
        <w:spacing w:line="360" w:lineRule="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40CB1043">
      <w:pPr>
        <w:spacing w:line="360" w:lineRule="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5040DFFA">
      <w:pPr>
        <w:spacing w:line="360" w:lineRule="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0425421A">
      <w:pPr>
        <w:spacing w:line="360" w:lineRule="auto"/>
        <w:rPr>
          <w:rFonts w:hint="eastAsia" w:ascii="仿宋" w:hAnsi="仿宋" w:eastAsia="仿宋" w:cs="仿宋"/>
          <w:sz w:val="24"/>
        </w:rPr>
      </w:pPr>
      <w:r>
        <w:rPr>
          <w:rFonts w:hint="eastAsia" w:ascii="仿宋" w:hAnsi="仿宋" w:eastAsia="仿宋" w:cs="仿宋"/>
          <w:sz w:val="24"/>
        </w:rPr>
        <w:t>三、质疑基本情况</w:t>
      </w:r>
    </w:p>
    <w:p w14:paraId="267BB1C6">
      <w:pPr>
        <w:spacing w:line="360" w:lineRule="auto"/>
        <w:ind w:firstLine="480" w:firstLineChars="200"/>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7B6F8C16">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2B0F234F">
      <w:pPr>
        <w:spacing w:line="360" w:lineRule="auto"/>
        <w:ind w:firstLine="480" w:firstLineChars="200"/>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47C45CCB">
      <w:pPr>
        <w:spacing w:line="360" w:lineRule="auto"/>
        <w:rPr>
          <w:rFonts w:hint="eastAsia" w:ascii="仿宋" w:hAnsi="仿宋" w:eastAsia="仿宋" w:cs="仿宋"/>
          <w:sz w:val="24"/>
        </w:rPr>
      </w:pPr>
      <w:r>
        <w:rPr>
          <w:rFonts w:hint="eastAsia" w:ascii="仿宋" w:hAnsi="仿宋" w:eastAsia="仿宋" w:cs="仿宋"/>
          <w:sz w:val="24"/>
        </w:rPr>
        <w:t>四、投诉事项具体内容</w:t>
      </w:r>
    </w:p>
    <w:p w14:paraId="1FF5AFBE">
      <w:pPr>
        <w:spacing w:line="360" w:lineRule="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7A8A0B81">
      <w:pPr>
        <w:spacing w:line="360" w:lineRule="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3D3A5F44">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51FD66BB">
      <w:pPr>
        <w:spacing w:line="360" w:lineRule="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2DDD269D">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6931BFD3">
      <w:pPr>
        <w:spacing w:line="360" w:lineRule="auto"/>
        <w:rPr>
          <w:rFonts w:hint="eastAsia" w:ascii="仿宋" w:hAnsi="仿宋" w:eastAsia="仿宋" w:cs="仿宋"/>
          <w:sz w:val="24"/>
        </w:rPr>
      </w:pPr>
      <w:r>
        <w:rPr>
          <w:rFonts w:hint="eastAsia" w:ascii="仿宋" w:hAnsi="仿宋" w:eastAsia="仿宋" w:cs="仿宋"/>
          <w:sz w:val="24"/>
        </w:rPr>
        <w:t>投诉事项2</w:t>
      </w:r>
    </w:p>
    <w:p w14:paraId="5F37DBF5">
      <w:pPr>
        <w:spacing w:line="360" w:lineRule="auto"/>
        <w:rPr>
          <w:rFonts w:hint="eastAsia" w:ascii="仿宋" w:hAnsi="仿宋" w:eastAsia="仿宋" w:cs="仿宋"/>
          <w:sz w:val="24"/>
          <w:u w:val="dotted"/>
        </w:rPr>
      </w:pPr>
      <w:r>
        <w:rPr>
          <w:rFonts w:hint="eastAsia" w:ascii="仿宋" w:hAnsi="仿宋" w:eastAsia="仿宋" w:cs="仿宋"/>
          <w:sz w:val="24"/>
        </w:rPr>
        <w:t>……</w:t>
      </w:r>
    </w:p>
    <w:p w14:paraId="30B2FBE3">
      <w:pPr>
        <w:spacing w:line="360" w:lineRule="auto"/>
        <w:rPr>
          <w:rFonts w:hint="eastAsia" w:ascii="仿宋" w:hAnsi="仿宋" w:eastAsia="仿宋" w:cs="仿宋"/>
          <w:sz w:val="24"/>
        </w:rPr>
      </w:pPr>
      <w:r>
        <w:rPr>
          <w:rFonts w:hint="eastAsia" w:ascii="仿宋" w:hAnsi="仿宋" w:eastAsia="仿宋" w:cs="仿宋"/>
          <w:sz w:val="24"/>
        </w:rPr>
        <w:t>五、与投诉事项相关的投诉请求</w:t>
      </w:r>
    </w:p>
    <w:p w14:paraId="18AC6694">
      <w:pPr>
        <w:spacing w:line="360" w:lineRule="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37406474">
      <w:pPr>
        <w:spacing w:line="360" w:lineRule="auto"/>
        <w:rPr>
          <w:rFonts w:hint="eastAsia" w:ascii="仿宋" w:hAnsi="仿宋" w:eastAsia="仿宋" w:cs="仿宋"/>
          <w:sz w:val="24"/>
          <w:u w:val="single"/>
        </w:rPr>
      </w:pPr>
      <w:r>
        <w:rPr>
          <w:rFonts w:hint="eastAsia" w:ascii="仿宋" w:hAnsi="仿宋" w:eastAsia="仿宋" w:cs="仿宋"/>
          <w:sz w:val="24"/>
        </w:rPr>
        <w:t xml:space="preserve">                                                                                                    </w:t>
      </w:r>
    </w:p>
    <w:p w14:paraId="6EF8EC04">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3279BECC">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39558B74">
      <w:pPr>
        <w:spacing w:line="360" w:lineRule="auto"/>
        <w:rPr>
          <w:rFonts w:hint="eastAsia" w:ascii="仿宋" w:hAnsi="仿宋" w:eastAsia="仿宋" w:cs="仿宋"/>
          <w:b/>
          <w:sz w:val="24"/>
        </w:rPr>
      </w:pPr>
    </w:p>
    <w:p w14:paraId="62D52A83">
      <w:pPr>
        <w:spacing w:line="360" w:lineRule="auto"/>
        <w:rPr>
          <w:rFonts w:hint="eastAsia" w:ascii="仿宋" w:hAnsi="仿宋" w:eastAsia="仿宋" w:cs="仿宋"/>
          <w:b/>
          <w:sz w:val="24"/>
        </w:rPr>
      </w:pPr>
    </w:p>
    <w:p w14:paraId="112211AF">
      <w:pPr>
        <w:spacing w:line="360" w:lineRule="auto"/>
        <w:rPr>
          <w:rFonts w:hint="eastAsia" w:ascii="仿宋" w:hAnsi="仿宋" w:eastAsia="仿宋" w:cs="仿宋"/>
          <w:b/>
          <w:sz w:val="24"/>
        </w:rPr>
      </w:pPr>
      <w:r>
        <w:rPr>
          <w:rFonts w:hint="eastAsia" w:ascii="仿宋" w:hAnsi="仿宋" w:eastAsia="仿宋" w:cs="仿宋"/>
          <w:b/>
          <w:sz w:val="24"/>
        </w:rPr>
        <w:t>投诉书制作说明：</w:t>
      </w:r>
    </w:p>
    <w:p w14:paraId="1D6EBA11">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78B6840B">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58B68237">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14:paraId="2F1235CD">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63BE0DEA">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14:paraId="3531CE6E">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6.投诉书的投诉请求应与投诉事项相关。</w:t>
      </w:r>
    </w:p>
    <w:p w14:paraId="00310855">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6840CE0E">
      <w:pPr>
        <w:autoSpaceDE w:val="0"/>
        <w:autoSpaceDN w:val="0"/>
        <w:jc w:val="both"/>
        <w:rPr>
          <w:rFonts w:hint="eastAsia" w:ascii="仿宋" w:hAnsi="仿宋" w:eastAsia="仿宋" w:cs="仿宋"/>
          <w:b/>
          <w:spacing w:val="6"/>
          <w:sz w:val="32"/>
          <w:szCs w:val="32"/>
        </w:rPr>
      </w:pPr>
    </w:p>
    <w:p w14:paraId="06E828F6">
      <w:pPr>
        <w:autoSpaceDE w:val="0"/>
        <w:autoSpaceDN w:val="0"/>
        <w:jc w:val="center"/>
        <w:rPr>
          <w:rFonts w:hint="eastAsia" w:ascii="仿宋" w:hAnsi="仿宋" w:eastAsia="仿宋" w:cs="仿宋"/>
          <w:b/>
          <w:bCs/>
          <w:color w:val="auto"/>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3</w:t>
      </w:r>
      <w:r>
        <w:rPr>
          <w:rFonts w:hint="eastAsia" w:ascii="仿宋" w:hAnsi="仿宋" w:eastAsia="仿宋" w:cs="仿宋"/>
          <w:b/>
          <w:color w:val="auto"/>
          <w:spacing w:val="6"/>
          <w:sz w:val="32"/>
          <w:szCs w:val="32"/>
        </w:rPr>
        <w:t>：</w:t>
      </w:r>
      <w:r>
        <w:rPr>
          <w:rFonts w:hint="eastAsia" w:ascii="仿宋" w:hAnsi="仿宋" w:eastAsia="仿宋" w:cs="仿宋"/>
          <w:b/>
          <w:bCs/>
          <w:color w:val="auto"/>
          <w:sz w:val="32"/>
          <w:szCs w:val="32"/>
        </w:rPr>
        <w:t>业务专用章使用说明函</w:t>
      </w:r>
    </w:p>
    <w:p w14:paraId="05B786CB">
      <w:pPr>
        <w:spacing w:line="360" w:lineRule="auto"/>
        <w:rPr>
          <w:rFonts w:hint="eastAsia" w:ascii="仿宋" w:hAnsi="仿宋" w:eastAsia="仿宋" w:cs="仿宋"/>
          <w:color w:val="auto"/>
          <w:sz w:val="24"/>
          <w:u w:val="single"/>
        </w:rPr>
      </w:pPr>
    </w:p>
    <w:p w14:paraId="4A0C24BB">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rPr>
      </w:pPr>
      <w:r>
        <w:rPr>
          <w:rFonts w:hint="eastAsia" w:ascii="仿宋" w:hAnsi="仿宋" w:eastAsia="仿宋" w:cs="仿宋"/>
          <w:color w:val="auto"/>
          <w:sz w:val="24"/>
          <w:u w:val="single"/>
        </w:rPr>
        <w:t>（采购人）、（采购代理机构）：</w:t>
      </w:r>
    </w:p>
    <w:p w14:paraId="53A214A6">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0"/>
          <w:sz w:val="24"/>
          <w:lang w:val="zh-CN"/>
        </w:rPr>
        <w:t>我方</w:t>
      </w:r>
      <w:r>
        <w:rPr>
          <w:rFonts w:hint="eastAsia" w:ascii="仿宋" w:hAnsi="仿宋" w:eastAsia="仿宋" w:cs="仿宋"/>
          <w:color w:val="auto"/>
          <w:kern w:val="0"/>
          <w:sz w:val="24"/>
          <w:u w:val="single"/>
          <w:lang w:val="zh-CN"/>
        </w:rPr>
        <w:t xml:space="preserve">                         </w:t>
      </w:r>
      <w:r>
        <w:rPr>
          <w:rFonts w:hint="eastAsia" w:ascii="仿宋" w:hAnsi="仿宋" w:eastAsia="仿宋" w:cs="仿宋"/>
          <w:color w:val="auto"/>
          <w:sz w:val="24"/>
        </w:rPr>
        <w:t>(投标人全称)是中华人民共和国依法登记注册的合法企业，</w:t>
      </w:r>
      <w:r>
        <w:rPr>
          <w:rFonts w:hint="eastAsia" w:ascii="仿宋" w:hAnsi="仿宋" w:eastAsia="仿宋" w:cs="仿宋"/>
          <w:bCs/>
          <w:color w:val="auto"/>
          <w:sz w:val="24"/>
        </w:rPr>
        <w:t>在参加</w:t>
      </w:r>
      <w:r>
        <w:rPr>
          <w:rFonts w:hint="eastAsia" w:ascii="仿宋" w:hAnsi="仿宋" w:eastAsia="仿宋" w:cs="仿宋"/>
          <w:color w:val="auto"/>
          <w:sz w:val="24"/>
        </w:rPr>
        <w:t>你方组织的</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bCs/>
          <w:color w:val="auto"/>
          <w:sz w:val="24"/>
        </w:rPr>
        <w:t>投标活动中作如下说明：</w:t>
      </w:r>
      <w:r>
        <w:rPr>
          <w:rFonts w:hint="eastAsia" w:ascii="仿宋" w:hAnsi="仿宋" w:eastAsia="仿宋" w:cs="仿宋"/>
          <w:color w:val="auto"/>
          <w:sz w:val="24"/>
        </w:rPr>
        <w:t xml:space="preserve">我方所使用的“XX专用章”与法定名称章具有同等的法律效力，对使用“XX专用章”的行为予以完全承认，并愿意承担相应责任。   </w:t>
      </w:r>
    </w:p>
    <w:p w14:paraId="0452A4E8">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特此说明。</w:t>
      </w:r>
    </w:p>
    <w:p w14:paraId="61452D23">
      <w:pPr>
        <w:spacing w:line="360" w:lineRule="auto"/>
        <w:ind w:firstLine="494"/>
        <w:rPr>
          <w:rFonts w:hint="eastAsia" w:ascii="仿宋" w:hAnsi="仿宋" w:eastAsia="仿宋" w:cs="仿宋"/>
          <w:sz w:val="24"/>
        </w:rPr>
      </w:pPr>
    </w:p>
    <w:p w14:paraId="6B76ACD8">
      <w:pPr>
        <w:spacing w:line="360" w:lineRule="auto"/>
        <w:ind w:firstLine="494"/>
        <w:rPr>
          <w:rFonts w:hint="eastAsia" w:ascii="仿宋" w:hAnsi="仿宋" w:eastAsia="仿宋" w:cs="仿宋"/>
          <w:sz w:val="24"/>
        </w:rPr>
      </w:pPr>
    </w:p>
    <w:p w14:paraId="21AF175A">
      <w:pPr>
        <w:spacing w:line="360" w:lineRule="auto"/>
        <w:ind w:firstLine="494"/>
        <w:rPr>
          <w:rFonts w:hint="eastAsia" w:ascii="仿宋" w:hAnsi="仿宋" w:eastAsia="仿宋" w:cs="仿宋"/>
          <w:sz w:val="24"/>
        </w:rPr>
      </w:pPr>
    </w:p>
    <w:p w14:paraId="1C6E8DB8">
      <w:pPr>
        <w:spacing w:line="360" w:lineRule="auto"/>
        <w:ind w:firstLine="494"/>
        <w:rPr>
          <w:rFonts w:hint="eastAsia" w:ascii="仿宋" w:hAnsi="仿宋" w:eastAsia="仿宋" w:cs="仿宋"/>
          <w:sz w:val="24"/>
        </w:rPr>
      </w:pPr>
    </w:p>
    <w:p w14:paraId="771A01D0">
      <w:pPr>
        <w:spacing w:line="360" w:lineRule="auto"/>
        <w:ind w:right="480" w:firstLine="4080" w:firstLineChars="1700"/>
        <w:rPr>
          <w:rFonts w:hint="eastAsia" w:ascii="仿宋" w:hAnsi="仿宋" w:eastAsia="仿宋" w:cs="仿宋"/>
          <w:sz w:val="24"/>
        </w:rPr>
      </w:pPr>
      <w:r>
        <w:rPr>
          <w:rFonts w:hint="eastAsia" w:ascii="仿宋" w:hAnsi="仿宋" w:eastAsia="仿宋" w:cs="仿宋"/>
          <w:sz w:val="24"/>
        </w:rPr>
        <w:t>投标单位（法定名称章）：</w:t>
      </w:r>
    </w:p>
    <w:p w14:paraId="55D06FD6">
      <w:pPr>
        <w:ind w:right="1440" w:firstLine="494"/>
        <w:jc w:val="center"/>
        <w:rPr>
          <w:rFonts w:hint="eastAsia" w:ascii="仿宋" w:hAnsi="仿宋" w:eastAsia="仿宋" w:cs="仿宋"/>
          <w:sz w:val="24"/>
        </w:rPr>
      </w:pPr>
      <w:r>
        <w:rPr>
          <w:rFonts w:hint="eastAsia" w:ascii="仿宋" w:hAnsi="仿宋" w:eastAsia="仿宋" w:cs="仿宋"/>
          <w:sz w:val="24"/>
        </w:rPr>
        <w:t xml:space="preserve">                              日期：       年     月     日</w:t>
      </w:r>
    </w:p>
    <w:p w14:paraId="3121FDFD">
      <w:pPr>
        <w:rPr>
          <w:rFonts w:hint="eastAsia" w:ascii="仿宋" w:hAnsi="仿宋" w:eastAsia="仿宋" w:cs="仿宋"/>
          <w:sz w:val="24"/>
        </w:rPr>
      </w:pPr>
      <w:r>
        <w:rPr>
          <w:rFonts w:hint="eastAsia" w:ascii="仿宋" w:hAnsi="仿宋" w:eastAsia="仿宋" w:cs="仿宋"/>
          <w:b/>
          <w:bCs/>
          <w:sz w:val="24"/>
        </w:rPr>
        <w:t>附：</w:t>
      </w:r>
    </w:p>
    <w:p w14:paraId="3735EF24">
      <w:pPr>
        <w:spacing w:line="360" w:lineRule="auto"/>
        <w:rPr>
          <w:rFonts w:hint="eastAsia" w:ascii="仿宋" w:hAnsi="仿宋" w:eastAsia="仿宋" w:cs="仿宋"/>
          <w:bCs/>
          <w:sz w:val="24"/>
        </w:rPr>
      </w:pPr>
      <w:r>
        <w:rPr>
          <w:rFonts w:hint="eastAsia" w:ascii="仿宋" w:hAnsi="仿宋" w:eastAsia="仿宋" w:cs="仿宋"/>
          <w:b/>
          <w:bCs/>
          <w:sz w:val="24"/>
        </w:rPr>
        <mc:AlternateContent>
          <mc:Choice Requires="wps">
            <w:drawing>
              <wp:anchor distT="0" distB="0" distL="0" distR="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sz w:val="24"/>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sz w:val="24"/>
        </w:rPr>
        <w:t>投标单位法定名称章（印模）                投标单位“XX专用章”（印模）</w:t>
      </w:r>
    </w:p>
    <w:p w14:paraId="6A300D9E">
      <w:pPr>
        <w:autoSpaceDE w:val="0"/>
        <w:autoSpaceDN w:val="0"/>
        <w:jc w:val="center"/>
        <w:rPr>
          <w:rFonts w:hint="eastAsia" w:ascii="仿宋" w:hAnsi="仿宋" w:eastAsia="仿宋" w:cs="仿宋"/>
          <w:b/>
          <w:spacing w:val="6"/>
          <w:sz w:val="32"/>
          <w:szCs w:val="32"/>
        </w:rPr>
      </w:pPr>
    </w:p>
    <w:p w14:paraId="0560E255">
      <w:pPr>
        <w:autoSpaceDE w:val="0"/>
        <w:autoSpaceDN w:val="0"/>
        <w:jc w:val="center"/>
        <w:rPr>
          <w:rFonts w:hint="eastAsia" w:ascii="仿宋" w:hAnsi="仿宋" w:eastAsia="仿宋" w:cs="仿宋"/>
          <w:b/>
          <w:spacing w:val="6"/>
          <w:sz w:val="32"/>
          <w:szCs w:val="32"/>
        </w:rPr>
      </w:pPr>
    </w:p>
    <w:p w14:paraId="72AFC25E">
      <w:pPr>
        <w:autoSpaceDE w:val="0"/>
        <w:autoSpaceDN w:val="0"/>
        <w:jc w:val="center"/>
        <w:rPr>
          <w:rFonts w:hint="eastAsia" w:ascii="仿宋" w:hAnsi="仿宋" w:eastAsia="仿宋" w:cs="仿宋"/>
          <w:b/>
          <w:spacing w:val="6"/>
          <w:sz w:val="32"/>
          <w:szCs w:val="32"/>
        </w:rPr>
      </w:pPr>
    </w:p>
    <w:p w14:paraId="58F80E22">
      <w:pPr>
        <w:autoSpaceDE w:val="0"/>
        <w:autoSpaceDN w:val="0"/>
        <w:jc w:val="center"/>
        <w:rPr>
          <w:rFonts w:hint="eastAsia" w:ascii="仿宋" w:hAnsi="仿宋" w:eastAsia="仿宋" w:cs="仿宋"/>
          <w:b/>
          <w:spacing w:val="6"/>
          <w:sz w:val="32"/>
          <w:szCs w:val="32"/>
        </w:rPr>
      </w:pPr>
    </w:p>
    <w:p w14:paraId="047CF0EC">
      <w:pPr>
        <w:autoSpaceDE w:val="0"/>
        <w:autoSpaceDN w:val="0"/>
        <w:jc w:val="center"/>
        <w:rPr>
          <w:rFonts w:hint="eastAsia" w:ascii="仿宋" w:hAnsi="仿宋" w:eastAsia="仿宋" w:cs="仿宋"/>
          <w:b/>
          <w:spacing w:val="6"/>
          <w:sz w:val="32"/>
          <w:szCs w:val="32"/>
        </w:rPr>
      </w:pPr>
    </w:p>
    <w:p w14:paraId="56B0A5A4">
      <w:pPr>
        <w:autoSpaceDE w:val="0"/>
        <w:autoSpaceDN w:val="0"/>
        <w:jc w:val="center"/>
        <w:rPr>
          <w:rFonts w:hint="eastAsia" w:ascii="仿宋" w:hAnsi="仿宋" w:eastAsia="仿宋" w:cs="仿宋"/>
          <w:b/>
          <w:spacing w:val="6"/>
          <w:sz w:val="32"/>
          <w:szCs w:val="32"/>
        </w:rPr>
      </w:pPr>
    </w:p>
    <w:p w14:paraId="03895F91">
      <w:pPr>
        <w:autoSpaceDE w:val="0"/>
        <w:autoSpaceDN w:val="0"/>
        <w:jc w:val="center"/>
        <w:rPr>
          <w:rFonts w:hint="eastAsia" w:ascii="仿宋" w:hAnsi="仿宋" w:eastAsia="仿宋" w:cs="仿宋"/>
          <w:b/>
          <w:spacing w:val="6"/>
          <w:sz w:val="32"/>
          <w:szCs w:val="32"/>
        </w:rPr>
      </w:pPr>
    </w:p>
    <w:p w14:paraId="788C51E9">
      <w:pPr>
        <w:autoSpaceDE w:val="0"/>
        <w:autoSpaceDN w:val="0"/>
        <w:jc w:val="center"/>
        <w:rPr>
          <w:rFonts w:hint="eastAsia" w:ascii="仿宋" w:hAnsi="仿宋" w:eastAsia="仿宋" w:cs="仿宋"/>
          <w:b/>
          <w:spacing w:val="6"/>
          <w:sz w:val="32"/>
          <w:szCs w:val="32"/>
        </w:rPr>
      </w:pPr>
    </w:p>
    <w:p w14:paraId="1A9C4414">
      <w:pPr>
        <w:autoSpaceDE w:val="0"/>
        <w:autoSpaceDN w:val="0"/>
        <w:jc w:val="center"/>
        <w:rPr>
          <w:rFonts w:hint="eastAsia" w:ascii="仿宋" w:hAnsi="仿宋" w:eastAsia="仿宋" w:cs="仿宋"/>
          <w:b/>
          <w:spacing w:val="6"/>
          <w:sz w:val="32"/>
          <w:szCs w:val="32"/>
        </w:rPr>
      </w:pPr>
    </w:p>
    <w:p w14:paraId="62B0F7D6">
      <w:pPr>
        <w:autoSpaceDE w:val="0"/>
        <w:autoSpaceDN w:val="0"/>
        <w:jc w:val="center"/>
        <w:rPr>
          <w:rFonts w:hint="eastAsia" w:ascii="仿宋" w:hAnsi="仿宋" w:eastAsia="仿宋" w:cs="仿宋"/>
          <w:b/>
          <w:spacing w:val="6"/>
          <w:sz w:val="32"/>
          <w:szCs w:val="32"/>
        </w:rPr>
      </w:pPr>
    </w:p>
    <w:p w14:paraId="356D7C62">
      <w:pPr>
        <w:autoSpaceDE w:val="0"/>
        <w:autoSpaceDN w:val="0"/>
        <w:jc w:val="center"/>
        <w:rPr>
          <w:rFonts w:hint="eastAsia" w:ascii="仿宋" w:hAnsi="仿宋" w:eastAsia="仿宋" w:cs="仿宋"/>
          <w:b/>
          <w:spacing w:val="6"/>
          <w:sz w:val="32"/>
          <w:szCs w:val="32"/>
        </w:rPr>
      </w:pPr>
    </w:p>
    <w:p w14:paraId="5AB3BE05">
      <w:pPr>
        <w:autoSpaceDE w:val="0"/>
        <w:autoSpaceDN w:val="0"/>
        <w:jc w:val="center"/>
        <w:rPr>
          <w:rFonts w:hint="eastAsia" w:ascii="仿宋" w:hAnsi="仿宋" w:eastAsia="仿宋" w:cs="仿宋"/>
          <w:b/>
          <w:spacing w:val="6"/>
          <w:sz w:val="32"/>
          <w:szCs w:val="32"/>
        </w:rPr>
      </w:pPr>
    </w:p>
    <w:p w14:paraId="265F619D">
      <w:pPr>
        <w:autoSpaceDE w:val="0"/>
        <w:autoSpaceDN w:val="0"/>
        <w:jc w:val="center"/>
        <w:rPr>
          <w:rFonts w:hint="eastAsia" w:ascii="仿宋" w:hAnsi="仿宋" w:eastAsia="仿宋" w:cs="仿宋"/>
          <w:b/>
          <w:spacing w:val="6"/>
          <w:sz w:val="32"/>
          <w:szCs w:val="32"/>
        </w:rPr>
      </w:pPr>
    </w:p>
    <w:p w14:paraId="5C5B5A79">
      <w:pPr>
        <w:autoSpaceDE w:val="0"/>
        <w:autoSpaceDN w:val="0"/>
        <w:jc w:val="center"/>
        <w:rPr>
          <w:rFonts w:hint="eastAsia" w:ascii="仿宋" w:hAnsi="仿宋" w:eastAsia="仿宋" w:cs="仿宋"/>
          <w:b/>
          <w:spacing w:val="6"/>
          <w:sz w:val="32"/>
          <w:szCs w:val="32"/>
        </w:rPr>
      </w:pPr>
    </w:p>
    <w:p w14:paraId="1C5ADCD5">
      <w:pPr>
        <w:autoSpaceDE w:val="0"/>
        <w:autoSpaceDN w:val="0"/>
        <w:jc w:val="center"/>
        <w:rPr>
          <w:rFonts w:hint="eastAsia" w:ascii="仿宋" w:hAnsi="仿宋" w:eastAsia="仿宋" w:cs="仿宋"/>
          <w:b/>
          <w:spacing w:val="6"/>
          <w:sz w:val="32"/>
          <w:szCs w:val="32"/>
        </w:rPr>
      </w:pPr>
    </w:p>
    <w:p w14:paraId="3404FCF5">
      <w:pPr>
        <w:autoSpaceDE w:val="0"/>
        <w:autoSpaceDN w:val="0"/>
        <w:jc w:val="both"/>
        <w:rPr>
          <w:rFonts w:hint="eastAsia" w:ascii="仿宋" w:hAnsi="仿宋" w:eastAsia="仿宋" w:cs="仿宋"/>
          <w:b/>
          <w:spacing w:val="6"/>
          <w:sz w:val="32"/>
          <w:szCs w:val="32"/>
        </w:rPr>
      </w:pPr>
    </w:p>
    <w:p w14:paraId="0934632F">
      <w:pPr>
        <w:autoSpaceDE w:val="0"/>
        <w:autoSpaceDN w:val="0"/>
        <w:jc w:val="center"/>
        <w:rPr>
          <w:rFonts w:hint="eastAsia" w:ascii="仿宋" w:hAnsi="仿宋" w:eastAsia="仿宋" w:cs="仿宋"/>
          <w:b/>
          <w:kern w:val="0"/>
          <w:sz w:val="32"/>
          <w:szCs w:val="32"/>
          <w:lang w:val="zh-CN"/>
        </w:rPr>
      </w:pPr>
      <w:r>
        <w:rPr>
          <w:rFonts w:hint="eastAsia" w:ascii="仿宋" w:hAnsi="仿宋" w:eastAsia="仿宋" w:cs="仿宋"/>
          <w:b/>
          <w:spacing w:val="6"/>
          <w:sz w:val="32"/>
          <w:szCs w:val="32"/>
        </w:rPr>
        <w:t>附件</w:t>
      </w:r>
      <w:r>
        <w:rPr>
          <w:rFonts w:hint="eastAsia" w:ascii="仿宋" w:hAnsi="仿宋" w:eastAsia="仿宋" w:cs="仿宋"/>
          <w:b/>
          <w:spacing w:val="6"/>
          <w:sz w:val="32"/>
          <w:szCs w:val="32"/>
          <w:lang w:val="en-US" w:eastAsia="zh-CN"/>
        </w:rPr>
        <w:t>4</w:t>
      </w:r>
      <w:r>
        <w:rPr>
          <w:rFonts w:hint="eastAsia" w:ascii="仿宋" w:hAnsi="仿宋" w:eastAsia="仿宋" w:cs="仿宋"/>
          <w:b/>
          <w:spacing w:val="6"/>
          <w:sz w:val="32"/>
          <w:szCs w:val="32"/>
        </w:rPr>
        <w:t>：</w:t>
      </w:r>
      <w:r>
        <w:rPr>
          <w:rFonts w:hint="eastAsia" w:ascii="仿宋" w:hAnsi="仿宋" w:eastAsia="仿宋" w:cs="仿宋"/>
          <w:b/>
          <w:kern w:val="0"/>
          <w:sz w:val="32"/>
          <w:szCs w:val="32"/>
          <w:lang w:val="zh-CN"/>
        </w:rPr>
        <w:t>联合协议</w:t>
      </w:r>
    </w:p>
    <w:p w14:paraId="42AD6892">
      <w:pPr>
        <w:keepNext w:val="0"/>
        <w:keepLines w:val="0"/>
        <w:pageBreakBefore w:val="0"/>
        <w:widowControl/>
        <w:kinsoku/>
        <w:wordWrap/>
        <w:overflowPunct/>
        <w:topLinePunct w:val="0"/>
        <w:autoSpaceDE/>
        <w:autoSpaceDN/>
        <w:bidi w:val="0"/>
        <w:adjustRightInd w:val="0"/>
        <w:spacing w:line="440" w:lineRule="exact"/>
        <w:ind w:right="0" w:firstLine="482" w:firstLineChars="200"/>
        <w:jc w:val="left"/>
        <w:textAlignment w:val="auto"/>
        <w:rPr>
          <w:rFonts w:hint="eastAsia" w:ascii="仿宋" w:hAnsi="仿宋" w:eastAsia="仿宋" w:cs="仿宋"/>
          <w:b/>
          <w:sz w:val="24"/>
        </w:rPr>
      </w:pPr>
      <w:r>
        <w:rPr>
          <w:rFonts w:hint="eastAsia" w:ascii="仿宋" w:hAnsi="仿宋" w:eastAsia="仿宋" w:cs="仿宋"/>
          <w:b/>
          <w:sz w:val="24"/>
        </w:rPr>
        <w:t>（以联合体形式投标的，提供联合协议；本项目不接受联合体投标或者投标人不以联合体形式投标的，则不需要提供）</w:t>
      </w:r>
    </w:p>
    <w:p w14:paraId="3094412B">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（联合体所有成员名称）</w:t>
      </w:r>
      <w:r>
        <w:rPr>
          <w:rFonts w:hint="eastAsia" w:ascii="仿宋" w:hAnsi="仿宋" w:eastAsia="仿宋" w:cs="仿宋"/>
          <w:color w:val="auto"/>
          <w:kern w:val="0"/>
          <w:sz w:val="24"/>
        </w:rPr>
        <w:t>自愿</w:t>
      </w:r>
      <w:r>
        <w:rPr>
          <w:rFonts w:hint="eastAsia" w:ascii="仿宋" w:hAnsi="仿宋" w:eastAsia="仿宋" w:cs="仿宋"/>
          <w:color w:val="auto"/>
          <w:kern w:val="0"/>
          <w:sz w:val="24"/>
          <w:lang w:val="zh-CN"/>
        </w:rPr>
        <w:t>组成一个联合体，以一个投标人的身份</w:t>
      </w:r>
      <w:r>
        <w:rPr>
          <w:rFonts w:hint="eastAsia" w:ascii="仿宋" w:hAnsi="仿宋" w:eastAsia="仿宋" w:cs="仿宋"/>
          <w:color w:val="auto"/>
          <w:kern w:val="0"/>
          <w:sz w:val="24"/>
        </w:rPr>
        <w:t>参加</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color w:val="auto"/>
          <w:kern w:val="0"/>
          <w:sz w:val="24"/>
          <w:lang w:val="zh-CN"/>
        </w:rPr>
        <w:t xml:space="preserve">投标。 </w:t>
      </w:r>
    </w:p>
    <w:p w14:paraId="0249C6E0">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14:paraId="57942E4B">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授权代表根据招标文件规定及投标内容而对采购人、采购代理机构所作的任何合法承诺，包括书面澄清及相应等均对联合投标各方产生约束力。</w:t>
      </w:r>
    </w:p>
    <w:p w14:paraId="71D3FD83">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三、本次联合投标中，分工如下：</w:t>
      </w:r>
    </w:p>
    <w:p w14:paraId="71ACD329">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（联合体成员1）</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479E0805">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（联合体成员2）</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1667A954">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w:t>
      </w:r>
    </w:p>
    <w:p w14:paraId="5ED5853F">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四、联合体成员中小企业合同份额。</w:t>
      </w:r>
    </w:p>
    <w:p w14:paraId="19E442EC">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b/>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u w:val="single"/>
        </w:rPr>
        <w:t>（</w:t>
      </w:r>
      <w:bookmarkStart w:id="164" w:name="_Hlk101131882"/>
      <w:r>
        <w:rPr>
          <w:rFonts w:hint="eastAsia" w:ascii="仿宋" w:hAnsi="仿宋" w:eastAsia="仿宋" w:cs="仿宋"/>
          <w:kern w:val="0"/>
          <w:sz w:val="24"/>
          <w:u w:val="single"/>
        </w:rPr>
        <w:t>联合体成员X,……</w:t>
      </w:r>
      <w:bookmarkEnd w:id="164"/>
      <w:r>
        <w:rPr>
          <w:rFonts w:hint="eastAsia" w:ascii="仿宋" w:hAnsi="仿宋" w:eastAsia="仿宋" w:cs="仿宋"/>
          <w:kern w:val="0"/>
          <w:sz w:val="24"/>
          <w:u w:val="single"/>
        </w:rPr>
        <w:t>）</w:t>
      </w:r>
      <w:r>
        <w:rPr>
          <w:rFonts w:hint="eastAsia" w:ascii="仿宋" w:hAnsi="仿宋" w:eastAsia="仿宋" w:cs="仿宋"/>
          <w:kern w:val="0"/>
          <w:sz w:val="24"/>
        </w:rPr>
        <w:t>提供的服务由小微企业承接，其合同份额占到合同总金额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w:t>
      </w:r>
      <w:bookmarkStart w:id="165" w:name="_Hlk101133598"/>
      <w:r>
        <w:rPr>
          <w:rFonts w:hint="eastAsia" w:ascii="仿宋" w:hAnsi="仿宋" w:eastAsia="仿宋" w:cs="仿宋"/>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sz w:val="24"/>
        </w:rPr>
        <w:t>拟享受以上价格扣除政策的，填写有关内容。</w:t>
      </w:r>
      <w:bookmarkEnd w:id="165"/>
      <w:r>
        <w:rPr>
          <w:rFonts w:hint="eastAsia" w:ascii="仿宋" w:hAnsi="仿宋" w:eastAsia="仿宋" w:cs="仿宋"/>
          <w:b/>
          <w:kern w:val="0"/>
          <w:sz w:val="24"/>
          <w:lang w:val="zh-CN"/>
        </w:rPr>
        <w:t>）</w:t>
      </w:r>
    </w:p>
    <w:p w14:paraId="61929E94">
      <w:pPr>
        <w:keepNext w:val="0"/>
        <w:keepLines w:val="0"/>
        <w:pageBreakBefore w:val="0"/>
        <w:kinsoku/>
        <w:wordWrap/>
        <w:overflowPunct/>
        <w:topLinePunct w:val="0"/>
        <w:autoSpaceDE/>
        <w:autoSpaceDN/>
        <w:bidi w:val="0"/>
        <w:adjustRightInd w:val="0"/>
        <w:spacing w:line="440" w:lineRule="exact"/>
        <w:ind w:right="0" w:firstLine="600" w:firstLineChars="250"/>
        <w:textAlignment w:val="auto"/>
        <w:rPr>
          <w:rFonts w:hint="eastAsia" w:ascii="仿宋" w:hAnsi="仿宋" w:eastAsia="仿宋" w:cs="仿宋"/>
          <w:b/>
          <w:bCs/>
          <w:kern w:val="0"/>
          <w:sz w:val="24"/>
          <w:lang w:val="zh-CN"/>
        </w:rPr>
      </w:pPr>
      <w:r>
        <w:rPr>
          <w:rFonts w:hint="eastAsia" w:ascii="仿宋" w:hAnsi="仿宋" w:eastAsia="仿宋" w:cs="仿宋"/>
          <w:sz w:val="24"/>
        </w:rPr>
        <w:t>2、</w:t>
      </w:r>
      <w:bookmarkStart w:id="166" w:name="_Hlk101133173"/>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kern w:val="0"/>
          <w:sz w:val="24"/>
          <w:lang w:val="zh-CN"/>
        </w:rPr>
        <w:t>）</w:t>
      </w:r>
      <w:bookmarkEnd w:id="166"/>
    </w:p>
    <w:p w14:paraId="020391F4">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14:paraId="593DF7C7">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14:paraId="65D0F066">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3B6CF8BB">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1871D2A6">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14:paraId="0FC43D13">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675E8042">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76B64CB9">
      <w:pPr>
        <w:keepNext w:val="0"/>
        <w:keepLines w:val="0"/>
        <w:pageBreakBefore w:val="0"/>
        <w:kinsoku/>
        <w:wordWrap/>
        <w:overflowPunct/>
        <w:topLinePunct w:val="0"/>
        <w:autoSpaceDE/>
        <w:autoSpaceDN/>
        <w:bidi w:val="0"/>
        <w:adjustRightInd w:val="0"/>
        <w:snapToGrid w:val="0"/>
        <w:spacing w:line="440" w:lineRule="exact"/>
        <w:ind w:right="0"/>
        <w:jc w:val="center"/>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5473D05A">
      <w:pPr>
        <w:keepNext w:val="0"/>
        <w:keepLines w:val="0"/>
        <w:pageBreakBefore w:val="0"/>
        <w:kinsoku/>
        <w:wordWrap/>
        <w:overflowPunct/>
        <w:topLinePunct w:val="0"/>
        <w:autoSpaceDE/>
        <w:autoSpaceDN/>
        <w:bidi w:val="0"/>
        <w:adjustRightInd w:val="0"/>
        <w:snapToGrid w:val="0"/>
        <w:spacing w:line="440" w:lineRule="exact"/>
        <w:ind w:right="0"/>
        <w:jc w:val="righ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日期：  年  月   日</w:t>
      </w:r>
    </w:p>
    <w:p w14:paraId="0AD1694D">
      <w:pPr>
        <w:keepNext w:val="0"/>
        <w:keepLines w:val="0"/>
        <w:pageBreakBefore w:val="0"/>
        <w:kinsoku/>
        <w:wordWrap/>
        <w:overflowPunct/>
        <w:topLinePunct w:val="0"/>
        <w:autoSpaceDE/>
        <w:autoSpaceDN/>
        <w:bidi w:val="0"/>
        <w:adjustRightInd w:val="0"/>
        <w:spacing w:line="440" w:lineRule="exact"/>
        <w:ind w:right="0"/>
        <w:textAlignment w:val="auto"/>
        <w:rPr>
          <w:rFonts w:hint="eastAsia" w:ascii="仿宋" w:hAnsi="仿宋" w:eastAsia="仿宋" w:cs="仿宋"/>
          <w:sz w:val="24"/>
        </w:rPr>
      </w:pPr>
      <w:r>
        <w:rPr>
          <w:rFonts w:hint="eastAsia" w:ascii="仿宋" w:hAnsi="仿宋" w:eastAsia="仿宋" w:cs="仿宋"/>
          <w:sz w:val="24"/>
        </w:rPr>
        <w:t>注：按本格式和要求提供。</w:t>
      </w:r>
    </w:p>
    <w:p w14:paraId="3CB7160E">
      <w:pPr>
        <w:autoSpaceDE w:val="0"/>
        <w:autoSpaceDN w:val="0"/>
        <w:jc w:val="center"/>
        <w:rPr>
          <w:rFonts w:hint="eastAsia" w:ascii="仿宋" w:hAnsi="仿宋" w:eastAsia="仿宋" w:cs="仿宋"/>
          <w:b/>
          <w:spacing w:val="6"/>
          <w:sz w:val="32"/>
          <w:szCs w:val="32"/>
        </w:rPr>
      </w:pPr>
    </w:p>
    <w:p w14:paraId="64BA21DC">
      <w:pPr>
        <w:autoSpaceDE w:val="0"/>
        <w:autoSpaceDN w:val="0"/>
        <w:jc w:val="center"/>
        <w:rPr>
          <w:rFonts w:hint="eastAsia" w:ascii="仿宋" w:hAnsi="仿宋" w:eastAsia="仿宋" w:cs="仿宋"/>
          <w:b/>
          <w:spacing w:val="6"/>
          <w:sz w:val="32"/>
          <w:szCs w:val="32"/>
        </w:rPr>
      </w:pPr>
    </w:p>
    <w:p w14:paraId="35B7DF01">
      <w:pPr>
        <w:autoSpaceDE w:val="0"/>
        <w:autoSpaceDN w:val="0"/>
        <w:jc w:val="center"/>
        <w:rPr>
          <w:rFonts w:hint="eastAsia" w:ascii="仿宋" w:hAnsi="仿宋" w:eastAsia="仿宋" w:cs="仿宋"/>
          <w:b/>
          <w:spacing w:val="6"/>
          <w:sz w:val="32"/>
          <w:szCs w:val="32"/>
        </w:rPr>
      </w:pPr>
    </w:p>
    <w:p w14:paraId="754650A3">
      <w:pPr>
        <w:autoSpaceDE w:val="0"/>
        <w:autoSpaceDN w:val="0"/>
        <w:jc w:val="center"/>
        <w:rPr>
          <w:rFonts w:hint="eastAsia" w:ascii="仿宋" w:hAnsi="仿宋" w:eastAsia="仿宋" w:cs="仿宋"/>
          <w:b/>
          <w:spacing w:val="6"/>
          <w:sz w:val="32"/>
          <w:szCs w:val="32"/>
        </w:rPr>
      </w:pPr>
    </w:p>
    <w:p w14:paraId="46AFD441">
      <w:pPr>
        <w:autoSpaceDE w:val="0"/>
        <w:autoSpaceDN w:val="0"/>
        <w:jc w:val="center"/>
        <w:rPr>
          <w:rFonts w:hint="eastAsia" w:ascii="仿宋" w:hAnsi="仿宋" w:eastAsia="仿宋" w:cs="仿宋"/>
          <w:b/>
          <w:spacing w:val="6"/>
          <w:sz w:val="32"/>
          <w:szCs w:val="32"/>
        </w:rPr>
      </w:pPr>
    </w:p>
    <w:p w14:paraId="4D38CF88">
      <w:pPr>
        <w:autoSpaceDE w:val="0"/>
        <w:autoSpaceDN w:val="0"/>
        <w:jc w:val="center"/>
        <w:rPr>
          <w:rFonts w:hint="eastAsia" w:ascii="仿宋" w:hAnsi="仿宋" w:eastAsia="仿宋" w:cs="仿宋"/>
          <w:b/>
          <w:spacing w:val="6"/>
          <w:sz w:val="32"/>
          <w:szCs w:val="32"/>
        </w:rPr>
      </w:pPr>
    </w:p>
    <w:p w14:paraId="36E19286">
      <w:pPr>
        <w:autoSpaceDE w:val="0"/>
        <w:autoSpaceDN w:val="0"/>
        <w:jc w:val="center"/>
        <w:rPr>
          <w:rFonts w:hint="eastAsia" w:ascii="仿宋" w:hAnsi="仿宋" w:eastAsia="仿宋" w:cs="仿宋"/>
          <w:b/>
          <w:spacing w:val="6"/>
          <w:sz w:val="32"/>
          <w:szCs w:val="32"/>
        </w:rPr>
      </w:pPr>
    </w:p>
    <w:p w14:paraId="0CD5793D">
      <w:pPr>
        <w:autoSpaceDE w:val="0"/>
        <w:autoSpaceDN w:val="0"/>
        <w:jc w:val="center"/>
        <w:rPr>
          <w:rFonts w:hint="eastAsia" w:ascii="仿宋" w:hAnsi="仿宋" w:eastAsia="仿宋" w:cs="仿宋"/>
          <w:b/>
          <w:spacing w:val="6"/>
          <w:sz w:val="32"/>
          <w:szCs w:val="32"/>
        </w:rPr>
      </w:pPr>
    </w:p>
    <w:p w14:paraId="7D14E47D">
      <w:pPr>
        <w:autoSpaceDE w:val="0"/>
        <w:autoSpaceDN w:val="0"/>
        <w:jc w:val="center"/>
        <w:rPr>
          <w:rFonts w:hint="eastAsia" w:ascii="仿宋" w:hAnsi="仿宋" w:eastAsia="仿宋" w:cs="仿宋"/>
          <w:b/>
          <w:spacing w:val="6"/>
          <w:sz w:val="32"/>
          <w:szCs w:val="32"/>
        </w:rPr>
      </w:pPr>
    </w:p>
    <w:p w14:paraId="6A717388">
      <w:pPr>
        <w:autoSpaceDE w:val="0"/>
        <w:autoSpaceDN w:val="0"/>
        <w:jc w:val="center"/>
        <w:rPr>
          <w:rFonts w:hint="eastAsia" w:ascii="仿宋" w:hAnsi="仿宋" w:eastAsia="仿宋" w:cs="仿宋"/>
          <w:b/>
          <w:spacing w:val="6"/>
          <w:sz w:val="32"/>
          <w:szCs w:val="32"/>
        </w:rPr>
      </w:pPr>
    </w:p>
    <w:p w14:paraId="00CFEFEF">
      <w:pPr>
        <w:autoSpaceDE w:val="0"/>
        <w:autoSpaceDN w:val="0"/>
        <w:jc w:val="center"/>
        <w:rPr>
          <w:rFonts w:hint="eastAsia" w:ascii="仿宋" w:hAnsi="仿宋" w:eastAsia="仿宋" w:cs="仿宋"/>
          <w:b/>
          <w:spacing w:val="6"/>
          <w:sz w:val="32"/>
          <w:szCs w:val="32"/>
        </w:rPr>
      </w:pPr>
    </w:p>
    <w:p w14:paraId="7B79AD18">
      <w:pPr>
        <w:autoSpaceDE w:val="0"/>
        <w:autoSpaceDN w:val="0"/>
        <w:jc w:val="center"/>
        <w:rPr>
          <w:rFonts w:hint="eastAsia" w:ascii="仿宋" w:hAnsi="仿宋" w:eastAsia="仿宋" w:cs="仿宋"/>
          <w:b/>
          <w:spacing w:val="6"/>
          <w:sz w:val="32"/>
          <w:szCs w:val="32"/>
        </w:rPr>
      </w:pPr>
    </w:p>
    <w:p w14:paraId="51CA28D6">
      <w:pPr>
        <w:autoSpaceDE w:val="0"/>
        <w:autoSpaceDN w:val="0"/>
        <w:jc w:val="center"/>
        <w:rPr>
          <w:rFonts w:hint="eastAsia" w:ascii="仿宋" w:hAnsi="仿宋" w:eastAsia="仿宋" w:cs="仿宋"/>
          <w:b/>
          <w:spacing w:val="6"/>
          <w:sz w:val="32"/>
          <w:szCs w:val="32"/>
        </w:rPr>
      </w:pPr>
    </w:p>
    <w:p w14:paraId="35C9734C">
      <w:pPr>
        <w:autoSpaceDE w:val="0"/>
        <w:autoSpaceDN w:val="0"/>
        <w:jc w:val="center"/>
        <w:rPr>
          <w:rFonts w:hint="eastAsia" w:ascii="仿宋" w:hAnsi="仿宋" w:eastAsia="仿宋" w:cs="仿宋"/>
          <w:b/>
          <w:spacing w:val="6"/>
          <w:sz w:val="32"/>
          <w:szCs w:val="32"/>
        </w:rPr>
      </w:pPr>
    </w:p>
    <w:p w14:paraId="4714B0C0">
      <w:pPr>
        <w:autoSpaceDE w:val="0"/>
        <w:autoSpaceDN w:val="0"/>
        <w:jc w:val="center"/>
        <w:rPr>
          <w:rFonts w:hint="eastAsia" w:ascii="仿宋" w:hAnsi="仿宋" w:eastAsia="仿宋" w:cs="仿宋"/>
          <w:b/>
          <w:spacing w:val="6"/>
          <w:sz w:val="32"/>
          <w:szCs w:val="32"/>
        </w:rPr>
      </w:pPr>
    </w:p>
    <w:p w14:paraId="57ACC38D">
      <w:pPr>
        <w:autoSpaceDE w:val="0"/>
        <w:autoSpaceDN w:val="0"/>
        <w:jc w:val="center"/>
        <w:rPr>
          <w:rFonts w:hint="eastAsia" w:ascii="仿宋" w:hAnsi="仿宋" w:eastAsia="仿宋" w:cs="仿宋"/>
          <w:b/>
          <w:spacing w:val="6"/>
          <w:sz w:val="32"/>
          <w:szCs w:val="32"/>
        </w:rPr>
      </w:pPr>
    </w:p>
    <w:p w14:paraId="5BD17736">
      <w:pPr>
        <w:autoSpaceDE w:val="0"/>
        <w:autoSpaceDN w:val="0"/>
        <w:jc w:val="center"/>
        <w:rPr>
          <w:rFonts w:hint="eastAsia" w:ascii="仿宋" w:hAnsi="仿宋" w:eastAsia="仿宋" w:cs="仿宋"/>
          <w:b/>
          <w:spacing w:val="6"/>
          <w:sz w:val="32"/>
          <w:szCs w:val="32"/>
        </w:rPr>
      </w:pPr>
    </w:p>
    <w:p w14:paraId="2D0765C8">
      <w:pPr>
        <w:autoSpaceDE w:val="0"/>
        <w:autoSpaceDN w:val="0"/>
        <w:jc w:val="center"/>
        <w:rPr>
          <w:rFonts w:hint="eastAsia" w:ascii="仿宋" w:hAnsi="仿宋" w:eastAsia="仿宋" w:cs="仿宋"/>
          <w:b/>
          <w:spacing w:val="6"/>
          <w:sz w:val="32"/>
          <w:szCs w:val="32"/>
        </w:rPr>
      </w:pPr>
    </w:p>
    <w:p w14:paraId="571834B0">
      <w:pPr>
        <w:autoSpaceDE w:val="0"/>
        <w:autoSpaceDN w:val="0"/>
        <w:jc w:val="center"/>
        <w:rPr>
          <w:rFonts w:hint="eastAsia" w:ascii="仿宋" w:hAnsi="仿宋" w:eastAsia="仿宋" w:cs="仿宋"/>
          <w:b/>
          <w:spacing w:val="6"/>
          <w:sz w:val="32"/>
          <w:szCs w:val="32"/>
        </w:rPr>
      </w:pPr>
    </w:p>
    <w:p w14:paraId="48BE7C5C">
      <w:pPr>
        <w:autoSpaceDE w:val="0"/>
        <w:autoSpaceDN w:val="0"/>
        <w:jc w:val="center"/>
        <w:rPr>
          <w:rFonts w:hint="eastAsia" w:ascii="仿宋" w:hAnsi="仿宋" w:eastAsia="仿宋" w:cs="仿宋"/>
          <w:b/>
          <w:spacing w:val="6"/>
          <w:sz w:val="32"/>
          <w:szCs w:val="32"/>
        </w:rPr>
      </w:pPr>
    </w:p>
    <w:p w14:paraId="7738F539">
      <w:pPr>
        <w:autoSpaceDE w:val="0"/>
        <w:autoSpaceDN w:val="0"/>
        <w:jc w:val="center"/>
        <w:rPr>
          <w:rFonts w:hint="eastAsia" w:ascii="仿宋" w:hAnsi="仿宋" w:eastAsia="仿宋" w:cs="仿宋"/>
          <w:b/>
          <w:spacing w:val="6"/>
          <w:sz w:val="32"/>
          <w:szCs w:val="32"/>
        </w:rPr>
      </w:pPr>
    </w:p>
    <w:p w14:paraId="634D4D85">
      <w:pPr>
        <w:autoSpaceDE w:val="0"/>
        <w:autoSpaceDN w:val="0"/>
        <w:jc w:val="center"/>
        <w:rPr>
          <w:rFonts w:hint="eastAsia" w:ascii="仿宋" w:hAnsi="仿宋" w:eastAsia="仿宋" w:cs="仿宋"/>
          <w:b/>
          <w:spacing w:val="6"/>
          <w:sz w:val="32"/>
          <w:szCs w:val="32"/>
        </w:rPr>
      </w:pPr>
    </w:p>
    <w:p w14:paraId="415065BA">
      <w:pPr>
        <w:autoSpaceDE w:val="0"/>
        <w:autoSpaceDN w:val="0"/>
        <w:jc w:val="center"/>
        <w:rPr>
          <w:rFonts w:hint="eastAsia" w:ascii="仿宋" w:hAnsi="仿宋" w:eastAsia="仿宋" w:cs="仿宋"/>
          <w:b/>
          <w:spacing w:val="6"/>
          <w:sz w:val="32"/>
          <w:szCs w:val="32"/>
        </w:rPr>
      </w:pPr>
    </w:p>
    <w:p w14:paraId="4E3998E0">
      <w:pPr>
        <w:widowControl/>
        <w:adjustRightInd/>
        <w:snapToGrid/>
        <w:spacing w:line="240" w:lineRule="auto"/>
        <w:jc w:val="center"/>
        <w:rPr>
          <w:rFonts w:hint="eastAsia" w:ascii="仿宋" w:hAnsi="仿宋" w:eastAsia="仿宋" w:cs="仿宋"/>
          <w:b/>
          <w:kern w:val="0"/>
          <w:sz w:val="32"/>
          <w:szCs w:val="32"/>
        </w:rPr>
      </w:pPr>
      <w:r>
        <w:rPr>
          <w:rFonts w:hint="eastAsia" w:ascii="仿宋" w:hAnsi="仿宋" w:eastAsia="仿宋" w:cs="仿宋"/>
          <w:b/>
          <w:spacing w:val="6"/>
          <w:sz w:val="32"/>
          <w:szCs w:val="32"/>
        </w:rPr>
        <w:t>附件</w:t>
      </w:r>
      <w:r>
        <w:rPr>
          <w:rFonts w:hint="eastAsia" w:ascii="仿宋" w:hAnsi="仿宋" w:eastAsia="仿宋" w:cs="仿宋"/>
          <w:b/>
          <w:spacing w:val="6"/>
          <w:sz w:val="32"/>
          <w:szCs w:val="32"/>
          <w:lang w:val="en-US" w:eastAsia="zh-CN"/>
        </w:rPr>
        <w:t>5</w:t>
      </w:r>
      <w:r>
        <w:rPr>
          <w:rFonts w:hint="eastAsia" w:ascii="仿宋" w:hAnsi="仿宋" w:eastAsia="仿宋" w:cs="仿宋"/>
          <w:b/>
          <w:spacing w:val="6"/>
          <w:sz w:val="32"/>
          <w:szCs w:val="32"/>
        </w:rPr>
        <w:t>：</w:t>
      </w:r>
      <w:r>
        <w:rPr>
          <w:rFonts w:hint="eastAsia" w:ascii="仿宋" w:hAnsi="仿宋" w:eastAsia="仿宋" w:cs="仿宋"/>
          <w:b/>
          <w:kern w:val="0"/>
          <w:sz w:val="32"/>
          <w:szCs w:val="32"/>
        </w:rPr>
        <w:t>分包意向协议</w:t>
      </w:r>
    </w:p>
    <w:p w14:paraId="5E76D27E">
      <w:pPr>
        <w:pageBreakBefore w:val="0"/>
        <w:widowControl/>
        <w:kinsoku/>
        <w:wordWrap/>
        <w:overflowPunct/>
        <w:topLinePunct w:val="0"/>
        <w:autoSpaceDE/>
        <w:autoSpaceDN/>
        <w:bidi w:val="0"/>
        <w:spacing w:line="440" w:lineRule="exact"/>
        <w:ind w:left="0" w:leftChars="0" w:right="0" w:firstLine="120" w:firstLineChars="50"/>
        <w:jc w:val="left"/>
        <w:textAlignment w:val="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14:paraId="1A715C9A">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sz w:val="24"/>
        </w:rPr>
        <w:t>】</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63C7CE34">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14:paraId="658A7433">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u w:val="single"/>
        </w:rPr>
        <w:t xml:space="preserve">  </w:t>
      </w:r>
      <w:r>
        <w:rPr>
          <w:rFonts w:hint="eastAsia" w:ascii="仿宋" w:hAnsi="仿宋" w:eastAsia="仿宋" w:cs="仿宋"/>
          <w:kern w:val="0"/>
          <w:sz w:val="24"/>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w:t>
      </w:r>
      <w:r>
        <w:rPr>
          <w:rFonts w:hint="eastAsia" w:ascii="仿宋" w:hAnsi="仿宋" w:eastAsia="仿宋" w:cs="仿宋"/>
          <w:kern w:val="0"/>
          <w:sz w:val="24"/>
          <w:u w:val="single"/>
        </w:rPr>
        <w:t>（分包供应商2名称），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52F85171">
      <w:pPr>
        <w:pStyle w:val="5"/>
        <w:pageBreakBefore w:val="0"/>
        <w:kinsoku/>
        <w:wordWrap/>
        <w:overflowPunct/>
        <w:topLinePunct w:val="0"/>
        <w:autoSpaceDE/>
        <w:autoSpaceDN/>
        <w:bidi w:val="0"/>
        <w:spacing w:line="440" w:lineRule="exact"/>
        <w:ind w:left="0" w:leftChars="0" w:right="0" w:firstLine="229" w:firstLineChars="95"/>
        <w:textAlignment w:val="auto"/>
        <w:rPr>
          <w:rFonts w:hint="eastAsia" w:ascii="仿宋" w:hAnsi="仿宋" w:eastAsia="仿宋" w:cs="仿宋"/>
          <w:kern w:val="0"/>
          <w:sz w:val="24"/>
          <w:szCs w:val="24"/>
        </w:rPr>
      </w:pPr>
      <w:r>
        <w:rPr>
          <w:rFonts w:hint="eastAsia" w:ascii="仿宋" w:hAnsi="仿宋" w:eastAsia="仿宋" w:cs="仿宋"/>
          <w:kern w:val="0"/>
          <w:sz w:val="24"/>
          <w:szCs w:val="24"/>
        </w:rPr>
        <w:t>……</w:t>
      </w:r>
    </w:p>
    <w:p w14:paraId="699C1B41">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rPr>
      </w:pPr>
      <w:r>
        <w:rPr>
          <w:rFonts w:hint="eastAsia" w:ascii="仿宋" w:hAnsi="仿宋" w:eastAsia="仿宋" w:cs="仿宋"/>
          <w:lang w:val="zh-CN"/>
        </w:rPr>
        <w:t xml:space="preserve"> </w:t>
      </w:r>
    </w:p>
    <w:p w14:paraId="0FCF5360">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二、分包供应商中小企业合同份额</w:t>
      </w:r>
    </w:p>
    <w:p w14:paraId="033A2637">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b/>
          <w:kern w:val="0"/>
          <w:sz w:val="24"/>
          <w:lang w:val="zh-CN"/>
        </w:rPr>
      </w:pPr>
      <w:r>
        <w:rPr>
          <w:rFonts w:hint="eastAsia" w:ascii="仿宋" w:hAnsi="仿宋" w:eastAsia="仿宋" w:cs="仿宋"/>
          <w:kern w:val="0"/>
          <w:sz w:val="24"/>
        </w:rPr>
        <w:t>1、</w:t>
      </w:r>
      <w:r>
        <w:rPr>
          <w:rFonts w:hint="eastAsia" w:ascii="仿宋" w:hAnsi="仿宋" w:eastAsia="仿宋" w:cs="仿宋"/>
          <w:kern w:val="0"/>
          <w:sz w:val="24"/>
          <w:u w:val="single"/>
        </w:rPr>
        <w:t>（分包供应商X,……）提供的服务全部由小微企业承接，</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14:paraId="07702708">
      <w:pPr>
        <w:pageBreakBefore w:val="0"/>
        <w:kinsoku/>
        <w:wordWrap/>
        <w:overflowPunct/>
        <w:topLinePunct w:val="0"/>
        <w:autoSpaceDE/>
        <w:autoSpaceDN/>
        <w:bidi w:val="0"/>
        <w:spacing w:line="440" w:lineRule="exact"/>
        <w:ind w:left="0" w:leftChars="0" w:right="0" w:firstLine="480" w:firstLineChars="200"/>
        <w:textAlignment w:val="auto"/>
        <w:rPr>
          <w:rFonts w:hint="eastAsia" w:ascii="仿宋" w:hAnsi="仿宋" w:eastAsia="仿宋" w:cs="仿宋"/>
          <w:b/>
          <w:bCs/>
          <w:kern w:val="0"/>
          <w:sz w:val="24"/>
          <w:lang w:val="zh-CN"/>
        </w:rPr>
      </w:pPr>
      <w:r>
        <w:rPr>
          <w:rFonts w:hint="eastAsia" w:ascii="仿宋" w:hAnsi="仿宋" w:eastAsia="仿宋" w:cs="仿宋"/>
          <w:sz w:val="24"/>
        </w:rPr>
        <w:t>2、中小企业合同金额达到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要求合同分包形式参加的项目或采购包，供应商按招标文件第一部分招标公告申请人的资格要求中规定的</w:t>
      </w:r>
      <w:r>
        <w:rPr>
          <w:rFonts w:hint="eastAsia" w:ascii="仿宋" w:hAnsi="仿宋" w:eastAsia="仿宋" w:cs="仿宋"/>
          <w:b/>
          <w:kern w:val="0"/>
          <w:sz w:val="24"/>
          <w:lang w:val="zh-CN"/>
        </w:rPr>
        <w:t>分包意向协议</w:t>
      </w:r>
      <w:r>
        <w:rPr>
          <w:rFonts w:hint="eastAsia" w:ascii="仿宋" w:hAnsi="仿宋" w:eastAsia="仿宋" w:cs="仿宋"/>
          <w:b/>
          <w:bCs/>
          <w:sz w:val="24"/>
        </w:rPr>
        <w:t>中中小企业、小微企业合同金额应当达到的比例要求填写。</w:t>
      </w:r>
      <w:r>
        <w:rPr>
          <w:rFonts w:hint="eastAsia" w:ascii="仿宋" w:hAnsi="仿宋" w:eastAsia="仿宋" w:cs="仿宋"/>
          <w:b/>
          <w:bCs/>
          <w:kern w:val="0"/>
          <w:sz w:val="24"/>
          <w:lang w:val="zh-CN"/>
        </w:rPr>
        <w:t>）</w:t>
      </w:r>
    </w:p>
    <w:p w14:paraId="0E1BCFB6">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三、分包工作履行期限、地点、方式</w:t>
      </w:r>
    </w:p>
    <w:p w14:paraId="5CB16A09">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u w:val="single"/>
        </w:rPr>
      </w:pPr>
      <w:r>
        <w:rPr>
          <w:rFonts w:hint="eastAsia" w:ascii="仿宋" w:hAnsi="仿宋" w:eastAsia="仿宋" w:cs="仿宋"/>
          <w:u w:val="single"/>
        </w:rPr>
        <w:t xml:space="preserve">                                                                                  </w:t>
      </w:r>
    </w:p>
    <w:p w14:paraId="3A08E61D">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四、质量</w:t>
      </w:r>
    </w:p>
    <w:p w14:paraId="39C0869E">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2DF85610">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五、价款或者报酬</w:t>
      </w:r>
    </w:p>
    <w:p w14:paraId="7711C683">
      <w:pPr>
        <w:pageBreakBefore w:val="0"/>
        <w:kinsoku/>
        <w:wordWrap/>
        <w:overflowPunct/>
        <w:topLinePunct w:val="0"/>
        <w:autoSpaceDE/>
        <w:autoSpaceDN/>
        <w:bidi w:val="0"/>
        <w:snapToGrid w:val="0"/>
        <w:spacing w:line="440" w:lineRule="exact"/>
        <w:ind w:left="0" w:leftChars="0" w:right="0" w:firstLine="525" w:firstLineChars="250"/>
        <w:textAlignment w:val="auto"/>
        <w:rPr>
          <w:rFonts w:hint="eastAsia" w:ascii="仿宋" w:hAnsi="仿宋" w:eastAsia="仿宋" w:cs="仿宋"/>
          <w:u w:val="single"/>
        </w:rPr>
      </w:pPr>
      <w:r>
        <w:rPr>
          <w:rFonts w:hint="eastAsia" w:ascii="仿宋" w:hAnsi="仿宋" w:eastAsia="仿宋" w:cs="仿宋"/>
          <w:u w:val="single"/>
        </w:rPr>
        <w:t xml:space="preserve">                                                                                 </w:t>
      </w:r>
    </w:p>
    <w:p w14:paraId="4673F78C">
      <w:pPr>
        <w:pageBreakBefore w:val="0"/>
        <w:kinsoku/>
        <w:wordWrap/>
        <w:overflowPunct/>
        <w:topLinePunct w:val="0"/>
        <w:autoSpaceDE/>
        <w:autoSpaceDN/>
        <w:bidi w:val="0"/>
        <w:snapToGrid w:val="0"/>
        <w:spacing w:line="440" w:lineRule="exact"/>
        <w:ind w:left="0" w:leftChars="0" w:right="0" w:firstLine="600" w:firstLineChars="25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六、违约责任</w:t>
      </w:r>
    </w:p>
    <w:p w14:paraId="4040FF7C">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5DDD2950">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七、争议解决的办法</w:t>
      </w:r>
    </w:p>
    <w:p w14:paraId="5836515E">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1F6DD06A">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八、其他</w:t>
      </w:r>
    </w:p>
    <w:p w14:paraId="763F5BE1">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kern w:val="0"/>
          <w:sz w:val="24"/>
          <w:lang w:val="zh-CN"/>
        </w:rPr>
      </w:pP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 xml:space="preserve">  。                                           投标人名称(电子签名)：</w:t>
      </w:r>
    </w:p>
    <w:p w14:paraId="3F090E21">
      <w:pPr>
        <w:pageBreakBefore w:val="0"/>
        <w:kinsoku/>
        <w:wordWrap/>
        <w:overflowPunct/>
        <w:topLinePunct w:val="0"/>
        <w:autoSpaceDE/>
        <w:autoSpaceDN/>
        <w:bidi w:val="0"/>
        <w:snapToGrid w:val="0"/>
        <w:spacing w:line="440" w:lineRule="exact"/>
        <w:ind w:left="0" w:leftChars="0" w:right="0"/>
        <w:jc w:val="righ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分包供应商名称(电子签名/公章)：</w:t>
      </w:r>
    </w:p>
    <w:p w14:paraId="52054A63">
      <w:pPr>
        <w:pageBreakBefore w:val="0"/>
        <w:kinsoku/>
        <w:wordWrap/>
        <w:overflowPunct/>
        <w:topLinePunct w:val="0"/>
        <w:autoSpaceDE/>
        <w:autoSpaceDN/>
        <w:bidi w:val="0"/>
        <w:snapToGrid w:val="0"/>
        <w:spacing w:line="440" w:lineRule="exact"/>
        <w:ind w:left="0" w:leftChars="0" w:right="0" w:firstLine="5760" w:firstLineChars="2400"/>
        <w:textAlignment w:val="auto"/>
        <w:rPr>
          <w:rFonts w:hint="eastAsia" w:ascii="仿宋" w:hAnsi="仿宋" w:eastAsia="仿宋" w:cs="仿宋"/>
        </w:rPr>
      </w:pPr>
      <w:r>
        <w:rPr>
          <w:rFonts w:hint="eastAsia" w:ascii="仿宋" w:hAnsi="仿宋" w:eastAsia="仿宋" w:cs="仿宋"/>
          <w:kern w:val="0"/>
          <w:sz w:val="24"/>
          <w:lang w:val="zh-CN"/>
        </w:rPr>
        <w:t>……</w:t>
      </w:r>
    </w:p>
    <w:p w14:paraId="49603E38">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433D7297">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sz w:val="24"/>
        </w:rPr>
      </w:pPr>
      <w:r>
        <w:rPr>
          <w:rFonts w:hint="eastAsia" w:ascii="仿宋" w:hAnsi="仿宋" w:eastAsia="仿宋" w:cs="仿宋"/>
          <w:sz w:val="24"/>
        </w:rPr>
        <w:t>注：按本格式和要求提供。</w:t>
      </w:r>
    </w:p>
    <w:p w14:paraId="007962B4">
      <w:pPr>
        <w:autoSpaceDE w:val="0"/>
        <w:autoSpaceDN w:val="0"/>
        <w:jc w:val="center"/>
        <w:rPr>
          <w:rFonts w:hint="eastAsia" w:ascii="仿宋" w:hAnsi="仿宋" w:eastAsia="仿宋" w:cs="仿宋"/>
          <w:b/>
          <w:spacing w:val="6"/>
          <w:sz w:val="32"/>
          <w:szCs w:val="32"/>
        </w:rPr>
      </w:pPr>
    </w:p>
    <w:p w14:paraId="0081553B">
      <w:pPr>
        <w:autoSpaceDE w:val="0"/>
        <w:autoSpaceDN w:val="0"/>
        <w:jc w:val="center"/>
        <w:rPr>
          <w:rFonts w:hint="eastAsia" w:ascii="仿宋" w:hAnsi="仿宋" w:eastAsia="仿宋" w:cs="仿宋"/>
          <w:b/>
          <w:spacing w:val="6"/>
          <w:sz w:val="32"/>
          <w:szCs w:val="32"/>
        </w:rPr>
      </w:pPr>
    </w:p>
    <w:p w14:paraId="3F18ADC9">
      <w:pPr>
        <w:autoSpaceDE w:val="0"/>
        <w:autoSpaceDN w:val="0"/>
        <w:jc w:val="center"/>
        <w:rPr>
          <w:rFonts w:hint="eastAsia" w:ascii="仿宋" w:hAnsi="仿宋" w:eastAsia="仿宋" w:cs="仿宋"/>
          <w:b/>
          <w:spacing w:val="6"/>
          <w:sz w:val="32"/>
          <w:szCs w:val="32"/>
        </w:rPr>
      </w:pPr>
    </w:p>
    <w:p w14:paraId="47D6C1B5">
      <w:pPr>
        <w:pStyle w:val="79"/>
        <w:rPr>
          <w:rFonts w:hint="eastAsia" w:ascii="仿宋" w:hAnsi="仿宋" w:eastAsia="仿宋" w:cs="仿宋"/>
          <w:b/>
          <w:spacing w:val="6"/>
          <w:sz w:val="32"/>
          <w:szCs w:val="32"/>
        </w:rPr>
      </w:pPr>
    </w:p>
    <w:p w14:paraId="6D159A04">
      <w:pPr>
        <w:pStyle w:val="80"/>
        <w:rPr>
          <w:rFonts w:hint="eastAsia" w:ascii="仿宋" w:hAnsi="仿宋" w:eastAsia="仿宋" w:cs="仿宋"/>
          <w:b/>
          <w:spacing w:val="6"/>
          <w:sz w:val="32"/>
          <w:szCs w:val="32"/>
        </w:rPr>
      </w:pPr>
    </w:p>
    <w:p w14:paraId="7BC1A018">
      <w:pPr>
        <w:rPr>
          <w:rFonts w:hint="eastAsia" w:ascii="仿宋" w:hAnsi="仿宋" w:eastAsia="仿宋" w:cs="仿宋"/>
          <w:b/>
          <w:spacing w:val="6"/>
          <w:sz w:val="32"/>
          <w:szCs w:val="32"/>
        </w:rPr>
      </w:pPr>
    </w:p>
    <w:p w14:paraId="19BCAB5C">
      <w:pPr>
        <w:pStyle w:val="79"/>
        <w:rPr>
          <w:rFonts w:hint="eastAsia" w:ascii="仿宋" w:hAnsi="仿宋" w:eastAsia="仿宋" w:cs="仿宋"/>
          <w:b/>
          <w:spacing w:val="6"/>
          <w:sz w:val="32"/>
          <w:szCs w:val="32"/>
        </w:rPr>
      </w:pPr>
    </w:p>
    <w:p w14:paraId="02A1572F">
      <w:pPr>
        <w:pStyle w:val="80"/>
        <w:rPr>
          <w:rFonts w:hint="eastAsia" w:ascii="仿宋" w:hAnsi="仿宋" w:eastAsia="仿宋" w:cs="仿宋"/>
          <w:b/>
          <w:spacing w:val="6"/>
          <w:sz w:val="32"/>
          <w:szCs w:val="32"/>
        </w:rPr>
      </w:pPr>
    </w:p>
    <w:p w14:paraId="6FB57CED">
      <w:pPr>
        <w:rPr>
          <w:rFonts w:hint="eastAsia" w:ascii="仿宋" w:hAnsi="仿宋" w:eastAsia="仿宋" w:cs="仿宋"/>
          <w:b/>
          <w:spacing w:val="6"/>
          <w:sz w:val="32"/>
          <w:szCs w:val="32"/>
        </w:rPr>
      </w:pPr>
    </w:p>
    <w:p w14:paraId="677EC658">
      <w:pPr>
        <w:pStyle w:val="79"/>
        <w:rPr>
          <w:rFonts w:hint="eastAsia" w:ascii="仿宋" w:hAnsi="仿宋" w:eastAsia="仿宋" w:cs="仿宋"/>
          <w:b/>
          <w:spacing w:val="6"/>
          <w:sz w:val="32"/>
          <w:szCs w:val="32"/>
        </w:rPr>
      </w:pPr>
    </w:p>
    <w:p w14:paraId="0D95A0ED">
      <w:pPr>
        <w:pStyle w:val="80"/>
        <w:rPr>
          <w:rFonts w:hint="eastAsia" w:ascii="仿宋" w:hAnsi="仿宋" w:eastAsia="仿宋" w:cs="仿宋"/>
          <w:b/>
          <w:spacing w:val="6"/>
          <w:sz w:val="32"/>
          <w:szCs w:val="32"/>
        </w:rPr>
      </w:pPr>
    </w:p>
    <w:p w14:paraId="46165912">
      <w:pPr>
        <w:rPr>
          <w:rFonts w:hint="eastAsia" w:ascii="仿宋" w:hAnsi="仿宋" w:eastAsia="仿宋" w:cs="仿宋"/>
          <w:b/>
          <w:spacing w:val="6"/>
          <w:sz w:val="32"/>
          <w:szCs w:val="32"/>
        </w:rPr>
      </w:pPr>
    </w:p>
    <w:p w14:paraId="695FC5A4">
      <w:pPr>
        <w:pStyle w:val="79"/>
        <w:rPr>
          <w:rFonts w:hint="eastAsia" w:ascii="仿宋" w:hAnsi="仿宋" w:eastAsia="仿宋" w:cs="仿宋"/>
          <w:b/>
          <w:spacing w:val="6"/>
          <w:sz w:val="32"/>
          <w:szCs w:val="32"/>
        </w:rPr>
      </w:pPr>
    </w:p>
    <w:p w14:paraId="1FD6D1A1">
      <w:pPr>
        <w:pStyle w:val="80"/>
        <w:rPr>
          <w:rFonts w:hint="eastAsia" w:ascii="仿宋" w:hAnsi="仿宋" w:eastAsia="仿宋" w:cs="仿宋"/>
          <w:b/>
          <w:spacing w:val="6"/>
          <w:sz w:val="32"/>
          <w:szCs w:val="32"/>
        </w:rPr>
      </w:pPr>
    </w:p>
    <w:p w14:paraId="101A2A84">
      <w:pPr>
        <w:rPr>
          <w:rFonts w:hint="eastAsia" w:ascii="仿宋" w:hAnsi="仿宋" w:eastAsia="仿宋" w:cs="仿宋"/>
          <w:b/>
          <w:spacing w:val="6"/>
          <w:sz w:val="32"/>
          <w:szCs w:val="32"/>
        </w:rPr>
      </w:pPr>
    </w:p>
    <w:p w14:paraId="5B4B42D5">
      <w:pPr>
        <w:pStyle w:val="79"/>
        <w:rPr>
          <w:rFonts w:hint="eastAsia" w:ascii="仿宋" w:hAnsi="仿宋" w:eastAsia="仿宋" w:cs="仿宋"/>
          <w:b/>
          <w:spacing w:val="6"/>
          <w:sz w:val="32"/>
          <w:szCs w:val="32"/>
        </w:rPr>
      </w:pPr>
    </w:p>
    <w:p w14:paraId="2DE90CC4">
      <w:pPr>
        <w:pStyle w:val="80"/>
        <w:rPr>
          <w:rFonts w:hint="eastAsia" w:ascii="仿宋" w:hAnsi="仿宋" w:eastAsia="仿宋" w:cs="仿宋"/>
          <w:b/>
          <w:spacing w:val="6"/>
          <w:sz w:val="32"/>
          <w:szCs w:val="32"/>
        </w:rPr>
      </w:pPr>
    </w:p>
    <w:p w14:paraId="5EE5410D">
      <w:pPr>
        <w:rPr>
          <w:rFonts w:hint="eastAsia" w:ascii="仿宋" w:hAnsi="仿宋" w:eastAsia="仿宋" w:cs="仿宋"/>
          <w:b/>
          <w:spacing w:val="6"/>
          <w:sz w:val="32"/>
          <w:szCs w:val="32"/>
        </w:rPr>
      </w:pPr>
    </w:p>
    <w:p w14:paraId="7A5FA3FD">
      <w:pPr>
        <w:pStyle w:val="79"/>
        <w:rPr>
          <w:rFonts w:hint="eastAsia" w:ascii="仿宋" w:hAnsi="仿宋" w:eastAsia="仿宋" w:cs="仿宋"/>
          <w:b/>
          <w:spacing w:val="6"/>
          <w:sz w:val="32"/>
          <w:szCs w:val="32"/>
        </w:rPr>
      </w:pPr>
    </w:p>
    <w:p w14:paraId="3BAB0F55">
      <w:pPr>
        <w:pStyle w:val="80"/>
        <w:rPr>
          <w:rFonts w:hint="eastAsia" w:ascii="仿宋" w:hAnsi="仿宋" w:eastAsia="仿宋" w:cs="仿宋"/>
          <w:b/>
          <w:spacing w:val="6"/>
          <w:sz w:val="32"/>
          <w:szCs w:val="32"/>
        </w:rPr>
      </w:pPr>
    </w:p>
    <w:p w14:paraId="5FC52AF0">
      <w:pPr>
        <w:rPr>
          <w:rFonts w:hint="eastAsia" w:ascii="仿宋" w:hAnsi="仿宋" w:eastAsia="仿宋" w:cs="仿宋"/>
          <w:b/>
          <w:spacing w:val="6"/>
          <w:sz w:val="32"/>
          <w:szCs w:val="32"/>
        </w:rPr>
      </w:pPr>
    </w:p>
    <w:p w14:paraId="77E11047">
      <w:pPr>
        <w:pStyle w:val="79"/>
        <w:rPr>
          <w:rFonts w:hint="eastAsia"/>
        </w:rPr>
      </w:pPr>
    </w:p>
    <w:p w14:paraId="5FAE5A38">
      <w:pPr>
        <w:autoSpaceDE w:val="0"/>
        <w:autoSpaceDN w:val="0"/>
        <w:jc w:val="center"/>
        <w:rPr>
          <w:rFonts w:hint="eastAsia" w:ascii="仿宋" w:hAnsi="仿宋" w:eastAsia="仿宋" w:cs="仿宋"/>
          <w:b/>
          <w:spacing w:val="6"/>
          <w:sz w:val="32"/>
          <w:szCs w:val="32"/>
        </w:rPr>
      </w:pPr>
    </w:p>
    <w:p w14:paraId="52650116">
      <w:pPr>
        <w:autoSpaceDE w:val="0"/>
        <w:autoSpaceDN w:val="0"/>
        <w:jc w:val="center"/>
        <w:rPr>
          <w:rFonts w:hint="eastAsia" w:ascii="仿宋" w:hAnsi="仿宋" w:eastAsia="仿宋" w:cs="仿宋"/>
          <w:b/>
          <w:spacing w:val="6"/>
          <w:sz w:val="32"/>
          <w:szCs w:val="32"/>
        </w:rPr>
      </w:pPr>
    </w:p>
    <w:p w14:paraId="2A4B6D3A">
      <w:pPr>
        <w:autoSpaceDE w:val="0"/>
        <w:autoSpaceDN w:val="0"/>
        <w:jc w:val="center"/>
        <w:rPr>
          <w:rFonts w:hint="eastAsia" w:ascii="仿宋" w:hAnsi="仿宋" w:eastAsia="仿宋" w:cs="仿宋"/>
          <w:b/>
          <w:spacing w:val="6"/>
          <w:sz w:val="32"/>
          <w:szCs w:val="32"/>
        </w:rPr>
      </w:pPr>
    </w:p>
    <w:p w14:paraId="5EA47BC3">
      <w:pPr>
        <w:spacing w:line="360" w:lineRule="auto"/>
        <w:jc w:val="both"/>
        <w:rPr>
          <w:rFonts w:hint="eastAsia" w:ascii="仿宋" w:hAnsi="仿宋" w:eastAsia="仿宋" w:cs="仿宋"/>
          <w:b/>
          <w:spacing w:val="6"/>
          <w:sz w:val="32"/>
          <w:szCs w:val="32"/>
        </w:rPr>
      </w:pPr>
    </w:p>
    <w:p w14:paraId="59570766">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附件</w:t>
      </w:r>
      <w:r>
        <w:rPr>
          <w:rFonts w:hint="eastAsia" w:ascii="仿宋" w:hAnsi="仿宋" w:eastAsia="仿宋" w:cs="仿宋"/>
          <w:b/>
          <w:spacing w:val="6"/>
          <w:sz w:val="32"/>
          <w:szCs w:val="32"/>
          <w:lang w:val="en-US" w:eastAsia="zh-CN"/>
        </w:rPr>
        <w:t>6</w:t>
      </w:r>
      <w:r>
        <w:rPr>
          <w:rFonts w:hint="eastAsia" w:ascii="仿宋" w:hAnsi="仿宋" w:eastAsia="仿宋" w:cs="仿宋"/>
          <w:b/>
          <w:spacing w:val="6"/>
          <w:sz w:val="32"/>
          <w:szCs w:val="32"/>
        </w:rPr>
        <w:t>：</w:t>
      </w:r>
      <w:bookmarkStart w:id="167" w:name="OLE_LINK13"/>
      <w:bookmarkStart w:id="168" w:name="OLE_LINK14"/>
      <w:r>
        <w:rPr>
          <w:rFonts w:hint="eastAsia" w:ascii="仿宋" w:hAnsi="仿宋" w:eastAsia="仿宋" w:cs="仿宋"/>
          <w:b/>
          <w:spacing w:val="6"/>
          <w:sz w:val="32"/>
          <w:szCs w:val="32"/>
        </w:rPr>
        <w:t>残疾人福利性单位声明函</w:t>
      </w:r>
    </w:p>
    <w:bookmarkEnd w:id="167"/>
    <w:bookmarkEnd w:id="168"/>
    <w:p w14:paraId="744762B3">
      <w:pPr>
        <w:spacing w:line="360" w:lineRule="auto"/>
        <w:rPr>
          <w:rFonts w:hint="eastAsia" w:ascii="仿宋" w:hAnsi="仿宋" w:eastAsia="仿宋" w:cs="仿宋"/>
          <w:b/>
          <w:spacing w:val="6"/>
          <w:sz w:val="30"/>
          <w:szCs w:val="30"/>
        </w:rPr>
      </w:pPr>
    </w:p>
    <w:p w14:paraId="42FC10AD">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color w:val="auto"/>
          <w:sz w:val="24"/>
        </w:rPr>
        <w:t>_</w:t>
      </w:r>
      <w:r>
        <w:rPr>
          <w:rFonts w:hint="eastAsia" w:ascii="仿宋" w:hAnsi="仿宋" w:eastAsia="仿宋" w:cs="仿宋"/>
          <w:color w:val="auto"/>
          <w:sz w:val="24"/>
          <w:u w:val="single"/>
        </w:rPr>
        <w:t>(采购人)</w:t>
      </w:r>
      <w:r>
        <w:rPr>
          <w:rFonts w:hint="eastAsia" w:ascii="仿宋" w:hAnsi="仿宋" w:eastAsia="仿宋" w:cs="仿宋"/>
          <w:color w:val="auto"/>
          <w:sz w:val="24"/>
        </w:rPr>
        <w:t>_单位的_</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rPr>
        <w:t>__</w:t>
      </w:r>
      <w:r>
        <w:rPr>
          <w:rFonts w:hint="eastAsia" w:ascii="仿宋" w:hAnsi="仿宋" w:eastAsia="仿宋" w:cs="仿宋"/>
          <w:sz w:val="24"/>
        </w:rPr>
        <w:t>项目采购活动提供本单位制造的货物（由本单位承担工程/提供服务），或者提供其他残疾人福利性单位制造的货物（不包括使用非残疾人福利性单位注册商标的货物）。</w:t>
      </w:r>
    </w:p>
    <w:p w14:paraId="01CABBE4">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14:paraId="00FD57CA">
      <w:pPr>
        <w:spacing w:line="360" w:lineRule="auto"/>
        <w:ind w:firstLine="480" w:firstLineChars="200"/>
        <w:rPr>
          <w:rFonts w:hint="eastAsia" w:ascii="仿宋" w:hAnsi="仿宋" w:eastAsia="仿宋" w:cs="仿宋"/>
          <w:sz w:val="24"/>
        </w:rPr>
      </w:pPr>
    </w:p>
    <w:p w14:paraId="292D47C3">
      <w:pPr>
        <w:spacing w:line="360" w:lineRule="auto"/>
        <w:ind w:firstLine="480" w:firstLineChars="200"/>
        <w:rPr>
          <w:rFonts w:hint="eastAsia" w:ascii="仿宋" w:hAnsi="仿宋" w:eastAsia="仿宋" w:cs="仿宋"/>
          <w:sz w:val="24"/>
        </w:rPr>
      </w:pPr>
    </w:p>
    <w:p w14:paraId="6CE21C3F">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投标人名称（电子签名）</w:t>
      </w:r>
      <w:r>
        <w:rPr>
          <w:rFonts w:hint="eastAsia" w:ascii="仿宋" w:hAnsi="仿宋" w:eastAsia="仿宋" w:cs="仿宋"/>
          <w:sz w:val="24"/>
        </w:rPr>
        <w:t>：</w:t>
      </w:r>
    </w:p>
    <w:p w14:paraId="0C430AF0">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日  期：</w:t>
      </w:r>
    </w:p>
    <w:p w14:paraId="0CD95DE7">
      <w:pPr>
        <w:autoSpaceDE w:val="0"/>
        <w:autoSpaceDN w:val="0"/>
        <w:jc w:val="center"/>
        <w:rPr>
          <w:rFonts w:hint="eastAsia" w:ascii="仿宋" w:hAnsi="仿宋" w:eastAsia="仿宋" w:cs="仿宋"/>
          <w:b/>
          <w:spacing w:val="6"/>
          <w:sz w:val="32"/>
          <w:szCs w:val="32"/>
        </w:rPr>
      </w:pPr>
    </w:p>
    <w:p w14:paraId="41C47DDA">
      <w:pPr>
        <w:autoSpaceDE w:val="0"/>
        <w:autoSpaceDN w:val="0"/>
        <w:jc w:val="center"/>
        <w:rPr>
          <w:rFonts w:hint="eastAsia" w:ascii="仿宋" w:hAnsi="仿宋" w:eastAsia="仿宋" w:cs="仿宋"/>
          <w:b/>
          <w:spacing w:val="6"/>
          <w:sz w:val="32"/>
          <w:szCs w:val="32"/>
        </w:rPr>
      </w:pPr>
    </w:p>
    <w:p w14:paraId="785C4BD3">
      <w:pPr>
        <w:autoSpaceDE w:val="0"/>
        <w:autoSpaceDN w:val="0"/>
        <w:jc w:val="center"/>
        <w:rPr>
          <w:rFonts w:hint="eastAsia" w:ascii="仿宋" w:hAnsi="仿宋" w:eastAsia="仿宋" w:cs="仿宋"/>
          <w:b/>
          <w:spacing w:val="6"/>
          <w:sz w:val="32"/>
          <w:szCs w:val="32"/>
        </w:rPr>
      </w:pPr>
    </w:p>
    <w:p w14:paraId="60C5DA49">
      <w:pPr>
        <w:autoSpaceDE w:val="0"/>
        <w:autoSpaceDN w:val="0"/>
        <w:jc w:val="center"/>
        <w:rPr>
          <w:rFonts w:hint="eastAsia" w:ascii="仿宋" w:hAnsi="仿宋" w:eastAsia="仿宋" w:cs="仿宋"/>
          <w:b/>
          <w:spacing w:val="6"/>
          <w:sz w:val="32"/>
          <w:szCs w:val="32"/>
        </w:rPr>
      </w:pPr>
    </w:p>
    <w:p w14:paraId="4D14591B">
      <w:pPr>
        <w:autoSpaceDE w:val="0"/>
        <w:autoSpaceDN w:val="0"/>
        <w:jc w:val="center"/>
        <w:rPr>
          <w:rFonts w:hint="eastAsia" w:ascii="仿宋" w:hAnsi="仿宋" w:eastAsia="仿宋" w:cs="仿宋"/>
          <w:b/>
          <w:spacing w:val="6"/>
          <w:sz w:val="32"/>
          <w:szCs w:val="32"/>
        </w:rPr>
      </w:pPr>
    </w:p>
    <w:p w14:paraId="2D32A4B6">
      <w:pPr>
        <w:autoSpaceDE w:val="0"/>
        <w:autoSpaceDN w:val="0"/>
        <w:jc w:val="center"/>
        <w:rPr>
          <w:rFonts w:hint="eastAsia" w:ascii="仿宋" w:hAnsi="仿宋" w:eastAsia="仿宋" w:cs="仿宋"/>
          <w:b/>
          <w:spacing w:val="6"/>
          <w:sz w:val="32"/>
          <w:szCs w:val="32"/>
        </w:rPr>
      </w:pPr>
    </w:p>
    <w:p w14:paraId="62BE64F7">
      <w:pPr>
        <w:autoSpaceDE w:val="0"/>
        <w:autoSpaceDN w:val="0"/>
        <w:jc w:val="center"/>
        <w:rPr>
          <w:rFonts w:hint="eastAsia" w:ascii="仿宋" w:hAnsi="仿宋" w:eastAsia="仿宋" w:cs="仿宋"/>
          <w:b/>
          <w:spacing w:val="6"/>
          <w:sz w:val="32"/>
          <w:szCs w:val="32"/>
        </w:rPr>
      </w:pPr>
    </w:p>
    <w:p w14:paraId="6E5C91E7">
      <w:pPr>
        <w:autoSpaceDE w:val="0"/>
        <w:autoSpaceDN w:val="0"/>
        <w:jc w:val="center"/>
        <w:rPr>
          <w:rFonts w:hint="eastAsia" w:ascii="仿宋" w:hAnsi="仿宋" w:eastAsia="仿宋" w:cs="仿宋"/>
          <w:b/>
          <w:spacing w:val="6"/>
          <w:sz w:val="32"/>
          <w:szCs w:val="32"/>
        </w:rPr>
      </w:pPr>
    </w:p>
    <w:p w14:paraId="095206E6">
      <w:pPr>
        <w:autoSpaceDE w:val="0"/>
        <w:autoSpaceDN w:val="0"/>
        <w:jc w:val="center"/>
        <w:rPr>
          <w:rFonts w:hint="eastAsia" w:ascii="仿宋" w:hAnsi="仿宋" w:eastAsia="仿宋" w:cs="仿宋"/>
          <w:b/>
          <w:spacing w:val="6"/>
          <w:sz w:val="32"/>
          <w:szCs w:val="32"/>
        </w:rPr>
      </w:pPr>
    </w:p>
    <w:p w14:paraId="43154F7B">
      <w:pPr>
        <w:autoSpaceDE w:val="0"/>
        <w:autoSpaceDN w:val="0"/>
        <w:jc w:val="center"/>
        <w:rPr>
          <w:rFonts w:hint="eastAsia" w:ascii="仿宋" w:hAnsi="仿宋" w:eastAsia="仿宋" w:cs="仿宋"/>
          <w:b/>
          <w:spacing w:val="6"/>
          <w:sz w:val="32"/>
          <w:szCs w:val="32"/>
        </w:rPr>
      </w:pPr>
    </w:p>
    <w:p w14:paraId="6F2ED8DC">
      <w:pPr>
        <w:autoSpaceDE w:val="0"/>
        <w:autoSpaceDN w:val="0"/>
        <w:jc w:val="center"/>
        <w:rPr>
          <w:rFonts w:hint="eastAsia" w:ascii="仿宋" w:hAnsi="仿宋" w:eastAsia="仿宋" w:cs="仿宋"/>
          <w:b/>
          <w:spacing w:val="6"/>
          <w:sz w:val="32"/>
          <w:szCs w:val="32"/>
        </w:rPr>
      </w:pPr>
    </w:p>
    <w:p w14:paraId="12DCBDEC">
      <w:pPr>
        <w:autoSpaceDE w:val="0"/>
        <w:autoSpaceDN w:val="0"/>
        <w:jc w:val="center"/>
        <w:rPr>
          <w:rFonts w:hint="eastAsia" w:ascii="仿宋" w:hAnsi="仿宋" w:eastAsia="仿宋" w:cs="仿宋"/>
          <w:b/>
          <w:spacing w:val="6"/>
          <w:sz w:val="32"/>
          <w:szCs w:val="32"/>
        </w:rPr>
      </w:pPr>
    </w:p>
    <w:p w14:paraId="771D18A4">
      <w:pPr>
        <w:autoSpaceDE w:val="0"/>
        <w:autoSpaceDN w:val="0"/>
        <w:jc w:val="center"/>
        <w:rPr>
          <w:rFonts w:hint="eastAsia" w:ascii="仿宋" w:hAnsi="仿宋" w:eastAsia="仿宋" w:cs="仿宋"/>
          <w:b/>
          <w:spacing w:val="6"/>
          <w:sz w:val="32"/>
          <w:szCs w:val="32"/>
        </w:rPr>
      </w:pPr>
    </w:p>
    <w:p w14:paraId="787E5C58">
      <w:pPr>
        <w:autoSpaceDE w:val="0"/>
        <w:autoSpaceDN w:val="0"/>
        <w:jc w:val="center"/>
        <w:rPr>
          <w:rFonts w:hint="eastAsia" w:ascii="仿宋" w:hAnsi="仿宋" w:eastAsia="仿宋" w:cs="仿宋"/>
          <w:b/>
          <w:spacing w:val="6"/>
          <w:sz w:val="32"/>
          <w:szCs w:val="32"/>
        </w:rPr>
      </w:pPr>
    </w:p>
    <w:p w14:paraId="1CE2CE50">
      <w:pPr>
        <w:autoSpaceDE w:val="0"/>
        <w:autoSpaceDN w:val="0"/>
        <w:jc w:val="center"/>
        <w:rPr>
          <w:rFonts w:hint="eastAsia" w:ascii="仿宋" w:hAnsi="仿宋" w:eastAsia="仿宋" w:cs="仿宋"/>
          <w:b/>
          <w:spacing w:val="6"/>
          <w:sz w:val="32"/>
          <w:szCs w:val="32"/>
        </w:rPr>
      </w:pPr>
    </w:p>
    <w:p w14:paraId="55EF7BE0">
      <w:pPr>
        <w:pStyle w:val="23"/>
        <w:rPr>
          <w:rFonts w:hint="eastAsia" w:ascii="仿宋" w:hAnsi="仿宋" w:eastAsia="仿宋" w:cs="仿宋"/>
        </w:rPr>
      </w:pPr>
    </w:p>
    <w:p w14:paraId="56D2C884">
      <w:pPr>
        <w:snapToGrid w:val="0"/>
        <w:spacing w:line="360" w:lineRule="auto"/>
        <w:rPr>
          <w:rFonts w:hint="eastAsia" w:ascii="仿宋" w:hAnsi="仿宋" w:eastAsia="仿宋" w:cs="仿宋"/>
          <w:b/>
          <w:kern w:val="0"/>
          <w:sz w:val="32"/>
          <w:szCs w:val="32"/>
        </w:rPr>
      </w:pPr>
    </w:p>
    <w:p w14:paraId="08ED3F00">
      <w:pPr>
        <w:snapToGrid w:val="0"/>
        <w:spacing w:line="360" w:lineRule="auto"/>
        <w:rPr>
          <w:rFonts w:hint="eastAsia" w:ascii="仿宋" w:hAnsi="仿宋" w:eastAsia="仿宋" w:cs="仿宋"/>
          <w:b/>
          <w:kern w:val="0"/>
          <w:sz w:val="32"/>
          <w:szCs w:val="32"/>
        </w:rPr>
      </w:pPr>
      <w:r>
        <w:rPr>
          <w:rFonts w:hint="eastAsia" w:ascii="仿宋" w:hAnsi="仿宋" w:eastAsia="仿宋" w:cs="仿宋"/>
          <w:b/>
          <w:kern w:val="0"/>
          <w:sz w:val="32"/>
          <w:szCs w:val="32"/>
        </w:rPr>
        <w:t>附件</w:t>
      </w:r>
      <w:r>
        <w:rPr>
          <w:rFonts w:hint="eastAsia" w:ascii="仿宋" w:hAnsi="仿宋" w:eastAsia="仿宋" w:cs="仿宋"/>
          <w:b/>
          <w:kern w:val="0"/>
          <w:sz w:val="32"/>
          <w:szCs w:val="32"/>
          <w:lang w:val="en-US" w:eastAsia="zh-CN"/>
        </w:rPr>
        <w:t>7</w:t>
      </w:r>
      <w:r>
        <w:rPr>
          <w:rFonts w:hint="eastAsia" w:ascii="仿宋" w:hAnsi="仿宋" w:eastAsia="仿宋" w:cs="仿宋"/>
          <w:b/>
          <w:kern w:val="0"/>
          <w:sz w:val="32"/>
          <w:szCs w:val="32"/>
        </w:rPr>
        <w:t>：中小企业声明函</w:t>
      </w:r>
    </w:p>
    <w:p w14:paraId="0FA019E1">
      <w:pPr>
        <w:spacing w:line="360" w:lineRule="auto"/>
        <w:jc w:val="center"/>
        <w:rPr>
          <w:rFonts w:hint="eastAsia" w:ascii="仿宋" w:hAnsi="仿宋" w:eastAsia="仿宋" w:cs="仿宋"/>
          <w:sz w:val="24"/>
          <w:u w:val="single"/>
        </w:rPr>
      </w:pPr>
    </w:p>
    <w:p w14:paraId="152B9EC4">
      <w:pPr>
        <w:spacing w:line="360" w:lineRule="auto"/>
        <w:jc w:val="center"/>
        <w:rPr>
          <w:rFonts w:hint="eastAsia" w:ascii="仿宋" w:hAnsi="仿宋" w:eastAsia="仿宋" w:cs="仿宋"/>
          <w:b/>
          <w:sz w:val="32"/>
          <w:szCs w:val="32"/>
        </w:rPr>
      </w:pPr>
      <w:r>
        <w:rPr>
          <w:rFonts w:hint="eastAsia" w:ascii="仿宋" w:hAnsi="仿宋" w:eastAsia="仿宋" w:cs="仿宋"/>
          <w:b/>
          <w:sz w:val="32"/>
          <w:szCs w:val="32"/>
        </w:rPr>
        <w:t>中小企业声明函（服务）</w:t>
      </w:r>
    </w:p>
    <w:p w14:paraId="547EAC46">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sz w:val="24"/>
        </w:rPr>
        <w:t>本公司（联合体）郑重</w:t>
      </w:r>
      <w:r>
        <w:rPr>
          <w:rFonts w:hint="eastAsia" w:ascii="仿宋" w:hAnsi="仿宋" w:eastAsia="仿宋" w:cs="仿宋"/>
          <w:color w:val="auto"/>
          <w:sz w:val="24"/>
        </w:rPr>
        <w:t xml:space="preserve">声明，根据《政府采购促进中小企业发展管理办法》（财库﹝2020﹞46 号）的规定，本公司（联合体）参加 </w:t>
      </w:r>
      <w:r>
        <w:rPr>
          <w:rFonts w:hint="eastAsia" w:ascii="仿宋" w:hAnsi="仿宋" w:eastAsia="仿宋" w:cs="仿宋"/>
          <w:color w:val="auto"/>
          <w:sz w:val="24"/>
          <w:u w:val="single"/>
        </w:rPr>
        <w:t xml:space="preserve">（采购人） </w:t>
      </w:r>
      <w:r>
        <w:rPr>
          <w:rFonts w:hint="eastAsia" w:ascii="仿宋" w:hAnsi="仿宋" w:eastAsia="仿宋" w:cs="仿宋"/>
          <w:color w:val="auto"/>
          <w:sz w:val="24"/>
        </w:rPr>
        <w:t>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采购活动</w:t>
      </w:r>
      <w:r>
        <w:rPr>
          <w:rFonts w:hint="eastAsia" w:ascii="仿宋" w:hAnsi="仿宋" w:eastAsia="仿宋" w:cs="仿宋"/>
          <w:color w:val="auto"/>
          <w:sz w:val="24"/>
          <w:lang w:eastAsia="zh-CN"/>
        </w:rPr>
        <w:t>，</w:t>
      </w:r>
      <w:r>
        <w:rPr>
          <w:rFonts w:hint="eastAsia" w:ascii="仿宋" w:hAnsi="仿宋" w:eastAsia="仿宋" w:cs="仿宋"/>
          <w:color w:val="auto"/>
          <w:sz w:val="24"/>
          <w:highlight w:val="none"/>
        </w:rPr>
        <w:t>服务全部由符合政策要求的中小企业承接。</w:t>
      </w:r>
      <w:r>
        <w:rPr>
          <w:rFonts w:hint="eastAsia" w:ascii="仿宋" w:hAnsi="仿宋" w:eastAsia="仿宋" w:cs="仿宋"/>
          <w:color w:val="auto"/>
          <w:sz w:val="24"/>
        </w:rPr>
        <w:t>相关企业（含联合体中的中小企业、签订分包意向协议的中小企业）的具体情况如下：</w:t>
      </w:r>
    </w:p>
    <w:p w14:paraId="3994DF1B">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rPr>
        <w:t xml:space="preserve"> </w:t>
      </w:r>
      <w:r>
        <w:rPr>
          <w:rFonts w:hint="eastAsia" w:ascii="仿宋" w:hAnsi="仿宋" w:eastAsia="仿宋" w:cs="仿宋"/>
          <w:color w:val="auto"/>
          <w:sz w:val="24"/>
          <w:u w:val="single"/>
        </w:rPr>
        <w:t>（标的名称）</w:t>
      </w:r>
      <w:r>
        <w:rPr>
          <w:rFonts w:hint="eastAsia" w:ascii="仿宋" w:hAnsi="仿宋" w:eastAsia="仿宋" w:cs="仿宋"/>
          <w:color w:val="auto"/>
          <w:sz w:val="24"/>
        </w:rPr>
        <w:t>，属于</w:t>
      </w:r>
      <w:r>
        <w:rPr>
          <w:rFonts w:hint="eastAsia" w:ascii="仿宋" w:hAnsi="仿宋" w:eastAsia="仿宋" w:cs="仿宋"/>
          <w:color w:val="auto"/>
          <w:sz w:val="24"/>
          <w:u w:val="single"/>
        </w:rPr>
        <w:t xml:space="preserve"> （采购文件中明确的所属行业）</w:t>
      </w:r>
      <w:r>
        <w:rPr>
          <w:rFonts w:hint="eastAsia" w:ascii="仿宋" w:hAnsi="仿宋" w:eastAsia="仿宋" w:cs="仿宋"/>
          <w:color w:val="auto"/>
          <w:sz w:val="24"/>
        </w:rPr>
        <w:t xml:space="preserve"> ；承建（承接）企业为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494B7881">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u w:val="single"/>
        </w:rPr>
        <w:t xml:space="preserve"> （标的名称），</w:t>
      </w:r>
      <w:r>
        <w:rPr>
          <w:rFonts w:hint="eastAsia" w:ascii="仿宋" w:hAnsi="仿宋" w:eastAsia="仿宋" w:cs="仿宋"/>
          <w:color w:val="auto"/>
          <w:sz w:val="24"/>
        </w:rPr>
        <w:t xml:space="preserve">属于 </w:t>
      </w:r>
      <w:r>
        <w:rPr>
          <w:rFonts w:hint="eastAsia" w:ascii="仿宋" w:hAnsi="仿宋" w:eastAsia="仿宋" w:cs="仿宋"/>
          <w:color w:val="auto"/>
          <w:sz w:val="24"/>
          <w:u w:val="single"/>
        </w:rPr>
        <w:t xml:space="preserve">（采购文件中明确的所属行业） </w:t>
      </w:r>
      <w:r>
        <w:rPr>
          <w:rFonts w:hint="eastAsia" w:ascii="仿宋" w:hAnsi="仿宋" w:eastAsia="仿宋" w:cs="仿宋"/>
          <w:color w:val="auto"/>
          <w:sz w:val="24"/>
        </w:rPr>
        <w:t xml:space="preserve">；承建（承接）企业为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70B5171E">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w:t>
      </w:r>
    </w:p>
    <w:p w14:paraId="1F25FF3D">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473CFC76">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55652140">
      <w:pPr>
        <w:spacing w:line="360" w:lineRule="auto"/>
        <w:ind w:right="1760"/>
        <w:jc w:val="right"/>
        <w:rPr>
          <w:rFonts w:hint="eastAsia" w:ascii="仿宋" w:hAnsi="仿宋" w:eastAsia="仿宋" w:cs="仿宋"/>
          <w:sz w:val="24"/>
        </w:rPr>
      </w:pPr>
      <w:r>
        <w:rPr>
          <w:rFonts w:hint="eastAsia" w:ascii="仿宋" w:hAnsi="仿宋" w:eastAsia="仿宋" w:cs="仿宋"/>
          <w:sz w:val="24"/>
        </w:rPr>
        <w:t>投标人名称（电子签名）：</w:t>
      </w:r>
    </w:p>
    <w:p w14:paraId="7AD9A347">
      <w:pPr>
        <w:spacing w:line="360" w:lineRule="auto"/>
        <w:ind w:right="1120" w:firstLine="4680" w:firstLineChars="1950"/>
        <w:rPr>
          <w:rFonts w:hint="eastAsia" w:ascii="仿宋" w:hAnsi="仿宋" w:eastAsia="仿宋" w:cs="仿宋"/>
          <w:sz w:val="24"/>
        </w:rPr>
      </w:pPr>
      <w:r>
        <w:rPr>
          <w:rFonts w:hint="eastAsia" w:ascii="仿宋" w:hAnsi="仿宋" w:eastAsia="仿宋" w:cs="仿宋"/>
          <w:sz w:val="24"/>
        </w:rPr>
        <w:t>日 期：</w:t>
      </w:r>
    </w:p>
    <w:p w14:paraId="436CE4B4">
      <w:pPr>
        <w:spacing w:line="360" w:lineRule="auto"/>
        <w:ind w:firstLine="310" w:firstLineChars="147"/>
        <w:jc w:val="left"/>
        <w:rPr>
          <w:rFonts w:hint="eastAsia" w:ascii="仿宋" w:hAnsi="仿宋" w:eastAsia="仿宋" w:cs="仿宋"/>
          <w:b/>
          <w:szCs w:val="21"/>
        </w:rPr>
      </w:pPr>
      <w:r>
        <w:rPr>
          <w:rFonts w:hint="eastAsia" w:ascii="仿宋" w:hAnsi="仿宋" w:eastAsia="仿宋" w:cs="仿宋"/>
          <w:b/>
          <w:szCs w:val="21"/>
        </w:rPr>
        <w:t>从业人员、营业收入、资产总额填报上一年度数据，无上一年度数据的新成立企业可不填报。</w:t>
      </w:r>
    </w:p>
    <w:p w14:paraId="7C908D04">
      <w:pPr>
        <w:spacing w:line="360" w:lineRule="auto"/>
        <w:ind w:right="420"/>
        <w:rPr>
          <w:rFonts w:hint="eastAsia" w:ascii="仿宋" w:hAnsi="仿宋" w:eastAsia="仿宋" w:cs="仿宋"/>
          <w:sz w:val="24"/>
        </w:rPr>
      </w:pPr>
    </w:p>
    <w:p w14:paraId="04C45F3E">
      <w:pPr>
        <w:spacing w:line="360" w:lineRule="auto"/>
        <w:ind w:right="420"/>
        <w:rPr>
          <w:rFonts w:hint="eastAsia" w:ascii="仿宋" w:hAnsi="仿宋" w:eastAsia="仿宋" w:cs="仿宋"/>
          <w:sz w:val="24"/>
        </w:rPr>
      </w:pPr>
      <w:r>
        <w:rPr>
          <w:rFonts w:hint="eastAsia" w:ascii="仿宋" w:hAnsi="仿宋" w:eastAsia="仿宋" w:cs="仿宋"/>
          <w:sz w:val="24"/>
        </w:rPr>
        <w:t xml:space="preserve">   注：</w:t>
      </w:r>
    </w:p>
    <w:p w14:paraId="77B2AB5C">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4A98F48F">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6A7219C">
      <w:pPr>
        <w:pStyle w:val="5"/>
        <w:rPr>
          <w:rFonts w:hint="eastAsia" w:ascii="仿宋" w:hAnsi="仿宋" w:eastAsia="仿宋" w:cs="仿宋"/>
          <w:lang w:val="en-US"/>
        </w:rPr>
      </w:pPr>
    </w:p>
    <w:p w14:paraId="42AAD8F5">
      <w:pPr>
        <w:pageBreakBefore/>
        <w:shd w:val="clear" w:color="auto" w:fill="FFFFFF"/>
        <w:spacing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国家统计局关于印发《统计上大中小微型企业划分办法（2017）》的通知</w:t>
      </w:r>
    </w:p>
    <w:p w14:paraId="4F8E5DAE">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各省、自治区、直辖市统计局，新疆生产建设兵团统计局，国务院各有关部门，国家统计局各调查总队：</w:t>
      </w:r>
    </w:p>
    <w:p w14:paraId="732AE289">
      <w:pPr>
        <w:widowControl/>
        <w:shd w:val="clear" w:color="auto" w:fill="FFFFFF"/>
        <w:spacing w:before="150" w:line="420" w:lineRule="atLeast"/>
        <w:ind w:firstLine="420" w:firstLineChars="200"/>
        <w:jc w:val="left"/>
        <w:textAlignment w:val="baseline"/>
        <w:rPr>
          <w:rFonts w:hint="eastAsia" w:ascii="仿宋" w:hAnsi="仿宋" w:eastAsia="仿宋" w:cs="仿宋"/>
          <w:kern w:val="0"/>
          <w:szCs w:val="21"/>
        </w:rPr>
      </w:pPr>
      <w:r>
        <w:rPr>
          <w:rFonts w:hint="eastAsia" w:ascii="仿宋" w:hAnsi="仿宋" w:eastAsia="仿宋" w:cs="仿宋"/>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5C3CC175">
      <w:pPr>
        <w:widowControl/>
        <w:jc w:val="left"/>
        <w:rPr>
          <w:rFonts w:hint="eastAsia" w:ascii="仿宋" w:hAnsi="仿宋" w:eastAsia="仿宋" w:cs="仿宋"/>
          <w:kern w:val="0"/>
          <w:szCs w:val="21"/>
        </w:rPr>
      </w:pPr>
      <w:r>
        <w:rPr>
          <w:rFonts w:hint="eastAsia" w:ascii="仿宋" w:hAnsi="仿宋" w:eastAsia="仿宋" w:cs="仿宋"/>
          <w:kern w:val="0"/>
          <w:szCs w:val="21"/>
        </w:rPr>
        <w:t>附件：《统计上大中小微型企业划分办法（2017）》修订说明</w:t>
      </w:r>
    </w:p>
    <w:p w14:paraId="28E41688">
      <w:pPr>
        <w:widowControl/>
        <w:shd w:val="clear" w:color="auto" w:fill="FFFFFF"/>
        <w:spacing w:before="150" w:line="420" w:lineRule="atLeast"/>
        <w:ind w:right="825"/>
        <w:jc w:val="right"/>
        <w:textAlignment w:val="baseline"/>
        <w:rPr>
          <w:rFonts w:hint="eastAsia" w:ascii="仿宋" w:hAnsi="仿宋" w:eastAsia="仿宋" w:cs="仿宋"/>
          <w:kern w:val="0"/>
          <w:szCs w:val="21"/>
        </w:rPr>
      </w:pPr>
      <w:r>
        <w:rPr>
          <w:rFonts w:hint="eastAsia" w:ascii="仿宋" w:hAnsi="仿宋" w:eastAsia="仿宋" w:cs="仿宋"/>
          <w:kern w:val="0"/>
          <w:szCs w:val="21"/>
        </w:rPr>
        <w:t>国家统计局  </w:t>
      </w:r>
    </w:p>
    <w:p w14:paraId="6FC7C7F6">
      <w:pPr>
        <w:widowControl/>
        <w:shd w:val="clear" w:color="auto" w:fill="FFFFFF"/>
        <w:spacing w:before="150" w:line="420" w:lineRule="atLeast"/>
        <w:ind w:right="825"/>
        <w:jc w:val="right"/>
        <w:textAlignment w:val="baseline"/>
        <w:rPr>
          <w:rFonts w:hint="eastAsia" w:ascii="仿宋" w:hAnsi="仿宋" w:eastAsia="仿宋" w:cs="仿宋"/>
          <w:kern w:val="0"/>
          <w:szCs w:val="21"/>
        </w:rPr>
      </w:pPr>
      <w:r>
        <w:rPr>
          <w:rFonts w:hint="eastAsia" w:ascii="仿宋" w:hAnsi="仿宋" w:eastAsia="仿宋" w:cs="仿宋"/>
          <w:kern w:val="0"/>
          <w:szCs w:val="21"/>
        </w:rPr>
        <w:t>2017年12月28日</w:t>
      </w:r>
    </w:p>
    <w:p w14:paraId="3D31B6CD">
      <w:pPr>
        <w:pStyle w:val="23"/>
        <w:rPr>
          <w:rFonts w:hint="eastAsia"/>
          <w:lang w:val="en-US" w:eastAsia="zh-CN"/>
        </w:rPr>
      </w:pPr>
    </w:p>
    <w:p w14:paraId="36CB6A13">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统计上大中小微型企业划分办法（2017）</w:t>
      </w:r>
    </w:p>
    <w:p w14:paraId="06042582">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2B3382B8">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二、本办法适用对象为在中华人民共和国境内依法设立的各种组织形式的法人企业或单位。个体工商户参照本办法进行划分。</w:t>
      </w:r>
    </w:p>
    <w:p w14:paraId="5FB4EB8D">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75287281">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四、本办法按照行业门类、大类、中类和组合类别，依据从业人员、营业收入、资产总额等指标或替代指标，将我国的企业划分为大型、中型、小型、微型等四种类型。具体划分标准见附表。</w:t>
      </w:r>
    </w:p>
    <w:p w14:paraId="1045AEF8">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五、企业划分由政府综合统计部门根据统计年报每年确定一次，定报统计原则上不进行调整。</w:t>
      </w:r>
    </w:p>
    <w:p w14:paraId="0C4E13EC">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六、本办法自印发之日起执行，国家统计局2011年印发的《统计上大中小微型企业划分办法》（国统字〔2011〕75号）同时废止。</w:t>
      </w:r>
    </w:p>
    <w:p w14:paraId="0551421E">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附表：统计上大中小微型企业划分标准</w:t>
      </w:r>
    </w:p>
    <w:p w14:paraId="6397E73D">
      <w:pPr>
        <w:widowControl/>
        <w:jc w:val="left"/>
        <w:rPr>
          <w:rFonts w:hint="eastAsia" w:ascii="仿宋" w:hAnsi="仿宋" w:eastAsia="仿宋" w:cs="仿宋"/>
          <w:kern w:val="0"/>
          <w:sz w:val="24"/>
        </w:rPr>
      </w:pPr>
    </w:p>
    <w:p w14:paraId="7E3E4106">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统计上大中小微型企业划分标准</w:t>
      </w:r>
    </w:p>
    <w:tbl>
      <w:tblPr>
        <w:tblStyle w:val="62"/>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6B9121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5600FA77">
            <w:pPr>
              <w:widowControl/>
              <w:jc w:val="center"/>
              <w:rPr>
                <w:rFonts w:hint="eastAsia" w:ascii="仿宋" w:hAnsi="仿宋" w:eastAsia="仿宋" w:cs="仿宋"/>
                <w:b/>
                <w:bCs/>
                <w:kern w:val="0"/>
                <w:szCs w:val="21"/>
              </w:rPr>
            </w:pPr>
            <w:r>
              <w:rPr>
                <w:rFonts w:hint="eastAsia" w:ascii="仿宋" w:hAnsi="仿宋" w:eastAsia="仿宋" w:cs="仿宋"/>
                <w:b/>
                <w:bCs/>
                <w:kern w:val="0"/>
                <w:szCs w:val="21"/>
              </w:rPr>
              <w:t>行业名称</w:t>
            </w:r>
          </w:p>
        </w:tc>
        <w:tc>
          <w:tcPr>
            <w:tcW w:w="1560" w:type="dxa"/>
            <w:tcMar>
              <w:top w:w="75" w:type="dxa"/>
              <w:left w:w="75" w:type="dxa"/>
              <w:bottom w:w="75" w:type="dxa"/>
              <w:right w:w="75" w:type="dxa"/>
            </w:tcMar>
            <w:vAlign w:val="bottom"/>
          </w:tcPr>
          <w:p w14:paraId="60C0353D">
            <w:pPr>
              <w:widowControl/>
              <w:jc w:val="center"/>
              <w:rPr>
                <w:rFonts w:hint="eastAsia" w:ascii="仿宋" w:hAnsi="仿宋" w:eastAsia="仿宋" w:cs="仿宋"/>
                <w:b/>
                <w:bCs/>
                <w:kern w:val="0"/>
                <w:szCs w:val="21"/>
              </w:rPr>
            </w:pPr>
            <w:r>
              <w:rPr>
                <w:rFonts w:hint="eastAsia" w:ascii="仿宋" w:hAnsi="仿宋" w:eastAsia="仿宋" w:cs="仿宋"/>
                <w:b/>
                <w:bCs/>
                <w:kern w:val="0"/>
                <w:szCs w:val="21"/>
              </w:rPr>
              <w:t>指标名称</w:t>
            </w:r>
          </w:p>
        </w:tc>
        <w:tc>
          <w:tcPr>
            <w:tcW w:w="671" w:type="dxa"/>
            <w:tcMar>
              <w:top w:w="75" w:type="dxa"/>
              <w:left w:w="75" w:type="dxa"/>
              <w:bottom w:w="75" w:type="dxa"/>
              <w:right w:w="75" w:type="dxa"/>
            </w:tcMar>
            <w:vAlign w:val="bottom"/>
          </w:tcPr>
          <w:p w14:paraId="44D3D5FF">
            <w:pPr>
              <w:widowControl/>
              <w:jc w:val="center"/>
              <w:rPr>
                <w:rFonts w:hint="eastAsia" w:ascii="仿宋" w:hAnsi="仿宋" w:eastAsia="仿宋" w:cs="仿宋"/>
                <w:b/>
                <w:bCs/>
                <w:kern w:val="0"/>
                <w:szCs w:val="21"/>
              </w:rPr>
            </w:pPr>
            <w:r>
              <w:rPr>
                <w:rFonts w:hint="eastAsia" w:ascii="仿宋" w:hAnsi="仿宋" w:eastAsia="仿宋" w:cs="仿宋"/>
                <w:b/>
                <w:bCs/>
                <w:kern w:val="0"/>
                <w:szCs w:val="21"/>
              </w:rPr>
              <w:t>计量单位</w:t>
            </w:r>
          </w:p>
        </w:tc>
        <w:tc>
          <w:tcPr>
            <w:tcW w:w="1231" w:type="dxa"/>
            <w:tcMar>
              <w:top w:w="75" w:type="dxa"/>
              <w:left w:w="75" w:type="dxa"/>
              <w:bottom w:w="75" w:type="dxa"/>
              <w:right w:w="75" w:type="dxa"/>
            </w:tcMar>
            <w:vAlign w:val="bottom"/>
          </w:tcPr>
          <w:p w14:paraId="47A72CA4">
            <w:pPr>
              <w:widowControl/>
              <w:jc w:val="center"/>
              <w:rPr>
                <w:rFonts w:hint="eastAsia" w:ascii="仿宋" w:hAnsi="仿宋" w:eastAsia="仿宋" w:cs="仿宋"/>
                <w:b/>
                <w:bCs/>
                <w:kern w:val="0"/>
                <w:szCs w:val="21"/>
              </w:rPr>
            </w:pPr>
            <w:r>
              <w:rPr>
                <w:rFonts w:hint="eastAsia" w:ascii="仿宋" w:hAnsi="仿宋" w:eastAsia="仿宋" w:cs="仿宋"/>
                <w:b/>
                <w:bCs/>
                <w:kern w:val="0"/>
                <w:szCs w:val="21"/>
              </w:rPr>
              <w:t>大型</w:t>
            </w:r>
          </w:p>
        </w:tc>
        <w:tc>
          <w:tcPr>
            <w:tcW w:w="1891" w:type="dxa"/>
            <w:tcMar>
              <w:top w:w="75" w:type="dxa"/>
              <w:left w:w="75" w:type="dxa"/>
              <w:bottom w:w="75" w:type="dxa"/>
              <w:right w:w="75" w:type="dxa"/>
            </w:tcMar>
            <w:vAlign w:val="bottom"/>
          </w:tcPr>
          <w:p w14:paraId="56427AFF">
            <w:pPr>
              <w:widowControl/>
              <w:jc w:val="center"/>
              <w:rPr>
                <w:rFonts w:hint="eastAsia" w:ascii="仿宋" w:hAnsi="仿宋" w:eastAsia="仿宋" w:cs="仿宋"/>
                <w:b/>
                <w:bCs/>
                <w:kern w:val="0"/>
                <w:szCs w:val="21"/>
              </w:rPr>
            </w:pPr>
            <w:r>
              <w:rPr>
                <w:rFonts w:hint="eastAsia" w:ascii="仿宋" w:hAnsi="仿宋" w:eastAsia="仿宋" w:cs="仿宋"/>
                <w:b/>
                <w:bCs/>
                <w:kern w:val="0"/>
                <w:szCs w:val="21"/>
              </w:rPr>
              <w:t>中型</w:t>
            </w:r>
          </w:p>
        </w:tc>
        <w:tc>
          <w:tcPr>
            <w:tcW w:w="1730" w:type="dxa"/>
            <w:tcMar>
              <w:top w:w="75" w:type="dxa"/>
              <w:left w:w="75" w:type="dxa"/>
              <w:bottom w:w="75" w:type="dxa"/>
              <w:right w:w="75" w:type="dxa"/>
            </w:tcMar>
            <w:vAlign w:val="bottom"/>
          </w:tcPr>
          <w:p w14:paraId="7156DDAB">
            <w:pPr>
              <w:widowControl/>
              <w:jc w:val="center"/>
              <w:rPr>
                <w:rFonts w:hint="eastAsia" w:ascii="仿宋" w:hAnsi="仿宋" w:eastAsia="仿宋" w:cs="仿宋"/>
                <w:b/>
                <w:bCs/>
                <w:kern w:val="0"/>
                <w:szCs w:val="21"/>
              </w:rPr>
            </w:pPr>
            <w:r>
              <w:rPr>
                <w:rFonts w:hint="eastAsia" w:ascii="仿宋" w:hAnsi="仿宋" w:eastAsia="仿宋" w:cs="仿宋"/>
                <w:b/>
                <w:bCs/>
                <w:kern w:val="0"/>
                <w:szCs w:val="21"/>
              </w:rPr>
              <w:t>小型</w:t>
            </w:r>
          </w:p>
        </w:tc>
        <w:tc>
          <w:tcPr>
            <w:tcW w:w="1203" w:type="dxa"/>
            <w:tcMar>
              <w:top w:w="75" w:type="dxa"/>
              <w:left w:w="75" w:type="dxa"/>
              <w:bottom w:w="75" w:type="dxa"/>
              <w:right w:w="75" w:type="dxa"/>
            </w:tcMar>
            <w:vAlign w:val="bottom"/>
          </w:tcPr>
          <w:p w14:paraId="1A563DFA">
            <w:pPr>
              <w:widowControl/>
              <w:jc w:val="center"/>
              <w:rPr>
                <w:rFonts w:hint="eastAsia" w:ascii="仿宋" w:hAnsi="仿宋" w:eastAsia="仿宋" w:cs="仿宋"/>
                <w:b/>
                <w:bCs/>
                <w:kern w:val="0"/>
                <w:szCs w:val="21"/>
              </w:rPr>
            </w:pPr>
            <w:r>
              <w:rPr>
                <w:rFonts w:hint="eastAsia" w:ascii="仿宋" w:hAnsi="仿宋" w:eastAsia="仿宋" w:cs="仿宋"/>
                <w:b/>
                <w:bCs/>
                <w:kern w:val="0"/>
                <w:szCs w:val="21"/>
              </w:rPr>
              <w:t>微型</w:t>
            </w:r>
          </w:p>
        </w:tc>
      </w:tr>
      <w:tr w14:paraId="3ECC5B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70436DEA">
            <w:pPr>
              <w:widowControl/>
              <w:jc w:val="left"/>
              <w:rPr>
                <w:rFonts w:hint="eastAsia" w:ascii="仿宋" w:hAnsi="仿宋" w:eastAsia="仿宋" w:cs="仿宋"/>
                <w:kern w:val="0"/>
                <w:sz w:val="24"/>
              </w:rPr>
            </w:pPr>
            <w:r>
              <w:rPr>
                <w:rFonts w:hint="eastAsia" w:ascii="仿宋" w:hAnsi="仿宋" w:eastAsia="仿宋" w:cs="仿宋"/>
                <w:kern w:val="0"/>
                <w:sz w:val="24"/>
              </w:rPr>
              <w:t>农、林、牧、渔业</w:t>
            </w:r>
          </w:p>
        </w:tc>
        <w:tc>
          <w:tcPr>
            <w:tcW w:w="1560" w:type="dxa"/>
            <w:vAlign w:val="center"/>
          </w:tcPr>
          <w:p w14:paraId="7518B277">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7198D6B8">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68B57927">
            <w:pPr>
              <w:widowControl/>
              <w:jc w:val="left"/>
              <w:rPr>
                <w:rFonts w:hint="eastAsia" w:ascii="仿宋" w:hAnsi="仿宋" w:eastAsia="仿宋" w:cs="仿宋"/>
                <w:kern w:val="0"/>
                <w:sz w:val="24"/>
              </w:rPr>
            </w:pPr>
            <w:r>
              <w:rPr>
                <w:rFonts w:hint="eastAsia" w:ascii="仿宋" w:hAnsi="仿宋" w:eastAsia="仿宋" w:cs="仿宋"/>
                <w:kern w:val="0"/>
                <w:sz w:val="24"/>
              </w:rPr>
              <w:t>Y≥20000</w:t>
            </w:r>
          </w:p>
        </w:tc>
        <w:tc>
          <w:tcPr>
            <w:tcW w:w="1891" w:type="dxa"/>
            <w:vAlign w:val="center"/>
          </w:tcPr>
          <w:p w14:paraId="2AAFD022">
            <w:pPr>
              <w:widowControl/>
              <w:jc w:val="left"/>
              <w:rPr>
                <w:rFonts w:hint="eastAsia" w:ascii="仿宋" w:hAnsi="仿宋" w:eastAsia="仿宋" w:cs="仿宋"/>
                <w:kern w:val="0"/>
                <w:sz w:val="24"/>
              </w:rPr>
            </w:pPr>
            <w:r>
              <w:rPr>
                <w:rFonts w:hint="eastAsia" w:ascii="仿宋" w:hAnsi="仿宋" w:eastAsia="仿宋" w:cs="仿宋"/>
                <w:kern w:val="0"/>
                <w:sz w:val="24"/>
              </w:rPr>
              <w:t>500≤Y＜20000</w:t>
            </w:r>
          </w:p>
        </w:tc>
        <w:tc>
          <w:tcPr>
            <w:tcW w:w="1730" w:type="dxa"/>
            <w:vAlign w:val="center"/>
          </w:tcPr>
          <w:p w14:paraId="75E91DFE">
            <w:pPr>
              <w:widowControl/>
              <w:jc w:val="left"/>
              <w:rPr>
                <w:rFonts w:hint="eastAsia" w:ascii="仿宋" w:hAnsi="仿宋" w:eastAsia="仿宋" w:cs="仿宋"/>
                <w:kern w:val="0"/>
                <w:sz w:val="24"/>
              </w:rPr>
            </w:pPr>
            <w:r>
              <w:rPr>
                <w:rFonts w:hint="eastAsia" w:ascii="仿宋" w:hAnsi="仿宋" w:eastAsia="仿宋" w:cs="仿宋"/>
                <w:kern w:val="0"/>
                <w:sz w:val="24"/>
              </w:rPr>
              <w:t>50≤Y＜500</w:t>
            </w:r>
          </w:p>
        </w:tc>
        <w:tc>
          <w:tcPr>
            <w:tcW w:w="1203" w:type="dxa"/>
            <w:vAlign w:val="center"/>
          </w:tcPr>
          <w:p w14:paraId="67E82AD9">
            <w:pPr>
              <w:widowControl/>
              <w:jc w:val="left"/>
              <w:rPr>
                <w:rFonts w:hint="eastAsia" w:ascii="仿宋" w:hAnsi="仿宋" w:eastAsia="仿宋" w:cs="仿宋"/>
                <w:kern w:val="0"/>
                <w:sz w:val="24"/>
              </w:rPr>
            </w:pPr>
            <w:r>
              <w:rPr>
                <w:rFonts w:hint="eastAsia" w:ascii="仿宋" w:hAnsi="仿宋" w:eastAsia="仿宋" w:cs="仿宋"/>
                <w:kern w:val="0"/>
                <w:sz w:val="24"/>
              </w:rPr>
              <w:t>Y＜50</w:t>
            </w:r>
          </w:p>
        </w:tc>
      </w:tr>
      <w:tr w14:paraId="78875C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0B1BB74">
            <w:pPr>
              <w:widowControl/>
              <w:jc w:val="left"/>
              <w:rPr>
                <w:rFonts w:hint="eastAsia" w:ascii="仿宋" w:hAnsi="仿宋" w:eastAsia="仿宋" w:cs="仿宋"/>
                <w:kern w:val="0"/>
                <w:sz w:val="24"/>
              </w:rPr>
            </w:pPr>
            <w:r>
              <w:rPr>
                <w:rFonts w:hint="eastAsia" w:ascii="仿宋" w:hAnsi="仿宋" w:eastAsia="仿宋" w:cs="仿宋"/>
                <w:kern w:val="0"/>
                <w:sz w:val="24"/>
              </w:rPr>
              <w:t>工业 *</w:t>
            </w:r>
          </w:p>
        </w:tc>
        <w:tc>
          <w:tcPr>
            <w:tcW w:w="1560" w:type="dxa"/>
            <w:vAlign w:val="center"/>
          </w:tcPr>
          <w:p w14:paraId="310B30F2">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4C30C52A">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10459929">
            <w:pPr>
              <w:widowControl/>
              <w:jc w:val="left"/>
              <w:rPr>
                <w:rFonts w:hint="eastAsia"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0060FC55">
            <w:pPr>
              <w:widowControl/>
              <w:jc w:val="left"/>
              <w:rPr>
                <w:rFonts w:hint="eastAsia"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01811316">
            <w:pPr>
              <w:widowControl/>
              <w:jc w:val="left"/>
              <w:rPr>
                <w:rFonts w:hint="eastAsia"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50BFE2B1">
            <w:pPr>
              <w:widowControl/>
              <w:jc w:val="left"/>
              <w:rPr>
                <w:rFonts w:hint="eastAsia" w:ascii="仿宋" w:hAnsi="仿宋" w:eastAsia="仿宋" w:cs="仿宋"/>
                <w:kern w:val="0"/>
                <w:sz w:val="24"/>
              </w:rPr>
            </w:pPr>
            <w:r>
              <w:rPr>
                <w:rFonts w:hint="eastAsia" w:ascii="仿宋" w:hAnsi="仿宋" w:eastAsia="仿宋" w:cs="仿宋"/>
                <w:kern w:val="0"/>
                <w:sz w:val="24"/>
              </w:rPr>
              <w:t>X＜20</w:t>
            </w:r>
          </w:p>
        </w:tc>
      </w:tr>
      <w:tr w14:paraId="176245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3555953">
            <w:pPr>
              <w:widowControl/>
              <w:jc w:val="left"/>
              <w:rPr>
                <w:rFonts w:hint="eastAsia" w:ascii="仿宋" w:hAnsi="仿宋" w:eastAsia="仿宋" w:cs="仿宋"/>
                <w:kern w:val="0"/>
                <w:sz w:val="24"/>
              </w:rPr>
            </w:pPr>
          </w:p>
        </w:tc>
        <w:tc>
          <w:tcPr>
            <w:tcW w:w="1560" w:type="dxa"/>
            <w:vAlign w:val="center"/>
          </w:tcPr>
          <w:p w14:paraId="42A89C00">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3E2C795F">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6C1C067F">
            <w:pPr>
              <w:widowControl/>
              <w:jc w:val="left"/>
              <w:rPr>
                <w:rFonts w:hint="eastAsia" w:ascii="仿宋" w:hAnsi="仿宋" w:eastAsia="仿宋" w:cs="仿宋"/>
                <w:kern w:val="0"/>
                <w:sz w:val="24"/>
              </w:rPr>
            </w:pPr>
            <w:r>
              <w:rPr>
                <w:rFonts w:hint="eastAsia" w:ascii="仿宋" w:hAnsi="仿宋" w:eastAsia="仿宋" w:cs="仿宋"/>
                <w:kern w:val="0"/>
                <w:sz w:val="24"/>
              </w:rPr>
              <w:t>Y≥40000</w:t>
            </w:r>
          </w:p>
        </w:tc>
        <w:tc>
          <w:tcPr>
            <w:tcW w:w="1891" w:type="dxa"/>
            <w:vAlign w:val="center"/>
          </w:tcPr>
          <w:p w14:paraId="2BFA53BA">
            <w:pPr>
              <w:widowControl/>
              <w:jc w:val="left"/>
              <w:rPr>
                <w:rFonts w:hint="eastAsia" w:ascii="仿宋" w:hAnsi="仿宋" w:eastAsia="仿宋" w:cs="仿宋"/>
                <w:kern w:val="0"/>
                <w:sz w:val="24"/>
              </w:rPr>
            </w:pPr>
            <w:r>
              <w:rPr>
                <w:rFonts w:hint="eastAsia" w:ascii="仿宋" w:hAnsi="仿宋" w:eastAsia="仿宋" w:cs="仿宋"/>
                <w:kern w:val="0"/>
                <w:sz w:val="24"/>
              </w:rPr>
              <w:t>2000≤Y＜40000</w:t>
            </w:r>
          </w:p>
        </w:tc>
        <w:tc>
          <w:tcPr>
            <w:tcW w:w="1730" w:type="dxa"/>
            <w:vAlign w:val="center"/>
          </w:tcPr>
          <w:p w14:paraId="63B36604">
            <w:pPr>
              <w:widowControl/>
              <w:jc w:val="left"/>
              <w:rPr>
                <w:rFonts w:hint="eastAsia" w:ascii="仿宋" w:hAnsi="仿宋" w:eastAsia="仿宋" w:cs="仿宋"/>
                <w:kern w:val="0"/>
                <w:sz w:val="24"/>
              </w:rPr>
            </w:pPr>
            <w:r>
              <w:rPr>
                <w:rFonts w:hint="eastAsia" w:ascii="仿宋" w:hAnsi="仿宋" w:eastAsia="仿宋" w:cs="仿宋"/>
                <w:kern w:val="0"/>
                <w:sz w:val="24"/>
              </w:rPr>
              <w:t>300≤Y＜2000</w:t>
            </w:r>
          </w:p>
        </w:tc>
        <w:tc>
          <w:tcPr>
            <w:tcW w:w="1203" w:type="dxa"/>
            <w:vAlign w:val="center"/>
          </w:tcPr>
          <w:p w14:paraId="3AF3793D">
            <w:pPr>
              <w:widowControl/>
              <w:jc w:val="left"/>
              <w:rPr>
                <w:rFonts w:hint="eastAsia" w:ascii="仿宋" w:hAnsi="仿宋" w:eastAsia="仿宋" w:cs="仿宋"/>
                <w:kern w:val="0"/>
                <w:sz w:val="24"/>
              </w:rPr>
            </w:pPr>
            <w:r>
              <w:rPr>
                <w:rFonts w:hint="eastAsia" w:ascii="仿宋" w:hAnsi="仿宋" w:eastAsia="仿宋" w:cs="仿宋"/>
                <w:kern w:val="0"/>
                <w:sz w:val="24"/>
              </w:rPr>
              <w:t>Y＜300</w:t>
            </w:r>
          </w:p>
        </w:tc>
      </w:tr>
      <w:tr w14:paraId="4C1E49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AE065B8">
            <w:pPr>
              <w:widowControl/>
              <w:jc w:val="left"/>
              <w:rPr>
                <w:rFonts w:hint="eastAsia" w:ascii="仿宋" w:hAnsi="仿宋" w:eastAsia="仿宋" w:cs="仿宋"/>
                <w:kern w:val="0"/>
                <w:sz w:val="24"/>
              </w:rPr>
            </w:pPr>
            <w:r>
              <w:rPr>
                <w:rFonts w:hint="eastAsia" w:ascii="仿宋" w:hAnsi="仿宋" w:eastAsia="仿宋" w:cs="仿宋"/>
                <w:kern w:val="0"/>
                <w:sz w:val="24"/>
              </w:rPr>
              <w:t>建筑业</w:t>
            </w:r>
          </w:p>
        </w:tc>
        <w:tc>
          <w:tcPr>
            <w:tcW w:w="1560" w:type="dxa"/>
            <w:vAlign w:val="center"/>
          </w:tcPr>
          <w:p w14:paraId="291F4988">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4C98C148">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601A2CCB">
            <w:pPr>
              <w:widowControl/>
              <w:jc w:val="left"/>
              <w:rPr>
                <w:rFonts w:hint="eastAsia" w:ascii="仿宋" w:hAnsi="仿宋" w:eastAsia="仿宋" w:cs="仿宋"/>
                <w:kern w:val="0"/>
                <w:sz w:val="24"/>
              </w:rPr>
            </w:pPr>
            <w:r>
              <w:rPr>
                <w:rFonts w:hint="eastAsia" w:ascii="仿宋" w:hAnsi="仿宋" w:eastAsia="仿宋" w:cs="仿宋"/>
                <w:kern w:val="0"/>
                <w:sz w:val="24"/>
              </w:rPr>
              <w:t>Y≥80000</w:t>
            </w:r>
          </w:p>
        </w:tc>
        <w:tc>
          <w:tcPr>
            <w:tcW w:w="1891" w:type="dxa"/>
            <w:vAlign w:val="center"/>
          </w:tcPr>
          <w:p w14:paraId="19BD121D">
            <w:pPr>
              <w:widowControl/>
              <w:jc w:val="left"/>
              <w:rPr>
                <w:rFonts w:hint="eastAsia" w:ascii="仿宋" w:hAnsi="仿宋" w:eastAsia="仿宋" w:cs="仿宋"/>
                <w:kern w:val="0"/>
                <w:sz w:val="24"/>
              </w:rPr>
            </w:pPr>
            <w:r>
              <w:rPr>
                <w:rFonts w:hint="eastAsia" w:ascii="仿宋" w:hAnsi="仿宋" w:eastAsia="仿宋" w:cs="仿宋"/>
                <w:kern w:val="0"/>
                <w:sz w:val="24"/>
              </w:rPr>
              <w:t>6000≤Y＜80000</w:t>
            </w:r>
          </w:p>
        </w:tc>
        <w:tc>
          <w:tcPr>
            <w:tcW w:w="1730" w:type="dxa"/>
            <w:vAlign w:val="center"/>
          </w:tcPr>
          <w:p w14:paraId="647F1A15">
            <w:pPr>
              <w:widowControl/>
              <w:jc w:val="left"/>
              <w:rPr>
                <w:rFonts w:hint="eastAsia" w:ascii="仿宋" w:hAnsi="仿宋" w:eastAsia="仿宋" w:cs="仿宋"/>
                <w:kern w:val="0"/>
                <w:sz w:val="24"/>
              </w:rPr>
            </w:pPr>
            <w:r>
              <w:rPr>
                <w:rFonts w:hint="eastAsia" w:ascii="仿宋" w:hAnsi="仿宋" w:eastAsia="仿宋" w:cs="仿宋"/>
                <w:kern w:val="0"/>
                <w:sz w:val="24"/>
              </w:rPr>
              <w:t>300≤Y＜6000</w:t>
            </w:r>
          </w:p>
        </w:tc>
        <w:tc>
          <w:tcPr>
            <w:tcW w:w="1203" w:type="dxa"/>
            <w:vAlign w:val="center"/>
          </w:tcPr>
          <w:p w14:paraId="0303592A">
            <w:pPr>
              <w:widowControl/>
              <w:jc w:val="left"/>
              <w:rPr>
                <w:rFonts w:hint="eastAsia" w:ascii="仿宋" w:hAnsi="仿宋" w:eastAsia="仿宋" w:cs="仿宋"/>
                <w:kern w:val="0"/>
                <w:sz w:val="24"/>
              </w:rPr>
            </w:pPr>
            <w:r>
              <w:rPr>
                <w:rFonts w:hint="eastAsia" w:ascii="仿宋" w:hAnsi="仿宋" w:eastAsia="仿宋" w:cs="仿宋"/>
                <w:kern w:val="0"/>
                <w:sz w:val="24"/>
              </w:rPr>
              <w:t>Y＜300</w:t>
            </w:r>
          </w:p>
        </w:tc>
      </w:tr>
      <w:tr w14:paraId="23FD7E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7082877">
            <w:pPr>
              <w:widowControl/>
              <w:jc w:val="left"/>
              <w:rPr>
                <w:rFonts w:hint="eastAsia" w:ascii="仿宋" w:hAnsi="仿宋" w:eastAsia="仿宋" w:cs="仿宋"/>
                <w:kern w:val="0"/>
                <w:sz w:val="24"/>
              </w:rPr>
            </w:pPr>
          </w:p>
        </w:tc>
        <w:tc>
          <w:tcPr>
            <w:tcW w:w="1560" w:type="dxa"/>
            <w:vAlign w:val="center"/>
          </w:tcPr>
          <w:p w14:paraId="5810A06C">
            <w:pPr>
              <w:widowControl/>
              <w:jc w:val="left"/>
              <w:rPr>
                <w:rFonts w:hint="eastAsia"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7CC0D42F">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7D95721F">
            <w:pPr>
              <w:widowControl/>
              <w:jc w:val="left"/>
              <w:rPr>
                <w:rFonts w:hint="eastAsia" w:ascii="仿宋" w:hAnsi="仿宋" w:eastAsia="仿宋" w:cs="仿宋"/>
                <w:kern w:val="0"/>
                <w:sz w:val="24"/>
              </w:rPr>
            </w:pPr>
            <w:r>
              <w:rPr>
                <w:rFonts w:hint="eastAsia" w:ascii="仿宋" w:hAnsi="仿宋" w:eastAsia="仿宋" w:cs="仿宋"/>
                <w:kern w:val="0"/>
                <w:sz w:val="24"/>
              </w:rPr>
              <w:t>Z≥80000</w:t>
            </w:r>
          </w:p>
        </w:tc>
        <w:tc>
          <w:tcPr>
            <w:tcW w:w="1891" w:type="dxa"/>
            <w:vAlign w:val="center"/>
          </w:tcPr>
          <w:p w14:paraId="70BF8475">
            <w:pPr>
              <w:widowControl/>
              <w:jc w:val="left"/>
              <w:rPr>
                <w:rFonts w:hint="eastAsia" w:ascii="仿宋" w:hAnsi="仿宋" w:eastAsia="仿宋" w:cs="仿宋"/>
                <w:kern w:val="0"/>
                <w:sz w:val="24"/>
              </w:rPr>
            </w:pPr>
            <w:r>
              <w:rPr>
                <w:rFonts w:hint="eastAsia" w:ascii="仿宋" w:hAnsi="仿宋" w:eastAsia="仿宋" w:cs="仿宋"/>
                <w:kern w:val="0"/>
                <w:sz w:val="24"/>
              </w:rPr>
              <w:t>5000≤Z＜80000</w:t>
            </w:r>
          </w:p>
        </w:tc>
        <w:tc>
          <w:tcPr>
            <w:tcW w:w="1730" w:type="dxa"/>
            <w:vAlign w:val="center"/>
          </w:tcPr>
          <w:p w14:paraId="55F3F587">
            <w:pPr>
              <w:widowControl/>
              <w:jc w:val="left"/>
              <w:rPr>
                <w:rFonts w:hint="eastAsia" w:ascii="仿宋" w:hAnsi="仿宋" w:eastAsia="仿宋" w:cs="仿宋"/>
                <w:kern w:val="0"/>
                <w:sz w:val="24"/>
              </w:rPr>
            </w:pPr>
            <w:r>
              <w:rPr>
                <w:rFonts w:hint="eastAsia" w:ascii="仿宋" w:hAnsi="仿宋" w:eastAsia="仿宋" w:cs="仿宋"/>
                <w:kern w:val="0"/>
                <w:sz w:val="24"/>
              </w:rPr>
              <w:t>300≤Z＜5000</w:t>
            </w:r>
          </w:p>
        </w:tc>
        <w:tc>
          <w:tcPr>
            <w:tcW w:w="1203" w:type="dxa"/>
            <w:vAlign w:val="center"/>
          </w:tcPr>
          <w:p w14:paraId="3C2A9C95">
            <w:pPr>
              <w:widowControl/>
              <w:jc w:val="left"/>
              <w:rPr>
                <w:rFonts w:hint="eastAsia" w:ascii="仿宋" w:hAnsi="仿宋" w:eastAsia="仿宋" w:cs="仿宋"/>
                <w:kern w:val="0"/>
                <w:sz w:val="24"/>
              </w:rPr>
            </w:pPr>
            <w:r>
              <w:rPr>
                <w:rFonts w:hint="eastAsia" w:ascii="仿宋" w:hAnsi="仿宋" w:eastAsia="仿宋" w:cs="仿宋"/>
                <w:kern w:val="0"/>
                <w:sz w:val="24"/>
              </w:rPr>
              <w:t>Z＜300</w:t>
            </w:r>
          </w:p>
        </w:tc>
      </w:tr>
      <w:tr w14:paraId="1BB13D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A6A1AE8">
            <w:pPr>
              <w:widowControl/>
              <w:jc w:val="left"/>
              <w:rPr>
                <w:rFonts w:hint="eastAsia" w:ascii="仿宋" w:hAnsi="仿宋" w:eastAsia="仿宋" w:cs="仿宋"/>
                <w:kern w:val="0"/>
                <w:sz w:val="24"/>
              </w:rPr>
            </w:pPr>
            <w:r>
              <w:rPr>
                <w:rFonts w:hint="eastAsia" w:ascii="仿宋" w:hAnsi="仿宋" w:eastAsia="仿宋" w:cs="仿宋"/>
                <w:kern w:val="0"/>
                <w:sz w:val="24"/>
              </w:rPr>
              <w:t>批发业</w:t>
            </w:r>
          </w:p>
        </w:tc>
        <w:tc>
          <w:tcPr>
            <w:tcW w:w="1560" w:type="dxa"/>
            <w:vAlign w:val="center"/>
          </w:tcPr>
          <w:p w14:paraId="4AD49032">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52768244">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4FE3EEE0">
            <w:pPr>
              <w:widowControl/>
              <w:jc w:val="left"/>
              <w:rPr>
                <w:rFonts w:hint="eastAsia" w:ascii="仿宋" w:hAnsi="仿宋" w:eastAsia="仿宋" w:cs="仿宋"/>
                <w:kern w:val="0"/>
                <w:sz w:val="24"/>
              </w:rPr>
            </w:pPr>
            <w:r>
              <w:rPr>
                <w:rFonts w:hint="eastAsia" w:ascii="仿宋" w:hAnsi="仿宋" w:eastAsia="仿宋" w:cs="仿宋"/>
                <w:kern w:val="0"/>
                <w:sz w:val="24"/>
              </w:rPr>
              <w:t>X≥200</w:t>
            </w:r>
          </w:p>
        </w:tc>
        <w:tc>
          <w:tcPr>
            <w:tcW w:w="1891" w:type="dxa"/>
            <w:vAlign w:val="center"/>
          </w:tcPr>
          <w:p w14:paraId="26D87C2B">
            <w:pPr>
              <w:widowControl/>
              <w:jc w:val="left"/>
              <w:rPr>
                <w:rFonts w:hint="eastAsia" w:ascii="仿宋" w:hAnsi="仿宋" w:eastAsia="仿宋" w:cs="仿宋"/>
                <w:kern w:val="0"/>
                <w:sz w:val="24"/>
              </w:rPr>
            </w:pPr>
            <w:r>
              <w:rPr>
                <w:rFonts w:hint="eastAsia" w:ascii="仿宋" w:hAnsi="仿宋" w:eastAsia="仿宋" w:cs="仿宋"/>
                <w:kern w:val="0"/>
                <w:sz w:val="24"/>
              </w:rPr>
              <w:t>20≤X＜200</w:t>
            </w:r>
          </w:p>
        </w:tc>
        <w:tc>
          <w:tcPr>
            <w:tcW w:w="1730" w:type="dxa"/>
            <w:vAlign w:val="center"/>
          </w:tcPr>
          <w:p w14:paraId="6F4165B6">
            <w:pPr>
              <w:widowControl/>
              <w:jc w:val="left"/>
              <w:rPr>
                <w:rFonts w:hint="eastAsia" w:ascii="仿宋" w:hAnsi="仿宋" w:eastAsia="仿宋" w:cs="仿宋"/>
                <w:kern w:val="0"/>
                <w:sz w:val="24"/>
              </w:rPr>
            </w:pPr>
            <w:r>
              <w:rPr>
                <w:rFonts w:hint="eastAsia" w:ascii="仿宋" w:hAnsi="仿宋" w:eastAsia="仿宋" w:cs="仿宋"/>
                <w:kern w:val="0"/>
                <w:sz w:val="24"/>
              </w:rPr>
              <w:t>5≤X＜20</w:t>
            </w:r>
          </w:p>
        </w:tc>
        <w:tc>
          <w:tcPr>
            <w:tcW w:w="1203" w:type="dxa"/>
            <w:vAlign w:val="center"/>
          </w:tcPr>
          <w:p w14:paraId="625A32F0">
            <w:pPr>
              <w:widowControl/>
              <w:jc w:val="left"/>
              <w:rPr>
                <w:rFonts w:hint="eastAsia" w:ascii="仿宋" w:hAnsi="仿宋" w:eastAsia="仿宋" w:cs="仿宋"/>
                <w:kern w:val="0"/>
                <w:sz w:val="24"/>
              </w:rPr>
            </w:pPr>
            <w:r>
              <w:rPr>
                <w:rFonts w:hint="eastAsia" w:ascii="仿宋" w:hAnsi="仿宋" w:eastAsia="仿宋" w:cs="仿宋"/>
                <w:kern w:val="0"/>
                <w:sz w:val="24"/>
              </w:rPr>
              <w:t>X＜5</w:t>
            </w:r>
          </w:p>
        </w:tc>
      </w:tr>
      <w:tr w14:paraId="6C5C73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E49F2EE">
            <w:pPr>
              <w:widowControl/>
              <w:jc w:val="left"/>
              <w:rPr>
                <w:rFonts w:hint="eastAsia" w:ascii="仿宋" w:hAnsi="仿宋" w:eastAsia="仿宋" w:cs="仿宋"/>
                <w:kern w:val="0"/>
                <w:sz w:val="24"/>
              </w:rPr>
            </w:pPr>
          </w:p>
        </w:tc>
        <w:tc>
          <w:tcPr>
            <w:tcW w:w="1560" w:type="dxa"/>
            <w:vAlign w:val="center"/>
          </w:tcPr>
          <w:p w14:paraId="7814F476">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0322B5AE">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79769CA3">
            <w:pPr>
              <w:widowControl/>
              <w:jc w:val="left"/>
              <w:rPr>
                <w:rFonts w:hint="eastAsia" w:ascii="仿宋" w:hAnsi="仿宋" w:eastAsia="仿宋" w:cs="仿宋"/>
                <w:kern w:val="0"/>
                <w:sz w:val="24"/>
              </w:rPr>
            </w:pPr>
            <w:r>
              <w:rPr>
                <w:rFonts w:hint="eastAsia" w:ascii="仿宋" w:hAnsi="仿宋" w:eastAsia="仿宋" w:cs="仿宋"/>
                <w:kern w:val="0"/>
                <w:sz w:val="24"/>
              </w:rPr>
              <w:t>Y≥40000</w:t>
            </w:r>
          </w:p>
        </w:tc>
        <w:tc>
          <w:tcPr>
            <w:tcW w:w="1891" w:type="dxa"/>
            <w:vAlign w:val="center"/>
          </w:tcPr>
          <w:p w14:paraId="4B69C127">
            <w:pPr>
              <w:widowControl/>
              <w:jc w:val="left"/>
              <w:rPr>
                <w:rFonts w:hint="eastAsia" w:ascii="仿宋" w:hAnsi="仿宋" w:eastAsia="仿宋" w:cs="仿宋"/>
                <w:kern w:val="0"/>
                <w:sz w:val="24"/>
              </w:rPr>
            </w:pPr>
            <w:r>
              <w:rPr>
                <w:rFonts w:hint="eastAsia" w:ascii="仿宋" w:hAnsi="仿宋" w:eastAsia="仿宋" w:cs="仿宋"/>
                <w:kern w:val="0"/>
                <w:sz w:val="24"/>
              </w:rPr>
              <w:t>5000≤Y＜40000</w:t>
            </w:r>
          </w:p>
        </w:tc>
        <w:tc>
          <w:tcPr>
            <w:tcW w:w="1730" w:type="dxa"/>
            <w:vAlign w:val="center"/>
          </w:tcPr>
          <w:p w14:paraId="460F096E">
            <w:pPr>
              <w:widowControl/>
              <w:jc w:val="left"/>
              <w:rPr>
                <w:rFonts w:hint="eastAsia" w:ascii="仿宋" w:hAnsi="仿宋" w:eastAsia="仿宋" w:cs="仿宋"/>
                <w:kern w:val="0"/>
                <w:sz w:val="24"/>
              </w:rPr>
            </w:pPr>
            <w:r>
              <w:rPr>
                <w:rFonts w:hint="eastAsia" w:ascii="仿宋" w:hAnsi="仿宋" w:eastAsia="仿宋" w:cs="仿宋"/>
                <w:kern w:val="0"/>
                <w:sz w:val="24"/>
              </w:rPr>
              <w:t>1000≤Y＜5000</w:t>
            </w:r>
          </w:p>
        </w:tc>
        <w:tc>
          <w:tcPr>
            <w:tcW w:w="1203" w:type="dxa"/>
            <w:vAlign w:val="center"/>
          </w:tcPr>
          <w:p w14:paraId="5308BA9D">
            <w:pPr>
              <w:widowControl/>
              <w:jc w:val="left"/>
              <w:rPr>
                <w:rFonts w:hint="eastAsia" w:ascii="仿宋" w:hAnsi="仿宋" w:eastAsia="仿宋" w:cs="仿宋"/>
                <w:kern w:val="0"/>
                <w:sz w:val="24"/>
              </w:rPr>
            </w:pPr>
            <w:r>
              <w:rPr>
                <w:rFonts w:hint="eastAsia" w:ascii="仿宋" w:hAnsi="仿宋" w:eastAsia="仿宋" w:cs="仿宋"/>
                <w:kern w:val="0"/>
                <w:sz w:val="24"/>
              </w:rPr>
              <w:t>Y＜1000</w:t>
            </w:r>
          </w:p>
        </w:tc>
      </w:tr>
      <w:tr w14:paraId="1EBCEF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78FEABD">
            <w:pPr>
              <w:widowControl/>
              <w:jc w:val="left"/>
              <w:rPr>
                <w:rFonts w:hint="eastAsia" w:ascii="仿宋" w:hAnsi="仿宋" w:eastAsia="仿宋" w:cs="仿宋"/>
                <w:kern w:val="0"/>
                <w:sz w:val="24"/>
              </w:rPr>
            </w:pPr>
            <w:r>
              <w:rPr>
                <w:rFonts w:hint="eastAsia" w:ascii="仿宋" w:hAnsi="仿宋" w:eastAsia="仿宋" w:cs="仿宋"/>
                <w:kern w:val="0"/>
                <w:sz w:val="24"/>
              </w:rPr>
              <w:t>零售业</w:t>
            </w:r>
          </w:p>
        </w:tc>
        <w:tc>
          <w:tcPr>
            <w:tcW w:w="1560" w:type="dxa"/>
            <w:vAlign w:val="center"/>
          </w:tcPr>
          <w:p w14:paraId="0ECAAC1F">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787C1785">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7704A984">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203BB158">
            <w:pPr>
              <w:widowControl/>
              <w:jc w:val="left"/>
              <w:rPr>
                <w:rFonts w:hint="eastAsia" w:ascii="仿宋" w:hAnsi="仿宋" w:eastAsia="仿宋" w:cs="仿宋"/>
                <w:kern w:val="0"/>
                <w:sz w:val="24"/>
              </w:rPr>
            </w:pPr>
            <w:r>
              <w:rPr>
                <w:rFonts w:hint="eastAsia" w:ascii="仿宋" w:hAnsi="仿宋" w:eastAsia="仿宋" w:cs="仿宋"/>
                <w:kern w:val="0"/>
                <w:sz w:val="24"/>
              </w:rPr>
              <w:t>50≤X＜300</w:t>
            </w:r>
          </w:p>
        </w:tc>
        <w:tc>
          <w:tcPr>
            <w:tcW w:w="1730" w:type="dxa"/>
            <w:vAlign w:val="center"/>
          </w:tcPr>
          <w:p w14:paraId="54C678F2">
            <w:pPr>
              <w:widowControl/>
              <w:jc w:val="left"/>
              <w:rPr>
                <w:rFonts w:hint="eastAsia" w:ascii="仿宋" w:hAnsi="仿宋" w:eastAsia="仿宋" w:cs="仿宋"/>
                <w:kern w:val="0"/>
                <w:sz w:val="24"/>
              </w:rPr>
            </w:pPr>
            <w:r>
              <w:rPr>
                <w:rFonts w:hint="eastAsia" w:ascii="仿宋" w:hAnsi="仿宋" w:eastAsia="仿宋" w:cs="仿宋"/>
                <w:kern w:val="0"/>
                <w:sz w:val="24"/>
              </w:rPr>
              <w:t>10≤X＜50</w:t>
            </w:r>
          </w:p>
        </w:tc>
        <w:tc>
          <w:tcPr>
            <w:tcW w:w="1203" w:type="dxa"/>
            <w:vAlign w:val="center"/>
          </w:tcPr>
          <w:p w14:paraId="2AA28DC8">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6A2DC4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4090C42">
            <w:pPr>
              <w:widowControl/>
              <w:jc w:val="left"/>
              <w:rPr>
                <w:rFonts w:hint="eastAsia" w:ascii="仿宋" w:hAnsi="仿宋" w:eastAsia="仿宋" w:cs="仿宋"/>
                <w:kern w:val="0"/>
                <w:sz w:val="24"/>
              </w:rPr>
            </w:pPr>
          </w:p>
        </w:tc>
        <w:tc>
          <w:tcPr>
            <w:tcW w:w="1560" w:type="dxa"/>
            <w:vAlign w:val="center"/>
          </w:tcPr>
          <w:p w14:paraId="773EBBB6">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5C7DC7A6">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54E03EC0">
            <w:pPr>
              <w:widowControl/>
              <w:jc w:val="left"/>
              <w:rPr>
                <w:rFonts w:hint="eastAsia" w:ascii="仿宋" w:hAnsi="仿宋" w:eastAsia="仿宋" w:cs="仿宋"/>
                <w:kern w:val="0"/>
                <w:sz w:val="24"/>
              </w:rPr>
            </w:pPr>
            <w:r>
              <w:rPr>
                <w:rFonts w:hint="eastAsia" w:ascii="仿宋" w:hAnsi="仿宋" w:eastAsia="仿宋" w:cs="仿宋"/>
                <w:kern w:val="0"/>
                <w:sz w:val="24"/>
              </w:rPr>
              <w:t>Y≥20000</w:t>
            </w:r>
          </w:p>
        </w:tc>
        <w:tc>
          <w:tcPr>
            <w:tcW w:w="1891" w:type="dxa"/>
            <w:vAlign w:val="center"/>
          </w:tcPr>
          <w:p w14:paraId="17D8DEAD">
            <w:pPr>
              <w:widowControl/>
              <w:jc w:val="left"/>
              <w:rPr>
                <w:rFonts w:hint="eastAsia" w:ascii="仿宋" w:hAnsi="仿宋" w:eastAsia="仿宋" w:cs="仿宋"/>
                <w:kern w:val="0"/>
                <w:sz w:val="24"/>
              </w:rPr>
            </w:pPr>
            <w:r>
              <w:rPr>
                <w:rFonts w:hint="eastAsia" w:ascii="仿宋" w:hAnsi="仿宋" w:eastAsia="仿宋" w:cs="仿宋"/>
                <w:kern w:val="0"/>
                <w:sz w:val="24"/>
              </w:rPr>
              <w:t>500≤Y＜20000</w:t>
            </w:r>
          </w:p>
        </w:tc>
        <w:tc>
          <w:tcPr>
            <w:tcW w:w="1730" w:type="dxa"/>
            <w:vAlign w:val="center"/>
          </w:tcPr>
          <w:p w14:paraId="070ADAF4">
            <w:pPr>
              <w:widowControl/>
              <w:jc w:val="left"/>
              <w:rPr>
                <w:rFonts w:hint="eastAsia" w:ascii="仿宋" w:hAnsi="仿宋" w:eastAsia="仿宋" w:cs="仿宋"/>
                <w:kern w:val="0"/>
                <w:sz w:val="24"/>
              </w:rPr>
            </w:pPr>
            <w:r>
              <w:rPr>
                <w:rFonts w:hint="eastAsia" w:ascii="仿宋" w:hAnsi="仿宋" w:eastAsia="仿宋" w:cs="仿宋"/>
                <w:kern w:val="0"/>
                <w:sz w:val="24"/>
              </w:rPr>
              <w:t>100≤Y＜500</w:t>
            </w:r>
          </w:p>
        </w:tc>
        <w:tc>
          <w:tcPr>
            <w:tcW w:w="1203" w:type="dxa"/>
            <w:vAlign w:val="center"/>
          </w:tcPr>
          <w:p w14:paraId="021CFA6F">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336455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4DA635E">
            <w:pPr>
              <w:widowControl/>
              <w:jc w:val="left"/>
              <w:rPr>
                <w:rFonts w:hint="eastAsia" w:ascii="仿宋" w:hAnsi="仿宋" w:eastAsia="仿宋" w:cs="仿宋"/>
                <w:kern w:val="0"/>
                <w:sz w:val="24"/>
              </w:rPr>
            </w:pPr>
            <w:r>
              <w:rPr>
                <w:rFonts w:hint="eastAsia" w:ascii="仿宋" w:hAnsi="仿宋" w:eastAsia="仿宋" w:cs="仿宋"/>
                <w:kern w:val="0"/>
                <w:sz w:val="24"/>
              </w:rPr>
              <w:t>交通运输业 *</w:t>
            </w:r>
          </w:p>
        </w:tc>
        <w:tc>
          <w:tcPr>
            <w:tcW w:w="1560" w:type="dxa"/>
            <w:vAlign w:val="center"/>
          </w:tcPr>
          <w:p w14:paraId="14D50F3A">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145FAFED">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323BC3FB">
            <w:pPr>
              <w:widowControl/>
              <w:jc w:val="left"/>
              <w:rPr>
                <w:rFonts w:hint="eastAsia"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308ABF06">
            <w:pPr>
              <w:widowControl/>
              <w:jc w:val="left"/>
              <w:rPr>
                <w:rFonts w:hint="eastAsia"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7189B565">
            <w:pPr>
              <w:widowControl/>
              <w:jc w:val="left"/>
              <w:rPr>
                <w:rFonts w:hint="eastAsia"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39CCCD60">
            <w:pPr>
              <w:widowControl/>
              <w:jc w:val="left"/>
              <w:rPr>
                <w:rFonts w:hint="eastAsia" w:ascii="仿宋" w:hAnsi="仿宋" w:eastAsia="仿宋" w:cs="仿宋"/>
                <w:kern w:val="0"/>
                <w:sz w:val="24"/>
              </w:rPr>
            </w:pPr>
            <w:r>
              <w:rPr>
                <w:rFonts w:hint="eastAsia" w:ascii="仿宋" w:hAnsi="仿宋" w:eastAsia="仿宋" w:cs="仿宋"/>
                <w:kern w:val="0"/>
                <w:sz w:val="24"/>
              </w:rPr>
              <w:t>X＜20</w:t>
            </w:r>
          </w:p>
        </w:tc>
      </w:tr>
      <w:tr w14:paraId="0A41E4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AEAB306">
            <w:pPr>
              <w:widowControl/>
              <w:jc w:val="left"/>
              <w:rPr>
                <w:rFonts w:hint="eastAsia" w:ascii="仿宋" w:hAnsi="仿宋" w:eastAsia="仿宋" w:cs="仿宋"/>
                <w:kern w:val="0"/>
                <w:sz w:val="24"/>
              </w:rPr>
            </w:pPr>
          </w:p>
        </w:tc>
        <w:tc>
          <w:tcPr>
            <w:tcW w:w="1560" w:type="dxa"/>
            <w:vAlign w:val="center"/>
          </w:tcPr>
          <w:p w14:paraId="0A920C99">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15BDF8DF">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2391F456">
            <w:pPr>
              <w:widowControl/>
              <w:jc w:val="left"/>
              <w:rPr>
                <w:rFonts w:hint="eastAsia"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287ACB11">
            <w:pPr>
              <w:widowControl/>
              <w:jc w:val="left"/>
              <w:rPr>
                <w:rFonts w:hint="eastAsia" w:ascii="仿宋" w:hAnsi="仿宋" w:eastAsia="仿宋" w:cs="仿宋"/>
                <w:kern w:val="0"/>
                <w:sz w:val="24"/>
              </w:rPr>
            </w:pPr>
            <w:r>
              <w:rPr>
                <w:rFonts w:hint="eastAsia" w:ascii="仿宋" w:hAnsi="仿宋" w:eastAsia="仿宋" w:cs="仿宋"/>
                <w:kern w:val="0"/>
                <w:sz w:val="24"/>
              </w:rPr>
              <w:t>3000≤Y＜30000</w:t>
            </w:r>
          </w:p>
        </w:tc>
        <w:tc>
          <w:tcPr>
            <w:tcW w:w="1730" w:type="dxa"/>
            <w:vAlign w:val="center"/>
          </w:tcPr>
          <w:p w14:paraId="6943F068">
            <w:pPr>
              <w:widowControl/>
              <w:jc w:val="left"/>
              <w:rPr>
                <w:rFonts w:hint="eastAsia" w:ascii="仿宋" w:hAnsi="仿宋" w:eastAsia="仿宋" w:cs="仿宋"/>
                <w:kern w:val="0"/>
                <w:sz w:val="24"/>
              </w:rPr>
            </w:pPr>
            <w:r>
              <w:rPr>
                <w:rFonts w:hint="eastAsia" w:ascii="仿宋" w:hAnsi="仿宋" w:eastAsia="仿宋" w:cs="仿宋"/>
                <w:kern w:val="0"/>
                <w:sz w:val="24"/>
              </w:rPr>
              <w:t>200≤Y＜3000</w:t>
            </w:r>
          </w:p>
        </w:tc>
        <w:tc>
          <w:tcPr>
            <w:tcW w:w="1203" w:type="dxa"/>
            <w:vAlign w:val="center"/>
          </w:tcPr>
          <w:p w14:paraId="0962AD1F">
            <w:pPr>
              <w:widowControl/>
              <w:jc w:val="left"/>
              <w:rPr>
                <w:rFonts w:hint="eastAsia" w:ascii="仿宋" w:hAnsi="仿宋" w:eastAsia="仿宋" w:cs="仿宋"/>
                <w:kern w:val="0"/>
                <w:sz w:val="24"/>
              </w:rPr>
            </w:pPr>
            <w:r>
              <w:rPr>
                <w:rFonts w:hint="eastAsia" w:ascii="仿宋" w:hAnsi="仿宋" w:eastAsia="仿宋" w:cs="仿宋"/>
                <w:kern w:val="0"/>
                <w:sz w:val="24"/>
              </w:rPr>
              <w:t>Y＜200</w:t>
            </w:r>
          </w:p>
        </w:tc>
      </w:tr>
      <w:tr w14:paraId="7E610D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AF02983">
            <w:pPr>
              <w:widowControl/>
              <w:jc w:val="left"/>
              <w:rPr>
                <w:rFonts w:hint="eastAsia" w:ascii="仿宋" w:hAnsi="仿宋" w:eastAsia="仿宋" w:cs="仿宋"/>
                <w:kern w:val="0"/>
                <w:sz w:val="24"/>
              </w:rPr>
            </w:pPr>
            <w:r>
              <w:rPr>
                <w:rFonts w:hint="eastAsia" w:ascii="仿宋" w:hAnsi="仿宋" w:eastAsia="仿宋" w:cs="仿宋"/>
                <w:kern w:val="0"/>
                <w:sz w:val="24"/>
              </w:rPr>
              <w:t>仓储业*</w:t>
            </w:r>
          </w:p>
        </w:tc>
        <w:tc>
          <w:tcPr>
            <w:tcW w:w="1560" w:type="dxa"/>
            <w:vAlign w:val="center"/>
          </w:tcPr>
          <w:p w14:paraId="7974F985">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61765946">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0E96ACE8">
            <w:pPr>
              <w:widowControl/>
              <w:jc w:val="left"/>
              <w:rPr>
                <w:rFonts w:hint="eastAsia" w:ascii="仿宋" w:hAnsi="仿宋" w:eastAsia="仿宋" w:cs="仿宋"/>
                <w:kern w:val="0"/>
                <w:sz w:val="24"/>
              </w:rPr>
            </w:pPr>
            <w:r>
              <w:rPr>
                <w:rFonts w:hint="eastAsia" w:ascii="仿宋" w:hAnsi="仿宋" w:eastAsia="仿宋" w:cs="仿宋"/>
                <w:kern w:val="0"/>
                <w:sz w:val="24"/>
              </w:rPr>
              <w:t>X≥200</w:t>
            </w:r>
          </w:p>
        </w:tc>
        <w:tc>
          <w:tcPr>
            <w:tcW w:w="1891" w:type="dxa"/>
            <w:vAlign w:val="center"/>
          </w:tcPr>
          <w:p w14:paraId="6F07EF55">
            <w:pPr>
              <w:widowControl/>
              <w:jc w:val="left"/>
              <w:rPr>
                <w:rFonts w:hint="eastAsia" w:ascii="仿宋" w:hAnsi="仿宋" w:eastAsia="仿宋" w:cs="仿宋"/>
                <w:kern w:val="0"/>
                <w:sz w:val="24"/>
              </w:rPr>
            </w:pPr>
            <w:r>
              <w:rPr>
                <w:rFonts w:hint="eastAsia" w:ascii="仿宋" w:hAnsi="仿宋" w:eastAsia="仿宋" w:cs="仿宋"/>
                <w:kern w:val="0"/>
                <w:sz w:val="24"/>
              </w:rPr>
              <w:t>100≤X＜200</w:t>
            </w:r>
          </w:p>
        </w:tc>
        <w:tc>
          <w:tcPr>
            <w:tcW w:w="1730" w:type="dxa"/>
            <w:vAlign w:val="center"/>
          </w:tcPr>
          <w:p w14:paraId="366BB543">
            <w:pPr>
              <w:widowControl/>
              <w:jc w:val="left"/>
              <w:rPr>
                <w:rFonts w:hint="eastAsia" w:ascii="仿宋" w:hAnsi="仿宋" w:eastAsia="仿宋" w:cs="仿宋"/>
                <w:kern w:val="0"/>
                <w:sz w:val="24"/>
              </w:rPr>
            </w:pPr>
            <w:r>
              <w:rPr>
                <w:rFonts w:hint="eastAsia" w:ascii="仿宋" w:hAnsi="仿宋" w:eastAsia="仿宋" w:cs="仿宋"/>
                <w:kern w:val="0"/>
                <w:sz w:val="24"/>
              </w:rPr>
              <w:t>20≤X＜100</w:t>
            </w:r>
          </w:p>
        </w:tc>
        <w:tc>
          <w:tcPr>
            <w:tcW w:w="1203" w:type="dxa"/>
            <w:vAlign w:val="center"/>
          </w:tcPr>
          <w:p w14:paraId="351CC414">
            <w:pPr>
              <w:widowControl/>
              <w:jc w:val="left"/>
              <w:rPr>
                <w:rFonts w:hint="eastAsia" w:ascii="仿宋" w:hAnsi="仿宋" w:eastAsia="仿宋" w:cs="仿宋"/>
                <w:kern w:val="0"/>
                <w:sz w:val="24"/>
              </w:rPr>
            </w:pPr>
            <w:r>
              <w:rPr>
                <w:rFonts w:hint="eastAsia" w:ascii="仿宋" w:hAnsi="仿宋" w:eastAsia="仿宋" w:cs="仿宋"/>
                <w:kern w:val="0"/>
                <w:sz w:val="24"/>
              </w:rPr>
              <w:t>X＜20</w:t>
            </w:r>
          </w:p>
        </w:tc>
      </w:tr>
      <w:tr w14:paraId="114CC0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0AFDF01">
            <w:pPr>
              <w:widowControl/>
              <w:jc w:val="left"/>
              <w:rPr>
                <w:rFonts w:hint="eastAsia" w:ascii="仿宋" w:hAnsi="仿宋" w:eastAsia="仿宋" w:cs="仿宋"/>
                <w:kern w:val="0"/>
                <w:sz w:val="24"/>
              </w:rPr>
            </w:pPr>
          </w:p>
        </w:tc>
        <w:tc>
          <w:tcPr>
            <w:tcW w:w="1560" w:type="dxa"/>
            <w:vAlign w:val="center"/>
          </w:tcPr>
          <w:p w14:paraId="084BD967">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1F605ABA">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279450BF">
            <w:pPr>
              <w:widowControl/>
              <w:jc w:val="left"/>
              <w:rPr>
                <w:rFonts w:hint="eastAsia"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5B1DB4C7">
            <w:pPr>
              <w:widowControl/>
              <w:jc w:val="left"/>
              <w:rPr>
                <w:rFonts w:hint="eastAsia" w:ascii="仿宋" w:hAnsi="仿宋" w:eastAsia="仿宋" w:cs="仿宋"/>
                <w:kern w:val="0"/>
                <w:sz w:val="24"/>
              </w:rPr>
            </w:pPr>
            <w:r>
              <w:rPr>
                <w:rFonts w:hint="eastAsia" w:ascii="仿宋" w:hAnsi="仿宋" w:eastAsia="仿宋" w:cs="仿宋"/>
                <w:kern w:val="0"/>
                <w:sz w:val="24"/>
              </w:rPr>
              <w:t>1000≤Y＜30000</w:t>
            </w:r>
          </w:p>
        </w:tc>
        <w:tc>
          <w:tcPr>
            <w:tcW w:w="1730" w:type="dxa"/>
            <w:vAlign w:val="center"/>
          </w:tcPr>
          <w:p w14:paraId="6D2EEBCC">
            <w:pPr>
              <w:widowControl/>
              <w:jc w:val="left"/>
              <w:rPr>
                <w:rFonts w:hint="eastAsia"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0CFCC885">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66A958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AE0DEE2">
            <w:pPr>
              <w:widowControl/>
              <w:jc w:val="left"/>
              <w:rPr>
                <w:rFonts w:hint="eastAsia" w:ascii="仿宋" w:hAnsi="仿宋" w:eastAsia="仿宋" w:cs="仿宋"/>
                <w:kern w:val="0"/>
                <w:sz w:val="24"/>
              </w:rPr>
            </w:pPr>
            <w:r>
              <w:rPr>
                <w:rFonts w:hint="eastAsia" w:ascii="仿宋" w:hAnsi="仿宋" w:eastAsia="仿宋" w:cs="仿宋"/>
                <w:kern w:val="0"/>
                <w:sz w:val="24"/>
              </w:rPr>
              <w:t>邮政业</w:t>
            </w:r>
          </w:p>
        </w:tc>
        <w:tc>
          <w:tcPr>
            <w:tcW w:w="1560" w:type="dxa"/>
            <w:vAlign w:val="center"/>
          </w:tcPr>
          <w:p w14:paraId="79E52A92">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1BE24B2F">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31A14204">
            <w:pPr>
              <w:widowControl/>
              <w:jc w:val="left"/>
              <w:rPr>
                <w:rFonts w:hint="eastAsia"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1E7B2D49">
            <w:pPr>
              <w:widowControl/>
              <w:jc w:val="left"/>
              <w:rPr>
                <w:rFonts w:hint="eastAsia"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3CBC81F3">
            <w:pPr>
              <w:widowControl/>
              <w:jc w:val="left"/>
              <w:rPr>
                <w:rFonts w:hint="eastAsia"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468A0C96">
            <w:pPr>
              <w:widowControl/>
              <w:jc w:val="left"/>
              <w:rPr>
                <w:rFonts w:hint="eastAsia" w:ascii="仿宋" w:hAnsi="仿宋" w:eastAsia="仿宋" w:cs="仿宋"/>
                <w:kern w:val="0"/>
                <w:sz w:val="24"/>
              </w:rPr>
            </w:pPr>
            <w:r>
              <w:rPr>
                <w:rFonts w:hint="eastAsia" w:ascii="仿宋" w:hAnsi="仿宋" w:eastAsia="仿宋" w:cs="仿宋"/>
                <w:kern w:val="0"/>
                <w:sz w:val="24"/>
              </w:rPr>
              <w:t>X＜20</w:t>
            </w:r>
          </w:p>
        </w:tc>
      </w:tr>
      <w:tr w14:paraId="57C302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9FC0B0F">
            <w:pPr>
              <w:widowControl/>
              <w:jc w:val="left"/>
              <w:rPr>
                <w:rFonts w:hint="eastAsia" w:ascii="仿宋" w:hAnsi="仿宋" w:eastAsia="仿宋" w:cs="仿宋"/>
                <w:kern w:val="0"/>
                <w:sz w:val="24"/>
              </w:rPr>
            </w:pPr>
          </w:p>
        </w:tc>
        <w:tc>
          <w:tcPr>
            <w:tcW w:w="1560" w:type="dxa"/>
            <w:vAlign w:val="center"/>
          </w:tcPr>
          <w:p w14:paraId="40B51B8B">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45D13EC4">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04F630E3">
            <w:pPr>
              <w:widowControl/>
              <w:jc w:val="left"/>
              <w:rPr>
                <w:rFonts w:hint="eastAsia"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401671D6">
            <w:pPr>
              <w:widowControl/>
              <w:jc w:val="left"/>
              <w:rPr>
                <w:rFonts w:hint="eastAsia" w:ascii="仿宋" w:hAnsi="仿宋" w:eastAsia="仿宋" w:cs="仿宋"/>
                <w:kern w:val="0"/>
                <w:sz w:val="24"/>
              </w:rPr>
            </w:pPr>
            <w:r>
              <w:rPr>
                <w:rFonts w:hint="eastAsia" w:ascii="仿宋" w:hAnsi="仿宋" w:eastAsia="仿宋" w:cs="仿宋"/>
                <w:kern w:val="0"/>
                <w:sz w:val="24"/>
              </w:rPr>
              <w:t>2000≤Y＜30000</w:t>
            </w:r>
          </w:p>
        </w:tc>
        <w:tc>
          <w:tcPr>
            <w:tcW w:w="1730" w:type="dxa"/>
            <w:vAlign w:val="center"/>
          </w:tcPr>
          <w:p w14:paraId="39ADFD0E">
            <w:pPr>
              <w:widowControl/>
              <w:jc w:val="left"/>
              <w:rPr>
                <w:rFonts w:hint="eastAsia"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27299DB4">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737162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5D803CE">
            <w:pPr>
              <w:widowControl/>
              <w:jc w:val="left"/>
              <w:rPr>
                <w:rFonts w:hint="eastAsia" w:ascii="仿宋" w:hAnsi="仿宋" w:eastAsia="仿宋" w:cs="仿宋"/>
                <w:kern w:val="0"/>
                <w:sz w:val="24"/>
              </w:rPr>
            </w:pPr>
            <w:r>
              <w:rPr>
                <w:rFonts w:hint="eastAsia" w:ascii="仿宋" w:hAnsi="仿宋" w:eastAsia="仿宋" w:cs="仿宋"/>
                <w:kern w:val="0"/>
                <w:sz w:val="24"/>
              </w:rPr>
              <w:t>住宿业</w:t>
            </w:r>
          </w:p>
        </w:tc>
        <w:tc>
          <w:tcPr>
            <w:tcW w:w="1560" w:type="dxa"/>
            <w:vAlign w:val="center"/>
          </w:tcPr>
          <w:p w14:paraId="128412F4">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15CFFD52">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19AC6B06">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5C0FA787">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07CE7D0F">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61EDA41A">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253CF9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F52D0C9">
            <w:pPr>
              <w:widowControl/>
              <w:jc w:val="left"/>
              <w:rPr>
                <w:rFonts w:hint="eastAsia" w:ascii="仿宋" w:hAnsi="仿宋" w:eastAsia="仿宋" w:cs="仿宋"/>
                <w:kern w:val="0"/>
                <w:sz w:val="24"/>
              </w:rPr>
            </w:pPr>
          </w:p>
        </w:tc>
        <w:tc>
          <w:tcPr>
            <w:tcW w:w="1560" w:type="dxa"/>
            <w:vAlign w:val="center"/>
          </w:tcPr>
          <w:p w14:paraId="18B0773F">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56C7EF49">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04A853F6">
            <w:pPr>
              <w:widowControl/>
              <w:jc w:val="left"/>
              <w:rPr>
                <w:rFonts w:hint="eastAsia"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65889B73">
            <w:pPr>
              <w:widowControl/>
              <w:jc w:val="left"/>
              <w:rPr>
                <w:rFonts w:hint="eastAsia" w:ascii="仿宋" w:hAnsi="仿宋" w:eastAsia="仿宋" w:cs="仿宋"/>
                <w:kern w:val="0"/>
                <w:sz w:val="24"/>
              </w:rPr>
            </w:pPr>
            <w:r>
              <w:rPr>
                <w:rFonts w:hint="eastAsia" w:ascii="仿宋" w:hAnsi="仿宋" w:eastAsia="仿宋" w:cs="仿宋"/>
                <w:kern w:val="0"/>
                <w:sz w:val="24"/>
              </w:rPr>
              <w:t>2000≤Y＜10000</w:t>
            </w:r>
          </w:p>
        </w:tc>
        <w:tc>
          <w:tcPr>
            <w:tcW w:w="1730" w:type="dxa"/>
            <w:vAlign w:val="center"/>
          </w:tcPr>
          <w:p w14:paraId="0D5ECA18">
            <w:pPr>
              <w:widowControl/>
              <w:jc w:val="left"/>
              <w:rPr>
                <w:rFonts w:hint="eastAsia"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013B3CCA">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7EB1AD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30425AB">
            <w:pPr>
              <w:widowControl/>
              <w:jc w:val="left"/>
              <w:rPr>
                <w:rFonts w:hint="eastAsia" w:ascii="仿宋" w:hAnsi="仿宋" w:eastAsia="仿宋" w:cs="仿宋"/>
                <w:kern w:val="0"/>
                <w:sz w:val="24"/>
              </w:rPr>
            </w:pPr>
            <w:r>
              <w:rPr>
                <w:rFonts w:hint="eastAsia" w:ascii="仿宋" w:hAnsi="仿宋" w:eastAsia="仿宋" w:cs="仿宋"/>
                <w:kern w:val="0"/>
                <w:sz w:val="24"/>
              </w:rPr>
              <w:t>餐饮业</w:t>
            </w:r>
          </w:p>
        </w:tc>
        <w:tc>
          <w:tcPr>
            <w:tcW w:w="1560" w:type="dxa"/>
            <w:vAlign w:val="center"/>
          </w:tcPr>
          <w:p w14:paraId="5FB7C04C">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1E589A81">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74DB1573">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4E52CB69">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4F95B1CA">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46349D8C">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18C45F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A993F94">
            <w:pPr>
              <w:widowControl/>
              <w:jc w:val="left"/>
              <w:rPr>
                <w:rFonts w:hint="eastAsia" w:ascii="仿宋" w:hAnsi="仿宋" w:eastAsia="仿宋" w:cs="仿宋"/>
                <w:kern w:val="0"/>
                <w:sz w:val="24"/>
              </w:rPr>
            </w:pPr>
          </w:p>
        </w:tc>
        <w:tc>
          <w:tcPr>
            <w:tcW w:w="1560" w:type="dxa"/>
            <w:vAlign w:val="center"/>
          </w:tcPr>
          <w:p w14:paraId="2AC7DF39">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60CE49F4">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12643F85">
            <w:pPr>
              <w:widowControl/>
              <w:jc w:val="left"/>
              <w:rPr>
                <w:rFonts w:hint="eastAsia"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05E95D61">
            <w:pPr>
              <w:widowControl/>
              <w:jc w:val="left"/>
              <w:rPr>
                <w:rFonts w:hint="eastAsia" w:ascii="仿宋" w:hAnsi="仿宋" w:eastAsia="仿宋" w:cs="仿宋"/>
                <w:kern w:val="0"/>
                <w:sz w:val="24"/>
              </w:rPr>
            </w:pPr>
            <w:r>
              <w:rPr>
                <w:rFonts w:hint="eastAsia" w:ascii="仿宋" w:hAnsi="仿宋" w:eastAsia="仿宋" w:cs="仿宋"/>
                <w:kern w:val="0"/>
                <w:sz w:val="24"/>
              </w:rPr>
              <w:t>2000≤Y＜10000</w:t>
            </w:r>
          </w:p>
        </w:tc>
        <w:tc>
          <w:tcPr>
            <w:tcW w:w="1730" w:type="dxa"/>
            <w:vAlign w:val="center"/>
          </w:tcPr>
          <w:p w14:paraId="6AC34D24">
            <w:pPr>
              <w:widowControl/>
              <w:jc w:val="left"/>
              <w:rPr>
                <w:rFonts w:hint="eastAsia"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6E20AFAA">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40B885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EFB3407">
            <w:pPr>
              <w:widowControl/>
              <w:jc w:val="left"/>
              <w:rPr>
                <w:rFonts w:hint="eastAsia" w:ascii="仿宋" w:hAnsi="仿宋" w:eastAsia="仿宋" w:cs="仿宋"/>
                <w:kern w:val="0"/>
                <w:sz w:val="24"/>
              </w:rPr>
            </w:pPr>
            <w:r>
              <w:rPr>
                <w:rFonts w:hint="eastAsia" w:ascii="仿宋" w:hAnsi="仿宋" w:eastAsia="仿宋" w:cs="仿宋"/>
                <w:kern w:val="0"/>
                <w:sz w:val="24"/>
              </w:rPr>
              <w:t>信息传输业 *</w:t>
            </w:r>
          </w:p>
        </w:tc>
        <w:tc>
          <w:tcPr>
            <w:tcW w:w="1560" w:type="dxa"/>
            <w:vAlign w:val="center"/>
          </w:tcPr>
          <w:p w14:paraId="54A917DC">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59E90559">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392D5B11">
            <w:pPr>
              <w:widowControl/>
              <w:jc w:val="left"/>
              <w:rPr>
                <w:rFonts w:hint="eastAsia" w:ascii="仿宋" w:hAnsi="仿宋" w:eastAsia="仿宋" w:cs="仿宋"/>
                <w:kern w:val="0"/>
                <w:sz w:val="24"/>
              </w:rPr>
            </w:pPr>
            <w:r>
              <w:rPr>
                <w:rFonts w:hint="eastAsia" w:ascii="仿宋" w:hAnsi="仿宋" w:eastAsia="仿宋" w:cs="仿宋"/>
                <w:kern w:val="0"/>
                <w:sz w:val="24"/>
              </w:rPr>
              <w:t>X≥2000</w:t>
            </w:r>
          </w:p>
        </w:tc>
        <w:tc>
          <w:tcPr>
            <w:tcW w:w="1891" w:type="dxa"/>
            <w:vAlign w:val="center"/>
          </w:tcPr>
          <w:p w14:paraId="49E7633F">
            <w:pPr>
              <w:widowControl/>
              <w:jc w:val="left"/>
              <w:rPr>
                <w:rFonts w:hint="eastAsia" w:ascii="仿宋" w:hAnsi="仿宋" w:eastAsia="仿宋" w:cs="仿宋"/>
                <w:kern w:val="0"/>
                <w:sz w:val="24"/>
              </w:rPr>
            </w:pPr>
            <w:r>
              <w:rPr>
                <w:rFonts w:hint="eastAsia" w:ascii="仿宋" w:hAnsi="仿宋" w:eastAsia="仿宋" w:cs="仿宋"/>
                <w:kern w:val="0"/>
                <w:sz w:val="24"/>
              </w:rPr>
              <w:t>100≤X＜2000</w:t>
            </w:r>
          </w:p>
        </w:tc>
        <w:tc>
          <w:tcPr>
            <w:tcW w:w="1730" w:type="dxa"/>
            <w:vAlign w:val="center"/>
          </w:tcPr>
          <w:p w14:paraId="64873F60">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336677FA">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793215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356A13B">
            <w:pPr>
              <w:widowControl/>
              <w:jc w:val="left"/>
              <w:rPr>
                <w:rFonts w:hint="eastAsia" w:ascii="仿宋" w:hAnsi="仿宋" w:eastAsia="仿宋" w:cs="仿宋"/>
                <w:kern w:val="0"/>
                <w:sz w:val="24"/>
              </w:rPr>
            </w:pPr>
          </w:p>
        </w:tc>
        <w:tc>
          <w:tcPr>
            <w:tcW w:w="1560" w:type="dxa"/>
            <w:vAlign w:val="center"/>
          </w:tcPr>
          <w:p w14:paraId="5DA6B21E">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57D91AF4">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38F23F74">
            <w:pPr>
              <w:widowControl/>
              <w:jc w:val="left"/>
              <w:rPr>
                <w:rFonts w:hint="eastAsia" w:ascii="仿宋" w:hAnsi="仿宋" w:eastAsia="仿宋" w:cs="仿宋"/>
                <w:kern w:val="0"/>
                <w:sz w:val="24"/>
              </w:rPr>
            </w:pPr>
            <w:r>
              <w:rPr>
                <w:rFonts w:hint="eastAsia" w:ascii="仿宋" w:hAnsi="仿宋" w:eastAsia="仿宋" w:cs="仿宋"/>
                <w:kern w:val="0"/>
                <w:sz w:val="24"/>
              </w:rPr>
              <w:t>Y≥100000</w:t>
            </w:r>
          </w:p>
        </w:tc>
        <w:tc>
          <w:tcPr>
            <w:tcW w:w="1891" w:type="dxa"/>
            <w:vAlign w:val="center"/>
          </w:tcPr>
          <w:p w14:paraId="7DA2D0F8">
            <w:pPr>
              <w:widowControl/>
              <w:jc w:val="left"/>
              <w:rPr>
                <w:rFonts w:hint="eastAsia" w:ascii="仿宋" w:hAnsi="仿宋" w:eastAsia="仿宋" w:cs="仿宋"/>
                <w:kern w:val="0"/>
                <w:sz w:val="24"/>
              </w:rPr>
            </w:pPr>
            <w:r>
              <w:rPr>
                <w:rFonts w:hint="eastAsia" w:ascii="仿宋" w:hAnsi="仿宋" w:eastAsia="仿宋" w:cs="仿宋"/>
                <w:kern w:val="0"/>
                <w:sz w:val="24"/>
              </w:rPr>
              <w:t>1000≤Y＜100000</w:t>
            </w:r>
          </w:p>
        </w:tc>
        <w:tc>
          <w:tcPr>
            <w:tcW w:w="1730" w:type="dxa"/>
            <w:vAlign w:val="center"/>
          </w:tcPr>
          <w:p w14:paraId="7535CAD5">
            <w:pPr>
              <w:widowControl/>
              <w:jc w:val="left"/>
              <w:rPr>
                <w:rFonts w:hint="eastAsia"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2F3EE04C">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5DD232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27FDE9D">
            <w:pPr>
              <w:widowControl/>
              <w:jc w:val="left"/>
              <w:rPr>
                <w:rFonts w:hint="eastAsia" w:ascii="仿宋" w:hAnsi="仿宋" w:eastAsia="仿宋" w:cs="仿宋"/>
                <w:kern w:val="0"/>
                <w:sz w:val="24"/>
              </w:rPr>
            </w:pPr>
            <w:r>
              <w:rPr>
                <w:rFonts w:hint="eastAsia" w:ascii="仿宋" w:hAnsi="仿宋" w:eastAsia="仿宋" w:cs="仿宋"/>
                <w:kern w:val="0"/>
                <w:sz w:val="24"/>
              </w:rPr>
              <w:t>软件和信息技术服务业</w:t>
            </w:r>
          </w:p>
        </w:tc>
        <w:tc>
          <w:tcPr>
            <w:tcW w:w="1560" w:type="dxa"/>
            <w:vAlign w:val="center"/>
          </w:tcPr>
          <w:p w14:paraId="045ABFF3">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1D2D3793">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3924986F">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0844AA25">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6E82055A">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52E1A20C">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2DC414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9CF9AF4">
            <w:pPr>
              <w:widowControl/>
              <w:jc w:val="left"/>
              <w:rPr>
                <w:rFonts w:hint="eastAsia" w:ascii="仿宋" w:hAnsi="仿宋" w:eastAsia="仿宋" w:cs="仿宋"/>
                <w:kern w:val="0"/>
                <w:sz w:val="24"/>
              </w:rPr>
            </w:pPr>
          </w:p>
        </w:tc>
        <w:tc>
          <w:tcPr>
            <w:tcW w:w="1560" w:type="dxa"/>
            <w:vAlign w:val="center"/>
          </w:tcPr>
          <w:p w14:paraId="470DC015">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13DAA028">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787E2CB9">
            <w:pPr>
              <w:widowControl/>
              <w:jc w:val="left"/>
              <w:rPr>
                <w:rFonts w:hint="eastAsia"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62FDE9E8">
            <w:pPr>
              <w:widowControl/>
              <w:jc w:val="left"/>
              <w:rPr>
                <w:rFonts w:hint="eastAsia" w:ascii="仿宋" w:hAnsi="仿宋" w:eastAsia="仿宋" w:cs="仿宋"/>
                <w:kern w:val="0"/>
                <w:sz w:val="24"/>
              </w:rPr>
            </w:pPr>
            <w:r>
              <w:rPr>
                <w:rFonts w:hint="eastAsia" w:ascii="仿宋" w:hAnsi="仿宋" w:eastAsia="仿宋" w:cs="仿宋"/>
                <w:kern w:val="0"/>
                <w:sz w:val="24"/>
              </w:rPr>
              <w:t>1000≤Y＜10000</w:t>
            </w:r>
          </w:p>
        </w:tc>
        <w:tc>
          <w:tcPr>
            <w:tcW w:w="1730" w:type="dxa"/>
            <w:vAlign w:val="center"/>
          </w:tcPr>
          <w:p w14:paraId="030F40FB">
            <w:pPr>
              <w:widowControl/>
              <w:jc w:val="left"/>
              <w:rPr>
                <w:rFonts w:hint="eastAsia" w:ascii="仿宋" w:hAnsi="仿宋" w:eastAsia="仿宋" w:cs="仿宋"/>
                <w:kern w:val="0"/>
                <w:sz w:val="24"/>
              </w:rPr>
            </w:pPr>
            <w:r>
              <w:rPr>
                <w:rFonts w:hint="eastAsia" w:ascii="仿宋" w:hAnsi="仿宋" w:eastAsia="仿宋" w:cs="仿宋"/>
                <w:kern w:val="0"/>
                <w:sz w:val="24"/>
              </w:rPr>
              <w:t>50≤Y＜1000</w:t>
            </w:r>
          </w:p>
        </w:tc>
        <w:tc>
          <w:tcPr>
            <w:tcW w:w="1203" w:type="dxa"/>
            <w:vAlign w:val="center"/>
          </w:tcPr>
          <w:p w14:paraId="07BD1BEC">
            <w:pPr>
              <w:widowControl/>
              <w:jc w:val="left"/>
              <w:rPr>
                <w:rFonts w:hint="eastAsia" w:ascii="仿宋" w:hAnsi="仿宋" w:eastAsia="仿宋" w:cs="仿宋"/>
                <w:kern w:val="0"/>
                <w:sz w:val="24"/>
              </w:rPr>
            </w:pPr>
            <w:r>
              <w:rPr>
                <w:rFonts w:hint="eastAsia" w:ascii="仿宋" w:hAnsi="仿宋" w:eastAsia="仿宋" w:cs="仿宋"/>
                <w:kern w:val="0"/>
                <w:sz w:val="24"/>
              </w:rPr>
              <w:t>Y＜50</w:t>
            </w:r>
          </w:p>
        </w:tc>
      </w:tr>
      <w:tr w14:paraId="3EF7DB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34EB7A9">
            <w:pPr>
              <w:widowControl/>
              <w:jc w:val="left"/>
              <w:rPr>
                <w:rFonts w:hint="eastAsia" w:ascii="仿宋" w:hAnsi="仿宋" w:eastAsia="仿宋" w:cs="仿宋"/>
                <w:kern w:val="0"/>
                <w:sz w:val="24"/>
              </w:rPr>
            </w:pPr>
            <w:r>
              <w:rPr>
                <w:rFonts w:hint="eastAsia" w:ascii="仿宋" w:hAnsi="仿宋" w:eastAsia="仿宋" w:cs="仿宋"/>
                <w:kern w:val="0"/>
                <w:sz w:val="24"/>
              </w:rPr>
              <w:t>房地产开发经营</w:t>
            </w:r>
          </w:p>
        </w:tc>
        <w:tc>
          <w:tcPr>
            <w:tcW w:w="1560" w:type="dxa"/>
            <w:vAlign w:val="center"/>
          </w:tcPr>
          <w:p w14:paraId="77D357B4">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72DF3A1D">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36B0CE40">
            <w:pPr>
              <w:widowControl/>
              <w:jc w:val="left"/>
              <w:rPr>
                <w:rFonts w:hint="eastAsia" w:ascii="仿宋" w:hAnsi="仿宋" w:eastAsia="仿宋" w:cs="仿宋"/>
                <w:kern w:val="0"/>
                <w:sz w:val="24"/>
              </w:rPr>
            </w:pPr>
            <w:r>
              <w:rPr>
                <w:rFonts w:hint="eastAsia" w:ascii="仿宋" w:hAnsi="仿宋" w:eastAsia="仿宋" w:cs="仿宋"/>
                <w:kern w:val="0"/>
                <w:sz w:val="24"/>
              </w:rPr>
              <w:t>Y≥200000</w:t>
            </w:r>
          </w:p>
        </w:tc>
        <w:tc>
          <w:tcPr>
            <w:tcW w:w="1891" w:type="dxa"/>
            <w:vAlign w:val="center"/>
          </w:tcPr>
          <w:p w14:paraId="43CA4205">
            <w:pPr>
              <w:widowControl/>
              <w:jc w:val="left"/>
              <w:rPr>
                <w:rFonts w:hint="eastAsia" w:ascii="仿宋" w:hAnsi="仿宋" w:eastAsia="仿宋" w:cs="仿宋"/>
                <w:kern w:val="0"/>
                <w:sz w:val="24"/>
              </w:rPr>
            </w:pPr>
            <w:r>
              <w:rPr>
                <w:rFonts w:hint="eastAsia" w:ascii="仿宋" w:hAnsi="仿宋" w:eastAsia="仿宋" w:cs="仿宋"/>
                <w:kern w:val="0"/>
                <w:sz w:val="24"/>
              </w:rPr>
              <w:t>1000≤Y＜200000</w:t>
            </w:r>
          </w:p>
        </w:tc>
        <w:tc>
          <w:tcPr>
            <w:tcW w:w="1730" w:type="dxa"/>
            <w:vAlign w:val="center"/>
          </w:tcPr>
          <w:p w14:paraId="0491740F">
            <w:pPr>
              <w:widowControl/>
              <w:jc w:val="left"/>
              <w:rPr>
                <w:rFonts w:hint="eastAsia"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254FDCFD">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1224CA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5A401E5">
            <w:pPr>
              <w:widowControl/>
              <w:jc w:val="left"/>
              <w:rPr>
                <w:rFonts w:hint="eastAsia" w:ascii="仿宋" w:hAnsi="仿宋" w:eastAsia="仿宋" w:cs="仿宋"/>
                <w:kern w:val="0"/>
                <w:sz w:val="24"/>
              </w:rPr>
            </w:pPr>
          </w:p>
        </w:tc>
        <w:tc>
          <w:tcPr>
            <w:tcW w:w="1560" w:type="dxa"/>
            <w:vAlign w:val="center"/>
          </w:tcPr>
          <w:p w14:paraId="2E9E9CE0">
            <w:pPr>
              <w:widowControl/>
              <w:jc w:val="left"/>
              <w:rPr>
                <w:rFonts w:hint="eastAsia"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084B8A6D">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1B362924">
            <w:pPr>
              <w:widowControl/>
              <w:jc w:val="left"/>
              <w:rPr>
                <w:rFonts w:hint="eastAsia" w:ascii="仿宋" w:hAnsi="仿宋" w:eastAsia="仿宋" w:cs="仿宋"/>
                <w:kern w:val="0"/>
                <w:sz w:val="24"/>
              </w:rPr>
            </w:pPr>
            <w:r>
              <w:rPr>
                <w:rFonts w:hint="eastAsia" w:ascii="仿宋" w:hAnsi="仿宋" w:eastAsia="仿宋" w:cs="仿宋"/>
                <w:kern w:val="0"/>
                <w:sz w:val="24"/>
              </w:rPr>
              <w:t>Z≥10000</w:t>
            </w:r>
          </w:p>
        </w:tc>
        <w:tc>
          <w:tcPr>
            <w:tcW w:w="1891" w:type="dxa"/>
            <w:vAlign w:val="center"/>
          </w:tcPr>
          <w:p w14:paraId="46627FFD">
            <w:pPr>
              <w:widowControl/>
              <w:jc w:val="left"/>
              <w:rPr>
                <w:rFonts w:hint="eastAsia" w:ascii="仿宋" w:hAnsi="仿宋" w:eastAsia="仿宋" w:cs="仿宋"/>
                <w:kern w:val="0"/>
                <w:sz w:val="24"/>
              </w:rPr>
            </w:pPr>
            <w:r>
              <w:rPr>
                <w:rFonts w:hint="eastAsia" w:ascii="仿宋" w:hAnsi="仿宋" w:eastAsia="仿宋" w:cs="仿宋"/>
                <w:kern w:val="0"/>
                <w:sz w:val="24"/>
              </w:rPr>
              <w:t>5000≤Z＜10000</w:t>
            </w:r>
          </w:p>
        </w:tc>
        <w:tc>
          <w:tcPr>
            <w:tcW w:w="1730" w:type="dxa"/>
            <w:vAlign w:val="center"/>
          </w:tcPr>
          <w:p w14:paraId="27EFA586">
            <w:pPr>
              <w:widowControl/>
              <w:jc w:val="left"/>
              <w:rPr>
                <w:rFonts w:hint="eastAsia" w:ascii="仿宋" w:hAnsi="仿宋" w:eastAsia="仿宋" w:cs="仿宋"/>
                <w:kern w:val="0"/>
                <w:sz w:val="24"/>
              </w:rPr>
            </w:pPr>
            <w:r>
              <w:rPr>
                <w:rFonts w:hint="eastAsia" w:ascii="仿宋" w:hAnsi="仿宋" w:eastAsia="仿宋" w:cs="仿宋"/>
                <w:kern w:val="0"/>
                <w:sz w:val="24"/>
              </w:rPr>
              <w:t>2000≤Z＜5000</w:t>
            </w:r>
          </w:p>
        </w:tc>
        <w:tc>
          <w:tcPr>
            <w:tcW w:w="1203" w:type="dxa"/>
            <w:vAlign w:val="center"/>
          </w:tcPr>
          <w:p w14:paraId="5C894472">
            <w:pPr>
              <w:widowControl/>
              <w:jc w:val="left"/>
              <w:rPr>
                <w:rFonts w:hint="eastAsia" w:ascii="仿宋" w:hAnsi="仿宋" w:eastAsia="仿宋" w:cs="仿宋"/>
                <w:kern w:val="0"/>
                <w:sz w:val="24"/>
              </w:rPr>
            </w:pPr>
            <w:r>
              <w:rPr>
                <w:rFonts w:hint="eastAsia" w:ascii="仿宋" w:hAnsi="仿宋" w:eastAsia="仿宋" w:cs="仿宋"/>
                <w:kern w:val="0"/>
                <w:sz w:val="24"/>
              </w:rPr>
              <w:t>Z＜2000</w:t>
            </w:r>
          </w:p>
        </w:tc>
      </w:tr>
      <w:tr w14:paraId="777844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9FE8412">
            <w:pPr>
              <w:widowControl/>
              <w:jc w:val="left"/>
              <w:rPr>
                <w:rFonts w:hint="eastAsia" w:ascii="仿宋" w:hAnsi="仿宋" w:eastAsia="仿宋" w:cs="仿宋"/>
                <w:kern w:val="0"/>
                <w:sz w:val="24"/>
              </w:rPr>
            </w:pPr>
            <w:r>
              <w:rPr>
                <w:rFonts w:hint="eastAsia" w:ascii="仿宋" w:hAnsi="仿宋" w:eastAsia="仿宋" w:cs="仿宋"/>
                <w:kern w:val="0"/>
                <w:sz w:val="24"/>
              </w:rPr>
              <w:t>物业管理</w:t>
            </w:r>
          </w:p>
        </w:tc>
        <w:tc>
          <w:tcPr>
            <w:tcW w:w="1560" w:type="dxa"/>
            <w:vAlign w:val="center"/>
          </w:tcPr>
          <w:p w14:paraId="41FBC979">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38F855D7">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560AD3B3">
            <w:pPr>
              <w:widowControl/>
              <w:jc w:val="left"/>
              <w:rPr>
                <w:rFonts w:hint="eastAsia"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154A3AB4">
            <w:pPr>
              <w:widowControl/>
              <w:jc w:val="left"/>
              <w:rPr>
                <w:rFonts w:hint="eastAsia"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7ED274E6">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203" w:type="dxa"/>
            <w:vAlign w:val="center"/>
          </w:tcPr>
          <w:p w14:paraId="30544DC1">
            <w:pPr>
              <w:widowControl/>
              <w:jc w:val="left"/>
              <w:rPr>
                <w:rFonts w:hint="eastAsia" w:ascii="仿宋" w:hAnsi="仿宋" w:eastAsia="仿宋" w:cs="仿宋"/>
                <w:kern w:val="0"/>
                <w:sz w:val="24"/>
              </w:rPr>
            </w:pPr>
            <w:r>
              <w:rPr>
                <w:rFonts w:hint="eastAsia" w:ascii="仿宋" w:hAnsi="仿宋" w:eastAsia="仿宋" w:cs="仿宋"/>
                <w:kern w:val="0"/>
                <w:sz w:val="24"/>
              </w:rPr>
              <w:t>X＜100</w:t>
            </w:r>
          </w:p>
        </w:tc>
      </w:tr>
      <w:tr w14:paraId="3CDB14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361222B">
            <w:pPr>
              <w:widowControl/>
              <w:jc w:val="left"/>
              <w:rPr>
                <w:rFonts w:hint="eastAsia" w:ascii="仿宋" w:hAnsi="仿宋" w:eastAsia="仿宋" w:cs="仿宋"/>
                <w:kern w:val="0"/>
                <w:sz w:val="24"/>
              </w:rPr>
            </w:pPr>
          </w:p>
        </w:tc>
        <w:tc>
          <w:tcPr>
            <w:tcW w:w="1560" w:type="dxa"/>
            <w:vAlign w:val="center"/>
          </w:tcPr>
          <w:p w14:paraId="11BB3FA8">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4930CE9B">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71566957">
            <w:pPr>
              <w:widowControl/>
              <w:jc w:val="left"/>
              <w:rPr>
                <w:rFonts w:hint="eastAsia" w:ascii="仿宋" w:hAnsi="仿宋" w:eastAsia="仿宋" w:cs="仿宋"/>
                <w:kern w:val="0"/>
                <w:sz w:val="24"/>
              </w:rPr>
            </w:pPr>
            <w:r>
              <w:rPr>
                <w:rFonts w:hint="eastAsia" w:ascii="仿宋" w:hAnsi="仿宋" w:eastAsia="仿宋" w:cs="仿宋"/>
                <w:kern w:val="0"/>
                <w:sz w:val="24"/>
              </w:rPr>
              <w:t>Y≥5000</w:t>
            </w:r>
          </w:p>
        </w:tc>
        <w:tc>
          <w:tcPr>
            <w:tcW w:w="1891" w:type="dxa"/>
            <w:vAlign w:val="center"/>
          </w:tcPr>
          <w:p w14:paraId="16710E4E">
            <w:pPr>
              <w:widowControl/>
              <w:jc w:val="left"/>
              <w:rPr>
                <w:rFonts w:hint="eastAsia" w:ascii="仿宋" w:hAnsi="仿宋" w:eastAsia="仿宋" w:cs="仿宋"/>
                <w:kern w:val="0"/>
                <w:sz w:val="24"/>
              </w:rPr>
            </w:pPr>
            <w:r>
              <w:rPr>
                <w:rFonts w:hint="eastAsia" w:ascii="仿宋" w:hAnsi="仿宋" w:eastAsia="仿宋" w:cs="仿宋"/>
                <w:kern w:val="0"/>
                <w:sz w:val="24"/>
              </w:rPr>
              <w:t>1000≤Y＜5000</w:t>
            </w:r>
          </w:p>
        </w:tc>
        <w:tc>
          <w:tcPr>
            <w:tcW w:w="1730" w:type="dxa"/>
            <w:vAlign w:val="center"/>
          </w:tcPr>
          <w:p w14:paraId="40D9C8C9">
            <w:pPr>
              <w:widowControl/>
              <w:jc w:val="left"/>
              <w:rPr>
                <w:rFonts w:hint="eastAsia" w:ascii="仿宋" w:hAnsi="仿宋" w:eastAsia="仿宋" w:cs="仿宋"/>
                <w:kern w:val="0"/>
                <w:sz w:val="24"/>
              </w:rPr>
            </w:pPr>
            <w:r>
              <w:rPr>
                <w:rFonts w:hint="eastAsia" w:ascii="仿宋" w:hAnsi="仿宋" w:eastAsia="仿宋" w:cs="仿宋"/>
                <w:kern w:val="0"/>
                <w:sz w:val="24"/>
              </w:rPr>
              <w:t>500≤Y＜1000</w:t>
            </w:r>
          </w:p>
        </w:tc>
        <w:tc>
          <w:tcPr>
            <w:tcW w:w="1203" w:type="dxa"/>
            <w:vAlign w:val="center"/>
          </w:tcPr>
          <w:p w14:paraId="06FB3205">
            <w:pPr>
              <w:widowControl/>
              <w:jc w:val="left"/>
              <w:rPr>
                <w:rFonts w:hint="eastAsia" w:ascii="仿宋" w:hAnsi="仿宋" w:eastAsia="仿宋" w:cs="仿宋"/>
                <w:kern w:val="0"/>
                <w:sz w:val="24"/>
              </w:rPr>
            </w:pPr>
            <w:r>
              <w:rPr>
                <w:rFonts w:hint="eastAsia" w:ascii="仿宋" w:hAnsi="仿宋" w:eastAsia="仿宋" w:cs="仿宋"/>
                <w:kern w:val="0"/>
                <w:sz w:val="24"/>
              </w:rPr>
              <w:t>Y＜500</w:t>
            </w:r>
          </w:p>
        </w:tc>
      </w:tr>
      <w:tr w14:paraId="17BD9A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85B4DCF">
            <w:pPr>
              <w:widowControl/>
              <w:jc w:val="left"/>
              <w:rPr>
                <w:rFonts w:hint="eastAsia" w:ascii="仿宋" w:hAnsi="仿宋" w:eastAsia="仿宋" w:cs="仿宋"/>
                <w:kern w:val="0"/>
                <w:sz w:val="24"/>
              </w:rPr>
            </w:pPr>
            <w:r>
              <w:rPr>
                <w:rFonts w:hint="eastAsia" w:ascii="仿宋" w:hAnsi="仿宋" w:eastAsia="仿宋" w:cs="仿宋"/>
                <w:kern w:val="0"/>
                <w:sz w:val="24"/>
              </w:rPr>
              <w:t>租赁和商务服务业</w:t>
            </w:r>
          </w:p>
        </w:tc>
        <w:tc>
          <w:tcPr>
            <w:tcW w:w="1560" w:type="dxa"/>
            <w:vAlign w:val="center"/>
          </w:tcPr>
          <w:p w14:paraId="52E4B726">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3FE659A7">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53FCEEFA">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6799DE69">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77EFDC09">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28087665">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0C61FA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D0F5774">
            <w:pPr>
              <w:widowControl/>
              <w:jc w:val="left"/>
              <w:rPr>
                <w:rFonts w:hint="eastAsia" w:ascii="仿宋" w:hAnsi="仿宋" w:eastAsia="仿宋" w:cs="仿宋"/>
                <w:kern w:val="0"/>
                <w:sz w:val="24"/>
              </w:rPr>
            </w:pPr>
          </w:p>
        </w:tc>
        <w:tc>
          <w:tcPr>
            <w:tcW w:w="1560" w:type="dxa"/>
            <w:vAlign w:val="center"/>
          </w:tcPr>
          <w:p w14:paraId="73A3AB99">
            <w:pPr>
              <w:widowControl/>
              <w:jc w:val="left"/>
              <w:rPr>
                <w:rFonts w:hint="eastAsia"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34F7E5F2">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626A0EA1">
            <w:pPr>
              <w:widowControl/>
              <w:jc w:val="left"/>
              <w:rPr>
                <w:rFonts w:hint="eastAsia" w:ascii="仿宋" w:hAnsi="仿宋" w:eastAsia="仿宋" w:cs="仿宋"/>
                <w:kern w:val="0"/>
                <w:sz w:val="24"/>
              </w:rPr>
            </w:pPr>
            <w:r>
              <w:rPr>
                <w:rFonts w:hint="eastAsia" w:ascii="仿宋" w:hAnsi="仿宋" w:eastAsia="仿宋" w:cs="仿宋"/>
                <w:kern w:val="0"/>
                <w:sz w:val="24"/>
              </w:rPr>
              <w:t>Z≥120000</w:t>
            </w:r>
          </w:p>
        </w:tc>
        <w:tc>
          <w:tcPr>
            <w:tcW w:w="1891" w:type="dxa"/>
            <w:vAlign w:val="center"/>
          </w:tcPr>
          <w:p w14:paraId="36587C4C">
            <w:pPr>
              <w:widowControl/>
              <w:jc w:val="left"/>
              <w:rPr>
                <w:rFonts w:hint="eastAsia" w:ascii="仿宋" w:hAnsi="仿宋" w:eastAsia="仿宋" w:cs="仿宋"/>
                <w:kern w:val="0"/>
                <w:sz w:val="24"/>
              </w:rPr>
            </w:pPr>
            <w:r>
              <w:rPr>
                <w:rFonts w:hint="eastAsia" w:ascii="仿宋" w:hAnsi="仿宋" w:eastAsia="仿宋" w:cs="仿宋"/>
                <w:kern w:val="0"/>
                <w:sz w:val="24"/>
              </w:rPr>
              <w:t>8000≤Z＜120000</w:t>
            </w:r>
          </w:p>
        </w:tc>
        <w:tc>
          <w:tcPr>
            <w:tcW w:w="1730" w:type="dxa"/>
            <w:vAlign w:val="center"/>
          </w:tcPr>
          <w:p w14:paraId="099D3B84">
            <w:pPr>
              <w:widowControl/>
              <w:jc w:val="left"/>
              <w:rPr>
                <w:rFonts w:hint="eastAsia" w:ascii="仿宋" w:hAnsi="仿宋" w:eastAsia="仿宋" w:cs="仿宋"/>
                <w:kern w:val="0"/>
                <w:sz w:val="24"/>
              </w:rPr>
            </w:pPr>
            <w:r>
              <w:rPr>
                <w:rFonts w:hint="eastAsia" w:ascii="仿宋" w:hAnsi="仿宋" w:eastAsia="仿宋" w:cs="仿宋"/>
                <w:kern w:val="0"/>
                <w:sz w:val="24"/>
              </w:rPr>
              <w:t>100≤Z＜8000</w:t>
            </w:r>
          </w:p>
        </w:tc>
        <w:tc>
          <w:tcPr>
            <w:tcW w:w="1203" w:type="dxa"/>
            <w:vAlign w:val="center"/>
          </w:tcPr>
          <w:p w14:paraId="7DCC85EE">
            <w:pPr>
              <w:widowControl/>
              <w:jc w:val="left"/>
              <w:rPr>
                <w:rFonts w:hint="eastAsia" w:ascii="仿宋" w:hAnsi="仿宋" w:eastAsia="仿宋" w:cs="仿宋"/>
                <w:kern w:val="0"/>
                <w:sz w:val="24"/>
              </w:rPr>
            </w:pPr>
            <w:r>
              <w:rPr>
                <w:rFonts w:hint="eastAsia" w:ascii="仿宋" w:hAnsi="仿宋" w:eastAsia="仿宋" w:cs="仿宋"/>
                <w:kern w:val="0"/>
                <w:sz w:val="24"/>
              </w:rPr>
              <w:t>Z＜100</w:t>
            </w:r>
          </w:p>
        </w:tc>
      </w:tr>
      <w:tr w14:paraId="3DE10B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53804912">
            <w:pPr>
              <w:widowControl/>
              <w:jc w:val="left"/>
              <w:rPr>
                <w:rFonts w:hint="eastAsia" w:ascii="仿宋" w:hAnsi="仿宋" w:eastAsia="仿宋" w:cs="仿宋"/>
                <w:kern w:val="0"/>
                <w:sz w:val="24"/>
              </w:rPr>
            </w:pPr>
            <w:r>
              <w:rPr>
                <w:rFonts w:hint="eastAsia" w:ascii="仿宋" w:hAnsi="仿宋" w:eastAsia="仿宋" w:cs="仿宋"/>
                <w:kern w:val="0"/>
                <w:sz w:val="24"/>
              </w:rPr>
              <w:t>其他未列明行业 *</w:t>
            </w:r>
          </w:p>
        </w:tc>
        <w:tc>
          <w:tcPr>
            <w:tcW w:w="1560" w:type="dxa"/>
            <w:vAlign w:val="center"/>
          </w:tcPr>
          <w:p w14:paraId="368F73C1">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0EAA351D">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75ED076E">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4D7E2874">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6CDF262C">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4742FE76">
            <w:pPr>
              <w:widowControl/>
              <w:jc w:val="left"/>
              <w:rPr>
                <w:rFonts w:hint="eastAsia" w:ascii="仿宋" w:hAnsi="仿宋" w:eastAsia="仿宋" w:cs="仿宋"/>
                <w:kern w:val="0"/>
                <w:sz w:val="24"/>
              </w:rPr>
            </w:pPr>
            <w:r>
              <w:rPr>
                <w:rFonts w:hint="eastAsia" w:ascii="仿宋" w:hAnsi="仿宋" w:eastAsia="仿宋" w:cs="仿宋"/>
                <w:kern w:val="0"/>
                <w:sz w:val="24"/>
              </w:rPr>
              <w:t>X＜10</w:t>
            </w:r>
          </w:p>
        </w:tc>
      </w:tr>
    </w:tbl>
    <w:p w14:paraId="34D65409">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说明： 　　</w:t>
      </w:r>
    </w:p>
    <w:p w14:paraId="4E7D69CD">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1.大型、中型和小型企业须同时满足所列指标的下限，否则下划一档；微型企业只须满足所列指标中的一项即可。 　　</w:t>
      </w:r>
    </w:p>
    <w:p w14:paraId="7C7AF3A3">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3D4BFE54">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3.企业划分指标以现行统计制度为准。</w:t>
      </w:r>
    </w:p>
    <w:p w14:paraId="19183856">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（1）从业人员，是指期末从业人员数，没有期末从业人员数的，采用全年平均人员数代替。</w:t>
      </w:r>
    </w:p>
    <w:p w14:paraId="26B438E9">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42CE77D6">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（3）资产总额，采用资产总计代替。</w:t>
      </w:r>
    </w:p>
    <w:p w14:paraId="73B59983">
      <w:pPr>
        <w:widowControl/>
        <w:jc w:val="left"/>
        <w:rPr>
          <w:rFonts w:hint="eastAsia" w:ascii="仿宋" w:hAnsi="仿宋" w:eastAsia="仿宋" w:cs="仿宋"/>
          <w:kern w:val="0"/>
          <w:sz w:val="24"/>
        </w:rPr>
      </w:pPr>
    </w:p>
    <w:p w14:paraId="1903C9AD">
      <w:pPr>
        <w:widowControl/>
        <w:jc w:val="left"/>
        <w:rPr>
          <w:rFonts w:hint="eastAsia" w:ascii="仿宋" w:hAnsi="仿宋" w:eastAsia="仿宋" w:cs="仿宋"/>
          <w:kern w:val="0"/>
          <w:sz w:val="24"/>
        </w:rPr>
      </w:pPr>
    </w:p>
    <w:p w14:paraId="600AFA98">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《统计上大中小微型企业划分办法（2017）》修订说明</w:t>
      </w:r>
    </w:p>
    <w:p w14:paraId="531155BE">
      <w:pPr>
        <w:widowControl/>
        <w:shd w:val="clear" w:color="auto" w:fill="FFFFFF"/>
        <w:spacing w:before="150" w:line="540" w:lineRule="atLeast"/>
        <w:jc w:val="left"/>
        <w:textAlignment w:val="baseline"/>
        <w:rPr>
          <w:rFonts w:hint="eastAsia" w:ascii="仿宋" w:hAnsi="仿宋" w:eastAsia="仿宋" w:cs="仿宋"/>
          <w:b/>
          <w:bCs/>
          <w:kern w:val="0"/>
          <w:sz w:val="27"/>
          <w:szCs w:val="27"/>
        </w:rPr>
      </w:pPr>
      <w:r>
        <w:rPr>
          <w:rFonts w:hint="eastAsia" w:ascii="仿宋" w:hAnsi="仿宋" w:eastAsia="仿宋" w:cs="仿宋"/>
          <w:b/>
          <w:bCs/>
          <w:kern w:val="0"/>
          <w:sz w:val="27"/>
          <w:szCs w:val="27"/>
        </w:rPr>
        <w:t>一、修订背景</w:t>
      </w:r>
    </w:p>
    <w:p w14:paraId="1A318A95">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27D6BA65">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544A2BBA">
      <w:pPr>
        <w:widowControl/>
        <w:shd w:val="clear" w:color="auto" w:fill="FFFFFF"/>
        <w:spacing w:before="150" w:line="540" w:lineRule="atLeast"/>
        <w:jc w:val="left"/>
        <w:textAlignment w:val="baseline"/>
        <w:rPr>
          <w:rFonts w:hint="eastAsia" w:ascii="仿宋" w:hAnsi="仿宋" w:eastAsia="仿宋" w:cs="仿宋"/>
          <w:b/>
          <w:bCs/>
          <w:kern w:val="0"/>
          <w:sz w:val="27"/>
          <w:szCs w:val="27"/>
        </w:rPr>
      </w:pPr>
      <w:r>
        <w:rPr>
          <w:rFonts w:hint="eastAsia" w:ascii="仿宋" w:hAnsi="仿宋" w:eastAsia="仿宋" w:cs="仿宋"/>
          <w:b/>
          <w:bCs/>
          <w:kern w:val="0"/>
          <w:sz w:val="27"/>
          <w:szCs w:val="27"/>
        </w:rPr>
        <w:t>二、修订主要内容</w:t>
      </w:r>
    </w:p>
    <w:p w14:paraId="1CF4E67F">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6613D677">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将交通运输业中包括的“装卸搬运和运输代理业”修改为“多式联运和运输代理业、装卸搬运”。</w:t>
      </w:r>
    </w:p>
    <w:p w14:paraId="18F13C86">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仓储业所包括的行业中类，根据《国民经济行业分类》（GB/T4754—2017）调整为“通用仓储，低温仓储，危险品仓储，谷物、棉花等农产品仓储，中药材仓储和其他仓储业”。</w:t>
      </w:r>
    </w:p>
    <w:p w14:paraId="4866591F">
      <w:pPr>
        <w:widowControl/>
        <w:jc w:val="left"/>
        <w:rPr>
          <w:rFonts w:hint="eastAsia" w:ascii="仿宋" w:hAnsi="仿宋" w:eastAsia="仿宋" w:cs="仿宋"/>
          <w:kern w:val="0"/>
          <w:sz w:val="18"/>
          <w:szCs w:val="18"/>
        </w:rPr>
      </w:pPr>
    </w:p>
    <w:p w14:paraId="4B20DBE6">
      <w:pPr>
        <w:widowControl/>
        <w:jc w:val="left"/>
        <w:rPr>
          <w:rFonts w:hint="eastAsia" w:ascii="仿宋" w:hAnsi="仿宋" w:eastAsia="仿宋" w:cs="仿宋"/>
          <w:kern w:val="0"/>
          <w:sz w:val="18"/>
          <w:szCs w:val="18"/>
        </w:rPr>
      </w:pPr>
    </w:p>
    <w:p w14:paraId="5317121C">
      <w:pPr>
        <w:widowControl/>
        <w:jc w:val="left"/>
        <w:rPr>
          <w:rFonts w:hint="eastAsia" w:ascii="仿宋" w:hAnsi="仿宋" w:eastAsia="仿宋" w:cs="仿宋"/>
          <w:kern w:val="0"/>
          <w:sz w:val="18"/>
          <w:szCs w:val="18"/>
        </w:rPr>
      </w:pPr>
    </w:p>
    <w:p w14:paraId="0FE3AB38">
      <w:pPr>
        <w:widowControl/>
        <w:shd w:val="clear" w:color="auto" w:fill="FFFFFF"/>
        <w:spacing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中国人民银行中国银行业监督管理委员会</w:t>
      </w:r>
    </w:p>
    <w:p w14:paraId="708219DE">
      <w:pPr>
        <w:widowControl/>
        <w:shd w:val="clear" w:color="auto" w:fill="FFFFFF"/>
        <w:spacing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中国证券监督管理委员会中国保险监督管理委员会</w:t>
      </w:r>
    </w:p>
    <w:p w14:paraId="5CB5FDD9">
      <w:pPr>
        <w:widowControl/>
        <w:shd w:val="clear" w:color="auto" w:fill="FFFFFF"/>
        <w:spacing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国家统计局关于印发《金融业企业划型标准规定》的通知</w:t>
      </w:r>
    </w:p>
    <w:p w14:paraId="3E3D52BF">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7A877CB4">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请人民银行上海总部，各分行、营业管理部、省会（首府）城市中心支行、副省级城市中心支行会同所在省（区、市）银监局、证监局、保监局、统计局将本通知联合转发至辖内相关机构。</w:t>
      </w:r>
    </w:p>
    <w:p w14:paraId="02C2A84A">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附件：金融业企业划型标准规定</w:t>
      </w:r>
    </w:p>
    <w:p w14:paraId="74BB894E">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金融业企业划型标准规定</w:t>
      </w:r>
    </w:p>
    <w:p w14:paraId="38A7BE57">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一、根据《中华人民共和国中小企业促进法》、《国务院关于进一步促进中小企业发展的若干意见》（国发〔2009〕36号）和《国务院办公厅关于金融支持小微企业发展的实施意见》（国办发〔2013〕87号），制定本规定。</w:t>
      </w:r>
    </w:p>
    <w:p w14:paraId="1A0711FB">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二、适用范围。本规定适用于从事《国民经济行业分类》(GB/T4754-2011)中J门类（金融业）活动的企业。</w:t>
      </w:r>
    </w:p>
    <w:p w14:paraId="1C98BF6B">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38F050ED">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四、划型标准指标。采用一个完整会计年度中四个季度末法人并表口径的资产总额（信托公司为信托资产）平均值作为划型指标，该指标以监管部门数据为准。</w:t>
      </w:r>
    </w:p>
    <w:p w14:paraId="6730D164">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五、指标标准值。依据指标标准值，将各类金融业企业划分为大、中、小、微四个规模类型，中型企业标准上限及以上的为大型企业。</w:t>
      </w:r>
    </w:p>
    <w:p w14:paraId="23B42425">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(一) 银行业存款类金融机构。资产总额40000亿元以下的为中小微型企业。其中，资产总额5000亿元及以上的为中型企业，资产总额50亿元及以上的为小型企业，资产总额50亿元以下的为微型企业。</w:t>
      </w:r>
    </w:p>
    <w:p w14:paraId="75E9A0A1">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(二) 银行业非存款类金融机构。资产总额1000亿元以下的为中小微型企业。其中，资产总额200亿元及以上的为中型企业，资产总额50亿元及以上的为小型企业，资产总额50亿元以下的为微型企业。</w:t>
      </w:r>
    </w:p>
    <w:p w14:paraId="75180F68">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14:paraId="5E4B4AAF">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(四) 证券业金融机构。资产总额1000亿元以下的为中小微型企业。其中，资产总额100亿元及以上的为中型企业，资产总额10亿元及以上的为小型企业，资产总额10亿元以下的为微型企业。</w:t>
      </w:r>
    </w:p>
    <w:p w14:paraId="31D27C86">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(五) 保险业金融机构。资产总额5000亿元以下的为中小微型企业。其中，资产总额400亿元及以上的为中型企业，资产总额20亿元及以上的为小型企业，资产总额20亿元以下的为微型企业。</w:t>
      </w:r>
    </w:p>
    <w:p w14:paraId="243702F3">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(六) 信托公司。信托资产1000亿元以下的为中小微型企业。其中，信托资产400亿元及以上的为中型企业，信托资产20亿元及以上的为小型企业，信托资产20亿元以下的为微型企业。</w:t>
      </w:r>
    </w:p>
    <w:p w14:paraId="36AADF0F">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(七) 金融控股公司。资产总额40000亿元以下的为中小微型企业。其中，资产总额5000亿元及以上的为中型企业，资产总额50亿元及以上的为小型企业，资产总额50亿元以下的为微型企业。</w:t>
      </w:r>
    </w:p>
    <w:p w14:paraId="0074BF5E">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2EE1D057">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12601617">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七、标准值的评估和调整。金融业企业划型标准工作组毎五年对划型标准值受经济发展与通货膨胀等因素的响程度进行评估和调整。</w:t>
      </w:r>
    </w:p>
    <w:p w14:paraId="562291B2">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八、本规定的中型金融业企业标准上限即为大型金融业企业下限。国务院有关部门据此进行相关数据的统计分析，不得制定与本规定不一致的金融业企业划型标准。</w:t>
      </w:r>
    </w:p>
    <w:p w14:paraId="711D95EE">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九</w:t>
      </w:r>
      <w:r>
        <w:rPr>
          <w:rFonts w:hint="eastAsia" w:ascii="仿宋" w:hAnsi="仿宋" w:eastAsia="仿宋" w:cs="仿宋"/>
          <w:kern w:val="0"/>
          <w:szCs w:val="21"/>
          <w:lang w:eastAsia="zh-CN"/>
        </w:rPr>
        <w:t>、</w:t>
      </w:r>
      <w:r>
        <w:rPr>
          <w:rFonts w:hint="eastAsia" w:ascii="仿宋" w:hAnsi="仿宋" w:eastAsia="仿宋" w:cs="仿宋"/>
          <w:kern w:val="0"/>
          <w:szCs w:val="21"/>
        </w:rPr>
        <w:t>融资担保公司参照本规定中“除贷款公司、小额贷款公司、典当行以外的其他金融机构”标准划型。</w:t>
      </w:r>
    </w:p>
    <w:p w14:paraId="0AFFA7DE">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十、本规定由人民银行会同银监会，证监会、保监会和统计局负责解释。</w:t>
      </w:r>
    </w:p>
    <w:p w14:paraId="4DA24243">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十一、本规定自发布之日起实施。</w:t>
      </w:r>
    </w:p>
    <w:p w14:paraId="25160FEE">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附：金融业企业划型标准</w:t>
      </w:r>
    </w:p>
    <w:p w14:paraId="46FF63F6">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金融业企业划型标准</w:t>
      </w:r>
    </w:p>
    <w:tbl>
      <w:tblPr>
        <w:tblStyle w:val="62"/>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5CAEDE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05DF5D91">
            <w:pPr>
              <w:widowControl/>
              <w:jc w:val="center"/>
              <w:rPr>
                <w:rFonts w:hint="eastAsia" w:ascii="仿宋" w:hAnsi="仿宋" w:eastAsia="仿宋" w:cs="仿宋"/>
                <w:b/>
                <w:bCs/>
                <w:kern w:val="0"/>
                <w:szCs w:val="21"/>
              </w:rPr>
            </w:pPr>
            <w:r>
              <w:rPr>
                <w:rFonts w:hint="eastAsia" w:ascii="仿宋" w:hAnsi="仿宋" w:eastAsia="仿宋" w:cs="仿宋"/>
                <w:b/>
                <w:bCs/>
                <w:kern w:val="0"/>
                <w:szCs w:val="21"/>
              </w:rPr>
              <w:t>行业</w:t>
            </w:r>
          </w:p>
        </w:tc>
        <w:tc>
          <w:tcPr>
            <w:tcW w:w="2836" w:type="dxa"/>
            <w:tcMar>
              <w:top w:w="75" w:type="dxa"/>
              <w:left w:w="75" w:type="dxa"/>
              <w:bottom w:w="75" w:type="dxa"/>
              <w:right w:w="75" w:type="dxa"/>
            </w:tcMar>
            <w:vAlign w:val="bottom"/>
          </w:tcPr>
          <w:p w14:paraId="22DA032A">
            <w:pPr>
              <w:widowControl/>
              <w:jc w:val="center"/>
              <w:rPr>
                <w:rFonts w:hint="eastAsia" w:ascii="仿宋" w:hAnsi="仿宋" w:eastAsia="仿宋" w:cs="仿宋"/>
                <w:b/>
                <w:bCs/>
                <w:kern w:val="0"/>
                <w:szCs w:val="21"/>
              </w:rPr>
            </w:pPr>
            <w:r>
              <w:rPr>
                <w:rFonts w:hint="eastAsia" w:ascii="仿宋" w:hAnsi="仿宋" w:eastAsia="仿宋" w:cs="仿宋"/>
                <w:b/>
                <w:bCs/>
                <w:kern w:val="0"/>
                <w:szCs w:val="21"/>
              </w:rPr>
              <w:t>类别</w:t>
            </w:r>
          </w:p>
        </w:tc>
        <w:tc>
          <w:tcPr>
            <w:tcW w:w="606" w:type="dxa"/>
            <w:tcMar>
              <w:top w:w="75" w:type="dxa"/>
              <w:left w:w="75" w:type="dxa"/>
              <w:bottom w:w="75" w:type="dxa"/>
              <w:right w:w="75" w:type="dxa"/>
            </w:tcMar>
            <w:vAlign w:val="bottom"/>
          </w:tcPr>
          <w:p w14:paraId="669BC767">
            <w:pPr>
              <w:widowControl/>
              <w:jc w:val="center"/>
              <w:rPr>
                <w:rFonts w:hint="eastAsia" w:ascii="仿宋" w:hAnsi="仿宋" w:eastAsia="仿宋" w:cs="仿宋"/>
                <w:b/>
                <w:bCs/>
                <w:kern w:val="0"/>
                <w:szCs w:val="21"/>
              </w:rPr>
            </w:pPr>
            <w:r>
              <w:rPr>
                <w:rFonts w:hint="eastAsia" w:ascii="仿宋" w:hAnsi="仿宋" w:eastAsia="仿宋" w:cs="仿宋"/>
                <w:b/>
                <w:bCs/>
                <w:kern w:val="0"/>
                <w:szCs w:val="21"/>
              </w:rPr>
              <w:t>类型</w:t>
            </w:r>
          </w:p>
        </w:tc>
        <w:tc>
          <w:tcPr>
            <w:tcW w:w="3326" w:type="dxa"/>
            <w:tcMar>
              <w:top w:w="75" w:type="dxa"/>
              <w:left w:w="75" w:type="dxa"/>
              <w:bottom w:w="75" w:type="dxa"/>
              <w:right w:w="75" w:type="dxa"/>
            </w:tcMar>
            <w:vAlign w:val="bottom"/>
          </w:tcPr>
          <w:p w14:paraId="1D3D0300">
            <w:pPr>
              <w:widowControl/>
              <w:jc w:val="center"/>
              <w:rPr>
                <w:rFonts w:hint="eastAsia" w:ascii="仿宋" w:hAnsi="仿宋" w:eastAsia="仿宋" w:cs="仿宋"/>
                <w:b/>
                <w:bCs/>
                <w:kern w:val="0"/>
                <w:szCs w:val="21"/>
              </w:rPr>
            </w:pPr>
            <w:r>
              <w:rPr>
                <w:rFonts w:hint="eastAsia" w:ascii="仿宋" w:hAnsi="仿宋" w:eastAsia="仿宋" w:cs="仿宋"/>
                <w:b/>
                <w:bCs/>
                <w:kern w:val="0"/>
                <w:szCs w:val="21"/>
              </w:rPr>
              <w:t>资产总额</w:t>
            </w:r>
          </w:p>
        </w:tc>
      </w:tr>
      <w:tr w14:paraId="437E30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666DDFFF">
            <w:pPr>
              <w:widowControl/>
              <w:jc w:val="left"/>
              <w:rPr>
                <w:rFonts w:hint="eastAsia" w:ascii="仿宋" w:hAnsi="仿宋" w:eastAsia="仿宋" w:cs="仿宋"/>
                <w:kern w:val="0"/>
                <w:sz w:val="24"/>
              </w:rPr>
            </w:pPr>
            <w:r>
              <w:rPr>
                <w:rFonts w:hint="eastAsia" w:ascii="仿宋" w:hAnsi="仿宋" w:eastAsia="仿宋" w:cs="仿宋"/>
                <w:kern w:val="0"/>
                <w:sz w:val="24"/>
              </w:rPr>
              <w:t>货币金融服务</w:t>
            </w:r>
          </w:p>
        </w:tc>
        <w:tc>
          <w:tcPr>
            <w:tcW w:w="1025" w:type="dxa"/>
            <w:vMerge w:val="restart"/>
            <w:vAlign w:val="center"/>
          </w:tcPr>
          <w:p w14:paraId="4DA042A9">
            <w:pPr>
              <w:widowControl/>
              <w:jc w:val="left"/>
              <w:rPr>
                <w:rFonts w:hint="eastAsia" w:ascii="仿宋" w:hAnsi="仿宋" w:eastAsia="仿宋" w:cs="仿宋"/>
                <w:kern w:val="0"/>
                <w:sz w:val="24"/>
              </w:rPr>
            </w:pPr>
            <w:r>
              <w:rPr>
                <w:rFonts w:hint="eastAsia" w:ascii="仿宋" w:hAnsi="仿宋" w:eastAsia="仿宋" w:cs="仿宋"/>
                <w:kern w:val="0"/>
                <w:sz w:val="24"/>
              </w:rPr>
              <w:t>货币银行服务</w:t>
            </w:r>
          </w:p>
        </w:tc>
        <w:tc>
          <w:tcPr>
            <w:tcW w:w="2836" w:type="dxa"/>
            <w:vMerge w:val="restart"/>
            <w:vAlign w:val="center"/>
          </w:tcPr>
          <w:p w14:paraId="327431FD">
            <w:pPr>
              <w:widowControl/>
              <w:jc w:val="left"/>
              <w:rPr>
                <w:rFonts w:hint="eastAsia" w:ascii="仿宋" w:hAnsi="仿宋" w:eastAsia="仿宋" w:cs="仿宋"/>
                <w:kern w:val="0"/>
                <w:sz w:val="24"/>
              </w:rPr>
            </w:pPr>
            <w:r>
              <w:rPr>
                <w:rFonts w:hint="eastAsia" w:ascii="仿宋" w:hAnsi="仿宋" w:eastAsia="仿宋" w:cs="仿宋"/>
                <w:kern w:val="0"/>
                <w:sz w:val="24"/>
              </w:rPr>
              <w:t>银行业存款类金融机构</w:t>
            </w:r>
          </w:p>
        </w:tc>
        <w:tc>
          <w:tcPr>
            <w:tcW w:w="606" w:type="dxa"/>
            <w:vAlign w:val="center"/>
          </w:tcPr>
          <w:p w14:paraId="06F77538">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766A1542">
            <w:pPr>
              <w:widowControl/>
              <w:jc w:val="left"/>
              <w:rPr>
                <w:rFonts w:hint="eastAsia" w:ascii="仿宋" w:hAnsi="仿宋" w:eastAsia="仿宋" w:cs="仿宋"/>
                <w:kern w:val="0"/>
                <w:sz w:val="24"/>
              </w:rPr>
            </w:pPr>
            <w:r>
              <w:rPr>
                <w:rFonts w:hint="eastAsia" w:ascii="仿宋" w:hAnsi="仿宋" w:eastAsia="仿宋" w:cs="仿宋"/>
                <w:kern w:val="0"/>
                <w:sz w:val="24"/>
              </w:rPr>
              <w:t>5000亿元（含）至40000亿元</w:t>
            </w:r>
          </w:p>
        </w:tc>
      </w:tr>
      <w:tr w14:paraId="35F3B1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D688786">
            <w:pPr>
              <w:widowControl/>
              <w:jc w:val="left"/>
              <w:rPr>
                <w:rFonts w:hint="eastAsia" w:ascii="仿宋" w:hAnsi="仿宋" w:eastAsia="仿宋" w:cs="仿宋"/>
                <w:kern w:val="0"/>
                <w:sz w:val="24"/>
              </w:rPr>
            </w:pPr>
          </w:p>
        </w:tc>
        <w:tc>
          <w:tcPr>
            <w:tcW w:w="1025" w:type="dxa"/>
            <w:vMerge w:val="continue"/>
            <w:vAlign w:val="center"/>
          </w:tcPr>
          <w:p w14:paraId="16D2C87A">
            <w:pPr>
              <w:widowControl/>
              <w:jc w:val="left"/>
              <w:rPr>
                <w:rFonts w:hint="eastAsia" w:ascii="仿宋" w:hAnsi="仿宋" w:eastAsia="仿宋" w:cs="仿宋"/>
                <w:kern w:val="0"/>
                <w:sz w:val="24"/>
              </w:rPr>
            </w:pPr>
          </w:p>
        </w:tc>
        <w:tc>
          <w:tcPr>
            <w:tcW w:w="2836" w:type="dxa"/>
            <w:vMerge w:val="continue"/>
            <w:vAlign w:val="center"/>
          </w:tcPr>
          <w:p w14:paraId="77DE78FD">
            <w:pPr>
              <w:widowControl/>
              <w:jc w:val="left"/>
              <w:rPr>
                <w:rFonts w:hint="eastAsia" w:ascii="仿宋" w:hAnsi="仿宋" w:eastAsia="仿宋" w:cs="仿宋"/>
                <w:kern w:val="0"/>
                <w:sz w:val="24"/>
              </w:rPr>
            </w:pPr>
          </w:p>
        </w:tc>
        <w:tc>
          <w:tcPr>
            <w:tcW w:w="606" w:type="dxa"/>
            <w:vAlign w:val="center"/>
          </w:tcPr>
          <w:p w14:paraId="67595F7A">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366D64C0">
            <w:pPr>
              <w:widowControl/>
              <w:jc w:val="left"/>
              <w:rPr>
                <w:rFonts w:hint="eastAsia" w:ascii="仿宋" w:hAnsi="仿宋" w:eastAsia="仿宋" w:cs="仿宋"/>
                <w:kern w:val="0"/>
                <w:sz w:val="24"/>
              </w:rPr>
            </w:pPr>
            <w:r>
              <w:rPr>
                <w:rFonts w:hint="eastAsia" w:ascii="仿宋" w:hAnsi="仿宋" w:eastAsia="仿宋" w:cs="仿宋"/>
                <w:kern w:val="0"/>
                <w:sz w:val="24"/>
              </w:rPr>
              <w:t>50亿元（含）至5000亿元</w:t>
            </w:r>
          </w:p>
        </w:tc>
      </w:tr>
      <w:tr w14:paraId="59D1C3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C242F36">
            <w:pPr>
              <w:widowControl/>
              <w:jc w:val="left"/>
              <w:rPr>
                <w:rFonts w:hint="eastAsia" w:ascii="仿宋" w:hAnsi="仿宋" w:eastAsia="仿宋" w:cs="仿宋"/>
                <w:kern w:val="0"/>
                <w:sz w:val="24"/>
              </w:rPr>
            </w:pPr>
          </w:p>
        </w:tc>
        <w:tc>
          <w:tcPr>
            <w:tcW w:w="1025" w:type="dxa"/>
            <w:vMerge w:val="continue"/>
            <w:vAlign w:val="center"/>
          </w:tcPr>
          <w:p w14:paraId="5F52C3E7">
            <w:pPr>
              <w:widowControl/>
              <w:jc w:val="left"/>
              <w:rPr>
                <w:rFonts w:hint="eastAsia" w:ascii="仿宋" w:hAnsi="仿宋" w:eastAsia="仿宋" w:cs="仿宋"/>
                <w:kern w:val="0"/>
                <w:sz w:val="24"/>
              </w:rPr>
            </w:pPr>
          </w:p>
        </w:tc>
        <w:tc>
          <w:tcPr>
            <w:tcW w:w="2836" w:type="dxa"/>
            <w:vMerge w:val="continue"/>
            <w:vAlign w:val="center"/>
          </w:tcPr>
          <w:p w14:paraId="18BC425A">
            <w:pPr>
              <w:widowControl/>
              <w:jc w:val="left"/>
              <w:rPr>
                <w:rFonts w:hint="eastAsia" w:ascii="仿宋" w:hAnsi="仿宋" w:eastAsia="仿宋" w:cs="仿宋"/>
                <w:kern w:val="0"/>
                <w:sz w:val="24"/>
              </w:rPr>
            </w:pPr>
          </w:p>
        </w:tc>
        <w:tc>
          <w:tcPr>
            <w:tcW w:w="606" w:type="dxa"/>
            <w:vAlign w:val="center"/>
          </w:tcPr>
          <w:p w14:paraId="5322555C">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1E5B2E62">
            <w:pPr>
              <w:widowControl/>
              <w:jc w:val="left"/>
              <w:rPr>
                <w:rFonts w:hint="eastAsia" w:ascii="仿宋" w:hAnsi="仿宋" w:eastAsia="仿宋" w:cs="仿宋"/>
                <w:kern w:val="0"/>
                <w:sz w:val="24"/>
              </w:rPr>
            </w:pPr>
            <w:r>
              <w:rPr>
                <w:rFonts w:hint="eastAsia" w:ascii="仿宋" w:hAnsi="仿宋" w:eastAsia="仿宋" w:cs="仿宋"/>
                <w:kern w:val="0"/>
                <w:sz w:val="24"/>
              </w:rPr>
              <w:t>50亿元以下</w:t>
            </w:r>
          </w:p>
        </w:tc>
      </w:tr>
      <w:tr w14:paraId="63A1FE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C6DD6C3">
            <w:pPr>
              <w:widowControl/>
              <w:jc w:val="left"/>
              <w:rPr>
                <w:rFonts w:hint="eastAsia" w:ascii="仿宋" w:hAnsi="仿宋" w:eastAsia="仿宋" w:cs="仿宋"/>
                <w:kern w:val="0"/>
                <w:sz w:val="24"/>
              </w:rPr>
            </w:pPr>
          </w:p>
        </w:tc>
        <w:tc>
          <w:tcPr>
            <w:tcW w:w="1025" w:type="dxa"/>
            <w:vMerge w:val="restart"/>
            <w:vAlign w:val="center"/>
          </w:tcPr>
          <w:p w14:paraId="1881BCCD">
            <w:pPr>
              <w:widowControl/>
              <w:jc w:val="left"/>
              <w:rPr>
                <w:rFonts w:hint="eastAsia" w:ascii="仿宋" w:hAnsi="仿宋" w:eastAsia="仿宋" w:cs="仿宋"/>
                <w:kern w:val="0"/>
                <w:sz w:val="24"/>
              </w:rPr>
            </w:pPr>
            <w:r>
              <w:rPr>
                <w:rFonts w:hint="eastAsia" w:ascii="仿宋" w:hAnsi="仿宋" w:eastAsia="仿宋" w:cs="仿宋"/>
                <w:kern w:val="0"/>
                <w:sz w:val="24"/>
              </w:rPr>
              <w:t>非货币银行服务</w:t>
            </w:r>
          </w:p>
        </w:tc>
        <w:tc>
          <w:tcPr>
            <w:tcW w:w="2836" w:type="dxa"/>
            <w:vMerge w:val="restart"/>
            <w:vAlign w:val="center"/>
          </w:tcPr>
          <w:p w14:paraId="3C3125CC">
            <w:pPr>
              <w:widowControl/>
              <w:jc w:val="left"/>
              <w:rPr>
                <w:rFonts w:hint="eastAsia" w:ascii="仿宋" w:hAnsi="仿宋" w:eastAsia="仿宋" w:cs="仿宋"/>
                <w:kern w:val="0"/>
                <w:sz w:val="24"/>
              </w:rPr>
            </w:pPr>
            <w:r>
              <w:rPr>
                <w:rFonts w:hint="eastAsia" w:ascii="仿宋" w:hAnsi="仿宋" w:eastAsia="仿宋" w:cs="仿宋"/>
                <w:kern w:val="0"/>
                <w:sz w:val="24"/>
              </w:rPr>
              <w:t>银行业非存款类金融机构</w:t>
            </w:r>
          </w:p>
        </w:tc>
        <w:tc>
          <w:tcPr>
            <w:tcW w:w="606" w:type="dxa"/>
            <w:vAlign w:val="center"/>
          </w:tcPr>
          <w:p w14:paraId="387A8434">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0B6F65C7">
            <w:pPr>
              <w:widowControl/>
              <w:jc w:val="left"/>
              <w:rPr>
                <w:rFonts w:hint="eastAsia" w:ascii="仿宋" w:hAnsi="仿宋" w:eastAsia="仿宋" w:cs="仿宋"/>
                <w:kern w:val="0"/>
                <w:sz w:val="24"/>
              </w:rPr>
            </w:pPr>
            <w:r>
              <w:rPr>
                <w:rFonts w:hint="eastAsia" w:ascii="仿宋" w:hAnsi="仿宋" w:eastAsia="仿宋" w:cs="仿宋"/>
                <w:kern w:val="0"/>
                <w:sz w:val="24"/>
              </w:rPr>
              <w:t>200亿元（含）至1000亿元</w:t>
            </w:r>
          </w:p>
        </w:tc>
      </w:tr>
      <w:tr w14:paraId="47CD6C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68888AE">
            <w:pPr>
              <w:widowControl/>
              <w:jc w:val="left"/>
              <w:rPr>
                <w:rFonts w:hint="eastAsia" w:ascii="仿宋" w:hAnsi="仿宋" w:eastAsia="仿宋" w:cs="仿宋"/>
                <w:kern w:val="0"/>
                <w:sz w:val="24"/>
              </w:rPr>
            </w:pPr>
          </w:p>
        </w:tc>
        <w:tc>
          <w:tcPr>
            <w:tcW w:w="1025" w:type="dxa"/>
            <w:vMerge w:val="continue"/>
            <w:vAlign w:val="center"/>
          </w:tcPr>
          <w:p w14:paraId="0E08484D">
            <w:pPr>
              <w:widowControl/>
              <w:jc w:val="left"/>
              <w:rPr>
                <w:rFonts w:hint="eastAsia" w:ascii="仿宋" w:hAnsi="仿宋" w:eastAsia="仿宋" w:cs="仿宋"/>
                <w:kern w:val="0"/>
                <w:sz w:val="24"/>
              </w:rPr>
            </w:pPr>
          </w:p>
        </w:tc>
        <w:tc>
          <w:tcPr>
            <w:tcW w:w="2836" w:type="dxa"/>
            <w:vMerge w:val="continue"/>
            <w:vAlign w:val="center"/>
          </w:tcPr>
          <w:p w14:paraId="4698BC06">
            <w:pPr>
              <w:widowControl/>
              <w:jc w:val="left"/>
              <w:rPr>
                <w:rFonts w:hint="eastAsia" w:ascii="仿宋" w:hAnsi="仿宋" w:eastAsia="仿宋" w:cs="仿宋"/>
                <w:kern w:val="0"/>
                <w:sz w:val="24"/>
              </w:rPr>
            </w:pPr>
          </w:p>
        </w:tc>
        <w:tc>
          <w:tcPr>
            <w:tcW w:w="606" w:type="dxa"/>
            <w:vAlign w:val="center"/>
          </w:tcPr>
          <w:p w14:paraId="59F9219B">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64F0A166">
            <w:pPr>
              <w:widowControl/>
              <w:jc w:val="left"/>
              <w:rPr>
                <w:rFonts w:hint="eastAsia" w:ascii="仿宋" w:hAnsi="仿宋" w:eastAsia="仿宋" w:cs="仿宋"/>
                <w:kern w:val="0"/>
                <w:sz w:val="24"/>
              </w:rPr>
            </w:pPr>
            <w:r>
              <w:rPr>
                <w:rFonts w:hint="eastAsia" w:ascii="仿宋" w:hAnsi="仿宋" w:eastAsia="仿宋" w:cs="仿宋"/>
                <w:kern w:val="0"/>
                <w:sz w:val="24"/>
              </w:rPr>
              <w:t>50亿元（含）至200亿元</w:t>
            </w:r>
          </w:p>
        </w:tc>
      </w:tr>
      <w:tr w14:paraId="3B4B7B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07CF77D">
            <w:pPr>
              <w:widowControl/>
              <w:jc w:val="left"/>
              <w:rPr>
                <w:rFonts w:hint="eastAsia" w:ascii="仿宋" w:hAnsi="仿宋" w:eastAsia="仿宋" w:cs="仿宋"/>
                <w:kern w:val="0"/>
                <w:sz w:val="24"/>
              </w:rPr>
            </w:pPr>
          </w:p>
        </w:tc>
        <w:tc>
          <w:tcPr>
            <w:tcW w:w="1025" w:type="dxa"/>
            <w:vMerge w:val="continue"/>
            <w:vAlign w:val="center"/>
          </w:tcPr>
          <w:p w14:paraId="26F2C113">
            <w:pPr>
              <w:widowControl/>
              <w:jc w:val="left"/>
              <w:rPr>
                <w:rFonts w:hint="eastAsia" w:ascii="仿宋" w:hAnsi="仿宋" w:eastAsia="仿宋" w:cs="仿宋"/>
                <w:kern w:val="0"/>
                <w:sz w:val="24"/>
              </w:rPr>
            </w:pPr>
          </w:p>
        </w:tc>
        <w:tc>
          <w:tcPr>
            <w:tcW w:w="2836" w:type="dxa"/>
            <w:vMerge w:val="continue"/>
            <w:vAlign w:val="center"/>
          </w:tcPr>
          <w:p w14:paraId="0EB952B8">
            <w:pPr>
              <w:widowControl/>
              <w:jc w:val="left"/>
              <w:rPr>
                <w:rFonts w:hint="eastAsia" w:ascii="仿宋" w:hAnsi="仿宋" w:eastAsia="仿宋" w:cs="仿宋"/>
                <w:kern w:val="0"/>
                <w:sz w:val="24"/>
              </w:rPr>
            </w:pPr>
          </w:p>
        </w:tc>
        <w:tc>
          <w:tcPr>
            <w:tcW w:w="606" w:type="dxa"/>
            <w:vAlign w:val="center"/>
          </w:tcPr>
          <w:p w14:paraId="6A81F874">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4408DD8B">
            <w:pPr>
              <w:widowControl/>
              <w:jc w:val="left"/>
              <w:rPr>
                <w:rFonts w:hint="eastAsia" w:ascii="仿宋" w:hAnsi="仿宋" w:eastAsia="仿宋" w:cs="仿宋"/>
                <w:kern w:val="0"/>
                <w:sz w:val="24"/>
              </w:rPr>
            </w:pPr>
            <w:r>
              <w:rPr>
                <w:rFonts w:hint="eastAsia" w:ascii="仿宋" w:hAnsi="仿宋" w:eastAsia="仿宋" w:cs="仿宋"/>
                <w:kern w:val="0"/>
                <w:sz w:val="24"/>
              </w:rPr>
              <w:t>50亿元以下</w:t>
            </w:r>
          </w:p>
        </w:tc>
      </w:tr>
      <w:tr w14:paraId="3AA2C6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35B18E4">
            <w:pPr>
              <w:widowControl/>
              <w:jc w:val="left"/>
              <w:rPr>
                <w:rFonts w:hint="eastAsia" w:ascii="仿宋" w:hAnsi="仿宋" w:eastAsia="仿宋" w:cs="仿宋"/>
                <w:kern w:val="0"/>
                <w:sz w:val="24"/>
              </w:rPr>
            </w:pPr>
          </w:p>
        </w:tc>
        <w:tc>
          <w:tcPr>
            <w:tcW w:w="1025" w:type="dxa"/>
            <w:vMerge w:val="continue"/>
            <w:vAlign w:val="center"/>
          </w:tcPr>
          <w:p w14:paraId="1685A0C8">
            <w:pPr>
              <w:widowControl/>
              <w:jc w:val="left"/>
              <w:rPr>
                <w:rFonts w:hint="eastAsia" w:ascii="仿宋" w:hAnsi="仿宋" w:eastAsia="仿宋" w:cs="仿宋"/>
                <w:kern w:val="0"/>
                <w:sz w:val="24"/>
              </w:rPr>
            </w:pPr>
          </w:p>
        </w:tc>
        <w:tc>
          <w:tcPr>
            <w:tcW w:w="2836" w:type="dxa"/>
            <w:vMerge w:val="restart"/>
            <w:vAlign w:val="center"/>
          </w:tcPr>
          <w:p w14:paraId="44337C99">
            <w:pPr>
              <w:widowControl/>
              <w:jc w:val="left"/>
              <w:rPr>
                <w:rFonts w:hint="eastAsia" w:ascii="仿宋" w:hAnsi="仿宋" w:eastAsia="仿宋" w:cs="仿宋"/>
                <w:kern w:val="0"/>
                <w:sz w:val="24"/>
              </w:rPr>
            </w:pPr>
            <w:r>
              <w:rPr>
                <w:rFonts w:hint="eastAsia" w:ascii="仿宋" w:hAnsi="仿宋" w:eastAsia="仿宋" w:cs="仿宋"/>
                <w:kern w:val="0"/>
                <w:sz w:val="24"/>
              </w:rPr>
              <w:t>贷款公司、小额贷款公司及典当行</w:t>
            </w:r>
          </w:p>
        </w:tc>
        <w:tc>
          <w:tcPr>
            <w:tcW w:w="606" w:type="dxa"/>
            <w:vAlign w:val="center"/>
          </w:tcPr>
          <w:p w14:paraId="506F2A3A">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19A4A8CF">
            <w:pPr>
              <w:widowControl/>
              <w:jc w:val="left"/>
              <w:rPr>
                <w:rFonts w:hint="eastAsia" w:ascii="仿宋" w:hAnsi="仿宋" w:eastAsia="仿宋" w:cs="仿宋"/>
                <w:kern w:val="0"/>
                <w:sz w:val="24"/>
              </w:rPr>
            </w:pPr>
            <w:r>
              <w:rPr>
                <w:rFonts w:hint="eastAsia" w:ascii="仿宋" w:hAnsi="仿宋" w:eastAsia="仿宋" w:cs="仿宋"/>
                <w:kern w:val="0"/>
                <w:sz w:val="24"/>
              </w:rPr>
              <w:t>200亿元（含）至1000亿元</w:t>
            </w:r>
          </w:p>
        </w:tc>
      </w:tr>
      <w:tr w14:paraId="3C890E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77EE28E">
            <w:pPr>
              <w:widowControl/>
              <w:jc w:val="left"/>
              <w:rPr>
                <w:rFonts w:hint="eastAsia" w:ascii="仿宋" w:hAnsi="仿宋" w:eastAsia="仿宋" w:cs="仿宋"/>
                <w:kern w:val="0"/>
                <w:sz w:val="24"/>
              </w:rPr>
            </w:pPr>
          </w:p>
        </w:tc>
        <w:tc>
          <w:tcPr>
            <w:tcW w:w="1025" w:type="dxa"/>
            <w:vMerge w:val="continue"/>
            <w:vAlign w:val="center"/>
          </w:tcPr>
          <w:p w14:paraId="789D8460">
            <w:pPr>
              <w:widowControl/>
              <w:jc w:val="left"/>
              <w:rPr>
                <w:rFonts w:hint="eastAsia" w:ascii="仿宋" w:hAnsi="仿宋" w:eastAsia="仿宋" w:cs="仿宋"/>
                <w:kern w:val="0"/>
                <w:sz w:val="24"/>
              </w:rPr>
            </w:pPr>
          </w:p>
        </w:tc>
        <w:tc>
          <w:tcPr>
            <w:tcW w:w="2836" w:type="dxa"/>
            <w:vMerge w:val="continue"/>
            <w:vAlign w:val="center"/>
          </w:tcPr>
          <w:p w14:paraId="694DBA8E">
            <w:pPr>
              <w:widowControl/>
              <w:jc w:val="left"/>
              <w:rPr>
                <w:rFonts w:hint="eastAsia" w:ascii="仿宋" w:hAnsi="仿宋" w:eastAsia="仿宋" w:cs="仿宋"/>
                <w:kern w:val="0"/>
                <w:sz w:val="24"/>
              </w:rPr>
            </w:pPr>
          </w:p>
        </w:tc>
        <w:tc>
          <w:tcPr>
            <w:tcW w:w="606" w:type="dxa"/>
            <w:vAlign w:val="center"/>
          </w:tcPr>
          <w:p w14:paraId="436E5BB9">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23E1EB60">
            <w:pPr>
              <w:widowControl/>
              <w:jc w:val="left"/>
              <w:rPr>
                <w:rFonts w:hint="eastAsia" w:ascii="仿宋" w:hAnsi="仿宋" w:eastAsia="仿宋" w:cs="仿宋"/>
                <w:kern w:val="0"/>
                <w:sz w:val="24"/>
              </w:rPr>
            </w:pPr>
            <w:r>
              <w:rPr>
                <w:rFonts w:hint="eastAsia" w:ascii="仿宋" w:hAnsi="仿宋" w:eastAsia="仿宋" w:cs="仿宋"/>
                <w:kern w:val="0"/>
                <w:sz w:val="24"/>
              </w:rPr>
              <w:t>50亿元（含）至200亿元</w:t>
            </w:r>
          </w:p>
        </w:tc>
      </w:tr>
      <w:tr w14:paraId="4FA87D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30BC7FB">
            <w:pPr>
              <w:widowControl/>
              <w:jc w:val="left"/>
              <w:rPr>
                <w:rFonts w:hint="eastAsia" w:ascii="仿宋" w:hAnsi="仿宋" w:eastAsia="仿宋" w:cs="仿宋"/>
                <w:kern w:val="0"/>
                <w:sz w:val="24"/>
              </w:rPr>
            </w:pPr>
          </w:p>
        </w:tc>
        <w:tc>
          <w:tcPr>
            <w:tcW w:w="1025" w:type="dxa"/>
            <w:vMerge w:val="continue"/>
            <w:vAlign w:val="center"/>
          </w:tcPr>
          <w:p w14:paraId="2212EA6F">
            <w:pPr>
              <w:widowControl/>
              <w:jc w:val="left"/>
              <w:rPr>
                <w:rFonts w:hint="eastAsia" w:ascii="仿宋" w:hAnsi="仿宋" w:eastAsia="仿宋" w:cs="仿宋"/>
                <w:kern w:val="0"/>
                <w:sz w:val="24"/>
              </w:rPr>
            </w:pPr>
          </w:p>
        </w:tc>
        <w:tc>
          <w:tcPr>
            <w:tcW w:w="2836" w:type="dxa"/>
            <w:vMerge w:val="continue"/>
            <w:vAlign w:val="center"/>
          </w:tcPr>
          <w:p w14:paraId="026A5BC3">
            <w:pPr>
              <w:widowControl/>
              <w:jc w:val="left"/>
              <w:rPr>
                <w:rFonts w:hint="eastAsia" w:ascii="仿宋" w:hAnsi="仿宋" w:eastAsia="仿宋" w:cs="仿宋"/>
                <w:kern w:val="0"/>
                <w:sz w:val="24"/>
              </w:rPr>
            </w:pPr>
          </w:p>
        </w:tc>
        <w:tc>
          <w:tcPr>
            <w:tcW w:w="606" w:type="dxa"/>
            <w:vAlign w:val="center"/>
          </w:tcPr>
          <w:p w14:paraId="3F42DA82">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29B596DD">
            <w:pPr>
              <w:widowControl/>
              <w:jc w:val="left"/>
              <w:rPr>
                <w:rFonts w:hint="eastAsia" w:ascii="仿宋" w:hAnsi="仿宋" w:eastAsia="仿宋" w:cs="仿宋"/>
                <w:kern w:val="0"/>
                <w:sz w:val="24"/>
              </w:rPr>
            </w:pPr>
            <w:r>
              <w:rPr>
                <w:rFonts w:hint="eastAsia" w:ascii="仿宋" w:hAnsi="仿宋" w:eastAsia="仿宋" w:cs="仿宋"/>
                <w:kern w:val="0"/>
                <w:sz w:val="24"/>
              </w:rPr>
              <w:t>50亿元以下</w:t>
            </w:r>
          </w:p>
        </w:tc>
      </w:tr>
      <w:tr w14:paraId="4837AA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6A01199F">
            <w:pPr>
              <w:widowControl/>
              <w:jc w:val="left"/>
              <w:rPr>
                <w:rFonts w:hint="eastAsia" w:ascii="仿宋" w:hAnsi="仿宋" w:eastAsia="仿宋" w:cs="仿宋"/>
                <w:kern w:val="0"/>
                <w:sz w:val="24"/>
              </w:rPr>
            </w:pPr>
            <w:r>
              <w:rPr>
                <w:rFonts w:hint="eastAsia" w:ascii="仿宋" w:hAnsi="仿宋" w:eastAsia="仿宋" w:cs="仿宋"/>
                <w:kern w:val="0"/>
                <w:sz w:val="24"/>
              </w:rPr>
              <w:t>资本市场服务</w:t>
            </w:r>
          </w:p>
        </w:tc>
        <w:tc>
          <w:tcPr>
            <w:tcW w:w="2836" w:type="dxa"/>
            <w:vMerge w:val="restart"/>
            <w:vAlign w:val="center"/>
          </w:tcPr>
          <w:p w14:paraId="6533AA88">
            <w:pPr>
              <w:widowControl/>
              <w:jc w:val="left"/>
              <w:rPr>
                <w:rFonts w:hint="eastAsia" w:ascii="仿宋" w:hAnsi="仿宋" w:eastAsia="仿宋" w:cs="仿宋"/>
                <w:kern w:val="0"/>
                <w:sz w:val="24"/>
              </w:rPr>
            </w:pPr>
            <w:r>
              <w:rPr>
                <w:rFonts w:hint="eastAsia" w:ascii="仿宋" w:hAnsi="仿宋" w:eastAsia="仿宋" w:cs="仿宋"/>
                <w:kern w:val="0"/>
                <w:sz w:val="24"/>
              </w:rPr>
              <w:t>证券业金融机构</w:t>
            </w:r>
          </w:p>
        </w:tc>
        <w:tc>
          <w:tcPr>
            <w:tcW w:w="606" w:type="dxa"/>
            <w:vAlign w:val="center"/>
          </w:tcPr>
          <w:p w14:paraId="1E9BCDBE">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329375D9">
            <w:pPr>
              <w:widowControl/>
              <w:jc w:val="left"/>
              <w:rPr>
                <w:rFonts w:hint="eastAsia" w:ascii="仿宋" w:hAnsi="仿宋" w:eastAsia="仿宋" w:cs="仿宋"/>
                <w:kern w:val="0"/>
                <w:sz w:val="24"/>
              </w:rPr>
            </w:pPr>
            <w:r>
              <w:rPr>
                <w:rFonts w:hint="eastAsia" w:ascii="仿宋" w:hAnsi="仿宋" w:eastAsia="仿宋" w:cs="仿宋"/>
                <w:kern w:val="0"/>
                <w:sz w:val="24"/>
              </w:rPr>
              <w:t>100亿元（含）至1000亿元</w:t>
            </w:r>
          </w:p>
        </w:tc>
      </w:tr>
      <w:tr w14:paraId="352ADA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3071EFF">
            <w:pPr>
              <w:widowControl/>
              <w:jc w:val="left"/>
              <w:rPr>
                <w:rFonts w:hint="eastAsia" w:ascii="仿宋" w:hAnsi="仿宋" w:eastAsia="仿宋" w:cs="仿宋"/>
                <w:kern w:val="0"/>
                <w:sz w:val="24"/>
              </w:rPr>
            </w:pPr>
          </w:p>
        </w:tc>
        <w:tc>
          <w:tcPr>
            <w:tcW w:w="2836" w:type="dxa"/>
            <w:vMerge w:val="continue"/>
            <w:vAlign w:val="center"/>
          </w:tcPr>
          <w:p w14:paraId="255B44A5">
            <w:pPr>
              <w:widowControl/>
              <w:jc w:val="left"/>
              <w:rPr>
                <w:rFonts w:hint="eastAsia" w:ascii="仿宋" w:hAnsi="仿宋" w:eastAsia="仿宋" w:cs="仿宋"/>
                <w:kern w:val="0"/>
                <w:sz w:val="24"/>
              </w:rPr>
            </w:pPr>
          </w:p>
        </w:tc>
        <w:tc>
          <w:tcPr>
            <w:tcW w:w="606" w:type="dxa"/>
            <w:vAlign w:val="center"/>
          </w:tcPr>
          <w:p w14:paraId="1781C4FF">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4328EF1E">
            <w:pPr>
              <w:widowControl/>
              <w:jc w:val="left"/>
              <w:rPr>
                <w:rFonts w:hint="eastAsia" w:ascii="仿宋" w:hAnsi="仿宋" w:eastAsia="仿宋" w:cs="仿宋"/>
                <w:kern w:val="0"/>
                <w:sz w:val="24"/>
              </w:rPr>
            </w:pPr>
            <w:r>
              <w:rPr>
                <w:rFonts w:hint="eastAsia" w:ascii="仿宋" w:hAnsi="仿宋" w:eastAsia="仿宋" w:cs="仿宋"/>
                <w:kern w:val="0"/>
                <w:sz w:val="24"/>
              </w:rPr>
              <w:t>10亿元（含）至100亿元</w:t>
            </w:r>
          </w:p>
        </w:tc>
      </w:tr>
      <w:tr w14:paraId="70AAD4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2606DA6B">
            <w:pPr>
              <w:widowControl/>
              <w:jc w:val="left"/>
              <w:rPr>
                <w:rFonts w:hint="eastAsia" w:ascii="仿宋" w:hAnsi="仿宋" w:eastAsia="仿宋" w:cs="仿宋"/>
                <w:kern w:val="0"/>
                <w:sz w:val="24"/>
              </w:rPr>
            </w:pPr>
          </w:p>
        </w:tc>
        <w:tc>
          <w:tcPr>
            <w:tcW w:w="2836" w:type="dxa"/>
            <w:vMerge w:val="continue"/>
            <w:vAlign w:val="center"/>
          </w:tcPr>
          <w:p w14:paraId="41E3C917">
            <w:pPr>
              <w:widowControl/>
              <w:jc w:val="left"/>
              <w:rPr>
                <w:rFonts w:hint="eastAsia" w:ascii="仿宋" w:hAnsi="仿宋" w:eastAsia="仿宋" w:cs="仿宋"/>
                <w:kern w:val="0"/>
                <w:sz w:val="24"/>
              </w:rPr>
            </w:pPr>
          </w:p>
        </w:tc>
        <w:tc>
          <w:tcPr>
            <w:tcW w:w="606" w:type="dxa"/>
            <w:vAlign w:val="center"/>
          </w:tcPr>
          <w:p w14:paraId="3B283535">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2B87EECA">
            <w:pPr>
              <w:widowControl/>
              <w:jc w:val="left"/>
              <w:rPr>
                <w:rFonts w:hint="eastAsia" w:ascii="仿宋" w:hAnsi="仿宋" w:eastAsia="仿宋" w:cs="仿宋"/>
                <w:kern w:val="0"/>
                <w:sz w:val="24"/>
              </w:rPr>
            </w:pPr>
            <w:r>
              <w:rPr>
                <w:rFonts w:hint="eastAsia" w:ascii="仿宋" w:hAnsi="仿宋" w:eastAsia="仿宋" w:cs="仿宋"/>
                <w:kern w:val="0"/>
                <w:sz w:val="24"/>
              </w:rPr>
              <w:t>10亿元以下</w:t>
            </w:r>
          </w:p>
        </w:tc>
      </w:tr>
      <w:tr w14:paraId="018F39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7BBF5460">
            <w:pPr>
              <w:widowControl/>
              <w:jc w:val="left"/>
              <w:rPr>
                <w:rFonts w:hint="eastAsia" w:ascii="仿宋" w:hAnsi="仿宋" w:eastAsia="仿宋" w:cs="仿宋"/>
                <w:kern w:val="0"/>
                <w:sz w:val="24"/>
              </w:rPr>
            </w:pPr>
            <w:r>
              <w:rPr>
                <w:rFonts w:hint="eastAsia" w:ascii="仿宋" w:hAnsi="仿宋" w:eastAsia="仿宋" w:cs="仿宋"/>
                <w:kern w:val="0"/>
                <w:sz w:val="24"/>
              </w:rPr>
              <w:t>保险业</w:t>
            </w:r>
          </w:p>
        </w:tc>
        <w:tc>
          <w:tcPr>
            <w:tcW w:w="2836" w:type="dxa"/>
            <w:vMerge w:val="restart"/>
            <w:vAlign w:val="center"/>
          </w:tcPr>
          <w:p w14:paraId="4353A5E9">
            <w:pPr>
              <w:widowControl/>
              <w:jc w:val="left"/>
              <w:rPr>
                <w:rFonts w:hint="eastAsia" w:ascii="仿宋" w:hAnsi="仿宋" w:eastAsia="仿宋" w:cs="仿宋"/>
                <w:kern w:val="0"/>
                <w:sz w:val="24"/>
              </w:rPr>
            </w:pPr>
            <w:r>
              <w:rPr>
                <w:rFonts w:hint="eastAsia" w:ascii="仿宋" w:hAnsi="仿宋" w:eastAsia="仿宋" w:cs="仿宋"/>
                <w:kern w:val="0"/>
                <w:sz w:val="24"/>
              </w:rPr>
              <w:t>保险业金融机构</w:t>
            </w:r>
          </w:p>
        </w:tc>
        <w:tc>
          <w:tcPr>
            <w:tcW w:w="606" w:type="dxa"/>
            <w:vAlign w:val="center"/>
          </w:tcPr>
          <w:p w14:paraId="4E92BA19">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7C6BE1D4">
            <w:pPr>
              <w:widowControl/>
              <w:jc w:val="left"/>
              <w:rPr>
                <w:rFonts w:hint="eastAsia" w:ascii="仿宋" w:hAnsi="仿宋" w:eastAsia="仿宋" w:cs="仿宋"/>
                <w:kern w:val="0"/>
                <w:sz w:val="24"/>
              </w:rPr>
            </w:pPr>
            <w:r>
              <w:rPr>
                <w:rFonts w:hint="eastAsia" w:ascii="仿宋" w:hAnsi="仿宋" w:eastAsia="仿宋" w:cs="仿宋"/>
                <w:kern w:val="0"/>
                <w:sz w:val="24"/>
              </w:rPr>
              <w:t>400亿元（含）至5000亿元</w:t>
            </w:r>
          </w:p>
        </w:tc>
      </w:tr>
      <w:tr w14:paraId="49F90A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D63F5CB">
            <w:pPr>
              <w:widowControl/>
              <w:jc w:val="left"/>
              <w:rPr>
                <w:rFonts w:hint="eastAsia" w:ascii="仿宋" w:hAnsi="仿宋" w:eastAsia="仿宋" w:cs="仿宋"/>
                <w:kern w:val="0"/>
                <w:sz w:val="24"/>
              </w:rPr>
            </w:pPr>
          </w:p>
        </w:tc>
        <w:tc>
          <w:tcPr>
            <w:tcW w:w="2836" w:type="dxa"/>
            <w:vMerge w:val="continue"/>
            <w:vAlign w:val="center"/>
          </w:tcPr>
          <w:p w14:paraId="306AB8DB">
            <w:pPr>
              <w:widowControl/>
              <w:jc w:val="left"/>
              <w:rPr>
                <w:rFonts w:hint="eastAsia" w:ascii="仿宋" w:hAnsi="仿宋" w:eastAsia="仿宋" w:cs="仿宋"/>
                <w:kern w:val="0"/>
                <w:sz w:val="24"/>
              </w:rPr>
            </w:pPr>
          </w:p>
        </w:tc>
        <w:tc>
          <w:tcPr>
            <w:tcW w:w="606" w:type="dxa"/>
            <w:vAlign w:val="center"/>
          </w:tcPr>
          <w:p w14:paraId="1CE70429">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6292FF24">
            <w:pPr>
              <w:widowControl/>
              <w:jc w:val="left"/>
              <w:rPr>
                <w:rFonts w:hint="eastAsia" w:ascii="仿宋" w:hAnsi="仿宋" w:eastAsia="仿宋" w:cs="仿宋"/>
                <w:kern w:val="0"/>
                <w:sz w:val="24"/>
              </w:rPr>
            </w:pPr>
            <w:r>
              <w:rPr>
                <w:rFonts w:hint="eastAsia" w:ascii="仿宋" w:hAnsi="仿宋" w:eastAsia="仿宋" w:cs="仿宋"/>
                <w:kern w:val="0"/>
                <w:sz w:val="24"/>
              </w:rPr>
              <w:t>20亿元（含）至400亿元</w:t>
            </w:r>
          </w:p>
        </w:tc>
      </w:tr>
      <w:tr w14:paraId="5503C7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829DC45">
            <w:pPr>
              <w:widowControl/>
              <w:jc w:val="left"/>
              <w:rPr>
                <w:rFonts w:hint="eastAsia" w:ascii="仿宋" w:hAnsi="仿宋" w:eastAsia="仿宋" w:cs="仿宋"/>
                <w:kern w:val="0"/>
                <w:sz w:val="24"/>
              </w:rPr>
            </w:pPr>
          </w:p>
        </w:tc>
        <w:tc>
          <w:tcPr>
            <w:tcW w:w="2836" w:type="dxa"/>
            <w:vMerge w:val="continue"/>
            <w:vAlign w:val="center"/>
          </w:tcPr>
          <w:p w14:paraId="45A14A38">
            <w:pPr>
              <w:widowControl/>
              <w:jc w:val="left"/>
              <w:rPr>
                <w:rFonts w:hint="eastAsia" w:ascii="仿宋" w:hAnsi="仿宋" w:eastAsia="仿宋" w:cs="仿宋"/>
                <w:kern w:val="0"/>
                <w:sz w:val="24"/>
              </w:rPr>
            </w:pPr>
          </w:p>
        </w:tc>
        <w:tc>
          <w:tcPr>
            <w:tcW w:w="606" w:type="dxa"/>
            <w:vAlign w:val="center"/>
          </w:tcPr>
          <w:p w14:paraId="4A0B6677">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3B5E8EC5">
            <w:pPr>
              <w:widowControl/>
              <w:jc w:val="left"/>
              <w:rPr>
                <w:rFonts w:hint="eastAsia" w:ascii="仿宋" w:hAnsi="仿宋" w:eastAsia="仿宋" w:cs="仿宋"/>
                <w:kern w:val="0"/>
                <w:sz w:val="24"/>
              </w:rPr>
            </w:pPr>
            <w:r>
              <w:rPr>
                <w:rFonts w:hint="eastAsia" w:ascii="仿宋" w:hAnsi="仿宋" w:eastAsia="仿宋" w:cs="仿宋"/>
                <w:kern w:val="0"/>
                <w:sz w:val="24"/>
              </w:rPr>
              <w:t>20亿元以下</w:t>
            </w:r>
          </w:p>
        </w:tc>
      </w:tr>
      <w:tr w14:paraId="70C063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3F3AEACD">
            <w:pPr>
              <w:widowControl/>
              <w:jc w:val="left"/>
              <w:rPr>
                <w:rFonts w:hint="eastAsia" w:ascii="仿宋" w:hAnsi="仿宋" w:eastAsia="仿宋" w:cs="仿宋"/>
                <w:kern w:val="0"/>
                <w:sz w:val="24"/>
              </w:rPr>
            </w:pPr>
            <w:r>
              <w:rPr>
                <w:rFonts w:hint="eastAsia" w:ascii="仿宋" w:hAnsi="仿宋" w:eastAsia="仿宋" w:cs="仿宋"/>
                <w:kern w:val="0"/>
                <w:sz w:val="24"/>
              </w:rPr>
              <w:t>其他金融业</w:t>
            </w:r>
          </w:p>
        </w:tc>
        <w:tc>
          <w:tcPr>
            <w:tcW w:w="1025" w:type="dxa"/>
            <w:vMerge w:val="restart"/>
            <w:vAlign w:val="center"/>
          </w:tcPr>
          <w:p w14:paraId="32D1684C">
            <w:pPr>
              <w:widowControl/>
              <w:jc w:val="left"/>
              <w:rPr>
                <w:rFonts w:hint="eastAsia" w:ascii="仿宋" w:hAnsi="仿宋" w:eastAsia="仿宋" w:cs="仿宋"/>
                <w:kern w:val="0"/>
                <w:sz w:val="24"/>
              </w:rPr>
            </w:pPr>
            <w:r>
              <w:rPr>
                <w:rFonts w:hint="eastAsia" w:ascii="仿宋" w:hAnsi="仿宋" w:eastAsia="仿宋" w:cs="仿宋"/>
                <w:kern w:val="0"/>
                <w:sz w:val="24"/>
              </w:rPr>
              <w:t>金融信托与管理服务</w:t>
            </w:r>
          </w:p>
        </w:tc>
        <w:tc>
          <w:tcPr>
            <w:tcW w:w="2836" w:type="dxa"/>
            <w:vMerge w:val="restart"/>
            <w:vAlign w:val="center"/>
          </w:tcPr>
          <w:p w14:paraId="75595740">
            <w:pPr>
              <w:widowControl/>
              <w:jc w:val="left"/>
              <w:rPr>
                <w:rFonts w:hint="eastAsia" w:ascii="仿宋" w:hAnsi="仿宋" w:eastAsia="仿宋" w:cs="仿宋"/>
                <w:kern w:val="0"/>
                <w:sz w:val="24"/>
              </w:rPr>
            </w:pPr>
            <w:r>
              <w:rPr>
                <w:rFonts w:hint="eastAsia" w:ascii="仿宋" w:hAnsi="仿宋" w:eastAsia="仿宋" w:cs="仿宋"/>
                <w:kern w:val="0"/>
                <w:sz w:val="24"/>
              </w:rPr>
              <w:t>信托公司</w:t>
            </w:r>
          </w:p>
        </w:tc>
        <w:tc>
          <w:tcPr>
            <w:tcW w:w="606" w:type="dxa"/>
            <w:vAlign w:val="center"/>
          </w:tcPr>
          <w:p w14:paraId="5B45DCA0">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6B6CB830">
            <w:pPr>
              <w:widowControl/>
              <w:jc w:val="left"/>
              <w:rPr>
                <w:rFonts w:hint="eastAsia" w:ascii="仿宋" w:hAnsi="仿宋" w:eastAsia="仿宋" w:cs="仿宋"/>
                <w:kern w:val="0"/>
                <w:sz w:val="24"/>
              </w:rPr>
            </w:pPr>
            <w:r>
              <w:rPr>
                <w:rFonts w:hint="eastAsia" w:ascii="仿宋" w:hAnsi="仿宋" w:eastAsia="仿宋" w:cs="仿宋"/>
                <w:kern w:val="0"/>
                <w:sz w:val="24"/>
              </w:rPr>
              <w:t>400亿元（含）至1000亿元</w:t>
            </w:r>
          </w:p>
        </w:tc>
      </w:tr>
      <w:tr w14:paraId="5EF698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B4EACC7">
            <w:pPr>
              <w:widowControl/>
              <w:jc w:val="left"/>
              <w:rPr>
                <w:rFonts w:hint="eastAsia" w:ascii="仿宋" w:hAnsi="仿宋" w:eastAsia="仿宋" w:cs="仿宋"/>
                <w:kern w:val="0"/>
                <w:sz w:val="24"/>
              </w:rPr>
            </w:pPr>
          </w:p>
        </w:tc>
        <w:tc>
          <w:tcPr>
            <w:tcW w:w="1025" w:type="dxa"/>
            <w:vMerge w:val="continue"/>
            <w:vAlign w:val="center"/>
          </w:tcPr>
          <w:p w14:paraId="73F647C7">
            <w:pPr>
              <w:widowControl/>
              <w:jc w:val="left"/>
              <w:rPr>
                <w:rFonts w:hint="eastAsia" w:ascii="仿宋" w:hAnsi="仿宋" w:eastAsia="仿宋" w:cs="仿宋"/>
                <w:kern w:val="0"/>
                <w:sz w:val="24"/>
              </w:rPr>
            </w:pPr>
          </w:p>
        </w:tc>
        <w:tc>
          <w:tcPr>
            <w:tcW w:w="2836" w:type="dxa"/>
            <w:vMerge w:val="continue"/>
            <w:vAlign w:val="center"/>
          </w:tcPr>
          <w:p w14:paraId="08CB660A">
            <w:pPr>
              <w:widowControl/>
              <w:jc w:val="left"/>
              <w:rPr>
                <w:rFonts w:hint="eastAsia" w:ascii="仿宋" w:hAnsi="仿宋" w:eastAsia="仿宋" w:cs="仿宋"/>
                <w:kern w:val="0"/>
                <w:sz w:val="24"/>
              </w:rPr>
            </w:pPr>
          </w:p>
        </w:tc>
        <w:tc>
          <w:tcPr>
            <w:tcW w:w="606" w:type="dxa"/>
            <w:vAlign w:val="center"/>
          </w:tcPr>
          <w:p w14:paraId="2C8D6E9F">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65590A16">
            <w:pPr>
              <w:widowControl/>
              <w:jc w:val="left"/>
              <w:rPr>
                <w:rFonts w:hint="eastAsia" w:ascii="仿宋" w:hAnsi="仿宋" w:eastAsia="仿宋" w:cs="仿宋"/>
                <w:kern w:val="0"/>
                <w:sz w:val="24"/>
              </w:rPr>
            </w:pPr>
            <w:r>
              <w:rPr>
                <w:rFonts w:hint="eastAsia" w:ascii="仿宋" w:hAnsi="仿宋" w:eastAsia="仿宋" w:cs="仿宋"/>
                <w:kern w:val="0"/>
                <w:sz w:val="24"/>
              </w:rPr>
              <w:t>20亿元（含）至400亿元</w:t>
            </w:r>
          </w:p>
        </w:tc>
      </w:tr>
      <w:tr w14:paraId="76499C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6A6D863">
            <w:pPr>
              <w:widowControl/>
              <w:jc w:val="left"/>
              <w:rPr>
                <w:rFonts w:hint="eastAsia" w:ascii="仿宋" w:hAnsi="仿宋" w:eastAsia="仿宋" w:cs="仿宋"/>
                <w:kern w:val="0"/>
                <w:sz w:val="24"/>
              </w:rPr>
            </w:pPr>
          </w:p>
        </w:tc>
        <w:tc>
          <w:tcPr>
            <w:tcW w:w="1025" w:type="dxa"/>
            <w:vMerge w:val="continue"/>
            <w:vAlign w:val="center"/>
          </w:tcPr>
          <w:p w14:paraId="24C16C29">
            <w:pPr>
              <w:widowControl/>
              <w:jc w:val="left"/>
              <w:rPr>
                <w:rFonts w:hint="eastAsia" w:ascii="仿宋" w:hAnsi="仿宋" w:eastAsia="仿宋" w:cs="仿宋"/>
                <w:kern w:val="0"/>
                <w:sz w:val="24"/>
              </w:rPr>
            </w:pPr>
          </w:p>
        </w:tc>
        <w:tc>
          <w:tcPr>
            <w:tcW w:w="2836" w:type="dxa"/>
            <w:vMerge w:val="continue"/>
            <w:vAlign w:val="center"/>
          </w:tcPr>
          <w:p w14:paraId="775491A3">
            <w:pPr>
              <w:widowControl/>
              <w:jc w:val="left"/>
              <w:rPr>
                <w:rFonts w:hint="eastAsia" w:ascii="仿宋" w:hAnsi="仿宋" w:eastAsia="仿宋" w:cs="仿宋"/>
                <w:kern w:val="0"/>
                <w:sz w:val="24"/>
              </w:rPr>
            </w:pPr>
          </w:p>
        </w:tc>
        <w:tc>
          <w:tcPr>
            <w:tcW w:w="606" w:type="dxa"/>
            <w:vAlign w:val="center"/>
          </w:tcPr>
          <w:p w14:paraId="749ADBE7">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2A17CB1E">
            <w:pPr>
              <w:widowControl/>
              <w:jc w:val="left"/>
              <w:rPr>
                <w:rFonts w:hint="eastAsia" w:ascii="仿宋" w:hAnsi="仿宋" w:eastAsia="仿宋" w:cs="仿宋"/>
                <w:kern w:val="0"/>
                <w:sz w:val="24"/>
              </w:rPr>
            </w:pPr>
            <w:r>
              <w:rPr>
                <w:rFonts w:hint="eastAsia" w:ascii="仿宋" w:hAnsi="仿宋" w:eastAsia="仿宋" w:cs="仿宋"/>
                <w:kern w:val="0"/>
                <w:sz w:val="24"/>
              </w:rPr>
              <w:t>20亿元以下</w:t>
            </w:r>
          </w:p>
        </w:tc>
      </w:tr>
      <w:tr w14:paraId="0B05E8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43D4127">
            <w:pPr>
              <w:widowControl/>
              <w:jc w:val="left"/>
              <w:rPr>
                <w:rFonts w:hint="eastAsia" w:ascii="仿宋" w:hAnsi="仿宋" w:eastAsia="仿宋" w:cs="仿宋"/>
                <w:kern w:val="0"/>
                <w:sz w:val="24"/>
              </w:rPr>
            </w:pPr>
          </w:p>
        </w:tc>
        <w:tc>
          <w:tcPr>
            <w:tcW w:w="1025" w:type="dxa"/>
            <w:vMerge w:val="restart"/>
            <w:vAlign w:val="center"/>
          </w:tcPr>
          <w:p w14:paraId="3F29E1BE">
            <w:pPr>
              <w:widowControl/>
              <w:jc w:val="left"/>
              <w:rPr>
                <w:rFonts w:hint="eastAsia" w:ascii="仿宋" w:hAnsi="仿宋" w:eastAsia="仿宋" w:cs="仿宋"/>
                <w:kern w:val="0"/>
                <w:sz w:val="24"/>
              </w:rPr>
            </w:pPr>
            <w:r>
              <w:rPr>
                <w:rFonts w:hint="eastAsia" w:ascii="仿宋" w:hAnsi="仿宋" w:eastAsia="仿宋" w:cs="仿宋"/>
                <w:kern w:val="0"/>
                <w:sz w:val="24"/>
              </w:rPr>
              <w:t>控股公司服务</w:t>
            </w:r>
          </w:p>
        </w:tc>
        <w:tc>
          <w:tcPr>
            <w:tcW w:w="2836" w:type="dxa"/>
            <w:vMerge w:val="restart"/>
            <w:vAlign w:val="center"/>
          </w:tcPr>
          <w:p w14:paraId="6D975DD7">
            <w:pPr>
              <w:widowControl/>
              <w:jc w:val="left"/>
              <w:rPr>
                <w:rFonts w:hint="eastAsia" w:ascii="仿宋" w:hAnsi="仿宋" w:eastAsia="仿宋" w:cs="仿宋"/>
                <w:kern w:val="0"/>
                <w:sz w:val="24"/>
              </w:rPr>
            </w:pPr>
            <w:r>
              <w:rPr>
                <w:rFonts w:hint="eastAsia" w:ascii="仿宋" w:hAnsi="仿宋" w:eastAsia="仿宋" w:cs="仿宋"/>
                <w:kern w:val="0"/>
                <w:sz w:val="24"/>
              </w:rPr>
              <w:t>金融控股公司</w:t>
            </w:r>
          </w:p>
        </w:tc>
        <w:tc>
          <w:tcPr>
            <w:tcW w:w="606" w:type="dxa"/>
            <w:vAlign w:val="center"/>
          </w:tcPr>
          <w:p w14:paraId="69257D01">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6E72F075">
            <w:pPr>
              <w:widowControl/>
              <w:jc w:val="left"/>
              <w:rPr>
                <w:rFonts w:hint="eastAsia" w:ascii="仿宋" w:hAnsi="仿宋" w:eastAsia="仿宋" w:cs="仿宋"/>
                <w:kern w:val="0"/>
                <w:sz w:val="24"/>
              </w:rPr>
            </w:pPr>
            <w:r>
              <w:rPr>
                <w:rFonts w:hint="eastAsia" w:ascii="仿宋" w:hAnsi="仿宋" w:eastAsia="仿宋" w:cs="仿宋"/>
                <w:kern w:val="0"/>
                <w:sz w:val="24"/>
              </w:rPr>
              <w:t>5000亿元（含）至40000亿元</w:t>
            </w:r>
          </w:p>
        </w:tc>
      </w:tr>
      <w:tr w14:paraId="1F7795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E64D48E">
            <w:pPr>
              <w:widowControl/>
              <w:jc w:val="left"/>
              <w:rPr>
                <w:rFonts w:hint="eastAsia" w:ascii="仿宋" w:hAnsi="仿宋" w:eastAsia="仿宋" w:cs="仿宋"/>
                <w:kern w:val="0"/>
                <w:sz w:val="24"/>
              </w:rPr>
            </w:pPr>
          </w:p>
        </w:tc>
        <w:tc>
          <w:tcPr>
            <w:tcW w:w="1025" w:type="dxa"/>
            <w:vMerge w:val="continue"/>
            <w:vAlign w:val="center"/>
          </w:tcPr>
          <w:p w14:paraId="765951B3">
            <w:pPr>
              <w:widowControl/>
              <w:jc w:val="left"/>
              <w:rPr>
                <w:rFonts w:hint="eastAsia" w:ascii="仿宋" w:hAnsi="仿宋" w:eastAsia="仿宋" w:cs="仿宋"/>
                <w:kern w:val="0"/>
                <w:sz w:val="24"/>
              </w:rPr>
            </w:pPr>
          </w:p>
        </w:tc>
        <w:tc>
          <w:tcPr>
            <w:tcW w:w="2836" w:type="dxa"/>
            <w:vMerge w:val="continue"/>
            <w:vAlign w:val="center"/>
          </w:tcPr>
          <w:p w14:paraId="59216FE5">
            <w:pPr>
              <w:widowControl/>
              <w:jc w:val="left"/>
              <w:rPr>
                <w:rFonts w:hint="eastAsia" w:ascii="仿宋" w:hAnsi="仿宋" w:eastAsia="仿宋" w:cs="仿宋"/>
                <w:kern w:val="0"/>
                <w:sz w:val="24"/>
              </w:rPr>
            </w:pPr>
          </w:p>
        </w:tc>
        <w:tc>
          <w:tcPr>
            <w:tcW w:w="606" w:type="dxa"/>
            <w:vAlign w:val="center"/>
          </w:tcPr>
          <w:p w14:paraId="701C2678">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656726AE">
            <w:pPr>
              <w:widowControl/>
              <w:jc w:val="left"/>
              <w:rPr>
                <w:rFonts w:hint="eastAsia" w:ascii="仿宋" w:hAnsi="仿宋" w:eastAsia="仿宋" w:cs="仿宋"/>
                <w:kern w:val="0"/>
                <w:sz w:val="24"/>
              </w:rPr>
            </w:pPr>
            <w:r>
              <w:rPr>
                <w:rFonts w:hint="eastAsia" w:ascii="仿宋" w:hAnsi="仿宋" w:eastAsia="仿宋" w:cs="仿宋"/>
                <w:kern w:val="0"/>
                <w:sz w:val="24"/>
              </w:rPr>
              <w:t>50亿元（含）至5000亿元</w:t>
            </w:r>
          </w:p>
        </w:tc>
      </w:tr>
      <w:tr w14:paraId="12581F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6EF48C7">
            <w:pPr>
              <w:widowControl/>
              <w:jc w:val="left"/>
              <w:rPr>
                <w:rFonts w:hint="eastAsia" w:ascii="仿宋" w:hAnsi="仿宋" w:eastAsia="仿宋" w:cs="仿宋"/>
                <w:kern w:val="0"/>
                <w:sz w:val="24"/>
              </w:rPr>
            </w:pPr>
          </w:p>
        </w:tc>
        <w:tc>
          <w:tcPr>
            <w:tcW w:w="1025" w:type="dxa"/>
            <w:vMerge w:val="continue"/>
            <w:vAlign w:val="center"/>
          </w:tcPr>
          <w:p w14:paraId="7D410865">
            <w:pPr>
              <w:widowControl/>
              <w:jc w:val="left"/>
              <w:rPr>
                <w:rFonts w:hint="eastAsia" w:ascii="仿宋" w:hAnsi="仿宋" w:eastAsia="仿宋" w:cs="仿宋"/>
                <w:kern w:val="0"/>
                <w:sz w:val="24"/>
              </w:rPr>
            </w:pPr>
          </w:p>
        </w:tc>
        <w:tc>
          <w:tcPr>
            <w:tcW w:w="2836" w:type="dxa"/>
            <w:vMerge w:val="continue"/>
            <w:vAlign w:val="center"/>
          </w:tcPr>
          <w:p w14:paraId="43139CA6">
            <w:pPr>
              <w:widowControl/>
              <w:jc w:val="left"/>
              <w:rPr>
                <w:rFonts w:hint="eastAsia" w:ascii="仿宋" w:hAnsi="仿宋" w:eastAsia="仿宋" w:cs="仿宋"/>
                <w:kern w:val="0"/>
                <w:sz w:val="24"/>
              </w:rPr>
            </w:pPr>
          </w:p>
        </w:tc>
        <w:tc>
          <w:tcPr>
            <w:tcW w:w="606" w:type="dxa"/>
            <w:vAlign w:val="center"/>
          </w:tcPr>
          <w:p w14:paraId="7766F796">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2896E018">
            <w:pPr>
              <w:widowControl/>
              <w:jc w:val="left"/>
              <w:rPr>
                <w:rFonts w:hint="eastAsia" w:ascii="仿宋" w:hAnsi="仿宋" w:eastAsia="仿宋" w:cs="仿宋"/>
                <w:kern w:val="0"/>
                <w:sz w:val="24"/>
              </w:rPr>
            </w:pPr>
            <w:r>
              <w:rPr>
                <w:rFonts w:hint="eastAsia" w:ascii="仿宋" w:hAnsi="仿宋" w:eastAsia="仿宋" w:cs="仿宋"/>
                <w:kern w:val="0"/>
                <w:sz w:val="24"/>
              </w:rPr>
              <w:t>50亿元以下</w:t>
            </w:r>
          </w:p>
        </w:tc>
      </w:tr>
      <w:tr w14:paraId="041E2F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BA2F32B">
            <w:pPr>
              <w:widowControl/>
              <w:jc w:val="left"/>
              <w:rPr>
                <w:rFonts w:hint="eastAsia" w:ascii="仿宋" w:hAnsi="仿宋" w:eastAsia="仿宋" w:cs="仿宋"/>
                <w:kern w:val="0"/>
                <w:sz w:val="24"/>
              </w:rPr>
            </w:pPr>
          </w:p>
        </w:tc>
        <w:tc>
          <w:tcPr>
            <w:tcW w:w="1025" w:type="dxa"/>
            <w:vMerge w:val="restart"/>
            <w:vAlign w:val="center"/>
          </w:tcPr>
          <w:p w14:paraId="63C8782B">
            <w:pPr>
              <w:widowControl/>
              <w:jc w:val="left"/>
              <w:rPr>
                <w:rFonts w:hint="eastAsia" w:ascii="仿宋" w:hAnsi="仿宋" w:eastAsia="仿宋" w:cs="仿宋"/>
                <w:kern w:val="0"/>
                <w:sz w:val="24"/>
              </w:rPr>
            </w:pPr>
            <w:r>
              <w:rPr>
                <w:rFonts w:hint="eastAsia" w:ascii="仿宋" w:hAnsi="仿宋" w:eastAsia="仿宋" w:cs="仿宋"/>
                <w:kern w:val="0"/>
                <w:sz w:val="24"/>
              </w:rPr>
              <w:t>其他未包括的金融业</w:t>
            </w:r>
          </w:p>
        </w:tc>
        <w:tc>
          <w:tcPr>
            <w:tcW w:w="2836" w:type="dxa"/>
            <w:vMerge w:val="restart"/>
            <w:vAlign w:val="center"/>
          </w:tcPr>
          <w:p w14:paraId="010957A4">
            <w:pPr>
              <w:widowControl/>
              <w:jc w:val="left"/>
              <w:rPr>
                <w:rFonts w:hint="eastAsia" w:ascii="仿宋" w:hAnsi="仿宋" w:eastAsia="仿宋" w:cs="仿宋"/>
                <w:kern w:val="0"/>
                <w:sz w:val="24"/>
              </w:rPr>
            </w:pPr>
            <w:r>
              <w:rPr>
                <w:rFonts w:hint="eastAsia" w:ascii="仿宋" w:hAnsi="仿宋" w:eastAsia="仿宋" w:cs="仿宋"/>
                <w:kern w:val="0"/>
                <w:sz w:val="24"/>
              </w:rPr>
              <w:t>除贷款公司、小额贷款公司及典当行以外的其他金融机构</w:t>
            </w:r>
          </w:p>
        </w:tc>
        <w:tc>
          <w:tcPr>
            <w:tcW w:w="606" w:type="dxa"/>
            <w:vAlign w:val="center"/>
          </w:tcPr>
          <w:p w14:paraId="5C27CDAB">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696482C6">
            <w:pPr>
              <w:widowControl/>
              <w:jc w:val="left"/>
              <w:rPr>
                <w:rFonts w:hint="eastAsia" w:ascii="仿宋" w:hAnsi="仿宋" w:eastAsia="仿宋" w:cs="仿宋"/>
                <w:kern w:val="0"/>
                <w:sz w:val="24"/>
              </w:rPr>
            </w:pPr>
            <w:r>
              <w:rPr>
                <w:rFonts w:hint="eastAsia" w:ascii="仿宋" w:hAnsi="仿宋" w:eastAsia="仿宋" w:cs="仿宋"/>
                <w:kern w:val="0"/>
                <w:sz w:val="24"/>
              </w:rPr>
              <w:t>200亿元（含）至1000亿元</w:t>
            </w:r>
          </w:p>
        </w:tc>
      </w:tr>
      <w:tr w14:paraId="01704B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6DEF06F">
            <w:pPr>
              <w:widowControl/>
              <w:jc w:val="left"/>
              <w:rPr>
                <w:rFonts w:hint="eastAsia" w:ascii="仿宋" w:hAnsi="仿宋" w:eastAsia="仿宋" w:cs="仿宋"/>
                <w:kern w:val="0"/>
                <w:sz w:val="24"/>
              </w:rPr>
            </w:pPr>
          </w:p>
        </w:tc>
        <w:tc>
          <w:tcPr>
            <w:tcW w:w="1025" w:type="dxa"/>
            <w:vMerge w:val="continue"/>
            <w:vAlign w:val="center"/>
          </w:tcPr>
          <w:p w14:paraId="1EB6F1FD">
            <w:pPr>
              <w:widowControl/>
              <w:jc w:val="left"/>
              <w:rPr>
                <w:rFonts w:hint="eastAsia" w:ascii="仿宋" w:hAnsi="仿宋" w:eastAsia="仿宋" w:cs="仿宋"/>
                <w:kern w:val="0"/>
                <w:sz w:val="24"/>
              </w:rPr>
            </w:pPr>
          </w:p>
        </w:tc>
        <w:tc>
          <w:tcPr>
            <w:tcW w:w="2836" w:type="dxa"/>
            <w:vMerge w:val="continue"/>
            <w:vAlign w:val="center"/>
          </w:tcPr>
          <w:p w14:paraId="3FC8D337">
            <w:pPr>
              <w:widowControl/>
              <w:jc w:val="left"/>
              <w:rPr>
                <w:rFonts w:hint="eastAsia" w:ascii="仿宋" w:hAnsi="仿宋" w:eastAsia="仿宋" w:cs="仿宋"/>
                <w:kern w:val="0"/>
                <w:sz w:val="24"/>
              </w:rPr>
            </w:pPr>
          </w:p>
        </w:tc>
        <w:tc>
          <w:tcPr>
            <w:tcW w:w="606" w:type="dxa"/>
            <w:vAlign w:val="center"/>
          </w:tcPr>
          <w:p w14:paraId="112AC506">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7966605B">
            <w:pPr>
              <w:widowControl/>
              <w:jc w:val="left"/>
              <w:rPr>
                <w:rFonts w:hint="eastAsia" w:ascii="仿宋" w:hAnsi="仿宋" w:eastAsia="仿宋" w:cs="仿宋"/>
                <w:kern w:val="0"/>
                <w:sz w:val="24"/>
              </w:rPr>
            </w:pPr>
            <w:r>
              <w:rPr>
                <w:rFonts w:hint="eastAsia" w:ascii="仿宋" w:hAnsi="仿宋" w:eastAsia="仿宋" w:cs="仿宋"/>
                <w:kern w:val="0"/>
                <w:sz w:val="24"/>
              </w:rPr>
              <w:t>50亿元（含）至200亿元</w:t>
            </w:r>
          </w:p>
        </w:tc>
      </w:tr>
      <w:tr w14:paraId="19A55B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638AAFE">
            <w:pPr>
              <w:widowControl/>
              <w:jc w:val="left"/>
              <w:rPr>
                <w:rFonts w:hint="eastAsia" w:ascii="仿宋" w:hAnsi="仿宋" w:eastAsia="仿宋" w:cs="仿宋"/>
                <w:kern w:val="0"/>
                <w:sz w:val="24"/>
              </w:rPr>
            </w:pPr>
          </w:p>
        </w:tc>
        <w:tc>
          <w:tcPr>
            <w:tcW w:w="1025" w:type="dxa"/>
            <w:vMerge w:val="continue"/>
            <w:vAlign w:val="center"/>
          </w:tcPr>
          <w:p w14:paraId="736ED6E3">
            <w:pPr>
              <w:widowControl/>
              <w:jc w:val="left"/>
              <w:rPr>
                <w:rFonts w:hint="eastAsia" w:ascii="仿宋" w:hAnsi="仿宋" w:eastAsia="仿宋" w:cs="仿宋"/>
                <w:kern w:val="0"/>
                <w:sz w:val="24"/>
              </w:rPr>
            </w:pPr>
          </w:p>
        </w:tc>
        <w:tc>
          <w:tcPr>
            <w:tcW w:w="2836" w:type="dxa"/>
            <w:vMerge w:val="continue"/>
            <w:vAlign w:val="center"/>
          </w:tcPr>
          <w:p w14:paraId="42DF216B">
            <w:pPr>
              <w:widowControl/>
              <w:jc w:val="left"/>
              <w:rPr>
                <w:rFonts w:hint="eastAsia" w:ascii="仿宋" w:hAnsi="仿宋" w:eastAsia="仿宋" w:cs="仿宋"/>
                <w:kern w:val="0"/>
                <w:sz w:val="24"/>
              </w:rPr>
            </w:pPr>
          </w:p>
        </w:tc>
        <w:tc>
          <w:tcPr>
            <w:tcW w:w="606" w:type="dxa"/>
            <w:vAlign w:val="center"/>
          </w:tcPr>
          <w:p w14:paraId="1EE8559A">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25CD4116">
            <w:pPr>
              <w:widowControl/>
              <w:jc w:val="left"/>
              <w:rPr>
                <w:rFonts w:hint="eastAsia" w:ascii="仿宋" w:hAnsi="仿宋" w:eastAsia="仿宋" w:cs="仿宋"/>
                <w:kern w:val="0"/>
                <w:sz w:val="24"/>
              </w:rPr>
            </w:pPr>
            <w:r>
              <w:rPr>
                <w:rFonts w:hint="eastAsia" w:ascii="仿宋" w:hAnsi="仿宋" w:eastAsia="仿宋" w:cs="仿宋"/>
                <w:kern w:val="0"/>
                <w:sz w:val="24"/>
              </w:rPr>
              <w:t>50亿元以下</w:t>
            </w:r>
          </w:p>
        </w:tc>
      </w:tr>
    </w:tbl>
    <w:p w14:paraId="3F6D0BD1">
      <w:pPr>
        <w:rPr>
          <w:rFonts w:hint="eastAsia" w:ascii="仿宋" w:hAnsi="仿宋" w:eastAsia="仿宋" w:cs="仿宋"/>
          <w:sz w:val="24"/>
        </w:rPr>
      </w:pPr>
    </w:p>
    <w:p w14:paraId="7DA90837">
      <w:pPr>
        <w:ind w:firstLine="420" w:firstLineChars="200"/>
        <w:rPr>
          <w:rFonts w:hint="eastAsia" w:ascii="仿宋" w:hAnsi="仿宋" w:eastAsia="仿宋" w:cs="仿宋"/>
        </w:rPr>
      </w:pPr>
    </w:p>
    <w:p w14:paraId="71D562BD">
      <w:pPr>
        <w:spacing w:line="360" w:lineRule="auto"/>
        <w:ind w:right="420"/>
        <w:rPr>
          <w:rFonts w:hint="eastAsia" w:ascii="仿宋" w:hAnsi="仿宋" w:eastAsia="仿宋" w:cs="仿宋"/>
        </w:rPr>
      </w:pPr>
    </w:p>
    <w:p w14:paraId="7B342DC5">
      <w:pPr>
        <w:spacing w:line="360" w:lineRule="auto"/>
        <w:rPr>
          <w:rFonts w:ascii="宋体" w:hAnsi="宋体" w:cs="宋体"/>
          <w:bCs/>
          <w:sz w:val="24"/>
        </w:rPr>
      </w:pPr>
    </w:p>
    <w:sectPr>
      <w:headerReference r:id="rId19" w:type="first"/>
      <w:footerReference r:id="rId22" w:type="first"/>
      <w:headerReference r:id="rId18" w:type="default"/>
      <w:footerReference r:id="rId20" w:type="default"/>
      <w:footerReference r:id="rId21" w:type="even"/>
      <w:pgSz w:w="11906" w:h="16838"/>
      <w:pgMar w:top="1440" w:right="1800" w:bottom="1440" w:left="1800"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Vrinda"/>
    <w:panose1 w:val="020B0500000000000000"/>
    <w:charset w:val="00"/>
    <w:family w:val="swiss"/>
    <w:pitch w:val="default"/>
    <w:sig w:usb0="00000000" w:usb1="00000000" w:usb2="00000000" w:usb3="00000000" w:csb0="00000001" w:csb1="00000000"/>
  </w:font>
  <w:font w:name="Vrinda">
    <w:panose1 w:val="020B0502040204020203"/>
    <w:charset w:val="00"/>
    <w:family w:val="auto"/>
    <w:pitch w:val="default"/>
    <w:sig w:usb0="00010003"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Century Gothic">
    <w:altName w:val="AmdtSymbols"/>
    <w:panose1 w:val="020B0502020202020204"/>
    <w:charset w:val="00"/>
    <w:family w:val="swiss"/>
    <w:pitch w:val="default"/>
    <w:sig w:usb0="00000000" w:usb1="00000000" w:usb2="00000000" w:usb3="00000000" w:csb0="2000009F" w:csb1="DFD70000"/>
  </w:font>
  <w:font w:name="AmdtSymbols">
    <w:panose1 w:val="02000500000000020004"/>
    <w:charset w:val="00"/>
    <w:family w:val="auto"/>
    <w:pitch w:val="default"/>
    <w:sig w:usb0="00000001" w:usb1="00000000" w:usb2="00000000" w:usb3="00000000" w:csb0="00000001"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PMingLiU">
    <w:panose1 w:val="02020500000000000000"/>
    <w:charset w:val="88"/>
    <w:family w:val="auto"/>
    <w:pitch w:val="default"/>
    <w:sig w:usb0="A00002FF" w:usb1="28CFFCFA" w:usb2="00000016" w:usb3="00000000" w:csb0="00100001"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5516D6">
    <w:pPr>
      <w:pStyle w:val="39"/>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FEFCDF">
                          <w:pPr>
                            <w:pStyle w:val="3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04FEFCDF">
                    <w:pPr>
                      <w:pStyle w:val="3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65131D">
    <w:pPr>
      <w:pStyle w:val="39"/>
      <w:framePr w:wrap="around" w:vAnchor="text" w:hAnchor="margin" w:xAlign="right" w:y="1"/>
      <w:rPr>
        <w:rStyle w:val="72"/>
      </w:rPr>
    </w:pPr>
    <w:r>
      <w:fldChar w:fldCharType="begin"/>
    </w:r>
    <w:r>
      <w:rPr>
        <w:rStyle w:val="72"/>
      </w:rPr>
      <w:instrText xml:space="preserve">PAGE  </w:instrText>
    </w:r>
    <w:r>
      <w:fldChar w:fldCharType="end"/>
    </w:r>
  </w:p>
  <w:p w14:paraId="0549821C">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F141BA">
    <w:pPr>
      <w:pStyle w:val="39"/>
      <w:tabs>
        <w:tab w:val="clear" w:pos="4153"/>
      </w:tabs>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7B0FCA">
    <w:pPr>
      <w:pStyle w:val="39"/>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021CD9">
                          <w:pPr>
                            <w:pStyle w:val="3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15021CD9">
                    <w:pPr>
                      <w:pStyle w:val="3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DC51FF">
    <w:pPr>
      <w:pStyle w:val="39"/>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1C4C24">
                          <w:pPr>
                            <w:pStyle w:val="3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2F1C4C24">
                    <w:pPr>
                      <w:pStyle w:val="3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00A93E">
    <w:pPr>
      <w:pStyle w:val="39"/>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5F5056">
                          <w:pPr>
                            <w:pStyle w:val="39"/>
                          </w:pPr>
                          <w:r>
                            <w:t xml:space="preserve">第 </w:t>
                          </w:r>
                          <w:r>
                            <w:fldChar w:fldCharType="begin"/>
                          </w:r>
                          <w:r>
                            <w:instrText xml:space="preserve"> PAGE  \* MERGEFORMAT </w:instrText>
                          </w:r>
                          <w:r>
                            <w:fldChar w:fldCharType="separate"/>
                          </w:r>
                          <w:r>
                            <w:t>39</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525F5056">
                    <w:pPr>
                      <w:pStyle w:val="39"/>
                    </w:pPr>
                    <w:r>
                      <w:t xml:space="preserve">第 </w:t>
                    </w:r>
                    <w:r>
                      <w:fldChar w:fldCharType="begin"/>
                    </w:r>
                    <w:r>
                      <w:instrText xml:space="preserve"> PAGE  \* MERGEFORMAT </w:instrText>
                    </w:r>
                    <w:r>
                      <w:fldChar w:fldCharType="separate"/>
                    </w:r>
                    <w:r>
                      <w:t>39</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p w14:paraId="1D78D86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19D064">
    <w:pPr>
      <w:pStyle w:val="39"/>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CE9B43">
                          <w:pPr>
                            <w:pStyle w:val="39"/>
                          </w:pPr>
                          <w:r>
                            <w:t xml:space="preserve">第 </w:t>
                          </w:r>
                          <w:r>
                            <w:fldChar w:fldCharType="begin"/>
                          </w:r>
                          <w:r>
                            <w:instrText xml:space="preserve"> PAGE  \* MERGEFORMAT </w:instrText>
                          </w:r>
                          <w:r>
                            <w:fldChar w:fldCharType="separate"/>
                          </w:r>
                          <w:r>
                            <w:t>38</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1CCE9B43">
                    <w:pPr>
                      <w:pStyle w:val="39"/>
                    </w:pPr>
                    <w:r>
                      <w:t xml:space="preserve">第 </w:t>
                    </w:r>
                    <w:r>
                      <w:fldChar w:fldCharType="begin"/>
                    </w:r>
                    <w:r>
                      <w:instrText xml:space="preserve"> PAGE  \* MERGEFORMAT </w:instrText>
                    </w:r>
                    <w:r>
                      <w:fldChar w:fldCharType="separate"/>
                    </w:r>
                    <w:r>
                      <w:t>38</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p w14:paraId="3B89D271">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1B4784">
    <w:pPr>
      <w:pStyle w:val="39"/>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4C519F">
                          <w:pPr>
                            <w:pStyle w:val="39"/>
                          </w:pPr>
                          <w:r>
                            <w:t xml:space="preserve">第 </w:t>
                          </w:r>
                          <w:r>
                            <w:fldChar w:fldCharType="begin"/>
                          </w:r>
                          <w:r>
                            <w:instrText xml:space="preserve"> PAGE  \* MERGEFORMAT </w:instrText>
                          </w:r>
                          <w:r>
                            <w:fldChar w:fldCharType="separate"/>
                          </w:r>
                          <w:r>
                            <w:t>71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554C519F">
                    <w:pPr>
                      <w:pStyle w:val="39"/>
                    </w:pPr>
                    <w:r>
                      <w:t xml:space="preserve">第 </w:t>
                    </w:r>
                    <w:r>
                      <w:fldChar w:fldCharType="begin"/>
                    </w:r>
                    <w:r>
                      <w:instrText xml:space="preserve"> PAGE  \* MERGEFORMAT </w:instrText>
                    </w:r>
                    <w:r>
                      <w:fldChar w:fldCharType="separate"/>
                    </w:r>
                    <w:r>
                      <w:t>71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p w14:paraId="1615F86F">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F560A3">
    <w:pPr>
      <w:pStyle w:val="39"/>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CA0E1D">
                          <w:pPr>
                            <w:pStyle w:val="39"/>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5DCA0E1D">
                    <w:pPr>
                      <w:pStyle w:val="39"/>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p w14:paraId="5BE78C66">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289652">
    <w:pPr>
      <w:pStyle w:val="39"/>
      <w:jc w:val="center"/>
      <w:rPr>
        <w:rFonts w:ascii="仿宋_GB2312" w:eastAsia="仿宋_GB2312"/>
        <w:szCs w:val="24"/>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F679A9">
                          <w:pPr>
                            <w:pStyle w:val="39"/>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2AF679A9">
                    <w:pPr>
                      <w:pStyle w:val="39"/>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295BC7">
    <w:pPr>
      <w:pStyle w:val="39"/>
      <w:framePr w:wrap="around" w:vAnchor="text" w:hAnchor="margin" w:xAlign="right" w:y="1"/>
      <w:rPr>
        <w:rStyle w:val="72"/>
      </w:rPr>
    </w:pPr>
    <w:r>
      <w:fldChar w:fldCharType="begin"/>
    </w:r>
    <w:r>
      <w:rPr>
        <w:rStyle w:val="72"/>
      </w:rPr>
      <w:instrText xml:space="preserve">PAGE  </w:instrText>
    </w:r>
    <w:r>
      <w:fldChar w:fldCharType="end"/>
    </w:r>
  </w:p>
  <w:p w14:paraId="18ACC59D">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44C393">
    <w:pPr>
      <w:pStyle w:val="39"/>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1C20AF">
                          <w:pPr>
                            <w:pStyle w:val="39"/>
                          </w:pPr>
                          <w:r>
                            <w:t xml:space="preserve">第 </w:t>
                          </w:r>
                          <w:r>
                            <w:fldChar w:fldCharType="begin"/>
                          </w:r>
                          <w:r>
                            <w:instrText xml:space="preserve"> PAGE  \* MERGEFORMAT </w:instrText>
                          </w:r>
                          <w:r>
                            <w:fldChar w:fldCharType="separate"/>
                          </w:r>
                          <w:r>
                            <w:t>72</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5E1C20AF">
                    <w:pPr>
                      <w:pStyle w:val="39"/>
                    </w:pPr>
                    <w:r>
                      <w:t xml:space="preserve">第 </w:t>
                    </w:r>
                    <w:r>
                      <w:fldChar w:fldCharType="begin"/>
                    </w:r>
                    <w:r>
                      <w:instrText xml:space="preserve"> PAGE  \* MERGEFORMAT </w:instrText>
                    </w:r>
                    <w:r>
                      <w:fldChar w:fldCharType="separate"/>
                    </w:r>
                    <w:r>
                      <w:t>72</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8F79CB">
    <w:pPr>
      <w:pStyle w:val="40"/>
      <w:pBdr>
        <w:bottom w:val="single" w:color="auto" w:sz="4" w:space="1"/>
      </w:pBdr>
      <w:jc w:val="left"/>
      <w:rPr>
        <w:rFonts w:hint="eastAsia" w:ascii="仿宋" w:hAnsi="仿宋" w:eastAsia="仿宋" w:cs="仿宋"/>
        <w:lang w:val="en-US"/>
      </w:rPr>
    </w:pPr>
    <w:r>
      <w:rPr>
        <w:rFonts w:hint="eastAsia" w:ascii="仿宋" w:hAnsi="仿宋" w:eastAsia="仿宋" w:cs="仿宋"/>
      </w:rPr>
      <w:t xml:space="preserve">耀华建设管理有限公司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YH2025-02015</w:t>
    </w:r>
    <w:r>
      <w:rPr>
        <w:rFonts w:hint="eastAsia" w:ascii="仿宋" w:hAnsi="仿宋" w:eastAsia="仿宋" w:cs="仿宋"/>
      </w:rPr>
      <w:t xml:space="preserve"> </w:t>
    </w:r>
    <w:r>
      <w:rPr>
        <w:rFonts w:hint="eastAsia" w:ascii="仿宋" w:hAnsi="仿宋" w:eastAsia="仿宋" w:cs="仿宋"/>
        <w:lang w:val="en-US"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DFF7BF">
    <w:pPr>
      <w:pStyle w:val="40"/>
      <w:pBdr>
        <w:bottom w:val="single" w:color="auto" w:sz="4" w:space="1"/>
      </w:pBdr>
      <w:jc w:val="both"/>
    </w:pPr>
    <w:r>
      <w:rPr>
        <w:rFonts w:hint="eastAsia" w:ascii="仿宋" w:hAnsi="仿宋" w:eastAsia="仿宋" w:cs="仿宋"/>
        <w:sz w:val="18"/>
        <w:szCs w:val="18"/>
        <w:lang w:eastAsia="zh-CN"/>
      </w:rPr>
      <w:t xml:space="preserve">耀华建设管理有限公司                            </w:t>
    </w:r>
    <w:r>
      <w:rPr>
        <w:rFonts w:hint="eastAsia" w:ascii="仿宋" w:hAnsi="仿宋" w:eastAsia="仿宋" w:cs="仿宋"/>
        <w:sz w:val="18"/>
        <w:szCs w:val="18"/>
        <w:lang w:val="en-US" w:eastAsia="zh-CN"/>
      </w:rPr>
      <w:t xml:space="preserve">                    </w:t>
    </w:r>
    <w:r>
      <w:rPr>
        <w:rFonts w:hint="eastAsia" w:ascii="仿宋" w:hAnsi="仿宋" w:eastAsia="仿宋" w:cs="仿宋"/>
        <w:sz w:val="18"/>
        <w:szCs w:val="18"/>
        <w:lang w:eastAsia="zh-CN"/>
      </w:rPr>
      <w:t xml:space="preserve">文件编号: YH2025-02015 </w:t>
    </w:r>
    <w:r>
      <w:rPr>
        <w:rFonts w:hint="eastAsia" w:ascii="仿宋" w:hAnsi="仿宋" w:eastAsia="仿宋" w:cs="仿宋"/>
        <w:sz w:val="18"/>
        <w:szCs w:val="18"/>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F7F693">
    <w:pPr>
      <w:pStyle w:val="40"/>
      <w:jc w:val="left"/>
      <w:rPr>
        <w:rFonts w:ascii="仿宋_GB2312" w:eastAsia="仿宋_GB2312"/>
        <w:b w:val="0"/>
        <w:i/>
        <w:sz w:val="18"/>
        <w:u w:val="single"/>
        <w:lang w:val="en-US"/>
      </w:rPr>
    </w:pPr>
    <w:r>
      <w:t></w:t>
    </w:r>
    <w:r>
      <w:rPr>
        <w:rFonts w:hint="eastAsia" w:ascii="仿宋" w:hAnsi="仿宋" w:eastAsia="仿宋" w:cs="仿宋"/>
      </w:rPr>
      <w:t xml:space="preserve">耀华建设管理有限公司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YH2025-02015</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p>
  <w:p w14:paraId="34E707FF">
    <w:pPr>
      <w:pBdr>
        <w:bottom w:val="none" w:color="auto" w:sz="0" w:space="0"/>
      </w:pBd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9EE23E">
    <w:pPr>
      <w:pStyle w:val="40"/>
      <w:pBdr>
        <w:bottom w:val="single" w:color="auto" w:sz="4" w:space="1"/>
      </w:pBdr>
      <w:jc w:val="both"/>
    </w:pPr>
    <w:r>
      <w:rPr>
        <w:rFonts w:hint="eastAsia" w:ascii="仿宋" w:hAnsi="仿宋" w:eastAsia="仿宋" w:cs="仿宋"/>
      </w:rPr>
      <w:t xml:space="preserve">耀华建设管理有限公司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YH2025-02015</w:t>
    </w:r>
    <w:r>
      <w:rPr>
        <w:rFonts w:hint="eastAsia" w:ascii="仿宋" w:hAnsi="仿宋" w:eastAsia="仿宋" w:cs="仿宋"/>
      </w:rPr>
      <w:t></w:t>
    </w: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669049">
    <w:pPr>
      <w:pStyle w:val="40"/>
      <w:jc w:val="left"/>
      <w:rPr>
        <w:rFonts w:ascii="仿宋_GB2312" w:eastAsia="仿宋_GB2312"/>
        <w:b/>
        <w:i/>
        <w:u w:val="single"/>
      </w:rPr>
    </w:pPr>
    <w:r>
      <w:rPr>
        <w:rFonts w:hint="eastAsia" w:ascii="仿宋" w:hAnsi="仿宋" w:eastAsia="仿宋" w:cs="仿宋"/>
      </w:rPr>
      <w:t xml:space="preserve">耀华建设管理有限公司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YH2025-02015</w:t>
    </w:r>
    <w:r>
      <w:rPr>
        <w:rFonts w:hint="eastAsia" w:ascii="仿宋" w:hAnsi="仿宋" w:eastAsia="仿宋" w:cs="仿宋"/>
      </w:rPr>
      <w:t xml:space="preserve"> </w:t>
    </w:r>
  </w:p>
  <w:p w14:paraId="5358BF2E">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F5EABF">
    <w:pPr>
      <w:pStyle w:val="40"/>
      <w:jc w:val="left"/>
      <w:rPr>
        <w:rFonts w:ascii="仿宋_GB2312" w:eastAsia="仿宋_GB2312"/>
        <w:b w:val="0"/>
        <w:i/>
        <w:sz w:val="18"/>
        <w:u w:val="single"/>
        <w:lang w:val="en-US"/>
      </w:rPr>
    </w:pPr>
    <w:r>
      <w:rPr>
        <w:rFonts w:hint="eastAsia" w:ascii="仿宋" w:hAnsi="仿宋" w:eastAsia="仿宋" w:cs="仿宋"/>
      </w:rPr>
      <w:t xml:space="preserve">耀华建设管理有限公司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YH2025-02015</w:t>
    </w:r>
    <w:r>
      <w:rPr>
        <w:rFonts w:hint="eastAsia" w:ascii="仿宋" w:hAnsi="仿宋" w:eastAsia="仿宋" w:cs="仿宋"/>
      </w:rPr>
      <w:t xml:space="preserve"> </w:t>
    </w:r>
    <w:r>
      <w:rPr>
        <w:rFonts w:hint="eastAsia" w:ascii="仿宋" w:hAnsi="仿宋" w:eastAsia="仿宋" w:cs="仿宋"/>
        <w:lang w:val="en-US" w:eastAsia="zh-CN"/>
      </w:rPr>
      <w:t xml:space="preserve"> </w:t>
    </w:r>
  </w:p>
  <w:p w14:paraId="2BBD73B2">
    <w:pPr>
      <w:pStyle w:val="40"/>
      <w:pBdr>
        <w:bottom w:val="none" w:color="auto" w:sz="0" w:space="1"/>
      </w:pBdr>
      <w:jc w:val="right"/>
    </w:pP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D82C58">
    <w:pPr>
      <w:pStyle w:val="40"/>
      <w:pBdr>
        <w:bottom w:val="single" w:color="auto" w:sz="4" w:space="1"/>
      </w:pBdr>
      <w:jc w:val="both"/>
      <w:rPr>
        <w:rFonts w:ascii="仿宋_GB2312" w:eastAsia="仿宋_GB2312"/>
        <w:b/>
        <w:i/>
        <w:iCs/>
        <w:u w:val="single"/>
      </w:rPr>
    </w:pPr>
    <w:r>
      <w:rPr>
        <w:rFonts w:hint="eastAsia" w:ascii="仿宋" w:hAnsi="仿宋" w:eastAsia="仿宋" w:cs="仿宋"/>
      </w:rPr>
      <w:t xml:space="preserve">耀华建设管理有限公司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YH2025-02015</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FD70EF">
    <w:pPr>
      <w:pStyle w:val="40"/>
      <w:jc w:val="left"/>
      <w:rPr>
        <w:rFonts w:ascii="仿宋_GB2312" w:eastAsia="仿宋_GB2312"/>
        <w:b w:val="0"/>
        <w:i/>
        <w:sz w:val="18"/>
        <w:u w:val="single"/>
        <w:lang w:val="en-US"/>
      </w:rPr>
    </w:pPr>
    <w:r>
      <w:rPr>
        <w:rFonts w:hint="eastAsia" w:ascii="仿宋" w:hAnsi="仿宋" w:eastAsia="仿宋" w:cs="仿宋"/>
      </w:rPr>
      <w:t xml:space="preserve">耀华建设管理有限公司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YH2025-02015</w:t>
    </w:r>
    <w:r>
      <w:rPr>
        <w:rFonts w:hint="eastAsia" w:ascii="仿宋" w:hAnsi="仿宋" w:eastAsia="仿宋" w:cs="仿宋"/>
      </w:rPr>
      <w:t xml:space="preserve"> </w:t>
    </w:r>
    <w:r>
      <w:rPr>
        <w:rFonts w:hint="eastAsia" w:ascii="仿宋" w:hAnsi="仿宋" w:eastAsia="仿宋" w:cs="仿宋"/>
        <w:lang w:val="en-US" w:eastAsia="zh-CN"/>
      </w:rPr>
      <w:t xml:space="preserve"> </w:t>
    </w:r>
  </w:p>
  <w:p w14:paraId="04880C31">
    <w:pPr>
      <w:pStyle w:val="40"/>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decimal"/>
      <w:suff w:val="nothing"/>
      <w:lvlText w:val="（%1）"/>
      <w:lvlJc w:val="left"/>
    </w:lvl>
  </w:abstractNum>
  <w:abstractNum w:abstractNumId="1">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1"/>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172A27"/>
    <w:rsid w:val="00B34AC1"/>
    <w:rsid w:val="00FC28CE"/>
    <w:rsid w:val="01E86B50"/>
    <w:rsid w:val="03322BA0"/>
    <w:rsid w:val="035BEF8B"/>
    <w:rsid w:val="03885E9F"/>
    <w:rsid w:val="041C60F2"/>
    <w:rsid w:val="043227E0"/>
    <w:rsid w:val="06983986"/>
    <w:rsid w:val="06F21555"/>
    <w:rsid w:val="085569DA"/>
    <w:rsid w:val="09550812"/>
    <w:rsid w:val="0A404C35"/>
    <w:rsid w:val="0B422007"/>
    <w:rsid w:val="0C5B7A17"/>
    <w:rsid w:val="0CB14328"/>
    <w:rsid w:val="0CC906E5"/>
    <w:rsid w:val="0E3D7000"/>
    <w:rsid w:val="0F096B8F"/>
    <w:rsid w:val="0F63063F"/>
    <w:rsid w:val="103D711D"/>
    <w:rsid w:val="10EA5D5C"/>
    <w:rsid w:val="112453F4"/>
    <w:rsid w:val="124D1D9A"/>
    <w:rsid w:val="13DA4490"/>
    <w:rsid w:val="141F6AD0"/>
    <w:rsid w:val="14437250"/>
    <w:rsid w:val="147867CA"/>
    <w:rsid w:val="157F39FE"/>
    <w:rsid w:val="17526AA9"/>
    <w:rsid w:val="17B91AEC"/>
    <w:rsid w:val="18440C67"/>
    <w:rsid w:val="18D01892"/>
    <w:rsid w:val="18E60774"/>
    <w:rsid w:val="1CB33AD0"/>
    <w:rsid w:val="1D0F7F38"/>
    <w:rsid w:val="1D2F1C3B"/>
    <w:rsid w:val="1DA55004"/>
    <w:rsid w:val="1F383295"/>
    <w:rsid w:val="1F964054"/>
    <w:rsid w:val="1FBFFEB0"/>
    <w:rsid w:val="21791F43"/>
    <w:rsid w:val="2187141F"/>
    <w:rsid w:val="22993B5E"/>
    <w:rsid w:val="22AB2954"/>
    <w:rsid w:val="23931F66"/>
    <w:rsid w:val="275DFFED"/>
    <w:rsid w:val="27842807"/>
    <w:rsid w:val="2A685AE3"/>
    <w:rsid w:val="2ABB7772"/>
    <w:rsid w:val="2AC73797"/>
    <w:rsid w:val="2B127361"/>
    <w:rsid w:val="2B3E22B9"/>
    <w:rsid w:val="2C340E53"/>
    <w:rsid w:val="2DDB2BEF"/>
    <w:rsid w:val="2F0C0A43"/>
    <w:rsid w:val="2FA85E47"/>
    <w:rsid w:val="30495258"/>
    <w:rsid w:val="30CD01D9"/>
    <w:rsid w:val="31E22281"/>
    <w:rsid w:val="320F75A3"/>
    <w:rsid w:val="326F4556"/>
    <w:rsid w:val="32A91058"/>
    <w:rsid w:val="33352369"/>
    <w:rsid w:val="35707622"/>
    <w:rsid w:val="359072A3"/>
    <w:rsid w:val="361B138E"/>
    <w:rsid w:val="3641782A"/>
    <w:rsid w:val="3A4E7FFA"/>
    <w:rsid w:val="3C083C56"/>
    <w:rsid w:val="3E6DF6DC"/>
    <w:rsid w:val="3EA358A4"/>
    <w:rsid w:val="3F8564C9"/>
    <w:rsid w:val="3FCFDA4A"/>
    <w:rsid w:val="407D3BC6"/>
    <w:rsid w:val="427E60E8"/>
    <w:rsid w:val="42CE0914"/>
    <w:rsid w:val="44296951"/>
    <w:rsid w:val="463B1BD3"/>
    <w:rsid w:val="47516BB4"/>
    <w:rsid w:val="475A6F68"/>
    <w:rsid w:val="483B47F6"/>
    <w:rsid w:val="48B67249"/>
    <w:rsid w:val="490B2335"/>
    <w:rsid w:val="4AC1710B"/>
    <w:rsid w:val="4BEB2D4F"/>
    <w:rsid w:val="4F4B3D85"/>
    <w:rsid w:val="4FDF15FE"/>
    <w:rsid w:val="50FB621A"/>
    <w:rsid w:val="50FE58F6"/>
    <w:rsid w:val="53CD0386"/>
    <w:rsid w:val="5420094E"/>
    <w:rsid w:val="56544B66"/>
    <w:rsid w:val="598105E6"/>
    <w:rsid w:val="5B191D0A"/>
    <w:rsid w:val="5B73EE39"/>
    <w:rsid w:val="5BFE68BC"/>
    <w:rsid w:val="5CFAC9C4"/>
    <w:rsid w:val="5F3069E6"/>
    <w:rsid w:val="5F561B6F"/>
    <w:rsid w:val="5F57E5CA"/>
    <w:rsid w:val="62744735"/>
    <w:rsid w:val="64AFCBD0"/>
    <w:rsid w:val="65204E23"/>
    <w:rsid w:val="65D7019B"/>
    <w:rsid w:val="669C35D3"/>
    <w:rsid w:val="67131CCD"/>
    <w:rsid w:val="67401751"/>
    <w:rsid w:val="6A504962"/>
    <w:rsid w:val="6AB80444"/>
    <w:rsid w:val="6AFF2A6C"/>
    <w:rsid w:val="6B4116A8"/>
    <w:rsid w:val="6C5B21C2"/>
    <w:rsid w:val="6E59098B"/>
    <w:rsid w:val="6EBAEEF7"/>
    <w:rsid w:val="6EF8049C"/>
    <w:rsid w:val="6F321C00"/>
    <w:rsid w:val="6FC37AD4"/>
    <w:rsid w:val="706640A3"/>
    <w:rsid w:val="71FD270F"/>
    <w:rsid w:val="72B96CCD"/>
    <w:rsid w:val="72FE170D"/>
    <w:rsid w:val="74E47F24"/>
    <w:rsid w:val="76855D77"/>
    <w:rsid w:val="778CFDC4"/>
    <w:rsid w:val="77EDE09C"/>
    <w:rsid w:val="787A7120"/>
    <w:rsid w:val="78AD1F79"/>
    <w:rsid w:val="78E4686E"/>
    <w:rsid w:val="7DFF3A1B"/>
    <w:rsid w:val="7EC32874"/>
    <w:rsid w:val="7F2A5316"/>
    <w:rsid w:val="7FB00CE8"/>
    <w:rsid w:val="7FCE9F2A"/>
    <w:rsid w:val="7FFA6A5B"/>
    <w:rsid w:val="B7FEB47E"/>
    <w:rsid w:val="BBFF8C40"/>
    <w:rsid w:val="BFFCBC01"/>
    <w:rsid w:val="C6E78222"/>
    <w:rsid w:val="C70BD690"/>
    <w:rsid w:val="D5FA8A91"/>
    <w:rsid w:val="D9A7EC6B"/>
    <w:rsid w:val="DD6BA53B"/>
    <w:rsid w:val="DDF13C5D"/>
    <w:rsid w:val="DFFF9BB5"/>
    <w:rsid w:val="E6AFB2A1"/>
    <w:rsid w:val="E6FFCDE6"/>
    <w:rsid w:val="E7ADC701"/>
    <w:rsid w:val="E7FD5140"/>
    <w:rsid w:val="ECDFF5AA"/>
    <w:rsid w:val="EEF9D11E"/>
    <w:rsid w:val="EFCF3B41"/>
    <w:rsid w:val="EFD3F4F3"/>
    <w:rsid w:val="F747A70B"/>
    <w:rsid w:val="F8BFDF1C"/>
    <w:rsid w:val="FAFEBDE5"/>
    <w:rsid w:val="FB3DAC9B"/>
    <w:rsid w:val="FBBB8ABF"/>
    <w:rsid w:val="FD6D7CAF"/>
    <w:rsid w:val="FD7B6A7D"/>
    <w:rsid w:val="FDBF4531"/>
    <w:rsid w:val="FEC30AC3"/>
    <w:rsid w:val="FEFF893A"/>
    <w:rsid w:val="FF3F59ED"/>
    <w:rsid w:val="FF4D0067"/>
    <w:rsid w:val="FF73FD1B"/>
    <w:rsid w:val="FFE7F2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2">
    <w:name w:val="heading 3"/>
    <w:basedOn w:val="1"/>
    <w:next w:val="3"/>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qFormat/>
    <w:uiPriority w:val="1"/>
  </w:style>
  <w:style w:type="table" w:default="1" w:styleId="62">
    <w:name w:val="Normal Table"/>
    <w:qFormat/>
    <w:uiPriority w:val="99"/>
    <w:tblPr>
      <w:tblCellMar>
        <w:top w:w="0" w:type="dxa"/>
        <w:left w:w="108" w:type="dxa"/>
        <w:bottom w:w="0" w:type="dxa"/>
        <w:right w:w="108" w:type="dxa"/>
      </w:tblCellMar>
    </w:tblPr>
  </w:style>
  <w:style w:type="paragraph" w:styleId="3">
    <w:name w:val="Normal Indent"/>
    <w:basedOn w:val="1"/>
    <w:next w:val="1"/>
    <w:link w:val="192"/>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8"/>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1"/>
    <w:qFormat/>
    <w:uiPriority w:val="0"/>
    <w:pPr>
      <w:shd w:val="clear" w:color="auto" w:fill="000080"/>
    </w:pPr>
  </w:style>
  <w:style w:type="paragraph" w:styleId="19">
    <w:name w:val="annotation text"/>
    <w:basedOn w:val="1"/>
    <w:link w:val="342"/>
    <w:qFormat/>
    <w:uiPriority w:val="99"/>
    <w:pPr>
      <w:jc w:val="left"/>
    </w:pPr>
  </w:style>
  <w:style w:type="paragraph" w:styleId="20">
    <w:name w:val="Salutation"/>
    <w:basedOn w:val="1"/>
    <w:next w:val="1"/>
    <w:link w:val="296"/>
    <w:qFormat/>
    <w:uiPriority w:val="0"/>
    <w:rPr>
      <w:rFonts w:ascii="仿宋_GB2312" w:eastAsia="仿宋_GB2312"/>
      <w:sz w:val="28"/>
      <w:szCs w:val="20"/>
    </w:rPr>
  </w:style>
  <w:style w:type="paragraph" w:styleId="21">
    <w:name w:val="Body Text 3"/>
    <w:basedOn w:val="1"/>
    <w:link w:val="328"/>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link w:val="428"/>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3"/>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4"/>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0"/>
    <w:qFormat/>
    <w:uiPriority w:val="0"/>
    <w:pPr>
      <w:ind w:left="100" w:leftChars="2500"/>
    </w:pPr>
    <w:rPr>
      <w:rFonts w:ascii="宋体"/>
      <w:sz w:val="24"/>
      <w:szCs w:val="21"/>
      <w:lang w:val="zh-CN"/>
    </w:rPr>
  </w:style>
  <w:style w:type="paragraph" w:styleId="36">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7">
    <w:name w:val="endnote text"/>
    <w:basedOn w:val="1"/>
    <w:link w:val="930"/>
    <w:qFormat/>
    <w:uiPriority w:val="0"/>
    <w:rPr>
      <w:lang w:val="zh-CN"/>
    </w:rPr>
  </w:style>
  <w:style w:type="paragraph" w:styleId="38">
    <w:name w:val="Balloon Text"/>
    <w:basedOn w:val="1"/>
    <w:link w:val="187"/>
    <w:qFormat/>
    <w:uiPriority w:val="0"/>
    <w:rPr>
      <w:sz w:val="18"/>
      <w:szCs w:val="18"/>
    </w:rPr>
  </w:style>
  <w:style w:type="paragraph" w:styleId="39">
    <w:name w:val="footer"/>
    <w:basedOn w:val="1"/>
    <w:link w:val="381"/>
    <w:qFormat/>
    <w:uiPriority w:val="99"/>
    <w:pPr>
      <w:tabs>
        <w:tab w:val="center" w:pos="4153"/>
        <w:tab w:val="right" w:pos="8306"/>
      </w:tabs>
      <w:snapToGrid w:val="0"/>
      <w:jc w:val="left"/>
    </w:pPr>
    <w:rPr>
      <w:sz w:val="18"/>
      <w:szCs w:val="18"/>
    </w:rPr>
  </w:style>
  <w:style w:type="paragraph" w:styleId="40">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3"/>
    <w:link w:val="308"/>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3"/>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0"/>
    <w:qFormat/>
    <w:uiPriority w:val="0"/>
    <w:pPr>
      <w:spacing w:after="120" w:line="480" w:lineRule="auto"/>
    </w:pPr>
  </w:style>
  <w:style w:type="paragraph" w:styleId="56">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5"/>
    <w:qFormat/>
    <w:uiPriority w:val="0"/>
    <w:rPr>
      <w:b/>
      <w:bCs/>
    </w:rPr>
  </w:style>
  <w:style w:type="paragraph" w:styleId="60">
    <w:name w:val="Body Text First Indent"/>
    <w:basedOn w:val="23"/>
    <w:next w:val="1"/>
    <w:link w:val="319"/>
    <w:qFormat/>
    <w:uiPriority w:val="0"/>
    <w:pPr>
      <w:ind w:firstLine="420"/>
    </w:pPr>
    <w:rPr>
      <w:rFonts w:hAnsi="Calibri" w:cs="Times New Roman"/>
      <w:snapToGrid/>
      <w:szCs w:val="20"/>
    </w:rPr>
  </w:style>
  <w:style w:type="paragraph" w:styleId="61">
    <w:name w:val="Body Text First Indent 2"/>
    <w:basedOn w:val="24"/>
    <w:link w:val="120"/>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basedOn w:val="69"/>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Default"/>
    <w:next w:val="80"/>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0">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_a065a2bc-5607-4f88-bb9a-f4f6c7b4e0ea"/>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Char1"/>
    <w:link w:val="59"/>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_29dca83e-cfa0-4d29-9006-28a1b752e563"/>
    <w:qFormat/>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首行缩进 2 Char"/>
    <w:link w:val="61"/>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69"/>
    <w:qFormat/>
    <w:uiPriority w:val="0"/>
    <w:rPr>
      <w:rFonts w:ascii="Arial" w:hAnsi="Arial" w:eastAsia="黑体" w:cs="Arial"/>
      <w:snapToGrid w:val="0"/>
      <w:kern w:val="0"/>
      <w:szCs w:val="21"/>
    </w:rPr>
  </w:style>
  <w:style w:type="character" w:customStyle="1" w:styleId="124">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Char"/>
    <w:link w:val="46"/>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Char"/>
    <w:link w:val="8"/>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uiPriority w:val="0"/>
    <w:rPr>
      <w:rFonts w:ascii="宋体" w:hAnsi="宋体" w:eastAsia="宋体"/>
      <w:kern w:val="2"/>
      <w:sz w:val="24"/>
      <w:lang w:val="en-US" w:eastAsia="zh-CN" w:bidi="ar-SA"/>
    </w:rPr>
  </w:style>
  <w:style w:type="character" w:customStyle="1" w:styleId="165">
    <w:name w:val="标题 2 字符"/>
    <w:qFormat/>
    <w:uiPriority w:val="1"/>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5"/>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Char"/>
    <w:link w:val="35"/>
    <w:qFormat/>
    <w:uiPriority w:val="0"/>
    <w:rPr>
      <w:rFonts w:ascii="宋体"/>
      <w:kern w:val="2"/>
      <w:sz w:val="24"/>
      <w:szCs w:val="21"/>
      <w:lang w:val="zh-CN"/>
    </w:rPr>
  </w:style>
  <w:style w:type="character" w:customStyle="1" w:styleId="181">
    <w:name w:val="标题 9 Char"/>
    <w:link w:val="11"/>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qFormat/>
    <w:uiPriority w:val="99"/>
    <w:rPr>
      <w:rFonts w:ascii="Times New Roman" w:hAnsi="Times New Roman" w:eastAsia="宋体" w:cs="Times New Roman"/>
      <w:szCs w:val="24"/>
    </w:rPr>
  </w:style>
  <w:style w:type="character" w:customStyle="1" w:styleId="187">
    <w:name w:val="批注框文本 Char"/>
    <w:link w:val="38"/>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Char2"/>
    <w:link w:val="3"/>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2"/>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Char1"/>
    <w:link w:val="18"/>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69"/>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Char"/>
    <w:link w:val="29"/>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6"/>
    <w:link w:val="221"/>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_b6bb7154-40a1-4532-be09-cdbace51fda5"/>
    <w:qFormat/>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Char"/>
    <w:link w:val="16"/>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79"/>
    <w:qFormat/>
    <w:uiPriority w:val="0"/>
    <w:rPr>
      <w:rFonts w:ascii="仿宋_GB2312"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6">
    <w:name w:val="List Paragraph"/>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24"/>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4"/>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58"/>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7"/>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0"/>
    <w:qFormat/>
    <w:uiPriority w:val="0"/>
    <w:rPr>
      <w:rFonts w:ascii="仿宋_GB2312" w:eastAsia="仿宋_GB2312"/>
      <w:kern w:val="2"/>
      <w:sz w:val="28"/>
    </w:rPr>
  </w:style>
  <w:style w:type="character" w:customStyle="1" w:styleId="297">
    <w:name w:val="文本正文 Char Char"/>
    <w:qFormat/>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6"/>
    <w:qFormat/>
    <w:uiPriority w:val="0"/>
    <w:rPr>
      <w:rFonts w:ascii="黑体" w:hAnsi="Courier New" w:eastAsia="黑体"/>
    </w:rPr>
  </w:style>
  <w:style w:type="character" w:customStyle="1" w:styleId="300">
    <w:name w:val="正文文本 2 Char1"/>
    <w:link w:val="55"/>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6"/>
    <w:link w:val="411"/>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9"/>
    <w:qFormat/>
    <w:uiPriority w:val="0"/>
    <w:rPr>
      <w:b/>
      <w:bCs/>
      <w:kern w:val="2"/>
      <w:sz w:val="24"/>
      <w:szCs w:val="24"/>
    </w:rPr>
  </w:style>
  <w:style w:type="character" w:customStyle="1" w:styleId="306">
    <w:name w:val="正文文本缩进 2 Char"/>
    <w:link w:val="36"/>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49"/>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60"/>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6"/>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1"/>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19"/>
    <w:qFormat/>
    <w:uiPriority w:val="99"/>
    <w:rPr>
      <w:kern w:val="2"/>
      <w:sz w:val="21"/>
      <w:szCs w:val="24"/>
    </w:rPr>
  </w:style>
  <w:style w:type="character" w:customStyle="1" w:styleId="343">
    <w:name w:val="签名 Char"/>
    <w:link w:val="41"/>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0"/>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2"/>
    <w:qFormat/>
    <w:uiPriority w:val="0"/>
    <w:rPr>
      <w:kern w:val="2"/>
      <w:sz w:val="24"/>
    </w:rPr>
  </w:style>
  <w:style w:type="character" w:customStyle="1" w:styleId="374">
    <w:name w:val="日期 Char1"/>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39"/>
    <w:qFormat/>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0"/>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69"/>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3"/>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29">
    <w:name w:val="gray6"/>
    <w:basedOn w:val="69"/>
    <w:qFormat/>
    <w:uiPriority w:val="0"/>
    <w:rPr>
      <w:rFonts w:ascii="Arial" w:hAnsi="Arial" w:eastAsia="黑体" w:cs="Arial"/>
      <w:snapToGrid w:val="0"/>
      <w:kern w:val="0"/>
      <w:szCs w:val="21"/>
    </w:rPr>
  </w:style>
  <w:style w:type="character" w:customStyle="1" w:styleId="430">
    <w:name w:val="hui"/>
    <w:basedOn w:val="69"/>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6"/>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5"/>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5"/>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2"/>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7"/>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2"/>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3"/>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6"/>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5"/>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79"/>
    <w:next w:val="79"/>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79"/>
    <w:next w:val="79"/>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3"/>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5"/>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5"/>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2"/>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2"/>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4"/>
    <w:qFormat/>
    <w:uiPriority w:val="0"/>
    <w:pPr>
      <w:tabs>
        <w:tab w:val="left" w:pos="840"/>
      </w:tabs>
      <w:adjustRightInd/>
      <w:ind w:left="840" w:hanging="420"/>
    </w:pPr>
  </w:style>
  <w:style w:type="paragraph" w:customStyle="1" w:styleId="624">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after="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6"/>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6"/>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2"/>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3"/>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2"/>
    <w:next w:val="52"/>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6"/>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2"/>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8"/>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2"/>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4"/>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7"/>
    <w:next w:val="1"/>
    <w:qFormat/>
    <w:uiPriority w:val="0"/>
    <w:pPr>
      <w:tabs>
        <w:tab w:val="left" w:pos="1080"/>
      </w:tabs>
      <w:ind w:left="1080" w:hanging="1080"/>
    </w:pPr>
  </w:style>
  <w:style w:type="paragraph" w:customStyle="1" w:styleId="895">
    <w:name w:val="数字标题1"/>
    <w:basedOn w:val="4"/>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7"/>
    <w:qFormat/>
    <w:uiPriority w:val="0"/>
    <w:rPr>
      <w:kern w:val="2"/>
      <w:sz w:val="21"/>
      <w:szCs w:val="24"/>
      <w:lang w:val="zh-CN"/>
    </w:rPr>
  </w:style>
  <w:style w:type="character" w:customStyle="1" w:styleId="931">
    <w:name w:val="无间隔 Char"/>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qFormat/>
    <w:uiPriority w:val="99"/>
    <w:rPr>
      <w:rFonts w:ascii="Times New Roman" w:hAnsi="Times New Roman" w:eastAsia="宋体" w:cs="Times New Roman"/>
      <w:kern w:val="2"/>
      <w:sz w:val="21"/>
      <w:szCs w:val="24"/>
      <w:lang w:val="en-US" w:eastAsia="zh-CN" w:bidi="ar-SA"/>
    </w:rPr>
  </w:style>
  <w:style w:type="paragraph" w:customStyle="1" w:styleId="963">
    <w:name w:val="[Normal]"/>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image" Target="media/image2.emf"/><Relationship Id="rId26" Type="http://schemas.openxmlformats.org/officeDocument/2006/relationships/oleObject" Target="embeddings/oleObject2.bin"/><Relationship Id="rId25" Type="http://schemas.openxmlformats.org/officeDocument/2006/relationships/image" Target="media/image1.emf"/><Relationship Id="rId24" Type="http://schemas.openxmlformats.org/officeDocument/2006/relationships/oleObject" Target="embeddings/oleObject1.bin"/><Relationship Id="rId23" Type="http://schemas.openxmlformats.org/officeDocument/2006/relationships/theme" Target="theme/theme1.xml"/><Relationship Id="rId22" Type="http://schemas.openxmlformats.org/officeDocument/2006/relationships/footer" Target="footer12.xml"/><Relationship Id="rId21" Type="http://schemas.openxmlformats.org/officeDocument/2006/relationships/footer" Target="footer1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header" Target="header7.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84</Pages>
  <Words>17519</Words>
  <Characters>18777</Characters>
  <Paragraphs>1943</Paragraphs>
  <TotalTime>1</TotalTime>
  <ScaleCrop>false</ScaleCrop>
  <LinksUpToDate>false</LinksUpToDate>
  <CharactersWithSpaces>20397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2021-08-03T16:22:00Z</dcterms:created>
  <dc:creator>玥</dc:creator>
  <cp:lastModifiedBy>疯趣味</cp:lastModifiedBy>
  <cp:lastPrinted>2021-12-31T19:06:00Z</cp:lastPrinted>
  <dcterms:modified xsi:type="dcterms:W3CDTF">2025-04-01T08:47:21Z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KSOTemplateDocerSaveRecord">
    <vt:lpwstr>eyJoZGlkIjoiZGQ4NjY1MjIxZmU3MTZlYTk5YWZkZTZkNzMzYzE3OTgiLCJ1c2VySWQiOiIyODE1Mjc5MDgifQ==</vt:lpwstr>
  </property>
</Properties>
</file>