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3D07B">
      <w:pPr>
        <w:jc w:val="center"/>
        <w:outlineLvl w:val="0"/>
        <w:rPr>
          <w:rFonts w:hint="eastAsia" w:ascii="仿宋" w:hAnsi="仿宋" w:eastAsia="仿宋" w:cs="仿宋"/>
          <w:b/>
          <w:color w:val="auto"/>
          <w:spacing w:val="-12"/>
          <w:sz w:val="48"/>
          <w:szCs w:val="48"/>
          <w:highlight w:val="none"/>
        </w:rPr>
      </w:pPr>
    </w:p>
    <w:p w14:paraId="2873B786">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4"/>
          <w:szCs w:val="44"/>
          <w:highlight w:val="none"/>
          <w:lang w:eastAsia="zh-CN"/>
        </w:rPr>
        <w:t>绍兴市公安局交通管理局2025年车管所驾驶员社会化考试服务项目</w:t>
      </w:r>
    </w:p>
    <w:p w14:paraId="6ABCBBD1">
      <w:pPr>
        <w:jc w:val="center"/>
        <w:outlineLvl w:val="0"/>
        <w:rPr>
          <w:rFonts w:hint="eastAsia" w:ascii="仿宋" w:hAnsi="仿宋" w:eastAsia="仿宋" w:cs="仿宋"/>
          <w:b/>
          <w:color w:val="auto"/>
          <w:spacing w:val="-12"/>
          <w:sz w:val="48"/>
          <w:szCs w:val="48"/>
          <w:highlight w:val="none"/>
          <w:lang w:eastAsia="zh-CN"/>
        </w:rPr>
      </w:pPr>
    </w:p>
    <w:p w14:paraId="014E4E52">
      <w:pPr>
        <w:outlineLvl w:val="0"/>
        <w:rPr>
          <w:rFonts w:hint="eastAsia" w:ascii="仿宋" w:hAnsi="仿宋" w:eastAsia="仿宋" w:cs="仿宋"/>
          <w:b/>
          <w:color w:val="auto"/>
          <w:sz w:val="72"/>
          <w:szCs w:val="72"/>
          <w:highlight w:val="none"/>
        </w:rPr>
      </w:pPr>
    </w:p>
    <w:p w14:paraId="0D34C31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9055E3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7AD54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64AB70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E4F968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340ABD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6686E3D">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1A8E33C0">
      <w:pPr>
        <w:jc w:val="center"/>
        <w:outlineLvl w:val="0"/>
        <w:rPr>
          <w:rFonts w:hint="eastAsia" w:ascii="仿宋" w:hAnsi="仿宋" w:eastAsia="仿宋" w:cs="仿宋"/>
          <w:color w:val="auto"/>
          <w:sz w:val="44"/>
          <w:highlight w:val="none"/>
        </w:rPr>
      </w:pPr>
    </w:p>
    <w:p w14:paraId="11DA0E55">
      <w:pPr>
        <w:jc w:val="center"/>
        <w:outlineLvl w:val="0"/>
        <w:rPr>
          <w:rFonts w:hint="eastAsia" w:ascii="仿宋" w:hAnsi="仿宋" w:eastAsia="仿宋" w:cs="仿宋"/>
          <w:color w:val="auto"/>
          <w:sz w:val="44"/>
          <w:highlight w:val="none"/>
        </w:rPr>
      </w:pPr>
    </w:p>
    <w:p w14:paraId="0A61087A">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YH2024-12026</w:t>
      </w:r>
    </w:p>
    <w:tbl>
      <w:tblPr>
        <w:tblStyle w:val="63"/>
        <w:tblW w:w="7801" w:type="dxa"/>
        <w:jc w:val="center"/>
        <w:tblLayout w:type="fixed"/>
        <w:tblCellMar>
          <w:top w:w="0" w:type="dxa"/>
          <w:left w:w="108" w:type="dxa"/>
          <w:bottom w:w="0" w:type="dxa"/>
          <w:right w:w="108" w:type="dxa"/>
        </w:tblCellMar>
      </w:tblPr>
      <w:tblGrid>
        <w:gridCol w:w="2356"/>
        <w:gridCol w:w="5445"/>
      </w:tblGrid>
      <w:tr w14:paraId="41B1B225">
        <w:tblPrEx>
          <w:tblCellMar>
            <w:top w:w="0" w:type="dxa"/>
            <w:left w:w="108" w:type="dxa"/>
            <w:bottom w:w="0" w:type="dxa"/>
            <w:right w:w="108" w:type="dxa"/>
          </w:tblCellMar>
        </w:tblPrEx>
        <w:trPr>
          <w:trHeight w:val="443" w:hRule="atLeast"/>
          <w:jc w:val="center"/>
        </w:trPr>
        <w:tc>
          <w:tcPr>
            <w:tcW w:w="2356" w:type="dxa"/>
          </w:tcPr>
          <w:p w14:paraId="73B7E78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DC66551">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绍兴市公安局交通管理局</w:t>
            </w:r>
          </w:p>
        </w:tc>
      </w:tr>
      <w:tr w14:paraId="6B24CC82">
        <w:tblPrEx>
          <w:tblCellMar>
            <w:top w:w="0" w:type="dxa"/>
            <w:left w:w="108" w:type="dxa"/>
            <w:bottom w:w="0" w:type="dxa"/>
            <w:right w:w="108" w:type="dxa"/>
          </w:tblCellMar>
        </w:tblPrEx>
        <w:trPr>
          <w:trHeight w:val="494" w:hRule="atLeast"/>
          <w:jc w:val="center"/>
        </w:trPr>
        <w:tc>
          <w:tcPr>
            <w:tcW w:w="2356" w:type="dxa"/>
          </w:tcPr>
          <w:p w14:paraId="1D4B3C3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2A2AB35">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耀华建设管理有限公司</w:t>
            </w:r>
          </w:p>
        </w:tc>
      </w:tr>
      <w:tr w14:paraId="5A300457">
        <w:tblPrEx>
          <w:tblCellMar>
            <w:top w:w="0" w:type="dxa"/>
            <w:left w:w="108" w:type="dxa"/>
            <w:bottom w:w="0" w:type="dxa"/>
            <w:right w:w="108" w:type="dxa"/>
          </w:tblCellMar>
        </w:tblPrEx>
        <w:trPr>
          <w:trHeight w:val="397" w:hRule="atLeast"/>
          <w:jc w:val="center"/>
        </w:trPr>
        <w:tc>
          <w:tcPr>
            <w:tcW w:w="2356" w:type="dxa"/>
            <w:vAlign w:val="center"/>
          </w:tcPr>
          <w:p w14:paraId="285C3CB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14:paraId="5F77F4A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32E4879">
        <w:tblPrEx>
          <w:tblCellMar>
            <w:top w:w="0" w:type="dxa"/>
            <w:left w:w="108" w:type="dxa"/>
            <w:bottom w:w="0" w:type="dxa"/>
            <w:right w:w="108" w:type="dxa"/>
          </w:tblCellMar>
        </w:tblPrEx>
        <w:trPr>
          <w:trHeight w:val="333" w:hRule="atLeast"/>
          <w:jc w:val="center"/>
        </w:trPr>
        <w:tc>
          <w:tcPr>
            <w:tcW w:w="7801" w:type="dxa"/>
            <w:gridSpan w:val="2"/>
          </w:tcPr>
          <w:p w14:paraId="3D16538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3FA20730">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0A320B3">
      <w:pPr>
        <w:jc w:val="center"/>
        <w:rPr>
          <w:rFonts w:hint="eastAsia" w:ascii="仿宋" w:hAnsi="仿宋" w:eastAsia="仿宋" w:cs="仿宋"/>
          <w:b/>
          <w:color w:val="auto"/>
          <w:sz w:val="44"/>
          <w:szCs w:val="44"/>
          <w:highlight w:val="none"/>
        </w:rPr>
      </w:pPr>
    </w:p>
    <w:p w14:paraId="1EC15532">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12B221F8">
      <w:pPr>
        <w:jc w:val="center"/>
        <w:rPr>
          <w:rFonts w:hint="eastAsia" w:ascii="仿宋" w:hAnsi="仿宋" w:eastAsia="仿宋" w:cs="仿宋"/>
          <w:b/>
          <w:color w:val="auto"/>
          <w:sz w:val="44"/>
          <w:szCs w:val="44"/>
          <w:highlight w:val="none"/>
        </w:rPr>
      </w:pPr>
    </w:p>
    <w:p w14:paraId="3032EDAE">
      <w:pPr>
        <w:jc w:val="center"/>
        <w:rPr>
          <w:rFonts w:hint="eastAsia" w:ascii="仿宋" w:hAnsi="仿宋" w:eastAsia="仿宋" w:cs="仿宋"/>
          <w:color w:val="auto"/>
          <w:highlight w:val="none"/>
        </w:rPr>
      </w:pPr>
    </w:p>
    <w:p w14:paraId="06C125B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2AEB96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0B6588B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22336F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63588C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0B9928C">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39BF7CB">
      <w:pPr>
        <w:snapToGrid w:val="0"/>
        <w:spacing w:line="480" w:lineRule="auto"/>
        <w:jc w:val="left"/>
        <w:rPr>
          <w:rFonts w:hint="eastAsia" w:ascii="仿宋" w:hAnsi="仿宋" w:eastAsia="仿宋" w:cs="仿宋"/>
          <w:color w:val="auto"/>
          <w:sz w:val="36"/>
          <w:szCs w:val="36"/>
          <w:highlight w:val="none"/>
        </w:rPr>
      </w:pPr>
    </w:p>
    <w:p w14:paraId="1B0A0EBC">
      <w:pPr>
        <w:snapToGrid w:val="0"/>
        <w:spacing w:line="480" w:lineRule="auto"/>
        <w:jc w:val="left"/>
        <w:rPr>
          <w:rFonts w:hint="eastAsia" w:ascii="仿宋" w:hAnsi="仿宋" w:eastAsia="仿宋" w:cs="仿宋"/>
          <w:color w:val="auto"/>
          <w:sz w:val="36"/>
          <w:szCs w:val="36"/>
          <w:highlight w:val="none"/>
        </w:rPr>
      </w:pPr>
    </w:p>
    <w:p w14:paraId="5EA7F2B7">
      <w:pPr>
        <w:snapToGrid w:val="0"/>
        <w:spacing w:line="480" w:lineRule="auto"/>
        <w:jc w:val="left"/>
        <w:rPr>
          <w:rFonts w:hint="eastAsia" w:ascii="仿宋" w:hAnsi="仿宋" w:eastAsia="仿宋" w:cs="仿宋"/>
          <w:color w:val="auto"/>
          <w:sz w:val="36"/>
          <w:szCs w:val="36"/>
          <w:highlight w:val="none"/>
        </w:rPr>
      </w:pPr>
    </w:p>
    <w:p w14:paraId="753C11CF">
      <w:pPr>
        <w:snapToGrid w:val="0"/>
        <w:spacing w:line="480" w:lineRule="auto"/>
        <w:jc w:val="left"/>
        <w:rPr>
          <w:rFonts w:hint="eastAsia" w:ascii="仿宋" w:hAnsi="仿宋" w:eastAsia="仿宋" w:cs="仿宋"/>
          <w:color w:val="auto"/>
          <w:sz w:val="36"/>
          <w:szCs w:val="36"/>
          <w:highlight w:val="none"/>
        </w:rPr>
      </w:pPr>
    </w:p>
    <w:p w14:paraId="64772736">
      <w:pPr>
        <w:snapToGrid w:val="0"/>
        <w:spacing w:line="480" w:lineRule="auto"/>
        <w:jc w:val="left"/>
        <w:rPr>
          <w:rFonts w:hint="eastAsia" w:ascii="仿宋" w:hAnsi="仿宋" w:eastAsia="仿宋" w:cs="仿宋"/>
          <w:color w:val="auto"/>
          <w:sz w:val="36"/>
          <w:szCs w:val="36"/>
          <w:highlight w:val="none"/>
        </w:rPr>
      </w:pPr>
    </w:p>
    <w:p w14:paraId="2EE61315">
      <w:pPr>
        <w:keepNext w:val="0"/>
        <w:keepLines w:val="0"/>
        <w:pageBreakBefore/>
        <w:widowControl/>
        <w:kinsoku/>
        <w:overflowPunct/>
        <w:topLinePunct w:val="0"/>
        <w:autoSpaceDE/>
        <w:autoSpaceDN/>
        <w:bidi w:val="0"/>
        <w:adjustRightInd/>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3"/>
        <w:tblW w:w="8361" w:type="dxa"/>
        <w:tblInd w:w="0" w:type="dxa"/>
        <w:tblLayout w:type="fixed"/>
        <w:tblCellMar>
          <w:top w:w="0" w:type="dxa"/>
          <w:left w:w="0" w:type="dxa"/>
          <w:bottom w:w="0" w:type="dxa"/>
          <w:right w:w="0" w:type="dxa"/>
        </w:tblCellMar>
      </w:tblPr>
      <w:tblGrid>
        <w:gridCol w:w="8361"/>
      </w:tblGrid>
      <w:tr w14:paraId="22C97415">
        <w:tblPrEx>
          <w:tblCellMar>
            <w:top w:w="0" w:type="dxa"/>
            <w:left w:w="0" w:type="dxa"/>
            <w:bottom w:w="0" w:type="dxa"/>
            <w:right w:w="0" w:type="dxa"/>
          </w:tblCellMar>
        </w:tblPrEx>
        <w:trPr>
          <w:trHeight w:val="7056" w:hRule="atLeast"/>
        </w:trPr>
        <w:tc>
          <w:tcPr>
            <w:tcW w:w="8361" w:type="dxa"/>
            <w:vAlign w:val="center"/>
          </w:tcPr>
          <w:p w14:paraId="51481DB2">
            <w:pPr>
              <w:keepNext w:val="0"/>
              <w:keepLines w:val="0"/>
              <w:kinsoku/>
              <w:overflowPunct/>
              <w:topLinePunct w:val="0"/>
              <w:autoSpaceDE/>
              <w:autoSpaceDN/>
              <w:bidi w:val="0"/>
              <w:adjustRightInd/>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3"/>
              <w:tblW w:w="831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7"/>
            </w:tblGrid>
            <w:tr w14:paraId="323F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317" w:type="dxa"/>
                </w:tcPr>
                <w:p w14:paraId="3CFF0965">
                  <w:pPr>
                    <w:pStyle w:val="99"/>
                    <w:keepNext w:val="0"/>
                    <w:keepLines w:val="0"/>
                    <w:kinsoku/>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6340AFEF">
                  <w:pPr>
                    <w:pStyle w:val="99"/>
                    <w:keepNext w:val="0"/>
                    <w:keepLines w:val="0"/>
                    <w:kinsoku/>
                    <w:wordWrap w:val="0"/>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lang w:eastAsia="zh-CN"/>
                    </w:rPr>
                    <w:t>绍兴市公安局交通管理局2025年车管所驾驶员社会化考试服务项目</w:t>
                  </w:r>
                  <w:r>
                    <w:rPr>
                      <w:rFonts w:hint="eastAsia" w:ascii="仿宋" w:hAnsi="仿宋" w:eastAsia="仿宋" w:cs="仿宋"/>
                      <w:color w:val="auto"/>
                      <w:szCs w:val="24"/>
                      <w:highlight w:val="none"/>
                    </w:rPr>
                    <w:t>招标项目的潜在投标人应在政采云平台（https://www.zcygov.cn/）获取（下载）招标文件，并于202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01</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09</w:t>
                  </w:r>
                  <w:r>
                    <w:rPr>
                      <w:rFonts w:hint="eastAsia" w:ascii="仿宋" w:hAnsi="仿宋" w:eastAsia="仿宋" w:cs="仿宋"/>
                      <w:color w:val="auto"/>
                      <w:szCs w:val="24"/>
                      <w:highlight w:val="none"/>
                    </w:rPr>
                    <w:t>点</w:t>
                  </w:r>
                  <w:r>
                    <w:rPr>
                      <w:rFonts w:hint="eastAsia" w:ascii="仿宋" w:hAnsi="仿宋" w:eastAsia="仿宋" w:cs="仿宋"/>
                      <w:color w:val="auto"/>
                      <w:szCs w:val="24"/>
                      <w:highlight w:val="none"/>
                      <w:lang w:val="en-US" w:eastAsia="zh-CN"/>
                    </w:rPr>
                    <w:t>00</w:t>
                  </w:r>
                  <w:r>
                    <w:rPr>
                      <w:rFonts w:hint="eastAsia" w:ascii="仿宋" w:hAnsi="仿宋" w:eastAsia="仿宋" w:cs="仿宋"/>
                      <w:color w:val="auto"/>
                      <w:szCs w:val="24"/>
                      <w:highlight w:val="none"/>
                    </w:rPr>
                    <w:t>分00秒（北京时间）前递交（上传）投标文件。</w:t>
                  </w:r>
                </w:p>
              </w:tc>
            </w:tr>
          </w:tbl>
          <w:p w14:paraId="65CD7584">
            <w:pPr>
              <w:pStyle w:val="99"/>
              <w:keepNext w:val="0"/>
              <w:keepLines w:val="0"/>
              <w:kinsoku/>
              <w:overflowPunct/>
              <w:topLinePunct w:val="0"/>
              <w:autoSpaceDE/>
              <w:autoSpaceDN/>
              <w:bidi w:val="0"/>
              <w:adjustRightInd/>
              <w:spacing w:afterLines="0" w:line="288" w:lineRule="auto"/>
              <w:ind w:firstLine="482"/>
              <w:jc w:val="left"/>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47F76045">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color w:val="auto"/>
                <w:szCs w:val="24"/>
                <w:highlight w:val="none"/>
                <w:lang w:eastAsia="zh-CN"/>
              </w:rPr>
              <w:t>YH2024-12026</w:t>
            </w:r>
          </w:p>
          <w:p w14:paraId="2D369D71">
            <w:pPr>
              <w:pStyle w:val="99"/>
              <w:keepNext w:val="0"/>
              <w:keepLines w:val="0"/>
              <w:kinsoku/>
              <w:overflowPunct/>
              <w:topLinePunct w:val="0"/>
              <w:autoSpaceDE/>
              <w:autoSpaceDN/>
              <w:bidi w:val="0"/>
              <w:adjustRightInd/>
              <w:spacing w:afterLines="0" w:line="288" w:lineRule="auto"/>
              <w:ind w:right="-508" w:rightChars="-242"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lang w:eastAsia="zh-CN"/>
              </w:rPr>
              <w:t>绍兴市公安局交通管理局2025年车管所驾驶员社会化考试服务项目</w:t>
            </w:r>
          </w:p>
          <w:p w14:paraId="63715EB7">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lang w:val="en-US" w:eastAsia="zh-CN"/>
              </w:rPr>
            </w:pPr>
            <w:r>
              <w:rPr>
                <w:rFonts w:hint="eastAsia" w:ascii="仿宋" w:hAnsi="仿宋" w:eastAsia="仿宋" w:cs="仿宋"/>
                <w:b/>
                <w:color w:val="auto"/>
                <w:szCs w:val="24"/>
                <w:highlight w:val="none"/>
              </w:rPr>
              <w:t>预算金额（元）：</w:t>
            </w:r>
            <w:r>
              <w:rPr>
                <w:rFonts w:hint="eastAsia" w:ascii="仿宋" w:hAnsi="仿宋" w:eastAsia="仿宋"/>
                <w:color w:val="auto"/>
                <w:kern w:val="0"/>
                <w:sz w:val="24"/>
                <w:highlight w:val="none"/>
                <w:lang w:eastAsia="zh-CN"/>
              </w:rPr>
              <w:t>2760000</w:t>
            </w:r>
          </w:p>
          <w:p w14:paraId="2FACC021">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Cs/>
                <w:color w:val="auto"/>
                <w:szCs w:val="24"/>
                <w:highlight w:val="none"/>
                <w:lang w:eastAsia="zh-CN"/>
              </w:rPr>
            </w:pPr>
            <w:r>
              <w:rPr>
                <w:rFonts w:hint="eastAsia" w:ascii="仿宋" w:hAnsi="仿宋" w:eastAsia="仿宋" w:cs="仿宋"/>
                <w:b/>
                <w:color w:val="auto"/>
                <w:szCs w:val="24"/>
                <w:highlight w:val="none"/>
              </w:rPr>
              <w:t>最高限价（元）：</w:t>
            </w:r>
            <w:r>
              <w:rPr>
                <w:rFonts w:hint="eastAsia" w:ascii="仿宋" w:hAnsi="仿宋" w:eastAsia="仿宋"/>
                <w:color w:val="auto"/>
                <w:kern w:val="0"/>
                <w:sz w:val="24"/>
                <w:highlight w:val="none"/>
                <w:lang w:eastAsia="zh-CN"/>
              </w:rPr>
              <w:t>2760000</w:t>
            </w:r>
          </w:p>
          <w:p w14:paraId="784662F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采购需求：</w:t>
            </w:r>
          </w:p>
          <w:p w14:paraId="464A78BC">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641FA01">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绍兴市公安局交通管理局2025年车管所驾驶员社会化考试服务项目</w:t>
            </w:r>
          </w:p>
          <w:p w14:paraId="47F6D00E">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1142FB72">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olor w:val="auto"/>
                <w:kern w:val="0"/>
                <w:sz w:val="24"/>
                <w:highlight w:val="none"/>
                <w:lang w:eastAsia="zh-CN"/>
              </w:rPr>
            </w:pPr>
            <w:r>
              <w:rPr>
                <w:rFonts w:hint="eastAsia" w:ascii="仿宋" w:hAnsi="仿宋" w:eastAsia="仿宋" w:cs="仿宋"/>
                <w:color w:val="auto"/>
                <w:szCs w:val="24"/>
                <w:highlight w:val="none"/>
              </w:rPr>
              <w:t>预算金额（元）:</w:t>
            </w:r>
            <w:r>
              <w:rPr>
                <w:rFonts w:hint="eastAsia" w:ascii="仿宋" w:hAnsi="仿宋" w:eastAsia="仿宋"/>
                <w:color w:val="auto"/>
                <w:kern w:val="0"/>
                <w:sz w:val="24"/>
                <w:highlight w:val="none"/>
                <w:lang w:eastAsia="zh-CN"/>
              </w:rPr>
              <w:t>2760000</w:t>
            </w:r>
          </w:p>
          <w:p w14:paraId="27EC4936">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主要内容：详见采购文件。 </w:t>
            </w:r>
          </w:p>
          <w:p w14:paraId="44D7AE0A">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01467BF0">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备注：无。</w:t>
            </w:r>
          </w:p>
          <w:p w14:paraId="532407F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highlight w:val="none"/>
                </w:rPr>
                <w:id w:val="337506595"/>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color w:val="auto"/>
                <w:szCs w:val="24"/>
                <w:highlight w:val="none"/>
              </w:rPr>
              <w:t>是，</w:t>
            </w:r>
            <w:sdt>
              <w:sdtPr>
                <w:rPr>
                  <w:rFonts w:hint="eastAsia" w:ascii="仿宋" w:hAnsi="仿宋" w:eastAsia="仿宋" w:cs="仿宋"/>
                  <w:color w:val="auto"/>
                  <w:highlight w:val="none"/>
                </w:rPr>
                <w:id w:val="147475665"/>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Cs w:val="24"/>
                <w:highlight w:val="none"/>
              </w:rPr>
              <w:t>否。</w:t>
            </w:r>
          </w:p>
          <w:p w14:paraId="1C8043CC">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2B98DB12">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1.符合《中华人民共和国政府采购法》第二十二条的规定 ；未被“信用中国”（www.creditchina.gov.cn）、中国政府采购网（www.ccgp.gov.cn）列入失信被执行人、重大税收违法案件当事人名单、政府采购严重违法失信行为记录名单。</w:t>
            </w:r>
          </w:p>
          <w:p w14:paraId="6D519F1B">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2.以联合体形式投标的，提供联合体协议（本项目不接受联合体投标或者投标人不以联合体形式投标的，则不需要提供）；</w:t>
            </w:r>
          </w:p>
          <w:p w14:paraId="05718385">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3.落实政府采购政策需满足的资格要求：</w:t>
            </w:r>
          </w:p>
          <w:p w14:paraId="71D8DF4F">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sdt>
              <w:sdtPr>
                <w:rPr>
                  <w:rFonts w:hint="eastAsia" w:ascii="仿宋" w:hAnsi="仿宋" w:eastAsia="仿宋" w:cs="仿宋"/>
                  <w:color w:val="auto"/>
                  <w:szCs w:val="24"/>
                  <w:highlight w:val="none"/>
                  <w:lang w:eastAsia="zh-CN"/>
                </w:rPr>
                <w:id w:val="725337177"/>
              </w:sdtPr>
              <w:sdtEndPr>
                <w:rPr>
                  <w:rFonts w:hint="eastAsia" w:ascii="仿宋" w:hAnsi="仿宋" w:eastAsia="仿宋" w:cs="仿宋"/>
                  <w:color w:val="auto"/>
                  <w:szCs w:val="24"/>
                  <w:highlight w:val="none"/>
                  <w:lang w:eastAsia="zh-CN"/>
                </w:rPr>
              </w:sdtEndPr>
              <w:sdtContent>
                <w:sdt>
                  <w:sdtPr>
                    <w:rPr>
                      <w:rFonts w:hint="eastAsia" w:ascii="仿宋" w:hAnsi="仿宋" w:eastAsia="仿宋" w:cs="仿宋"/>
                      <w:color w:val="auto"/>
                      <w:szCs w:val="24"/>
                      <w:highlight w:val="none"/>
                      <w:lang w:eastAsia="zh-CN"/>
                    </w:rPr>
                    <w:id w:val="253497051"/>
                  </w:sdtPr>
                  <w:sdtEndPr>
                    <w:rPr>
                      <w:rFonts w:hint="eastAsia" w:ascii="仿宋" w:hAnsi="仿宋" w:eastAsia="仿宋" w:cs="仿宋"/>
                      <w:color w:val="auto"/>
                      <w:szCs w:val="24"/>
                      <w:highlight w:val="none"/>
                      <w:lang w:eastAsia="zh-CN"/>
                    </w:rPr>
                  </w:sdtEndPr>
                  <w:sdtContent>
                    <w:r>
                      <w:rPr>
                        <w:rFonts w:hint="eastAsia" w:ascii="仿宋" w:hAnsi="仿宋" w:eastAsia="仿宋" w:cs="仿宋"/>
                        <w:color w:val="auto"/>
                        <w:szCs w:val="24"/>
                        <w:highlight w:val="none"/>
                        <w:lang w:eastAsia="zh-CN"/>
                      </w:rPr>
                      <w:sym w:font="Wingdings" w:char="00FE"/>
                    </w:r>
                  </w:sdtContent>
                </w:sdt>
              </w:sdtContent>
            </w:sdt>
            <w:r>
              <w:rPr>
                <w:rFonts w:hint="eastAsia" w:ascii="仿宋" w:hAnsi="仿宋" w:eastAsia="仿宋" w:cs="仿宋"/>
                <w:color w:val="auto"/>
                <w:szCs w:val="24"/>
                <w:highlight w:val="none"/>
                <w:lang w:eastAsia="zh-CN"/>
              </w:rPr>
              <w:t>无；</w:t>
            </w:r>
          </w:p>
          <w:p w14:paraId="315EB22E">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专门面向中小企业</w:t>
            </w:r>
          </w:p>
          <w:p w14:paraId="7DEB6098">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073515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14:paraId="6304D7C6">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98"/>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09"/>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1474783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货物全部由符合政策要求的小微企业制造，提供中小企业声明函；</w:t>
            </w:r>
          </w:p>
          <w:p w14:paraId="09D4B56A">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306902902"/>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1"/>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592082101"/>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129697828"/>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00A8"/>
                            </w:r>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5226BA47">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10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14748003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14:paraId="2D37D219">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8147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2659"/>
                        <w:showingPlcHdr/>
                      </w:sdtPr>
                      <w:sdtEndPr>
                        <w:rPr>
                          <w:rFonts w:hint="eastAsia" w:ascii="仿宋" w:hAnsi="仿宋" w:eastAsia="仿宋" w:cs="仿宋"/>
                          <w:color w:val="auto"/>
                          <w:kern w:val="0"/>
                          <w:sz w:val="24"/>
                          <w:highlight w:val="none"/>
                        </w:rPr>
                      </w:sdtEndPr>
                      <w:sdtContent/>
                    </w:sdt>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如果供应商本身提供所有标的均由中小企业制造、承建或承接，视同符合了资格条件，无需再与其他中小企业组成联合体参加政府采购活动，无需提供联合协议；</w:t>
            </w:r>
          </w:p>
          <w:p w14:paraId="0A707503">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34630645"/>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7"/>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47470299"/>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14745514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如果供应商本身提供所有标的均由中小企业制造、承建或承接，视同符合了资格条件，无需再向中小企业分包，无需提供分包意向协议；</w:t>
            </w:r>
          </w:p>
          <w:p w14:paraId="63647447">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w:t>
            </w:r>
            <w:r>
              <w:rPr>
                <w:rFonts w:hint="eastAsia" w:ascii="仿宋" w:hAnsi="仿宋" w:eastAsia="仿宋" w:cs="仿宋"/>
                <w:color w:val="auto"/>
                <w:kern w:val="0"/>
                <w:sz w:val="24"/>
                <w:highlight w:val="none"/>
                <w:u w:val="single"/>
              </w:rPr>
              <w:t xml:space="preserve"> 无 </w:t>
            </w:r>
            <w:r>
              <w:rPr>
                <w:rFonts w:hint="eastAsia" w:ascii="仿宋" w:hAnsi="仿宋" w:eastAsia="仿宋" w:cs="仿宋"/>
                <w:color w:val="auto"/>
                <w:szCs w:val="24"/>
                <w:highlight w:val="none"/>
              </w:rPr>
              <w:t>；</w:t>
            </w:r>
          </w:p>
          <w:p w14:paraId="51644AA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728AEE">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03B40F0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时间：</w:t>
            </w:r>
            <w:r>
              <w:rPr>
                <w:rFonts w:hint="eastAsia" w:ascii="仿宋" w:hAnsi="仿宋" w:eastAsia="仿宋" w:cs="仿宋"/>
                <w:color w:val="auto"/>
                <w:szCs w:val="24"/>
                <w:highlight w:val="none"/>
              </w:rPr>
              <w:t>/至</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bookmarkStart w:id="136" w:name="_GoBack"/>
            <w:bookmarkEnd w:id="136"/>
            <w:r>
              <w:rPr>
                <w:rFonts w:hint="eastAsia" w:ascii="仿宋" w:hAnsi="仿宋" w:eastAsia="仿宋" w:cs="仿宋"/>
                <w:color w:val="auto"/>
                <w:szCs w:val="24"/>
                <w:highlight w:val="none"/>
                <w:u w:val="single"/>
              </w:rPr>
              <w:t>年</w:t>
            </w:r>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10</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rPr>
              <w:t>，每天上午00:00至12:00 ，下午12:00至23:59（北京时间，线上获取法定节假日均可，线下获取文件法定节假日除外）</w:t>
            </w:r>
          </w:p>
          <w:p w14:paraId="6AE6370F">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地点（网址）：</w:t>
            </w:r>
            <w:r>
              <w:rPr>
                <w:rFonts w:hint="eastAsia" w:ascii="仿宋" w:hAnsi="仿宋" w:eastAsia="仿宋" w:cs="仿宋"/>
                <w:bCs/>
                <w:color w:val="auto"/>
                <w:highlight w:val="none"/>
              </w:rPr>
              <w:t>政采云平台（https://www.zcygov.cn/）</w:t>
            </w:r>
            <w:r>
              <w:rPr>
                <w:rFonts w:hint="eastAsia" w:ascii="仿宋" w:hAnsi="仿宋" w:eastAsia="仿宋" w:cs="仿宋"/>
                <w:color w:val="auto"/>
                <w:szCs w:val="24"/>
                <w:highlight w:val="none"/>
              </w:rPr>
              <w:t> </w:t>
            </w:r>
          </w:p>
          <w:p w14:paraId="22480CCD">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14:paraId="65CA78DD">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售价（元）：</w:t>
            </w:r>
            <w:r>
              <w:rPr>
                <w:rFonts w:hint="eastAsia" w:ascii="仿宋" w:hAnsi="仿宋" w:eastAsia="仿宋" w:cs="仿宋"/>
                <w:color w:val="auto"/>
                <w:szCs w:val="24"/>
                <w:highlight w:val="none"/>
              </w:rPr>
              <w:t>0 </w:t>
            </w:r>
          </w:p>
          <w:p w14:paraId="29F755EE">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01B58ECD">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提交投标文件截止时间：</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r>
              <w:rPr>
                <w:rFonts w:hint="eastAsia" w:ascii="仿宋" w:hAnsi="仿宋" w:eastAsia="仿宋" w:cs="仿宋"/>
                <w:color w:val="auto"/>
                <w:szCs w:val="24"/>
                <w:highlight w:val="none"/>
                <w:u w:val="single"/>
              </w:rPr>
              <w:t>年</w:t>
            </w:r>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10</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点</w:t>
            </w:r>
            <w:r>
              <w:rPr>
                <w:rFonts w:hint="eastAsia" w:ascii="仿宋" w:hAnsi="仿宋" w:eastAsia="仿宋" w:cs="仿宋"/>
                <w:color w:val="auto"/>
                <w:szCs w:val="24"/>
                <w:highlight w:val="none"/>
                <w:u w:val="single"/>
                <w:lang w:val="en-US" w:eastAsia="zh-CN"/>
              </w:rPr>
              <w:t>00</w:t>
            </w:r>
            <w:r>
              <w:rPr>
                <w:rFonts w:hint="eastAsia" w:ascii="仿宋" w:hAnsi="仿宋" w:eastAsia="仿宋" w:cs="仿宋"/>
                <w:color w:val="auto"/>
                <w:szCs w:val="24"/>
                <w:highlight w:val="none"/>
                <w:u w:val="single"/>
              </w:rPr>
              <w:t>分00秒</w:t>
            </w:r>
            <w:r>
              <w:rPr>
                <w:rFonts w:hint="eastAsia" w:ascii="仿宋" w:hAnsi="仿宋" w:eastAsia="仿宋" w:cs="仿宋"/>
                <w:color w:val="auto"/>
                <w:szCs w:val="24"/>
                <w:highlight w:val="none"/>
              </w:rPr>
              <w:t>（北京时间）</w:t>
            </w:r>
          </w:p>
          <w:p w14:paraId="16E70E1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w:t>
            </w:r>
          </w:p>
          <w:p w14:paraId="7A01D3F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r>
              <w:rPr>
                <w:rFonts w:hint="eastAsia" w:ascii="仿宋" w:hAnsi="仿宋" w:eastAsia="仿宋" w:cs="仿宋"/>
                <w:color w:val="auto"/>
                <w:szCs w:val="24"/>
                <w:highlight w:val="none"/>
                <w:u w:val="single"/>
              </w:rPr>
              <w:t>年</w:t>
            </w:r>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10</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点</w:t>
            </w:r>
            <w:r>
              <w:rPr>
                <w:rFonts w:hint="eastAsia" w:ascii="仿宋" w:hAnsi="仿宋" w:eastAsia="仿宋" w:cs="仿宋"/>
                <w:color w:val="auto"/>
                <w:szCs w:val="24"/>
                <w:highlight w:val="none"/>
                <w:u w:val="single"/>
                <w:lang w:val="en-US" w:eastAsia="zh-CN"/>
              </w:rPr>
              <w:t>00</w:t>
            </w:r>
            <w:r>
              <w:rPr>
                <w:rFonts w:hint="eastAsia" w:ascii="仿宋" w:hAnsi="仿宋" w:eastAsia="仿宋" w:cs="仿宋"/>
                <w:color w:val="auto"/>
                <w:szCs w:val="24"/>
                <w:highlight w:val="none"/>
                <w:u w:val="single"/>
              </w:rPr>
              <w:t>分00秒</w:t>
            </w:r>
          </w:p>
          <w:p w14:paraId="35A14ABB">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开标地点（网址）：政采云平台（https://www.zcygov.cn/）  </w:t>
            </w:r>
          </w:p>
          <w:p w14:paraId="6225BFD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7B0E466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01895702">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2E83971A">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7A8A14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8BCB9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14A83A9">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64321BBB">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40A7BC3A">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1.采购人信息：</w:t>
            </w:r>
          </w:p>
          <w:p w14:paraId="4C35B0DE">
            <w:pPr>
              <w:spacing w:line="288"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绍兴市公安局交通管理局</w:t>
            </w:r>
          </w:p>
          <w:p w14:paraId="5F422E4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rPr>
              <w:t>绍兴市越城区越西路1号</w:t>
            </w:r>
          </w:p>
          <w:p w14:paraId="16470820">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0707F566">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lang w:val="en-US" w:eastAsia="zh-CN"/>
              </w:rPr>
              <w:t>许峰</w:t>
            </w:r>
          </w:p>
          <w:p w14:paraId="77CAAC4F">
            <w:pPr>
              <w:spacing w:line="288" w:lineRule="auto"/>
              <w:ind w:firstLine="480" w:firstLineChars="20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lang w:val="en-US" w:eastAsia="zh-CN"/>
              </w:rPr>
              <w:t>0575-81500253</w:t>
            </w:r>
          </w:p>
          <w:p w14:paraId="10D3A394">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汤明南</w:t>
            </w:r>
          </w:p>
          <w:p w14:paraId="26315236">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highlight w:val="none"/>
              </w:rPr>
              <w:t>0575-88582107</w:t>
            </w:r>
          </w:p>
          <w:p w14:paraId="0441A978">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2.采购代理机构信息：      </w:t>
            </w:r>
          </w:p>
          <w:p w14:paraId="2DDE3AF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名称：耀华建设管理有限公司      </w:t>
            </w:r>
          </w:p>
          <w:p w14:paraId="2B066863">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rPr>
              <w:t>绍兴市越城区卧龙路1号裕众大厦B楼4楼</w:t>
            </w:r>
          </w:p>
          <w:p w14:paraId="05D9B60B">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57D47B8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叶梦雯、阮建宏</w:t>
            </w:r>
          </w:p>
          <w:p w14:paraId="60F98E1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kern w:val="0"/>
                <w:sz w:val="24"/>
                <w:highlight w:val="none"/>
              </w:rPr>
              <w:t>88776697</w:t>
            </w:r>
          </w:p>
          <w:p w14:paraId="1DFF0F8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郭虹</w:t>
            </w:r>
          </w:p>
          <w:p w14:paraId="7E4278D5">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kern w:val="0"/>
                <w:sz w:val="24"/>
                <w:highlight w:val="none"/>
              </w:rPr>
              <w:t>88336881</w:t>
            </w:r>
            <w:r>
              <w:rPr>
                <w:rFonts w:hint="eastAsia" w:ascii="仿宋" w:hAnsi="仿宋" w:eastAsia="仿宋" w:cs="仿宋"/>
                <w:color w:val="auto"/>
                <w:szCs w:val="24"/>
                <w:highlight w:val="none"/>
              </w:rPr>
              <w:t> 　　　　　　   </w:t>
            </w:r>
          </w:p>
          <w:p w14:paraId="6B6ED4A5">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3.同级政府采购监督管理部门：      </w:t>
            </w:r>
          </w:p>
          <w:p w14:paraId="57E3CE75">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14:paraId="6A3F888F">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14:paraId="7EC9D83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08E81B84">
            <w:pPr>
              <w:pStyle w:val="99"/>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联系人：张婷婷      </w:t>
            </w:r>
          </w:p>
          <w:p w14:paraId="5F7F0941">
            <w:pPr>
              <w:pStyle w:val="99"/>
              <w:keepNext w:val="0"/>
              <w:keepLines w:val="0"/>
              <w:kinsoku/>
              <w:overflowPunct/>
              <w:topLinePunct w:val="0"/>
              <w:autoSpaceDE/>
              <w:autoSpaceDN/>
              <w:bidi w:val="0"/>
              <w:adjustRightInd/>
              <w:spacing w:afterLines="0" w:line="288" w:lineRule="auto"/>
              <w:ind w:left="479" w:leftChars="228" w:firstLine="0" w:firstLineChars="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p>
          <w:p w14:paraId="55EED7C7">
            <w:pPr>
              <w:pStyle w:val="99"/>
              <w:keepNext w:val="0"/>
              <w:keepLines w:val="0"/>
              <w:kinsoku/>
              <w:overflowPunct/>
              <w:topLinePunct w:val="0"/>
              <w:autoSpaceDE/>
              <w:autoSpaceDN/>
              <w:bidi w:val="0"/>
              <w:adjustRightInd/>
              <w:spacing w:afterLines="0" w:line="288" w:lineRule="auto"/>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若对项目采购电子交易系统操作有疑问，可登录政采云（https://www.zcygov.cn/），点击右侧咨询小采，获取采小蜜智能服务管家帮助，或拨打政采云服务热线95763获取热线服务帮助。        </w:t>
            </w:r>
          </w:p>
          <w:p w14:paraId="059FA3C9">
            <w:pPr>
              <w:pStyle w:val="99"/>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14:paraId="10659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7B4DAB65">
      <w:pPr>
        <w:keepNext w:val="0"/>
        <w:keepLines w:val="0"/>
        <w:pageBreakBefore/>
        <w:widowControl w:val="0"/>
        <w:kinsoku/>
        <w:wordWrap/>
        <w:overflowPunct/>
        <w:topLinePunct w:val="0"/>
        <w:bidi w:val="0"/>
        <w:spacing w:line="288" w:lineRule="auto"/>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E86114">
      <w:pPr>
        <w:keepNext w:val="0"/>
        <w:keepLines w:val="0"/>
        <w:widowControl w:val="0"/>
        <w:kinsoku/>
        <w:wordWrap/>
        <w:overflowPunct/>
        <w:topLinePunct w:val="0"/>
        <w:bidi w:val="0"/>
        <w:spacing w:line="288" w:lineRule="auto"/>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63"/>
        <w:tblW w:w="917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09"/>
        <w:gridCol w:w="7197"/>
      </w:tblGrid>
      <w:tr w14:paraId="614F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64" w:type="dxa"/>
            <w:vAlign w:val="center"/>
          </w:tcPr>
          <w:p w14:paraId="458E9BC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06" w:type="dxa"/>
            <w:gridSpan w:val="2"/>
            <w:vAlign w:val="center"/>
          </w:tcPr>
          <w:p w14:paraId="26E1225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62A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67E1F385">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06" w:type="dxa"/>
            <w:gridSpan w:val="2"/>
            <w:vAlign w:val="center"/>
          </w:tcPr>
          <w:p w14:paraId="3A888FD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0B22F0F">
            <w:pPr>
              <w:keepNext w:val="0"/>
              <w:keepLines w:val="0"/>
              <w:widowControl w:val="0"/>
              <w:kinsoku/>
              <w:wordWrap/>
              <w:overflowPunct/>
              <w:topLinePunct w:val="0"/>
              <w:bidi w:val="0"/>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710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54D0771F">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06" w:type="dxa"/>
            <w:gridSpan w:val="2"/>
            <w:vAlign w:val="center"/>
          </w:tcPr>
          <w:p w14:paraId="16A58461">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5FA6B99">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C2E3FD5">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F36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4" w:type="dxa"/>
            <w:vAlign w:val="center"/>
          </w:tcPr>
          <w:p w14:paraId="4B83786A">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06" w:type="dxa"/>
            <w:gridSpan w:val="2"/>
            <w:vAlign w:val="center"/>
          </w:tcPr>
          <w:p w14:paraId="6AE7FDCA">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1BE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193897D9">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06" w:type="dxa"/>
            <w:gridSpan w:val="2"/>
            <w:vAlign w:val="center"/>
          </w:tcPr>
          <w:p w14:paraId="2281D45B">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769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61695011">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06" w:type="dxa"/>
            <w:gridSpan w:val="2"/>
            <w:vAlign w:val="center"/>
          </w:tcPr>
          <w:p w14:paraId="31887C07">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F40CB6E">
            <w:pPr>
              <w:keepNext w:val="0"/>
              <w:keepLines w:val="0"/>
              <w:widowControl w:val="0"/>
              <w:kinsoku/>
              <w:wordWrap/>
              <w:overflowPunct/>
              <w:topLinePunct w:val="0"/>
              <w:bidi w:val="0"/>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04EB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64" w:type="dxa"/>
            <w:vAlign w:val="center"/>
          </w:tcPr>
          <w:p w14:paraId="567B7633">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06" w:type="dxa"/>
            <w:gridSpan w:val="2"/>
            <w:vAlign w:val="center"/>
          </w:tcPr>
          <w:p w14:paraId="571DB63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F2B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14:paraId="70DBAF7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06" w:type="dxa"/>
            <w:gridSpan w:val="2"/>
            <w:vAlign w:val="center"/>
          </w:tcPr>
          <w:p w14:paraId="36984FF1">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B65285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1286552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9"/>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FBF9C98">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1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523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64" w:type="dxa"/>
            <w:vAlign w:val="center"/>
          </w:tcPr>
          <w:p w14:paraId="334781F4">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06" w:type="dxa"/>
            <w:gridSpan w:val="2"/>
            <w:vAlign w:val="center"/>
          </w:tcPr>
          <w:p w14:paraId="391C8F3F">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C319AB4">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534970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4B13DBE">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14:paraId="59BF1F47">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7C22AF5">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5B9E8F9">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14:paraId="51178115">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D57CB1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2F1CD0C">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2DC1859">
            <w:pPr>
              <w:keepNext w:val="0"/>
              <w:keepLines w:val="0"/>
              <w:widowControl w:val="0"/>
              <w:kinsoku/>
              <w:wordWrap/>
              <w:overflowPunct/>
              <w:topLinePunct w:val="0"/>
              <w:autoSpaceDE w:val="0"/>
              <w:autoSpaceDN w:val="0"/>
              <w:bidi w:val="0"/>
              <w:adjustRightInd w:val="0"/>
              <w:spacing w:line="288"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842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Align w:val="center"/>
          </w:tcPr>
          <w:p w14:paraId="67FDBA0C">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06" w:type="dxa"/>
            <w:gridSpan w:val="2"/>
            <w:vAlign w:val="center"/>
          </w:tcPr>
          <w:p w14:paraId="1FE5B14F">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209BF9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14:paraId="15013902">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B有方案讲解演示：</w:t>
            </w:r>
          </w:p>
          <w:p w14:paraId="4A1CDFB6">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6BB81FF8">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1C53FA1">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9144593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62EA9F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069E286C">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1F3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19077544">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209" w:type="dxa"/>
            <w:vAlign w:val="center"/>
          </w:tcPr>
          <w:p w14:paraId="05F99975">
            <w:pPr>
              <w:keepNext w:val="0"/>
              <w:keepLines w:val="0"/>
              <w:widowControl w:val="0"/>
              <w:kinsoku/>
              <w:wordWrap/>
              <w:overflowPunct/>
              <w:topLinePunct w:val="0"/>
              <w:bidi w:val="0"/>
              <w:snapToGrid w:val="0"/>
              <w:spacing w:line="288"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197" w:type="dxa"/>
            <w:vAlign w:val="center"/>
          </w:tcPr>
          <w:p w14:paraId="3437E471">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2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28A61482">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21B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5F4E151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209" w:type="dxa"/>
            <w:vAlign w:val="center"/>
          </w:tcPr>
          <w:p w14:paraId="20BA08B5">
            <w:pPr>
              <w:keepNext w:val="0"/>
              <w:keepLines w:val="0"/>
              <w:widowControl w:val="0"/>
              <w:kinsoku/>
              <w:wordWrap/>
              <w:overflowPunct/>
              <w:topLinePunct w:val="0"/>
              <w:bidi w:val="0"/>
              <w:snapToGrid w:val="0"/>
              <w:spacing w:line="288" w:lineRule="auto"/>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197" w:type="dxa"/>
            <w:vAlign w:val="center"/>
          </w:tcPr>
          <w:p w14:paraId="48914CE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DDA7EE4">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E23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047BB92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209" w:type="dxa"/>
            <w:vAlign w:val="center"/>
          </w:tcPr>
          <w:p w14:paraId="7C35257A">
            <w:pPr>
              <w:keepNext w:val="0"/>
              <w:keepLines w:val="0"/>
              <w:widowControl w:val="0"/>
              <w:kinsoku/>
              <w:wordWrap/>
              <w:overflowPunct/>
              <w:topLinePunct w:val="0"/>
              <w:bidi w:val="0"/>
              <w:snapToGrid w:val="0"/>
              <w:spacing w:line="288" w:lineRule="auto"/>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197" w:type="dxa"/>
            <w:vAlign w:val="center"/>
          </w:tcPr>
          <w:p w14:paraId="08BFB60B">
            <w:pPr>
              <w:keepNext w:val="0"/>
              <w:keepLines w:val="0"/>
              <w:widowControl w:val="0"/>
              <w:kinsoku/>
              <w:wordWrap/>
              <w:overflowPunct/>
              <w:topLinePunct w:val="0"/>
              <w:bidi w:val="0"/>
              <w:snapToGrid w:val="0"/>
              <w:spacing w:line="288"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其他未列明 </w:t>
            </w:r>
            <w:r>
              <w:rPr>
                <w:rFonts w:hint="eastAsia" w:ascii="仿宋" w:hAnsi="仿宋" w:eastAsia="仿宋" w:cs="仿宋"/>
                <w:color w:val="auto"/>
                <w:kern w:val="0"/>
                <w:sz w:val="24"/>
                <w:highlight w:val="none"/>
              </w:rPr>
              <w:t>行业；</w:t>
            </w:r>
            <w:r>
              <w:rPr>
                <w:rFonts w:hint="eastAsia" w:ascii="仿宋" w:hAnsi="仿宋" w:eastAsia="仿宋" w:cs="仿宋"/>
                <w:color w:val="auto"/>
                <w:highlight w:val="none"/>
              </w:rPr>
              <w:t xml:space="preserve"> </w:t>
            </w:r>
          </w:p>
        </w:tc>
      </w:tr>
      <w:tr w14:paraId="6897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restart"/>
            <w:vAlign w:val="center"/>
          </w:tcPr>
          <w:p w14:paraId="25939E5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209" w:type="dxa"/>
            <w:vMerge w:val="restart"/>
            <w:vAlign w:val="center"/>
          </w:tcPr>
          <w:p w14:paraId="3BAA974C">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197" w:type="dxa"/>
            <w:vAlign w:val="center"/>
          </w:tcPr>
          <w:p w14:paraId="20BD9A00">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10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5D57E438">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209" w:type="dxa"/>
            <w:vMerge w:val="continue"/>
            <w:vAlign w:val="center"/>
          </w:tcPr>
          <w:p w14:paraId="6652971A">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7197" w:type="dxa"/>
            <w:vAlign w:val="center"/>
          </w:tcPr>
          <w:p w14:paraId="0BD1A075">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10C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4B604A41">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209" w:type="dxa"/>
            <w:vMerge w:val="continue"/>
            <w:vAlign w:val="center"/>
          </w:tcPr>
          <w:p w14:paraId="73C5C08B">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7197" w:type="dxa"/>
            <w:vAlign w:val="center"/>
          </w:tcPr>
          <w:p w14:paraId="63AB675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B332221">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1C9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735470A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406" w:type="dxa"/>
            <w:gridSpan w:val="2"/>
            <w:vAlign w:val="center"/>
          </w:tcPr>
          <w:p w14:paraId="7A694888">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00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5E0E628C">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406" w:type="dxa"/>
            <w:gridSpan w:val="2"/>
            <w:vAlign w:val="center"/>
          </w:tcPr>
          <w:p w14:paraId="0D5F7E5D">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119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132DFB4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406" w:type="dxa"/>
            <w:gridSpan w:val="2"/>
            <w:vAlign w:val="center"/>
          </w:tcPr>
          <w:p w14:paraId="13E401EC">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B289471">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6F351C5">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DE72FDD">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F67274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F5B1BD3">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0709B80">
            <w:pPr>
              <w:keepNext w:val="0"/>
              <w:keepLines w:val="0"/>
              <w:widowControl w:val="0"/>
              <w:kinsoku/>
              <w:wordWrap/>
              <w:overflowPunct/>
              <w:topLinePunct w:val="0"/>
              <w:bidi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7D630F8">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15F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restart"/>
            <w:vAlign w:val="center"/>
          </w:tcPr>
          <w:p w14:paraId="0442F84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406" w:type="dxa"/>
            <w:gridSpan w:val="2"/>
            <w:vAlign w:val="center"/>
          </w:tcPr>
          <w:p w14:paraId="29C7E289">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DA7883A">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325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continue"/>
            <w:vAlign w:val="center"/>
          </w:tcPr>
          <w:p w14:paraId="33239456">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p>
        </w:tc>
        <w:tc>
          <w:tcPr>
            <w:tcW w:w="8406" w:type="dxa"/>
            <w:gridSpan w:val="2"/>
            <w:vAlign w:val="center"/>
          </w:tcPr>
          <w:p w14:paraId="7C3D2AFC">
            <w:pPr>
              <w:keepNext w:val="0"/>
              <w:keepLines w:val="0"/>
              <w:widowControl w:val="0"/>
              <w:kinsoku/>
              <w:wordWrap/>
              <w:overflowPunct/>
              <w:topLinePunct w:val="0"/>
              <w:bidi w:val="0"/>
              <w:adjustRightInd w:val="0"/>
              <w:spacing w:line="288"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2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8F49921">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125"/>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6402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01F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trPr>
        <w:tc>
          <w:tcPr>
            <w:tcW w:w="764" w:type="dxa"/>
            <w:vAlign w:val="center"/>
          </w:tcPr>
          <w:p w14:paraId="2CC3073D">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406" w:type="dxa"/>
            <w:gridSpan w:val="2"/>
            <w:vAlign w:val="center"/>
          </w:tcPr>
          <w:p w14:paraId="121B5CE5">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685C1E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100</w:t>
            </w:r>
            <w:r>
              <w:rPr>
                <w:rFonts w:hint="eastAsia" w:ascii="仿宋" w:hAnsi="仿宋" w:eastAsia="仿宋" w:cs="仿宋"/>
                <w:color w:val="auto"/>
                <w:sz w:val="24"/>
                <w:highlight w:val="none"/>
                <w:lang w:val="en-US" w:eastAsia="zh-CN"/>
              </w:rPr>
              <w:t>-500</w:t>
            </w:r>
            <w:r>
              <w:rPr>
                <w:rFonts w:hint="eastAsia" w:ascii="仿宋" w:hAnsi="仿宋" w:eastAsia="仿宋" w:cs="仿宋"/>
                <w:color w:val="auto"/>
                <w:sz w:val="24"/>
                <w:highlight w:val="none"/>
              </w:rPr>
              <w:t>万元部分为</w:t>
            </w:r>
            <w:r>
              <w:rPr>
                <w:rFonts w:hint="eastAsia" w:ascii="仿宋" w:hAnsi="仿宋" w:eastAsia="仿宋" w:cs="仿宋"/>
                <w:color w:val="auto"/>
                <w:sz w:val="24"/>
                <w:highlight w:val="none"/>
                <w:lang w:val="en-US" w:eastAsia="zh-CN"/>
              </w:rPr>
              <w:t>0.8</w:t>
            </w:r>
            <w:r>
              <w:rPr>
                <w:rFonts w:hint="eastAsia" w:ascii="仿宋" w:hAnsi="仿宋" w:eastAsia="仿宋" w:cs="仿宋"/>
                <w:color w:val="auto"/>
                <w:sz w:val="24"/>
                <w:highlight w:val="none"/>
              </w:rPr>
              <w:t>%。</w:t>
            </w:r>
          </w:p>
          <w:p w14:paraId="2322658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4A489D3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4E3731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562CFFC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3F1BB1B8">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57C59611">
            <w:pPr>
              <w:keepNext w:val="0"/>
              <w:keepLines w:val="0"/>
              <w:widowControl w:val="0"/>
              <w:kinsoku/>
              <w:wordWrap/>
              <w:overflowPunct/>
              <w:topLinePunct w:val="0"/>
              <w:bidi w:val="0"/>
              <w:spacing w:line="288" w:lineRule="auto"/>
              <w:jc w:val="left"/>
              <w:rPr>
                <w:rFonts w:hint="eastAsia" w:ascii="仿宋" w:hAnsi="仿宋" w:eastAsia="仿宋" w:cs="仿宋"/>
                <w:b/>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5840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2A4CD0F1">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9F6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239ABC91">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466F4C00">
      <w:pPr>
        <w:keepNext w:val="0"/>
        <w:keepLines w:val="0"/>
        <w:pageBreakBefore/>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2DB936E">
      <w:pPr>
        <w:keepNext w:val="0"/>
        <w:keepLines w:val="0"/>
        <w:kinsoku/>
        <w:wordWrap/>
        <w:overflowPunct/>
        <w:topLinePunct w:val="0"/>
        <w:bidi w:val="0"/>
        <w:snapToGrid w:val="0"/>
        <w:spacing w:line="288" w:lineRule="auto"/>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9CCBA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8F1ECE5">
      <w:pPr>
        <w:keepNext w:val="0"/>
        <w:keepLines w:val="0"/>
        <w:kinsoku/>
        <w:wordWrap/>
        <w:overflowPunct/>
        <w:topLinePunct w:val="0"/>
        <w:bidi w:val="0"/>
        <w:spacing w:line="288" w:lineRule="auto"/>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4F2F0F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13C679A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798530F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06DFAA8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E5B692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1D7026A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FD8F9A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36731D7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14747190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14745382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 系指不适用本项目的要求。</w:t>
      </w:r>
    </w:p>
    <w:p w14:paraId="49902605">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84355B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334291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004A703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2AC5842">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7A2CBC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166E5FF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106D991">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F99C71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47C66BC5">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47CD0F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EEDEFD8">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7D82BFE">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C4AA62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2B693F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F9155C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459E5FE">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4334A2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7CDEE1E">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531679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42D72FF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6538AC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CC45CA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1FFABD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F35552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8D2046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708308A">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A522720">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C47E8B8">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招标方式</w:t>
      </w:r>
    </w:p>
    <w:p w14:paraId="7DD5B79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6D11A06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78BBE81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4BA7B1F6">
      <w:pPr>
        <w:pStyle w:val="24"/>
        <w:keepNext w:val="0"/>
        <w:keepLines w:val="0"/>
        <w:kinsoku/>
        <w:wordWrap/>
        <w:overflowPunct/>
        <w:topLinePunct w:val="0"/>
        <w:bidi w:val="0"/>
        <w:snapToGrid w:val="0"/>
        <w:spacing w:line="288" w:lineRule="auto"/>
        <w:ind w:left="0" w:leftChars="0" w:firstLine="0" w:firstLineChars="0"/>
        <w:jc w:val="left"/>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2.授权委托</w:t>
      </w:r>
    </w:p>
    <w:p w14:paraId="2E3892B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9C7E937">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4002348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560CA3F9">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0D2CEBF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33FD79E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569B820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713C72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A6320D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F15CE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DFF880">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7FF04A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47C2337">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3706BFC">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818879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投标人应仔细阅读招标文件中的所有内容，按照招标文件要求，详细编制投标文件，并保证投标文件的正确性和真实性。</w:t>
      </w:r>
    </w:p>
    <w:p w14:paraId="26D4C7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5BD9733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5BD5159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5D91A0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4FEF9CB">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713FC63">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F990AC5">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8EEDF29">
      <w:pPr>
        <w:pStyle w:val="32"/>
        <w:keepNext w:val="0"/>
        <w:keepLines w:val="0"/>
        <w:kinsoku/>
        <w:wordWrap/>
        <w:overflowPunct/>
        <w:topLinePunct w:val="0"/>
        <w:bidi w:val="0"/>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投标文件的组成</w:t>
      </w:r>
    </w:p>
    <w:p w14:paraId="2C6264C5">
      <w:pPr>
        <w:keepNext w:val="0"/>
        <w:keepLines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327AA060">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044994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287ADD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43CD763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361EC5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7AFA91E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F8F9510">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B0E1FA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092DDC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5562C0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949211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2.2.4法定代表人身份证明书；</w:t>
      </w:r>
    </w:p>
    <w:p w14:paraId="5ED0EDB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2.2.5法定代表人及其授权代表身份证复印件</w:t>
      </w:r>
      <w:r>
        <w:rPr>
          <w:rFonts w:hint="eastAsia" w:ascii="仿宋" w:hAnsi="仿宋" w:eastAsia="仿宋" w:cs="仿宋"/>
          <w:color w:val="auto"/>
          <w:sz w:val="24"/>
          <w:highlight w:val="none"/>
          <w:lang w:eastAsia="zh-CN"/>
        </w:rPr>
        <w:t>；</w:t>
      </w:r>
    </w:p>
    <w:p w14:paraId="11798DE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761E9AB">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7F05BFF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01961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66C92B9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561455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E90966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C4FFC2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8EB68C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D3D05C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5B8A0D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47D063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C42388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DB0DC7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7FA1141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1A2D778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0249EAF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75A42D87">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025642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508CBE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113A7F3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2.3.3 残疾人福利性单位声明函（如果有）。</w:t>
      </w:r>
    </w:p>
    <w:p w14:paraId="78400E62">
      <w:pPr>
        <w:keepNext w:val="0"/>
        <w:keepLines w:val="0"/>
        <w:kinsoku/>
        <w:wordWrap/>
        <w:overflowPunct/>
        <w:topLinePunct w:val="0"/>
        <w:bidi w:val="0"/>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3.投标报价</w:t>
      </w:r>
    </w:p>
    <w:p w14:paraId="159CB58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3.1供应商应按招标文件中《开标一览表》等附表要求填写。</w:t>
      </w:r>
    </w:p>
    <w:p w14:paraId="444FC25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3.2报价为采购人可以合格使用产品的价格，包括货款、包装、运输、保险、货到就位以及安装、调试、培训、保修及产品知识产权等一切费用。</w:t>
      </w:r>
    </w:p>
    <w:p w14:paraId="20B49D6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3.3招标文件未列明，而供应商认为必需的费用也需列入报价。</w:t>
      </w:r>
    </w:p>
    <w:p w14:paraId="096061D1">
      <w:pPr>
        <w:keepNext w:val="0"/>
        <w:keepLines w:val="0"/>
        <w:kinsoku/>
        <w:wordWrap/>
        <w:overflowPunct/>
        <w:topLinePunct w:val="0"/>
        <w:bidi w:val="0"/>
        <w:snapToGrid w:val="0"/>
        <w:spacing w:line="288" w:lineRule="auto"/>
        <w:ind w:firstLine="723"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3.4投标报价只允许有一个报价，有选择的报价将不予接受（除指定外）。</w:t>
      </w:r>
      <w:r>
        <w:rPr>
          <w:rFonts w:hint="eastAsia" w:ascii="仿宋" w:hAnsi="仿宋" w:eastAsia="仿宋" w:cs="仿宋"/>
          <w:b/>
          <w:bCs/>
          <w:color w:val="auto"/>
          <w:sz w:val="24"/>
          <w:highlight w:val="none"/>
          <w:lang w:val="en-US" w:eastAsia="zh-CN"/>
        </w:rPr>
        <w:t>4.投标文件的编制和签署</w:t>
      </w:r>
    </w:p>
    <w:p w14:paraId="6AA10B7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395CF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965CF1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CBA68B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8D40B2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1F3D06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46EE9C6C">
      <w:pPr>
        <w:pStyle w:val="182"/>
        <w:keepNext w:val="0"/>
        <w:keepLines w:val="0"/>
        <w:kinsoku/>
        <w:wordWrap/>
        <w:overflowPunct/>
        <w:topLinePunct w:val="0"/>
        <w:bidi w:val="0"/>
        <w:spacing w:before="0" w:line="288" w:lineRule="auto"/>
        <w:ind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hint="eastAsia" w:ascii="仿宋" w:hAnsi="仿宋" w:eastAsia="仿宋" w:cs="仿宋"/>
          <w:b/>
          <w:color w:val="auto"/>
          <w:szCs w:val="24"/>
          <w:highlight w:val="none"/>
          <w:lang w:val="en-US" w:eastAsia="zh-CN"/>
        </w:rPr>
        <w:t>.</w:t>
      </w:r>
      <w:r>
        <w:rPr>
          <w:rFonts w:hint="eastAsia" w:ascii="仿宋" w:hAnsi="仿宋" w:eastAsia="仿宋" w:cs="仿宋"/>
          <w:b/>
          <w:color w:val="auto"/>
          <w:szCs w:val="24"/>
          <w:highlight w:val="none"/>
        </w:rPr>
        <w:t>投标文件的提交、补充、修改、撤回</w:t>
      </w:r>
    </w:p>
    <w:p w14:paraId="0995A76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650C1A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5D8D0F7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7D47BBA">
      <w:pPr>
        <w:keepNext w:val="0"/>
        <w:keepLines w:val="0"/>
        <w:kinsoku/>
        <w:wordWrap/>
        <w:overflowPunct/>
        <w:topLinePunct w:val="0"/>
        <w:bidi w:val="0"/>
        <w:spacing w:line="288" w:lineRule="auto"/>
        <w:textAlignment w:val="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6D9A2E4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D78706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5AE61EE6">
      <w:pPr>
        <w:pStyle w:val="182"/>
        <w:keepNext w:val="0"/>
        <w:keepLines w:val="0"/>
        <w:kinsoku/>
        <w:wordWrap/>
        <w:overflowPunct/>
        <w:topLinePunct w:val="0"/>
        <w:bidi w:val="0"/>
        <w:spacing w:before="0" w:line="288" w:lineRule="auto"/>
        <w:ind w:firstLine="480"/>
        <w:textAlignment w:val="auto"/>
        <w:rPr>
          <w:rFonts w:hint="eastAsia" w:ascii="仿宋" w:hAnsi="仿宋" w:eastAsia="仿宋" w:cs="仿宋"/>
          <w:b/>
          <w:color w:val="auto"/>
          <w:sz w:val="32"/>
          <w:szCs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00595C3C">
      <w:pPr>
        <w:keepNext w:val="0"/>
        <w:keepLines w:val="0"/>
        <w:kinsoku/>
        <w:wordWrap/>
        <w:overflowPunct/>
        <w:topLinePunct w:val="0"/>
        <w:bidi w:val="0"/>
        <w:adjustRightInd w:val="0"/>
        <w:spacing w:line="288"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472E0A75">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bookmarkStart w:id="1" w:name="_Toc81372776"/>
      <w:bookmarkStart w:id="2" w:name="_Toc84325929"/>
      <w:bookmarkStart w:id="3" w:name="_Toc81372953"/>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7EE422A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FD3934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05B0EC9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21130F0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3CCC1D3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A5773E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6EC993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AA050B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11068BB">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93DF87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EC1EB9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6F206A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32A46A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9756F7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E2EEAC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89EDBFD">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20933C7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1975D2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2D22B1A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64CBBD2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17D974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363C1F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AE399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8AAF8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E999AE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3255CFD4">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1EC2481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F0C686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BFC7B8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C65B1E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4680EB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292E66D">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4A561A6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765808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2457BC2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1593EB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30D60E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59BB43E">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540682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6E742B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1CE8D0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47BAD0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952DFE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189E66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3B380C4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6.7报价审核。对符合采购需求且通过商务技术（资信）评审的投标人的报价的合理性、准确性等进行审查核实。</w:t>
      </w:r>
    </w:p>
    <w:p w14:paraId="25676BB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AF6E71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BEEA83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234EF8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3DEA4E5">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7.投标文件的澄清</w:t>
      </w:r>
    </w:p>
    <w:p w14:paraId="495EEBB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9A4BED1">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57182F36">
      <w:pPr>
        <w:keepNext w:val="0"/>
        <w:keepLines w:val="0"/>
        <w:tabs>
          <w:tab w:val="left" w:pos="4085"/>
        </w:tabs>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AB2231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80CCB5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56C8C2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A7D957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3F772C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F8A779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32AAC7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BD4D29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D6DF3E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E7B4EC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538417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AA8C4F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85B3B5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94BCBF2">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FFDBEA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CE82EE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4369748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E760DE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29E726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AB9EF7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02F495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332DB36">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3CD028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371F03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7B49E82">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41C750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7AF5FF7">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60ABDA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95D042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B0E777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1655E8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B11CA1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C7CF87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42206D2">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D777966">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119322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BD1CB5A">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586A41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A9B80CE">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67FF57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2F15776">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参与同一个采购包(标段)的供应商存在下列情形之一的其投标(响应)文件无效：</w:t>
      </w:r>
    </w:p>
    <w:p w14:paraId="530486DA">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.1不同供应商的电子投标(响应)文件上传计算机的网卡MAC地址、CPU序列号和硬盘序列号等硬件信息相同的；</w:t>
      </w:r>
    </w:p>
    <w:p w14:paraId="4B6A5FD4">
      <w:pPr>
        <w:keepNext w:val="0"/>
        <w:keepLines w:val="0"/>
        <w:kinsoku/>
        <w:wordWrap/>
        <w:overflowPunct/>
        <w:topLinePunct w:val="0"/>
        <w:bidi w:val="0"/>
        <w:snapToGrid w:val="0"/>
        <w:spacing w:line="288" w:lineRule="auto"/>
        <w:ind w:firstLine="720" w:firstLineChars="3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.2不同供应商联系人为同一人或不同联系人的联系电话一致，且无法合理解释的。</w:t>
      </w:r>
    </w:p>
    <w:p w14:paraId="3FDC474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评标委员会认定有重大偏差或实质性不响应招标文件要求的；</w:t>
      </w:r>
    </w:p>
    <w:p w14:paraId="3D757C0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投标文件出现不是唯一的、有选择性投标报价的；</w:t>
      </w:r>
    </w:p>
    <w:p w14:paraId="10ECFE4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其他违反法律、法规的情形。</w:t>
      </w:r>
    </w:p>
    <w:p w14:paraId="2403911C">
      <w:pPr>
        <w:keepNext w:val="0"/>
        <w:keepLines w:val="0"/>
        <w:kinsoku/>
        <w:wordWrap/>
        <w:overflowPunct/>
        <w:topLinePunct w:val="0"/>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0023AA3E">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E0954D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b/>
          <w:snapToGrid w:val="0"/>
          <w:color w:val="auto"/>
          <w:sz w:val="32"/>
          <w:szCs w:val="32"/>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A59B0E3">
      <w:pPr>
        <w:pStyle w:val="32"/>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
    <w:bookmarkEnd w:id="2"/>
    <w:bookmarkEnd w:id="3"/>
    <w:p w14:paraId="2F541FB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1.中标条件</w:t>
      </w:r>
    </w:p>
    <w:p w14:paraId="654E81B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7F221F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8AAE24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141AAC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9A9D69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C32DD01">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E4BFF1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7D2582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755ADE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5EC7681">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5785CE2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2AC6386">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机构向中标供应商签发中标通知书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请中标供应商</w:t>
      </w:r>
      <w:r>
        <w:rPr>
          <w:rFonts w:hint="eastAsia" w:ascii="仿宋" w:hAnsi="仿宋" w:eastAsia="仿宋" w:cs="仿宋"/>
          <w:color w:val="auto"/>
          <w:sz w:val="24"/>
          <w:highlight w:val="none"/>
          <w:lang w:val="en-US" w:eastAsia="zh-CN"/>
        </w:rPr>
        <w:t>根据采购代理机构通知要求领取</w:t>
      </w:r>
      <w:r>
        <w:rPr>
          <w:rFonts w:hint="eastAsia" w:ascii="仿宋" w:hAnsi="仿宋" w:eastAsia="仿宋" w:cs="仿宋"/>
          <w:color w:val="auto"/>
          <w:sz w:val="24"/>
          <w:highlight w:val="none"/>
        </w:rPr>
        <w:t>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8B74AF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DB6C43D">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1290DA4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47F6DC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B70DF1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948C0A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0CD9710">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07B39B0F">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3B3F8FB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23B16A4">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AAE193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8A7B3A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53E205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6.3采购人负责加强对中标人的履约管理，并按照采购合同约定，及时向中标人支付采购资金。对于中标人违反采购合同约定的行为，采购人应当及时处理，依法追究其违约责任。</w:t>
      </w:r>
    </w:p>
    <w:p w14:paraId="721C0AC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3306DAF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A2BF5CD">
      <w:pPr>
        <w:pStyle w:val="32"/>
        <w:keepNext w:val="0"/>
        <w:keepLines w:val="0"/>
        <w:kinsoku/>
        <w:wordWrap/>
        <w:overflowPunct/>
        <w:topLinePunct w:val="0"/>
        <w:bidi w:val="0"/>
        <w:adjustRightInd w:val="0"/>
        <w:spacing w:line="288" w:lineRule="auto"/>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六、询问、质疑与投诉</w:t>
      </w:r>
    </w:p>
    <w:p w14:paraId="05773351">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9DC6F0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79D98E3">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供应商询问</w:t>
      </w:r>
    </w:p>
    <w:p w14:paraId="4EB65656">
      <w:pPr>
        <w:keepNext w:val="0"/>
        <w:keepLines w:val="0"/>
        <w:kinsoku/>
        <w:wordWrap/>
        <w:overflowPunct/>
        <w:topLinePunct w:val="0"/>
        <w:autoSpaceDE w:val="0"/>
        <w:autoSpaceDN w:val="0"/>
        <w:bidi w:val="0"/>
        <w:spacing w:line="288" w:lineRule="auto"/>
        <w:ind w:firstLine="480" w:firstLineChars="200"/>
        <w:jc w:val="left"/>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8B0A57C">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供应商质疑</w:t>
      </w:r>
    </w:p>
    <w:p w14:paraId="5A5815E4">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38539FC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C912E2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33B4322">
      <w:pPr>
        <w:keepNext w:val="0"/>
        <w:keepLines w:val="0"/>
        <w:widowControl/>
        <w:kinsoku/>
        <w:wordWrap/>
        <w:overflowPunct/>
        <w:topLinePunct w:val="0"/>
        <w:bidi w:val="0"/>
        <w:snapToGrid w:val="0"/>
        <w:spacing w:line="288" w:lineRule="auto"/>
        <w:ind w:firstLine="434" w:firstLineChars="181"/>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5E070F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74B6337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04FBB01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2B3F5D31">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CE6D84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24DBFB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063B552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6EC33E8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58F0942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058884E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2870E86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08A43B3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6E07CA6">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3814133F">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11540DF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7BFD68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4FB141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0F7EDF8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2A5A6063">
      <w:pPr>
        <w:keepNext w:val="0"/>
        <w:keepLines w:val="0"/>
        <w:kinsoku/>
        <w:wordWrap/>
        <w:overflowPunct/>
        <w:topLinePunct w:val="0"/>
        <w:bidi w:val="0"/>
        <w:snapToGrid w:val="0"/>
        <w:spacing w:line="288" w:lineRule="auto"/>
        <w:ind w:firstLine="482" w:firstLineChars="200"/>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57D6ADC2">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640EF03">
      <w:pPr>
        <w:keepNext w:val="0"/>
        <w:keepLines w:val="0"/>
        <w:pageBreakBefore w:val="0"/>
        <w:kinsoku/>
        <w:wordWrap/>
        <w:overflowPunct/>
        <w:topLinePunct w:val="0"/>
        <w:autoSpaceDE/>
        <w:autoSpaceDN/>
        <w:bidi w:val="0"/>
        <w:adjustRightInd w:val="0"/>
        <w:snapToGrid/>
        <w:spacing w:line="288" w:lineRule="auto"/>
        <w:ind w:firstLine="480" w:firstLineChars="200"/>
        <w:contextualSpacing/>
        <w:jc w:val="left"/>
        <w:textAlignment w:val="auto"/>
        <w:rPr>
          <w:rFonts w:hint="eastAsia" w:ascii="仿宋" w:hAnsi="仿宋" w:eastAsia="仿宋" w:cs="仿宋"/>
          <w:color w:val="auto"/>
          <w:sz w:val="24"/>
          <w:szCs w:val="24"/>
          <w:highlight w:val="none"/>
        </w:rPr>
      </w:pPr>
      <w:bookmarkStart w:id="4" w:name="_Toc7206"/>
      <w:bookmarkStart w:id="5" w:name="_Toc32678"/>
      <w:bookmarkStart w:id="6" w:name="_Toc151354173"/>
      <w:bookmarkStart w:id="7" w:name="_Toc81372964"/>
      <w:bookmarkStart w:id="8" w:name="_Toc84325981"/>
      <w:bookmarkStart w:id="9" w:name="_Toc81372787"/>
      <w:bookmarkStart w:id="10" w:name="_Toc80157775"/>
      <w:r>
        <w:rPr>
          <w:rFonts w:hint="eastAsia" w:ascii="仿宋" w:hAnsi="仿宋" w:eastAsia="仿宋" w:cs="仿宋"/>
          <w:color w:val="auto"/>
          <w:sz w:val="24"/>
          <w:szCs w:val="24"/>
          <w:highlight w:val="none"/>
        </w:rPr>
        <w:t>根据2016年公安部《</w:t>
      </w:r>
      <w:r>
        <w:rPr>
          <w:rStyle w:val="75"/>
          <w:rFonts w:hint="eastAsia" w:ascii="仿宋" w:hAnsi="仿宋" w:eastAsia="仿宋" w:cs="仿宋"/>
          <w:color w:val="auto"/>
          <w:sz w:val="24"/>
          <w:szCs w:val="24"/>
          <w:highlight w:val="none"/>
        </w:rPr>
        <w:t>机动车驾驶人考试工作规范</w:t>
      </w:r>
      <w:r>
        <w:rPr>
          <w:rFonts w:hint="eastAsia" w:ascii="仿宋" w:hAnsi="仿宋" w:eastAsia="仿宋" w:cs="仿宋"/>
          <w:color w:val="auto"/>
          <w:sz w:val="24"/>
          <w:szCs w:val="24"/>
          <w:highlight w:val="none"/>
        </w:rPr>
        <w:t>》 公交管（2016)137号令，</w:t>
      </w:r>
      <w:r>
        <w:rPr>
          <w:rStyle w:val="75"/>
          <w:rFonts w:hint="eastAsia" w:ascii="仿宋" w:hAnsi="仿宋" w:eastAsia="仿宋" w:cs="仿宋"/>
          <w:color w:val="auto"/>
          <w:sz w:val="24"/>
          <w:szCs w:val="24"/>
          <w:highlight w:val="none"/>
        </w:rPr>
        <w:t>绍兴市公安局交通管理局</w:t>
      </w:r>
      <w:r>
        <w:rPr>
          <w:rFonts w:hint="eastAsia" w:ascii="仿宋" w:hAnsi="仿宋" w:eastAsia="仿宋" w:cs="仿宋"/>
          <w:color w:val="auto"/>
          <w:sz w:val="24"/>
          <w:szCs w:val="24"/>
          <w:highlight w:val="none"/>
        </w:rPr>
        <w:t>机动车驾驶员社会化考试服务自2017年7月15日启动社会辅助考试人员（以下简称为：考试员），实行人工考试与电子化评判相结合，这是贯彻公安部推行机动车驾考改革的重要内容之一。</w:t>
      </w:r>
    </w:p>
    <w:p w14:paraId="20C0A326">
      <w:pPr>
        <w:keepNext w:val="0"/>
        <w:keepLines w:val="0"/>
        <w:pageBreakBefore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机动车驾驶人辅助考试员采用招标方法是绍兴市公安局推进简政放权、放管结合、优质服务，也是保证机动车驾驶人考试公平、公正，服务管理便捷高效，促进政府购买服务，确保考试安全的重大举措。</w:t>
      </w:r>
    </w:p>
    <w:p w14:paraId="38654268">
      <w:pPr>
        <w:keepNext w:val="0"/>
        <w:keepLines w:val="0"/>
        <w:pageBreakBefore w:val="0"/>
        <w:kinsoku/>
        <w:wordWrap/>
        <w:overflowPunct/>
        <w:topLinePunct w:val="0"/>
        <w:autoSpaceDE/>
        <w:autoSpaceDN/>
        <w:bidi w:val="0"/>
        <w:adjustRightInd w:val="0"/>
        <w:snapToGrid/>
        <w:spacing w:line="288" w:lineRule="auto"/>
        <w:ind w:firstLine="480" w:firstLineChars="200"/>
        <w:contextualSpacing/>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本项目为</w:t>
      </w:r>
      <w:r>
        <w:rPr>
          <w:rFonts w:hint="eastAsia" w:ascii="仿宋" w:hAnsi="仿宋" w:eastAsia="仿宋" w:cs="仿宋"/>
          <w:color w:val="auto"/>
          <w:sz w:val="24"/>
          <w:szCs w:val="24"/>
          <w:highlight w:val="none"/>
        </w:rPr>
        <w:t>购买上虞海滨考场及市公安局考试服务中心平水考场小型车科目三考试社会化服务。该项目核定每月每人考试天数为23天，按每人每天200元标准支付安全员工资，拟安排海滨考场安全员为34人，平水考场为16人，合计50人，</w:t>
      </w:r>
      <w:r>
        <w:rPr>
          <w:rFonts w:hint="eastAsia" w:ascii="仿宋" w:hAnsi="仿宋" w:eastAsia="仿宋" w:cs="仿宋"/>
          <w:color w:val="auto"/>
          <w:sz w:val="24"/>
          <w:szCs w:val="24"/>
          <w:highlight w:val="none"/>
          <w:lang w:eastAsia="zh-CN"/>
        </w:rPr>
        <w:t>预算为</w:t>
      </w:r>
      <w:r>
        <w:rPr>
          <w:rFonts w:hint="eastAsia" w:ascii="仿宋" w:hAnsi="仿宋" w:eastAsia="仿宋" w:cs="仿宋"/>
          <w:color w:val="auto"/>
          <w:sz w:val="24"/>
          <w:szCs w:val="24"/>
          <w:highlight w:val="none"/>
          <w:lang w:val="en-US" w:eastAsia="zh-CN"/>
        </w:rPr>
        <w:t>276</w:t>
      </w:r>
      <w:r>
        <w:rPr>
          <w:rFonts w:hint="eastAsia" w:ascii="仿宋" w:hAnsi="仿宋" w:eastAsia="仿宋" w:cs="仿宋"/>
          <w:color w:val="auto"/>
          <w:sz w:val="24"/>
          <w:szCs w:val="24"/>
          <w:highlight w:val="none"/>
        </w:rPr>
        <w:t>万元（50人*23天*200元/天*</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个月）。</w:t>
      </w:r>
    </w:p>
    <w:p w14:paraId="03266652">
      <w:pPr>
        <w:keepNext w:val="0"/>
        <w:keepLines w:val="0"/>
        <w:pageBreakBefore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项目技术规范和服务要求如下。</w:t>
      </w:r>
    </w:p>
    <w:p w14:paraId="7DC77657">
      <w:pPr>
        <w:keepNext w:val="0"/>
        <w:keepLines w:val="0"/>
        <w:pageBreakBefore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（一）服务内容及要求</w:t>
      </w:r>
    </w:p>
    <w:p w14:paraId="147FB967">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1、考试员应当具备相应的知识和技能，经培训考试合格并取得考试员资格证书，由公安机关交通管理部门授权从事机动车驾驶人考试工作。</w:t>
      </w:r>
    </w:p>
    <w:p w14:paraId="170DBAE8">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2、考试员应当具备以下条件：</w:t>
      </w:r>
    </w:p>
    <w:p w14:paraId="5113F2FA">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（一）具有良好的道德品质和职业素养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年龄不超过</w:t>
      </w:r>
      <w:r>
        <w:rPr>
          <w:rFonts w:hint="eastAsia" w:ascii="仿宋" w:hAnsi="仿宋" w:eastAsia="仿宋" w:cs="仿宋"/>
          <w:color w:val="auto"/>
          <w:sz w:val="24"/>
          <w:szCs w:val="24"/>
          <w:highlight w:val="none"/>
          <w:lang w:val="en-US" w:eastAsia="zh-CN"/>
        </w:rPr>
        <w:t>58</w:t>
      </w:r>
      <w:r>
        <w:rPr>
          <w:rFonts w:hint="eastAsia" w:ascii="仿宋" w:hAnsi="仿宋" w:eastAsia="仿宋" w:cs="仿宋"/>
          <w:color w:val="auto"/>
          <w:sz w:val="24"/>
          <w:szCs w:val="24"/>
          <w:highlight w:val="none"/>
        </w:rPr>
        <w:t>周岁</w:t>
      </w:r>
      <w:r>
        <w:rPr>
          <w:rFonts w:hint="eastAsia" w:ascii="仿宋" w:hAnsi="仿宋" w:eastAsia="仿宋" w:cs="仿宋"/>
          <w:color w:val="auto"/>
          <w:sz w:val="24"/>
          <w:szCs w:val="24"/>
          <w:highlight w:val="none"/>
          <w:lang w:eastAsia="zh-CN"/>
        </w:rPr>
        <w:t>；</w:t>
      </w:r>
    </w:p>
    <w:p w14:paraId="367C0293">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（二）</w:t>
      </w:r>
      <w:r>
        <w:rPr>
          <w:rFonts w:hint="eastAsia" w:ascii="仿宋" w:hAnsi="仿宋" w:eastAsia="仿宋" w:cs="仿宋"/>
          <w:color w:val="auto"/>
          <w:sz w:val="24"/>
          <w:szCs w:val="24"/>
          <w:highlight w:val="none"/>
        </w:rPr>
        <w:t>持有C1及以上准驾车型的驾驶证三年以上，没有发生饮酒后驾驶机动车的违法行为，没有发生承担同等以上责任的死亡或者重伤的交通事故，无吊销机动车驾驶证记录,最近三个记分周期内无满分记录</w:t>
      </w:r>
      <w:r>
        <w:rPr>
          <w:rFonts w:hint="eastAsia" w:ascii="仿宋" w:hAnsi="仿宋" w:eastAsia="仿宋" w:cs="仿宋"/>
          <w:color w:val="auto"/>
          <w:sz w:val="24"/>
          <w:szCs w:val="24"/>
          <w:highlight w:val="none"/>
          <w:lang w:eastAsia="zh-CN"/>
        </w:rPr>
        <w:t>；</w:t>
      </w:r>
    </w:p>
    <w:p w14:paraId="78A7318E">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（三）</w:t>
      </w:r>
      <w:r>
        <w:rPr>
          <w:rFonts w:hint="eastAsia" w:ascii="仿宋" w:hAnsi="仿宋" w:eastAsia="仿宋" w:cs="仿宋"/>
          <w:color w:val="auto"/>
          <w:sz w:val="24"/>
          <w:szCs w:val="24"/>
          <w:highlight w:val="none"/>
        </w:rPr>
        <w:t>具有正常履行职责的身体条件，无传染性疾病，无癫痫病、精神病等可能危及行车安全的疾病病史,无酗酒、吸食毒品行为记录,未曾因犯罪受过刑事处罚的</w:t>
      </w:r>
      <w:r>
        <w:rPr>
          <w:rFonts w:hint="eastAsia" w:ascii="仿宋" w:hAnsi="仿宋" w:eastAsia="仿宋" w:cs="仿宋"/>
          <w:color w:val="auto"/>
          <w:sz w:val="24"/>
          <w:szCs w:val="24"/>
          <w:highlight w:val="none"/>
          <w:lang w:eastAsia="zh-CN"/>
        </w:rPr>
        <w:t>；</w:t>
      </w:r>
    </w:p>
    <w:p w14:paraId="5243A99A">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（四）</w:t>
      </w:r>
      <w:r>
        <w:rPr>
          <w:rFonts w:hint="eastAsia" w:ascii="仿宋" w:hAnsi="仿宋" w:eastAsia="仿宋" w:cs="仿宋"/>
          <w:color w:val="auto"/>
          <w:sz w:val="24"/>
          <w:szCs w:val="24"/>
          <w:highlight w:val="none"/>
        </w:rPr>
        <w:t>具有高中以上文化程度或同等学历</w:t>
      </w:r>
      <w:r>
        <w:rPr>
          <w:rFonts w:hint="eastAsia" w:ascii="仿宋" w:hAnsi="仿宋" w:eastAsia="仿宋" w:cs="仿宋"/>
          <w:color w:val="auto"/>
          <w:sz w:val="24"/>
          <w:szCs w:val="24"/>
          <w:highlight w:val="none"/>
          <w:lang w:eastAsia="zh-CN"/>
        </w:rPr>
        <w:t>；</w:t>
      </w:r>
    </w:p>
    <w:p w14:paraId="4DC54A7B">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（五）</w:t>
      </w:r>
      <w:r>
        <w:rPr>
          <w:rFonts w:hint="eastAsia" w:ascii="仿宋" w:hAnsi="仿宋" w:eastAsia="仿宋" w:cs="仿宋"/>
          <w:color w:val="auto"/>
          <w:sz w:val="24"/>
          <w:szCs w:val="24"/>
          <w:highlight w:val="none"/>
        </w:rPr>
        <w:t>具有良好的语言表达和沟通能力</w:t>
      </w:r>
      <w:r>
        <w:rPr>
          <w:rFonts w:hint="eastAsia" w:ascii="仿宋" w:hAnsi="仿宋" w:eastAsia="仿宋" w:cs="仿宋"/>
          <w:color w:val="auto"/>
          <w:sz w:val="24"/>
          <w:szCs w:val="24"/>
          <w:highlight w:val="none"/>
          <w:lang w:eastAsia="zh-CN"/>
        </w:rPr>
        <w:t>；</w:t>
      </w:r>
    </w:p>
    <w:p w14:paraId="379CFA08">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（六）</w:t>
      </w:r>
      <w:r>
        <w:rPr>
          <w:rFonts w:hint="eastAsia" w:ascii="仿宋" w:hAnsi="仿宋" w:eastAsia="仿宋" w:cs="仿宋"/>
          <w:color w:val="auto"/>
          <w:sz w:val="24"/>
          <w:szCs w:val="24"/>
          <w:highlight w:val="none"/>
        </w:rPr>
        <w:t>具备计算机常识并熟练掌握操作技能</w:t>
      </w:r>
      <w:r>
        <w:rPr>
          <w:rFonts w:hint="eastAsia" w:ascii="仿宋" w:hAnsi="仿宋" w:eastAsia="仿宋" w:cs="仿宋"/>
          <w:color w:val="auto"/>
          <w:sz w:val="24"/>
          <w:szCs w:val="24"/>
          <w:highlight w:val="none"/>
          <w:lang w:eastAsia="zh-CN"/>
        </w:rPr>
        <w:t>；</w:t>
      </w:r>
    </w:p>
    <w:p w14:paraId="47A4DC6F">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（七）</w:t>
      </w:r>
      <w:r>
        <w:rPr>
          <w:rFonts w:hint="eastAsia" w:ascii="仿宋" w:hAnsi="仿宋" w:eastAsia="仿宋" w:cs="仿宋"/>
          <w:color w:val="auto"/>
          <w:sz w:val="24"/>
          <w:szCs w:val="24"/>
          <w:highlight w:val="none"/>
        </w:rPr>
        <w:t>熟练掌握道路交通安全法律、法规、规章及相关知识，以及考试标准和考试方法，具备考试评判能力</w:t>
      </w:r>
      <w:r>
        <w:rPr>
          <w:rFonts w:hint="eastAsia" w:ascii="仿宋" w:hAnsi="仿宋" w:eastAsia="仿宋" w:cs="仿宋"/>
          <w:color w:val="auto"/>
          <w:sz w:val="24"/>
          <w:szCs w:val="24"/>
          <w:highlight w:val="none"/>
          <w:lang w:eastAsia="zh-CN"/>
        </w:rPr>
        <w:t>；</w:t>
      </w:r>
    </w:p>
    <w:p w14:paraId="109EF4CE">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（八）</w:t>
      </w:r>
      <w:r>
        <w:rPr>
          <w:rFonts w:hint="eastAsia" w:ascii="仿宋" w:hAnsi="仿宋" w:eastAsia="仿宋" w:cs="仿宋"/>
          <w:color w:val="auto"/>
          <w:sz w:val="24"/>
          <w:szCs w:val="24"/>
          <w:highlight w:val="none"/>
        </w:rPr>
        <w:t>没有因违规行为被取消社会辅助考试人员资格的记录</w:t>
      </w:r>
      <w:r>
        <w:rPr>
          <w:rFonts w:hint="eastAsia" w:ascii="仿宋" w:hAnsi="仿宋" w:eastAsia="仿宋" w:cs="仿宋"/>
          <w:color w:val="auto"/>
          <w:sz w:val="24"/>
          <w:szCs w:val="24"/>
          <w:highlight w:val="none"/>
          <w:lang w:eastAsia="zh-CN"/>
        </w:rPr>
        <w:t>；</w:t>
      </w:r>
    </w:p>
    <w:p w14:paraId="191999F6">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（九）</w:t>
      </w:r>
      <w:r>
        <w:rPr>
          <w:rFonts w:hint="eastAsia" w:ascii="仿宋" w:hAnsi="仿宋" w:eastAsia="仿宋" w:cs="仿宋"/>
          <w:color w:val="auto"/>
          <w:sz w:val="24"/>
          <w:szCs w:val="24"/>
          <w:highlight w:val="none"/>
        </w:rPr>
        <w:t>没有从事过驾驶培训工作，非驾校教练员、考场工作人员,其他不得影响正常考试工作的条件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（十）</w:t>
      </w:r>
      <w:r>
        <w:rPr>
          <w:rFonts w:hint="eastAsia" w:ascii="仿宋" w:hAnsi="仿宋" w:eastAsia="仿宋" w:cs="仿宋"/>
          <w:color w:val="auto"/>
          <w:sz w:val="24"/>
          <w:szCs w:val="24"/>
          <w:highlight w:val="none"/>
        </w:rPr>
        <w:t>具备省级公安机关交通管理部门</w:t>
      </w:r>
      <w:r>
        <w:rPr>
          <w:rFonts w:hint="eastAsia" w:ascii="仿宋" w:hAnsi="仿宋" w:eastAsia="仿宋" w:cs="仿宋"/>
          <w:color w:val="auto"/>
          <w:sz w:val="24"/>
          <w:szCs w:val="24"/>
          <w:highlight w:val="none"/>
          <w:lang w:eastAsia="zh-CN"/>
        </w:rPr>
        <w:t>及绍兴市公安局交通管理局</w:t>
      </w:r>
      <w:r>
        <w:rPr>
          <w:rFonts w:hint="eastAsia" w:ascii="仿宋" w:hAnsi="仿宋" w:eastAsia="仿宋" w:cs="仿宋"/>
          <w:color w:val="auto"/>
          <w:sz w:val="24"/>
          <w:szCs w:val="24"/>
          <w:highlight w:val="none"/>
        </w:rPr>
        <w:t>规定的其他条件。</w:t>
      </w:r>
    </w:p>
    <w:p w14:paraId="3B2078DE">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3、有下列情形之一的，应当取消考试员资格，并按照有关规定给予纪律处分，终身不得参与驾驶考试工作；构成犯罪的，依法追究刑事责任：</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（一）为未经考试、考试不合格人员直接签注考试合格成绩的；</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（二）组织参与、协助、纵容考试舞弊的；</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（三）减少考试项目、降低评判标准的；</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（四）篡改、伪造考试数据或者违规调整考试设施影响考试结果的；</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（五）故意删除、伪造、变造考试过程音视频资料的；</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（六）收受企业和个人的现金、有价证券、支付凭证、干股、礼品的；</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（七）本人及近亲属参与驾驶培训机构、社会考场经营、管理或者在驾驶培训机构、社会考场领取薪酬的。</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4、中标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需按《劳动合同法》规定为人员办理基本社会保险、意外医疗及意外伤害保险。</w:t>
      </w:r>
    </w:p>
    <w:p w14:paraId="092EA636">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5、中标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应落实专人，负责考试人员休息、请假顶班的调配和协调工作，加强对考试员的教育管理，杜绝脱岗现象发生。</w:t>
      </w:r>
    </w:p>
    <w:p w14:paraId="32B19FD1">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6、中标人所派工作人员与采购人不存在任何劳动法律关系，在服务过程中，中标人所派工作人员发生的劳务纠纷、人身安全、伤病残、事故等与采购人无关，由中标人负责自行解决(处理和承担)。</w:t>
      </w:r>
    </w:p>
    <w:p w14:paraId="59755A2C">
      <w:pPr>
        <w:keepNext w:val="0"/>
        <w:keepLines w:val="0"/>
        <w:pageBreakBefore w:val="0"/>
        <w:kinsoku/>
        <w:wordWrap/>
        <w:overflowPunct/>
        <w:topLinePunct w:val="0"/>
        <w:autoSpaceDE/>
        <w:autoSpaceDN/>
        <w:bidi w:val="0"/>
        <w:adjustRightInd w:val="0"/>
        <w:snapToGrid/>
        <w:spacing w:line="288" w:lineRule="auto"/>
        <w:ind w:firstLine="470" w:firstLineChars="196"/>
        <w:jc w:val="left"/>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highlight w:val="none"/>
          <w:lang w:val="en-US" w:eastAsia="zh-CN"/>
        </w:rPr>
        <w:t>7、采购人</w:t>
      </w:r>
      <w:r>
        <w:rPr>
          <w:rFonts w:hint="eastAsia" w:ascii="仿宋" w:hAnsi="仿宋" w:eastAsia="仿宋" w:cs="仿宋"/>
          <w:color w:val="auto"/>
          <w:sz w:val="24"/>
          <w:szCs w:val="24"/>
          <w:highlight w:val="none"/>
          <w:lang w:eastAsia="zh-CN"/>
        </w:rPr>
        <w:t>系用人单位，</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lang w:eastAsia="zh-CN"/>
        </w:rPr>
        <w:t>系劳务派遣单位，</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lang w:eastAsia="zh-CN"/>
        </w:rPr>
        <w:t>人员派遣至</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lang w:eastAsia="zh-CN"/>
        </w:rPr>
        <w:t>后，其工作岗位由</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lang w:eastAsia="zh-CN"/>
        </w:rPr>
        <w:t>安排，双方履行用人单位和派遣单位的权利和义务。</w:t>
      </w:r>
    </w:p>
    <w:p w14:paraId="10EF0C97">
      <w:pPr>
        <w:keepNext w:val="0"/>
        <w:keepLines w:val="0"/>
        <w:pageBreakBefore w:val="0"/>
        <w:kinsoku/>
        <w:wordWrap/>
        <w:overflowPunct/>
        <w:topLinePunct w:val="0"/>
        <w:autoSpaceDE/>
        <w:autoSpaceDN/>
        <w:bidi w:val="0"/>
        <w:adjustRightInd w:val="0"/>
        <w:snapToGrid/>
        <w:spacing w:line="288" w:lineRule="auto"/>
        <w:ind w:firstLine="470" w:firstLineChars="196"/>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中标</w:t>
      </w:r>
      <w:r>
        <w:rPr>
          <w:rFonts w:hint="eastAsia" w:ascii="仿宋" w:hAnsi="仿宋" w:eastAsia="仿宋" w:cs="仿宋"/>
          <w:color w:val="auto"/>
          <w:sz w:val="24"/>
          <w:szCs w:val="24"/>
          <w:highlight w:val="none"/>
          <w:lang w:val="en-US" w:eastAsia="zh-CN"/>
        </w:rPr>
        <w:t>人在日常服务工作中，必须加强对派遣考试员的廉政教育，定期做好廉政教育培训工作。如派遣考试员出现廉政问题，与采购人无关，采购人一概不负责，全部由中标人负责处理或承担相应责任。采购人也有权追究其相应的法律责任。</w:t>
      </w:r>
    </w:p>
    <w:p w14:paraId="3243E027">
      <w:pPr>
        <w:pageBreakBefore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服务过程中，如有查处廉政问题，对中标人追究连带责任:每发现1次工作人员存在违法违纪违规行为的，对工作人员和公司进行书面警告，并对中标人处以扣除合同金额的1%作为违约金；多次发现工作人员存在违法违纪违规行为且造成严重后果的，除对中标人扣除上述相应的违约金外，采购人有权终止合同。</w:t>
      </w:r>
    </w:p>
    <w:p w14:paraId="5CDEE76B">
      <w:pPr>
        <w:keepNext w:val="0"/>
        <w:keepLines w:val="0"/>
        <w:pageBreakBefore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lang w:eastAsia="zh-CN"/>
        </w:rPr>
        <w:t>注：采购人将在支付前，对上述服务要求进行考核，考核不通过的，</w:t>
      </w:r>
      <w:r>
        <w:rPr>
          <w:rFonts w:hint="eastAsia" w:ascii="仿宋" w:hAnsi="仿宋" w:eastAsia="仿宋" w:cs="仿宋"/>
          <w:b/>
          <w:bCs/>
          <w:color w:val="auto"/>
          <w:sz w:val="24"/>
          <w:szCs w:val="24"/>
          <w:highlight w:val="none"/>
        </w:rPr>
        <w:t>则在当期</w:t>
      </w:r>
      <w:r>
        <w:rPr>
          <w:rFonts w:hint="eastAsia" w:ascii="仿宋" w:hAnsi="仿宋" w:eastAsia="仿宋" w:cs="仿宋"/>
          <w:b/>
          <w:bCs/>
          <w:color w:val="auto"/>
          <w:sz w:val="24"/>
          <w:szCs w:val="24"/>
          <w:highlight w:val="none"/>
          <w:lang w:eastAsia="zh-CN"/>
        </w:rPr>
        <w:t>按实</w:t>
      </w:r>
      <w:r>
        <w:rPr>
          <w:rFonts w:hint="eastAsia" w:ascii="仿宋" w:hAnsi="仿宋" w:eastAsia="仿宋" w:cs="仿宋"/>
          <w:b/>
          <w:bCs/>
          <w:color w:val="auto"/>
          <w:sz w:val="24"/>
          <w:szCs w:val="24"/>
          <w:highlight w:val="none"/>
        </w:rPr>
        <w:t>结算</w:t>
      </w:r>
      <w:r>
        <w:rPr>
          <w:rFonts w:hint="eastAsia" w:ascii="仿宋" w:hAnsi="仿宋" w:eastAsia="仿宋" w:cs="仿宋"/>
          <w:b/>
          <w:bCs/>
          <w:color w:val="auto"/>
          <w:sz w:val="24"/>
          <w:szCs w:val="24"/>
          <w:highlight w:val="none"/>
          <w:lang w:eastAsia="zh-CN"/>
        </w:rPr>
        <w:t>的基础上，再</w:t>
      </w:r>
      <w:r>
        <w:rPr>
          <w:rFonts w:hint="eastAsia" w:ascii="仿宋" w:hAnsi="仿宋" w:eastAsia="仿宋" w:cs="仿宋"/>
          <w:b/>
          <w:bCs/>
          <w:color w:val="auto"/>
          <w:sz w:val="24"/>
          <w:szCs w:val="24"/>
          <w:highlight w:val="none"/>
        </w:rPr>
        <w:t>扣除</w:t>
      </w:r>
      <w:r>
        <w:rPr>
          <w:rFonts w:hint="eastAsia" w:ascii="仿宋" w:hAnsi="仿宋" w:eastAsia="仿宋" w:cs="仿宋"/>
          <w:b/>
          <w:bCs/>
          <w:color w:val="auto"/>
          <w:sz w:val="24"/>
          <w:szCs w:val="24"/>
          <w:highlight w:val="none"/>
          <w:lang w:eastAsia="zh-CN"/>
        </w:rPr>
        <w:t>结算金额</w:t>
      </w:r>
      <w:r>
        <w:rPr>
          <w:rFonts w:hint="eastAsia" w:ascii="仿宋" w:hAnsi="仿宋" w:eastAsia="仿宋" w:cs="仿宋"/>
          <w:b/>
          <w:bCs/>
          <w:color w:val="auto"/>
          <w:sz w:val="24"/>
          <w:szCs w:val="24"/>
          <w:highlight w:val="none"/>
          <w:lang w:val="en-US" w:eastAsia="zh-CN"/>
        </w:rPr>
        <w:t>1%的</w:t>
      </w:r>
      <w:r>
        <w:rPr>
          <w:rFonts w:hint="eastAsia" w:ascii="仿宋" w:hAnsi="仿宋" w:eastAsia="仿宋" w:cs="仿宋"/>
          <w:b/>
          <w:bCs/>
          <w:color w:val="auto"/>
          <w:sz w:val="24"/>
          <w:szCs w:val="24"/>
          <w:highlight w:val="none"/>
        </w:rPr>
        <w:t>违约金。</w:t>
      </w:r>
    </w:p>
    <w:p w14:paraId="158AAA29">
      <w:pPr>
        <w:keepNext w:val="0"/>
        <w:keepLines w:val="0"/>
        <w:pageBreakBefore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（二）投标报价</w:t>
      </w:r>
    </w:p>
    <w:p w14:paraId="77E77A41">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1、本项目人数包括：海滨考场安全员</w:t>
      </w: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人，平水考场安全员</w:t>
      </w: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人，合计50人。</w:t>
      </w:r>
      <w:r>
        <w:rPr>
          <w:rFonts w:hint="eastAsia" w:ascii="仿宋" w:hAnsi="仿宋" w:eastAsia="仿宋" w:cs="仿宋"/>
          <w:b/>
          <w:bCs/>
          <w:color w:val="auto"/>
          <w:sz w:val="24"/>
          <w:szCs w:val="24"/>
          <w:highlight w:val="none"/>
          <w:u w:val="single"/>
        </w:rPr>
        <w:t>单价上限为200元/人.天，投标单位在报价时需体现单价。</w:t>
      </w:r>
    </w:p>
    <w:p w14:paraId="5A2AB46D">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2、本次招标价格实行综合包干，包括考试员的工资、福利、培训、各种保险等费用；公司管理费；税费及招标单位服务费用、项目验收费用等。</w:t>
      </w:r>
    </w:p>
    <w:p w14:paraId="1E141D91">
      <w:pPr>
        <w:keepNext w:val="0"/>
        <w:keepLines w:val="0"/>
        <w:pageBreakBefore w:val="0"/>
        <w:widowControl/>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3、中标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合同签订生效前，需要提供详细的服务管理方案，包括管理和执行办法、各类事件的应急处理预案以及服务承诺等，作为付款的附件；不提供附件的不予付款。</w:t>
      </w:r>
    </w:p>
    <w:p w14:paraId="4C80B376">
      <w:pPr>
        <w:keepNext w:val="0"/>
        <w:keepLines w:val="0"/>
        <w:pageBreakBefore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rPr>
        <w:t>（三）服务期限：</w:t>
      </w:r>
      <w:r>
        <w:rPr>
          <w:rFonts w:hint="eastAsia" w:ascii="仿宋" w:hAnsi="仿宋" w:eastAsia="仿宋" w:cs="仿宋"/>
          <w:b w:val="0"/>
          <w:bCs w:val="0"/>
          <w:color w:val="auto"/>
          <w:kern w:val="0"/>
          <w:sz w:val="24"/>
          <w:szCs w:val="24"/>
          <w:highlight w:val="none"/>
          <w:lang w:val="en-US" w:eastAsia="zh-CN"/>
        </w:rPr>
        <w:t>2025年1月1日至2025年12月31日</w:t>
      </w:r>
      <w:r>
        <w:rPr>
          <w:rFonts w:hint="eastAsia" w:ascii="仿宋" w:hAnsi="仿宋" w:eastAsia="仿宋" w:cs="仿宋"/>
          <w:b w:val="0"/>
          <w:bCs w:val="0"/>
          <w:color w:val="auto"/>
          <w:sz w:val="24"/>
          <w:szCs w:val="24"/>
          <w:highlight w:val="none"/>
          <w:lang w:val="en-US" w:eastAsia="zh-CN"/>
        </w:rPr>
        <w:t>。</w:t>
      </w:r>
    </w:p>
    <w:p w14:paraId="571A3BE0">
      <w:pPr>
        <w:pStyle w:val="94"/>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val="0"/>
          <w:color w:val="auto"/>
          <w:sz w:val="24"/>
          <w:szCs w:val="24"/>
          <w:highlight w:val="none"/>
        </w:rPr>
        <w:t>（</w:t>
      </w:r>
      <w:r>
        <w:rPr>
          <w:rFonts w:hint="eastAsia" w:ascii="仿宋" w:hAnsi="仿宋" w:eastAsia="仿宋" w:cs="仿宋"/>
          <w:b/>
          <w:bCs w:val="0"/>
          <w:color w:val="auto"/>
          <w:sz w:val="24"/>
          <w:szCs w:val="24"/>
          <w:highlight w:val="none"/>
          <w:lang w:eastAsia="zh-CN"/>
        </w:rPr>
        <w:t>四</w:t>
      </w:r>
      <w:r>
        <w:rPr>
          <w:rFonts w:hint="eastAsia" w:ascii="仿宋" w:hAnsi="仿宋" w:eastAsia="仿宋" w:cs="仿宋"/>
          <w:b/>
          <w:bCs w:val="0"/>
          <w:color w:val="auto"/>
          <w:sz w:val="24"/>
          <w:szCs w:val="24"/>
          <w:highlight w:val="none"/>
        </w:rPr>
        <w:t>）</w:t>
      </w:r>
      <w:r>
        <w:rPr>
          <w:rFonts w:hint="eastAsia" w:ascii="仿宋" w:hAnsi="仿宋" w:eastAsia="仿宋" w:cs="仿宋"/>
          <w:b/>
          <w:bCs w:val="0"/>
          <w:color w:val="auto"/>
          <w:sz w:val="24"/>
          <w:szCs w:val="24"/>
          <w:highlight w:val="none"/>
          <w:lang w:eastAsia="zh-CN"/>
        </w:rPr>
        <w:t>履约保证金：</w:t>
      </w:r>
      <w:r>
        <w:rPr>
          <w:rFonts w:hint="eastAsia" w:ascii="仿宋" w:hAnsi="仿宋" w:eastAsia="仿宋" w:cs="仿宋"/>
          <w:color w:val="auto"/>
          <w:sz w:val="24"/>
          <w:szCs w:val="24"/>
          <w:highlight w:val="none"/>
          <w:lang w:val="en-US" w:eastAsia="zh-CN"/>
        </w:rPr>
        <w:t>合同签订后15个工作日内，中标单位向采购人缴纳合同金额1%的履约保证金，履约保证金在履行完合同约定事项后退还（不计息）。</w:t>
      </w:r>
    </w:p>
    <w:p w14:paraId="3C73DDBD">
      <w:pPr>
        <w:pStyle w:val="94"/>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w:t>
      </w:r>
      <w:r>
        <w:rPr>
          <w:rFonts w:hint="eastAsia" w:ascii="仿宋" w:hAnsi="仿宋" w:eastAsia="仿宋" w:cs="仿宋"/>
          <w:b/>
          <w:bCs w:val="0"/>
          <w:color w:val="auto"/>
          <w:sz w:val="24"/>
          <w:szCs w:val="24"/>
          <w:highlight w:val="none"/>
          <w:lang w:eastAsia="zh-CN"/>
        </w:rPr>
        <w:t>五</w:t>
      </w:r>
      <w:r>
        <w:rPr>
          <w:rFonts w:hint="eastAsia" w:ascii="仿宋" w:hAnsi="仿宋" w:eastAsia="仿宋" w:cs="仿宋"/>
          <w:b/>
          <w:bCs w:val="0"/>
          <w:color w:val="auto"/>
          <w:sz w:val="24"/>
          <w:szCs w:val="24"/>
          <w:highlight w:val="none"/>
        </w:rPr>
        <w:t>）付款方式：</w:t>
      </w:r>
    </w:p>
    <w:p w14:paraId="63016019">
      <w:pPr>
        <w:pStyle w:val="94"/>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w:t>
      </w:r>
      <w:r>
        <w:rPr>
          <w:rFonts w:hint="eastAsia" w:ascii="仿宋" w:hAnsi="仿宋" w:eastAsia="仿宋" w:cs="仿宋"/>
          <w:color w:val="auto"/>
          <w:sz w:val="24"/>
          <w:szCs w:val="24"/>
          <w:highlight w:val="none"/>
          <w:lang w:val="en-US" w:eastAsia="zh-CN"/>
        </w:rPr>
        <w:t>等</w:t>
      </w:r>
      <w:r>
        <w:rPr>
          <w:rFonts w:hint="eastAsia" w:ascii="仿宋" w:hAnsi="仿宋" w:eastAsia="仿宋" w:cs="仿宋"/>
          <w:color w:val="auto"/>
          <w:sz w:val="24"/>
          <w:szCs w:val="24"/>
          <w:highlight w:val="none"/>
        </w:rPr>
        <w:t>文件要求执行，具体付款方式由双方协商后在合同中明确。不得把履约保证金转为质量保证金或收取质量保证金。</w:t>
      </w:r>
    </w:p>
    <w:p w14:paraId="07F62C54">
      <w:pPr>
        <w:spacing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其他说明及约定</w:t>
      </w:r>
    </w:p>
    <w:p w14:paraId="5BEF47D5">
      <w:pPr>
        <w:spacing w:line="288" w:lineRule="auto"/>
        <w:ind w:firstLine="480" w:firstLineChars="200"/>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highlight w:val="none"/>
          <w:lang w:val="en-US" w:eastAsia="zh-CN"/>
        </w:rPr>
        <w:t>如本次招投标流程时间上和前期合同到期日（2024年12月31日）存在时间差，在新中标单位合同签订日前，仍旧由原供应商提供服务，费用按本次中标金额为基础计算，按天计费。相关费用包含在本次招标金额中，由中标人支付给原服务单位。</w:t>
      </w:r>
    </w:p>
    <w:p w14:paraId="42F5D14A">
      <w:pPr>
        <w:spacing w:line="288" w:lineRule="auto"/>
        <w:ind w:firstLine="482" w:firstLineChars="200"/>
        <w:jc w:val="left"/>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u w:val="none"/>
          <w:lang w:val="en-US" w:eastAsia="zh-CN"/>
        </w:rPr>
        <w:t>验收时间及方式</w:t>
      </w:r>
    </w:p>
    <w:p w14:paraId="367A272D">
      <w:pPr>
        <w:spacing w:line="288" w:lineRule="auto"/>
        <w:ind w:firstLine="480" w:firstLineChars="200"/>
        <w:jc w:val="left"/>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 1、</w:t>
      </w:r>
      <w:r>
        <w:rPr>
          <w:rFonts w:hint="eastAsia" w:ascii="仿宋" w:hAnsi="仿宋" w:eastAsia="仿宋" w:cs="仿宋"/>
          <w:color w:val="auto"/>
          <w:sz w:val="24"/>
          <w:szCs w:val="24"/>
          <w:highlight w:val="none"/>
          <w:u w:val="none"/>
        </w:rPr>
        <w:t>采购人根据</w:t>
      </w:r>
      <w:r>
        <w:rPr>
          <w:rFonts w:hint="eastAsia" w:ascii="仿宋" w:hAnsi="仿宋" w:eastAsia="仿宋" w:cs="仿宋"/>
          <w:color w:val="auto"/>
          <w:sz w:val="24"/>
          <w:szCs w:val="24"/>
          <w:highlight w:val="none"/>
          <w:u w:val="none"/>
          <w:lang w:eastAsia="zh-CN"/>
        </w:rPr>
        <w:t>本项目</w:t>
      </w:r>
      <w:r>
        <w:rPr>
          <w:rFonts w:hint="eastAsia" w:ascii="仿宋" w:hAnsi="仿宋" w:eastAsia="仿宋" w:cs="仿宋"/>
          <w:color w:val="auto"/>
          <w:sz w:val="24"/>
          <w:szCs w:val="24"/>
          <w:highlight w:val="none"/>
          <w:u w:val="none"/>
        </w:rPr>
        <w:t>考核办法对中标</w:t>
      </w:r>
      <w:r>
        <w:rPr>
          <w:rFonts w:hint="eastAsia" w:ascii="仿宋" w:hAnsi="仿宋" w:eastAsia="仿宋" w:cs="仿宋"/>
          <w:color w:val="auto"/>
          <w:sz w:val="24"/>
          <w:szCs w:val="24"/>
          <w:highlight w:val="none"/>
          <w:u w:val="none"/>
          <w:lang w:eastAsia="zh-CN"/>
        </w:rPr>
        <w:t>人</w:t>
      </w:r>
      <w:r>
        <w:rPr>
          <w:rFonts w:hint="eastAsia" w:ascii="仿宋" w:hAnsi="仿宋" w:eastAsia="仿宋" w:cs="仿宋"/>
          <w:color w:val="auto"/>
          <w:sz w:val="24"/>
          <w:szCs w:val="24"/>
          <w:highlight w:val="none"/>
          <w:u w:val="none"/>
        </w:rPr>
        <w:t>进行项目验收，验收按国家有关规范标准（国家无验收规范标准的按双方合同规定的要求）进行，采购人保留邀请第三方机构或相关技术专家参与验收的权利。参与验收的第三方机构的意见作为验收书的参考资料一并存档。</w:t>
      </w:r>
    </w:p>
    <w:p w14:paraId="0AE234C4">
      <w:pPr>
        <w:spacing w:line="288" w:lineRule="auto"/>
        <w:ind w:firstLine="480" w:firstLineChars="200"/>
        <w:jc w:val="left"/>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验收按照每月验收一次方式进行，和服务考核同时进行，每月验收在月底前完成，验收人员由采购人代表（不少于2人）及中标人代表（1人）组成，验收时项目中标人需提供当月考核表、考勤记录单、服务记录表。年终在每月验收的基础上进行项目总体验收。</w:t>
      </w:r>
    </w:p>
    <w:p w14:paraId="0EC133DE">
      <w:pPr>
        <w:spacing w:line="288" w:lineRule="auto"/>
        <w:ind w:firstLine="480" w:firstLineChars="200"/>
        <w:jc w:val="left"/>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val="en-US" w:eastAsia="zh-CN"/>
        </w:rPr>
        <w:t>3</w:t>
      </w:r>
      <w:r>
        <w:rPr>
          <w:rFonts w:hint="eastAsia" w:ascii="仿宋" w:hAnsi="仿宋" w:eastAsia="仿宋" w:cs="仿宋"/>
          <w:color w:val="auto"/>
          <w:sz w:val="24"/>
          <w:szCs w:val="24"/>
          <w:highlight w:val="none"/>
          <w:u w:val="none"/>
        </w:rPr>
        <w:t>、中标人提供的服务人员考勤进行记录并保存，作为最终项目考核或验收资料组成部分。</w:t>
      </w:r>
    </w:p>
    <w:p w14:paraId="1743B080">
      <w:pPr>
        <w:pStyle w:val="94"/>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u w:val="none"/>
          <w:lang w:val="en-US" w:eastAsia="zh-CN"/>
        </w:rPr>
        <w:t>4</w:t>
      </w:r>
      <w:r>
        <w:rPr>
          <w:rFonts w:hint="eastAsia" w:ascii="仿宋" w:hAnsi="仿宋" w:eastAsia="仿宋" w:cs="仿宋"/>
          <w:color w:val="auto"/>
          <w:sz w:val="24"/>
          <w:szCs w:val="24"/>
          <w:highlight w:val="none"/>
          <w:u w:val="none"/>
        </w:rPr>
        <w:t>、中标人服务过程中须留存服务记录，并提交采购人确认。服务记录内容包括但不限于：服务地点、服务开始时间、服务结束时间、服务人员姓名、服务人数、服务内容、服务结果等。</w:t>
      </w:r>
    </w:p>
    <w:p w14:paraId="5DF93005">
      <w:pPr>
        <w:spacing w:line="288" w:lineRule="auto"/>
        <w:ind w:firstLine="482" w:firstLineChars="200"/>
        <w:jc w:val="left"/>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（八）考核办法</w:t>
      </w:r>
    </w:p>
    <w:p w14:paraId="47CD649E">
      <w:pPr>
        <w:pStyle w:val="94"/>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为进一步加强绍兴市公安局交通管理局日常管理,规范</w:t>
      </w:r>
      <w:r>
        <w:rPr>
          <w:rFonts w:hint="eastAsia" w:ascii="仿宋" w:hAnsi="仿宋" w:eastAsia="仿宋" w:cs="仿宋"/>
          <w:color w:val="auto"/>
          <w:sz w:val="24"/>
          <w:szCs w:val="24"/>
          <w:highlight w:val="none"/>
          <w:u w:val="none"/>
          <w:lang w:val="en-US" w:eastAsia="zh-CN"/>
        </w:rPr>
        <w:t>服务单位</w:t>
      </w:r>
      <w:r>
        <w:rPr>
          <w:rFonts w:hint="eastAsia" w:ascii="仿宋" w:hAnsi="仿宋" w:eastAsia="仿宋" w:cs="仿宋"/>
          <w:color w:val="auto"/>
          <w:sz w:val="24"/>
          <w:szCs w:val="24"/>
          <w:highlight w:val="none"/>
          <w:u w:val="none"/>
        </w:rPr>
        <w:t>服务行为,不断提高工作效率和服务质量,特制订本考核办法。</w:t>
      </w:r>
    </w:p>
    <w:p w14:paraId="3323F4DA">
      <w:pPr>
        <w:pStyle w:val="94"/>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（一）考核方式:</w:t>
      </w:r>
    </w:p>
    <w:p w14:paraId="623C513E">
      <w:pPr>
        <w:pStyle w:val="94"/>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1、绍兴市公安局交通管理局对中标人的驾驶员社会化考试服务工作,每月实施1-2次的不定期抽查,月度考核分由抽查结果综合平均值及其他相关记录得出。考核根据制度《绍兴市公安局交通管理局驾驶员社会化考试服务考核标准》执行,总分100分。</w:t>
      </w:r>
    </w:p>
    <w:p w14:paraId="199DCF90">
      <w:pPr>
        <w:pStyle w:val="94"/>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（二）考核的分值设定</w:t>
      </w:r>
    </w:p>
    <w:p w14:paraId="0FDAE3CC">
      <w:pPr>
        <w:pStyle w:val="94"/>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1、考核标准,考核月基本分为100分,</w:t>
      </w:r>
      <w:r>
        <w:rPr>
          <w:rFonts w:hint="eastAsia" w:ascii="仿宋" w:hAnsi="仿宋" w:eastAsia="仿宋" w:cs="仿宋"/>
          <w:color w:val="auto"/>
          <w:sz w:val="24"/>
          <w:szCs w:val="24"/>
          <w:highlight w:val="none"/>
          <w:u w:val="none"/>
          <w:lang w:val="en-US" w:eastAsia="zh-CN"/>
        </w:rPr>
        <w:t>8</w:t>
      </w:r>
      <w:r>
        <w:rPr>
          <w:rFonts w:hint="eastAsia" w:ascii="仿宋" w:hAnsi="仿宋" w:eastAsia="仿宋" w:cs="仿宋"/>
          <w:color w:val="auto"/>
          <w:sz w:val="24"/>
          <w:szCs w:val="24"/>
          <w:highlight w:val="none"/>
          <w:u w:val="none"/>
        </w:rPr>
        <w:t>0（含）分以上为合格，8</w:t>
      </w:r>
      <w:r>
        <w:rPr>
          <w:rFonts w:hint="eastAsia" w:ascii="仿宋" w:hAnsi="仿宋" w:eastAsia="仿宋" w:cs="仿宋"/>
          <w:color w:val="auto"/>
          <w:sz w:val="24"/>
          <w:szCs w:val="24"/>
          <w:highlight w:val="none"/>
          <w:u w:val="none"/>
          <w:lang w:val="en-US" w:eastAsia="zh-CN"/>
        </w:rPr>
        <w:t>0</w:t>
      </w:r>
      <w:r>
        <w:rPr>
          <w:rFonts w:hint="eastAsia" w:ascii="仿宋" w:hAnsi="仿宋" w:eastAsia="仿宋" w:cs="仿宋"/>
          <w:color w:val="auto"/>
          <w:sz w:val="24"/>
          <w:szCs w:val="24"/>
          <w:highlight w:val="none"/>
          <w:u w:val="none"/>
        </w:rPr>
        <w:t>分以下为不合格;年终考核按月考核为准。</w:t>
      </w:r>
    </w:p>
    <w:p w14:paraId="3EBC3F98">
      <w:pPr>
        <w:pStyle w:val="94"/>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rPr>
        <w:t>2、考核办法:根据考核结果,当月考核</w:t>
      </w:r>
      <w:r>
        <w:rPr>
          <w:rFonts w:hint="eastAsia" w:ascii="仿宋" w:hAnsi="仿宋" w:eastAsia="仿宋" w:cs="仿宋"/>
          <w:color w:val="auto"/>
          <w:sz w:val="24"/>
          <w:szCs w:val="24"/>
          <w:highlight w:val="none"/>
          <w:u w:val="none"/>
          <w:lang w:val="en-US" w:eastAsia="zh-CN"/>
        </w:rPr>
        <w:t>低于80分每下降1分按当月服务费1%扣，如情节严重，采购人可加重经济处罚并追究中标人相应责任。</w:t>
      </w:r>
    </w:p>
    <w:p w14:paraId="661DDFB2">
      <w:pPr>
        <w:pStyle w:val="94"/>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u w:val="none"/>
          <w:lang w:eastAsia="zh-CN"/>
        </w:rPr>
        <w:t>《</w:t>
      </w:r>
      <w:r>
        <w:rPr>
          <w:rFonts w:hint="eastAsia" w:ascii="仿宋" w:hAnsi="仿宋" w:eastAsia="仿宋" w:cs="仿宋"/>
          <w:b/>
          <w:bCs/>
          <w:color w:val="auto"/>
          <w:sz w:val="28"/>
          <w:szCs w:val="28"/>
          <w:highlight w:val="none"/>
          <w:u w:val="none"/>
        </w:rPr>
        <w:t>绍兴市公安局交通管理局驾驶员社会化考试服务考核标准</w:t>
      </w:r>
      <w:r>
        <w:rPr>
          <w:rFonts w:hint="eastAsia" w:ascii="仿宋" w:hAnsi="仿宋" w:eastAsia="仿宋" w:cs="仿宋"/>
          <w:b/>
          <w:bCs/>
          <w:color w:val="auto"/>
          <w:sz w:val="28"/>
          <w:szCs w:val="28"/>
          <w:highlight w:val="none"/>
          <w:u w:val="none"/>
          <w:lang w:eastAsia="zh-CN"/>
        </w:rPr>
        <w:t>》</w:t>
      </w:r>
    </w:p>
    <w:p w14:paraId="589EC10F">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p>
    <w:p w14:paraId="17F3371C">
      <w:pPr>
        <w:keepNext w:val="0"/>
        <w:keepLines w:val="0"/>
        <w:pageBreakBefore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如发现下列情况,对服务公司进行相应的扣分,满分为100分，80（含）分以上为合格，80分以下为不合格，低于80分每下降1分, 扣服务费的1%；考核分数如遇小数点，取其整数作为考核拨款依据。</w:t>
      </w:r>
    </w:p>
    <w:tbl>
      <w:tblPr>
        <w:tblStyle w:val="63"/>
        <w:tblW w:w="5490" w:type="pct"/>
        <w:tblInd w:w="-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5"/>
        <w:gridCol w:w="1069"/>
        <w:gridCol w:w="5011"/>
        <w:gridCol w:w="1522"/>
        <w:gridCol w:w="951"/>
      </w:tblGrid>
      <w:tr w14:paraId="338E6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noWrap w:val="0"/>
            <w:vAlign w:val="center"/>
          </w:tcPr>
          <w:p w14:paraId="44AEC71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571" w:type="pct"/>
            <w:noWrap w:val="0"/>
            <w:vAlign w:val="center"/>
          </w:tcPr>
          <w:p w14:paraId="21BEEEB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内容</w:t>
            </w:r>
          </w:p>
        </w:tc>
        <w:tc>
          <w:tcPr>
            <w:tcW w:w="2677" w:type="pct"/>
            <w:noWrap w:val="0"/>
            <w:vAlign w:val="center"/>
          </w:tcPr>
          <w:p w14:paraId="3AC0F28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目标要求</w:t>
            </w:r>
          </w:p>
        </w:tc>
        <w:tc>
          <w:tcPr>
            <w:tcW w:w="813" w:type="pct"/>
            <w:noWrap w:val="0"/>
            <w:vAlign w:val="center"/>
          </w:tcPr>
          <w:p w14:paraId="380D15B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考核标准</w:t>
            </w:r>
          </w:p>
        </w:tc>
        <w:tc>
          <w:tcPr>
            <w:tcW w:w="507" w:type="pct"/>
            <w:noWrap w:val="0"/>
            <w:vAlign w:val="center"/>
          </w:tcPr>
          <w:p w14:paraId="0EFC4CA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得分</w:t>
            </w:r>
          </w:p>
        </w:tc>
      </w:tr>
      <w:tr w14:paraId="28463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restart"/>
            <w:noWrap w:val="0"/>
            <w:vAlign w:val="center"/>
          </w:tcPr>
          <w:p w14:paraId="727CB16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571" w:type="pct"/>
            <w:vMerge w:val="restart"/>
            <w:noWrap w:val="0"/>
            <w:vAlign w:val="center"/>
          </w:tcPr>
          <w:p w14:paraId="71C3B26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员工考核</w:t>
            </w:r>
          </w:p>
          <w:p w14:paraId="18C106F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(60分）</w:t>
            </w:r>
          </w:p>
        </w:tc>
        <w:tc>
          <w:tcPr>
            <w:tcW w:w="2677" w:type="pct"/>
            <w:noWrap w:val="0"/>
            <w:vAlign w:val="center"/>
          </w:tcPr>
          <w:p w14:paraId="1C1EFDA2">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1.1不按规定佩带反光背心；</w:t>
            </w:r>
          </w:p>
        </w:tc>
        <w:tc>
          <w:tcPr>
            <w:tcW w:w="813" w:type="pct"/>
            <w:noWrap w:val="0"/>
            <w:vAlign w:val="center"/>
          </w:tcPr>
          <w:p w14:paraId="492763B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6B33DB0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387CF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430" w:type="pct"/>
            <w:vMerge w:val="continue"/>
            <w:noWrap w:val="0"/>
            <w:vAlign w:val="center"/>
          </w:tcPr>
          <w:p w14:paraId="7B9A227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76F1D8F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72FDE0A4">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1.2上班时酒后上岗;</w:t>
            </w:r>
          </w:p>
        </w:tc>
        <w:tc>
          <w:tcPr>
            <w:tcW w:w="813" w:type="pct"/>
            <w:noWrap w:val="0"/>
            <w:vAlign w:val="center"/>
          </w:tcPr>
          <w:p w14:paraId="250FC60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0805200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14CB1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20B66C7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7B3644D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79699DBE">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1.3未经同意擅自调换人员;</w:t>
            </w:r>
          </w:p>
        </w:tc>
        <w:tc>
          <w:tcPr>
            <w:tcW w:w="813" w:type="pct"/>
            <w:noWrap w:val="0"/>
            <w:vAlign w:val="center"/>
          </w:tcPr>
          <w:p w14:paraId="029ADA7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1B9D1D2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331EF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33290A7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730C922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6BB03771">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1.4当班时行为不检点；</w:t>
            </w:r>
          </w:p>
        </w:tc>
        <w:tc>
          <w:tcPr>
            <w:tcW w:w="813" w:type="pct"/>
            <w:noWrap w:val="0"/>
            <w:vAlign w:val="center"/>
          </w:tcPr>
          <w:p w14:paraId="0DE8845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66A87B1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2139C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70FCB3E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22934F7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754881EB">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上班无故迟到，早退，串岗或擅自离岗位1小时内；</w:t>
            </w:r>
          </w:p>
        </w:tc>
        <w:tc>
          <w:tcPr>
            <w:tcW w:w="813" w:type="pct"/>
            <w:noWrap w:val="0"/>
            <w:vAlign w:val="center"/>
          </w:tcPr>
          <w:p w14:paraId="0864D28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23DAA4B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447A4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7DAFFBA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3314A3D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203BA8F3">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不按规定制定排班表，交接班记录；</w:t>
            </w:r>
          </w:p>
        </w:tc>
        <w:tc>
          <w:tcPr>
            <w:tcW w:w="813" w:type="pct"/>
            <w:noWrap w:val="0"/>
            <w:vAlign w:val="center"/>
          </w:tcPr>
          <w:p w14:paraId="0C098DA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6DDE1B2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01815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681897C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3AC6091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66BC6A85">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擅自换班、调班、私自找人替班的；</w:t>
            </w:r>
          </w:p>
        </w:tc>
        <w:tc>
          <w:tcPr>
            <w:tcW w:w="813" w:type="pct"/>
            <w:noWrap w:val="0"/>
            <w:vAlign w:val="center"/>
          </w:tcPr>
          <w:p w14:paraId="788C7A1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0864CA5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524C3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32B4D4E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2B8CCCF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4B424BE1">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值勤上岗时保安人员留长发、蓄胡子、长指甲、佩戴装饰品的；</w:t>
            </w:r>
          </w:p>
        </w:tc>
        <w:tc>
          <w:tcPr>
            <w:tcW w:w="813" w:type="pct"/>
            <w:noWrap w:val="0"/>
            <w:vAlign w:val="center"/>
          </w:tcPr>
          <w:p w14:paraId="3E7891A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00204BE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6B83B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0287B66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707D1DC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2253BEB0">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不团结同事、拉帮结派、影响工作的；</w:t>
            </w:r>
          </w:p>
        </w:tc>
        <w:tc>
          <w:tcPr>
            <w:tcW w:w="813" w:type="pct"/>
            <w:noWrap w:val="0"/>
            <w:vAlign w:val="center"/>
          </w:tcPr>
          <w:p w14:paraId="3D88B41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3CBC0CC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2E952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51F3103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1B0CB86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33BD2AAB">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上岗时，未按规定穿戴整齐、佩戴齐全的，未按规定统一着装或擅自换装、混穿的；</w:t>
            </w:r>
          </w:p>
        </w:tc>
        <w:tc>
          <w:tcPr>
            <w:tcW w:w="813" w:type="pct"/>
            <w:noWrap w:val="0"/>
            <w:vAlign w:val="center"/>
          </w:tcPr>
          <w:p w14:paraId="450762F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7" w:type="pct"/>
            <w:noWrap w:val="0"/>
            <w:vAlign w:val="center"/>
          </w:tcPr>
          <w:p w14:paraId="60C54A9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6EE52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280138A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2ED299B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590019D1">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2.1没有正当理由或未经部门领导同意而擅自离开工作岗位1小时以上;</w:t>
            </w:r>
          </w:p>
        </w:tc>
        <w:tc>
          <w:tcPr>
            <w:tcW w:w="813" w:type="pct"/>
            <w:noWrap w:val="0"/>
            <w:vAlign w:val="center"/>
          </w:tcPr>
          <w:p w14:paraId="5FA222F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7" w:type="pct"/>
            <w:noWrap w:val="0"/>
            <w:vAlign w:val="center"/>
          </w:tcPr>
          <w:p w14:paraId="7BEE12C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3817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747AB10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3FF92AC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5443553A">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2.2在</w:t>
            </w:r>
            <w:r>
              <w:rPr>
                <w:rFonts w:hint="eastAsia" w:ascii="仿宋" w:hAnsi="仿宋" w:eastAsia="仿宋" w:cs="仿宋"/>
                <w:color w:val="auto"/>
                <w:kern w:val="0"/>
                <w:sz w:val="24"/>
                <w:szCs w:val="24"/>
                <w:highlight w:val="none"/>
                <w:lang w:val="en-US" w:eastAsia="zh-CN"/>
              </w:rPr>
              <w:t>上岗</w:t>
            </w:r>
            <w:r>
              <w:rPr>
                <w:rFonts w:hint="eastAsia" w:ascii="仿宋" w:hAnsi="仿宋" w:eastAsia="仿宋" w:cs="仿宋"/>
                <w:color w:val="auto"/>
                <w:kern w:val="0"/>
                <w:sz w:val="24"/>
                <w:szCs w:val="24"/>
                <w:highlight w:val="none"/>
              </w:rPr>
              <w:t>时吸烟的;</w:t>
            </w:r>
          </w:p>
        </w:tc>
        <w:tc>
          <w:tcPr>
            <w:tcW w:w="813" w:type="pct"/>
            <w:noWrap w:val="0"/>
            <w:vAlign w:val="center"/>
          </w:tcPr>
          <w:p w14:paraId="5FBF25D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7" w:type="pct"/>
            <w:noWrap w:val="0"/>
            <w:vAlign w:val="center"/>
          </w:tcPr>
          <w:p w14:paraId="33D8670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5D881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5103EA9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4A4BF36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65D86F1D">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2.3未经许可而使用公用财物;</w:t>
            </w:r>
          </w:p>
        </w:tc>
        <w:tc>
          <w:tcPr>
            <w:tcW w:w="813" w:type="pct"/>
            <w:noWrap w:val="0"/>
            <w:vAlign w:val="center"/>
          </w:tcPr>
          <w:p w14:paraId="70D4F4B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7" w:type="pct"/>
            <w:noWrap w:val="0"/>
            <w:vAlign w:val="center"/>
          </w:tcPr>
          <w:p w14:paraId="23726E2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571AE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3CB8871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2966229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26FB9BD5">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2.4使用不文明的语言对待同事和</w:t>
            </w:r>
            <w:r>
              <w:rPr>
                <w:rFonts w:hint="eastAsia" w:ascii="仿宋" w:hAnsi="仿宋" w:eastAsia="仿宋" w:cs="仿宋"/>
                <w:color w:val="auto"/>
                <w:kern w:val="0"/>
                <w:sz w:val="24"/>
                <w:szCs w:val="24"/>
                <w:highlight w:val="none"/>
                <w:lang w:val="en-US" w:eastAsia="zh-CN"/>
              </w:rPr>
              <w:t>考生</w:t>
            </w:r>
            <w:r>
              <w:rPr>
                <w:rFonts w:hint="eastAsia" w:ascii="仿宋" w:hAnsi="仿宋" w:eastAsia="仿宋" w:cs="仿宋"/>
                <w:color w:val="auto"/>
                <w:kern w:val="0"/>
                <w:sz w:val="24"/>
                <w:szCs w:val="24"/>
                <w:highlight w:val="none"/>
              </w:rPr>
              <w:t>;</w:t>
            </w:r>
          </w:p>
        </w:tc>
        <w:tc>
          <w:tcPr>
            <w:tcW w:w="813" w:type="pct"/>
            <w:noWrap w:val="0"/>
            <w:vAlign w:val="center"/>
          </w:tcPr>
          <w:p w14:paraId="3C59EAB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7" w:type="pct"/>
            <w:noWrap w:val="0"/>
            <w:vAlign w:val="center"/>
          </w:tcPr>
          <w:p w14:paraId="522C03F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643F6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3D98A38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334B040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1EB89C9E">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2.5故意消极怠工；</w:t>
            </w:r>
          </w:p>
        </w:tc>
        <w:tc>
          <w:tcPr>
            <w:tcW w:w="813" w:type="pct"/>
            <w:noWrap w:val="0"/>
            <w:vAlign w:val="center"/>
          </w:tcPr>
          <w:p w14:paraId="30726FB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7" w:type="pct"/>
            <w:noWrap w:val="0"/>
            <w:vAlign w:val="center"/>
          </w:tcPr>
          <w:p w14:paraId="37ED31C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19DC1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6AD7D3B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6596778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17B0744D">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3.1不服从上级指令，甚至拒绝或有意不完成指派给其的工作，紧急情况下不完成指定工作的;</w:t>
            </w:r>
          </w:p>
        </w:tc>
        <w:tc>
          <w:tcPr>
            <w:tcW w:w="813" w:type="pct"/>
            <w:noWrap w:val="0"/>
            <w:vAlign w:val="center"/>
          </w:tcPr>
          <w:p w14:paraId="3CB81E7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7" w:type="pct"/>
            <w:noWrap w:val="0"/>
            <w:vAlign w:val="center"/>
          </w:tcPr>
          <w:p w14:paraId="6F10FAC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445B0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4887FE7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46568A6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399FE16C">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3.2故意损坏公共财物;</w:t>
            </w:r>
          </w:p>
        </w:tc>
        <w:tc>
          <w:tcPr>
            <w:tcW w:w="813" w:type="pct"/>
            <w:noWrap w:val="0"/>
            <w:vAlign w:val="center"/>
          </w:tcPr>
          <w:p w14:paraId="59B085A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7" w:type="pct"/>
            <w:noWrap w:val="0"/>
            <w:vAlign w:val="center"/>
          </w:tcPr>
          <w:p w14:paraId="47FF51F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094E3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5B7F50C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5F75CB5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1066B696">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3.3在</w:t>
            </w:r>
            <w:r>
              <w:rPr>
                <w:rFonts w:hint="eastAsia" w:ascii="仿宋" w:hAnsi="仿宋" w:eastAsia="仿宋" w:cs="仿宋"/>
                <w:color w:val="auto"/>
                <w:kern w:val="0"/>
                <w:sz w:val="24"/>
                <w:szCs w:val="24"/>
                <w:highlight w:val="none"/>
                <w:lang w:val="en-US" w:eastAsia="zh-CN"/>
              </w:rPr>
              <w:t>上岗</w:t>
            </w:r>
            <w:r>
              <w:rPr>
                <w:rFonts w:hint="eastAsia" w:ascii="仿宋" w:hAnsi="仿宋" w:eastAsia="仿宋" w:cs="仿宋"/>
                <w:color w:val="auto"/>
                <w:kern w:val="0"/>
                <w:sz w:val="24"/>
                <w:szCs w:val="24"/>
                <w:highlight w:val="none"/>
              </w:rPr>
              <w:t>时间进行任何形式的赌博;</w:t>
            </w:r>
          </w:p>
        </w:tc>
        <w:tc>
          <w:tcPr>
            <w:tcW w:w="813" w:type="pct"/>
            <w:noWrap w:val="0"/>
            <w:vAlign w:val="center"/>
          </w:tcPr>
          <w:p w14:paraId="41AD494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7" w:type="pct"/>
            <w:noWrap w:val="0"/>
            <w:vAlign w:val="center"/>
          </w:tcPr>
          <w:p w14:paraId="5C30033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1AC49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097F7BC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7AC1A6A7">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7F60A8F2">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3.4玩忽职守，违反技术操作规程和安全规程，违章指挥或隐瞒工作过失造成事故或损失的;</w:t>
            </w:r>
          </w:p>
        </w:tc>
        <w:tc>
          <w:tcPr>
            <w:tcW w:w="813" w:type="pct"/>
            <w:noWrap w:val="0"/>
            <w:vAlign w:val="center"/>
          </w:tcPr>
          <w:p w14:paraId="6F51908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7" w:type="pct"/>
            <w:noWrap w:val="0"/>
            <w:vAlign w:val="center"/>
          </w:tcPr>
          <w:p w14:paraId="442C745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1A35D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07C8B92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02D8AF8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03C06A13">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3.5损坏设备，工具造成经济损失的;</w:t>
            </w:r>
          </w:p>
        </w:tc>
        <w:tc>
          <w:tcPr>
            <w:tcW w:w="813" w:type="pct"/>
            <w:noWrap w:val="0"/>
            <w:vAlign w:val="center"/>
          </w:tcPr>
          <w:p w14:paraId="05553AC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7" w:type="pct"/>
            <w:noWrap w:val="0"/>
            <w:vAlign w:val="center"/>
          </w:tcPr>
          <w:p w14:paraId="52A10AF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08AE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1AAB01B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712B9BF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35BD8CBF">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3.6服务态度差，造成投诉，经核实后，确为事实的;</w:t>
            </w:r>
          </w:p>
        </w:tc>
        <w:tc>
          <w:tcPr>
            <w:tcW w:w="813" w:type="pct"/>
            <w:noWrap w:val="0"/>
            <w:vAlign w:val="center"/>
          </w:tcPr>
          <w:p w14:paraId="17AA3AB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7" w:type="pct"/>
            <w:noWrap w:val="0"/>
            <w:vAlign w:val="center"/>
          </w:tcPr>
          <w:p w14:paraId="71D9DBC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13FBB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1D608C3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20FA3DC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55B1DDC5">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3.7没有正当理由或未经部门领导同意擅自旷工的;</w:t>
            </w:r>
          </w:p>
        </w:tc>
        <w:tc>
          <w:tcPr>
            <w:tcW w:w="813" w:type="pct"/>
            <w:noWrap w:val="0"/>
            <w:vAlign w:val="center"/>
          </w:tcPr>
          <w:p w14:paraId="1D4E9BE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每发现一例扣5分</w:t>
            </w:r>
          </w:p>
        </w:tc>
        <w:tc>
          <w:tcPr>
            <w:tcW w:w="507" w:type="pct"/>
            <w:noWrap w:val="0"/>
            <w:vAlign w:val="center"/>
          </w:tcPr>
          <w:p w14:paraId="31974E7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5B81D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63364C6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2AA5BB8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6FA7618D">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4.1用非法手段偷窃或收受好处费;</w:t>
            </w:r>
          </w:p>
        </w:tc>
        <w:tc>
          <w:tcPr>
            <w:tcW w:w="813" w:type="pct"/>
            <w:noWrap w:val="0"/>
            <w:vAlign w:val="center"/>
          </w:tcPr>
          <w:p w14:paraId="7354E39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7" w:type="pct"/>
            <w:noWrap w:val="0"/>
            <w:vAlign w:val="center"/>
          </w:tcPr>
          <w:p w14:paraId="5AD95F7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7F2BA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3A25A7C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073FEF5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1B61EC1B">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4.2用威胁手段当众侮辱他人及上级管理人员和同事等;</w:t>
            </w:r>
          </w:p>
        </w:tc>
        <w:tc>
          <w:tcPr>
            <w:tcW w:w="813" w:type="pct"/>
            <w:noWrap w:val="0"/>
            <w:vAlign w:val="center"/>
          </w:tcPr>
          <w:p w14:paraId="35C3770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7" w:type="pct"/>
            <w:noWrap w:val="0"/>
            <w:vAlign w:val="center"/>
          </w:tcPr>
          <w:p w14:paraId="63338D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285F8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54EDDC7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21690E3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4EA21DD5">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4.3严重玩忽职守，人为造成设备损坏，导致公共利益损失;</w:t>
            </w:r>
          </w:p>
        </w:tc>
        <w:tc>
          <w:tcPr>
            <w:tcW w:w="813" w:type="pct"/>
            <w:noWrap w:val="0"/>
            <w:vAlign w:val="center"/>
          </w:tcPr>
          <w:p w14:paraId="2BA099F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7" w:type="pct"/>
            <w:noWrap w:val="0"/>
            <w:vAlign w:val="center"/>
          </w:tcPr>
          <w:p w14:paraId="65F8922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45D7F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2E0BDF0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52FAC71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0B5C3837">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4.4执勤时因违反国家法律被公安机关拘留或处以拘留以上处罚；</w:t>
            </w:r>
          </w:p>
        </w:tc>
        <w:tc>
          <w:tcPr>
            <w:tcW w:w="813" w:type="pct"/>
            <w:noWrap w:val="0"/>
            <w:vAlign w:val="center"/>
          </w:tcPr>
          <w:p w14:paraId="34B5F57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7" w:type="pct"/>
            <w:noWrap w:val="0"/>
            <w:vAlign w:val="center"/>
          </w:tcPr>
          <w:p w14:paraId="7183196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10650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68CB3C8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1493F2F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79CD2ED4">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4.5未设置工作人员岗位配置表；</w:t>
            </w:r>
          </w:p>
        </w:tc>
        <w:tc>
          <w:tcPr>
            <w:tcW w:w="813" w:type="pct"/>
            <w:noWrap w:val="0"/>
            <w:vAlign w:val="center"/>
          </w:tcPr>
          <w:p w14:paraId="59F897F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7" w:type="pct"/>
            <w:noWrap w:val="0"/>
            <w:vAlign w:val="center"/>
          </w:tcPr>
          <w:p w14:paraId="4488F0E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1E2B1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60D9105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4780DE8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6EE6D76C">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4.6媒体曝光反映的问题对甲方造成负面影响的；</w:t>
            </w:r>
          </w:p>
        </w:tc>
        <w:tc>
          <w:tcPr>
            <w:tcW w:w="813" w:type="pct"/>
            <w:noWrap w:val="0"/>
            <w:vAlign w:val="center"/>
          </w:tcPr>
          <w:p w14:paraId="2F8CF76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7" w:type="pct"/>
            <w:noWrap w:val="0"/>
            <w:vAlign w:val="center"/>
          </w:tcPr>
          <w:p w14:paraId="12CA476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28776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430" w:type="pct"/>
            <w:vMerge w:val="continue"/>
            <w:noWrap w:val="0"/>
            <w:vAlign w:val="center"/>
          </w:tcPr>
          <w:p w14:paraId="2F2CE98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59E1012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2677" w:type="pct"/>
            <w:noWrap w:val="0"/>
            <w:vAlign w:val="center"/>
          </w:tcPr>
          <w:p w14:paraId="655681A9">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4.7若有被媒体通报的；</w:t>
            </w:r>
          </w:p>
        </w:tc>
        <w:tc>
          <w:tcPr>
            <w:tcW w:w="813" w:type="pct"/>
            <w:noWrap w:val="0"/>
            <w:vAlign w:val="center"/>
          </w:tcPr>
          <w:p w14:paraId="1294C0B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每发现一例加5分</w:t>
            </w:r>
          </w:p>
        </w:tc>
        <w:tc>
          <w:tcPr>
            <w:tcW w:w="507" w:type="pct"/>
            <w:noWrap w:val="0"/>
            <w:vAlign w:val="center"/>
          </w:tcPr>
          <w:p w14:paraId="008BE70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r>
      <w:tr w14:paraId="64AC2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restart"/>
            <w:noWrap w:val="0"/>
            <w:vAlign w:val="center"/>
          </w:tcPr>
          <w:p w14:paraId="0D6B6BF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571" w:type="pct"/>
            <w:vMerge w:val="restart"/>
            <w:noWrap w:val="0"/>
            <w:vAlign w:val="center"/>
          </w:tcPr>
          <w:p w14:paraId="2C524D3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人员配备及基本要求</w:t>
            </w:r>
          </w:p>
          <w:p w14:paraId="72E3D3B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10分</w:t>
            </w:r>
            <w:r>
              <w:rPr>
                <w:rFonts w:hint="eastAsia" w:ascii="仿宋" w:hAnsi="仿宋" w:eastAsia="仿宋" w:cs="仿宋"/>
                <w:color w:val="auto"/>
                <w:kern w:val="0"/>
                <w:sz w:val="24"/>
                <w:szCs w:val="24"/>
                <w:highlight w:val="none"/>
                <w:lang w:eastAsia="zh-CN"/>
              </w:rPr>
              <w:t>）</w:t>
            </w:r>
          </w:p>
        </w:tc>
        <w:tc>
          <w:tcPr>
            <w:tcW w:w="2677" w:type="pct"/>
            <w:noWrap w:val="0"/>
            <w:vAlign w:val="center"/>
          </w:tcPr>
          <w:p w14:paraId="77251DA0">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1、人员配置未经许可未满员；</w:t>
            </w:r>
          </w:p>
        </w:tc>
        <w:tc>
          <w:tcPr>
            <w:tcW w:w="813" w:type="pct"/>
            <w:noWrap w:val="0"/>
            <w:vAlign w:val="center"/>
          </w:tcPr>
          <w:p w14:paraId="2EF6CB1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7F0B545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34FC6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430" w:type="pct"/>
            <w:vMerge w:val="continue"/>
            <w:noWrap w:val="0"/>
            <w:vAlign w:val="center"/>
          </w:tcPr>
          <w:p w14:paraId="3E2E9385">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3E9CA54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420715CA">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2、人员配置岗位不合理；</w:t>
            </w:r>
          </w:p>
        </w:tc>
        <w:tc>
          <w:tcPr>
            <w:tcW w:w="813" w:type="pct"/>
            <w:noWrap w:val="0"/>
            <w:vAlign w:val="center"/>
          </w:tcPr>
          <w:p w14:paraId="0102389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7EC2725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78CC6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1D523C6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5DE82AF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12D7F6CF">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、所有人员年龄是否在</w:t>
            </w:r>
            <w:r>
              <w:rPr>
                <w:rFonts w:hint="eastAsia" w:ascii="仿宋" w:hAnsi="仿宋" w:eastAsia="仿宋" w:cs="仿宋"/>
                <w:color w:val="auto"/>
                <w:kern w:val="0"/>
                <w:sz w:val="24"/>
                <w:szCs w:val="24"/>
                <w:highlight w:val="none"/>
                <w:lang w:val="en-US" w:eastAsia="zh-CN"/>
              </w:rPr>
              <w:t>55</w:t>
            </w:r>
            <w:r>
              <w:rPr>
                <w:rFonts w:hint="eastAsia" w:ascii="仿宋" w:hAnsi="仿宋" w:eastAsia="仿宋" w:cs="仿宋"/>
                <w:color w:val="auto"/>
                <w:kern w:val="0"/>
                <w:sz w:val="24"/>
                <w:szCs w:val="24"/>
                <w:highlight w:val="none"/>
              </w:rPr>
              <w:t>岁</w:t>
            </w:r>
            <w:r>
              <w:rPr>
                <w:rFonts w:hint="eastAsia" w:ascii="仿宋" w:hAnsi="仿宋" w:eastAsia="仿宋" w:cs="仿宋"/>
                <w:color w:val="auto"/>
                <w:kern w:val="0"/>
                <w:sz w:val="24"/>
                <w:szCs w:val="24"/>
                <w:highlight w:val="none"/>
                <w:lang w:val="en-US" w:eastAsia="zh-CN"/>
              </w:rPr>
              <w:t>以下</w:t>
            </w:r>
            <w:r>
              <w:rPr>
                <w:rFonts w:hint="eastAsia" w:ascii="仿宋" w:hAnsi="仿宋" w:eastAsia="仿宋" w:cs="仿宋"/>
                <w:color w:val="auto"/>
                <w:kern w:val="0"/>
                <w:sz w:val="24"/>
                <w:szCs w:val="24"/>
                <w:highlight w:val="none"/>
              </w:rPr>
              <w:t>；</w:t>
            </w:r>
          </w:p>
        </w:tc>
        <w:tc>
          <w:tcPr>
            <w:tcW w:w="813" w:type="pct"/>
            <w:noWrap w:val="0"/>
            <w:vAlign w:val="center"/>
          </w:tcPr>
          <w:p w14:paraId="6B4D1AA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2766ADD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57230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28295DC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12F8750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67CAC265">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、聘用的工作人员是否符合劳动部门有关用工规定，并未在岗位时按要求佩带执勤工具；</w:t>
            </w:r>
          </w:p>
        </w:tc>
        <w:tc>
          <w:tcPr>
            <w:tcW w:w="813" w:type="pct"/>
            <w:noWrap w:val="0"/>
            <w:vAlign w:val="center"/>
          </w:tcPr>
          <w:p w14:paraId="1E8E4AA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5275D31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03FDE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restart"/>
            <w:noWrap w:val="0"/>
            <w:vAlign w:val="center"/>
          </w:tcPr>
          <w:p w14:paraId="208EED9C">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571" w:type="pct"/>
            <w:vMerge w:val="restart"/>
            <w:noWrap w:val="0"/>
            <w:vAlign w:val="center"/>
          </w:tcPr>
          <w:p w14:paraId="3CCCA73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制度建设</w:t>
            </w:r>
          </w:p>
          <w:p w14:paraId="3AB397D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10分</w:t>
            </w:r>
            <w:r>
              <w:rPr>
                <w:rFonts w:hint="eastAsia" w:ascii="仿宋" w:hAnsi="仿宋" w:eastAsia="仿宋" w:cs="仿宋"/>
                <w:color w:val="auto"/>
                <w:kern w:val="0"/>
                <w:sz w:val="24"/>
                <w:szCs w:val="24"/>
                <w:highlight w:val="none"/>
                <w:lang w:eastAsia="zh-CN"/>
              </w:rPr>
              <w:t>）</w:t>
            </w:r>
          </w:p>
        </w:tc>
        <w:tc>
          <w:tcPr>
            <w:tcW w:w="2677" w:type="pct"/>
            <w:noWrap w:val="0"/>
            <w:vAlign w:val="center"/>
          </w:tcPr>
          <w:p w14:paraId="4F1FF016">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1、管理等制度建设情况是否齐备；</w:t>
            </w:r>
          </w:p>
        </w:tc>
        <w:tc>
          <w:tcPr>
            <w:tcW w:w="813" w:type="pct"/>
            <w:noWrap w:val="0"/>
            <w:vAlign w:val="center"/>
          </w:tcPr>
          <w:p w14:paraId="0F70E74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080131F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6FD8F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6B3BD89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240C783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2CB6134F">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、所有人员守则制度、人员纪律建设、保安权限制度、保安保密原则等制度建设是否完善；</w:t>
            </w:r>
          </w:p>
        </w:tc>
        <w:tc>
          <w:tcPr>
            <w:tcW w:w="813" w:type="pct"/>
            <w:noWrap w:val="0"/>
            <w:vAlign w:val="center"/>
          </w:tcPr>
          <w:p w14:paraId="2CD766E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1FFF46C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711F8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5F2160F6">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13FEFE4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1E94943F">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、人员的交接班制度、考勤制度是否建立，实行记录情况；</w:t>
            </w:r>
          </w:p>
        </w:tc>
        <w:tc>
          <w:tcPr>
            <w:tcW w:w="813" w:type="pct"/>
            <w:noWrap w:val="0"/>
            <w:vAlign w:val="center"/>
          </w:tcPr>
          <w:p w14:paraId="7C8B561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703DDC2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1E285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201C6DE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015D634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5E9A1839">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.值岗：值岗时不能吸烟、看报刊、杂志、带耳机、干私活、喝酒等；</w:t>
            </w:r>
          </w:p>
        </w:tc>
        <w:tc>
          <w:tcPr>
            <w:tcW w:w="813" w:type="pct"/>
            <w:noWrap w:val="0"/>
            <w:vAlign w:val="center"/>
          </w:tcPr>
          <w:p w14:paraId="5627B3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r>
              <w:rPr>
                <w:rFonts w:hint="eastAsia" w:ascii="仿宋" w:hAnsi="仿宋" w:eastAsia="仿宋" w:cs="仿宋"/>
                <w:snapToGrid w:val="0"/>
                <w:color w:val="auto"/>
                <w:spacing w:val="-8"/>
                <w:kern w:val="0"/>
                <w:sz w:val="24"/>
                <w:szCs w:val="24"/>
                <w:highlight w:val="none"/>
              </w:rPr>
              <w:t>每发现一例扣1分</w:t>
            </w:r>
          </w:p>
        </w:tc>
        <w:tc>
          <w:tcPr>
            <w:tcW w:w="507" w:type="pct"/>
            <w:noWrap w:val="0"/>
            <w:vAlign w:val="center"/>
          </w:tcPr>
          <w:p w14:paraId="09537E2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613B6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restart"/>
            <w:noWrap w:val="0"/>
            <w:vAlign w:val="center"/>
          </w:tcPr>
          <w:p w14:paraId="6E9F0C4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571" w:type="pct"/>
            <w:vMerge w:val="restart"/>
            <w:noWrap w:val="0"/>
            <w:vAlign w:val="center"/>
          </w:tcPr>
          <w:p w14:paraId="208CBE7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管理质量</w:t>
            </w:r>
          </w:p>
          <w:p w14:paraId="21C3420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10分</w:t>
            </w:r>
            <w:r>
              <w:rPr>
                <w:rFonts w:hint="eastAsia" w:ascii="仿宋" w:hAnsi="仿宋" w:eastAsia="仿宋" w:cs="仿宋"/>
                <w:color w:val="auto"/>
                <w:kern w:val="0"/>
                <w:sz w:val="24"/>
                <w:szCs w:val="24"/>
                <w:highlight w:val="none"/>
                <w:lang w:eastAsia="zh-CN"/>
              </w:rPr>
              <w:t>）</w:t>
            </w:r>
          </w:p>
        </w:tc>
        <w:tc>
          <w:tcPr>
            <w:tcW w:w="2677" w:type="pct"/>
            <w:noWrap w:val="0"/>
            <w:vAlign w:val="center"/>
          </w:tcPr>
          <w:p w14:paraId="50CD7F75">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1、在承包区域的各项服务，其工作时间满足招标人的要求，包括公众假期，做到无论有什么理由，都不可以停止服务；是否做到全天二十四小时服务；</w:t>
            </w:r>
          </w:p>
        </w:tc>
        <w:tc>
          <w:tcPr>
            <w:tcW w:w="813" w:type="pct"/>
            <w:noWrap w:val="0"/>
            <w:vAlign w:val="center"/>
          </w:tcPr>
          <w:p w14:paraId="29D2179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6B1E0FC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468F5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3AE9AA6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7CEB6C1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04347D28">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2、工作人员上岗穿着统一的制服及许可的装饰物品；</w:t>
            </w:r>
          </w:p>
        </w:tc>
        <w:tc>
          <w:tcPr>
            <w:tcW w:w="813" w:type="pct"/>
            <w:noWrap w:val="0"/>
            <w:vAlign w:val="center"/>
          </w:tcPr>
          <w:p w14:paraId="5C6C776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23065D4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2644D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1E597A7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169C07E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08C2B204">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3、在承包的区域经营范围内，不准利用权力做不允许经营的情况；</w:t>
            </w:r>
          </w:p>
        </w:tc>
        <w:tc>
          <w:tcPr>
            <w:tcW w:w="813" w:type="pct"/>
            <w:noWrap w:val="0"/>
            <w:vAlign w:val="center"/>
          </w:tcPr>
          <w:p w14:paraId="1286D75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19B628B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0A1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5654304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1C6EA87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596F536C">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、工作人员不准向</w:t>
            </w:r>
            <w:r>
              <w:rPr>
                <w:rFonts w:hint="eastAsia" w:ascii="仿宋" w:hAnsi="仿宋" w:eastAsia="仿宋" w:cs="仿宋"/>
                <w:color w:val="auto"/>
                <w:kern w:val="0"/>
                <w:sz w:val="24"/>
                <w:szCs w:val="24"/>
                <w:highlight w:val="none"/>
                <w:lang w:val="en-US" w:eastAsia="zh-CN"/>
              </w:rPr>
              <w:t>考生</w:t>
            </w:r>
            <w:r>
              <w:rPr>
                <w:rFonts w:hint="eastAsia" w:ascii="仿宋" w:hAnsi="仿宋" w:eastAsia="仿宋" w:cs="仿宋"/>
                <w:color w:val="auto"/>
                <w:kern w:val="0"/>
                <w:sz w:val="24"/>
                <w:szCs w:val="24"/>
                <w:highlight w:val="none"/>
              </w:rPr>
              <w:t>及相关人员索取小费或物品等；</w:t>
            </w:r>
          </w:p>
        </w:tc>
        <w:tc>
          <w:tcPr>
            <w:tcW w:w="813" w:type="pct"/>
            <w:noWrap w:val="0"/>
            <w:vAlign w:val="center"/>
          </w:tcPr>
          <w:p w14:paraId="6C7760A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71D168B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17B0F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10576219">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75308B4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12BBC99E">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、对发现问题没有及时处理或没有及时上报情况；</w:t>
            </w:r>
          </w:p>
        </w:tc>
        <w:tc>
          <w:tcPr>
            <w:tcW w:w="813" w:type="pct"/>
            <w:noWrap w:val="0"/>
            <w:vAlign w:val="center"/>
          </w:tcPr>
          <w:p w14:paraId="1A1C2BB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187394C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6DDA0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3E18673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3DC8306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1A571D31">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、遇突发事件或安全检查时，有配合有关部门执行任务，并指定专职人员协助工作，直至完成好任务；</w:t>
            </w:r>
          </w:p>
        </w:tc>
        <w:tc>
          <w:tcPr>
            <w:tcW w:w="813" w:type="pct"/>
            <w:noWrap w:val="0"/>
            <w:vAlign w:val="center"/>
          </w:tcPr>
          <w:p w14:paraId="7411ECD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0CC7C05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5878E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497E1E4F">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7C0C56A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4E293742">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、对上级（甲方）交办的临时性任务，未及时完成；</w:t>
            </w:r>
          </w:p>
        </w:tc>
        <w:tc>
          <w:tcPr>
            <w:tcW w:w="813" w:type="pct"/>
            <w:noWrap w:val="0"/>
            <w:vAlign w:val="center"/>
          </w:tcPr>
          <w:p w14:paraId="5A4D19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7F278B5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198CF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6BAF3D9D">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19828BA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70F5726A">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、管理层是否以身作则，管理人员对队员的工作是否经常性认真检查和指导，在遵守秩序维护员制度外并能否遵守有关规定；</w:t>
            </w:r>
          </w:p>
        </w:tc>
        <w:tc>
          <w:tcPr>
            <w:tcW w:w="813" w:type="pct"/>
            <w:noWrap w:val="0"/>
            <w:vAlign w:val="center"/>
          </w:tcPr>
          <w:p w14:paraId="2241559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49F2BB9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07768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restart"/>
            <w:noWrap w:val="0"/>
            <w:vAlign w:val="center"/>
          </w:tcPr>
          <w:p w14:paraId="7762819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571" w:type="pct"/>
            <w:vMerge w:val="restart"/>
            <w:noWrap w:val="0"/>
            <w:vAlign w:val="center"/>
          </w:tcPr>
          <w:p w14:paraId="5FE1CBC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思想作风建设</w:t>
            </w:r>
          </w:p>
          <w:p w14:paraId="3C2F0E5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10分</w:t>
            </w:r>
            <w:r>
              <w:rPr>
                <w:rFonts w:hint="eastAsia" w:ascii="仿宋" w:hAnsi="仿宋" w:eastAsia="仿宋" w:cs="仿宋"/>
                <w:color w:val="auto"/>
                <w:kern w:val="0"/>
                <w:sz w:val="24"/>
                <w:szCs w:val="24"/>
                <w:highlight w:val="none"/>
                <w:lang w:eastAsia="zh-CN"/>
              </w:rPr>
              <w:t>）</w:t>
            </w:r>
          </w:p>
        </w:tc>
        <w:tc>
          <w:tcPr>
            <w:tcW w:w="2677" w:type="pct"/>
            <w:noWrap w:val="0"/>
            <w:vAlign w:val="center"/>
          </w:tcPr>
          <w:p w14:paraId="31BA4932">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1、员工的职业道德、文明礼貌、工作作风、办事效率等方面；</w:t>
            </w:r>
          </w:p>
        </w:tc>
        <w:tc>
          <w:tcPr>
            <w:tcW w:w="813" w:type="pct"/>
            <w:noWrap w:val="0"/>
            <w:vAlign w:val="center"/>
          </w:tcPr>
          <w:p w14:paraId="3BFC03D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62C2F2D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252C4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245F2DBB">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04005E5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662D309C">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2、是否重视对员工做深入细致的思想政治工作和培训教育，使所有员工都能做到爱岗敬业；</w:t>
            </w:r>
          </w:p>
        </w:tc>
        <w:tc>
          <w:tcPr>
            <w:tcW w:w="813" w:type="pct"/>
            <w:noWrap w:val="0"/>
            <w:vAlign w:val="center"/>
          </w:tcPr>
          <w:p w14:paraId="3A6405A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40B1262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7F9D1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48983522">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2B0B6E7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652F278E">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3、所有员工仪表是否端正；</w:t>
            </w:r>
          </w:p>
        </w:tc>
        <w:tc>
          <w:tcPr>
            <w:tcW w:w="813" w:type="pct"/>
            <w:noWrap w:val="0"/>
            <w:vAlign w:val="center"/>
          </w:tcPr>
          <w:p w14:paraId="5D2089B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68D2B05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6E20C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24554E48">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67A0E4E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0207CFFE">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4、员工语言是否得体、举止；</w:t>
            </w:r>
          </w:p>
        </w:tc>
        <w:tc>
          <w:tcPr>
            <w:tcW w:w="813" w:type="pct"/>
            <w:noWrap w:val="0"/>
            <w:vAlign w:val="center"/>
          </w:tcPr>
          <w:p w14:paraId="2AB4881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3ABCEB1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2700F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5D067A70">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0B69E76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37FEDA0B">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5、态度是否友善；</w:t>
            </w:r>
          </w:p>
        </w:tc>
        <w:tc>
          <w:tcPr>
            <w:tcW w:w="813" w:type="pct"/>
            <w:noWrap w:val="0"/>
            <w:vAlign w:val="center"/>
          </w:tcPr>
          <w:p w14:paraId="2C31DD7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42AF254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39E3E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0" w:type="pct"/>
            <w:vMerge w:val="continue"/>
            <w:noWrap w:val="0"/>
            <w:vAlign w:val="center"/>
          </w:tcPr>
          <w:p w14:paraId="72E1FAB3">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p>
        </w:tc>
        <w:tc>
          <w:tcPr>
            <w:tcW w:w="571" w:type="pct"/>
            <w:vMerge w:val="continue"/>
            <w:noWrap w:val="0"/>
            <w:vAlign w:val="center"/>
          </w:tcPr>
          <w:p w14:paraId="585B6B2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184322B8">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6、是否做到内部团结，工作协调，能认真履行工作职责，无玩忽职守现象；</w:t>
            </w:r>
          </w:p>
        </w:tc>
        <w:tc>
          <w:tcPr>
            <w:tcW w:w="813" w:type="pct"/>
            <w:noWrap w:val="0"/>
            <w:vAlign w:val="center"/>
          </w:tcPr>
          <w:p w14:paraId="544B244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7" w:type="pct"/>
            <w:noWrap w:val="0"/>
            <w:vAlign w:val="center"/>
          </w:tcPr>
          <w:p w14:paraId="6AFDB64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r w14:paraId="2D649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430" w:type="pct"/>
            <w:noWrap w:val="0"/>
            <w:vAlign w:val="center"/>
          </w:tcPr>
          <w:p w14:paraId="3572E19E">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571" w:type="pct"/>
            <w:noWrap w:val="0"/>
            <w:vAlign w:val="center"/>
          </w:tcPr>
          <w:p w14:paraId="71E2F7D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合计</w:t>
            </w:r>
          </w:p>
        </w:tc>
        <w:tc>
          <w:tcPr>
            <w:tcW w:w="3998" w:type="pct"/>
            <w:gridSpan w:val="3"/>
            <w:noWrap w:val="0"/>
            <w:vAlign w:val="center"/>
          </w:tcPr>
          <w:p w14:paraId="2A2EA41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snapToGrid w:val="0"/>
                <w:color w:val="auto"/>
                <w:spacing w:val="-8"/>
                <w:kern w:val="0"/>
                <w:sz w:val="24"/>
                <w:szCs w:val="24"/>
                <w:highlight w:val="none"/>
              </w:rPr>
            </w:pPr>
          </w:p>
        </w:tc>
      </w:tr>
    </w:tbl>
    <w:p w14:paraId="41124F1B">
      <w:pPr>
        <w:spacing w:line="288" w:lineRule="auto"/>
        <w:ind w:firstLine="480" w:firstLineChars="200"/>
        <w:outlineLvl w:val="0"/>
        <w:rPr>
          <w:rFonts w:hint="eastAsia" w:ascii="仿宋" w:hAnsi="仿宋" w:eastAsia="仿宋" w:cs="仿宋"/>
          <w:color w:val="auto"/>
          <w:kern w:val="0"/>
          <w:sz w:val="24"/>
          <w:highlight w:val="none"/>
        </w:rPr>
      </w:pPr>
    </w:p>
    <w:bookmarkEnd w:id="4"/>
    <w:bookmarkEnd w:id="5"/>
    <w:bookmarkEnd w:id="6"/>
    <w:p w14:paraId="56BA9901">
      <w:pPr>
        <w:pageBreakBefore/>
        <w:spacing w:line="360" w:lineRule="auto"/>
        <w:ind w:left="0" w:leftChars="0" w:firstLine="0" w:firstLineChars="0"/>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B4CFB1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EACCF56">
      <w:pPr>
        <w:spacing w:line="360" w:lineRule="auto"/>
        <w:jc w:val="center"/>
        <w:rPr>
          <w:rFonts w:hint="eastAsia" w:ascii="仿宋" w:hAnsi="仿宋" w:eastAsia="仿宋" w:cs="仿宋"/>
          <w:b/>
          <w:color w:val="auto"/>
          <w:sz w:val="28"/>
          <w:szCs w:val="28"/>
          <w:highlight w:val="none"/>
        </w:rPr>
      </w:pPr>
    </w:p>
    <w:p w14:paraId="580C7E8D">
      <w:pPr>
        <w:spacing w:line="360" w:lineRule="auto"/>
        <w:jc w:val="center"/>
        <w:rPr>
          <w:rFonts w:hint="eastAsia" w:ascii="仿宋" w:hAnsi="仿宋" w:eastAsia="仿宋" w:cs="仿宋"/>
          <w:b/>
          <w:color w:val="auto"/>
          <w:sz w:val="24"/>
          <w:highlight w:val="none"/>
        </w:rPr>
      </w:pPr>
    </w:p>
    <w:p w14:paraId="4AC86D3A">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872961E">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52E3F2F">
      <w:pPr>
        <w:pStyle w:val="311"/>
        <w:spacing w:line="360" w:lineRule="auto"/>
        <w:ind w:left="0" w:leftChars="0" w:firstLine="0" w:firstLineChars="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第一部分 合同书</w:t>
      </w:r>
    </w:p>
    <w:p w14:paraId="20ACF279">
      <w:pPr>
        <w:spacing w:before="120" w:line="360" w:lineRule="auto"/>
        <w:rPr>
          <w:rFonts w:hint="eastAsia" w:ascii="仿宋" w:hAnsi="仿宋" w:eastAsia="仿宋" w:cs="仿宋"/>
          <w:color w:val="auto"/>
          <w:sz w:val="24"/>
          <w:highlight w:val="none"/>
        </w:rPr>
      </w:pPr>
    </w:p>
    <w:p w14:paraId="361A0E6D">
      <w:pPr>
        <w:pStyle w:val="3"/>
        <w:numPr>
          <w:ilvl w:val="0"/>
          <w:numId w:val="0"/>
        </w:numPr>
        <w:spacing w:line="360" w:lineRule="auto"/>
        <w:ind w:left="992"/>
        <w:rPr>
          <w:rFonts w:hint="eastAsia" w:ascii="仿宋" w:hAnsi="仿宋" w:eastAsia="仿宋" w:cs="仿宋"/>
          <w:color w:val="auto"/>
          <w:highlight w:val="none"/>
        </w:rPr>
      </w:pPr>
    </w:p>
    <w:p w14:paraId="2B7A715E">
      <w:pPr>
        <w:spacing w:before="120" w:line="360" w:lineRule="auto"/>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EA58C24">
      <w:pPr>
        <w:pStyle w:val="310"/>
        <w:spacing w:before="120" w:line="360" w:lineRule="auto"/>
        <w:rPr>
          <w:rFonts w:hint="eastAsia" w:ascii="仿宋" w:hAnsi="仿宋" w:eastAsia="仿宋" w:cs="仿宋"/>
          <w:color w:val="auto"/>
          <w:szCs w:val="24"/>
          <w:highlight w:val="none"/>
        </w:rPr>
      </w:pPr>
    </w:p>
    <w:p w14:paraId="6EA66C85">
      <w:pPr>
        <w:pStyle w:val="310"/>
        <w:spacing w:before="120" w:line="360" w:lineRule="auto"/>
        <w:rPr>
          <w:rFonts w:hint="eastAsia" w:ascii="仿宋" w:hAnsi="仿宋" w:eastAsia="仿宋" w:cs="仿宋"/>
          <w:color w:val="auto"/>
          <w:szCs w:val="24"/>
          <w:highlight w:val="none"/>
        </w:rPr>
      </w:pPr>
    </w:p>
    <w:p w14:paraId="5BC78C22">
      <w:pPr>
        <w:spacing w:line="360" w:lineRule="auto"/>
        <w:rPr>
          <w:rFonts w:hint="eastAsia" w:ascii="仿宋" w:hAnsi="仿宋" w:eastAsia="仿宋" w:cs="仿宋"/>
          <w:color w:val="auto"/>
          <w:sz w:val="24"/>
          <w:highlight w:val="none"/>
        </w:rPr>
      </w:pPr>
    </w:p>
    <w:p w14:paraId="23DE1C16">
      <w:pPr>
        <w:spacing w:before="120" w:line="360"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1B464A8">
      <w:pPr>
        <w:spacing w:before="120" w:line="360" w:lineRule="auto"/>
        <w:rPr>
          <w:rFonts w:hint="eastAsia" w:ascii="仿宋" w:hAnsi="仿宋" w:eastAsia="仿宋" w:cs="仿宋"/>
          <w:color w:val="auto"/>
          <w:sz w:val="24"/>
          <w:highlight w:val="none"/>
        </w:rPr>
      </w:pPr>
    </w:p>
    <w:p w14:paraId="59802A9F">
      <w:pPr>
        <w:spacing w:before="120" w:line="360"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A1DF61B">
      <w:pPr>
        <w:spacing w:before="120" w:line="360" w:lineRule="auto"/>
        <w:rPr>
          <w:rFonts w:hint="eastAsia" w:ascii="仿宋" w:hAnsi="仿宋" w:eastAsia="仿宋" w:cs="仿宋"/>
          <w:color w:val="auto"/>
          <w:sz w:val="24"/>
          <w:highlight w:val="none"/>
        </w:rPr>
      </w:pPr>
    </w:p>
    <w:p w14:paraId="5495B2EF">
      <w:pPr>
        <w:spacing w:before="120" w:line="360"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CD4F053">
      <w:pPr>
        <w:spacing w:before="120" w:line="360" w:lineRule="auto"/>
        <w:rPr>
          <w:rFonts w:hint="eastAsia" w:ascii="仿宋" w:hAnsi="仿宋" w:eastAsia="仿宋" w:cs="仿宋"/>
          <w:color w:val="auto"/>
          <w:sz w:val="24"/>
          <w:highlight w:val="none"/>
        </w:rPr>
      </w:pPr>
    </w:p>
    <w:p w14:paraId="2FD47EF8">
      <w:pPr>
        <w:spacing w:before="120" w:line="360"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9A1A704">
      <w:pPr>
        <w:widowControl/>
        <w:spacing w:line="360" w:lineRule="auto"/>
        <w:jc w:val="left"/>
        <w:rPr>
          <w:rFonts w:hint="eastAsia" w:ascii="仿宋" w:hAnsi="仿宋" w:eastAsia="仿宋" w:cs="仿宋"/>
          <w:color w:val="auto"/>
          <w:kern w:val="0"/>
          <w:sz w:val="24"/>
          <w:highlight w:val="none"/>
        </w:rPr>
        <w:sectPr>
          <w:headerReference r:id="rId4" w:type="first"/>
          <w:footerReference r:id="rId6" w:type="first"/>
          <w:headerReference r:id="rId3" w:type="default"/>
          <w:footerReference r:id="rId5" w:type="default"/>
          <w:pgSz w:w="11907" w:h="16840"/>
          <w:pgMar w:top="1440" w:right="1800" w:bottom="1440" w:left="1800" w:header="851" w:footer="851" w:gutter="0"/>
          <w:pgNumType w:fmt="decimal"/>
          <w:cols w:space="720" w:num="1"/>
          <w:docGrid w:linePitch="286" w:charSpace="0"/>
        </w:sectPr>
      </w:pPr>
    </w:p>
    <w:p w14:paraId="08A4FC3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15AD07C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AB966B2">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color w:val="auto"/>
          <w:sz w:val="24"/>
          <w:highlight w:val="none"/>
        </w:rPr>
      </w:pPr>
      <w:bookmarkStart w:id="11" w:name="_Toc28855"/>
      <w:bookmarkStart w:id="12" w:name="_Toc22967"/>
      <w:bookmarkStart w:id="13" w:name="_Toc20421"/>
      <w:bookmarkStart w:id="14" w:name="_Toc19273"/>
      <w:bookmarkStart w:id="15" w:name="_Toc15367"/>
      <w:r>
        <w:rPr>
          <w:rFonts w:hint="eastAsia" w:ascii="仿宋" w:hAnsi="仿宋" w:eastAsia="仿宋" w:cs="仿宋"/>
          <w:b/>
          <w:color w:val="auto"/>
          <w:sz w:val="24"/>
          <w:highlight w:val="none"/>
        </w:rPr>
        <w:t>1.1 合同组成部分</w:t>
      </w:r>
      <w:bookmarkEnd w:id="11"/>
      <w:bookmarkEnd w:id="12"/>
      <w:bookmarkEnd w:id="13"/>
      <w:bookmarkEnd w:id="14"/>
      <w:bookmarkEnd w:id="15"/>
    </w:p>
    <w:p w14:paraId="6D7A5E3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F62308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92B2FDF">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B90DE6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545B06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F6B1F2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332F566">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6" w:name="_Toc2918"/>
      <w:bookmarkStart w:id="17" w:name="_Toc6773"/>
      <w:bookmarkStart w:id="18" w:name="_Toc22185"/>
      <w:bookmarkStart w:id="19" w:name="_Toc18585"/>
      <w:bookmarkStart w:id="20" w:name="_Toc6311"/>
      <w:r>
        <w:rPr>
          <w:rFonts w:hint="eastAsia" w:ascii="仿宋" w:hAnsi="仿宋" w:eastAsia="仿宋" w:cs="仿宋"/>
          <w:b/>
          <w:color w:val="auto"/>
          <w:sz w:val="24"/>
          <w:highlight w:val="none"/>
        </w:rPr>
        <w:t>1.2 标的</w:t>
      </w:r>
      <w:bookmarkEnd w:id="16"/>
      <w:bookmarkEnd w:id="17"/>
      <w:bookmarkEnd w:id="18"/>
      <w:bookmarkEnd w:id="19"/>
      <w:bookmarkEnd w:id="20"/>
    </w:p>
    <w:p w14:paraId="2220F3E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5CC29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BCBFD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10B0D82">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7958369">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F691AA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bookmarkStart w:id="21" w:name="_Toc13918"/>
      <w:bookmarkStart w:id="22" w:name="_Toc5635"/>
      <w:bookmarkStart w:id="23" w:name="_Toc21124"/>
      <w:bookmarkStart w:id="24" w:name="_Toc4929"/>
      <w:bookmarkStart w:id="25"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32562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4E58BB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DD9ADA">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1"/>
      <w:bookmarkEnd w:id="22"/>
      <w:bookmarkEnd w:id="23"/>
      <w:bookmarkEnd w:id="24"/>
      <w:bookmarkEnd w:id="25"/>
    </w:p>
    <w:p w14:paraId="18B8B40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52F25C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0043BC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09A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DFF8EE">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988E30D">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59657FB">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082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50192F">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1DCF09E">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A4BDC4F">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0075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688A78">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0DC1043">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42072B8">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6B56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C672A42">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CB7D418">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5D362E2">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5E33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35CD6E">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CF2D263">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C9FD43C">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5292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A032A42">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E4A033F">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bl>
    <w:p w14:paraId="6A37E79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26" w:name="_Toc14993"/>
      <w:bookmarkStart w:id="27" w:name="_Toc26916"/>
      <w:bookmarkStart w:id="28" w:name="_Toc3654"/>
      <w:bookmarkStart w:id="29" w:name="_Toc30158"/>
      <w:bookmarkStart w:id="30"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2209FC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1.3.3其他计价方式：</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p>
    <w:bookmarkEnd w:id="26"/>
    <w:bookmarkEnd w:id="27"/>
    <w:bookmarkEnd w:id="28"/>
    <w:bookmarkEnd w:id="29"/>
    <w:bookmarkEnd w:id="30"/>
    <w:p w14:paraId="3C76C9AA">
      <w:pPr>
        <w:pStyle w:val="312"/>
        <w:keepNext w:val="0"/>
        <w:keepLines w:val="0"/>
        <w:pageBreakBefore w:val="0"/>
        <w:kinsoku/>
        <w:wordWrap/>
        <w:overflowPunct/>
        <w:topLinePunct w:val="0"/>
        <w:bidi w:val="0"/>
        <w:spacing w:before="0" w:beforeAutospacing="0" w:after="0" w:afterAutospacing="0" w:line="288" w:lineRule="auto"/>
        <w:ind w:firstLine="482" w:firstLineChars="200"/>
        <w:textAlignment w:val="auto"/>
        <w:rPr>
          <w:rFonts w:hint="eastAsia" w:ascii="仿宋" w:hAnsi="仿宋" w:eastAsia="仿宋" w:cs="仿宋"/>
          <w:b/>
          <w:color w:val="auto"/>
          <w:highlight w:val="none"/>
        </w:rPr>
      </w:pPr>
      <w:bookmarkStart w:id="31" w:name="_Toc1814"/>
      <w:bookmarkStart w:id="32" w:name="_Toc10340"/>
      <w:bookmarkStart w:id="33" w:name="_Toc22618"/>
      <w:bookmarkStart w:id="34" w:name="_Toc11108"/>
      <w:bookmarkStart w:id="35" w:name="_Toc8772"/>
      <w:bookmarkStart w:id="36" w:name="_Toc31421"/>
      <w:bookmarkStart w:id="37" w:name="_Toc3625"/>
      <w:bookmarkStart w:id="38" w:name="_Toc4760"/>
      <w:r>
        <w:rPr>
          <w:rFonts w:hint="eastAsia" w:ascii="仿宋" w:hAnsi="仿宋" w:eastAsia="仿宋" w:cs="仿宋"/>
          <w:b/>
          <w:color w:val="auto"/>
          <w:highlight w:val="none"/>
        </w:rPr>
        <w:t>1.4履约保证金</w:t>
      </w:r>
    </w:p>
    <w:p w14:paraId="7BE4E72D">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E5DEA48">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3781754">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18D5562">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22AED26">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A4C5F57">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1"/>
      <w:bookmarkEnd w:id="32"/>
      <w:bookmarkEnd w:id="33"/>
      <w:r>
        <w:rPr>
          <w:rFonts w:hint="eastAsia" w:ascii="仿宋" w:hAnsi="仿宋" w:eastAsia="仿宋" w:cs="仿宋"/>
          <w:b/>
          <w:color w:val="auto"/>
          <w:sz w:val="24"/>
          <w:highlight w:val="none"/>
        </w:rPr>
        <w:t>预付款</w:t>
      </w:r>
    </w:p>
    <w:p w14:paraId="3081A019">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570A5A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BDC6F21">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B520D85">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345009B">
      <w:pPr>
        <w:pStyle w:val="312"/>
        <w:keepNext w:val="0"/>
        <w:keepLines w:val="0"/>
        <w:pageBreakBefore w:val="0"/>
        <w:kinsoku/>
        <w:wordWrap/>
        <w:overflowPunct/>
        <w:topLinePunct w:val="0"/>
        <w:bidi w:val="0"/>
        <w:spacing w:before="0" w:beforeAutospacing="0" w:after="0" w:afterAutospacing="0" w:line="288" w:lineRule="auto"/>
        <w:ind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669133EC">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E69A6C4">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4B42DD2">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4"/>
      <w:bookmarkEnd w:id="35"/>
      <w:bookmarkEnd w:id="36"/>
      <w:bookmarkEnd w:id="37"/>
      <w:bookmarkEnd w:id="38"/>
    </w:p>
    <w:p w14:paraId="0B3D273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FC4E2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435B0F">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545D6F">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bCs/>
          <w:color w:val="auto"/>
          <w:sz w:val="24"/>
          <w:highlight w:val="none"/>
        </w:rPr>
      </w:pPr>
      <w:bookmarkStart w:id="39" w:name="_Toc5698"/>
      <w:bookmarkStart w:id="40" w:name="_Toc24662"/>
      <w:bookmarkStart w:id="41" w:name="_Toc3079"/>
      <w:bookmarkStart w:id="42" w:name="_Toc8586"/>
      <w:bookmarkStart w:id="43" w:name="_Toc2375"/>
      <w:r>
        <w:rPr>
          <w:rFonts w:hint="eastAsia" w:ascii="仿宋" w:hAnsi="仿宋" w:eastAsia="仿宋" w:cs="仿宋"/>
          <w:bCs/>
          <w:color w:val="auto"/>
          <w:sz w:val="24"/>
          <w:highlight w:val="none"/>
        </w:rPr>
        <w:t>1.7.4若服务涉及货物的，则货物的：</w:t>
      </w:r>
    </w:p>
    <w:p w14:paraId="166AF31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21FE5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A98A5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E0B59D">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39"/>
      <w:bookmarkEnd w:id="40"/>
      <w:bookmarkEnd w:id="41"/>
      <w:bookmarkEnd w:id="42"/>
      <w:bookmarkEnd w:id="43"/>
    </w:p>
    <w:p w14:paraId="1AE9D7B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DA85BB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4EA2254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000888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44" w:name="_Toc18683"/>
      <w:bookmarkStart w:id="45" w:name="_Toc32454"/>
      <w:bookmarkStart w:id="46" w:name="_Toc9497"/>
      <w:bookmarkStart w:id="47" w:name="_Toc26807"/>
      <w:bookmarkStart w:id="48"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4794C5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069DFC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BCB100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4"/>
    <w:bookmarkEnd w:id="45"/>
    <w:bookmarkEnd w:id="46"/>
    <w:bookmarkEnd w:id="47"/>
    <w:bookmarkEnd w:id="48"/>
    <w:p w14:paraId="44EB6141">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49" w:name="_Toc16021"/>
      <w:bookmarkStart w:id="50" w:name="_Toc28375"/>
      <w:bookmarkStart w:id="51" w:name="_Toc15583"/>
      <w:r>
        <w:rPr>
          <w:rFonts w:hint="eastAsia" w:ascii="仿宋" w:hAnsi="仿宋" w:eastAsia="仿宋" w:cs="仿宋"/>
          <w:b/>
          <w:color w:val="auto"/>
          <w:sz w:val="24"/>
          <w:highlight w:val="none"/>
        </w:rPr>
        <w:t>1.9合同争议的解决</w:t>
      </w:r>
      <w:bookmarkEnd w:id="49"/>
      <w:bookmarkEnd w:id="50"/>
      <w:bookmarkEnd w:id="51"/>
    </w:p>
    <w:p w14:paraId="1A2E6FF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6010D8E">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52" w:name="_Toc7245"/>
      <w:bookmarkStart w:id="53" w:name="_Toc11173"/>
      <w:bookmarkStart w:id="54" w:name="_Toc15322"/>
      <w:r>
        <w:rPr>
          <w:rFonts w:hint="eastAsia" w:ascii="仿宋" w:hAnsi="仿宋" w:eastAsia="仿宋" w:cs="仿宋"/>
          <w:b/>
          <w:color w:val="auto"/>
          <w:sz w:val="24"/>
          <w:highlight w:val="none"/>
        </w:rPr>
        <w:t>2.0 合同生效</w:t>
      </w:r>
      <w:bookmarkEnd w:id="52"/>
      <w:bookmarkEnd w:id="53"/>
      <w:bookmarkEnd w:id="54"/>
    </w:p>
    <w:p w14:paraId="589AB77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98D3AEF">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4974A7C">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30EFFBD">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DDE3FB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0CCEF5E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2984D37">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D92378A">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FC80D61">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7C31D9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31C56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B7FDF3C">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353FA79">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A7F4CBD">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7FA9B5A">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1C7C76A">
      <w:pPr>
        <w:keepNext w:val="0"/>
        <w:keepLines w:val="0"/>
        <w:pageBreakBefore w:val="0"/>
        <w:widowControl/>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39F0222">
      <w:pPr>
        <w:pStyle w:val="311"/>
        <w:keepNext w:val="0"/>
        <w:keepLines w:val="0"/>
        <w:pageBreakBefore w:val="0"/>
        <w:widowControl w:val="0"/>
        <w:kinsoku/>
        <w:wordWrap/>
        <w:overflowPunct/>
        <w:topLinePunct w:val="0"/>
        <w:bidi w:val="0"/>
        <w:spacing w:line="281" w:lineRule="auto"/>
        <w:ind w:left="0" w:leftChars="0" w:firstLine="0" w:firstLineChars="0"/>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第二部分 合同一般条款</w:t>
      </w:r>
    </w:p>
    <w:p w14:paraId="7C5368EE">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55" w:name="_Toc14021"/>
      <w:bookmarkStart w:id="56" w:name="_Toc25079"/>
      <w:bookmarkStart w:id="57" w:name="_Toc19680"/>
      <w:bookmarkStart w:id="58" w:name="_Toc5228"/>
      <w:bookmarkStart w:id="59" w:name="_Toc31297"/>
      <w:r>
        <w:rPr>
          <w:rFonts w:hint="eastAsia" w:ascii="仿宋" w:hAnsi="仿宋" w:eastAsia="仿宋" w:cs="仿宋"/>
          <w:b/>
          <w:color w:val="auto"/>
          <w:sz w:val="24"/>
          <w:highlight w:val="none"/>
        </w:rPr>
        <w:t>2.1 定义</w:t>
      </w:r>
      <w:bookmarkEnd w:id="55"/>
      <w:bookmarkEnd w:id="56"/>
      <w:bookmarkEnd w:id="57"/>
      <w:bookmarkEnd w:id="58"/>
      <w:bookmarkEnd w:id="59"/>
    </w:p>
    <w:p w14:paraId="56F63B82">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2F835D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F592078">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0BF03C7">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0F1D4C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FE1A5C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1E22C6E">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6718F4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60" w:name="_Toc19539"/>
      <w:bookmarkStart w:id="61" w:name="_Toc3769"/>
      <w:bookmarkStart w:id="62" w:name="_Toc31402"/>
      <w:bookmarkStart w:id="63" w:name="_Toc16752"/>
      <w:bookmarkStart w:id="64" w:name="_Toc23289"/>
      <w:r>
        <w:rPr>
          <w:rFonts w:hint="eastAsia" w:ascii="仿宋" w:hAnsi="仿宋" w:eastAsia="仿宋" w:cs="仿宋"/>
          <w:b/>
          <w:color w:val="auto"/>
          <w:sz w:val="24"/>
          <w:highlight w:val="none"/>
        </w:rPr>
        <w:t>2.2 技术规范</w:t>
      </w:r>
      <w:bookmarkEnd w:id="60"/>
      <w:bookmarkEnd w:id="61"/>
      <w:bookmarkEnd w:id="62"/>
      <w:bookmarkEnd w:id="63"/>
      <w:bookmarkEnd w:id="64"/>
    </w:p>
    <w:p w14:paraId="085FD0F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608C46">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65" w:name="_Toc12412"/>
      <w:bookmarkStart w:id="66" w:name="_Toc27945"/>
      <w:bookmarkStart w:id="67" w:name="_Toc9161"/>
      <w:bookmarkStart w:id="68" w:name="_Toc13673"/>
      <w:bookmarkStart w:id="69" w:name="_Toc4133"/>
      <w:r>
        <w:rPr>
          <w:rFonts w:hint="eastAsia" w:ascii="仿宋" w:hAnsi="仿宋" w:eastAsia="仿宋" w:cs="仿宋"/>
          <w:b/>
          <w:color w:val="auto"/>
          <w:sz w:val="24"/>
          <w:highlight w:val="none"/>
        </w:rPr>
        <w:t>2.3 知识产权</w:t>
      </w:r>
      <w:bookmarkEnd w:id="65"/>
      <w:bookmarkEnd w:id="66"/>
      <w:bookmarkEnd w:id="67"/>
      <w:bookmarkEnd w:id="68"/>
      <w:bookmarkEnd w:id="69"/>
    </w:p>
    <w:p w14:paraId="4262A7BA">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0B23D1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EB695C">
      <w:pPr>
        <w:keepNext w:val="0"/>
        <w:keepLines w:val="0"/>
        <w:pageBreakBefore w:val="0"/>
        <w:widowControl w:val="0"/>
        <w:kinsoku/>
        <w:wordWrap/>
        <w:overflowPunct/>
        <w:topLinePunct w:val="0"/>
        <w:bidi w:val="0"/>
        <w:spacing w:line="281"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B523018">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9EF32F3">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103D21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0" w:name="_Toc31233"/>
      <w:bookmarkStart w:id="71" w:name="_Toc32670"/>
      <w:bookmarkStart w:id="72" w:name="_Toc15447"/>
      <w:bookmarkStart w:id="73" w:name="_Toc22011"/>
      <w:bookmarkStart w:id="74" w:name="_Toc26555"/>
      <w:r>
        <w:rPr>
          <w:rFonts w:hint="eastAsia" w:ascii="仿宋" w:hAnsi="仿宋" w:eastAsia="仿宋" w:cs="仿宋"/>
          <w:b/>
          <w:color w:val="auto"/>
          <w:sz w:val="24"/>
          <w:highlight w:val="none"/>
        </w:rPr>
        <w:t>2.5 结算方式和付款条件</w:t>
      </w:r>
      <w:bookmarkEnd w:id="70"/>
      <w:bookmarkEnd w:id="71"/>
      <w:bookmarkEnd w:id="72"/>
      <w:bookmarkEnd w:id="73"/>
      <w:bookmarkEnd w:id="74"/>
    </w:p>
    <w:p w14:paraId="42E89A46">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2B1FF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5" w:name="_Toc30507"/>
      <w:bookmarkStart w:id="76" w:name="_Toc16163"/>
      <w:bookmarkStart w:id="77" w:name="_Toc18990"/>
      <w:bookmarkStart w:id="78" w:name="_Toc13467"/>
      <w:bookmarkStart w:id="79" w:name="_Toc13154"/>
      <w:r>
        <w:rPr>
          <w:rFonts w:hint="eastAsia" w:ascii="仿宋" w:hAnsi="仿宋" w:eastAsia="仿宋" w:cs="仿宋"/>
          <w:b/>
          <w:color w:val="auto"/>
          <w:sz w:val="24"/>
          <w:highlight w:val="none"/>
        </w:rPr>
        <w:t>2.6 技术资料和保密义务</w:t>
      </w:r>
      <w:bookmarkEnd w:id="75"/>
      <w:bookmarkEnd w:id="76"/>
      <w:bookmarkEnd w:id="77"/>
      <w:bookmarkEnd w:id="78"/>
      <w:bookmarkEnd w:id="79"/>
    </w:p>
    <w:p w14:paraId="7BAA0AC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118BE6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B857558">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0C66FF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0" w:name="_Toc19069"/>
      <w:r>
        <w:rPr>
          <w:rFonts w:hint="eastAsia" w:ascii="仿宋" w:hAnsi="仿宋" w:eastAsia="仿宋" w:cs="仿宋"/>
          <w:b/>
          <w:color w:val="auto"/>
          <w:sz w:val="24"/>
          <w:highlight w:val="none"/>
        </w:rPr>
        <w:t>2.7 质量保证</w:t>
      </w:r>
      <w:bookmarkEnd w:id="80"/>
    </w:p>
    <w:p w14:paraId="3DA584A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B9686D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4249225">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1" w:name="_Toc22267"/>
      <w:r>
        <w:rPr>
          <w:rFonts w:hint="eastAsia" w:ascii="仿宋" w:hAnsi="仿宋" w:eastAsia="仿宋" w:cs="仿宋"/>
          <w:b/>
          <w:color w:val="auto"/>
          <w:sz w:val="24"/>
          <w:highlight w:val="none"/>
        </w:rPr>
        <w:t>2.8 延迟履行</w:t>
      </w:r>
      <w:bookmarkEnd w:id="81"/>
    </w:p>
    <w:p w14:paraId="19AE71C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991AE4D">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2" w:name="_Toc10611"/>
      <w:r>
        <w:rPr>
          <w:rFonts w:hint="eastAsia" w:ascii="仿宋" w:hAnsi="仿宋" w:eastAsia="仿宋" w:cs="仿宋"/>
          <w:b/>
          <w:color w:val="auto"/>
          <w:sz w:val="24"/>
          <w:highlight w:val="none"/>
        </w:rPr>
        <w:t>2.9 合同变更</w:t>
      </w:r>
      <w:bookmarkEnd w:id="82"/>
    </w:p>
    <w:p w14:paraId="2E2083B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C700C9A">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3" w:name="_Toc10663"/>
      <w:bookmarkStart w:id="84" w:name="_Toc42"/>
      <w:bookmarkStart w:id="85" w:name="_Toc23368"/>
      <w:bookmarkStart w:id="86" w:name="_Toc21830"/>
      <w:bookmarkStart w:id="87" w:name="_Toc26689"/>
      <w:r>
        <w:rPr>
          <w:rFonts w:hint="eastAsia" w:ascii="仿宋" w:hAnsi="仿宋" w:eastAsia="仿宋" w:cs="仿宋"/>
          <w:b/>
          <w:color w:val="auto"/>
          <w:sz w:val="24"/>
          <w:highlight w:val="none"/>
        </w:rPr>
        <w:t>2.10 合同转让和分包</w:t>
      </w:r>
      <w:bookmarkEnd w:id="83"/>
      <w:bookmarkEnd w:id="84"/>
      <w:bookmarkEnd w:id="85"/>
      <w:bookmarkEnd w:id="86"/>
      <w:bookmarkEnd w:id="87"/>
    </w:p>
    <w:p w14:paraId="117D11B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C7ED78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8" w:name="_Toc32494"/>
      <w:bookmarkStart w:id="89" w:name="_Toc4720"/>
      <w:bookmarkStart w:id="90" w:name="_Toc26633"/>
      <w:bookmarkStart w:id="91" w:name="_Toc25571"/>
      <w:bookmarkStart w:id="92" w:name="_Toc14371"/>
      <w:r>
        <w:rPr>
          <w:rFonts w:hint="eastAsia" w:ascii="仿宋" w:hAnsi="仿宋" w:eastAsia="仿宋" w:cs="仿宋"/>
          <w:b/>
          <w:color w:val="auto"/>
          <w:sz w:val="24"/>
          <w:highlight w:val="none"/>
        </w:rPr>
        <w:t>2.11 不可抗力</w:t>
      </w:r>
      <w:bookmarkEnd w:id="88"/>
      <w:bookmarkEnd w:id="89"/>
      <w:bookmarkEnd w:id="90"/>
      <w:bookmarkEnd w:id="91"/>
      <w:bookmarkEnd w:id="92"/>
    </w:p>
    <w:p w14:paraId="714FCA3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4E66CDB">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71961D6">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E3FDA5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9521C0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93" w:name="_Toc3638"/>
      <w:bookmarkStart w:id="94" w:name="_Toc24465"/>
      <w:bookmarkStart w:id="95" w:name="_Toc25783"/>
      <w:bookmarkStart w:id="96" w:name="_Toc14115"/>
      <w:bookmarkStart w:id="97" w:name="_Toc23854"/>
      <w:r>
        <w:rPr>
          <w:rFonts w:hint="eastAsia" w:ascii="仿宋" w:hAnsi="仿宋" w:eastAsia="仿宋" w:cs="仿宋"/>
          <w:b/>
          <w:color w:val="auto"/>
          <w:sz w:val="24"/>
          <w:highlight w:val="none"/>
        </w:rPr>
        <w:t>2.12 税费</w:t>
      </w:r>
      <w:bookmarkEnd w:id="93"/>
      <w:bookmarkEnd w:id="94"/>
      <w:bookmarkEnd w:id="95"/>
      <w:bookmarkEnd w:id="96"/>
      <w:bookmarkEnd w:id="97"/>
    </w:p>
    <w:p w14:paraId="07F4613C">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3E90BB2">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98" w:name="_Toc14814"/>
      <w:bookmarkStart w:id="99" w:name="_Toc30105"/>
      <w:bookmarkStart w:id="100" w:name="_Toc25525"/>
      <w:bookmarkStart w:id="101" w:name="_Toc26883"/>
      <w:bookmarkStart w:id="102" w:name="_Toc7315"/>
      <w:r>
        <w:rPr>
          <w:rFonts w:hint="eastAsia" w:ascii="仿宋" w:hAnsi="仿宋" w:eastAsia="仿宋" w:cs="仿宋"/>
          <w:b/>
          <w:color w:val="auto"/>
          <w:sz w:val="24"/>
          <w:highlight w:val="none"/>
        </w:rPr>
        <w:t>2.13 乙方破产</w:t>
      </w:r>
      <w:bookmarkEnd w:id="98"/>
      <w:bookmarkEnd w:id="99"/>
      <w:bookmarkEnd w:id="100"/>
      <w:bookmarkEnd w:id="101"/>
      <w:bookmarkEnd w:id="102"/>
    </w:p>
    <w:p w14:paraId="19677E1E">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616C059">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3" w:name="_Toc1123"/>
      <w:bookmarkStart w:id="104" w:name="_Toc2016"/>
      <w:bookmarkStart w:id="105" w:name="_Toc23323"/>
      <w:r>
        <w:rPr>
          <w:rFonts w:hint="eastAsia" w:ascii="仿宋" w:hAnsi="仿宋" w:eastAsia="仿宋" w:cs="仿宋"/>
          <w:b/>
          <w:color w:val="auto"/>
          <w:sz w:val="24"/>
          <w:highlight w:val="none"/>
        </w:rPr>
        <w:t>2.14 合同中止、终止</w:t>
      </w:r>
      <w:bookmarkEnd w:id="103"/>
      <w:bookmarkEnd w:id="104"/>
      <w:bookmarkEnd w:id="105"/>
    </w:p>
    <w:p w14:paraId="5293913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5F6F20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8421D56">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6" w:name="_Toc17363"/>
      <w:bookmarkStart w:id="107" w:name="_Toc1969"/>
      <w:bookmarkStart w:id="108" w:name="_Toc14525"/>
      <w:r>
        <w:rPr>
          <w:rFonts w:hint="eastAsia" w:ascii="仿宋" w:hAnsi="仿宋" w:eastAsia="仿宋" w:cs="仿宋"/>
          <w:b/>
          <w:color w:val="auto"/>
          <w:sz w:val="24"/>
          <w:highlight w:val="none"/>
        </w:rPr>
        <w:t>2.15 检验和验收</w:t>
      </w:r>
      <w:bookmarkEnd w:id="106"/>
      <w:bookmarkEnd w:id="107"/>
      <w:bookmarkEnd w:id="108"/>
    </w:p>
    <w:p w14:paraId="60010053">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C6012F3">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75D8460">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AC8F5E8">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9" w:name="_Toc9808"/>
      <w:bookmarkStart w:id="110" w:name="_Toc25198"/>
      <w:bookmarkStart w:id="111" w:name="_Toc31892"/>
      <w:bookmarkStart w:id="112" w:name="_Toc12666"/>
      <w:bookmarkStart w:id="113" w:name="_Toc2308"/>
      <w:r>
        <w:rPr>
          <w:rFonts w:hint="eastAsia" w:ascii="仿宋" w:hAnsi="仿宋" w:eastAsia="仿宋" w:cs="仿宋"/>
          <w:b/>
          <w:color w:val="auto"/>
          <w:sz w:val="24"/>
          <w:highlight w:val="none"/>
        </w:rPr>
        <w:t>2.16 通知和送达</w:t>
      </w:r>
      <w:bookmarkEnd w:id="109"/>
      <w:bookmarkEnd w:id="110"/>
      <w:bookmarkEnd w:id="111"/>
      <w:bookmarkEnd w:id="112"/>
      <w:bookmarkEnd w:id="113"/>
    </w:p>
    <w:p w14:paraId="0F5A3A73">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bookmarkStart w:id="114" w:name="_Toc27674"/>
      <w:bookmarkStart w:id="115" w:name="_Toc18401"/>
      <w:r>
        <w:rPr>
          <w:rFonts w:hint="eastAsia" w:ascii="仿宋" w:hAnsi="仿宋" w:eastAsia="仿宋" w:cs="仿宋"/>
          <w:color w:val="auto"/>
          <w:sz w:val="24"/>
          <w:highlight w:val="none"/>
        </w:rPr>
        <w:t>2.17.1任何一方因履行合同而以合同第一部分尾部所列明的传真或电子邮件</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20A055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3D482EB7">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16" w:name="_Toc5063"/>
      <w:bookmarkStart w:id="117" w:name="_Toc27644"/>
      <w:bookmarkStart w:id="118" w:name="_Toc28906"/>
      <w:bookmarkStart w:id="119" w:name="_Toc12254"/>
      <w:bookmarkStart w:id="120" w:name="_Toc20808"/>
      <w:r>
        <w:rPr>
          <w:rFonts w:hint="eastAsia" w:ascii="仿宋" w:hAnsi="仿宋" w:eastAsia="仿宋" w:cs="仿宋"/>
          <w:b/>
          <w:color w:val="auto"/>
          <w:sz w:val="24"/>
          <w:highlight w:val="none"/>
        </w:rPr>
        <w:t>2.17 合同使用的文字和适用的法律</w:t>
      </w:r>
      <w:bookmarkEnd w:id="116"/>
      <w:bookmarkEnd w:id="117"/>
      <w:bookmarkEnd w:id="118"/>
      <w:bookmarkEnd w:id="119"/>
      <w:bookmarkEnd w:id="120"/>
    </w:p>
    <w:p w14:paraId="5F9CC6C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6904E3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B59EC38">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21" w:name="_Toc4355"/>
      <w:bookmarkStart w:id="122" w:name="_Toc30599"/>
      <w:bookmarkStart w:id="123" w:name="_Toc18540"/>
      <w:r>
        <w:rPr>
          <w:rFonts w:hint="eastAsia" w:ascii="仿宋" w:hAnsi="仿宋" w:eastAsia="仿宋" w:cs="仿宋"/>
          <w:b/>
          <w:color w:val="auto"/>
          <w:sz w:val="24"/>
          <w:highlight w:val="none"/>
        </w:rPr>
        <w:t>2.18 计量单位</w:t>
      </w:r>
      <w:bookmarkEnd w:id="121"/>
      <w:bookmarkEnd w:id="122"/>
      <w:bookmarkEnd w:id="123"/>
    </w:p>
    <w:p w14:paraId="4422AD3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899A36F">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24" w:name="_Toc18567"/>
      <w:bookmarkStart w:id="125" w:name="_Toc259093692"/>
      <w:bookmarkStart w:id="126" w:name="_Toc12773"/>
      <w:bookmarkStart w:id="127" w:name="_Toc279701263"/>
      <w:bookmarkStart w:id="128" w:name="_Toc487900373"/>
      <w:bookmarkStart w:id="129" w:name="_Toc10330"/>
      <w:r>
        <w:rPr>
          <w:rFonts w:hint="eastAsia" w:ascii="仿宋" w:hAnsi="仿宋" w:eastAsia="仿宋" w:cs="仿宋"/>
          <w:b/>
          <w:color w:val="auto"/>
          <w:sz w:val="24"/>
          <w:highlight w:val="none"/>
        </w:rPr>
        <w:t>2.19 合同使用的文字和适用的法律</w:t>
      </w:r>
      <w:bookmarkEnd w:id="124"/>
      <w:bookmarkEnd w:id="125"/>
      <w:bookmarkEnd w:id="126"/>
      <w:bookmarkEnd w:id="127"/>
      <w:bookmarkEnd w:id="128"/>
      <w:bookmarkEnd w:id="129"/>
    </w:p>
    <w:p w14:paraId="4D57B297">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0BCBC0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CE22BEB">
      <w:pPr>
        <w:keepNext w:val="0"/>
        <w:keepLines w:val="0"/>
        <w:pageBreakBefore w:val="0"/>
        <w:widowControl w:val="0"/>
        <w:kinsoku/>
        <w:wordWrap/>
        <w:overflowPunct/>
        <w:topLinePunct w:val="0"/>
        <w:bidi w:val="0"/>
        <w:spacing w:line="281"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613B2D8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AE56329">
      <w:pPr>
        <w:keepNext w:val="0"/>
        <w:keepLines w:val="0"/>
        <w:pageBreakBefore w:val="0"/>
        <w:kinsoku/>
        <w:wordWrap/>
        <w:overflowPunct/>
        <w:topLinePunct w:val="0"/>
        <w:bidi w:val="0"/>
        <w:spacing w:line="288" w:lineRule="auto"/>
        <w:jc w:val="center"/>
        <w:textAlignment w:val="auto"/>
        <w:outlineLvl w:val="0"/>
        <w:rPr>
          <w:rFonts w:hint="eastAsia" w:ascii="仿宋" w:hAnsi="仿宋" w:eastAsia="仿宋" w:cs="仿宋"/>
          <w:b/>
          <w:color w:val="auto"/>
          <w:sz w:val="28"/>
          <w:szCs w:val="28"/>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sz w:val="28"/>
          <w:szCs w:val="28"/>
          <w:highlight w:val="none"/>
        </w:rPr>
        <w:t>第三部分  合同专用条款</w:t>
      </w:r>
    </w:p>
    <w:p w14:paraId="2F74C349">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87" w:type="dxa"/>
        <w:tblInd w:w="-37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58"/>
        <w:gridCol w:w="8029"/>
      </w:tblGrid>
      <w:tr w14:paraId="060E2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348A39E">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29" w:type="dxa"/>
            <w:vAlign w:val="center"/>
          </w:tcPr>
          <w:p w14:paraId="758421AC">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56A9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18545A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29" w:type="dxa"/>
            <w:vAlign w:val="center"/>
          </w:tcPr>
          <w:p w14:paraId="51F8954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057D0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8EA33C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29" w:type="dxa"/>
            <w:vAlign w:val="center"/>
          </w:tcPr>
          <w:p w14:paraId="4C32CBB0">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FF70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46E2408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29" w:type="dxa"/>
            <w:vAlign w:val="center"/>
          </w:tcPr>
          <w:p w14:paraId="7808704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653C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012EE6E">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29" w:type="dxa"/>
            <w:vAlign w:val="center"/>
          </w:tcPr>
          <w:p w14:paraId="32562FE4">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0BD23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08A2FB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29" w:type="dxa"/>
            <w:vAlign w:val="center"/>
          </w:tcPr>
          <w:p w14:paraId="49A1623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6865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1C689D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29" w:type="dxa"/>
            <w:vAlign w:val="center"/>
          </w:tcPr>
          <w:p w14:paraId="60A7B79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B77F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49E17082">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29" w:type="dxa"/>
            <w:vAlign w:val="center"/>
          </w:tcPr>
          <w:p w14:paraId="64BC585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39C3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D104B4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29" w:type="dxa"/>
            <w:vAlign w:val="center"/>
          </w:tcPr>
          <w:p w14:paraId="1686BF18">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FD64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4B4B68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29" w:type="dxa"/>
            <w:vAlign w:val="center"/>
          </w:tcPr>
          <w:p w14:paraId="0DDD780D">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D8F1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207D1C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29" w:type="dxa"/>
            <w:vAlign w:val="center"/>
          </w:tcPr>
          <w:p w14:paraId="509D8EFF">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58AD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DE9A71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29" w:type="dxa"/>
            <w:vAlign w:val="center"/>
          </w:tcPr>
          <w:p w14:paraId="6909B380">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D742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E87067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29" w:type="dxa"/>
            <w:vAlign w:val="center"/>
          </w:tcPr>
          <w:p w14:paraId="66B79FFD">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AA46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0" w:hRule="atLeast"/>
        </w:trPr>
        <w:tc>
          <w:tcPr>
            <w:tcW w:w="1058" w:type="dxa"/>
            <w:tcBorders>
              <w:left w:val="single" w:color="auto" w:sz="4" w:space="0"/>
            </w:tcBorders>
            <w:vAlign w:val="center"/>
          </w:tcPr>
          <w:p w14:paraId="35779719">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29" w:type="dxa"/>
            <w:vAlign w:val="center"/>
          </w:tcPr>
          <w:p w14:paraId="142D78BA">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F37F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551201E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29" w:type="dxa"/>
            <w:vAlign w:val="center"/>
          </w:tcPr>
          <w:p w14:paraId="672B63C7">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64735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5410104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29" w:type="dxa"/>
            <w:vAlign w:val="center"/>
          </w:tcPr>
          <w:p w14:paraId="2D8E0BB5">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08818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518FC9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29" w:type="dxa"/>
            <w:vAlign w:val="center"/>
          </w:tcPr>
          <w:p w14:paraId="51C3B592">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40A4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0147183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29" w:type="dxa"/>
          </w:tcPr>
          <w:p w14:paraId="616DDC9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F993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58166D9">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29" w:type="dxa"/>
            <w:vAlign w:val="center"/>
          </w:tcPr>
          <w:p w14:paraId="2993095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09EB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2F9913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29" w:type="dxa"/>
            <w:vAlign w:val="center"/>
          </w:tcPr>
          <w:p w14:paraId="655785AA">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3F56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4F6490A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w:t>
            </w:r>
          </w:p>
        </w:tc>
        <w:tc>
          <w:tcPr>
            <w:tcW w:w="8029" w:type="dxa"/>
          </w:tcPr>
          <w:p w14:paraId="56292E8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bl>
    <w:p w14:paraId="283CA9C9">
      <w:pPr>
        <w:pStyle w:val="32"/>
        <w:keepNext w:val="0"/>
        <w:keepLines w:val="0"/>
        <w:pageBreakBefore/>
        <w:kinsoku/>
        <w:wordWrap/>
        <w:overflowPunct/>
        <w:topLinePunct w:val="0"/>
        <w:autoSpaceDE/>
        <w:autoSpaceDN/>
        <w:bidi w:val="0"/>
        <w:adjustRightInd/>
        <w:snapToGrid/>
        <w:spacing w:line="288" w:lineRule="auto"/>
        <w:ind w:firstLine="726"/>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D26C51B">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评标方法：</w:t>
      </w:r>
    </w:p>
    <w:p w14:paraId="51619F5B">
      <w:pPr>
        <w:keepNext w:val="0"/>
        <w:keepLines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8B3C6D9">
      <w:pPr>
        <w:keepNext w:val="0"/>
        <w:keepLines w:val="0"/>
        <w:kinsoku/>
        <w:wordWrap/>
        <w:overflowPunct/>
        <w:topLinePunct w:val="0"/>
        <w:autoSpaceDE/>
        <w:autoSpaceDN/>
        <w:bidi w:val="0"/>
        <w:adjustRightInd/>
        <w:snapToGrid/>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0E8604">
      <w:pPr>
        <w:keepNext w:val="0"/>
        <w:keepLines w:val="0"/>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C97271F">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39C3190D">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8</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3"/>
        <w:tblW w:w="9818"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276"/>
        <w:gridCol w:w="6849"/>
        <w:gridCol w:w="812"/>
      </w:tblGrid>
      <w:tr w14:paraId="026F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55A4A44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序号</w:t>
            </w:r>
          </w:p>
        </w:tc>
        <w:tc>
          <w:tcPr>
            <w:tcW w:w="1276" w:type="dxa"/>
            <w:vAlign w:val="center"/>
          </w:tcPr>
          <w:p w14:paraId="3BC19980">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评分项</w:t>
            </w:r>
          </w:p>
        </w:tc>
        <w:tc>
          <w:tcPr>
            <w:tcW w:w="6849" w:type="dxa"/>
            <w:vAlign w:val="center"/>
          </w:tcPr>
          <w:p w14:paraId="7DA3BC09">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评分细则</w:t>
            </w:r>
          </w:p>
        </w:tc>
        <w:tc>
          <w:tcPr>
            <w:tcW w:w="812" w:type="dxa"/>
            <w:vAlign w:val="center"/>
          </w:tcPr>
          <w:p w14:paraId="34FC8817">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分值</w:t>
            </w:r>
          </w:p>
        </w:tc>
      </w:tr>
      <w:tr w14:paraId="1A34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Merge w:val="restart"/>
            <w:vAlign w:val="center"/>
          </w:tcPr>
          <w:p w14:paraId="4F9EC310">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76" w:type="dxa"/>
            <w:vMerge w:val="restart"/>
            <w:vAlign w:val="center"/>
          </w:tcPr>
          <w:p w14:paraId="015B462F">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公司能力</w:t>
            </w:r>
          </w:p>
        </w:tc>
        <w:tc>
          <w:tcPr>
            <w:tcW w:w="6849" w:type="dxa"/>
            <w:shd w:val="clear" w:color="auto" w:fill="auto"/>
            <w:vAlign w:val="center"/>
          </w:tcPr>
          <w:p w14:paraId="445E86BE">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1、根据投标人项目实施力量配置和系统方案等方面进行打分</w:t>
            </w:r>
            <w:r>
              <w:rPr>
                <w:rFonts w:hint="eastAsia" w:ascii="仿宋" w:hAnsi="仿宋" w:eastAsia="仿宋" w:cs="仿宋"/>
                <w:b w:val="0"/>
                <w:bCs w:val="0"/>
                <w:color w:val="auto"/>
                <w:sz w:val="24"/>
                <w:szCs w:val="24"/>
                <w:highlight w:val="none"/>
                <w:lang w:val="zh-CN" w:eastAsia="zh-CN"/>
              </w:rPr>
              <w:t>，</w:t>
            </w:r>
            <w:r>
              <w:rPr>
                <w:rFonts w:hint="eastAsia" w:ascii="仿宋" w:hAnsi="仿宋" w:eastAsia="仿宋" w:cs="仿宋"/>
                <w:b w:val="0"/>
                <w:bCs w:val="0"/>
                <w:color w:val="auto"/>
                <w:sz w:val="24"/>
                <w:szCs w:val="24"/>
                <w:highlight w:val="none"/>
                <w:lang w:val="en-US" w:eastAsia="zh-CN"/>
              </w:rPr>
              <w:t>0-3分。</w:t>
            </w:r>
          </w:p>
        </w:tc>
        <w:tc>
          <w:tcPr>
            <w:tcW w:w="812" w:type="dxa"/>
            <w:vAlign w:val="center"/>
          </w:tcPr>
          <w:p w14:paraId="54297808">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r>
      <w:tr w14:paraId="3D00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Merge w:val="continue"/>
            <w:vAlign w:val="center"/>
          </w:tcPr>
          <w:p w14:paraId="36B794C5">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p>
        </w:tc>
        <w:tc>
          <w:tcPr>
            <w:tcW w:w="1276" w:type="dxa"/>
            <w:vMerge w:val="continue"/>
            <w:vAlign w:val="center"/>
          </w:tcPr>
          <w:p w14:paraId="34C1E86B">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p>
        </w:tc>
        <w:tc>
          <w:tcPr>
            <w:tcW w:w="6849" w:type="dxa"/>
            <w:shd w:val="clear" w:color="auto" w:fill="auto"/>
            <w:vAlign w:val="center"/>
          </w:tcPr>
          <w:p w14:paraId="355D75E2">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2、投标人具有有效的职业健康安全管理体系认证、环境管理体系认证证书、质量管理体系认证证书的，每有一本得2分，最高得6分。</w:t>
            </w:r>
          </w:p>
          <w:p w14:paraId="5BEEC934">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注：提供证书复印件和全国认证认可信息公共服务平台http://cx.cnca.cn/CertECloud/result/skipResultList查询截图并加盖投标人公章，否则不得分。</w:t>
            </w:r>
          </w:p>
        </w:tc>
        <w:tc>
          <w:tcPr>
            <w:tcW w:w="812" w:type="dxa"/>
            <w:vAlign w:val="center"/>
          </w:tcPr>
          <w:p w14:paraId="0A46C4D8">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r>
      <w:tr w14:paraId="70BD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5CB0FAA1">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76" w:type="dxa"/>
            <w:vAlign w:val="center"/>
          </w:tcPr>
          <w:p w14:paraId="3108C384">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管理</w:t>
            </w:r>
            <w:r>
              <w:rPr>
                <w:rFonts w:hint="eastAsia" w:ascii="仿宋" w:hAnsi="仿宋" w:eastAsia="仿宋" w:cs="仿宋"/>
                <w:color w:val="auto"/>
                <w:sz w:val="24"/>
                <w:szCs w:val="24"/>
                <w:highlight w:val="none"/>
                <w:lang w:val="en-US" w:eastAsia="zh-CN"/>
              </w:rPr>
              <w:t>能力</w:t>
            </w:r>
          </w:p>
        </w:tc>
        <w:tc>
          <w:tcPr>
            <w:tcW w:w="6849" w:type="dxa"/>
            <w:shd w:val="clear" w:color="auto" w:fill="auto"/>
            <w:vAlign w:val="center"/>
          </w:tcPr>
          <w:p w14:paraId="3AA77B6C">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投标人具有人社部门颁发的考评员证书（工种：保安员）的，每本得2分，最高得6分。</w:t>
            </w:r>
          </w:p>
          <w:p w14:paraId="2FA38C6A">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注：以上人员均需提供相关证书以及提供本单位缴纳的社保证明复印件加盖投标人公章，不提供不得分。</w:t>
            </w:r>
          </w:p>
        </w:tc>
        <w:tc>
          <w:tcPr>
            <w:tcW w:w="812" w:type="dxa"/>
            <w:vAlign w:val="center"/>
          </w:tcPr>
          <w:p w14:paraId="4771237B">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30E1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2A03068D">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76" w:type="dxa"/>
            <w:vAlign w:val="center"/>
          </w:tcPr>
          <w:p w14:paraId="3EFD2628">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拟派遣人员技术职称</w:t>
            </w:r>
          </w:p>
        </w:tc>
        <w:tc>
          <w:tcPr>
            <w:tcW w:w="6849" w:type="dxa"/>
            <w:shd w:val="clear" w:color="auto" w:fill="auto"/>
            <w:vAlign w:val="center"/>
          </w:tcPr>
          <w:p w14:paraId="3EA37631">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投标人拟派遣人员具有A1∕A2∕B2驾驶资格或汽车驾驶员二级或三级技术职称的，每持有1人得0.5分，最高得10分。</w:t>
            </w:r>
          </w:p>
          <w:p w14:paraId="46B5A65D">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注：以上人员均需提供相关证书以及提供本单位缴纳的社保证明复印件加盖投标人公章，不提供不得分。</w:t>
            </w:r>
          </w:p>
        </w:tc>
        <w:tc>
          <w:tcPr>
            <w:tcW w:w="812" w:type="dxa"/>
            <w:vAlign w:val="center"/>
          </w:tcPr>
          <w:p w14:paraId="220AECA7">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10</w:t>
            </w:r>
          </w:p>
        </w:tc>
      </w:tr>
      <w:tr w14:paraId="58B4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283643B4">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76" w:type="dxa"/>
            <w:vAlign w:val="center"/>
          </w:tcPr>
          <w:p w14:paraId="1F9C80CE">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lang w:val="zh-CN"/>
              </w:rPr>
              <w:t>质量保障措施</w:t>
            </w:r>
          </w:p>
        </w:tc>
        <w:tc>
          <w:tcPr>
            <w:tcW w:w="6849" w:type="dxa"/>
            <w:shd w:val="clear" w:color="auto" w:fill="auto"/>
            <w:vAlign w:val="center"/>
          </w:tcPr>
          <w:p w14:paraId="2331565B">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b w:val="0"/>
                <w:bCs w:val="0"/>
                <w:color w:val="auto"/>
                <w:sz w:val="24"/>
                <w:szCs w:val="24"/>
                <w:highlight w:val="none"/>
                <w:lang w:val="en-US" w:eastAsia="zh-CN"/>
              </w:rPr>
              <w:t>根据投标人</w:t>
            </w:r>
            <w:r>
              <w:rPr>
                <w:rFonts w:hint="eastAsia" w:ascii="仿宋" w:hAnsi="仿宋" w:eastAsia="仿宋" w:cs="仿宋"/>
                <w:color w:val="auto"/>
                <w:sz w:val="24"/>
                <w:highlight w:val="none"/>
                <w:lang w:val="zh-CN"/>
              </w:rPr>
              <w:t>针对本项目的服务过程中的质量保障措施</w:t>
            </w:r>
            <w:r>
              <w:rPr>
                <w:rFonts w:hint="eastAsia" w:ascii="仿宋" w:hAnsi="仿宋" w:eastAsia="仿宋" w:cs="仿宋"/>
                <w:b w:val="0"/>
                <w:bCs w:val="0"/>
                <w:color w:val="auto"/>
                <w:sz w:val="24"/>
                <w:szCs w:val="24"/>
                <w:highlight w:val="none"/>
                <w:lang w:val="zh-CN" w:eastAsia="zh-CN"/>
              </w:rPr>
              <w:t>进行</w:t>
            </w:r>
            <w:r>
              <w:rPr>
                <w:rFonts w:hint="eastAsia" w:ascii="仿宋" w:hAnsi="仿宋" w:eastAsia="仿宋" w:cs="仿宋"/>
                <w:b w:val="0"/>
                <w:bCs w:val="0"/>
                <w:color w:val="auto"/>
                <w:sz w:val="24"/>
                <w:szCs w:val="24"/>
                <w:highlight w:val="none"/>
                <w:lang w:val="en-US" w:eastAsia="zh-CN"/>
              </w:rPr>
              <w:t>打</w:t>
            </w:r>
            <w:r>
              <w:rPr>
                <w:rFonts w:hint="eastAsia" w:ascii="仿宋" w:hAnsi="仿宋" w:eastAsia="仿宋" w:cs="仿宋"/>
                <w:b w:val="0"/>
                <w:bCs w:val="0"/>
                <w:color w:val="auto"/>
                <w:sz w:val="24"/>
                <w:szCs w:val="24"/>
                <w:highlight w:val="none"/>
                <w:lang w:val="zh-CN" w:eastAsia="zh-CN"/>
              </w:rPr>
              <w:t>分</w:t>
            </w:r>
            <w:r>
              <w:rPr>
                <w:rFonts w:hint="eastAsia" w:ascii="仿宋" w:hAnsi="仿宋" w:eastAsia="仿宋" w:cs="仿宋"/>
                <w:color w:val="auto"/>
                <w:sz w:val="24"/>
                <w:highlight w:val="none"/>
                <w:lang w:val="zh-CN"/>
              </w:rPr>
              <w:t>：</w:t>
            </w:r>
          </w:p>
          <w:p w14:paraId="0BAC1E6B">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①维护现场考试秩序措施，</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7E602CF3">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②考试车辆的安全行驶措施，</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3BFB96FB">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③考试车辆的移动和停放安全措施，</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134FAE14">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④考试车辆发生交通事故的处理措施，</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3AEEEA8D">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⑤考试车辆的日常保洁、加油和车辆故障送修措施，</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7416083C">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highlight w:val="none"/>
                <w:lang w:val="zh-CN"/>
              </w:rPr>
              <w:t>⑥科目三大、小厅人员核对工作措施，</w:t>
            </w:r>
            <w:r>
              <w:rPr>
                <w:rFonts w:hint="eastAsia" w:ascii="仿宋" w:hAnsi="仿宋" w:eastAsia="仿宋" w:cs="仿宋"/>
                <w:color w:val="auto"/>
                <w:sz w:val="24"/>
                <w:highlight w:val="none"/>
                <w:lang w:val="en-US" w:eastAsia="zh-CN"/>
              </w:rPr>
              <w:t>0-2分。</w:t>
            </w:r>
          </w:p>
        </w:tc>
        <w:tc>
          <w:tcPr>
            <w:tcW w:w="812" w:type="dxa"/>
            <w:vAlign w:val="center"/>
          </w:tcPr>
          <w:p w14:paraId="4DBAD99C">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r>
      <w:tr w14:paraId="61D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78FB13AC">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76" w:type="dxa"/>
            <w:vAlign w:val="center"/>
          </w:tcPr>
          <w:p w14:paraId="33AB6173">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管理制度</w:t>
            </w:r>
          </w:p>
        </w:tc>
        <w:tc>
          <w:tcPr>
            <w:tcW w:w="6849" w:type="dxa"/>
            <w:shd w:val="clear" w:color="auto" w:fill="auto"/>
            <w:vAlign w:val="center"/>
          </w:tcPr>
          <w:p w14:paraId="658817C7">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1、根据投标人的管理理念思路设计方面进行打分</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0-2分</w:t>
            </w:r>
            <w:r>
              <w:rPr>
                <w:rFonts w:hint="eastAsia" w:ascii="仿宋" w:hAnsi="仿宋" w:eastAsia="仿宋" w:cs="仿宋"/>
                <w:b w:val="0"/>
                <w:bCs w:val="0"/>
                <w:color w:val="auto"/>
                <w:sz w:val="24"/>
                <w:szCs w:val="24"/>
                <w:highlight w:val="none"/>
                <w:lang w:val="en-US" w:eastAsia="zh-CN"/>
              </w:rPr>
              <w:t>。</w:t>
            </w:r>
          </w:p>
          <w:p w14:paraId="327E5FAA">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2、根据投标人针对本项目</w:t>
            </w:r>
            <w:r>
              <w:rPr>
                <w:rFonts w:hint="eastAsia" w:ascii="仿宋" w:hAnsi="仿宋" w:eastAsia="仿宋" w:cs="仿宋"/>
                <w:color w:val="auto"/>
                <w:sz w:val="24"/>
                <w:highlight w:val="none"/>
                <w:lang w:val="zh-CN"/>
              </w:rPr>
              <w:t>提供的</w:t>
            </w:r>
            <w:r>
              <w:rPr>
                <w:rFonts w:hint="eastAsia" w:ascii="仿宋" w:hAnsi="仿宋" w:eastAsia="仿宋" w:cs="仿宋"/>
                <w:color w:val="auto"/>
                <w:sz w:val="24"/>
                <w:highlight w:val="none"/>
                <w:lang w:val="en-US" w:eastAsia="zh-CN"/>
              </w:rPr>
              <w:t>制度</w:t>
            </w:r>
            <w:r>
              <w:rPr>
                <w:rFonts w:hint="eastAsia" w:ascii="仿宋" w:hAnsi="仿宋" w:eastAsia="仿宋" w:cs="仿宋"/>
                <w:color w:val="auto"/>
                <w:sz w:val="24"/>
                <w:highlight w:val="none"/>
                <w:lang w:val="zh-CN"/>
              </w:rPr>
              <w:t>方案内容进行</w:t>
            </w:r>
            <w:r>
              <w:rPr>
                <w:rFonts w:hint="eastAsia" w:ascii="仿宋" w:hAnsi="仿宋" w:eastAsia="仿宋" w:cs="仿宋"/>
                <w:color w:val="auto"/>
                <w:sz w:val="24"/>
                <w:highlight w:val="none"/>
                <w:lang w:val="en-US" w:eastAsia="zh-CN"/>
              </w:rPr>
              <w:t>打</w:t>
            </w:r>
            <w:r>
              <w:rPr>
                <w:rFonts w:hint="eastAsia" w:ascii="仿宋" w:hAnsi="仿宋" w:eastAsia="仿宋" w:cs="仿宋"/>
                <w:color w:val="auto"/>
                <w:sz w:val="24"/>
                <w:highlight w:val="none"/>
                <w:lang w:val="zh-CN"/>
              </w:rPr>
              <w:t>分</w:t>
            </w:r>
            <w:r>
              <w:rPr>
                <w:rFonts w:hint="eastAsia" w:ascii="仿宋" w:hAnsi="仿宋" w:eastAsia="仿宋" w:cs="仿宋"/>
                <w:b w:val="0"/>
                <w:bCs w:val="0"/>
                <w:color w:val="auto"/>
                <w:sz w:val="24"/>
                <w:szCs w:val="24"/>
                <w:highlight w:val="none"/>
                <w:lang w:val="en-US" w:eastAsia="zh-CN"/>
              </w:rPr>
              <w:t>：</w:t>
            </w:r>
          </w:p>
          <w:p w14:paraId="16D87D54">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①有完善的管理制度（包括安全员职责、交接班制度、例会制度等），</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200F1E99">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②建立和完善档案管理制度等，体现标准化服务，</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42605041">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③建立考核机制，</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1EAA21CE">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④建立激励机制，</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6AB20424">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⑤建立监督及自我约束机制，</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3AA76D79">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⑥建立信息反馈渠道及处理机制，</w:t>
            </w:r>
            <w:r>
              <w:rPr>
                <w:rFonts w:hint="eastAsia" w:ascii="仿宋" w:hAnsi="仿宋" w:eastAsia="仿宋" w:cs="仿宋"/>
                <w:color w:val="auto"/>
                <w:sz w:val="24"/>
                <w:highlight w:val="none"/>
                <w:lang w:val="en-US" w:eastAsia="zh-CN"/>
              </w:rPr>
              <w:t>0-2分</w:t>
            </w:r>
            <w:r>
              <w:rPr>
                <w:rFonts w:hint="eastAsia" w:ascii="仿宋" w:hAnsi="仿宋" w:eastAsia="仿宋" w:cs="仿宋"/>
                <w:color w:val="auto"/>
                <w:sz w:val="24"/>
                <w:highlight w:val="none"/>
                <w:lang w:val="zh-CN"/>
              </w:rPr>
              <w:t>；</w:t>
            </w:r>
          </w:p>
          <w:p w14:paraId="0BDE4908">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highlight w:val="none"/>
                <w:lang w:val="en-US" w:eastAsia="zh-CN"/>
              </w:rPr>
              <w:t>⑦</w:t>
            </w:r>
            <w:r>
              <w:rPr>
                <w:rFonts w:hint="eastAsia" w:ascii="仿宋" w:hAnsi="仿宋" w:eastAsia="仿宋" w:cs="仿宋"/>
                <w:b w:val="0"/>
                <w:bCs w:val="0"/>
                <w:color w:val="auto"/>
                <w:sz w:val="24"/>
                <w:szCs w:val="24"/>
                <w:highlight w:val="none"/>
                <w:lang w:val="en-US" w:eastAsia="zh-CN"/>
              </w:rPr>
              <w:t>建立辅助考试员规范的岗位操作流程</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0-2分</w:t>
            </w:r>
            <w:r>
              <w:rPr>
                <w:rFonts w:hint="eastAsia" w:ascii="仿宋" w:hAnsi="仿宋" w:eastAsia="仿宋" w:cs="仿宋"/>
                <w:b w:val="0"/>
                <w:bCs w:val="0"/>
                <w:color w:val="auto"/>
                <w:sz w:val="24"/>
                <w:szCs w:val="24"/>
                <w:highlight w:val="none"/>
                <w:lang w:val="en-US" w:eastAsia="zh-CN"/>
              </w:rPr>
              <w:t>。</w:t>
            </w:r>
          </w:p>
        </w:tc>
        <w:tc>
          <w:tcPr>
            <w:tcW w:w="812" w:type="dxa"/>
            <w:vAlign w:val="center"/>
          </w:tcPr>
          <w:p w14:paraId="3101F7E8">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r>
      <w:tr w14:paraId="14FD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777179BB">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76" w:type="dxa"/>
            <w:vAlign w:val="center"/>
          </w:tcPr>
          <w:p w14:paraId="17E9F3D2">
            <w:pPr>
              <w:keepNext w:val="0"/>
              <w:keepLines w:val="0"/>
              <w:pageBreakBefore w:val="0"/>
              <w:widowControl/>
              <w:kinsoku/>
              <w:wordWrap/>
              <w:overflowPunct/>
              <w:topLinePunct w:val="0"/>
              <w:autoSpaceDE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培训管理</w:t>
            </w:r>
          </w:p>
        </w:tc>
        <w:tc>
          <w:tcPr>
            <w:tcW w:w="6849" w:type="dxa"/>
            <w:shd w:val="clear" w:color="auto" w:fill="auto"/>
            <w:vAlign w:val="center"/>
          </w:tcPr>
          <w:p w14:paraId="51D19042">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根据投标人针对本项目</w:t>
            </w:r>
            <w:r>
              <w:rPr>
                <w:rFonts w:hint="eastAsia" w:ascii="仿宋" w:hAnsi="仿宋" w:eastAsia="仿宋" w:cs="仿宋"/>
                <w:b w:val="0"/>
                <w:bCs w:val="0"/>
                <w:color w:val="auto"/>
                <w:sz w:val="24"/>
                <w:szCs w:val="24"/>
                <w:highlight w:val="none"/>
                <w:lang w:val="zh-CN" w:eastAsia="zh-CN"/>
              </w:rPr>
              <w:t>提供的</w:t>
            </w:r>
            <w:r>
              <w:rPr>
                <w:rFonts w:hint="eastAsia" w:ascii="仿宋" w:hAnsi="仿宋" w:eastAsia="仿宋" w:cs="仿宋"/>
                <w:b w:val="0"/>
                <w:bCs w:val="0"/>
                <w:color w:val="auto"/>
                <w:sz w:val="24"/>
                <w:szCs w:val="24"/>
                <w:highlight w:val="none"/>
                <w:lang w:val="en-US" w:eastAsia="zh-CN"/>
              </w:rPr>
              <w:t>培训管理</w:t>
            </w:r>
            <w:r>
              <w:rPr>
                <w:rFonts w:hint="eastAsia" w:ascii="仿宋" w:hAnsi="仿宋" w:eastAsia="仿宋" w:cs="仿宋"/>
                <w:b w:val="0"/>
                <w:bCs w:val="0"/>
                <w:color w:val="auto"/>
                <w:sz w:val="24"/>
                <w:szCs w:val="24"/>
                <w:highlight w:val="none"/>
                <w:lang w:val="zh-CN" w:eastAsia="zh-CN"/>
              </w:rPr>
              <w:t>方案内容进行</w:t>
            </w:r>
            <w:r>
              <w:rPr>
                <w:rFonts w:hint="eastAsia" w:ascii="仿宋" w:hAnsi="仿宋" w:eastAsia="仿宋" w:cs="仿宋"/>
                <w:b w:val="0"/>
                <w:bCs w:val="0"/>
                <w:color w:val="auto"/>
                <w:sz w:val="24"/>
                <w:szCs w:val="24"/>
                <w:highlight w:val="none"/>
                <w:lang w:val="en-US" w:eastAsia="zh-CN"/>
              </w:rPr>
              <w:t>打</w:t>
            </w:r>
            <w:r>
              <w:rPr>
                <w:rFonts w:hint="eastAsia" w:ascii="仿宋" w:hAnsi="仿宋" w:eastAsia="仿宋" w:cs="仿宋"/>
                <w:b w:val="0"/>
                <w:bCs w:val="0"/>
                <w:color w:val="auto"/>
                <w:sz w:val="24"/>
                <w:szCs w:val="24"/>
                <w:highlight w:val="none"/>
                <w:lang w:val="zh-CN" w:eastAsia="zh-CN"/>
              </w:rPr>
              <w:t>分</w:t>
            </w:r>
            <w:r>
              <w:rPr>
                <w:rFonts w:hint="eastAsia" w:ascii="仿宋" w:hAnsi="仿宋" w:eastAsia="仿宋" w:cs="仿宋"/>
                <w:b w:val="0"/>
                <w:bCs w:val="0"/>
                <w:color w:val="auto"/>
                <w:sz w:val="24"/>
                <w:szCs w:val="24"/>
                <w:highlight w:val="none"/>
                <w:lang w:val="en-US" w:eastAsia="zh-CN"/>
              </w:rPr>
              <w:t>：</w:t>
            </w:r>
          </w:p>
          <w:p w14:paraId="5C522256">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zh-CN" w:eastAsia="zh-CN"/>
              </w:rPr>
              <w:t>①</w:t>
            </w:r>
            <w:r>
              <w:rPr>
                <w:rFonts w:hint="eastAsia" w:ascii="仿宋" w:hAnsi="仿宋" w:eastAsia="仿宋" w:cs="仿宋"/>
                <w:b w:val="0"/>
                <w:bCs w:val="0"/>
                <w:color w:val="auto"/>
                <w:sz w:val="24"/>
                <w:szCs w:val="24"/>
                <w:highlight w:val="none"/>
                <w:lang w:val="en-US" w:eastAsia="zh-CN"/>
              </w:rPr>
              <w:t>有专业培训能力，培训机构实施力量配置和系统方案等</w:t>
            </w:r>
            <w:r>
              <w:rPr>
                <w:rFonts w:hint="eastAsia" w:ascii="仿宋" w:hAnsi="仿宋" w:eastAsia="仿宋" w:cs="仿宋"/>
                <w:b w:val="0"/>
                <w:bCs w:val="0"/>
                <w:color w:val="auto"/>
                <w:sz w:val="24"/>
                <w:szCs w:val="24"/>
                <w:highlight w:val="none"/>
                <w:lang w:val="zh-CN" w:eastAsia="zh-CN"/>
              </w:rPr>
              <w:t>，</w:t>
            </w:r>
            <w:r>
              <w:rPr>
                <w:rFonts w:hint="eastAsia" w:ascii="仿宋" w:hAnsi="仿宋" w:eastAsia="仿宋" w:cs="仿宋"/>
                <w:b w:val="0"/>
                <w:bCs w:val="0"/>
                <w:color w:val="auto"/>
                <w:sz w:val="24"/>
                <w:szCs w:val="24"/>
                <w:highlight w:val="none"/>
                <w:lang w:val="en-US" w:eastAsia="zh-CN"/>
              </w:rPr>
              <w:t>0-3分；</w:t>
            </w:r>
          </w:p>
          <w:p w14:paraId="4686A772">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zh-CN" w:eastAsia="zh-CN"/>
              </w:rPr>
              <w:t>②</w:t>
            </w:r>
            <w:r>
              <w:rPr>
                <w:rFonts w:hint="eastAsia" w:ascii="仿宋" w:hAnsi="仿宋" w:eastAsia="仿宋" w:cs="仿宋"/>
                <w:b w:val="0"/>
                <w:bCs w:val="0"/>
                <w:color w:val="auto"/>
                <w:sz w:val="24"/>
                <w:szCs w:val="24"/>
                <w:highlight w:val="none"/>
                <w:lang w:val="en-US" w:eastAsia="zh-CN"/>
              </w:rPr>
              <w:t>制定上岗专业培训计划等</w:t>
            </w:r>
            <w:r>
              <w:rPr>
                <w:rFonts w:hint="eastAsia" w:ascii="仿宋" w:hAnsi="仿宋" w:eastAsia="仿宋" w:cs="仿宋"/>
                <w:b w:val="0"/>
                <w:bCs w:val="0"/>
                <w:color w:val="auto"/>
                <w:sz w:val="24"/>
                <w:szCs w:val="24"/>
                <w:highlight w:val="none"/>
                <w:lang w:val="zh-CN" w:eastAsia="zh-CN"/>
              </w:rPr>
              <w:t>，</w:t>
            </w:r>
            <w:r>
              <w:rPr>
                <w:rFonts w:hint="eastAsia" w:ascii="仿宋" w:hAnsi="仿宋" w:eastAsia="仿宋" w:cs="仿宋"/>
                <w:b w:val="0"/>
                <w:bCs w:val="0"/>
                <w:color w:val="auto"/>
                <w:sz w:val="24"/>
                <w:szCs w:val="24"/>
                <w:highlight w:val="none"/>
                <w:lang w:val="en-US" w:eastAsia="zh-CN"/>
              </w:rPr>
              <w:t>0-3分。</w:t>
            </w:r>
          </w:p>
        </w:tc>
        <w:tc>
          <w:tcPr>
            <w:tcW w:w="812" w:type="dxa"/>
            <w:vAlign w:val="center"/>
          </w:tcPr>
          <w:p w14:paraId="4A80BE85">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1A15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28500A47">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76" w:type="dxa"/>
            <w:vAlign w:val="center"/>
          </w:tcPr>
          <w:p w14:paraId="59EB5FD8">
            <w:pPr>
              <w:keepNext w:val="0"/>
              <w:keepLines w:val="0"/>
              <w:pageBreakBefore w:val="0"/>
              <w:widowControl/>
              <w:kinsoku/>
              <w:wordWrap/>
              <w:overflowPunct/>
              <w:topLinePunct w:val="0"/>
              <w:autoSpaceDE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服务承诺</w:t>
            </w:r>
          </w:p>
        </w:tc>
        <w:tc>
          <w:tcPr>
            <w:tcW w:w="6849" w:type="dxa"/>
            <w:shd w:val="clear" w:color="auto" w:fill="auto"/>
            <w:vAlign w:val="center"/>
          </w:tcPr>
          <w:p w14:paraId="7A69E53D">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根据投标人针对本项目</w:t>
            </w:r>
            <w:r>
              <w:rPr>
                <w:rFonts w:hint="eastAsia" w:ascii="仿宋" w:hAnsi="仿宋" w:eastAsia="仿宋" w:cs="仿宋"/>
                <w:b w:val="0"/>
                <w:bCs w:val="0"/>
                <w:color w:val="auto"/>
                <w:sz w:val="24"/>
                <w:szCs w:val="24"/>
                <w:highlight w:val="none"/>
                <w:lang w:val="zh-CN" w:eastAsia="zh-CN"/>
              </w:rPr>
              <w:t>提供的</w:t>
            </w:r>
            <w:r>
              <w:rPr>
                <w:rFonts w:hint="eastAsia" w:ascii="仿宋" w:hAnsi="仿宋" w:eastAsia="仿宋" w:cs="仿宋"/>
                <w:color w:val="auto"/>
                <w:sz w:val="24"/>
                <w:szCs w:val="24"/>
                <w:highlight w:val="none"/>
              </w:rPr>
              <w:t>服务承诺</w:t>
            </w:r>
            <w:r>
              <w:rPr>
                <w:rFonts w:hint="eastAsia" w:ascii="仿宋" w:hAnsi="仿宋" w:eastAsia="仿宋" w:cs="仿宋"/>
                <w:b w:val="0"/>
                <w:bCs w:val="0"/>
                <w:color w:val="auto"/>
                <w:sz w:val="24"/>
                <w:szCs w:val="24"/>
                <w:highlight w:val="none"/>
                <w:lang w:val="en-US" w:eastAsia="zh-CN"/>
              </w:rPr>
              <w:t>进行打分：</w:t>
            </w:r>
          </w:p>
          <w:p w14:paraId="0D9FB130">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zh-CN" w:eastAsia="zh-CN"/>
              </w:rPr>
              <w:t>①</w:t>
            </w:r>
            <w:r>
              <w:rPr>
                <w:rFonts w:hint="eastAsia" w:ascii="仿宋" w:hAnsi="仿宋" w:eastAsia="仿宋" w:cs="仿宋"/>
                <w:b w:val="0"/>
                <w:bCs w:val="0"/>
                <w:color w:val="auto"/>
                <w:sz w:val="24"/>
                <w:szCs w:val="24"/>
                <w:highlight w:val="none"/>
                <w:lang w:val="en-US" w:eastAsia="zh-CN"/>
              </w:rPr>
              <w:t>诚信、质量、管理方面服务承诺</w:t>
            </w:r>
            <w:r>
              <w:rPr>
                <w:rFonts w:hint="eastAsia" w:ascii="仿宋" w:hAnsi="仿宋" w:eastAsia="仿宋" w:cs="仿宋"/>
                <w:b w:val="0"/>
                <w:bCs w:val="0"/>
                <w:color w:val="auto"/>
                <w:sz w:val="24"/>
                <w:szCs w:val="24"/>
                <w:highlight w:val="none"/>
                <w:lang w:val="zh-CN" w:eastAsia="zh-CN"/>
              </w:rPr>
              <w:t>，</w:t>
            </w:r>
            <w:r>
              <w:rPr>
                <w:rFonts w:hint="eastAsia" w:ascii="仿宋" w:hAnsi="仿宋" w:eastAsia="仿宋" w:cs="仿宋"/>
                <w:b w:val="0"/>
                <w:bCs w:val="0"/>
                <w:color w:val="auto"/>
                <w:sz w:val="24"/>
                <w:szCs w:val="24"/>
                <w:highlight w:val="none"/>
                <w:lang w:val="en-US" w:eastAsia="zh-CN"/>
              </w:rPr>
              <w:t>0-3分；</w:t>
            </w:r>
          </w:p>
          <w:p w14:paraId="49FDA6DD">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zh-CN" w:eastAsia="zh-CN"/>
              </w:rPr>
              <w:t>②</w:t>
            </w:r>
            <w:r>
              <w:rPr>
                <w:rFonts w:hint="eastAsia" w:ascii="仿宋" w:hAnsi="仿宋" w:eastAsia="仿宋" w:cs="仿宋"/>
                <w:b w:val="0"/>
                <w:bCs w:val="0"/>
                <w:color w:val="auto"/>
                <w:sz w:val="24"/>
                <w:szCs w:val="24"/>
                <w:highlight w:val="none"/>
                <w:lang w:val="en-US" w:eastAsia="zh-CN"/>
              </w:rPr>
              <w:t>服从采购人安排等方面的服务承诺</w:t>
            </w:r>
            <w:r>
              <w:rPr>
                <w:rFonts w:hint="eastAsia" w:ascii="仿宋" w:hAnsi="仿宋" w:eastAsia="仿宋" w:cs="仿宋"/>
                <w:b w:val="0"/>
                <w:bCs w:val="0"/>
                <w:color w:val="auto"/>
                <w:sz w:val="24"/>
                <w:szCs w:val="24"/>
                <w:highlight w:val="none"/>
                <w:lang w:val="zh-CN" w:eastAsia="zh-CN"/>
              </w:rPr>
              <w:t>，</w:t>
            </w:r>
            <w:r>
              <w:rPr>
                <w:rFonts w:hint="eastAsia" w:ascii="仿宋" w:hAnsi="仿宋" w:eastAsia="仿宋" w:cs="仿宋"/>
                <w:b w:val="0"/>
                <w:bCs w:val="0"/>
                <w:color w:val="auto"/>
                <w:sz w:val="24"/>
                <w:szCs w:val="24"/>
                <w:highlight w:val="none"/>
                <w:lang w:val="en-US" w:eastAsia="zh-CN"/>
              </w:rPr>
              <w:t>0-3分。</w:t>
            </w:r>
          </w:p>
        </w:tc>
        <w:tc>
          <w:tcPr>
            <w:tcW w:w="812" w:type="dxa"/>
            <w:vAlign w:val="center"/>
          </w:tcPr>
          <w:p w14:paraId="3F5C19AC">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p>
        </w:tc>
      </w:tr>
      <w:tr w14:paraId="1A19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2F6CD7A7">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76" w:type="dxa"/>
            <w:vAlign w:val="center"/>
          </w:tcPr>
          <w:p w14:paraId="158A0D04">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安全措施（应急预案）</w:t>
            </w:r>
          </w:p>
        </w:tc>
        <w:tc>
          <w:tcPr>
            <w:tcW w:w="6849" w:type="dxa"/>
            <w:shd w:val="clear" w:color="auto" w:fill="auto"/>
            <w:vAlign w:val="top"/>
          </w:tcPr>
          <w:p w14:paraId="50F3A4BC">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1、投标人承诺同意与考试场签订安全生产责任状的得2分，不同意签订的不得分。</w:t>
            </w:r>
          </w:p>
          <w:p w14:paraId="52925F8C">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2、投标人承诺同意劳务派遣的辅助考试员在每次履职前与考试场签订辅助考试员车辆使用协议的得2分，不同意签订的不得分。</w:t>
            </w:r>
          </w:p>
          <w:p w14:paraId="25445670">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注：以上两项需提供承诺书。</w:t>
            </w:r>
          </w:p>
          <w:p w14:paraId="1DA3F5A8">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3、投标人劳务派遣的所有辅助考试员持有机动车驾驶证的二年内无责任事故的，得1分，有责任事故的，不得分；最近一个记分周期内无违章的得1分；有违章的不得分。</w:t>
            </w:r>
          </w:p>
          <w:p w14:paraId="677D5099">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注：以上需提供劳务派遣的辅助考试员花名册及公安车管部门出具的机动车驾驶人安全驾驶信用情况，安全生产责任状、协议复印件加盖投标人公章。</w:t>
            </w:r>
          </w:p>
          <w:p w14:paraId="2341F9BB">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4、根据机动车驾驶人科目三实际道路考试实际情况，制定在考试过程中具有可操作性的事故应急预案以及考试过程中辅助考试员与考生发生纠纷的应急预案得2分，无预案的不得分。</w:t>
            </w:r>
          </w:p>
        </w:tc>
        <w:tc>
          <w:tcPr>
            <w:tcW w:w="812" w:type="dxa"/>
            <w:vAlign w:val="center"/>
          </w:tcPr>
          <w:p w14:paraId="2D198334">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r>
      <w:tr w14:paraId="7CF0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2B428AC6">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76" w:type="dxa"/>
            <w:vAlign w:val="center"/>
          </w:tcPr>
          <w:p w14:paraId="057F26F2">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业绩</w:t>
            </w:r>
            <w:r>
              <w:rPr>
                <w:rFonts w:hint="eastAsia" w:ascii="仿宋" w:hAnsi="仿宋" w:eastAsia="仿宋" w:cs="仿宋"/>
                <w:b w:val="0"/>
                <w:bCs w:val="0"/>
                <w:color w:val="auto"/>
                <w:sz w:val="24"/>
                <w:szCs w:val="24"/>
                <w:highlight w:val="none"/>
              </w:rPr>
              <w:t>经验</w:t>
            </w:r>
          </w:p>
        </w:tc>
        <w:tc>
          <w:tcPr>
            <w:tcW w:w="6849" w:type="dxa"/>
            <w:shd w:val="clear" w:color="auto" w:fill="auto"/>
            <w:vAlign w:val="center"/>
          </w:tcPr>
          <w:p w14:paraId="2388DF94">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投标人自2021年1月1日以来（以合同签订时间为准）完成的同类案例，每有一个得1分，最高得2分。</w:t>
            </w:r>
          </w:p>
          <w:p w14:paraId="118F3823">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注：每个案例（需长期派遣的项目，临时任务不计分）提供合同复印件加盖投标人公章。</w:t>
            </w:r>
          </w:p>
        </w:tc>
        <w:tc>
          <w:tcPr>
            <w:tcW w:w="812" w:type="dxa"/>
            <w:vAlign w:val="center"/>
          </w:tcPr>
          <w:p w14:paraId="6D8FCCCC">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p>
        </w:tc>
      </w:tr>
      <w:tr w14:paraId="1E9A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Align w:val="center"/>
          </w:tcPr>
          <w:p w14:paraId="19474CCD">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276" w:type="dxa"/>
            <w:vAlign w:val="center"/>
          </w:tcPr>
          <w:p w14:paraId="695ED384">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highlight w:val="none"/>
              </w:rPr>
              <w:t>售后服务</w:t>
            </w:r>
          </w:p>
        </w:tc>
        <w:tc>
          <w:tcPr>
            <w:tcW w:w="6849" w:type="dxa"/>
            <w:shd w:val="clear" w:color="auto" w:fill="auto"/>
            <w:vAlign w:val="center"/>
          </w:tcPr>
          <w:p w14:paraId="5AC2CF01">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根据投标人能提供快速的售后服务，应对突发事件能力及时增加保安力量等方面进行打分，0-3分。（提供有效证明材料复印件或承诺书等）</w:t>
            </w:r>
          </w:p>
        </w:tc>
        <w:tc>
          <w:tcPr>
            <w:tcW w:w="812" w:type="dxa"/>
            <w:vAlign w:val="center"/>
          </w:tcPr>
          <w:p w14:paraId="1F7CA064">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p>
        </w:tc>
      </w:tr>
      <w:tr w14:paraId="3B53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81" w:type="dxa"/>
            <w:vAlign w:val="center"/>
          </w:tcPr>
          <w:p w14:paraId="09218B40">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276" w:type="dxa"/>
            <w:vAlign w:val="center"/>
          </w:tcPr>
          <w:p w14:paraId="78CD6464">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保密承诺</w:t>
            </w:r>
          </w:p>
        </w:tc>
        <w:tc>
          <w:tcPr>
            <w:tcW w:w="6849" w:type="dxa"/>
            <w:shd w:val="clear" w:color="auto" w:fill="auto"/>
            <w:vAlign w:val="center"/>
          </w:tcPr>
          <w:p w14:paraId="51C4F11B">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bCs/>
                <w:color w:val="auto"/>
                <w:sz w:val="24"/>
                <w:highlight w:val="none"/>
              </w:rPr>
              <w:t>投标人针对本项目的保密情况，</w:t>
            </w:r>
            <w:r>
              <w:rPr>
                <w:rFonts w:hint="eastAsia" w:ascii="仿宋" w:hAnsi="仿宋" w:eastAsia="仿宋" w:cs="仿宋"/>
                <w:color w:val="auto"/>
                <w:sz w:val="24"/>
                <w:highlight w:val="none"/>
              </w:rPr>
              <w:t>采取安全保密措施，确保不泄露掌握的任何有关采购人的信息（包括但不限于合同服务期内），投标人及工作人员开展常态化安全保密教育，组织签订安全保密承诺书，明确具体安全管理内容、安全保密义务和责任；对在项目实施期间所获得的采购人的情报和资料有保密义务，泄漏秘密应承担相关责任</w:t>
            </w:r>
            <w:r>
              <w:rPr>
                <w:rFonts w:hint="eastAsia" w:ascii="仿宋" w:hAnsi="仿宋" w:eastAsia="仿宋" w:cs="仿宋"/>
                <w:color w:val="auto"/>
                <w:sz w:val="24"/>
                <w:highlight w:val="none"/>
                <w:lang w:val="en-US" w:eastAsia="zh-CN"/>
              </w:rPr>
              <w:t>等方面，</w:t>
            </w:r>
            <w:r>
              <w:rPr>
                <w:rFonts w:hint="eastAsia" w:ascii="仿宋" w:hAnsi="仿宋" w:eastAsia="仿宋" w:cs="仿宋"/>
                <w:b w:val="0"/>
                <w:bCs w:val="0"/>
                <w:color w:val="auto"/>
                <w:sz w:val="24"/>
                <w:szCs w:val="24"/>
                <w:highlight w:val="none"/>
                <w:lang w:val="en-US" w:eastAsia="zh-CN"/>
              </w:rPr>
              <w:t>0-2分</w:t>
            </w:r>
            <w:r>
              <w:rPr>
                <w:rFonts w:hint="eastAsia" w:ascii="仿宋" w:hAnsi="仿宋" w:eastAsia="仿宋" w:cs="仿宋"/>
                <w:color w:val="auto"/>
                <w:sz w:val="24"/>
                <w:highlight w:val="none"/>
              </w:rPr>
              <w:t>。</w:t>
            </w:r>
          </w:p>
        </w:tc>
        <w:tc>
          <w:tcPr>
            <w:tcW w:w="812" w:type="dxa"/>
            <w:vAlign w:val="center"/>
          </w:tcPr>
          <w:p w14:paraId="4725D599">
            <w:pPr>
              <w:keepNext w:val="0"/>
              <w:keepLines w:val="0"/>
              <w:pageBreakBefore w:val="0"/>
              <w:kinsoku/>
              <w:wordWrap/>
              <w:overflowPunct/>
              <w:topLinePunct w:val="0"/>
              <w:autoSpaceDN/>
              <w:bidi w:val="0"/>
              <w:adjustRightInd w:val="0"/>
              <w:snapToGrid/>
              <w:spacing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r>
    </w:tbl>
    <w:p w14:paraId="5C9BCB4C">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投标人编制投标文件（商务技术文件部分）时，建议按此目录（序号和内容）提</w:t>
      </w:r>
      <w:r>
        <w:rPr>
          <w:rFonts w:hint="eastAsia" w:ascii="仿宋" w:hAnsi="仿宋" w:eastAsia="仿宋" w:cs="仿宋"/>
          <w:color w:val="auto"/>
          <w:sz w:val="24"/>
          <w:highlight w:val="none"/>
        </w:rPr>
        <w:t>供评标标准相应的商务技术资料。 </w:t>
      </w:r>
    </w:p>
    <w:p w14:paraId="13BDEB8A">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2</w:t>
      </w:r>
      <w:r>
        <w:rPr>
          <w:rFonts w:hint="eastAsia" w:ascii="仿宋" w:hAnsi="仿宋" w:eastAsia="仿宋" w:cs="仿宋"/>
          <w:b/>
          <w:bCs/>
          <w:color w:val="auto"/>
          <w:sz w:val="24"/>
          <w:highlight w:val="none"/>
          <w:u w:val="single"/>
        </w:rPr>
        <w:t xml:space="preserve">0 </w:t>
      </w:r>
      <w:r>
        <w:rPr>
          <w:rFonts w:hint="eastAsia" w:ascii="仿宋" w:hAnsi="仿宋" w:eastAsia="仿宋" w:cs="仿宋"/>
          <w:b/>
          <w:bCs/>
          <w:iCs/>
          <w:color w:val="auto"/>
          <w:sz w:val="24"/>
          <w:highlight w:val="none"/>
        </w:rPr>
        <w:t>分）</w:t>
      </w:r>
    </w:p>
    <w:p w14:paraId="29A06C7C">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4D55F5A">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F2075FA">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B42A986">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 xml:space="preserve">0 </w:t>
      </w:r>
    </w:p>
    <w:p w14:paraId="48DEE3E0">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1951DDC">
      <w:pPr>
        <w:spacing w:line="360" w:lineRule="auto"/>
        <w:ind w:firstLine="480" w:firstLineChars="200"/>
        <w:outlineLvl w:val="0"/>
        <w:rPr>
          <w:rFonts w:hint="eastAsia" w:ascii="仿宋" w:hAnsi="仿宋" w:eastAsia="仿宋" w:cs="仿宋"/>
          <w:color w:val="auto"/>
          <w:sz w:val="24"/>
          <w:highlight w:val="none"/>
        </w:rPr>
      </w:pPr>
    </w:p>
    <w:p w14:paraId="612207C6">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D115635">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3C63BD8">
      <w:pPr>
        <w:adjustRightInd w:val="0"/>
        <w:spacing w:line="360" w:lineRule="auto"/>
        <w:jc w:val="center"/>
        <w:outlineLvl w:val="0"/>
        <w:rPr>
          <w:rFonts w:hint="eastAsia" w:ascii="仿宋" w:hAnsi="仿宋" w:eastAsia="仿宋" w:cs="仿宋"/>
          <w:b/>
          <w:color w:val="auto"/>
          <w:kern w:val="0"/>
          <w:sz w:val="36"/>
          <w:szCs w:val="36"/>
          <w:highlight w:val="none"/>
        </w:rPr>
      </w:pPr>
    </w:p>
    <w:p w14:paraId="4DA7410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3A3E10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4AEC4BB">
      <w:pPr>
        <w:autoSpaceDE w:val="0"/>
        <w:autoSpaceDN w:val="0"/>
        <w:adjustRightInd w:val="0"/>
        <w:spacing w:line="360" w:lineRule="auto"/>
        <w:rPr>
          <w:rFonts w:hint="eastAsia"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1CE6105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ACD8D3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78723A4">
      <w:pPr>
        <w:spacing w:line="360" w:lineRule="auto"/>
        <w:ind w:firstLine="480" w:firstLineChars="200"/>
        <w:outlineLvl w:val="0"/>
        <w:rPr>
          <w:rFonts w:hint="eastAsia" w:ascii="仿宋" w:hAnsi="仿宋" w:eastAsia="仿宋" w:cs="仿宋"/>
          <w:color w:val="auto"/>
          <w:sz w:val="24"/>
          <w:highlight w:val="none"/>
        </w:rPr>
      </w:pPr>
    </w:p>
    <w:p w14:paraId="2776C59A">
      <w:pPr>
        <w:pStyle w:val="24"/>
        <w:spacing w:line="800" w:lineRule="atLeast"/>
        <w:ind w:left="0" w:leftChars="0"/>
        <w:rPr>
          <w:rFonts w:hint="eastAsia" w:ascii="仿宋" w:hAnsi="仿宋" w:eastAsia="仿宋" w:cs="仿宋"/>
          <w:b/>
          <w:color w:val="auto"/>
          <w:sz w:val="36"/>
          <w:szCs w:val="36"/>
          <w:highlight w:val="none"/>
        </w:rPr>
      </w:pPr>
    </w:p>
    <w:p w14:paraId="75688288">
      <w:pPr>
        <w:pStyle w:val="24"/>
        <w:spacing w:line="800" w:lineRule="atLeast"/>
        <w:ind w:left="0" w:leftChars="0"/>
        <w:rPr>
          <w:rFonts w:hint="eastAsia" w:ascii="仿宋" w:hAnsi="仿宋" w:eastAsia="仿宋" w:cs="仿宋"/>
          <w:b/>
          <w:color w:val="auto"/>
          <w:sz w:val="36"/>
          <w:szCs w:val="36"/>
          <w:highlight w:val="none"/>
        </w:rPr>
      </w:pPr>
    </w:p>
    <w:p w14:paraId="35F354CB">
      <w:pPr>
        <w:rPr>
          <w:rFonts w:hint="eastAsia" w:ascii="仿宋" w:hAnsi="仿宋" w:eastAsia="仿宋" w:cs="仿宋"/>
          <w:b/>
          <w:color w:val="auto"/>
          <w:sz w:val="30"/>
          <w:szCs w:val="30"/>
          <w:highlight w:val="none"/>
        </w:rPr>
      </w:pPr>
    </w:p>
    <w:p w14:paraId="3CB8E0CD">
      <w:pPr>
        <w:rPr>
          <w:rFonts w:hint="eastAsia" w:ascii="仿宋" w:hAnsi="仿宋" w:eastAsia="仿宋" w:cs="仿宋"/>
          <w:b/>
          <w:color w:val="auto"/>
          <w:sz w:val="30"/>
          <w:szCs w:val="30"/>
          <w:highlight w:val="none"/>
        </w:rPr>
      </w:pPr>
    </w:p>
    <w:p w14:paraId="46B72DE5">
      <w:pPr>
        <w:snapToGrid w:val="0"/>
        <w:spacing w:line="440" w:lineRule="exact"/>
        <w:rPr>
          <w:rFonts w:hint="eastAsia" w:ascii="仿宋" w:hAnsi="仿宋" w:eastAsia="仿宋" w:cs="仿宋"/>
          <w:color w:val="auto"/>
          <w:sz w:val="24"/>
          <w:highlight w:val="none"/>
        </w:rPr>
      </w:pPr>
    </w:p>
    <w:p w14:paraId="01F6E40C">
      <w:pPr>
        <w:snapToGrid w:val="0"/>
        <w:spacing w:line="440" w:lineRule="exact"/>
        <w:rPr>
          <w:rFonts w:hint="eastAsia" w:ascii="仿宋" w:hAnsi="仿宋" w:eastAsia="仿宋" w:cs="仿宋"/>
          <w:color w:val="auto"/>
          <w:sz w:val="24"/>
          <w:highlight w:val="none"/>
        </w:rPr>
      </w:pPr>
    </w:p>
    <w:p w14:paraId="085FE2EE">
      <w:pPr>
        <w:snapToGrid w:val="0"/>
        <w:spacing w:line="440" w:lineRule="exact"/>
        <w:rPr>
          <w:rFonts w:hint="eastAsia" w:ascii="仿宋" w:hAnsi="仿宋" w:eastAsia="仿宋" w:cs="仿宋"/>
          <w:color w:val="auto"/>
          <w:sz w:val="24"/>
          <w:highlight w:val="none"/>
        </w:rPr>
      </w:pPr>
    </w:p>
    <w:p w14:paraId="70CA20EA">
      <w:pPr>
        <w:snapToGrid w:val="0"/>
        <w:spacing w:line="440" w:lineRule="exact"/>
        <w:rPr>
          <w:rFonts w:hint="eastAsia" w:ascii="仿宋" w:hAnsi="仿宋" w:eastAsia="仿宋" w:cs="仿宋"/>
          <w:color w:val="auto"/>
          <w:sz w:val="24"/>
          <w:highlight w:val="none"/>
        </w:rPr>
      </w:pPr>
    </w:p>
    <w:p w14:paraId="22F7D0F9">
      <w:pPr>
        <w:snapToGrid w:val="0"/>
        <w:spacing w:line="440" w:lineRule="exact"/>
        <w:rPr>
          <w:rFonts w:hint="eastAsia" w:ascii="仿宋" w:hAnsi="仿宋" w:eastAsia="仿宋" w:cs="仿宋"/>
          <w:color w:val="auto"/>
          <w:sz w:val="24"/>
          <w:highlight w:val="none"/>
        </w:rPr>
      </w:pPr>
    </w:p>
    <w:p w14:paraId="756CEFA5">
      <w:pPr>
        <w:snapToGrid w:val="0"/>
        <w:spacing w:line="440" w:lineRule="exact"/>
        <w:rPr>
          <w:rFonts w:hint="eastAsia" w:ascii="仿宋" w:hAnsi="仿宋" w:eastAsia="仿宋" w:cs="仿宋"/>
          <w:color w:val="auto"/>
          <w:sz w:val="24"/>
          <w:highlight w:val="none"/>
        </w:rPr>
      </w:pPr>
    </w:p>
    <w:p w14:paraId="311F2478">
      <w:pPr>
        <w:snapToGrid w:val="0"/>
        <w:spacing w:line="440" w:lineRule="exact"/>
        <w:rPr>
          <w:rFonts w:hint="eastAsia" w:ascii="仿宋" w:hAnsi="仿宋" w:eastAsia="仿宋" w:cs="仿宋"/>
          <w:color w:val="auto"/>
          <w:sz w:val="24"/>
          <w:highlight w:val="none"/>
        </w:rPr>
      </w:pPr>
    </w:p>
    <w:p w14:paraId="5E8930D7">
      <w:pPr>
        <w:snapToGrid w:val="0"/>
        <w:spacing w:line="440" w:lineRule="exact"/>
        <w:rPr>
          <w:rFonts w:hint="eastAsia" w:ascii="仿宋" w:hAnsi="仿宋" w:eastAsia="仿宋" w:cs="仿宋"/>
          <w:color w:val="auto"/>
          <w:sz w:val="24"/>
          <w:highlight w:val="none"/>
        </w:rPr>
      </w:pPr>
    </w:p>
    <w:p w14:paraId="4D17E91E">
      <w:pPr>
        <w:snapToGrid w:val="0"/>
        <w:spacing w:line="440" w:lineRule="exact"/>
        <w:rPr>
          <w:rFonts w:hint="eastAsia" w:ascii="仿宋" w:hAnsi="仿宋" w:eastAsia="仿宋" w:cs="仿宋"/>
          <w:color w:val="auto"/>
          <w:sz w:val="24"/>
          <w:highlight w:val="none"/>
        </w:rPr>
      </w:pPr>
    </w:p>
    <w:p w14:paraId="3E1AB5A4">
      <w:pPr>
        <w:snapToGrid w:val="0"/>
        <w:spacing w:line="440" w:lineRule="exact"/>
        <w:rPr>
          <w:rFonts w:hint="eastAsia" w:ascii="仿宋" w:hAnsi="仿宋" w:eastAsia="仿宋" w:cs="仿宋"/>
          <w:color w:val="auto"/>
          <w:sz w:val="24"/>
          <w:highlight w:val="none"/>
        </w:rPr>
      </w:pPr>
    </w:p>
    <w:p w14:paraId="26D0D6FC">
      <w:pPr>
        <w:snapToGrid w:val="0"/>
        <w:spacing w:line="440" w:lineRule="exact"/>
        <w:rPr>
          <w:rFonts w:hint="eastAsia" w:ascii="仿宋" w:hAnsi="仿宋" w:eastAsia="仿宋" w:cs="仿宋"/>
          <w:b/>
          <w:color w:val="auto"/>
          <w:kern w:val="0"/>
          <w:sz w:val="32"/>
          <w:szCs w:val="32"/>
          <w:highlight w:val="none"/>
        </w:rPr>
      </w:pPr>
    </w:p>
    <w:p w14:paraId="0ED902D8">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2F893ED8">
      <w:pPr>
        <w:snapToGrid w:val="0"/>
        <w:spacing w:line="440" w:lineRule="exact"/>
        <w:rPr>
          <w:rFonts w:hint="eastAsia" w:ascii="仿宋" w:hAnsi="仿宋" w:eastAsia="仿宋" w:cs="仿宋"/>
          <w:color w:val="auto"/>
          <w:sz w:val="24"/>
          <w:highlight w:val="none"/>
        </w:rPr>
      </w:pPr>
    </w:p>
    <w:p w14:paraId="0005FC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绍兴市公安局交通管理局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w:t>
      </w:r>
    </w:p>
    <w:p w14:paraId="41C5E4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绍兴市公安局交通管理局2025年车管所驾驶员社会化考试服务项目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YH2024-12026</w:t>
      </w:r>
      <w:r>
        <w:rPr>
          <w:rFonts w:hint="eastAsia" w:ascii="仿宋" w:hAnsi="仿宋" w:eastAsia="仿宋" w:cs="仿宋"/>
          <w:color w:val="auto"/>
          <w:sz w:val="24"/>
          <w:highlight w:val="none"/>
        </w:rPr>
        <w:t>）政府采购活动，郑重承诺：</w:t>
      </w:r>
    </w:p>
    <w:p w14:paraId="2A7AE969">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6555CF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775BB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D509E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12B75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E98803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AC2B0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898EB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EF58FB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9C279D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BD655A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8F2D56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DC5247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0722017">
      <w:pPr>
        <w:snapToGrid w:val="0"/>
        <w:spacing w:line="440" w:lineRule="exact"/>
        <w:rPr>
          <w:rFonts w:hint="eastAsia" w:ascii="仿宋" w:hAnsi="仿宋" w:eastAsia="仿宋" w:cs="仿宋"/>
          <w:color w:val="auto"/>
          <w:sz w:val="24"/>
          <w:highlight w:val="none"/>
        </w:rPr>
      </w:pPr>
    </w:p>
    <w:p w14:paraId="7D0371F1">
      <w:pPr>
        <w:snapToGrid w:val="0"/>
        <w:spacing w:line="440" w:lineRule="exact"/>
        <w:rPr>
          <w:rFonts w:hint="eastAsia" w:ascii="仿宋" w:hAnsi="仿宋" w:eastAsia="仿宋" w:cs="仿宋"/>
          <w:color w:val="auto"/>
          <w:sz w:val="24"/>
          <w:highlight w:val="none"/>
        </w:rPr>
      </w:pPr>
    </w:p>
    <w:p w14:paraId="7D5DB140">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290268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F7EEC87">
      <w:pPr>
        <w:pStyle w:val="80"/>
        <w:rPr>
          <w:rFonts w:hint="eastAsia" w:ascii="仿宋" w:hAnsi="仿宋" w:eastAsia="仿宋" w:cs="仿宋"/>
          <w:color w:val="auto"/>
          <w:highlight w:val="none"/>
        </w:rPr>
      </w:pPr>
    </w:p>
    <w:p w14:paraId="33093D8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2F9BF6A">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D6A2F92">
      <w:pPr>
        <w:snapToGrid w:val="0"/>
        <w:spacing w:line="360" w:lineRule="auto"/>
        <w:ind w:right="480"/>
        <w:jc w:val="center"/>
        <w:rPr>
          <w:rFonts w:hint="eastAsia" w:ascii="仿宋" w:hAnsi="仿宋" w:eastAsia="仿宋" w:cs="仿宋"/>
          <w:b/>
          <w:color w:val="auto"/>
          <w:kern w:val="0"/>
          <w:sz w:val="32"/>
          <w:szCs w:val="32"/>
          <w:highlight w:val="none"/>
        </w:rPr>
      </w:pPr>
    </w:p>
    <w:p w14:paraId="204B6D8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E95F6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E61D28D">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4BBACDD">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BFA06B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7326603">
      <w:pPr>
        <w:widowControl/>
        <w:spacing w:line="360" w:lineRule="auto"/>
        <w:ind w:left="150"/>
        <w:jc w:val="center"/>
        <w:rPr>
          <w:rFonts w:hint="eastAsia" w:ascii="仿宋" w:hAnsi="仿宋" w:eastAsia="仿宋" w:cs="仿宋"/>
          <w:b/>
          <w:color w:val="auto"/>
          <w:kern w:val="0"/>
          <w:sz w:val="32"/>
          <w:szCs w:val="32"/>
          <w:highlight w:val="none"/>
        </w:rPr>
      </w:pPr>
    </w:p>
    <w:p w14:paraId="12D5E8C2">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06F8E8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5DF4B8">
      <w:pPr>
        <w:spacing w:line="336" w:lineRule="auto"/>
        <w:jc w:val="center"/>
        <w:rPr>
          <w:rFonts w:hint="eastAsia" w:ascii="仿宋" w:hAnsi="仿宋" w:eastAsia="仿宋" w:cs="仿宋"/>
          <w:b/>
          <w:color w:val="auto"/>
          <w:kern w:val="0"/>
          <w:sz w:val="36"/>
          <w:szCs w:val="36"/>
          <w:highlight w:val="none"/>
        </w:rPr>
      </w:pPr>
    </w:p>
    <w:p w14:paraId="5108D798">
      <w:pPr>
        <w:spacing w:line="336" w:lineRule="auto"/>
        <w:jc w:val="center"/>
        <w:rPr>
          <w:rFonts w:hint="eastAsia" w:ascii="仿宋" w:hAnsi="仿宋" w:eastAsia="仿宋" w:cs="仿宋"/>
          <w:b/>
          <w:color w:val="auto"/>
          <w:kern w:val="0"/>
          <w:sz w:val="36"/>
          <w:szCs w:val="36"/>
          <w:highlight w:val="none"/>
        </w:rPr>
      </w:pPr>
    </w:p>
    <w:p w14:paraId="0D2246D1">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009540A">
      <w:pPr>
        <w:spacing w:line="336" w:lineRule="auto"/>
        <w:jc w:val="center"/>
        <w:outlineLvl w:val="0"/>
        <w:rPr>
          <w:rFonts w:hint="eastAsia" w:ascii="仿宋" w:hAnsi="仿宋" w:eastAsia="仿宋" w:cs="仿宋"/>
          <w:b/>
          <w:color w:val="auto"/>
          <w:kern w:val="0"/>
          <w:sz w:val="24"/>
          <w:highlight w:val="none"/>
        </w:rPr>
      </w:pPr>
    </w:p>
    <w:p w14:paraId="2BF8F480">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9D36CF7">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（1）</w:t>
      </w:r>
      <w:r>
        <w:rPr>
          <w:rFonts w:hint="eastAsia" w:ascii="仿宋" w:hAnsi="仿宋" w:eastAsia="仿宋" w:cs="仿宋"/>
          <w:color w:val="auto"/>
          <w:highlight w:val="none"/>
        </w:rPr>
        <w:t>投标函…………………………………………………………………… （页码）</w:t>
      </w:r>
    </w:p>
    <w:p w14:paraId="0004F0D5">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（2）</w:t>
      </w:r>
      <w:r>
        <w:rPr>
          <w:rFonts w:hint="eastAsia" w:ascii="仿宋" w:hAnsi="仿宋" w:eastAsia="仿宋" w:cs="仿宋"/>
          <w:color w:val="auto"/>
          <w:highlight w:val="none"/>
        </w:rPr>
        <w:t>法定代表人授权书………………………………………………………（页码）</w:t>
      </w:r>
    </w:p>
    <w:p w14:paraId="474164BE">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（3）</w:t>
      </w:r>
      <w:r>
        <w:rPr>
          <w:rFonts w:hint="eastAsia" w:ascii="仿宋" w:hAnsi="仿宋" w:eastAsia="仿宋" w:cs="仿宋"/>
          <w:color w:val="auto"/>
          <w:highlight w:val="none"/>
        </w:rPr>
        <w:t>授权代表社保证明……………………………………………………… （页码）</w:t>
      </w:r>
    </w:p>
    <w:p w14:paraId="664B6F62">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法定代表人及其授权代表身份证复印件（复印件）…………………（页码）</w:t>
      </w:r>
    </w:p>
    <w:p w14:paraId="7217FA38">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（5）</w:t>
      </w:r>
      <w:r>
        <w:rPr>
          <w:rFonts w:hint="eastAsia" w:ascii="仿宋" w:hAnsi="仿宋" w:eastAsia="仿宋" w:cs="仿宋"/>
          <w:color w:val="auto"/>
          <w:highlight w:val="none"/>
        </w:rPr>
        <w:t>法定代表人身份证明书…………………………………………………（页码）</w:t>
      </w:r>
    </w:p>
    <w:p w14:paraId="2EA2811D">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（6）</w:t>
      </w:r>
      <w:r>
        <w:rPr>
          <w:rFonts w:hint="eastAsia" w:ascii="仿宋" w:hAnsi="仿宋" w:eastAsia="仿宋" w:cs="仿宋"/>
          <w:color w:val="auto"/>
          <w:highlight w:val="none"/>
        </w:rPr>
        <w:t>商务技术偏离表…………………………………………………………（页码）</w:t>
      </w:r>
    </w:p>
    <w:p w14:paraId="6274121B">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（7）政府采购供应商廉洁自律承诺书</w:t>
      </w:r>
      <w:r>
        <w:rPr>
          <w:rFonts w:hint="eastAsia" w:ascii="仿宋" w:hAnsi="仿宋" w:eastAsia="仿宋" w:cs="仿宋"/>
          <w:color w:val="auto"/>
          <w:highlight w:val="none"/>
        </w:rPr>
        <w:t>………………………………………（页码）</w:t>
      </w:r>
    </w:p>
    <w:p w14:paraId="6A7511B2">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…………（页码）</w:t>
      </w:r>
    </w:p>
    <w:p w14:paraId="708C81C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（9）技术解决方案……………………………………………………………（页码）</w:t>
      </w:r>
    </w:p>
    <w:p w14:paraId="570117E3">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（10）组织实施方案…………………………………………………………（页码）</w:t>
      </w:r>
    </w:p>
    <w:p w14:paraId="2812488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（11）售后服务方案…………………………………………………………（页码）</w:t>
      </w:r>
    </w:p>
    <w:p w14:paraId="2C013B61">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（12）供应商售后服务证明材料……………………………………………（页码）</w:t>
      </w:r>
    </w:p>
    <w:p w14:paraId="4DF0DBD6">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（13）项目小组人员名单……………………………………………………（页码）</w:t>
      </w:r>
    </w:p>
    <w:p w14:paraId="79E58C98">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w:t>
      </w:r>
      <w:r>
        <w:rPr>
          <w:rFonts w:hint="eastAsia" w:ascii="仿宋" w:hAnsi="仿宋" w:eastAsia="仿宋" w:cs="仿宋"/>
          <w:color w:val="auto"/>
          <w:highlight w:val="none"/>
          <w:lang w:val="zh-CN"/>
        </w:rPr>
        <w:t>优惠条件及特殊承诺…………………………………</w:t>
      </w:r>
      <w:r>
        <w:rPr>
          <w:rFonts w:hint="eastAsia" w:ascii="仿宋" w:hAnsi="仿宋" w:eastAsia="仿宋" w:cs="仿宋"/>
          <w:color w:val="auto"/>
          <w:highlight w:val="none"/>
        </w:rPr>
        <w:t>………………（页码）</w:t>
      </w:r>
    </w:p>
    <w:p w14:paraId="1680468B">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（15）</w:t>
      </w:r>
      <w:r>
        <w:rPr>
          <w:rFonts w:hint="eastAsia" w:ascii="仿宋" w:hAnsi="仿宋" w:eastAsia="仿宋" w:cs="仿宋"/>
          <w:color w:val="auto"/>
          <w:highlight w:val="none"/>
          <w:lang w:val="zh-CN"/>
        </w:rPr>
        <w:t>备品备件及供选择的配套零部件清单…………………</w:t>
      </w:r>
      <w:r>
        <w:rPr>
          <w:rFonts w:hint="eastAsia" w:ascii="仿宋" w:hAnsi="仿宋" w:eastAsia="仿宋" w:cs="仿宋"/>
          <w:color w:val="auto"/>
          <w:highlight w:val="none"/>
        </w:rPr>
        <w:t>……………（页码）</w:t>
      </w:r>
    </w:p>
    <w:p w14:paraId="4849EBD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（16）</w:t>
      </w:r>
      <w:r>
        <w:rPr>
          <w:rFonts w:hint="eastAsia" w:ascii="仿宋" w:hAnsi="仿宋" w:eastAsia="仿宋" w:cs="仿宋"/>
          <w:color w:val="auto"/>
          <w:highlight w:val="none"/>
          <w:lang w:val="zh-CN"/>
        </w:rPr>
        <w:t>培训计划…………………………………………</w:t>
      </w:r>
      <w:r>
        <w:rPr>
          <w:rFonts w:hint="eastAsia" w:ascii="仿宋" w:hAnsi="仿宋" w:eastAsia="仿宋" w:cs="仿宋"/>
          <w:color w:val="auto"/>
          <w:highlight w:val="none"/>
        </w:rPr>
        <w:t>……………………（页码）</w:t>
      </w:r>
    </w:p>
    <w:p w14:paraId="5A1DAB0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（17）</w:t>
      </w:r>
      <w:r>
        <w:rPr>
          <w:rFonts w:hint="eastAsia" w:ascii="仿宋" w:hAnsi="仿宋" w:eastAsia="仿宋" w:cs="仿宋"/>
          <w:color w:val="auto"/>
          <w:highlight w:val="none"/>
          <w:lang w:val="zh-CN"/>
        </w:rPr>
        <w:t>验收方案…………………………………………</w:t>
      </w:r>
      <w:r>
        <w:rPr>
          <w:rFonts w:hint="eastAsia" w:ascii="仿宋" w:hAnsi="仿宋" w:eastAsia="仿宋" w:cs="仿宋"/>
          <w:color w:val="auto"/>
          <w:highlight w:val="none"/>
        </w:rPr>
        <w:t>……………………（页码）</w:t>
      </w:r>
    </w:p>
    <w:p w14:paraId="49D4FADD">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lang w:val="zh-CN"/>
        </w:rPr>
        <w:t>认为需要的其他商务技术（资信）文件或说明………</w:t>
      </w:r>
      <w:r>
        <w:rPr>
          <w:rFonts w:hint="eastAsia" w:ascii="仿宋" w:hAnsi="仿宋" w:eastAsia="仿宋" w:cs="仿宋"/>
          <w:color w:val="auto"/>
          <w:highlight w:val="none"/>
        </w:rPr>
        <w:t>……………（页码）</w:t>
      </w:r>
    </w:p>
    <w:p w14:paraId="36675B3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B085251">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30FB4C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0BEB745">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E43F406">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B1A63E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5D12980">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DB3C040">
      <w:pPr>
        <w:keepNext w:val="0"/>
        <w:keepLines w:val="0"/>
        <w:pageBreakBefore w:val="0"/>
        <w:kinsoku/>
        <w:wordWrap/>
        <w:overflowPunct/>
        <w:topLinePunct w:val="0"/>
        <w:autoSpaceDE/>
        <w:autoSpaceDN/>
        <w:bidi w:val="0"/>
        <w:adjustRightInd/>
        <w:snapToGrid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95A13B8">
      <w:pPr>
        <w:pStyle w:val="99"/>
        <w:keepNext w:val="0"/>
        <w:keepLines w:val="0"/>
        <w:pageBreakBefore w:val="0"/>
        <w:kinsoku/>
        <w:wordWrap/>
        <w:overflowPunct/>
        <w:topLinePunct w:val="0"/>
        <w:autoSpaceDE/>
        <w:autoSpaceDN/>
        <w:bidi w:val="0"/>
        <w:adjustRightInd/>
        <w:spacing w:after="120" w:line="288" w:lineRule="auto"/>
        <w:ind w:firstLine="0" w:firstLineChars="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绍兴市公安局交通管理局</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耀华建设管理有限公司</w:t>
      </w:r>
    </w:p>
    <w:p w14:paraId="76BE37D5">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F6B5721">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683F549">
      <w:pPr>
        <w:pStyle w:val="13"/>
        <w:keepNext w:val="0"/>
        <w:keepLines w:val="0"/>
        <w:pageBreakBefore w:val="0"/>
        <w:tabs>
          <w:tab w:val="clear" w:pos="1697"/>
        </w:tabs>
        <w:kinsoku/>
        <w:wordWrap/>
        <w:overflowPunct/>
        <w:topLinePunct w:val="0"/>
        <w:autoSpaceDE/>
        <w:autoSpaceDN/>
        <w:bidi w:val="0"/>
        <w:adjustRightInd/>
        <w:spacing w:after="120" w:line="288"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AEA6DEC">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1F14436">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A39CD10">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04E0DE6">
      <w:pPr>
        <w:pStyle w:val="13"/>
        <w:keepNext w:val="0"/>
        <w:keepLines w:val="0"/>
        <w:pageBreakBefore w:val="0"/>
        <w:tabs>
          <w:tab w:val="clear" w:pos="1697"/>
        </w:tabs>
        <w:kinsoku/>
        <w:wordWrap/>
        <w:overflowPunct/>
        <w:topLinePunct w:val="0"/>
        <w:autoSpaceDE/>
        <w:autoSpaceDN/>
        <w:bidi w:val="0"/>
        <w:adjustRightInd/>
        <w:spacing w:after="120" w:line="288"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71E7B9D7">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5E998AC">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D57C1B3">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8B99AC9">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311BA46">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03AD7040">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9D3D5AD">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58D2B7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D1BF35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p>
    <w:p w14:paraId="6301BBA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邮政编码：</w:t>
      </w:r>
    </w:p>
    <w:p w14:paraId="444A37C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电话：                              传真：</w:t>
      </w:r>
    </w:p>
    <w:p w14:paraId="2C2A0A4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w:t>
      </w:r>
      <w:r>
        <w:rPr>
          <w:rFonts w:hint="eastAsia" w:ascii="仿宋" w:hAnsi="仿宋" w:eastAsia="仿宋" w:cs="仿宋"/>
          <w:color w:val="auto"/>
          <w:sz w:val="24"/>
          <w:highlight w:val="none"/>
          <w:lang w:val="en-US" w:eastAsia="zh-CN"/>
        </w:rPr>
        <w:t>账号</w:t>
      </w:r>
      <w:r>
        <w:rPr>
          <w:rFonts w:hint="eastAsia" w:ascii="仿宋" w:hAnsi="仿宋" w:eastAsia="仿宋" w:cs="仿宋"/>
          <w:color w:val="auto"/>
          <w:sz w:val="24"/>
          <w:highlight w:val="none"/>
        </w:rPr>
        <w:t>：</w:t>
      </w:r>
    </w:p>
    <w:p w14:paraId="458CF6E8">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p>
    <w:p w14:paraId="6B887371">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投标人(电子签章)：　　　　　　　　　日期：  </w:t>
      </w:r>
    </w:p>
    <w:p w14:paraId="0BD718CC">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b/>
          <w:color w:val="auto"/>
          <w:sz w:val="30"/>
          <w:szCs w:val="30"/>
          <w:highlight w:val="none"/>
        </w:rPr>
      </w:pPr>
    </w:p>
    <w:p w14:paraId="20C7A159">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6D8D8809">
      <w:pPr>
        <w:jc w:val="center"/>
        <w:rPr>
          <w:rFonts w:hint="eastAsia" w:ascii="仿宋" w:hAnsi="仿宋" w:eastAsia="仿宋" w:cs="仿宋"/>
          <w:b/>
          <w:color w:val="auto"/>
          <w:sz w:val="24"/>
          <w:highlight w:val="none"/>
        </w:rPr>
      </w:pPr>
    </w:p>
    <w:p w14:paraId="090B74F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绍兴市公安局交通管理局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绍兴市公安局交通管理局2025年车管所驾驶员社会化考试服务项目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YH2024-12026</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1BF257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31D4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D260361">
      <w:pPr>
        <w:snapToGrid w:val="0"/>
        <w:spacing w:line="600" w:lineRule="exact"/>
        <w:jc w:val="left"/>
        <w:rPr>
          <w:rFonts w:hint="eastAsia" w:ascii="仿宋" w:hAnsi="仿宋" w:eastAsia="仿宋" w:cs="仿宋"/>
          <w:color w:val="auto"/>
          <w:sz w:val="24"/>
          <w:highlight w:val="none"/>
        </w:rPr>
      </w:pPr>
    </w:p>
    <w:p w14:paraId="3746A2C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61DCC00">
      <w:pPr>
        <w:spacing w:line="360" w:lineRule="exact"/>
        <w:rPr>
          <w:rFonts w:hint="eastAsia" w:ascii="仿宋" w:hAnsi="仿宋" w:eastAsia="仿宋" w:cs="仿宋"/>
          <w:color w:val="auto"/>
          <w:sz w:val="24"/>
          <w:highlight w:val="none"/>
        </w:rPr>
      </w:pPr>
    </w:p>
    <w:p w14:paraId="50CBE4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80AA0E9">
      <w:pPr>
        <w:spacing w:line="360" w:lineRule="exact"/>
        <w:rPr>
          <w:rFonts w:hint="eastAsia" w:ascii="仿宋" w:hAnsi="仿宋" w:eastAsia="仿宋" w:cs="仿宋"/>
          <w:color w:val="auto"/>
          <w:sz w:val="24"/>
          <w:highlight w:val="none"/>
        </w:rPr>
      </w:pPr>
    </w:p>
    <w:p w14:paraId="48D880C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9BAF864">
      <w:pPr>
        <w:spacing w:line="360" w:lineRule="exact"/>
        <w:rPr>
          <w:rFonts w:hint="eastAsia" w:ascii="仿宋" w:hAnsi="仿宋" w:eastAsia="仿宋" w:cs="仿宋"/>
          <w:color w:val="auto"/>
          <w:sz w:val="24"/>
          <w:highlight w:val="none"/>
        </w:rPr>
      </w:pPr>
    </w:p>
    <w:p w14:paraId="1083DC41">
      <w:pPr>
        <w:spacing w:line="360" w:lineRule="exact"/>
        <w:rPr>
          <w:rFonts w:hint="eastAsia" w:ascii="仿宋" w:hAnsi="仿宋" w:eastAsia="仿宋" w:cs="仿宋"/>
          <w:color w:val="auto"/>
          <w:sz w:val="24"/>
          <w:highlight w:val="none"/>
        </w:rPr>
      </w:pPr>
    </w:p>
    <w:p w14:paraId="7DB7425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2C1D3C4">
      <w:pPr>
        <w:spacing w:line="360" w:lineRule="exact"/>
        <w:rPr>
          <w:rFonts w:hint="eastAsia" w:ascii="仿宋" w:hAnsi="仿宋" w:eastAsia="仿宋" w:cs="仿宋"/>
          <w:color w:val="auto"/>
          <w:sz w:val="24"/>
          <w:highlight w:val="none"/>
        </w:rPr>
      </w:pPr>
    </w:p>
    <w:p w14:paraId="73F399AC">
      <w:pPr>
        <w:spacing w:line="360" w:lineRule="exact"/>
        <w:rPr>
          <w:rFonts w:hint="eastAsia" w:ascii="仿宋" w:hAnsi="仿宋" w:eastAsia="仿宋" w:cs="仿宋"/>
          <w:color w:val="auto"/>
          <w:sz w:val="24"/>
          <w:highlight w:val="none"/>
        </w:rPr>
      </w:pPr>
    </w:p>
    <w:p w14:paraId="2BB390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F0D6310">
      <w:pPr>
        <w:spacing w:line="360" w:lineRule="exact"/>
        <w:rPr>
          <w:rFonts w:hint="eastAsia" w:ascii="仿宋" w:hAnsi="仿宋" w:eastAsia="仿宋" w:cs="仿宋"/>
          <w:color w:val="auto"/>
          <w:sz w:val="24"/>
          <w:highlight w:val="none"/>
        </w:rPr>
      </w:pPr>
    </w:p>
    <w:p w14:paraId="438DB189">
      <w:pPr>
        <w:spacing w:line="360" w:lineRule="exact"/>
        <w:rPr>
          <w:rFonts w:hint="eastAsia" w:ascii="仿宋" w:hAnsi="仿宋" w:eastAsia="仿宋" w:cs="仿宋"/>
          <w:color w:val="auto"/>
          <w:sz w:val="24"/>
          <w:highlight w:val="none"/>
        </w:rPr>
      </w:pPr>
    </w:p>
    <w:p w14:paraId="3FD7F5D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3FBA2B8">
      <w:pPr>
        <w:ind w:firstLine="4920" w:firstLineChars="2050"/>
        <w:jc w:val="left"/>
        <w:rPr>
          <w:rFonts w:hint="eastAsia" w:ascii="仿宋" w:hAnsi="仿宋" w:eastAsia="仿宋" w:cs="仿宋"/>
          <w:color w:val="auto"/>
          <w:sz w:val="24"/>
          <w:highlight w:val="none"/>
        </w:rPr>
      </w:pPr>
    </w:p>
    <w:p w14:paraId="6A6B3F72">
      <w:pPr>
        <w:spacing w:line="800" w:lineRule="exact"/>
        <w:rPr>
          <w:rFonts w:hint="eastAsia" w:ascii="仿宋" w:hAnsi="仿宋" w:eastAsia="仿宋" w:cs="仿宋"/>
          <w:b/>
          <w:color w:val="auto"/>
          <w:sz w:val="24"/>
          <w:highlight w:val="none"/>
        </w:rPr>
      </w:pPr>
    </w:p>
    <w:p w14:paraId="3717627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8589F4D">
      <w:pPr>
        <w:jc w:val="center"/>
        <w:rPr>
          <w:rFonts w:hint="eastAsia" w:ascii="仿宋" w:hAnsi="仿宋" w:eastAsia="仿宋" w:cs="仿宋"/>
          <w:b/>
          <w:color w:val="auto"/>
          <w:sz w:val="24"/>
          <w:highlight w:val="none"/>
        </w:rPr>
      </w:pPr>
    </w:p>
    <w:p w14:paraId="3576A86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C5348D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绍兴市公安局交通管理局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绍兴市公安局交通管理局2025年车管所驾驶员社会化考试服务项目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YH2024-12026</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173F63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724ED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AAA5D09">
      <w:pPr>
        <w:snapToGrid w:val="0"/>
        <w:spacing w:line="600" w:lineRule="exact"/>
        <w:jc w:val="left"/>
        <w:rPr>
          <w:rFonts w:hint="eastAsia" w:ascii="仿宋" w:hAnsi="仿宋" w:eastAsia="仿宋" w:cs="仿宋"/>
          <w:color w:val="auto"/>
          <w:sz w:val="24"/>
          <w:highlight w:val="none"/>
        </w:rPr>
      </w:pPr>
    </w:p>
    <w:p w14:paraId="738464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3284861">
      <w:pPr>
        <w:spacing w:line="360" w:lineRule="exact"/>
        <w:rPr>
          <w:rFonts w:hint="eastAsia" w:ascii="仿宋" w:hAnsi="仿宋" w:eastAsia="仿宋" w:cs="仿宋"/>
          <w:color w:val="auto"/>
          <w:sz w:val="24"/>
          <w:highlight w:val="none"/>
        </w:rPr>
      </w:pPr>
    </w:p>
    <w:p w14:paraId="785AA1C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1BE8CB">
      <w:pPr>
        <w:spacing w:line="360" w:lineRule="exact"/>
        <w:rPr>
          <w:rFonts w:hint="eastAsia" w:ascii="仿宋" w:hAnsi="仿宋" w:eastAsia="仿宋" w:cs="仿宋"/>
          <w:color w:val="auto"/>
          <w:sz w:val="24"/>
          <w:highlight w:val="none"/>
        </w:rPr>
      </w:pPr>
    </w:p>
    <w:p w14:paraId="5E23883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2E1D5EA">
      <w:pPr>
        <w:spacing w:line="360" w:lineRule="exact"/>
        <w:rPr>
          <w:rFonts w:hint="eastAsia" w:ascii="仿宋" w:hAnsi="仿宋" w:eastAsia="仿宋" w:cs="仿宋"/>
          <w:color w:val="auto"/>
          <w:sz w:val="24"/>
          <w:highlight w:val="none"/>
        </w:rPr>
      </w:pPr>
    </w:p>
    <w:p w14:paraId="3757AB09">
      <w:pPr>
        <w:spacing w:line="360" w:lineRule="exact"/>
        <w:rPr>
          <w:rFonts w:hint="eastAsia" w:ascii="仿宋" w:hAnsi="仿宋" w:eastAsia="仿宋" w:cs="仿宋"/>
          <w:color w:val="auto"/>
          <w:sz w:val="24"/>
          <w:highlight w:val="none"/>
        </w:rPr>
      </w:pPr>
    </w:p>
    <w:p w14:paraId="6D88C61A">
      <w:pPr>
        <w:jc w:val="center"/>
        <w:rPr>
          <w:rFonts w:hint="eastAsia" w:ascii="仿宋" w:hAnsi="仿宋" w:eastAsia="仿宋" w:cs="仿宋"/>
          <w:b/>
          <w:color w:val="auto"/>
          <w:kern w:val="0"/>
          <w:sz w:val="32"/>
          <w:szCs w:val="32"/>
          <w:highlight w:val="none"/>
        </w:rPr>
      </w:pPr>
    </w:p>
    <w:p w14:paraId="689E1A22">
      <w:pPr>
        <w:rPr>
          <w:rFonts w:hint="eastAsia" w:ascii="仿宋" w:hAnsi="仿宋" w:eastAsia="仿宋" w:cs="仿宋"/>
          <w:color w:val="auto"/>
          <w:highlight w:val="none"/>
        </w:rPr>
      </w:pPr>
    </w:p>
    <w:p w14:paraId="3D2A292B">
      <w:pPr>
        <w:snapToGrid w:val="0"/>
        <w:spacing w:line="360" w:lineRule="auto"/>
        <w:ind w:firstLine="4800" w:firstLineChars="20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543D46">
      <w:pPr>
        <w:snapToGrid w:val="0"/>
        <w:spacing w:line="360" w:lineRule="auto"/>
        <w:ind w:firstLine="4800" w:firstLineChars="20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F044F9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9DC73E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C5CAFE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B53F53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01A833F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2B6082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80BB1BF">
      <w:pPr>
        <w:spacing w:line="800" w:lineRule="exact"/>
        <w:rPr>
          <w:rFonts w:hint="eastAsia" w:ascii="仿宋" w:hAnsi="仿宋" w:eastAsia="仿宋" w:cs="仿宋"/>
          <w:b/>
          <w:color w:val="auto"/>
          <w:sz w:val="24"/>
          <w:highlight w:val="none"/>
        </w:rPr>
      </w:pPr>
    </w:p>
    <w:p w14:paraId="1ED00C14">
      <w:pPr>
        <w:spacing w:line="800" w:lineRule="exact"/>
        <w:rPr>
          <w:rFonts w:hint="eastAsia" w:ascii="仿宋" w:hAnsi="仿宋" w:eastAsia="仿宋" w:cs="仿宋"/>
          <w:b/>
          <w:color w:val="auto"/>
          <w:sz w:val="24"/>
          <w:highlight w:val="none"/>
        </w:rPr>
      </w:pPr>
    </w:p>
    <w:p w14:paraId="194FB7E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0C61B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68760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9BB148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B76225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1890AD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7F7C3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1F9EC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8C5E367">
      <w:pPr>
        <w:spacing w:line="440" w:lineRule="exact"/>
        <w:rPr>
          <w:rFonts w:hint="eastAsia" w:ascii="仿宋" w:hAnsi="仿宋" w:eastAsia="仿宋" w:cs="仿宋"/>
          <w:color w:val="auto"/>
          <w:sz w:val="24"/>
          <w:highlight w:val="none"/>
        </w:rPr>
      </w:pPr>
    </w:p>
    <w:p w14:paraId="2A4B4C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7BE363F">
      <w:pPr>
        <w:spacing w:line="440" w:lineRule="exact"/>
        <w:ind w:right="480"/>
        <w:rPr>
          <w:rFonts w:hint="eastAsia" w:ascii="仿宋" w:hAnsi="仿宋" w:eastAsia="仿宋" w:cs="仿宋"/>
          <w:color w:val="auto"/>
          <w:sz w:val="24"/>
          <w:highlight w:val="none"/>
        </w:rPr>
      </w:pPr>
    </w:p>
    <w:p w14:paraId="5DE0E31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B6F2064">
      <w:pPr>
        <w:jc w:val="center"/>
        <w:rPr>
          <w:rFonts w:hint="eastAsia" w:ascii="仿宋" w:hAnsi="仿宋" w:eastAsia="仿宋" w:cs="仿宋"/>
          <w:b/>
          <w:color w:val="auto"/>
          <w:kern w:val="0"/>
          <w:sz w:val="32"/>
          <w:szCs w:val="32"/>
          <w:highlight w:val="none"/>
        </w:rPr>
      </w:pPr>
    </w:p>
    <w:p w14:paraId="765737ED">
      <w:pPr>
        <w:rPr>
          <w:rFonts w:hint="eastAsia" w:ascii="仿宋" w:hAnsi="仿宋" w:eastAsia="仿宋" w:cs="仿宋"/>
          <w:color w:val="auto"/>
          <w:highlight w:val="none"/>
        </w:rPr>
      </w:pPr>
    </w:p>
    <w:p w14:paraId="684EB3AF">
      <w:pPr>
        <w:jc w:val="center"/>
        <w:rPr>
          <w:rFonts w:hint="eastAsia" w:ascii="仿宋" w:hAnsi="仿宋" w:eastAsia="仿宋" w:cs="仿宋"/>
          <w:b/>
          <w:color w:val="auto"/>
          <w:kern w:val="0"/>
          <w:sz w:val="32"/>
          <w:szCs w:val="32"/>
          <w:highlight w:val="none"/>
        </w:rPr>
      </w:pPr>
    </w:p>
    <w:p w14:paraId="052018F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p w14:paraId="074BA6A3">
      <w:pPr>
        <w:jc w:val="center"/>
        <w:rPr>
          <w:rFonts w:hint="eastAsia" w:ascii="仿宋" w:hAnsi="仿宋" w:eastAsia="仿宋"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9F5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BD738CB">
            <w:pPr>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2EC5BF35">
            <w:pPr>
              <w:jc w:val="center"/>
              <w:rPr>
                <w:rFonts w:hint="eastAsia"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21C8040D">
            <w:pPr>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2A049421">
            <w:pPr>
              <w:jc w:val="center"/>
              <w:rPr>
                <w:rFonts w:hint="eastAsia" w:ascii="仿宋" w:hAnsi="仿宋" w:eastAsia="仿宋" w:cs="仿宋"/>
                <w:b/>
                <w:color w:val="auto"/>
                <w:highlight w:val="none"/>
              </w:rPr>
            </w:pPr>
            <w:r>
              <w:rPr>
                <w:rFonts w:hint="eastAsia" w:ascii="仿宋" w:hAnsi="仿宋" w:eastAsia="仿宋" w:cs="仿宋"/>
                <w:b/>
                <w:color w:val="auto"/>
                <w:highlight w:val="none"/>
              </w:rPr>
              <w:t>偏离说明</w:t>
            </w:r>
          </w:p>
        </w:tc>
      </w:tr>
      <w:tr w14:paraId="63A1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C55BE0A">
            <w:pPr>
              <w:jc w:val="center"/>
              <w:rPr>
                <w:rFonts w:hint="eastAsia"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54366B9A">
            <w:pPr>
              <w:jc w:val="center"/>
              <w:rPr>
                <w:rFonts w:hint="eastAsia" w:ascii="仿宋" w:hAnsi="仿宋" w:eastAsia="仿宋" w:cs="仿宋"/>
                <w:b/>
                <w:color w:val="auto"/>
                <w:highlight w:val="none"/>
              </w:rPr>
            </w:pPr>
          </w:p>
        </w:tc>
        <w:tc>
          <w:tcPr>
            <w:tcW w:w="3514" w:type="dxa"/>
            <w:vAlign w:val="center"/>
          </w:tcPr>
          <w:p w14:paraId="6CA7E8F5">
            <w:pPr>
              <w:jc w:val="center"/>
              <w:rPr>
                <w:rFonts w:hint="eastAsia" w:ascii="仿宋" w:hAnsi="仿宋" w:eastAsia="仿宋" w:cs="仿宋"/>
                <w:b/>
                <w:color w:val="auto"/>
                <w:highlight w:val="none"/>
              </w:rPr>
            </w:pPr>
          </w:p>
        </w:tc>
        <w:tc>
          <w:tcPr>
            <w:tcW w:w="1265" w:type="dxa"/>
            <w:vAlign w:val="center"/>
          </w:tcPr>
          <w:p w14:paraId="64E11B01">
            <w:pPr>
              <w:jc w:val="center"/>
              <w:rPr>
                <w:rFonts w:hint="eastAsia" w:ascii="仿宋" w:hAnsi="仿宋" w:eastAsia="仿宋" w:cs="仿宋"/>
                <w:b/>
                <w:color w:val="auto"/>
                <w:highlight w:val="none"/>
              </w:rPr>
            </w:pPr>
          </w:p>
        </w:tc>
      </w:tr>
      <w:tr w14:paraId="70E3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C73B63D">
            <w:pPr>
              <w:jc w:val="center"/>
              <w:rPr>
                <w:rFonts w:hint="eastAsia"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2861852B">
            <w:pPr>
              <w:jc w:val="center"/>
              <w:rPr>
                <w:rFonts w:hint="eastAsia" w:ascii="仿宋" w:hAnsi="仿宋" w:eastAsia="仿宋" w:cs="仿宋"/>
                <w:b/>
                <w:color w:val="auto"/>
                <w:highlight w:val="none"/>
              </w:rPr>
            </w:pPr>
          </w:p>
        </w:tc>
        <w:tc>
          <w:tcPr>
            <w:tcW w:w="3514" w:type="dxa"/>
            <w:vAlign w:val="center"/>
          </w:tcPr>
          <w:p w14:paraId="4221ADB0">
            <w:pPr>
              <w:jc w:val="center"/>
              <w:rPr>
                <w:rFonts w:hint="eastAsia" w:ascii="仿宋" w:hAnsi="仿宋" w:eastAsia="仿宋" w:cs="仿宋"/>
                <w:b/>
                <w:color w:val="auto"/>
                <w:highlight w:val="none"/>
              </w:rPr>
            </w:pPr>
          </w:p>
        </w:tc>
        <w:tc>
          <w:tcPr>
            <w:tcW w:w="1265" w:type="dxa"/>
            <w:vAlign w:val="center"/>
          </w:tcPr>
          <w:p w14:paraId="34139173">
            <w:pPr>
              <w:jc w:val="center"/>
              <w:rPr>
                <w:rFonts w:hint="eastAsia" w:ascii="仿宋" w:hAnsi="仿宋" w:eastAsia="仿宋" w:cs="仿宋"/>
                <w:b/>
                <w:color w:val="auto"/>
                <w:highlight w:val="none"/>
              </w:rPr>
            </w:pPr>
          </w:p>
        </w:tc>
      </w:tr>
      <w:tr w14:paraId="33E0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9E354E7">
            <w:pPr>
              <w:jc w:val="center"/>
              <w:rPr>
                <w:rFonts w:hint="eastAsia"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260EB32B">
            <w:pPr>
              <w:jc w:val="center"/>
              <w:rPr>
                <w:rFonts w:hint="eastAsia" w:ascii="仿宋" w:hAnsi="仿宋" w:eastAsia="仿宋" w:cs="仿宋"/>
                <w:b/>
                <w:color w:val="auto"/>
                <w:highlight w:val="none"/>
              </w:rPr>
            </w:pPr>
          </w:p>
        </w:tc>
        <w:tc>
          <w:tcPr>
            <w:tcW w:w="3514" w:type="dxa"/>
            <w:vAlign w:val="center"/>
          </w:tcPr>
          <w:p w14:paraId="3AD0758A">
            <w:pPr>
              <w:jc w:val="center"/>
              <w:rPr>
                <w:rFonts w:hint="eastAsia" w:ascii="仿宋" w:hAnsi="仿宋" w:eastAsia="仿宋" w:cs="仿宋"/>
                <w:b/>
                <w:color w:val="auto"/>
                <w:highlight w:val="none"/>
              </w:rPr>
            </w:pPr>
          </w:p>
        </w:tc>
        <w:tc>
          <w:tcPr>
            <w:tcW w:w="1265" w:type="dxa"/>
            <w:vAlign w:val="center"/>
          </w:tcPr>
          <w:p w14:paraId="1DFE1DA9">
            <w:pPr>
              <w:jc w:val="center"/>
              <w:rPr>
                <w:rFonts w:hint="eastAsia" w:ascii="仿宋" w:hAnsi="仿宋" w:eastAsia="仿宋" w:cs="仿宋"/>
                <w:b/>
                <w:color w:val="auto"/>
                <w:highlight w:val="none"/>
              </w:rPr>
            </w:pPr>
          </w:p>
        </w:tc>
      </w:tr>
    </w:tbl>
    <w:p w14:paraId="5AAB14BF">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5A537A6">
      <w:pPr>
        <w:jc w:val="center"/>
        <w:rPr>
          <w:rFonts w:hint="eastAsia" w:ascii="仿宋" w:hAnsi="仿宋" w:eastAsia="仿宋" w:cs="仿宋"/>
          <w:b/>
          <w:color w:val="auto"/>
          <w:kern w:val="0"/>
          <w:sz w:val="32"/>
          <w:szCs w:val="32"/>
          <w:highlight w:val="none"/>
        </w:rPr>
      </w:pPr>
    </w:p>
    <w:p w14:paraId="186EBDB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190C89E">
      <w:pPr>
        <w:ind w:firstLine="1911" w:firstLineChars="595"/>
        <w:rPr>
          <w:rFonts w:hint="eastAsia" w:ascii="仿宋" w:hAnsi="仿宋" w:eastAsia="仿宋" w:cs="仿宋"/>
          <w:b/>
          <w:bCs/>
          <w:color w:val="auto"/>
          <w:sz w:val="32"/>
          <w:szCs w:val="32"/>
          <w:highlight w:val="none"/>
        </w:rPr>
      </w:pPr>
    </w:p>
    <w:p w14:paraId="03493729">
      <w:pPr>
        <w:widowControl/>
        <w:jc w:val="center"/>
        <w:rPr>
          <w:rFonts w:hint="eastAsia" w:ascii="仿宋" w:hAnsi="仿宋" w:eastAsia="仿宋" w:cs="仿宋"/>
          <w:b/>
          <w:bCs/>
          <w:color w:val="auto"/>
          <w:sz w:val="32"/>
          <w:szCs w:val="32"/>
          <w:highlight w:val="none"/>
        </w:rPr>
      </w:pPr>
    </w:p>
    <w:p w14:paraId="324F4461">
      <w:pPr>
        <w:widowControl/>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BD58AF7">
      <w:pPr>
        <w:snapToGrid w:val="0"/>
        <w:spacing w:line="360" w:lineRule="auto"/>
        <w:rPr>
          <w:rFonts w:hint="eastAsia" w:ascii="仿宋" w:hAnsi="仿宋" w:eastAsia="仿宋" w:cs="仿宋"/>
          <w:color w:val="auto"/>
          <w:sz w:val="24"/>
          <w:highlight w:val="none"/>
        </w:rPr>
      </w:pPr>
    </w:p>
    <w:p w14:paraId="2F33DDE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绍兴市公安局交通管理局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42C4181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E315D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8ADDD5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79B45C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9CC949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1F02C8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ACB464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D9654F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828F50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FA2C6F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FE1928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52635B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2F6EA8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5BCCD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E0E99C2">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25EC11A">
      <w:pPr>
        <w:spacing w:line="360" w:lineRule="auto"/>
        <w:jc w:val="center"/>
        <w:rPr>
          <w:rFonts w:hint="eastAsia" w:ascii="仿宋" w:hAnsi="仿宋" w:eastAsia="仿宋" w:cs="仿宋"/>
          <w:b/>
          <w:bCs/>
          <w:color w:val="auto"/>
          <w:sz w:val="24"/>
          <w:highlight w:val="none"/>
        </w:rPr>
      </w:pPr>
    </w:p>
    <w:p w14:paraId="64AA579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78CC227">
      <w:pPr>
        <w:spacing w:line="360" w:lineRule="auto"/>
        <w:jc w:val="center"/>
        <w:rPr>
          <w:rFonts w:hint="eastAsia" w:ascii="仿宋" w:hAnsi="仿宋" w:eastAsia="仿宋" w:cs="仿宋"/>
          <w:b/>
          <w:color w:val="auto"/>
          <w:sz w:val="32"/>
          <w:szCs w:val="32"/>
          <w:highlight w:val="none"/>
        </w:rPr>
      </w:pPr>
    </w:p>
    <w:p w14:paraId="42DAEF7F">
      <w:pPr>
        <w:spacing w:line="360" w:lineRule="auto"/>
        <w:jc w:val="center"/>
        <w:rPr>
          <w:rFonts w:hint="eastAsia" w:ascii="仿宋" w:hAnsi="仿宋" w:eastAsia="仿宋" w:cs="仿宋"/>
          <w:b/>
          <w:color w:val="auto"/>
          <w:sz w:val="32"/>
          <w:szCs w:val="32"/>
          <w:highlight w:val="none"/>
        </w:rPr>
      </w:pPr>
    </w:p>
    <w:p w14:paraId="2EF962E2">
      <w:pPr>
        <w:spacing w:line="360" w:lineRule="auto"/>
        <w:jc w:val="center"/>
        <w:rPr>
          <w:rFonts w:hint="eastAsia" w:ascii="仿宋" w:hAnsi="仿宋" w:eastAsia="仿宋" w:cs="仿宋"/>
          <w:b/>
          <w:color w:val="auto"/>
          <w:sz w:val="32"/>
          <w:szCs w:val="32"/>
          <w:highlight w:val="none"/>
        </w:rPr>
      </w:pPr>
    </w:p>
    <w:p w14:paraId="699A8BB1">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0E5FFF29">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43C03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66C5EE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21319E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3C3244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71DDD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F5A35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78135CA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37F35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9F119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BE5D5E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4883A4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1386706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912CBD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43BC5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D24277B">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B8E38B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ED969C1">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302EFD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8FBF00">
            <w:pPr>
              <w:autoSpaceDE w:val="0"/>
              <w:autoSpaceDN w:val="0"/>
              <w:spacing w:line="360" w:lineRule="auto"/>
              <w:rPr>
                <w:rFonts w:hint="eastAsia" w:ascii="仿宋" w:hAnsi="仿宋" w:eastAsia="仿宋" w:cs="仿宋"/>
                <w:color w:val="auto"/>
                <w:sz w:val="24"/>
                <w:highlight w:val="none"/>
              </w:rPr>
            </w:pPr>
          </w:p>
        </w:tc>
      </w:tr>
      <w:tr w14:paraId="3AFC4E7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E1A89D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0D1909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B4E11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C02BC49">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E2395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AB3856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E05851">
            <w:pPr>
              <w:autoSpaceDE w:val="0"/>
              <w:autoSpaceDN w:val="0"/>
              <w:spacing w:line="360" w:lineRule="auto"/>
              <w:rPr>
                <w:rFonts w:hint="eastAsia" w:ascii="仿宋" w:hAnsi="仿宋" w:eastAsia="仿宋" w:cs="仿宋"/>
                <w:color w:val="auto"/>
                <w:sz w:val="24"/>
                <w:highlight w:val="none"/>
              </w:rPr>
            </w:pPr>
          </w:p>
        </w:tc>
      </w:tr>
      <w:tr w14:paraId="2F05843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3A1F2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818DAA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9E8688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CF5072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DE2D50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1A019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D1F8A8C">
            <w:pPr>
              <w:autoSpaceDE w:val="0"/>
              <w:autoSpaceDN w:val="0"/>
              <w:spacing w:line="360" w:lineRule="auto"/>
              <w:rPr>
                <w:rFonts w:hint="eastAsia" w:ascii="仿宋" w:hAnsi="仿宋" w:eastAsia="仿宋" w:cs="仿宋"/>
                <w:color w:val="auto"/>
                <w:sz w:val="24"/>
                <w:highlight w:val="none"/>
              </w:rPr>
            </w:pPr>
          </w:p>
        </w:tc>
      </w:tr>
    </w:tbl>
    <w:p w14:paraId="1C053D6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A15130F">
      <w:pPr>
        <w:autoSpaceDE w:val="0"/>
        <w:autoSpaceDN w:val="0"/>
        <w:spacing w:line="360" w:lineRule="auto"/>
        <w:rPr>
          <w:rFonts w:hint="eastAsia" w:ascii="仿宋" w:hAnsi="仿宋" w:eastAsia="仿宋" w:cs="仿宋"/>
          <w:b/>
          <w:color w:val="auto"/>
          <w:sz w:val="24"/>
          <w:highlight w:val="none"/>
        </w:rPr>
      </w:pPr>
    </w:p>
    <w:p w14:paraId="2653FA46">
      <w:pPr>
        <w:autoSpaceDE w:val="0"/>
        <w:autoSpaceDN w:val="0"/>
        <w:spacing w:line="360" w:lineRule="auto"/>
        <w:rPr>
          <w:rFonts w:hint="eastAsia" w:ascii="仿宋" w:hAnsi="仿宋" w:eastAsia="仿宋" w:cs="仿宋"/>
          <w:color w:val="auto"/>
          <w:sz w:val="24"/>
          <w:highlight w:val="none"/>
        </w:rPr>
      </w:pPr>
    </w:p>
    <w:p w14:paraId="1B54023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A600E1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FFF9263">
      <w:pPr>
        <w:pStyle w:val="223"/>
        <w:ind w:firstLine="0"/>
        <w:jc w:val="both"/>
        <w:rPr>
          <w:rFonts w:hint="eastAsia" w:ascii="仿宋" w:hAnsi="仿宋" w:eastAsia="仿宋" w:cs="仿宋"/>
          <w:color w:val="auto"/>
          <w:highlight w:val="none"/>
        </w:rPr>
      </w:pPr>
    </w:p>
    <w:p w14:paraId="3C8E134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24356C7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03CD113">
      <w:pPr>
        <w:spacing w:line="360" w:lineRule="auto"/>
        <w:jc w:val="center"/>
        <w:rPr>
          <w:rFonts w:hint="eastAsia" w:ascii="仿宋" w:hAnsi="仿宋" w:eastAsia="仿宋" w:cs="仿宋"/>
          <w:color w:val="auto"/>
          <w:sz w:val="24"/>
          <w:highlight w:val="none"/>
        </w:rPr>
      </w:pPr>
    </w:p>
    <w:p w14:paraId="4C52622E">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C3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7A36C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42AC1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60962D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1C8F9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012A3A3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2D4203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5AB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17FBD3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04A93B0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3E6289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1702FF1">
            <w:pPr>
              <w:spacing w:line="360" w:lineRule="auto"/>
              <w:jc w:val="center"/>
              <w:rPr>
                <w:rFonts w:hint="eastAsia" w:ascii="仿宋" w:hAnsi="仿宋" w:eastAsia="仿宋" w:cs="仿宋"/>
                <w:color w:val="auto"/>
                <w:sz w:val="24"/>
                <w:highlight w:val="none"/>
              </w:rPr>
            </w:pPr>
          </w:p>
        </w:tc>
        <w:tc>
          <w:tcPr>
            <w:tcW w:w="1080" w:type="dxa"/>
            <w:vAlign w:val="center"/>
          </w:tcPr>
          <w:p w14:paraId="167E3ACF">
            <w:pPr>
              <w:spacing w:line="360" w:lineRule="auto"/>
              <w:jc w:val="center"/>
              <w:rPr>
                <w:rFonts w:hint="eastAsia" w:ascii="仿宋" w:hAnsi="仿宋" w:eastAsia="仿宋" w:cs="仿宋"/>
                <w:color w:val="auto"/>
                <w:sz w:val="24"/>
                <w:highlight w:val="none"/>
              </w:rPr>
            </w:pPr>
          </w:p>
        </w:tc>
        <w:tc>
          <w:tcPr>
            <w:tcW w:w="1332" w:type="dxa"/>
            <w:vAlign w:val="center"/>
          </w:tcPr>
          <w:p w14:paraId="70765ADD">
            <w:pPr>
              <w:spacing w:line="360" w:lineRule="auto"/>
              <w:jc w:val="center"/>
              <w:rPr>
                <w:rFonts w:hint="eastAsia" w:ascii="仿宋" w:hAnsi="仿宋" w:eastAsia="仿宋" w:cs="仿宋"/>
                <w:color w:val="auto"/>
                <w:sz w:val="24"/>
                <w:highlight w:val="none"/>
              </w:rPr>
            </w:pPr>
          </w:p>
        </w:tc>
      </w:tr>
      <w:tr w14:paraId="1CA7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628A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2FF6946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45222C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7E60356">
            <w:pPr>
              <w:spacing w:line="360" w:lineRule="auto"/>
              <w:jc w:val="center"/>
              <w:rPr>
                <w:rFonts w:hint="eastAsia" w:ascii="仿宋" w:hAnsi="仿宋" w:eastAsia="仿宋" w:cs="仿宋"/>
                <w:color w:val="auto"/>
                <w:sz w:val="24"/>
                <w:highlight w:val="none"/>
              </w:rPr>
            </w:pPr>
          </w:p>
        </w:tc>
        <w:tc>
          <w:tcPr>
            <w:tcW w:w="1080" w:type="dxa"/>
            <w:vAlign w:val="center"/>
          </w:tcPr>
          <w:p w14:paraId="27CEA7FC">
            <w:pPr>
              <w:spacing w:line="360" w:lineRule="auto"/>
              <w:jc w:val="center"/>
              <w:rPr>
                <w:rFonts w:hint="eastAsia" w:ascii="仿宋" w:hAnsi="仿宋" w:eastAsia="仿宋" w:cs="仿宋"/>
                <w:color w:val="auto"/>
                <w:sz w:val="24"/>
                <w:highlight w:val="none"/>
              </w:rPr>
            </w:pPr>
          </w:p>
        </w:tc>
        <w:tc>
          <w:tcPr>
            <w:tcW w:w="1332" w:type="dxa"/>
            <w:vAlign w:val="center"/>
          </w:tcPr>
          <w:p w14:paraId="0CEB2571">
            <w:pPr>
              <w:spacing w:line="360" w:lineRule="auto"/>
              <w:jc w:val="center"/>
              <w:rPr>
                <w:rFonts w:hint="eastAsia" w:ascii="仿宋" w:hAnsi="仿宋" w:eastAsia="仿宋" w:cs="仿宋"/>
                <w:color w:val="auto"/>
                <w:sz w:val="24"/>
                <w:highlight w:val="none"/>
              </w:rPr>
            </w:pPr>
          </w:p>
        </w:tc>
      </w:tr>
      <w:tr w14:paraId="2AD9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073A3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B457B5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66988B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8283665">
            <w:pPr>
              <w:spacing w:line="360" w:lineRule="auto"/>
              <w:jc w:val="center"/>
              <w:rPr>
                <w:rFonts w:hint="eastAsia" w:ascii="仿宋" w:hAnsi="仿宋" w:eastAsia="仿宋" w:cs="仿宋"/>
                <w:color w:val="auto"/>
                <w:sz w:val="24"/>
                <w:highlight w:val="none"/>
              </w:rPr>
            </w:pPr>
          </w:p>
        </w:tc>
        <w:tc>
          <w:tcPr>
            <w:tcW w:w="1080" w:type="dxa"/>
            <w:vAlign w:val="center"/>
          </w:tcPr>
          <w:p w14:paraId="34914484">
            <w:pPr>
              <w:spacing w:line="360" w:lineRule="auto"/>
              <w:jc w:val="center"/>
              <w:rPr>
                <w:rFonts w:hint="eastAsia" w:ascii="仿宋" w:hAnsi="仿宋" w:eastAsia="仿宋" w:cs="仿宋"/>
                <w:color w:val="auto"/>
                <w:sz w:val="24"/>
                <w:highlight w:val="none"/>
              </w:rPr>
            </w:pPr>
          </w:p>
        </w:tc>
        <w:tc>
          <w:tcPr>
            <w:tcW w:w="1332" w:type="dxa"/>
            <w:vAlign w:val="center"/>
          </w:tcPr>
          <w:p w14:paraId="5F1896CB">
            <w:pPr>
              <w:spacing w:line="360" w:lineRule="auto"/>
              <w:jc w:val="center"/>
              <w:rPr>
                <w:rFonts w:hint="eastAsia" w:ascii="仿宋" w:hAnsi="仿宋" w:eastAsia="仿宋" w:cs="仿宋"/>
                <w:color w:val="auto"/>
                <w:sz w:val="24"/>
                <w:highlight w:val="none"/>
              </w:rPr>
            </w:pPr>
          </w:p>
        </w:tc>
      </w:tr>
      <w:tr w14:paraId="0627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D5179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7EB600F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AD9E3F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806EDD7">
            <w:pPr>
              <w:spacing w:line="360" w:lineRule="auto"/>
              <w:jc w:val="center"/>
              <w:rPr>
                <w:rFonts w:hint="eastAsia" w:ascii="仿宋" w:hAnsi="仿宋" w:eastAsia="仿宋" w:cs="仿宋"/>
                <w:color w:val="auto"/>
                <w:sz w:val="24"/>
                <w:highlight w:val="none"/>
              </w:rPr>
            </w:pPr>
          </w:p>
        </w:tc>
        <w:tc>
          <w:tcPr>
            <w:tcW w:w="1080" w:type="dxa"/>
            <w:vAlign w:val="center"/>
          </w:tcPr>
          <w:p w14:paraId="54A7B428">
            <w:pPr>
              <w:spacing w:line="360" w:lineRule="auto"/>
              <w:jc w:val="center"/>
              <w:rPr>
                <w:rFonts w:hint="eastAsia" w:ascii="仿宋" w:hAnsi="仿宋" w:eastAsia="仿宋" w:cs="仿宋"/>
                <w:color w:val="auto"/>
                <w:sz w:val="24"/>
                <w:highlight w:val="none"/>
              </w:rPr>
            </w:pPr>
          </w:p>
        </w:tc>
        <w:tc>
          <w:tcPr>
            <w:tcW w:w="1332" w:type="dxa"/>
            <w:vAlign w:val="center"/>
          </w:tcPr>
          <w:p w14:paraId="3660A5F8">
            <w:pPr>
              <w:spacing w:line="360" w:lineRule="auto"/>
              <w:jc w:val="center"/>
              <w:rPr>
                <w:rFonts w:hint="eastAsia" w:ascii="仿宋" w:hAnsi="仿宋" w:eastAsia="仿宋" w:cs="仿宋"/>
                <w:color w:val="auto"/>
                <w:sz w:val="24"/>
                <w:highlight w:val="none"/>
              </w:rPr>
            </w:pPr>
          </w:p>
        </w:tc>
      </w:tr>
      <w:tr w14:paraId="6198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DA8BE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E87828A">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AC29F95">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A09E37D">
            <w:pPr>
              <w:spacing w:line="360" w:lineRule="auto"/>
              <w:jc w:val="center"/>
              <w:rPr>
                <w:rFonts w:hint="eastAsia" w:ascii="仿宋" w:hAnsi="仿宋" w:eastAsia="仿宋" w:cs="仿宋"/>
                <w:color w:val="auto"/>
                <w:sz w:val="24"/>
                <w:highlight w:val="none"/>
              </w:rPr>
            </w:pPr>
          </w:p>
        </w:tc>
        <w:tc>
          <w:tcPr>
            <w:tcW w:w="1080" w:type="dxa"/>
            <w:vAlign w:val="center"/>
          </w:tcPr>
          <w:p w14:paraId="4ED73AC4">
            <w:pPr>
              <w:spacing w:line="360" w:lineRule="auto"/>
              <w:jc w:val="center"/>
              <w:rPr>
                <w:rFonts w:hint="eastAsia" w:ascii="仿宋" w:hAnsi="仿宋" w:eastAsia="仿宋" w:cs="仿宋"/>
                <w:color w:val="auto"/>
                <w:sz w:val="24"/>
                <w:highlight w:val="none"/>
              </w:rPr>
            </w:pPr>
          </w:p>
        </w:tc>
        <w:tc>
          <w:tcPr>
            <w:tcW w:w="1332" w:type="dxa"/>
            <w:vAlign w:val="center"/>
          </w:tcPr>
          <w:p w14:paraId="5C8B51CC">
            <w:pPr>
              <w:spacing w:line="360" w:lineRule="auto"/>
              <w:jc w:val="center"/>
              <w:rPr>
                <w:rFonts w:hint="eastAsia" w:ascii="仿宋" w:hAnsi="仿宋" w:eastAsia="仿宋" w:cs="仿宋"/>
                <w:color w:val="auto"/>
                <w:sz w:val="24"/>
                <w:highlight w:val="none"/>
              </w:rPr>
            </w:pPr>
          </w:p>
        </w:tc>
      </w:tr>
    </w:tbl>
    <w:p w14:paraId="4135263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D6C7FEF">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55AAF472">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05pt;width:443.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05pt;width:440.6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14:paraId="398B97AE">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D70279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33FADE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E34762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8F095C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01477B3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450552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D7B7952">
      <w:pPr>
        <w:pStyle w:val="80"/>
        <w:rPr>
          <w:rFonts w:hint="eastAsia" w:ascii="仿宋" w:hAnsi="仿宋" w:eastAsia="仿宋" w:cs="仿宋"/>
          <w:color w:val="auto"/>
          <w:highlight w:val="none"/>
        </w:rPr>
      </w:pPr>
    </w:p>
    <w:p w14:paraId="6ABBCA50">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EBF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5D8D595">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34AF997">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90622A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852375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6B8376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3EECCE0">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6B9600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7BF68959">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A1C8C93">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AEE1E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3BD1B81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26DF0C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DBC4D9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F096DC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33E4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DD5BB7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0CED987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79015F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730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724BD85">
            <w:pPr>
              <w:spacing w:line="360" w:lineRule="auto"/>
              <w:rPr>
                <w:rFonts w:hint="eastAsia" w:ascii="仿宋" w:hAnsi="仿宋" w:eastAsia="仿宋" w:cs="仿宋"/>
                <w:color w:val="auto"/>
                <w:sz w:val="24"/>
                <w:highlight w:val="none"/>
              </w:rPr>
            </w:pPr>
          </w:p>
        </w:tc>
        <w:tc>
          <w:tcPr>
            <w:tcW w:w="552" w:type="dxa"/>
          </w:tcPr>
          <w:p w14:paraId="69A2AA5C">
            <w:pPr>
              <w:spacing w:line="360" w:lineRule="auto"/>
              <w:rPr>
                <w:rFonts w:hint="eastAsia" w:ascii="仿宋" w:hAnsi="仿宋" w:eastAsia="仿宋" w:cs="仿宋"/>
                <w:color w:val="auto"/>
                <w:sz w:val="24"/>
                <w:highlight w:val="none"/>
              </w:rPr>
            </w:pPr>
          </w:p>
        </w:tc>
        <w:tc>
          <w:tcPr>
            <w:tcW w:w="552" w:type="dxa"/>
          </w:tcPr>
          <w:p w14:paraId="2F7FC6A2">
            <w:pPr>
              <w:spacing w:line="360" w:lineRule="auto"/>
              <w:rPr>
                <w:rFonts w:hint="eastAsia" w:ascii="仿宋" w:hAnsi="仿宋" w:eastAsia="仿宋" w:cs="仿宋"/>
                <w:color w:val="auto"/>
                <w:sz w:val="24"/>
                <w:highlight w:val="none"/>
              </w:rPr>
            </w:pPr>
          </w:p>
        </w:tc>
        <w:tc>
          <w:tcPr>
            <w:tcW w:w="552" w:type="dxa"/>
          </w:tcPr>
          <w:p w14:paraId="4AE11ECD">
            <w:pPr>
              <w:spacing w:line="360" w:lineRule="auto"/>
              <w:rPr>
                <w:rFonts w:hint="eastAsia" w:ascii="仿宋" w:hAnsi="仿宋" w:eastAsia="仿宋" w:cs="仿宋"/>
                <w:color w:val="auto"/>
                <w:sz w:val="24"/>
                <w:highlight w:val="none"/>
              </w:rPr>
            </w:pPr>
          </w:p>
        </w:tc>
        <w:tc>
          <w:tcPr>
            <w:tcW w:w="552" w:type="dxa"/>
          </w:tcPr>
          <w:p w14:paraId="362E77D5">
            <w:pPr>
              <w:spacing w:line="360" w:lineRule="auto"/>
              <w:rPr>
                <w:rFonts w:hint="eastAsia" w:ascii="仿宋" w:hAnsi="仿宋" w:eastAsia="仿宋" w:cs="仿宋"/>
                <w:color w:val="auto"/>
                <w:sz w:val="24"/>
                <w:highlight w:val="none"/>
              </w:rPr>
            </w:pPr>
          </w:p>
        </w:tc>
        <w:tc>
          <w:tcPr>
            <w:tcW w:w="552" w:type="dxa"/>
          </w:tcPr>
          <w:p w14:paraId="16C44BFB">
            <w:pPr>
              <w:spacing w:line="360" w:lineRule="auto"/>
              <w:rPr>
                <w:rFonts w:hint="eastAsia" w:ascii="仿宋" w:hAnsi="仿宋" w:eastAsia="仿宋" w:cs="仿宋"/>
                <w:color w:val="auto"/>
                <w:sz w:val="24"/>
                <w:highlight w:val="none"/>
              </w:rPr>
            </w:pPr>
          </w:p>
        </w:tc>
        <w:tc>
          <w:tcPr>
            <w:tcW w:w="552" w:type="dxa"/>
          </w:tcPr>
          <w:p w14:paraId="390D2FCC">
            <w:pPr>
              <w:spacing w:line="360" w:lineRule="auto"/>
              <w:rPr>
                <w:rFonts w:hint="eastAsia" w:ascii="仿宋" w:hAnsi="仿宋" w:eastAsia="仿宋" w:cs="仿宋"/>
                <w:color w:val="auto"/>
                <w:sz w:val="24"/>
                <w:highlight w:val="none"/>
              </w:rPr>
            </w:pPr>
          </w:p>
        </w:tc>
        <w:tc>
          <w:tcPr>
            <w:tcW w:w="553" w:type="dxa"/>
          </w:tcPr>
          <w:p w14:paraId="6A3CC941">
            <w:pPr>
              <w:spacing w:line="360" w:lineRule="auto"/>
              <w:rPr>
                <w:rFonts w:hint="eastAsia" w:ascii="仿宋" w:hAnsi="仿宋" w:eastAsia="仿宋" w:cs="仿宋"/>
                <w:color w:val="auto"/>
                <w:sz w:val="24"/>
                <w:highlight w:val="none"/>
              </w:rPr>
            </w:pPr>
          </w:p>
        </w:tc>
        <w:tc>
          <w:tcPr>
            <w:tcW w:w="553" w:type="dxa"/>
          </w:tcPr>
          <w:p w14:paraId="1551C18A">
            <w:pPr>
              <w:spacing w:line="360" w:lineRule="auto"/>
              <w:rPr>
                <w:rFonts w:hint="eastAsia" w:ascii="仿宋" w:hAnsi="仿宋" w:eastAsia="仿宋" w:cs="仿宋"/>
                <w:color w:val="auto"/>
                <w:sz w:val="24"/>
                <w:highlight w:val="none"/>
              </w:rPr>
            </w:pPr>
          </w:p>
        </w:tc>
        <w:tc>
          <w:tcPr>
            <w:tcW w:w="553" w:type="dxa"/>
          </w:tcPr>
          <w:p w14:paraId="0B51F431">
            <w:pPr>
              <w:spacing w:line="360" w:lineRule="auto"/>
              <w:rPr>
                <w:rFonts w:hint="eastAsia" w:ascii="仿宋" w:hAnsi="仿宋" w:eastAsia="仿宋" w:cs="仿宋"/>
                <w:color w:val="auto"/>
                <w:sz w:val="24"/>
                <w:highlight w:val="none"/>
              </w:rPr>
            </w:pPr>
          </w:p>
        </w:tc>
        <w:tc>
          <w:tcPr>
            <w:tcW w:w="553" w:type="dxa"/>
          </w:tcPr>
          <w:p w14:paraId="290A0A07">
            <w:pPr>
              <w:spacing w:line="360" w:lineRule="auto"/>
              <w:rPr>
                <w:rFonts w:hint="eastAsia" w:ascii="仿宋" w:hAnsi="仿宋" w:eastAsia="仿宋" w:cs="仿宋"/>
                <w:color w:val="auto"/>
                <w:sz w:val="24"/>
                <w:highlight w:val="none"/>
              </w:rPr>
            </w:pPr>
          </w:p>
        </w:tc>
        <w:tc>
          <w:tcPr>
            <w:tcW w:w="553" w:type="dxa"/>
          </w:tcPr>
          <w:p w14:paraId="0C13E314">
            <w:pPr>
              <w:spacing w:line="360" w:lineRule="auto"/>
              <w:rPr>
                <w:rFonts w:hint="eastAsia" w:ascii="仿宋" w:hAnsi="仿宋" w:eastAsia="仿宋" w:cs="仿宋"/>
                <w:color w:val="auto"/>
                <w:sz w:val="24"/>
                <w:highlight w:val="none"/>
              </w:rPr>
            </w:pPr>
          </w:p>
        </w:tc>
        <w:tc>
          <w:tcPr>
            <w:tcW w:w="553" w:type="dxa"/>
          </w:tcPr>
          <w:p w14:paraId="01C09F92">
            <w:pPr>
              <w:spacing w:line="360" w:lineRule="auto"/>
              <w:rPr>
                <w:rFonts w:hint="eastAsia" w:ascii="仿宋" w:hAnsi="仿宋" w:eastAsia="仿宋" w:cs="仿宋"/>
                <w:color w:val="auto"/>
                <w:sz w:val="24"/>
                <w:highlight w:val="none"/>
              </w:rPr>
            </w:pPr>
          </w:p>
        </w:tc>
        <w:tc>
          <w:tcPr>
            <w:tcW w:w="553" w:type="dxa"/>
          </w:tcPr>
          <w:p w14:paraId="6E52DE9A">
            <w:pPr>
              <w:spacing w:line="360" w:lineRule="auto"/>
              <w:rPr>
                <w:rFonts w:hint="eastAsia" w:ascii="仿宋" w:hAnsi="仿宋" w:eastAsia="仿宋" w:cs="仿宋"/>
                <w:color w:val="auto"/>
                <w:sz w:val="24"/>
                <w:highlight w:val="none"/>
              </w:rPr>
            </w:pPr>
          </w:p>
        </w:tc>
        <w:tc>
          <w:tcPr>
            <w:tcW w:w="553" w:type="dxa"/>
          </w:tcPr>
          <w:p w14:paraId="325BA24B">
            <w:pPr>
              <w:spacing w:line="360" w:lineRule="auto"/>
              <w:rPr>
                <w:rFonts w:hint="eastAsia" w:ascii="仿宋" w:hAnsi="仿宋" w:eastAsia="仿宋" w:cs="仿宋"/>
                <w:color w:val="auto"/>
                <w:sz w:val="24"/>
                <w:highlight w:val="none"/>
              </w:rPr>
            </w:pPr>
          </w:p>
        </w:tc>
        <w:tc>
          <w:tcPr>
            <w:tcW w:w="553" w:type="dxa"/>
          </w:tcPr>
          <w:p w14:paraId="3A18F89E">
            <w:pPr>
              <w:spacing w:line="360" w:lineRule="auto"/>
              <w:rPr>
                <w:rFonts w:hint="eastAsia" w:ascii="仿宋" w:hAnsi="仿宋" w:eastAsia="仿宋" w:cs="仿宋"/>
                <w:color w:val="auto"/>
                <w:sz w:val="24"/>
                <w:highlight w:val="none"/>
              </w:rPr>
            </w:pPr>
          </w:p>
        </w:tc>
        <w:tc>
          <w:tcPr>
            <w:tcW w:w="553" w:type="dxa"/>
          </w:tcPr>
          <w:p w14:paraId="060EC27C">
            <w:pPr>
              <w:spacing w:line="360" w:lineRule="auto"/>
              <w:rPr>
                <w:rFonts w:hint="eastAsia" w:ascii="仿宋" w:hAnsi="仿宋" w:eastAsia="仿宋" w:cs="仿宋"/>
                <w:color w:val="auto"/>
                <w:sz w:val="24"/>
                <w:highlight w:val="none"/>
              </w:rPr>
            </w:pPr>
          </w:p>
        </w:tc>
      </w:tr>
      <w:tr w14:paraId="3DDC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88940A">
            <w:pPr>
              <w:spacing w:line="360" w:lineRule="auto"/>
              <w:rPr>
                <w:rFonts w:hint="eastAsia" w:ascii="仿宋" w:hAnsi="仿宋" w:eastAsia="仿宋" w:cs="仿宋"/>
                <w:color w:val="auto"/>
                <w:sz w:val="24"/>
                <w:highlight w:val="none"/>
              </w:rPr>
            </w:pPr>
          </w:p>
        </w:tc>
        <w:tc>
          <w:tcPr>
            <w:tcW w:w="552" w:type="dxa"/>
          </w:tcPr>
          <w:p w14:paraId="1C3425D5">
            <w:pPr>
              <w:spacing w:line="360" w:lineRule="auto"/>
              <w:rPr>
                <w:rFonts w:hint="eastAsia" w:ascii="仿宋" w:hAnsi="仿宋" w:eastAsia="仿宋" w:cs="仿宋"/>
                <w:color w:val="auto"/>
                <w:sz w:val="24"/>
                <w:highlight w:val="none"/>
              </w:rPr>
            </w:pPr>
          </w:p>
        </w:tc>
        <w:tc>
          <w:tcPr>
            <w:tcW w:w="552" w:type="dxa"/>
          </w:tcPr>
          <w:p w14:paraId="4834EDFE">
            <w:pPr>
              <w:spacing w:line="360" w:lineRule="auto"/>
              <w:rPr>
                <w:rFonts w:hint="eastAsia" w:ascii="仿宋" w:hAnsi="仿宋" w:eastAsia="仿宋" w:cs="仿宋"/>
                <w:color w:val="auto"/>
                <w:sz w:val="24"/>
                <w:highlight w:val="none"/>
              </w:rPr>
            </w:pPr>
          </w:p>
        </w:tc>
        <w:tc>
          <w:tcPr>
            <w:tcW w:w="552" w:type="dxa"/>
          </w:tcPr>
          <w:p w14:paraId="64E70D56">
            <w:pPr>
              <w:spacing w:line="360" w:lineRule="auto"/>
              <w:rPr>
                <w:rFonts w:hint="eastAsia" w:ascii="仿宋" w:hAnsi="仿宋" w:eastAsia="仿宋" w:cs="仿宋"/>
                <w:color w:val="auto"/>
                <w:sz w:val="24"/>
                <w:highlight w:val="none"/>
              </w:rPr>
            </w:pPr>
          </w:p>
        </w:tc>
        <w:tc>
          <w:tcPr>
            <w:tcW w:w="552" w:type="dxa"/>
          </w:tcPr>
          <w:p w14:paraId="467EAB1B">
            <w:pPr>
              <w:spacing w:line="360" w:lineRule="auto"/>
              <w:rPr>
                <w:rFonts w:hint="eastAsia" w:ascii="仿宋" w:hAnsi="仿宋" w:eastAsia="仿宋" w:cs="仿宋"/>
                <w:color w:val="auto"/>
                <w:sz w:val="24"/>
                <w:highlight w:val="none"/>
              </w:rPr>
            </w:pPr>
          </w:p>
        </w:tc>
        <w:tc>
          <w:tcPr>
            <w:tcW w:w="552" w:type="dxa"/>
          </w:tcPr>
          <w:p w14:paraId="6C819D90">
            <w:pPr>
              <w:spacing w:line="360" w:lineRule="auto"/>
              <w:rPr>
                <w:rFonts w:hint="eastAsia" w:ascii="仿宋" w:hAnsi="仿宋" w:eastAsia="仿宋" w:cs="仿宋"/>
                <w:color w:val="auto"/>
                <w:sz w:val="24"/>
                <w:highlight w:val="none"/>
              </w:rPr>
            </w:pPr>
          </w:p>
        </w:tc>
        <w:tc>
          <w:tcPr>
            <w:tcW w:w="552" w:type="dxa"/>
          </w:tcPr>
          <w:p w14:paraId="08E35B48">
            <w:pPr>
              <w:spacing w:line="360" w:lineRule="auto"/>
              <w:rPr>
                <w:rFonts w:hint="eastAsia" w:ascii="仿宋" w:hAnsi="仿宋" w:eastAsia="仿宋" w:cs="仿宋"/>
                <w:color w:val="auto"/>
                <w:sz w:val="24"/>
                <w:highlight w:val="none"/>
              </w:rPr>
            </w:pPr>
          </w:p>
        </w:tc>
        <w:tc>
          <w:tcPr>
            <w:tcW w:w="553" w:type="dxa"/>
          </w:tcPr>
          <w:p w14:paraId="3CA5F2B6">
            <w:pPr>
              <w:spacing w:line="360" w:lineRule="auto"/>
              <w:rPr>
                <w:rFonts w:hint="eastAsia" w:ascii="仿宋" w:hAnsi="仿宋" w:eastAsia="仿宋" w:cs="仿宋"/>
                <w:color w:val="auto"/>
                <w:sz w:val="24"/>
                <w:highlight w:val="none"/>
              </w:rPr>
            </w:pPr>
          </w:p>
        </w:tc>
        <w:tc>
          <w:tcPr>
            <w:tcW w:w="553" w:type="dxa"/>
          </w:tcPr>
          <w:p w14:paraId="3A5EC0D1">
            <w:pPr>
              <w:spacing w:line="360" w:lineRule="auto"/>
              <w:rPr>
                <w:rFonts w:hint="eastAsia" w:ascii="仿宋" w:hAnsi="仿宋" w:eastAsia="仿宋" w:cs="仿宋"/>
                <w:color w:val="auto"/>
                <w:sz w:val="24"/>
                <w:highlight w:val="none"/>
              </w:rPr>
            </w:pPr>
          </w:p>
        </w:tc>
        <w:tc>
          <w:tcPr>
            <w:tcW w:w="553" w:type="dxa"/>
          </w:tcPr>
          <w:p w14:paraId="4C8EE848">
            <w:pPr>
              <w:spacing w:line="360" w:lineRule="auto"/>
              <w:rPr>
                <w:rFonts w:hint="eastAsia" w:ascii="仿宋" w:hAnsi="仿宋" w:eastAsia="仿宋" w:cs="仿宋"/>
                <w:color w:val="auto"/>
                <w:sz w:val="24"/>
                <w:highlight w:val="none"/>
              </w:rPr>
            </w:pPr>
          </w:p>
        </w:tc>
        <w:tc>
          <w:tcPr>
            <w:tcW w:w="553" w:type="dxa"/>
          </w:tcPr>
          <w:p w14:paraId="6C58ADF3">
            <w:pPr>
              <w:spacing w:line="360" w:lineRule="auto"/>
              <w:rPr>
                <w:rFonts w:hint="eastAsia" w:ascii="仿宋" w:hAnsi="仿宋" w:eastAsia="仿宋" w:cs="仿宋"/>
                <w:color w:val="auto"/>
                <w:sz w:val="24"/>
                <w:highlight w:val="none"/>
              </w:rPr>
            </w:pPr>
          </w:p>
        </w:tc>
        <w:tc>
          <w:tcPr>
            <w:tcW w:w="553" w:type="dxa"/>
          </w:tcPr>
          <w:p w14:paraId="0E7ACCAC">
            <w:pPr>
              <w:spacing w:line="360" w:lineRule="auto"/>
              <w:rPr>
                <w:rFonts w:hint="eastAsia" w:ascii="仿宋" w:hAnsi="仿宋" w:eastAsia="仿宋" w:cs="仿宋"/>
                <w:color w:val="auto"/>
                <w:sz w:val="24"/>
                <w:highlight w:val="none"/>
              </w:rPr>
            </w:pPr>
          </w:p>
        </w:tc>
        <w:tc>
          <w:tcPr>
            <w:tcW w:w="553" w:type="dxa"/>
          </w:tcPr>
          <w:p w14:paraId="1B7759E7">
            <w:pPr>
              <w:spacing w:line="360" w:lineRule="auto"/>
              <w:rPr>
                <w:rFonts w:hint="eastAsia" w:ascii="仿宋" w:hAnsi="仿宋" w:eastAsia="仿宋" w:cs="仿宋"/>
                <w:color w:val="auto"/>
                <w:sz w:val="24"/>
                <w:highlight w:val="none"/>
              </w:rPr>
            </w:pPr>
          </w:p>
        </w:tc>
        <w:tc>
          <w:tcPr>
            <w:tcW w:w="553" w:type="dxa"/>
          </w:tcPr>
          <w:p w14:paraId="08758799">
            <w:pPr>
              <w:spacing w:line="360" w:lineRule="auto"/>
              <w:rPr>
                <w:rFonts w:hint="eastAsia" w:ascii="仿宋" w:hAnsi="仿宋" w:eastAsia="仿宋" w:cs="仿宋"/>
                <w:color w:val="auto"/>
                <w:sz w:val="24"/>
                <w:highlight w:val="none"/>
              </w:rPr>
            </w:pPr>
          </w:p>
        </w:tc>
        <w:tc>
          <w:tcPr>
            <w:tcW w:w="553" w:type="dxa"/>
          </w:tcPr>
          <w:p w14:paraId="2D28091C">
            <w:pPr>
              <w:spacing w:line="360" w:lineRule="auto"/>
              <w:rPr>
                <w:rFonts w:hint="eastAsia" w:ascii="仿宋" w:hAnsi="仿宋" w:eastAsia="仿宋" w:cs="仿宋"/>
                <w:color w:val="auto"/>
                <w:sz w:val="24"/>
                <w:highlight w:val="none"/>
              </w:rPr>
            </w:pPr>
          </w:p>
        </w:tc>
        <w:tc>
          <w:tcPr>
            <w:tcW w:w="553" w:type="dxa"/>
          </w:tcPr>
          <w:p w14:paraId="4AAC2CE2">
            <w:pPr>
              <w:spacing w:line="360" w:lineRule="auto"/>
              <w:rPr>
                <w:rFonts w:hint="eastAsia" w:ascii="仿宋" w:hAnsi="仿宋" w:eastAsia="仿宋" w:cs="仿宋"/>
                <w:color w:val="auto"/>
                <w:sz w:val="24"/>
                <w:highlight w:val="none"/>
              </w:rPr>
            </w:pPr>
          </w:p>
        </w:tc>
        <w:tc>
          <w:tcPr>
            <w:tcW w:w="553" w:type="dxa"/>
          </w:tcPr>
          <w:p w14:paraId="253EAE47">
            <w:pPr>
              <w:spacing w:line="360" w:lineRule="auto"/>
              <w:rPr>
                <w:rFonts w:hint="eastAsia" w:ascii="仿宋" w:hAnsi="仿宋" w:eastAsia="仿宋" w:cs="仿宋"/>
                <w:color w:val="auto"/>
                <w:sz w:val="24"/>
                <w:highlight w:val="none"/>
              </w:rPr>
            </w:pPr>
          </w:p>
        </w:tc>
      </w:tr>
      <w:tr w14:paraId="2CFB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CE88BC">
            <w:pPr>
              <w:spacing w:line="360" w:lineRule="auto"/>
              <w:rPr>
                <w:rFonts w:hint="eastAsia" w:ascii="仿宋" w:hAnsi="仿宋" w:eastAsia="仿宋" w:cs="仿宋"/>
                <w:color w:val="auto"/>
                <w:sz w:val="24"/>
                <w:highlight w:val="none"/>
              </w:rPr>
            </w:pPr>
          </w:p>
        </w:tc>
        <w:tc>
          <w:tcPr>
            <w:tcW w:w="552" w:type="dxa"/>
          </w:tcPr>
          <w:p w14:paraId="43DD376D">
            <w:pPr>
              <w:spacing w:line="360" w:lineRule="auto"/>
              <w:rPr>
                <w:rFonts w:hint="eastAsia" w:ascii="仿宋" w:hAnsi="仿宋" w:eastAsia="仿宋" w:cs="仿宋"/>
                <w:color w:val="auto"/>
                <w:sz w:val="24"/>
                <w:highlight w:val="none"/>
              </w:rPr>
            </w:pPr>
          </w:p>
        </w:tc>
        <w:tc>
          <w:tcPr>
            <w:tcW w:w="552" w:type="dxa"/>
          </w:tcPr>
          <w:p w14:paraId="42133BF6">
            <w:pPr>
              <w:spacing w:line="360" w:lineRule="auto"/>
              <w:rPr>
                <w:rFonts w:hint="eastAsia" w:ascii="仿宋" w:hAnsi="仿宋" w:eastAsia="仿宋" w:cs="仿宋"/>
                <w:color w:val="auto"/>
                <w:sz w:val="24"/>
                <w:highlight w:val="none"/>
              </w:rPr>
            </w:pPr>
          </w:p>
        </w:tc>
        <w:tc>
          <w:tcPr>
            <w:tcW w:w="552" w:type="dxa"/>
          </w:tcPr>
          <w:p w14:paraId="40CD5A35">
            <w:pPr>
              <w:spacing w:line="360" w:lineRule="auto"/>
              <w:rPr>
                <w:rFonts w:hint="eastAsia" w:ascii="仿宋" w:hAnsi="仿宋" w:eastAsia="仿宋" w:cs="仿宋"/>
                <w:color w:val="auto"/>
                <w:sz w:val="24"/>
                <w:highlight w:val="none"/>
              </w:rPr>
            </w:pPr>
          </w:p>
        </w:tc>
        <w:tc>
          <w:tcPr>
            <w:tcW w:w="552" w:type="dxa"/>
          </w:tcPr>
          <w:p w14:paraId="122CC7CF">
            <w:pPr>
              <w:spacing w:line="360" w:lineRule="auto"/>
              <w:rPr>
                <w:rFonts w:hint="eastAsia" w:ascii="仿宋" w:hAnsi="仿宋" w:eastAsia="仿宋" w:cs="仿宋"/>
                <w:color w:val="auto"/>
                <w:sz w:val="24"/>
                <w:highlight w:val="none"/>
              </w:rPr>
            </w:pPr>
          </w:p>
        </w:tc>
        <w:tc>
          <w:tcPr>
            <w:tcW w:w="552" w:type="dxa"/>
          </w:tcPr>
          <w:p w14:paraId="549DF607">
            <w:pPr>
              <w:spacing w:line="360" w:lineRule="auto"/>
              <w:rPr>
                <w:rFonts w:hint="eastAsia" w:ascii="仿宋" w:hAnsi="仿宋" w:eastAsia="仿宋" w:cs="仿宋"/>
                <w:color w:val="auto"/>
                <w:sz w:val="24"/>
                <w:highlight w:val="none"/>
              </w:rPr>
            </w:pPr>
          </w:p>
        </w:tc>
        <w:tc>
          <w:tcPr>
            <w:tcW w:w="552" w:type="dxa"/>
          </w:tcPr>
          <w:p w14:paraId="4AAB5F25">
            <w:pPr>
              <w:spacing w:line="360" w:lineRule="auto"/>
              <w:rPr>
                <w:rFonts w:hint="eastAsia" w:ascii="仿宋" w:hAnsi="仿宋" w:eastAsia="仿宋" w:cs="仿宋"/>
                <w:color w:val="auto"/>
                <w:sz w:val="24"/>
                <w:highlight w:val="none"/>
              </w:rPr>
            </w:pPr>
          </w:p>
        </w:tc>
        <w:tc>
          <w:tcPr>
            <w:tcW w:w="553" w:type="dxa"/>
          </w:tcPr>
          <w:p w14:paraId="6EDADFB9">
            <w:pPr>
              <w:spacing w:line="360" w:lineRule="auto"/>
              <w:rPr>
                <w:rFonts w:hint="eastAsia" w:ascii="仿宋" w:hAnsi="仿宋" w:eastAsia="仿宋" w:cs="仿宋"/>
                <w:color w:val="auto"/>
                <w:sz w:val="24"/>
                <w:highlight w:val="none"/>
              </w:rPr>
            </w:pPr>
          </w:p>
        </w:tc>
        <w:tc>
          <w:tcPr>
            <w:tcW w:w="553" w:type="dxa"/>
          </w:tcPr>
          <w:p w14:paraId="03F612B0">
            <w:pPr>
              <w:spacing w:line="360" w:lineRule="auto"/>
              <w:rPr>
                <w:rFonts w:hint="eastAsia" w:ascii="仿宋" w:hAnsi="仿宋" w:eastAsia="仿宋" w:cs="仿宋"/>
                <w:color w:val="auto"/>
                <w:sz w:val="24"/>
                <w:highlight w:val="none"/>
              </w:rPr>
            </w:pPr>
          </w:p>
        </w:tc>
        <w:tc>
          <w:tcPr>
            <w:tcW w:w="553" w:type="dxa"/>
          </w:tcPr>
          <w:p w14:paraId="7BBE4CE8">
            <w:pPr>
              <w:spacing w:line="360" w:lineRule="auto"/>
              <w:rPr>
                <w:rFonts w:hint="eastAsia" w:ascii="仿宋" w:hAnsi="仿宋" w:eastAsia="仿宋" w:cs="仿宋"/>
                <w:color w:val="auto"/>
                <w:sz w:val="24"/>
                <w:highlight w:val="none"/>
              </w:rPr>
            </w:pPr>
          </w:p>
        </w:tc>
        <w:tc>
          <w:tcPr>
            <w:tcW w:w="553" w:type="dxa"/>
          </w:tcPr>
          <w:p w14:paraId="6A64D6B5">
            <w:pPr>
              <w:spacing w:line="360" w:lineRule="auto"/>
              <w:rPr>
                <w:rFonts w:hint="eastAsia" w:ascii="仿宋" w:hAnsi="仿宋" w:eastAsia="仿宋" w:cs="仿宋"/>
                <w:color w:val="auto"/>
                <w:sz w:val="24"/>
                <w:highlight w:val="none"/>
              </w:rPr>
            </w:pPr>
          </w:p>
        </w:tc>
        <w:tc>
          <w:tcPr>
            <w:tcW w:w="553" w:type="dxa"/>
          </w:tcPr>
          <w:p w14:paraId="3843AA0A">
            <w:pPr>
              <w:spacing w:line="360" w:lineRule="auto"/>
              <w:rPr>
                <w:rFonts w:hint="eastAsia" w:ascii="仿宋" w:hAnsi="仿宋" w:eastAsia="仿宋" w:cs="仿宋"/>
                <w:color w:val="auto"/>
                <w:sz w:val="24"/>
                <w:highlight w:val="none"/>
              </w:rPr>
            </w:pPr>
          </w:p>
        </w:tc>
        <w:tc>
          <w:tcPr>
            <w:tcW w:w="553" w:type="dxa"/>
          </w:tcPr>
          <w:p w14:paraId="3F9C428A">
            <w:pPr>
              <w:spacing w:line="360" w:lineRule="auto"/>
              <w:rPr>
                <w:rFonts w:hint="eastAsia" w:ascii="仿宋" w:hAnsi="仿宋" w:eastAsia="仿宋" w:cs="仿宋"/>
                <w:color w:val="auto"/>
                <w:sz w:val="24"/>
                <w:highlight w:val="none"/>
              </w:rPr>
            </w:pPr>
          </w:p>
        </w:tc>
        <w:tc>
          <w:tcPr>
            <w:tcW w:w="553" w:type="dxa"/>
          </w:tcPr>
          <w:p w14:paraId="439670DD">
            <w:pPr>
              <w:spacing w:line="360" w:lineRule="auto"/>
              <w:rPr>
                <w:rFonts w:hint="eastAsia" w:ascii="仿宋" w:hAnsi="仿宋" w:eastAsia="仿宋" w:cs="仿宋"/>
                <w:color w:val="auto"/>
                <w:sz w:val="24"/>
                <w:highlight w:val="none"/>
              </w:rPr>
            </w:pPr>
          </w:p>
        </w:tc>
        <w:tc>
          <w:tcPr>
            <w:tcW w:w="553" w:type="dxa"/>
          </w:tcPr>
          <w:p w14:paraId="2DFBF46D">
            <w:pPr>
              <w:spacing w:line="360" w:lineRule="auto"/>
              <w:rPr>
                <w:rFonts w:hint="eastAsia" w:ascii="仿宋" w:hAnsi="仿宋" w:eastAsia="仿宋" w:cs="仿宋"/>
                <w:color w:val="auto"/>
                <w:sz w:val="24"/>
                <w:highlight w:val="none"/>
              </w:rPr>
            </w:pPr>
          </w:p>
        </w:tc>
        <w:tc>
          <w:tcPr>
            <w:tcW w:w="553" w:type="dxa"/>
          </w:tcPr>
          <w:p w14:paraId="7F56C01B">
            <w:pPr>
              <w:spacing w:line="360" w:lineRule="auto"/>
              <w:rPr>
                <w:rFonts w:hint="eastAsia" w:ascii="仿宋" w:hAnsi="仿宋" w:eastAsia="仿宋" w:cs="仿宋"/>
                <w:color w:val="auto"/>
                <w:sz w:val="24"/>
                <w:highlight w:val="none"/>
              </w:rPr>
            </w:pPr>
          </w:p>
        </w:tc>
        <w:tc>
          <w:tcPr>
            <w:tcW w:w="553" w:type="dxa"/>
          </w:tcPr>
          <w:p w14:paraId="793B2A68">
            <w:pPr>
              <w:spacing w:line="360" w:lineRule="auto"/>
              <w:rPr>
                <w:rFonts w:hint="eastAsia" w:ascii="仿宋" w:hAnsi="仿宋" w:eastAsia="仿宋" w:cs="仿宋"/>
                <w:color w:val="auto"/>
                <w:sz w:val="24"/>
                <w:highlight w:val="none"/>
              </w:rPr>
            </w:pPr>
          </w:p>
        </w:tc>
      </w:tr>
    </w:tbl>
    <w:p w14:paraId="53FE41A4">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E1B562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12B08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76D04FD">
      <w:pPr>
        <w:spacing w:line="360" w:lineRule="auto"/>
        <w:jc w:val="center"/>
        <w:rPr>
          <w:rFonts w:hint="eastAsia" w:ascii="仿宋" w:hAnsi="仿宋" w:eastAsia="仿宋" w:cs="仿宋"/>
          <w:b/>
          <w:bCs/>
          <w:color w:val="auto"/>
          <w:sz w:val="32"/>
          <w:szCs w:val="32"/>
          <w:highlight w:val="none"/>
        </w:rPr>
      </w:pPr>
    </w:p>
    <w:p w14:paraId="397637D8">
      <w:pPr>
        <w:spacing w:line="360" w:lineRule="auto"/>
        <w:jc w:val="center"/>
        <w:rPr>
          <w:rFonts w:hint="eastAsia" w:ascii="仿宋" w:hAnsi="仿宋" w:eastAsia="仿宋" w:cs="仿宋"/>
          <w:b/>
          <w:bCs/>
          <w:color w:val="auto"/>
          <w:sz w:val="32"/>
          <w:szCs w:val="32"/>
          <w:highlight w:val="none"/>
        </w:rPr>
      </w:pPr>
    </w:p>
    <w:p w14:paraId="4DB0A999">
      <w:pPr>
        <w:spacing w:line="360" w:lineRule="auto"/>
        <w:jc w:val="center"/>
        <w:rPr>
          <w:rFonts w:hint="eastAsia" w:ascii="仿宋" w:hAnsi="仿宋" w:eastAsia="仿宋" w:cs="仿宋"/>
          <w:b/>
          <w:bCs/>
          <w:color w:val="auto"/>
          <w:sz w:val="32"/>
          <w:szCs w:val="32"/>
          <w:highlight w:val="none"/>
        </w:rPr>
      </w:pPr>
    </w:p>
    <w:p w14:paraId="1B6C5483">
      <w:pPr>
        <w:spacing w:line="360" w:lineRule="auto"/>
        <w:jc w:val="center"/>
        <w:rPr>
          <w:rFonts w:hint="eastAsia" w:ascii="仿宋" w:hAnsi="仿宋" w:eastAsia="仿宋" w:cs="仿宋"/>
          <w:b/>
          <w:bCs/>
          <w:color w:val="auto"/>
          <w:sz w:val="32"/>
          <w:szCs w:val="32"/>
          <w:highlight w:val="none"/>
        </w:rPr>
      </w:pPr>
    </w:p>
    <w:p w14:paraId="71A07E01">
      <w:pPr>
        <w:spacing w:line="360" w:lineRule="auto"/>
        <w:jc w:val="center"/>
        <w:rPr>
          <w:rFonts w:hint="eastAsia" w:ascii="仿宋" w:hAnsi="仿宋" w:eastAsia="仿宋" w:cs="仿宋"/>
          <w:b/>
          <w:bCs/>
          <w:color w:val="auto"/>
          <w:sz w:val="32"/>
          <w:szCs w:val="32"/>
          <w:highlight w:val="none"/>
        </w:rPr>
      </w:pPr>
    </w:p>
    <w:p w14:paraId="5B9E3CEF">
      <w:pPr>
        <w:spacing w:line="360" w:lineRule="auto"/>
        <w:jc w:val="center"/>
        <w:rPr>
          <w:rFonts w:hint="eastAsia" w:ascii="仿宋" w:hAnsi="仿宋" w:eastAsia="仿宋" w:cs="仿宋"/>
          <w:b/>
          <w:bCs/>
          <w:color w:val="auto"/>
          <w:sz w:val="32"/>
          <w:szCs w:val="32"/>
          <w:highlight w:val="none"/>
        </w:rPr>
      </w:pPr>
    </w:p>
    <w:p w14:paraId="6856E86F">
      <w:pPr>
        <w:spacing w:line="360" w:lineRule="auto"/>
        <w:jc w:val="center"/>
        <w:rPr>
          <w:rFonts w:hint="eastAsia" w:ascii="仿宋" w:hAnsi="仿宋" w:eastAsia="仿宋" w:cs="仿宋"/>
          <w:b/>
          <w:bCs/>
          <w:color w:val="auto"/>
          <w:sz w:val="32"/>
          <w:szCs w:val="32"/>
          <w:highlight w:val="none"/>
        </w:rPr>
      </w:pPr>
    </w:p>
    <w:p w14:paraId="619C4CC0">
      <w:pPr>
        <w:spacing w:line="360" w:lineRule="auto"/>
        <w:jc w:val="center"/>
        <w:rPr>
          <w:rFonts w:hint="eastAsia" w:ascii="仿宋" w:hAnsi="仿宋" w:eastAsia="仿宋" w:cs="仿宋"/>
          <w:b/>
          <w:bCs/>
          <w:color w:val="auto"/>
          <w:sz w:val="32"/>
          <w:szCs w:val="32"/>
          <w:highlight w:val="none"/>
        </w:rPr>
      </w:pPr>
    </w:p>
    <w:p w14:paraId="56C6D581">
      <w:pPr>
        <w:spacing w:line="360" w:lineRule="auto"/>
        <w:jc w:val="center"/>
        <w:rPr>
          <w:rFonts w:hint="eastAsia" w:ascii="仿宋" w:hAnsi="仿宋" w:eastAsia="仿宋" w:cs="仿宋"/>
          <w:b/>
          <w:bCs/>
          <w:color w:val="auto"/>
          <w:sz w:val="32"/>
          <w:szCs w:val="32"/>
          <w:highlight w:val="none"/>
        </w:rPr>
      </w:pPr>
    </w:p>
    <w:p w14:paraId="618EFAB0">
      <w:pPr>
        <w:spacing w:line="360" w:lineRule="auto"/>
        <w:jc w:val="center"/>
        <w:rPr>
          <w:rFonts w:hint="eastAsia" w:ascii="仿宋" w:hAnsi="仿宋" w:eastAsia="仿宋" w:cs="仿宋"/>
          <w:b/>
          <w:bCs/>
          <w:color w:val="auto"/>
          <w:sz w:val="32"/>
          <w:szCs w:val="32"/>
          <w:highlight w:val="none"/>
        </w:rPr>
      </w:pPr>
    </w:p>
    <w:p w14:paraId="649E9CE8">
      <w:pPr>
        <w:spacing w:line="360" w:lineRule="auto"/>
        <w:jc w:val="center"/>
        <w:rPr>
          <w:rFonts w:hint="eastAsia" w:ascii="仿宋" w:hAnsi="仿宋" w:eastAsia="仿宋" w:cs="仿宋"/>
          <w:b/>
          <w:bCs/>
          <w:color w:val="auto"/>
          <w:sz w:val="32"/>
          <w:szCs w:val="32"/>
          <w:highlight w:val="none"/>
        </w:rPr>
      </w:pPr>
    </w:p>
    <w:p w14:paraId="06AEA0CE">
      <w:pPr>
        <w:spacing w:line="360" w:lineRule="auto"/>
        <w:jc w:val="center"/>
        <w:rPr>
          <w:rFonts w:hint="eastAsia" w:ascii="仿宋" w:hAnsi="仿宋" w:eastAsia="仿宋" w:cs="仿宋"/>
          <w:b/>
          <w:bCs/>
          <w:color w:val="auto"/>
          <w:sz w:val="32"/>
          <w:szCs w:val="32"/>
          <w:highlight w:val="none"/>
        </w:rPr>
      </w:pPr>
    </w:p>
    <w:p w14:paraId="399D8745">
      <w:pPr>
        <w:spacing w:line="360" w:lineRule="auto"/>
        <w:jc w:val="center"/>
        <w:rPr>
          <w:rFonts w:hint="eastAsia" w:ascii="仿宋" w:hAnsi="仿宋" w:eastAsia="仿宋" w:cs="仿宋"/>
          <w:b/>
          <w:bCs/>
          <w:color w:val="auto"/>
          <w:sz w:val="32"/>
          <w:szCs w:val="32"/>
          <w:highlight w:val="none"/>
        </w:rPr>
      </w:pPr>
    </w:p>
    <w:p w14:paraId="34F2DB0D">
      <w:pPr>
        <w:spacing w:line="360" w:lineRule="auto"/>
        <w:jc w:val="center"/>
        <w:rPr>
          <w:rFonts w:hint="eastAsia" w:ascii="仿宋" w:hAnsi="仿宋" w:eastAsia="仿宋" w:cs="仿宋"/>
          <w:b/>
          <w:bCs/>
          <w:color w:val="auto"/>
          <w:sz w:val="32"/>
          <w:szCs w:val="32"/>
          <w:highlight w:val="none"/>
        </w:rPr>
      </w:pPr>
    </w:p>
    <w:p w14:paraId="70DA4A9D">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8F21D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74C1B69">
      <w:pPr>
        <w:pStyle w:val="80"/>
        <w:rPr>
          <w:rFonts w:hint="eastAsia" w:ascii="仿宋" w:hAnsi="仿宋" w:eastAsia="仿宋" w:cs="仿宋"/>
          <w:color w:val="auto"/>
          <w:highlight w:val="none"/>
        </w:rPr>
      </w:pPr>
    </w:p>
    <w:p w14:paraId="7DB9A61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F68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A49FB7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C3BA72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0CF93D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80216F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3CB1EC7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5BF7BD8">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D76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2EE75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7907E6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607C5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046580A">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9450AD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495330C">
            <w:pPr>
              <w:autoSpaceDE w:val="0"/>
              <w:autoSpaceDN w:val="0"/>
              <w:spacing w:line="360" w:lineRule="auto"/>
              <w:jc w:val="center"/>
              <w:rPr>
                <w:rFonts w:hint="eastAsia" w:ascii="仿宋" w:hAnsi="仿宋" w:eastAsia="仿宋" w:cs="仿宋"/>
                <w:color w:val="auto"/>
                <w:sz w:val="24"/>
                <w:highlight w:val="none"/>
              </w:rPr>
            </w:pPr>
          </w:p>
        </w:tc>
      </w:tr>
      <w:tr w14:paraId="0496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3B5832">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39B46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67F7D8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EF45F4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94F8C4E">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22EEFE0">
            <w:pPr>
              <w:autoSpaceDE w:val="0"/>
              <w:autoSpaceDN w:val="0"/>
              <w:spacing w:line="360" w:lineRule="auto"/>
              <w:jc w:val="center"/>
              <w:rPr>
                <w:rFonts w:hint="eastAsia" w:ascii="仿宋" w:hAnsi="仿宋" w:eastAsia="仿宋" w:cs="仿宋"/>
                <w:color w:val="auto"/>
                <w:sz w:val="24"/>
                <w:highlight w:val="none"/>
              </w:rPr>
            </w:pPr>
          </w:p>
        </w:tc>
      </w:tr>
      <w:tr w14:paraId="2B8B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1217A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3057B7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5DE2715">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561E0BD">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6495B6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AB69EE6">
            <w:pPr>
              <w:autoSpaceDE w:val="0"/>
              <w:autoSpaceDN w:val="0"/>
              <w:spacing w:line="360" w:lineRule="auto"/>
              <w:jc w:val="center"/>
              <w:rPr>
                <w:rFonts w:hint="eastAsia" w:ascii="仿宋" w:hAnsi="仿宋" w:eastAsia="仿宋" w:cs="仿宋"/>
                <w:color w:val="auto"/>
                <w:sz w:val="24"/>
                <w:highlight w:val="none"/>
              </w:rPr>
            </w:pPr>
          </w:p>
        </w:tc>
      </w:tr>
    </w:tbl>
    <w:p w14:paraId="5538BAA6">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14D397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2FBDC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0A8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B340CC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16E38F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199B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D26C9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28CAF0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71B5DA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A127C2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FFB78F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06369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BC3F20">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42AC35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176A25">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F05869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698A068">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AEAA0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AD1E3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BA0A5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506B0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B049F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980B3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444DFA">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C86CEE4">
            <w:pPr>
              <w:autoSpaceDE w:val="0"/>
              <w:autoSpaceDN w:val="0"/>
              <w:spacing w:line="240" w:lineRule="exact"/>
              <w:rPr>
                <w:rFonts w:hint="eastAsia" w:ascii="仿宋" w:hAnsi="仿宋" w:eastAsia="仿宋" w:cs="仿宋"/>
                <w:color w:val="auto"/>
                <w:sz w:val="24"/>
                <w:highlight w:val="none"/>
              </w:rPr>
            </w:pPr>
          </w:p>
        </w:tc>
      </w:tr>
      <w:tr w14:paraId="2EDF69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DE76B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21209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22F47F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33D92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D7B98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42E7C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42F5B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542188">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1EFDC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9A632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A24D8E">
            <w:pPr>
              <w:autoSpaceDE w:val="0"/>
              <w:autoSpaceDN w:val="0"/>
              <w:spacing w:line="240" w:lineRule="exact"/>
              <w:rPr>
                <w:rFonts w:hint="eastAsia" w:ascii="仿宋" w:hAnsi="仿宋" w:eastAsia="仿宋" w:cs="仿宋"/>
                <w:color w:val="auto"/>
                <w:sz w:val="24"/>
                <w:highlight w:val="none"/>
              </w:rPr>
            </w:pPr>
          </w:p>
        </w:tc>
      </w:tr>
      <w:tr w14:paraId="6878A48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295E1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956E1D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E3EBCA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6ACB6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92B1D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9B527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C25C2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2F6D7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3FA54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35426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39D6A2">
            <w:pPr>
              <w:autoSpaceDE w:val="0"/>
              <w:autoSpaceDN w:val="0"/>
              <w:spacing w:line="240" w:lineRule="exact"/>
              <w:rPr>
                <w:rFonts w:hint="eastAsia" w:ascii="仿宋" w:hAnsi="仿宋" w:eastAsia="仿宋" w:cs="仿宋"/>
                <w:color w:val="auto"/>
                <w:sz w:val="24"/>
                <w:highlight w:val="none"/>
              </w:rPr>
            </w:pPr>
          </w:p>
        </w:tc>
      </w:tr>
    </w:tbl>
    <w:p w14:paraId="65CB48AF">
      <w:pPr>
        <w:spacing w:line="360" w:lineRule="auto"/>
        <w:ind w:firstLine="480" w:firstLineChars="200"/>
        <w:rPr>
          <w:rFonts w:hint="eastAsia" w:ascii="仿宋" w:hAnsi="仿宋" w:eastAsia="仿宋" w:cs="仿宋"/>
          <w:color w:val="auto"/>
          <w:sz w:val="24"/>
          <w:szCs w:val="20"/>
          <w:highlight w:val="none"/>
        </w:rPr>
      </w:pPr>
    </w:p>
    <w:p w14:paraId="7E20A66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550752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C924EF7">
      <w:pPr>
        <w:spacing w:line="360" w:lineRule="auto"/>
        <w:rPr>
          <w:rFonts w:hint="eastAsia" w:ascii="仿宋" w:hAnsi="仿宋" w:eastAsia="仿宋" w:cs="仿宋"/>
          <w:b/>
          <w:color w:val="auto"/>
          <w:sz w:val="30"/>
          <w:szCs w:val="30"/>
          <w:highlight w:val="none"/>
        </w:rPr>
      </w:pPr>
    </w:p>
    <w:p w14:paraId="226CEDCB">
      <w:pPr>
        <w:spacing w:line="360" w:lineRule="auto"/>
        <w:rPr>
          <w:rFonts w:hint="eastAsia" w:ascii="仿宋" w:hAnsi="仿宋" w:eastAsia="仿宋" w:cs="仿宋"/>
          <w:b/>
          <w:color w:val="auto"/>
          <w:sz w:val="30"/>
          <w:szCs w:val="30"/>
          <w:highlight w:val="none"/>
        </w:rPr>
      </w:pPr>
    </w:p>
    <w:p w14:paraId="41852D3B">
      <w:pPr>
        <w:spacing w:line="360" w:lineRule="auto"/>
        <w:rPr>
          <w:rFonts w:hint="eastAsia" w:ascii="仿宋" w:hAnsi="仿宋" w:eastAsia="仿宋" w:cs="仿宋"/>
          <w:b/>
          <w:color w:val="auto"/>
          <w:sz w:val="30"/>
          <w:szCs w:val="30"/>
          <w:highlight w:val="none"/>
        </w:rPr>
      </w:pPr>
    </w:p>
    <w:p w14:paraId="51B69850">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54FEA7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25E6845B">
      <w:pPr>
        <w:spacing w:line="336" w:lineRule="auto"/>
        <w:ind w:firstLine="3600" w:firstLineChars="1500"/>
        <w:rPr>
          <w:rFonts w:hint="eastAsia" w:ascii="仿宋" w:hAnsi="仿宋" w:eastAsia="仿宋" w:cs="仿宋"/>
          <w:color w:val="auto"/>
          <w:sz w:val="24"/>
          <w:highlight w:val="none"/>
        </w:rPr>
      </w:pPr>
    </w:p>
    <w:p w14:paraId="4508122E">
      <w:pPr>
        <w:pStyle w:val="80"/>
        <w:rPr>
          <w:rFonts w:hint="eastAsia" w:ascii="仿宋" w:hAnsi="仿宋" w:eastAsia="仿宋" w:cs="仿宋"/>
          <w:color w:val="auto"/>
          <w:highlight w:val="none"/>
        </w:rPr>
      </w:pPr>
    </w:p>
    <w:p w14:paraId="79362B6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D155E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F791D7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1B602E4B">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3B0BB995">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B39BDD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3B7B74">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475C660">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01752C">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64B79AD">
            <w:pP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8621F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79063F">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012DFA">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2FD41C">
            <w:pPr>
              <w:autoSpaceDE w:val="0"/>
              <w:autoSpaceDN w:val="0"/>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E74D772">
            <w:pPr>
              <w:autoSpaceDE w:val="0"/>
              <w:autoSpaceDN w:val="0"/>
              <w:jc w:val="center"/>
              <w:rPr>
                <w:rFonts w:hint="eastAsia" w:ascii="仿宋" w:hAnsi="仿宋" w:eastAsia="仿宋" w:cs="仿宋"/>
                <w:color w:val="auto"/>
                <w:sz w:val="24"/>
                <w:highlight w:val="none"/>
              </w:rPr>
            </w:pPr>
          </w:p>
        </w:tc>
      </w:tr>
      <w:tr w14:paraId="324E945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6115B8">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B3C668">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03271E7">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F13B80">
            <w:pPr>
              <w:autoSpaceDE w:val="0"/>
              <w:autoSpaceDN w:val="0"/>
              <w:jc w:val="center"/>
              <w:rPr>
                <w:rFonts w:hint="eastAsia" w:ascii="仿宋" w:hAnsi="仿宋" w:eastAsia="仿宋" w:cs="仿宋"/>
                <w:color w:val="auto"/>
                <w:sz w:val="24"/>
                <w:highlight w:val="none"/>
              </w:rPr>
            </w:pPr>
          </w:p>
        </w:tc>
      </w:tr>
      <w:tr w14:paraId="641A4A3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882936">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C768B3">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4C026B">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99D26D">
            <w:pPr>
              <w:autoSpaceDE w:val="0"/>
              <w:autoSpaceDN w:val="0"/>
              <w:jc w:val="center"/>
              <w:rPr>
                <w:rFonts w:hint="eastAsia" w:ascii="仿宋" w:hAnsi="仿宋" w:eastAsia="仿宋" w:cs="仿宋"/>
                <w:color w:val="auto"/>
                <w:sz w:val="24"/>
                <w:highlight w:val="none"/>
              </w:rPr>
            </w:pPr>
          </w:p>
        </w:tc>
      </w:tr>
      <w:tr w14:paraId="3C4636F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38F4AD">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E36B7D9">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0A5E53">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3BC686">
            <w:pPr>
              <w:autoSpaceDE w:val="0"/>
              <w:autoSpaceDN w:val="0"/>
              <w:jc w:val="center"/>
              <w:rPr>
                <w:rFonts w:hint="eastAsia" w:ascii="仿宋" w:hAnsi="仿宋" w:eastAsia="仿宋" w:cs="仿宋"/>
                <w:color w:val="auto"/>
                <w:sz w:val="24"/>
                <w:highlight w:val="none"/>
              </w:rPr>
            </w:pPr>
          </w:p>
        </w:tc>
      </w:tr>
      <w:tr w14:paraId="25C2E4B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E4A442">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1C2A4E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99AD14">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54EE05">
            <w:pPr>
              <w:autoSpaceDE w:val="0"/>
              <w:autoSpaceDN w:val="0"/>
              <w:jc w:val="center"/>
              <w:rPr>
                <w:rFonts w:hint="eastAsia" w:ascii="仿宋" w:hAnsi="仿宋" w:eastAsia="仿宋" w:cs="仿宋"/>
                <w:color w:val="auto"/>
                <w:sz w:val="24"/>
                <w:highlight w:val="none"/>
              </w:rPr>
            </w:pPr>
          </w:p>
        </w:tc>
      </w:tr>
      <w:tr w14:paraId="6C260A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9798D0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4D24996">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31C2D0">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1F0218">
            <w:pPr>
              <w:autoSpaceDE w:val="0"/>
              <w:autoSpaceDN w:val="0"/>
              <w:jc w:val="center"/>
              <w:rPr>
                <w:rFonts w:hint="eastAsia" w:ascii="仿宋" w:hAnsi="仿宋" w:eastAsia="仿宋" w:cs="仿宋"/>
                <w:color w:val="auto"/>
                <w:sz w:val="24"/>
                <w:highlight w:val="none"/>
              </w:rPr>
            </w:pPr>
          </w:p>
        </w:tc>
      </w:tr>
      <w:tr w14:paraId="46D8460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E36EB87">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6B4CD7">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F82BD1">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215FBD">
            <w:pPr>
              <w:autoSpaceDE w:val="0"/>
              <w:autoSpaceDN w:val="0"/>
              <w:jc w:val="center"/>
              <w:rPr>
                <w:rFonts w:hint="eastAsia" w:ascii="仿宋" w:hAnsi="仿宋" w:eastAsia="仿宋" w:cs="仿宋"/>
                <w:color w:val="auto"/>
                <w:sz w:val="24"/>
                <w:highlight w:val="none"/>
              </w:rPr>
            </w:pPr>
          </w:p>
        </w:tc>
      </w:tr>
      <w:tr w14:paraId="0B757B8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E7BB1C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7F97C6E">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804337">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1AB7BA">
            <w:pPr>
              <w:autoSpaceDE w:val="0"/>
              <w:autoSpaceDN w:val="0"/>
              <w:jc w:val="center"/>
              <w:rPr>
                <w:rFonts w:hint="eastAsia" w:ascii="仿宋" w:hAnsi="仿宋" w:eastAsia="仿宋" w:cs="仿宋"/>
                <w:color w:val="auto"/>
                <w:sz w:val="24"/>
                <w:highlight w:val="none"/>
              </w:rPr>
            </w:pPr>
          </w:p>
        </w:tc>
      </w:tr>
      <w:tr w14:paraId="6CDEEE3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C4660A">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407DC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A2C6DB">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BCA141">
            <w:pPr>
              <w:autoSpaceDE w:val="0"/>
              <w:autoSpaceDN w:val="0"/>
              <w:jc w:val="center"/>
              <w:rPr>
                <w:rFonts w:hint="eastAsia" w:ascii="仿宋" w:hAnsi="仿宋" w:eastAsia="仿宋" w:cs="仿宋"/>
                <w:color w:val="auto"/>
                <w:sz w:val="24"/>
                <w:highlight w:val="none"/>
              </w:rPr>
            </w:pPr>
          </w:p>
        </w:tc>
      </w:tr>
    </w:tbl>
    <w:p w14:paraId="446B8DA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E0E0DE5">
      <w:pPr>
        <w:pStyle w:val="80"/>
        <w:rPr>
          <w:rFonts w:hint="eastAsia" w:ascii="仿宋" w:hAnsi="仿宋" w:eastAsia="仿宋" w:cs="仿宋"/>
          <w:color w:val="auto"/>
          <w:highlight w:val="none"/>
        </w:rPr>
      </w:pPr>
    </w:p>
    <w:p w14:paraId="7DB4F2D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E0F993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20A61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5F78F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B69D9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078E73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2592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9689D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B3042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309571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1152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986C98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92B6E0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BE5A1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776F0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9F0406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ED1ED4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2DDD3E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4A8CFF">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DF4D48">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825B69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33827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EAD3A3">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925874">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818AE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095FBDD">
            <w:pPr>
              <w:autoSpaceDE w:val="0"/>
              <w:autoSpaceDN w:val="0"/>
              <w:spacing w:line="360" w:lineRule="auto"/>
              <w:rPr>
                <w:rFonts w:hint="eastAsia" w:ascii="仿宋" w:hAnsi="仿宋" w:eastAsia="仿宋" w:cs="仿宋"/>
                <w:color w:val="auto"/>
                <w:sz w:val="24"/>
                <w:highlight w:val="none"/>
              </w:rPr>
            </w:pPr>
          </w:p>
        </w:tc>
      </w:tr>
      <w:tr w14:paraId="0A6315F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F17F9E">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2D1D274">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58B5CD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B132D19">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EA2E3A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A3F8F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841C1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115290">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258834">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736BF3B">
            <w:pPr>
              <w:autoSpaceDE w:val="0"/>
              <w:autoSpaceDN w:val="0"/>
              <w:spacing w:line="360" w:lineRule="auto"/>
              <w:rPr>
                <w:rFonts w:hint="eastAsia" w:ascii="仿宋" w:hAnsi="仿宋" w:eastAsia="仿宋" w:cs="仿宋"/>
                <w:color w:val="auto"/>
                <w:sz w:val="24"/>
                <w:highlight w:val="none"/>
              </w:rPr>
            </w:pPr>
          </w:p>
        </w:tc>
      </w:tr>
    </w:tbl>
    <w:p w14:paraId="7A2C006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2299A71">
      <w:pPr>
        <w:pStyle w:val="80"/>
        <w:rPr>
          <w:rFonts w:hint="eastAsia" w:ascii="仿宋" w:hAnsi="仿宋" w:eastAsia="仿宋" w:cs="仿宋"/>
          <w:color w:val="auto"/>
          <w:highlight w:val="none"/>
        </w:rPr>
      </w:pPr>
    </w:p>
    <w:p w14:paraId="6D84FDD5">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2D6EC13">
      <w:pPr>
        <w:spacing w:line="360" w:lineRule="auto"/>
        <w:ind w:firstLine="480" w:firstLineChars="200"/>
        <w:rPr>
          <w:rFonts w:hint="eastAsia" w:ascii="仿宋" w:hAnsi="仿宋" w:eastAsia="仿宋" w:cs="仿宋"/>
          <w:color w:val="auto"/>
          <w:sz w:val="24"/>
          <w:szCs w:val="20"/>
          <w:highlight w:val="none"/>
        </w:rPr>
      </w:pPr>
    </w:p>
    <w:p w14:paraId="54774FD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E27AE3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F84D91">
      <w:pPr>
        <w:snapToGrid w:val="0"/>
        <w:spacing w:line="360" w:lineRule="auto"/>
        <w:ind w:firstLine="6907" w:firstLineChars="2150"/>
        <w:rPr>
          <w:rFonts w:hint="eastAsia" w:ascii="仿宋" w:hAnsi="仿宋" w:eastAsia="仿宋" w:cs="仿宋"/>
          <w:b/>
          <w:bCs/>
          <w:color w:val="auto"/>
          <w:sz w:val="32"/>
          <w:szCs w:val="32"/>
          <w:highlight w:val="none"/>
        </w:rPr>
      </w:pPr>
    </w:p>
    <w:p w14:paraId="40C37C22">
      <w:pPr>
        <w:snapToGrid w:val="0"/>
        <w:spacing w:line="360" w:lineRule="auto"/>
        <w:ind w:right="960"/>
        <w:jc w:val="center"/>
        <w:rPr>
          <w:rFonts w:hint="eastAsia" w:ascii="仿宋" w:hAnsi="仿宋" w:eastAsia="仿宋" w:cs="仿宋"/>
          <w:b/>
          <w:bCs/>
          <w:color w:val="auto"/>
          <w:sz w:val="32"/>
          <w:szCs w:val="32"/>
          <w:highlight w:val="none"/>
        </w:rPr>
      </w:pPr>
    </w:p>
    <w:p w14:paraId="48A5D5C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EE2BB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C89C683">
      <w:pPr>
        <w:spacing w:line="360" w:lineRule="auto"/>
        <w:rPr>
          <w:rFonts w:hint="eastAsia" w:ascii="仿宋" w:hAnsi="仿宋" w:eastAsia="仿宋" w:cs="仿宋"/>
          <w:color w:val="auto"/>
          <w:sz w:val="18"/>
          <w:szCs w:val="18"/>
          <w:highlight w:val="none"/>
        </w:rPr>
      </w:pPr>
    </w:p>
    <w:p w14:paraId="59683A3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F7B90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19FEF0E">
      <w:pPr>
        <w:spacing w:line="360" w:lineRule="auto"/>
        <w:rPr>
          <w:rFonts w:hint="eastAsia" w:ascii="仿宋" w:hAnsi="仿宋" w:eastAsia="仿宋" w:cs="仿宋"/>
          <w:b/>
          <w:bCs/>
          <w:color w:val="auto"/>
          <w:sz w:val="18"/>
          <w:szCs w:val="18"/>
          <w:highlight w:val="none"/>
        </w:rPr>
      </w:pPr>
    </w:p>
    <w:p w14:paraId="5F3F9E8B">
      <w:pPr>
        <w:spacing w:line="360" w:lineRule="auto"/>
        <w:rPr>
          <w:rFonts w:hint="eastAsia" w:ascii="仿宋" w:hAnsi="仿宋" w:eastAsia="仿宋" w:cs="仿宋"/>
          <w:b/>
          <w:bCs/>
          <w:color w:val="auto"/>
          <w:sz w:val="32"/>
          <w:szCs w:val="32"/>
          <w:highlight w:val="none"/>
        </w:rPr>
      </w:pPr>
    </w:p>
    <w:p w14:paraId="608D09F7">
      <w:pPr>
        <w:spacing w:line="360" w:lineRule="auto"/>
        <w:rPr>
          <w:rFonts w:hint="eastAsia" w:ascii="仿宋" w:hAnsi="仿宋" w:eastAsia="仿宋" w:cs="仿宋"/>
          <w:b/>
          <w:bCs/>
          <w:color w:val="auto"/>
          <w:sz w:val="32"/>
          <w:szCs w:val="32"/>
          <w:highlight w:val="none"/>
        </w:rPr>
      </w:pPr>
    </w:p>
    <w:p w14:paraId="03E9B516">
      <w:pPr>
        <w:spacing w:line="360" w:lineRule="auto"/>
        <w:jc w:val="center"/>
        <w:rPr>
          <w:rFonts w:hint="eastAsia" w:ascii="仿宋" w:hAnsi="仿宋" w:eastAsia="仿宋" w:cs="仿宋"/>
          <w:b/>
          <w:bCs/>
          <w:color w:val="auto"/>
          <w:sz w:val="32"/>
          <w:szCs w:val="32"/>
          <w:highlight w:val="none"/>
        </w:rPr>
      </w:pPr>
    </w:p>
    <w:p w14:paraId="04515B81">
      <w:pPr>
        <w:spacing w:line="360" w:lineRule="auto"/>
        <w:jc w:val="center"/>
        <w:rPr>
          <w:rFonts w:hint="eastAsia" w:ascii="仿宋" w:hAnsi="仿宋" w:eastAsia="仿宋" w:cs="仿宋"/>
          <w:b/>
          <w:bCs/>
          <w:color w:val="auto"/>
          <w:sz w:val="32"/>
          <w:szCs w:val="32"/>
          <w:highlight w:val="none"/>
        </w:rPr>
      </w:pPr>
    </w:p>
    <w:p w14:paraId="7EE91360">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5E2E1C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4FCE57D">
      <w:pPr>
        <w:snapToGrid w:val="0"/>
        <w:spacing w:line="360" w:lineRule="auto"/>
        <w:ind w:right="960"/>
        <w:jc w:val="right"/>
        <w:rPr>
          <w:rFonts w:hint="eastAsia" w:ascii="仿宋" w:hAnsi="仿宋" w:eastAsia="仿宋" w:cs="仿宋"/>
          <w:color w:val="auto"/>
          <w:kern w:val="0"/>
          <w:sz w:val="24"/>
          <w:highlight w:val="none"/>
          <w:lang w:val="zh-CN"/>
        </w:rPr>
      </w:pPr>
    </w:p>
    <w:p w14:paraId="1E2EA786">
      <w:pPr>
        <w:snapToGrid w:val="0"/>
        <w:spacing w:line="360" w:lineRule="auto"/>
        <w:ind w:right="960"/>
        <w:jc w:val="right"/>
        <w:rPr>
          <w:rFonts w:hint="eastAsia" w:ascii="仿宋" w:hAnsi="仿宋" w:eastAsia="仿宋" w:cs="仿宋"/>
          <w:color w:val="auto"/>
          <w:kern w:val="0"/>
          <w:sz w:val="24"/>
          <w:highlight w:val="none"/>
          <w:lang w:val="zh-CN"/>
        </w:rPr>
      </w:pPr>
    </w:p>
    <w:p w14:paraId="19C5CFC8">
      <w:pPr>
        <w:snapToGrid w:val="0"/>
        <w:spacing w:line="360" w:lineRule="auto"/>
        <w:ind w:right="960"/>
        <w:jc w:val="right"/>
        <w:rPr>
          <w:rFonts w:hint="eastAsia" w:ascii="仿宋" w:hAnsi="仿宋" w:eastAsia="仿宋" w:cs="仿宋"/>
          <w:color w:val="auto"/>
          <w:kern w:val="0"/>
          <w:sz w:val="24"/>
          <w:highlight w:val="none"/>
          <w:lang w:val="zh-CN"/>
        </w:rPr>
      </w:pPr>
    </w:p>
    <w:p w14:paraId="43C107D4">
      <w:pPr>
        <w:snapToGrid w:val="0"/>
        <w:spacing w:line="360" w:lineRule="auto"/>
        <w:ind w:right="960"/>
        <w:jc w:val="right"/>
        <w:rPr>
          <w:rFonts w:hint="eastAsia" w:ascii="仿宋" w:hAnsi="仿宋" w:eastAsia="仿宋" w:cs="仿宋"/>
          <w:color w:val="auto"/>
          <w:kern w:val="0"/>
          <w:sz w:val="24"/>
          <w:highlight w:val="none"/>
          <w:lang w:val="zh-CN"/>
        </w:rPr>
      </w:pPr>
    </w:p>
    <w:p w14:paraId="7395BFA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8F1CD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5305156">
      <w:pPr>
        <w:spacing w:line="360" w:lineRule="auto"/>
        <w:jc w:val="center"/>
        <w:rPr>
          <w:rFonts w:hint="eastAsia" w:ascii="仿宋" w:hAnsi="仿宋" w:eastAsia="仿宋" w:cs="仿宋"/>
          <w:b/>
          <w:bCs/>
          <w:color w:val="auto"/>
          <w:sz w:val="32"/>
          <w:szCs w:val="32"/>
          <w:highlight w:val="none"/>
        </w:rPr>
      </w:pPr>
    </w:p>
    <w:p w14:paraId="68B1E003">
      <w:pPr>
        <w:spacing w:line="360" w:lineRule="auto"/>
        <w:jc w:val="center"/>
        <w:rPr>
          <w:rFonts w:hint="eastAsia" w:ascii="仿宋" w:hAnsi="仿宋" w:eastAsia="仿宋" w:cs="仿宋"/>
          <w:b/>
          <w:bCs/>
          <w:color w:val="auto"/>
          <w:sz w:val="32"/>
          <w:szCs w:val="32"/>
          <w:highlight w:val="none"/>
        </w:rPr>
      </w:pPr>
    </w:p>
    <w:p w14:paraId="5FA3DC85">
      <w:pPr>
        <w:spacing w:line="360" w:lineRule="auto"/>
        <w:jc w:val="center"/>
        <w:rPr>
          <w:rFonts w:hint="eastAsia" w:ascii="仿宋" w:hAnsi="仿宋" w:eastAsia="仿宋" w:cs="仿宋"/>
          <w:b/>
          <w:bCs/>
          <w:color w:val="auto"/>
          <w:sz w:val="32"/>
          <w:szCs w:val="32"/>
          <w:highlight w:val="none"/>
        </w:rPr>
      </w:pPr>
    </w:p>
    <w:p w14:paraId="4B8F39F7">
      <w:pPr>
        <w:spacing w:line="360" w:lineRule="auto"/>
        <w:jc w:val="center"/>
        <w:rPr>
          <w:rFonts w:hint="eastAsia" w:ascii="仿宋" w:hAnsi="仿宋" w:eastAsia="仿宋" w:cs="仿宋"/>
          <w:b/>
          <w:bCs/>
          <w:color w:val="auto"/>
          <w:sz w:val="32"/>
          <w:szCs w:val="32"/>
          <w:highlight w:val="none"/>
        </w:rPr>
      </w:pPr>
    </w:p>
    <w:p w14:paraId="34B2B863">
      <w:pPr>
        <w:pageBreakBefore/>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393F0C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1E9CF08">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02E138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74F48CF">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6BAE3A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D91573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D642AB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6A5F09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DC42831">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DB8F85">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DB416B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118E0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4D3419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160AF53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1C472C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F122DBC">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6C9FF6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A155A44">
            <w:pPr>
              <w:suppressAutoHyphens/>
              <w:autoSpaceDE w:val="0"/>
              <w:autoSpaceDN w:val="0"/>
              <w:spacing w:line="360" w:lineRule="auto"/>
              <w:rPr>
                <w:rFonts w:hint="eastAsia" w:ascii="仿宋" w:hAnsi="仿宋" w:eastAsia="仿宋" w:cs="仿宋"/>
                <w:color w:val="auto"/>
                <w:sz w:val="24"/>
                <w:highlight w:val="none"/>
              </w:rPr>
            </w:pPr>
          </w:p>
        </w:tc>
      </w:tr>
      <w:tr w14:paraId="3ED5EB7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2DD8D3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D5E89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9921A7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F00C8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F8419A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DBBA6FB">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D2FE6E9">
            <w:pPr>
              <w:suppressAutoHyphens/>
              <w:autoSpaceDE w:val="0"/>
              <w:autoSpaceDN w:val="0"/>
              <w:spacing w:line="360" w:lineRule="auto"/>
              <w:rPr>
                <w:rFonts w:hint="eastAsia" w:ascii="仿宋" w:hAnsi="仿宋" w:eastAsia="仿宋" w:cs="仿宋"/>
                <w:color w:val="auto"/>
                <w:sz w:val="24"/>
                <w:highlight w:val="none"/>
              </w:rPr>
            </w:pPr>
          </w:p>
        </w:tc>
      </w:tr>
    </w:tbl>
    <w:p w14:paraId="037F957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4B2EAE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C5450E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E747E5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C5E5F0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BF1447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727D5E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2306782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DE444D6">
      <w:pPr>
        <w:spacing w:line="360" w:lineRule="auto"/>
        <w:ind w:firstLine="480" w:firstLineChars="200"/>
        <w:rPr>
          <w:rFonts w:hint="eastAsia" w:ascii="仿宋" w:hAnsi="仿宋" w:eastAsia="仿宋" w:cs="仿宋"/>
          <w:color w:val="auto"/>
          <w:sz w:val="24"/>
          <w:szCs w:val="20"/>
          <w:highlight w:val="none"/>
        </w:rPr>
      </w:pPr>
    </w:p>
    <w:p w14:paraId="2FAD560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325EE0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1123BF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1EA668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674EC4A">
      <w:pPr>
        <w:spacing w:line="360" w:lineRule="auto"/>
        <w:jc w:val="center"/>
        <w:rPr>
          <w:rFonts w:hint="eastAsia" w:ascii="仿宋" w:hAnsi="仿宋" w:eastAsia="仿宋" w:cs="仿宋"/>
          <w:color w:val="auto"/>
          <w:sz w:val="24"/>
          <w:highlight w:val="none"/>
        </w:rPr>
      </w:pPr>
    </w:p>
    <w:p w14:paraId="24E19CA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E7075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50306F9">
      <w:pPr>
        <w:spacing w:line="360" w:lineRule="auto"/>
        <w:jc w:val="center"/>
        <w:rPr>
          <w:rFonts w:hint="eastAsia" w:ascii="仿宋" w:hAnsi="仿宋" w:eastAsia="仿宋" w:cs="仿宋"/>
          <w:b/>
          <w:bCs/>
          <w:color w:val="auto"/>
          <w:sz w:val="30"/>
          <w:szCs w:val="30"/>
          <w:highlight w:val="none"/>
        </w:rPr>
      </w:pPr>
    </w:p>
    <w:p w14:paraId="57D102B3">
      <w:pPr>
        <w:spacing w:line="360" w:lineRule="auto"/>
        <w:jc w:val="center"/>
        <w:rPr>
          <w:rFonts w:hint="eastAsia" w:ascii="仿宋" w:hAnsi="仿宋" w:eastAsia="仿宋" w:cs="仿宋"/>
          <w:b/>
          <w:bCs/>
          <w:color w:val="auto"/>
          <w:sz w:val="30"/>
          <w:szCs w:val="30"/>
          <w:highlight w:val="none"/>
        </w:rPr>
      </w:pPr>
    </w:p>
    <w:p w14:paraId="419B2539">
      <w:pPr>
        <w:spacing w:line="360" w:lineRule="auto"/>
        <w:jc w:val="center"/>
        <w:rPr>
          <w:rFonts w:hint="eastAsia" w:ascii="仿宋" w:hAnsi="仿宋" w:eastAsia="仿宋" w:cs="仿宋"/>
          <w:b/>
          <w:bCs/>
          <w:color w:val="auto"/>
          <w:sz w:val="24"/>
          <w:highlight w:val="none"/>
        </w:rPr>
      </w:pPr>
    </w:p>
    <w:p w14:paraId="1C03BEA1">
      <w:pPr>
        <w:spacing w:line="360" w:lineRule="auto"/>
        <w:jc w:val="center"/>
        <w:rPr>
          <w:rFonts w:hint="eastAsia" w:ascii="仿宋" w:hAnsi="仿宋" w:eastAsia="仿宋" w:cs="仿宋"/>
          <w:b/>
          <w:bCs/>
          <w:color w:val="auto"/>
          <w:sz w:val="24"/>
          <w:highlight w:val="none"/>
        </w:rPr>
      </w:pPr>
    </w:p>
    <w:p w14:paraId="406F62F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2DDFEF2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CEBC471">
      <w:pPr>
        <w:spacing w:line="360" w:lineRule="auto"/>
        <w:rPr>
          <w:rFonts w:hint="eastAsia" w:ascii="仿宋" w:hAnsi="仿宋" w:eastAsia="仿宋" w:cs="仿宋"/>
          <w:color w:val="auto"/>
          <w:sz w:val="24"/>
          <w:highlight w:val="none"/>
        </w:rPr>
      </w:pPr>
    </w:p>
    <w:p w14:paraId="6204FE3C">
      <w:pPr>
        <w:pStyle w:val="80"/>
        <w:rPr>
          <w:rFonts w:hint="eastAsia" w:ascii="仿宋" w:hAnsi="仿宋" w:eastAsia="仿宋" w:cs="仿宋"/>
          <w:color w:val="auto"/>
          <w:highlight w:val="none"/>
        </w:rPr>
      </w:pPr>
    </w:p>
    <w:p w14:paraId="0C537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B41E4A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366D43C">
      <w:pPr>
        <w:pStyle w:val="81"/>
        <w:rPr>
          <w:rFonts w:hint="eastAsia" w:ascii="仿宋" w:hAnsi="仿宋" w:eastAsia="仿宋" w:cs="仿宋"/>
          <w:color w:val="auto"/>
          <w:highlight w:val="none"/>
        </w:rPr>
        <w:sectPr>
          <w:footerReference r:id="rId8" w:type="first"/>
          <w:footerReference r:id="rId7" w:type="default"/>
          <w:pgSz w:w="11906" w:h="16838"/>
          <w:pgMar w:top="1440" w:right="1800" w:bottom="1440" w:left="1800" w:header="851" w:footer="992" w:gutter="0"/>
          <w:pgNumType w:fmt="decimal"/>
          <w:cols w:space="720" w:num="1"/>
          <w:docGrid w:linePitch="312" w:charSpace="0"/>
        </w:sectPr>
      </w:pPr>
    </w:p>
    <w:p w14:paraId="2794C27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953FB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5D12FDB">
      <w:pPr>
        <w:spacing w:line="360" w:lineRule="auto"/>
        <w:jc w:val="center"/>
        <w:outlineLvl w:val="0"/>
        <w:rPr>
          <w:rFonts w:hint="eastAsia" w:ascii="仿宋" w:hAnsi="仿宋" w:eastAsia="仿宋" w:cs="仿宋"/>
          <w:b/>
          <w:color w:val="auto"/>
          <w:kern w:val="0"/>
          <w:sz w:val="36"/>
          <w:szCs w:val="36"/>
          <w:highlight w:val="none"/>
        </w:rPr>
      </w:pPr>
    </w:p>
    <w:p w14:paraId="70411F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C969C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2D2EB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785D84D8">
      <w:pPr>
        <w:snapToGrid w:val="0"/>
        <w:spacing w:line="360" w:lineRule="auto"/>
        <w:ind w:right="480"/>
        <w:jc w:val="center"/>
        <w:rPr>
          <w:rFonts w:hint="eastAsia" w:ascii="仿宋" w:hAnsi="仿宋" w:eastAsia="仿宋" w:cs="仿宋"/>
          <w:b/>
          <w:color w:val="auto"/>
          <w:kern w:val="0"/>
          <w:sz w:val="32"/>
          <w:szCs w:val="32"/>
          <w:highlight w:val="none"/>
        </w:rPr>
      </w:pPr>
    </w:p>
    <w:p w14:paraId="6A92D2D1">
      <w:pPr>
        <w:snapToGrid w:val="0"/>
        <w:spacing w:line="360" w:lineRule="auto"/>
        <w:ind w:right="480"/>
        <w:jc w:val="center"/>
        <w:rPr>
          <w:rFonts w:hint="eastAsia" w:ascii="仿宋" w:hAnsi="仿宋" w:eastAsia="仿宋" w:cs="仿宋"/>
          <w:b/>
          <w:color w:val="auto"/>
          <w:kern w:val="0"/>
          <w:sz w:val="32"/>
          <w:szCs w:val="32"/>
          <w:highlight w:val="none"/>
        </w:rPr>
      </w:pPr>
    </w:p>
    <w:p w14:paraId="3DAC753F">
      <w:pPr>
        <w:snapToGrid w:val="0"/>
        <w:spacing w:line="360" w:lineRule="auto"/>
        <w:ind w:right="480"/>
        <w:jc w:val="center"/>
        <w:rPr>
          <w:rFonts w:hint="eastAsia" w:ascii="仿宋" w:hAnsi="仿宋" w:eastAsia="仿宋" w:cs="仿宋"/>
          <w:b/>
          <w:color w:val="auto"/>
          <w:kern w:val="0"/>
          <w:sz w:val="32"/>
          <w:szCs w:val="32"/>
          <w:highlight w:val="none"/>
        </w:rPr>
      </w:pPr>
    </w:p>
    <w:p w14:paraId="1B2B5990">
      <w:pPr>
        <w:snapToGrid w:val="0"/>
        <w:spacing w:line="360" w:lineRule="auto"/>
        <w:ind w:right="480"/>
        <w:jc w:val="center"/>
        <w:rPr>
          <w:rFonts w:hint="eastAsia" w:ascii="仿宋" w:hAnsi="仿宋" w:eastAsia="仿宋" w:cs="仿宋"/>
          <w:b/>
          <w:color w:val="auto"/>
          <w:kern w:val="0"/>
          <w:sz w:val="32"/>
          <w:szCs w:val="32"/>
          <w:highlight w:val="none"/>
        </w:rPr>
      </w:pPr>
    </w:p>
    <w:p w14:paraId="11696CB0">
      <w:pPr>
        <w:snapToGrid w:val="0"/>
        <w:spacing w:line="360" w:lineRule="auto"/>
        <w:ind w:right="480"/>
        <w:jc w:val="center"/>
        <w:rPr>
          <w:rFonts w:hint="eastAsia" w:ascii="仿宋" w:hAnsi="仿宋" w:eastAsia="仿宋" w:cs="仿宋"/>
          <w:b/>
          <w:color w:val="auto"/>
          <w:kern w:val="0"/>
          <w:sz w:val="32"/>
          <w:szCs w:val="32"/>
          <w:highlight w:val="none"/>
        </w:rPr>
      </w:pPr>
    </w:p>
    <w:p w14:paraId="7653A5F2">
      <w:pPr>
        <w:snapToGrid w:val="0"/>
        <w:spacing w:line="360" w:lineRule="auto"/>
        <w:ind w:right="480"/>
        <w:jc w:val="center"/>
        <w:rPr>
          <w:rFonts w:hint="eastAsia" w:ascii="仿宋" w:hAnsi="仿宋" w:eastAsia="仿宋" w:cs="仿宋"/>
          <w:b/>
          <w:color w:val="auto"/>
          <w:kern w:val="0"/>
          <w:sz w:val="32"/>
          <w:szCs w:val="32"/>
          <w:highlight w:val="none"/>
        </w:rPr>
      </w:pPr>
    </w:p>
    <w:p w14:paraId="74376FD6">
      <w:pPr>
        <w:snapToGrid w:val="0"/>
        <w:spacing w:line="360" w:lineRule="auto"/>
        <w:ind w:right="480"/>
        <w:jc w:val="center"/>
        <w:rPr>
          <w:rFonts w:hint="eastAsia" w:ascii="仿宋" w:hAnsi="仿宋" w:eastAsia="仿宋" w:cs="仿宋"/>
          <w:b/>
          <w:color w:val="auto"/>
          <w:kern w:val="0"/>
          <w:sz w:val="32"/>
          <w:szCs w:val="32"/>
          <w:highlight w:val="none"/>
        </w:rPr>
      </w:pPr>
    </w:p>
    <w:p w14:paraId="7593F23D">
      <w:pPr>
        <w:snapToGrid w:val="0"/>
        <w:spacing w:line="360" w:lineRule="auto"/>
        <w:ind w:right="480"/>
        <w:jc w:val="center"/>
        <w:rPr>
          <w:rFonts w:hint="eastAsia" w:ascii="仿宋" w:hAnsi="仿宋" w:eastAsia="仿宋" w:cs="仿宋"/>
          <w:b/>
          <w:color w:val="auto"/>
          <w:kern w:val="0"/>
          <w:sz w:val="32"/>
          <w:szCs w:val="32"/>
          <w:highlight w:val="none"/>
        </w:rPr>
      </w:pPr>
    </w:p>
    <w:p w14:paraId="75A72087">
      <w:pPr>
        <w:snapToGrid w:val="0"/>
        <w:spacing w:line="360" w:lineRule="auto"/>
        <w:ind w:right="480"/>
        <w:jc w:val="center"/>
        <w:rPr>
          <w:rFonts w:hint="eastAsia" w:ascii="仿宋" w:hAnsi="仿宋" w:eastAsia="仿宋" w:cs="仿宋"/>
          <w:b/>
          <w:color w:val="auto"/>
          <w:kern w:val="0"/>
          <w:sz w:val="32"/>
          <w:szCs w:val="32"/>
          <w:highlight w:val="none"/>
        </w:rPr>
      </w:pPr>
    </w:p>
    <w:p w14:paraId="4CFDA337">
      <w:pPr>
        <w:snapToGrid w:val="0"/>
        <w:spacing w:line="360" w:lineRule="auto"/>
        <w:ind w:right="480"/>
        <w:jc w:val="center"/>
        <w:rPr>
          <w:rFonts w:hint="eastAsia" w:ascii="仿宋" w:hAnsi="仿宋" w:eastAsia="仿宋" w:cs="仿宋"/>
          <w:b/>
          <w:color w:val="auto"/>
          <w:kern w:val="0"/>
          <w:sz w:val="32"/>
          <w:szCs w:val="32"/>
          <w:highlight w:val="none"/>
        </w:rPr>
      </w:pPr>
    </w:p>
    <w:p w14:paraId="7723EFD3">
      <w:pPr>
        <w:snapToGrid w:val="0"/>
        <w:spacing w:line="360" w:lineRule="auto"/>
        <w:ind w:right="480"/>
        <w:jc w:val="center"/>
        <w:rPr>
          <w:rFonts w:hint="eastAsia" w:ascii="仿宋" w:hAnsi="仿宋" w:eastAsia="仿宋" w:cs="仿宋"/>
          <w:b/>
          <w:color w:val="auto"/>
          <w:kern w:val="0"/>
          <w:sz w:val="32"/>
          <w:szCs w:val="32"/>
          <w:highlight w:val="none"/>
        </w:rPr>
      </w:pPr>
    </w:p>
    <w:p w14:paraId="7AF782E4">
      <w:pPr>
        <w:snapToGrid w:val="0"/>
        <w:spacing w:line="360" w:lineRule="auto"/>
        <w:ind w:right="480"/>
        <w:jc w:val="center"/>
        <w:rPr>
          <w:rFonts w:hint="eastAsia" w:ascii="仿宋" w:hAnsi="仿宋" w:eastAsia="仿宋" w:cs="仿宋"/>
          <w:b/>
          <w:color w:val="auto"/>
          <w:kern w:val="0"/>
          <w:sz w:val="32"/>
          <w:szCs w:val="32"/>
          <w:highlight w:val="none"/>
        </w:rPr>
      </w:pPr>
    </w:p>
    <w:p w14:paraId="6FEC74CA">
      <w:pPr>
        <w:snapToGrid w:val="0"/>
        <w:spacing w:line="360" w:lineRule="auto"/>
        <w:ind w:right="480"/>
        <w:rPr>
          <w:rFonts w:hint="eastAsia" w:ascii="仿宋" w:hAnsi="仿宋" w:eastAsia="仿宋" w:cs="仿宋"/>
          <w:b/>
          <w:color w:val="auto"/>
          <w:kern w:val="0"/>
          <w:sz w:val="32"/>
          <w:szCs w:val="32"/>
          <w:highlight w:val="none"/>
        </w:rPr>
      </w:pPr>
    </w:p>
    <w:p w14:paraId="3FB3BA24">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0" w:type="first"/>
          <w:footerReference r:id="rId9" w:type="default"/>
          <w:pgSz w:w="11906" w:h="16838"/>
          <w:pgMar w:top="1440" w:right="1800" w:bottom="1440" w:left="1800" w:header="851" w:footer="992" w:gutter="0"/>
          <w:pgNumType w:fmt="decimal"/>
          <w:cols w:space="720" w:num="1"/>
          <w:docGrid w:linePitch="312" w:charSpace="0"/>
        </w:sectPr>
      </w:pPr>
    </w:p>
    <w:p w14:paraId="2056B903">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9A8BD5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绍兴市公安局交通管理局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4BE2F86B">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绍兴市公安局交通管理局2025年车管所驾驶员社会化考试服务项目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YH2024-12026</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00DF4CC2">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3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96"/>
        <w:gridCol w:w="2050"/>
        <w:gridCol w:w="2178"/>
        <w:gridCol w:w="2050"/>
        <w:gridCol w:w="1921"/>
        <w:gridCol w:w="1922"/>
        <w:gridCol w:w="1921"/>
      </w:tblGrid>
      <w:tr w14:paraId="3849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38" w:type="dxa"/>
            <w:vAlign w:val="center"/>
          </w:tcPr>
          <w:p w14:paraId="6E4881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96" w:type="dxa"/>
            <w:vAlign w:val="center"/>
          </w:tcPr>
          <w:p w14:paraId="7310C7F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050" w:type="dxa"/>
          </w:tcPr>
          <w:p w14:paraId="06FF4A86">
            <w:pPr>
              <w:spacing w:line="360" w:lineRule="auto"/>
              <w:jc w:val="center"/>
              <w:rPr>
                <w:rFonts w:hint="eastAsia" w:ascii="仿宋" w:hAnsi="仿宋" w:eastAsia="仿宋" w:cs="仿宋"/>
                <w:b/>
                <w:color w:val="auto"/>
                <w:sz w:val="24"/>
                <w:highlight w:val="none"/>
              </w:rPr>
            </w:pPr>
          </w:p>
          <w:p w14:paraId="1B8D7B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178" w:type="dxa"/>
            <w:vAlign w:val="center"/>
          </w:tcPr>
          <w:p w14:paraId="134F9E9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050" w:type="dxa"/>
            <w:vAlign w:val="center"/>
          </w:tcPr>
          <w:p w14:paraId="077FE2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921" w:type="dxa"/>
            <w:vAlign w:val="center"/>
          </w:tcPr>
          <w:p w14:paraId="482872B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922" w:type="dxa"/>
          </w:tcPr>
          <w:p w14:paraId="598E61CC">
            <w:pPr>
              <w:spacing w:line="360" w:lineRule="auto"/>
              <w:jc w:val="center"/>
              <w:rPr>
                <w:rFonts w:hint="eastAsia" w:ascii="仿宋" w:hAnsi="仿宋" w:eastAsia="仿宋" w:cs="仿宋"/>
                <w:b/>
                <w:color w:val="auto"/>
                <w:sz w:val="24"/>
                <w:highlight w:val="none"/>
              </w:rPr>
            </w:pPr>
          </w:p>
          <w:p w14:paraId="1A1A748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921" w:type="dxa"/>
            <w:vAlign w:val="center"/>
          </w:tcPr>
          <w:p w14:paraId="1B6E7DF8">
            <w:pPr>
              <w:spacing w:line="360" w:lineRule="auto"/>
              <w:jc w:val="center"/>
              <w:rPr>
                <w:rFonts w:hint="eastAsia" w:ascii="仿宋" w:hAnsi="仿宋" w:eastAsia="仿宋" w:cs="仿宋"/>
                <w:b/>
                <w:color w:val="auto"/>
                <w:sz w:val="24"/>
                <w:highlight w:val="none"/>
              </w:rPr>
            </w:pPr>
          </w:p>
          <w:p w14:paraId="13B20CC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D4DF8C5">
            <w:pPr>
              <w:spacing w:line="360" w:lineRule="auto"/>
              <w:jc w:val="center"/>
              <w:rPr>
                <w:rFonts w:hint="eastAsia" w:ascii="仿宋" w:hAnsi="仿宋" w:eastAsia="仿宋" w:cs="仿宋"/>
                <w:b/>
                <w:color w:val="auto"/>
                <w:sz w:val="24"/>
                <w:highlight w:val="none"/>
              </w:rPr>
            </w:pPr>
          </w:p>
        </w:tc>
      </w:tr>
      <w:tr w14:paraId="3904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65F540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96" w:type="dxa"/>
            <w:vAlign w:val="center"/>
          </w:tcPr>
          <w:p w14:paraId="5764989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050" w:type="dxa"/>
            <w:vAlign w:val="center"/>
          </w:tcPr>
          <w:p w14:paraId="5DE4B724">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5CB71119">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361754E1">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7946472A">
            <w:pPr>
              <w:spacing w:line="360" w:lineRule="auto"/>
              <w:jc w:val="center"/>
              <w:rPr>
                <w:rFonts w:hint="eastAsia" w:ascii="仿宋" w:hAnsi="仿宋" w:eastAsia="仿宋" w:cs="仿宋"/>
                <w:color w:val="auto"/>
                <w:sz w:val="24"/>
                <w:highlight w:val="none"/>
              </w:rPr>
            </w:pPr>
          </w:p>
        </w:tc>
        <w:tc>
          <w:tcPr>
            <w:tcW w:w="1922" w:type="dxa"/>
          </w:tcPr>
          <w:p w14:paraId="5236251A">
            <w:pPr>
              <w:spacing w:line="360" w:lineRule="auto"/>
              <w:jc w:val="center"/>
              <w:rPr>
                <w:rFonts w:hint="eastAsia" w:ascii="仿宋" w:hAnsi="仿宋" w:eastAsia="仿宋" w:cs="仿宋"/>
                <w:color w:val="auto"/>
                <w:sz w:val="24"/>
                <w:highlight w:val="none"/>
              </w:rPr>
            </w:pPr>
          </w:p>
        </w:tc>
        <w:tc>
          <w:tcPr>
            <w:tcW w:w="1921" w:type="dxa"/>
            <w:vAlign w:val="center"/>
          </w:tcPr>
          <w:p w14:paraId="402D60A3">
            <w:pPr>
              <w:spacing w:line="360" w:lineRule="auto"/>
              <w:jc w:val="center"/>
              <w:rPr>
                <w:rFonts w:hint="eastAsia" w:ascii="仿宋" w:hAnsi="仿宋" w:eastAsia="仿宋" w:cs="仿宋"/>
                <w:color w:val="auto"/>
                <w:sz w:val="24"/>
                <w:highlight w:val="none"/>
              </w:rPr>
            </w:pPr>
          </w:p>
        </w:tc>
      </w:tr>
      <w:tr w14:paraId="334D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4924EA1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96" w:type="dxa"/>
            <w:vAlign w:val="center"/>
          </w:tcPr>
          <w:p w14:paraId="7BFE724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050" w:type="dxa"/>
            <w:vAlign w:val="center"/>
          </w:tcPr>
          <w:p w14:paraId="7E5E24B3">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46384EB1">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794B3E93">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64D1D9E1">
            <w:pPr>
              <w:spacing w:line="360" w:lineRule="auto"/>
              <w:jc w:val="center"/>
              <w:rPr>
                <w:rFonts w:hint="eastAsia" w:ascii="仿宋" w:hAnsi="仿宋" w:eastAsia="仿宋" w:cs="仿宋"/>
                <w:color w:val="auto"/>
                <w:sz w:val="24"/>
                <w:highlight w:val="none"/>
              </w:rPr>
            </w:pPr>
          </w:p>
        </w:tc>
        <w:tc>
          <w:tcPr>
            <w:tcW w:w="1922" w:type="dxa"/>
          </w:tcPr>
          <w:p w14:paraId="4BE0FBAB">
            <w:pPr>
              <w:spacing w:line="360" w:lineRule="auto"/>
              <w:jc w:val="center"/>
              <w:rPr>
                <w:rFonts w:hint="eastAsia" w:ascii="仿宋" w:hAnsi="仿宋" w:eastAsia="仿宋" w:cs="仿宋"/>
                <w:color w:val="auto"/>
                <w:sz w:val="24"/>
                <w:highlight w:val="none"/>
              </w:rPr>
            </w:pPr>
          </w:p>
        </w:tc>
        <w:tc>
          <w:tcPr>
            <w:tcW w:w="1921" w:type="dxa"/>
            <w:vAlign w:val="center"/>
          </w:tcPr>
          <w:p w14:paraId="5AE0DA70">
            <w:pPr>
              <w:spacing w:line="360" w:lineRule="auto"/>
              <w:jc w:val="center"/>
              <w:rPr>
                <w:rFonts w:hint="eastAsia" w:ascii="仿宋" w:hAnsi="仿宋" w:eastAsia="仿宋" w:cs="仿宋"/>
                <w:color w:val="auto"/>
                <w:sz w:val="24"/>
                <w:highlight w:val="none"/>
              </w:rPr>
            </w:pPr>
          </w:p>
        </w:tc>
      </w:tr>
      <w:tr w14:paraId="19B5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5F50C4C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96" w:type="dxa"/>
            <w:vAlign w:val="center"/>
          </w:tcPr>
          <w:p w14:paraId="12ADA005">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6D1791D3">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6EDF14D8">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4FBB0AC5">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0B42D412">
            <w:pPr>
              <w:spacing w:line="360" w:lineRule="auto"/>
              <w:jc w:val="center"/>
              <w:rPr>
                <w:rFonts w:hint="eastAsia" w:ascii="仿宋" w:hAnsi="仿宋" w:eastAsia="仿宋" w:cs="仿宋"/>
                <w:color w:val="auto"/>
                <w:sz w:val="24"/>
                <w:highlight w:val="none"/>
              </w:rPr>
            </w:pPr>
          </w:p>
        </w:tc>
        <w:tc>
          <w:tcPr>
            <w:tcW w:w="1922" w:type="dxa"/>
          </w:tcPr>
          <w:p w14:paraId="7830A9A6">
            <w:pPr>
              <w:spacing w:line="360" w:lineRule="auto"/>
              <w:jc w:val="center"/>
              <w:rPr>
                <w:rFonts w:hint="eastAsia" w:ascii="仿宋" w:hAnsi="仿宋" w:eastAsia="仿宋" w:cs="仿宋"/>
                <w:color w:val="auto"/>
                <w:sz w:val="24"/>
                <w:highlight w:val="none"/>
              </w:rPr>
            </w:pPr>
          </w:p>
        </w:tc>
        <w:tc>
          <w:tcPr>
            <w:tcW w:w="1921" w:type="dxa"/>
            <w:vAlign w:val="center"/>
          </w:tcPr>
          <w:p w14:paraId="2CA7E1C4">
            <w:pPr>
              <w:spacing w:line="360" w:lineRule="auto"/>
              <w:jc w:val="center"/>
              <w:rPr>
                <w:rFonts w:hint="eastAsia" w:ascii="仿宋" w:hAnsi="仿宋" w:eastAsia="仿宋" w:cs="仿宋"/>
                <w:color w:val="auto"/>
                <w:sz w:val="24"/>
                <w:highlight w:val="none"/>
              </w:rPr>
            </w:pPr>
          </w:p>
        </w:tc>
      </w:tr>
      <w:tr w14:paraId="7D7E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54B87CD9">
            <w:pPr>
              <w:spacing w:line="360" w:lineRule="auto"/>
              <w:jc w:val="center"/>
              <w:rPr>
                <w:rFonts w:hint="eastAsia" w:ascii="仿宋" w:hAnsi="仿宋" w:eastAsia="仿宋" w:cs="仿宋"/>
                <w:color w:val="auto"/>
                <w:sz w:val="24"/>
                <w:highlight w:val="none"/>
              </w:rPr>
            </w:pPr>
          </w:p>
        </w:tc>
        <w:tc>
          <w:tcPr>
            <w:tcW w:w="896" w:type="dxa"/>
            <w:vAlign w:val="center"/>
          </w:tcPr>
          <w:p w14:paraId="1BB71279">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754E5317">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6BA08740">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0E383040">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6C1CDF28">
            <w:pPr>
              <w:spacing w:line="360" w:lineRule="auto"/>
              <w:jc w:val="center"/>
              <w:rPr>
                <w:rFonts w:hint="eastAsia" w:ascii="仿宋" w:hAnsi="仿宋" w:eastAsia="仿宋" w:cs="仿宋"/>
                <w:color w:val="auto"/>
                <w:sz w:val="24"/>
                <w:highlight w:val="none"/>
              </w:rPr>
            </w:pPr>
          </w:p>
        </w:tc>
        <w:tc>
          <w:tcPr>
            <w:tcW w:w="1922" w:type="dxa"/>
          </w:tcPr>
          <w:p w14:paraId="0A1C49E7">
            <w:pPr>
              <w:spacing w:line="360" w:lineRule="auto"/>
              <w:jc w:val="center"/>
              <w:rPr>
                <w:rFonts w:hint="eastAsia" w:ascii="仿宋" w:hAnsi="仿宋" w:eastAsia="仿宋" w:cs="仿宋"/>
                <w:color w:val="auto"/>
                <w:sz w:val="24"/>
                <w:highlight w:val="none"/>
              </w:rPr>
            </w:pPr>
          </w:p>
        </w:tc>
        <w:tc>
          <w:tcPr>
            <w:tcW w:w="1921" w:type="dxa"/>
            <w:vAlign w:val="center"/>
          </w:tcPr>
          <w:p w14:paraId="0AA97A14">
            <w:pPr>
              <w:spacing w:line="360" w:lineRule="auto"/>
              <w:jc w:val="center"/>
              <w:rPr>
                <w:rFonts w:hint="eastAsia" w:ascii="仿宋" w:hAnsi="仿宋" w:eastAsia="仿宋" w:cs="仿宋"/>
                <w:color w:val="auto"/>
                <w:sz w:val="24"/>
                <w:highlight w:val="none"/>
              </w:rPr>
            </w:pPr>
          </w:p>
        </w:tc>
      </w:tr>
      <w:tr w14:paraId="335E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68B31C3D">
            <w:pPr>
              <w:spacing w:line="360" w:lineRule="auto"/>
              <w:jc w:val="center"/>
              <w:rPr>
                <w:rFonts w:hint="eastAsia" w:ascii="仿宋" w:hAnsi="仿宋" w:eastAsia="仿宋" w:cs="仿宋"/>
                <w:color w:val="auto"/>
                <w:sz w:val="24"/>
                <w:highlight w:val="none"/>
              </w:rPr>
            </w:pPr>
          </w:p>
        </w:tc>
        <w:tc>
          <w:tcPr>
            <w:tcW w:w="896" w:type="dxa"/>
            <w:vAlign w:val="center"/>
          </w:tcPr>
          <w:p w14:paraId="55227E42">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4730BBA0">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2B92B0CC">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5CB22E72">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4E3ADD24">
            <w:pPr>
              <w:spacing w:line="360" w:lineRule="auto"/>
              <w:jc w:val="center"/>
              <w:rPr>
                <w:rFonts w:hint="eastAsia" w:ascii="仿宋" w:hAnsi="仿宋" w:eastAsia="仿宋" w:cs="仿宋"/>
                <w:color w:val="auto"/>
                <w:sz w:val="24"/>
                <w:highlight w:val="none"/>
              </w:rPr>
            </w:pPr>
          </w:p>
        </w:tc>
        <w:tc>
          <w:tcPr>
            <w:tcW w:w="1922" w:type="dxa"/>
          </w:tcPr>
          <w:p w14:paraId="0A736382">
            <w:pPr>
              <w:spacing w:line="360" w:lineRule="auto"/>
              <w:jc w:val="center"/>
              <w:rPr>
                <w:rFonts w:hint="eastAsia" w:ascii="仿宋" w:hAnsi="仿宋" w:eastAsia="仿宋" w:cs="仿宋"/>
                <w:color w:val="auto"/>
                <w:sz w:val="24"/>
                <w:highlight w:val="none"/>
              </w:rPr>
            </w:pPr>
          </w:p>
        </w:tc>
        <w:tc>
          <w:tcPr>
            <w:tcW w:w="1921" w:type="dxa"/>
            <w:vAlign w:val="center"/>
          </w:tcPr>
          <w:p w14:paraId="76D51B35">
            <w:pPr>
              <w:spacing w:line="360" w:lineRule="auto"/>
              <w:jc w:val="center"/>
              <w:rPr>
                <w:rFonts w:hint="eastAsia" w:ascii="仿宋" w:hAnsi="仿宋" w:eastAsia="仿宋" w:cs="仿宋"/>
                <w:color w:val="auto"/>
                <w:sz w:val="24"/>
                <w:highlight w:val="none"/>
              </w:rPr>
            </w:pPr>
          </w:p>
        </w:tc>
      </w:tr>
      <w:tr w14:paraId="40B4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862" w:type="dxa"/>
            <w:gridSpan w:val="4"/>
            <w:vAlign w:val="center"/>
          </w:tcPr>
          <w:p w14:paraId="595E18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814" w:type="dxa"/>
            <w:gridSpan w:val="4"/>
          </w:tcPr>
          <w:p w14:paraId="4D148193">
            <w:pPr>
              <w:spacing w:line="360" w:lineRule="auto"/>
              <w:jc w:val="center"/>
              <w:rPr>
                <w:rFonts w:hint="eastAsia" w:ascii="仿宋" w:hAnsi="仿宋" w:eastAsia="仿宋" w:cs="仿宋"/>
                <w:color w:val="auto"/>
                <w:sz w:val="24"/>
                <w:highlight w:val="none"/>
              </w:rPr>
            </w:pPr>
          </w:p>
        </w:tc>
      </w:tr>
      <w:tr w14:paraId="6A6E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62" w:type="dxa"/>
            <w:gridSpan w:val="4"/>
            <w:vAlign w:val="center"/>
          </w:tcPr>
          <w:p w14:paraId="2C7604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814" w:type="dxa"/>
            <w:gridSpan w:val="4"/>
          </w:tcPr>
          <w:p w14:paraId="6C865007">
            <w:pPr>
              <w:spacing w:line="360" w:lineRule="auto"/>
              <w:jc w:val="center"/>
              <w:rPr>
                <w:rFonts w:hint="eastAsia" w:ascii="仿宋" w:hAnsi="仿宋" w:eastAsia="仿宋" w:cs="仿宋"/>
                <w:color w:val="auto"/>
                <w:sz w:val="24"/>
                <w:highlight w:val="none"/>
              </w:rPr>
            </w:pPr>
          </w:p>
        </w:tc>
      </w:tr>
    </w:tbl>
    <w:p w14:paraId="5ECAE3A3">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D6FF3E7">
      <w:pPr>
        <w:spacing w:line="360" w:lineRule="auto"/>
        <w:ind w:left="-2" w:leftChars="-1" w:firstLine="480" w:firstLineChars="200"/>
        <w:rPr>
          <w:rFonts w:hint="eastAsia" w:ascii="仿宋" w:hAnsi="仿宋" w:eastAsia="仿宋" w:cs="仿宋"/>
          <w:b/>
          <w:color w:val="auto"/>
          <w:sz w:val="24"/>
          <w:highlight w:val="none"/>
          <w:lang w:val="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lang w:val="zh-CN"/>
        </w:rPr>
        <w:t>、投标人需按本表格式填写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val="zh-CN"/>
        </w:rPr>
        <w:t>。</w:t>
      </w:r>
    </w:p>
    <w:p w14:paraId="1564A28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val="zh-CN"/>
        </w:rPr>
        <w:t>、有关本项目实施所涉及的一切费用均计入报价。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493628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、特别提示：采购代理机构将对项目名称和项目编号，中标供应商名称、地址和中标金额，主要中标标的名称、服务范围、服务要求、服务时间、服务标准等予以公示。</w:t>
      </w:r>
    </w:p>
    <w:p w14:paraId="6F1B862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5DDF66B">
      <w:pPr>
        <w:spacing w:line="360" w:lineRule="auto"/>
        <w:ind w:firstLine="482" w:firstLineChars="200"/>
        <w:rPr>
          <w:rFonts w:hint="eastAsia" w:ascii="仿宋" w:hAnsi="仿宋" w:eastAsia="仿宋" w:cs="仿宋"/>
          <w:b/>
          <w:color w:val="auto"/>
          <w:kern w:val="0"/>
          <w:sz w:val="24"/>
          <w:highlight w:val="none"/>
        </w:rPr>
      </w:pPr>
    </w:p>
    <w:p w14:paraId="4F4FDCEC">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CC2AD90">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docGrid w:linePitch="312" w:charSpace="0"/>
        </w:sectPr>
      </w:pPr>
    </w:p>
    <w:p w14:paraId="45F35E1E">
      <w:pPr>
        <w:pStyle w:val="219"/>
        <w:keepNext w:val="0"/>
        <w:tabs>
          <w:tab w:val="clear" w:pos="720"/>
        </w:tabs>
        <w:snapToGrid w:val="0"/>
        <w:spacing w:before="120" w:after="120"/>
        <w:ind w:firstLine="641"/>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30" w:name="_Hlk101259491"/>
      <w:r>
        <w:rPr>
          <w:rFonts w:hint="eastAsia" w:ascii="仿宋" w:hAnsi="仿宋" w:eastAsia="仿宋" w:cs="仿宋"/>
          <w:color w:val="auto"/>
          <w:sz w:val="32"/>
          <w:szCs w:val="32"/>
          <w:highlight w:val="none"/>
        </w:rPr>
        <w:t>（如果有）</w:t>
      </w:r>
      <w:bookmarkEnd w:id="130"/>
    </w:p>
    <w:p w14:paraId="41FB3EB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5704B9F">
      <w:pPr>
        <w:pStyle w:val="80"/>
        <w:rPr>
          <w:rFonts w:hint="eastAsia" w:ascii="仿宋" w:hAnsi="仿宋" w:eastAsia="仿宋" w:cs="仿宋"/>
          <w:b/>
          <w:color w:val="auto"/>
          <w:highlight w:val="none"/>
        </w:rPr>
      </w:pPr>
    </w:p>
    <w:p w14:paraId="2EE33997">
      <w:pPr>
        <w:pStyle w:val="81"/>
        <w:rPr>
          <w:rFonts w:hint="eastAsia" w:ascii="仿宋" w:hAnsi="仿宋" w:eastAsia="仿宋" w:cs="仿宋"/>
          <w:b/>
          <w:color w:val="auto"/>
          <w:sz w:val="24"/>
          <w:highlight w:val="none"/>
        </w:rPr>
      </w:pPr>
    </w:p>
    <w:p w14:paraId="1ACCF7DC">
      <w:pPr>
        <w:rPr>
          <w:rFonts w:hint="eastAsia" w:ascii="仿宋" w:hAnsi="仿宋" w:eastAsia="仿宋" w:cs="仿宋"/>
          <w:b/>
          <w:color w:val="auto"/>
          <w:sz w:val="24"/>
          <w:highlight w:val="none"/>
        </w:rPr>
      </w:pPr>
    </w:p>
    <w:p w14:paraId="5F753433">
      <w:pPr>
        <w:pStyle w:val="80"/>
        <w:rPr>
          <w:rFonts w:hint="eastAsia" w:ascii="仿宋" w:hAnsi="仿宋" w:eastAsia="仿宋" w:cs="仿宋"/>
          <w:b/>
          <w:color w:val="auto"/>
          <w:highlight w:val="none"/>
        </w:rPr>
      </w:pPr>
    </w:p>
    <w:p w14:paraId="00454EBF">
      <w:pPr>
        <w:pStyle w:val="81"/>
        <w:rPr>
          <w:rFonts w:hint="eastAsia" w:ascii="仿宋" w:hAnsi="仿宋" w:eastAsia="仿宋" w:cs="仿宋"/>
          <w:color w:val="auto"/>
          <w:highlight w:val="none"/>
        </w:rPr>
      </w:pPr>
    </w:p>
    <w:p w14:paraId="01D6062B">
      <w:pPr>
        <w:pStyle w:val="81"/>
        <w:rPr>
          <w:rFonts w:hint="eastAsia" w:ascii="仿宋" w:hAnsi="仿宋" w:eastAsia="仿宋" w:cs="仿宋"/>
          <w:color w:val="auto"/>
          <w:highlight w:val="none"/>
        </w:rPr>
      </w:pPr>
    </w:p>
    <w:p w14:paraId="449DFFC8">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2622F8C3">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28760AD9">
      <w:pPr>
        <w:pStyle w:val="80"/>
        <w:widowControl/>
        <w:spacing w:line="360" w:lineRule="auto"/>
        <w:ind w:firstLine="120" w:firstLineChars="50"/>
        <w:rPr>
          <w:rFonts w:hint="eastAsia" w:ascii="仿宋" w:hAnsi="仿宋" w:eastAsia="仿宋" w:cs="仿宋"/>
          <w:b/>
          <w:color w:val="auto"/>
          <w:highlight w:val="none"/>
        </w:rPr>
      </w:pPr>
    </w:p>
    <w:p w14:paraId="767133FD">
      <w:pPr>
        <w:pStyle w:val="81"/>
        <w:spacing w:line="360" w:lineRule="auto"/>
        <w:ind w:left="0" w:firstLine="120" w:firstLineChars="50"/>
        <w:jc w:val="left"/>
        <w:rPr>
          <w:rFonts w:hint="eastAsia" w:ascii="仿宋" w:hAnsi="仿宋" w:eastAsia="仿宋" w:cs="仿宋"/>
          <w:b/>
          <w:color w:val="auto"/>
          <w:sz w:val="24"/>
          <w:highlight w:val="none"/>
        </w:rPr>
      </w:pPr>
    </w:p>
    <w:p w14:paraId="41E33E5F">
      <w:pPr>
        <w:pStyle w:val="219"/>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51BE397">
      <w:pPr>
        <w:spacing w:line="360" w:lineRule="auto"/>
        <w:ind w:right="420" w:firstLine="3614" w:firstLineChars="1000"/>
        <w:rPr>
          <w:rFonts w:hint="eastAsia" w:ascii="仿宋" w:hAnsi="仿宋" w:eastAsia="仿宋" w:cs="仿宋"/>
          <w:b/>
          <w:color w:val="auto"/>
          <w:kern w:val="0"/>
          <w:sz w:val="36"/>
          <w:szCs w:val="36"/>
          <w:highlight w:val="none"/>
        </w:rPr>
      </w:pPr>
    </w:p>
    <w:p w14:paraId="494AFA5B">
      <w:pPr>
        <w:spacing w:line="360" w:lineRule="auto"/>
        <w:ind w:right="420" w:firstLine="3614" w:firstLineChars="1000"/>
        <w:rPr>
          <w:rFonts w:hint="eastAsia" w:ascii="仿宋" w:hAnsi="仿宋" w:eastAsia="仿宋" w:cs="仿宋"/>
          <w:b/>
          <w:color w:val="auto"/>
          <w:kern w:val="0"/>
          <w:sz w:val="36"/>
          <w:szCs w:val="36"/>
          <w:highlight w:val="none"/>
        </w:rPr>
      </w:pPr>
    </w:p>
    <w:p w14:paraId="1B729DFF">
      <w:pPr>
        <w:spacing w:line="360" w:lineRule="auto"/>
        <w:ind w:right="420" w:firstLine="3614" w:firstLineChars="1000"/>
        <w:rPr>
          <w:rFonts w:hint="eastAsia" w:ascii="仿宋" w:hAnsi="仿宋" w:eastAsia="仿宋" w:cs="仿宋"/>
          <w:b/>
          <w:color w:val="auto"/>
          <w:kern w:val="0"/>
          <w:sz w:val="36"/>
          <w:szCs w:val="36"/>
          <w:highlight w:val="none"/>
        </w:rPr>
      </w:pPr>
    </w:p>
    <w:p w14:paraId="2E47CD68">
      <w:pPr>
        <w:spacing w:line="360" w:lineRule="auto"/>
        <w:ind w:right="420" w:firstLine="3614" w:firstLineChars="1000"/>
        <w:rPr>
          <w:rFonts w:hint="eastAsia" w:ascii="仿宋" w:hAnsi="仿宋" w:eastAsia="仿宋" w:cs="仿宋"/>
          <w:b/>
          <w:color w:val="auto"/>
          <w:kern w:val="0"/>
          <w:sz w:val="36"/>
          <w:szCs w:val="36"/>
          <w:highlight w:val="none"/>
        </w:rPr>
      </w:pPr>
    </w:p>
    <w:p w14:paraId="07834BD0">
      <w:pPr>
        <w:spacing w:line="360" w:lineRule="auto"/>
        <w:ind w:right="420" w:firstLine="3614" w:firstLineChars="1000"/>
        <w:rPr>
          <w:rFonts w:hint="eastAsia" w:ascii="仿宋" w:hAnsi="仿宋" w:eastAsia="仿宋" w:cs="仿宋"/>
          <w:b/>
          <w:color w:val="auto"/>
          <w:kern w:val="0"/>
          <w:sz w:val="36"/>
          <w:szCs w:val="36"/>
          <w:highlight w:val="none"/>
        </w:rPr>
      </w:pPr>
    </w:p>
    <w:p w14:paraId="3585D83D">
      <w:pPr>
        <w:pStyle w:val="2"/>
        <w:keepNext w:val="0"/>
        <w:keepLines w:val="0"/>
        <w:pageBreakBefore/>
        <w:widowControl/>
        <w:numPr>
          <w:ilvl w:val="0"/>
          <w:numId w:val="0"/>
        </w:numPr>
        <w:spacing w:before="100" w:beforeAutospacing="1" w:after="100" w:afterAutospacing="1" w:line="360" w:lineRule="auto"/>
        <w:jc w:val="center"/>
        <w:rPr>
          <w:rFonts w:hint="eastAsia" w:ascii="仿宋" w:hAnsi="仿宋" w:eastAsia="仿宋" w:cs="仿宋"/>
          <w:color w:val="auto"/>
          <w:highlight w:val="none"/>
        </w:rPr>
      </w:pPr>
      <w:bookmarkStart w:id="131" w:name="_Toc465665161"/>
      <w:r>
        <w:rPr>
          <w:rFonts w:hint="eastAsia" w:ascii="仿宋" w:hAnsi="仿宋" w:eastAsia="仿宋" w:cs="仿宋"/>
          <w:color w:val="auto"/>
          <w:highlight w:val="none"/>
        </w:rPr>
        <w:t>附件</w:t>
      </w:r>
      <w:bookmarkEnd w:id="131"/>
    </w:p>
    <w:p w14:paraId="738B4B1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4BCF7D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AB7ECCD">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E4EBF0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C50CB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B866B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307ECB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12106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8ACE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75517F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8ABF7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4104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BBD672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8FB08E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54E59C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932C2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81330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2A8808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C6998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778E0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E30183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98567D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6620F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7D833C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25082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019A2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0EC7485">
      <w:pPr>
        <w:spacing w:line="360" w:lineRule="auto"/>
        <w:jc w:val="center"/>
        <w:rPr>
          <w:rFonts w:hint="eastAsia" w:ascii="仿宋" w:hAnsi="仿宋" w:eastAsia="仿宋" w:cs="仿宋"/>
          <w:b/>
          <w:bCs/>
          <w:color w:val="auto"/>
          <w:sz w:val="24"/>
          <w:highlight w:val="none"/>
        </w:rPr>
      </w:pPr>
    </w:p>
    <w:p w14:paraId="1672710F">
      <w:pPr>
        <w:spacing w:line="360" w:lineRule="auto"/>
        <w:rPr>
          <w:rFonts w:hint="eastAsia" w:ascii="仿宋" w:hAnsi="仿宋" w:eastAsia="仿宋" w:cs="仿宋"/>
          <w:b/>
          <w:color w:val="auto"/>
          <w:sz w:val="24"/>
          <w:highlight w:val="none"/>
        </w:rPr>
      </w:pPr>
    </w:p>
    <w:p w14:paraId="204CCE9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2DBC38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A0A839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9623E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A9975F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470A7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31571F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B432B77">
      <w:pPr>
        <w:widowControl/>
        <w:spacing w:line="360" w:lineRule="auto"/>
        <w:ind w:firstLine="600" w:firstLineChars="200"/>
        <w:jc w:val="left"/>
        <w:rPr>
          <w:rFonts w:hint="eastAsia" w:ascii="仿宋" w:hAnsi="仿宋" w:eastAsia="仿宋" w:cs="仿宋"/>
          <w:color w:val="auto"/>
          <w:sz w:val="30"/>
          <w:szCs w:val="30"/>
          <w:highlight w:val="none"/>
        </w:rPr>
      </w:pPr>
    </w:p>
    <w:p w14:paraId="66FA7103">
      <w:pPr>
        <w:spacing w:line="360" w:lineRule="auto"/>
        <w:jc w:val="center"/>
        <w:rPr>
          <w:rFonts w:hint="eastAsia" w:ascii="仿宋" w:hAnsi="仿宋" w:eastAsia="仿宋" w:cs="仿宋"/>
          <w:b/>
          <w:color w:val="auto"/>
          <w:spacing w:val="6"/>
          <w:sz w:val="32"/>
          <w:szCs w:val="32"/>
          <w:highlight w:val="none"/>
        </w:rPr>
      </w:pPr>
    </w:p>
    <w:p w14:paraId="3262C432">
      <w:pPr>
        <w:spacing w:line="360" w:lineRule="auto"/>
        <w:jc w:val="center"/>
        <w:rPr>
          <w:rFonts w:hint="eastAsia" w:ascii="仿宋" w:hAnsi="仿宋" w:eastAsia="仿宋" w:cs="仿宋"/>
          <w:b/>
          <w:color w:val="auto"/>
          <w:spacing w:val="6"/>
          <w:sz w:val="32"/>
          <w:szCs w:val="32"/>
          <w:highlight w:val="none"/>
        </w:rPr>
      </w:pPr>
    </w:p>
    <w:p w14:paraId="53883B09">
      <w:pPr>
        <w:spacing w:line="360" w:lineRule="auto"/>
        <w:jc w:val="left"/>
        <w:rPr>
          <w:rFonts w:hint="eastAsia" w:ascii="仿宋" w:hAnsi="仿宋" w:eastAsia="仿宋" w:cs="仿宋"/>
          <w:b/>
          <w:color w:val="auto"/>
          <w:spacing w:val="6"/>
          <w:sz w:val="32"/>
          <w:szCs w:val="32"/>
          <w:highlight w:val="none"/>
        </w:rPr>
      </w:pPr>
    </w:p>
    <w:p w14:paraId="430D9834">
      <w:pPr>
        <w:spacing w:line="360" w:lineRule="auto"/>
        <w:jc w:val="left"/>
        <w:rPr>
          <w:rFonts w:hint="eastAsia" w:ascii="仿宋" w:hAnsi="仿宋" w:eastAsia="仿宋" w:cs="仿宋"/>
          <w:b/>
          <w:color w:val="auto"/>
          <w:spacing w:val="6"/>
          <w:sz w:val="32"/>
          <w:szCs w:val="32"/>
          <w:highlight w:val="none"/>
        </w:rPr>
      </w:pPr>
    </w:p>
    <w:p w14:paraId="09E454CC">
      <w:pPr>
        <w:spacing w:line="360" w:lineRule="auto"/>
        <w:jc w:val="left"/>
        <w:rPr>
          <w:rFonts w:hint="eastAsia" w:ascii="仿宋" w:hAnsi="仿宋" w:eastAsia="仿宋" w:cs="仿宋"/>
          <w:b/>
          <w:color w:val="auto"/>
          <w:spacing w:val="6"/>
          <w:sz w:val="32"/>
          <w:szCs w:val="32"/>
          <w:highlight w:val="none"/>
        </w:rPr>
      </w:pPr>
    </w:p>
    <w:p w14:paraId="2499BF5F">
      <w:pPr>
        <w:spacing w:line="360" w:lineRule="auto"/>
        <w:jc w:val="left"/>
        <w:rPr>
          <w:rFonts w:hint="eastAsia" w:ascii="仿宋" w:hAnsi="仿宋" w:eastAsia="仿宋" w:cs="仿宋"/>
          <w:b/>
          <w:color w:val="auto"/>
          <w:spacing w:val="6"/>
          <w:sz w:val="32"/>
          <w:szCs w:val="32"/>
          <w:highlight w:val="none"/>
        </w:rPr>
      </w:pPr>
    </w:p>
    <w:p w14:paraId="162E1A12">
      <w:pPr>
        <w:spacing w:line="360" w:lineRule="auto"/>
        <w:jc w:val="left"/>
        <w:rPr>
          <w:rFonts w:hint="eastAsia" w:ascii="仿宋" w:hAnsi="仿宋" w:eastAsia="仿宋" w:cs="仿宋"/>
          <w:b/>
          <w:color w:val="auto"/>
          <w:spacing w:val="6"/>
          <w:sz w:val="32"/>
          <w:szCs w:val="32"/>
          <w:highlight w:val="none"/>
        </w:rPr>
      </w:pPr>
    </w:p>
    <w:p w14:paraId="20E07541">
      <w:pPr>
        <w:spacing w:line="360" w:lineRule="auto"/>
        <w:jc w:val="left"/>
        <w:rPr>
          <w:rFonts w:hint="eastAsia" w:ascii="仿宋" w:hAnsi="仿宋" w:eastAsia="仿宋" w:cs="仿宋"/>
          <w:b/>
          <w:color w:val="auto"/>
          <w:spacing w:val="6"/>
          <w:sz w:val="32"/>
          <w:szCs w:val="32"/>
          <w:highlight w:val="none"/>
        </w:rPr>
      </w:pPr>
    </w:p>
    <w:p w14:paraId="4BB8C350">
      <w:pPr>
        <w:spacing w:line="360" w:lineRule="auto"/>
        <w:jc w:val="left"/>
        <w:rPr>
          <w:rFonts w:hint="eastAsia" w:ascii="仿宋" w:hAnsi="仿宋" w:eastAsia="仿宋" w:cs="仿宋"/>
          <w:b/>
          <w:color w:val="auto"/>
          <w:spacing w:val="6"/>
          <w:sz w:val="32"/>
          <w:szCs w:val="32"/>
          <w:highlight w:val="none"/>
        </w:rPr>
      </w:pPr>
    </w:p>
    <w:p w14:paraId="7C280066">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19782CFA">
      <w:pPr>
        <w:spacing w:line="360" w:lineRule="auto"/>
        <w:jc w:val="center"/>
        <w:rPr>
          <w:rFonts w:hint="eastAsia" w:ascii="仿宋" w:hAnsi="仿宋" w:eastAsia="仿宋" w:cs="仿宋"/>
          <w:b/>
          <w:color w:val="auto"/>
          <w:sz w:val="24"/>
          <w:highlight w:val="none"/>
        </w:rPr>
      </w:pPr>
    </w:p>
    <w:p w14:paraId="7A6F189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293C6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948A4F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782DE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887631">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DE650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9442D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003084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58F50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7DE0B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5CE0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E309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AE42A1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A7647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2E6F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C62B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497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16E2E5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4D6E0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FD017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58C85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3DFABA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BFEBC8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8D200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4AE9045">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0BA09A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82B632A">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B0F41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A6BF8E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9CDD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A99F35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19F2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068D33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82C29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C1284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2146E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00944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3F4CA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ADFD8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EFD81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E9AD61E">
      <w:pPr>
        <w:spacing w:line="360" w:lineRule="auto"/>
        <w:rPr>
          <w:rFonts w:hint="eastAsia" w:ascii="仿宋" w:hAnsi="仿宋" w:eastAsia="仿宋" w:cs="仿宋"/>
          <w:b/>
          <w:color w:val="auto"/>
          <w:sz w:val="24"/>
          <w:highlight w:val="none"/>
        </w:rPr>
      </w:pPr>
    </w:p>
    <w:p w14:paraId="140AF4B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A8BB63A">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A4B3AC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D1F06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11682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A02761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8DF21A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BAA7F7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9E5E54A">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7A533D8B">
      <w:pPr>
        <w:spacing w:line="360" w:lineRule="auto"/>
        <w:rPr>
          <w:rFonts w:hint="eastAsia" w:ascii="仿宋" w:hAnsi="仿宋" w:eastAsia="仿宋" w:cs="仿宋"/>
          <w:color w:val="auto"/>
          <w:sz w:val="24"/>
          <w:highlight w:val="none"/>
          <w:u w:val="single"/>
        </w:rPr>
      </w:pPr>
    </w:p>
    <w:p w14:paraId="5AC75F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9AD83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171BF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ACBCC7D">
      <w:pPr>
        <w:spacing w:line="360" w:lineRule="auto"/>
        <w:ind w:firstLine="494"/>
        <w:rPr>
          <w:rFonts w:hint="eastAsia" w:ascii="仿宋" w:hAnsi="仿宋" w:eastAsia="仿宋" w:cs="仿宋"/>
          <w:color w:val="auto"/>
          <w:sz w:val="24"/>
          <w:highlight w:val="none"/>
        </w:rPr>
      </w:pPr>
    </w:p>
    <w:p w14:paraId="68D95E31">
      <w:pPr>
        <w:spacing w:line="360" w:lineRule="auto"/>
        <w:ind w:firstLine="494"/>
        <w:rPr>
          <w:rFonts w:hint="eastAsia" w:ascii="仿宋" w:hAnsi="仿宋" w:eastAsia="仿宋" w:cs="仿宋"/>
          <w:color w:val="auto"/>
          <w:sz w:val="24"/>
          <w:highlight w:val="none"/>
        </w:rPr>
      </w:pPr>
    </w:p>
    <w:p w14:paraId="404B0CCC">
      <w:pPr>
        <w:spacing w:line="360" w:lineRule="auto"/>
        <w:ind w:firstLine="494"/>
        <w:rPr>
          <w:rFonts w:hint="eastAsia" w:ascii="仿宋" w:hAnsi="仿宋" w:eastAsia="仿宋" w:cs="仿宋"/>
          <w:color w:val="auto"/>
          <w:sz w:val="24"/>
          <w:highlight w:val="none"/>
        </w:rPr>
      </w:pPr>
    </w:p>
    <w:p w14:paraId="53039E29">
      <w:pPr>
        <w:spacing w:line="360" w:lineRule="auto"/>
        <w:ind w:right="480"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BC0D633">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0B7DD6">
      <w:pPr>
        <w:pStyle w:val="80"/>
        <w:rPr>
          <w:rFonts w:hint="eastAsia" w:ascii="仿宋" w:hAnsi="仿宋" w:eastAsia="仿宋" w:cs="仿宋"/>
          <w:color w:val="auto"/>
          <w:highlight w:val="none"/>
        </w:rPr>
      </w:pPr>
    </w:p>
    <w:p w14:paraId="1647353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9F5FEF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850B857">
      <w:pPr>
        <w:autoSpaceDE w:val="0"/>
        <w:autoSpaceDN w:val="0"/>
        <w:jc w:val="center"/>
        <w:rPr>
          <w:rFonts w:hint="eastAsia" w:ascii="仿宋" w:hAnsi="仿宋" w:eastAsia="仿宋" w:cs="仿宋"/>
          <w:b/>
          <w:color w:val="auto"/>
          <w:spacing w:val="6"/>
          <w:sz w:val="32"/>
          <w:szCs w:val="32"/>
          <w:highlight w:val="none"/>
        </w:rPr>
      </w:pPr>
    </w:p>
    <w:p w14:paraId="76889FF5">
      <w:pPr>
        <w:autoSpaceDE w:val="0"/>
        <w:autoSpaceDN w:val="0"/>
        <w:jc w:val="center"/>
        <w:rPr>
          <w:rFonts w:hint="eastAsia" w:ascii="仿宋" w:hAnsi="仿宋" w:eastAsia="仿宋" w:cs="仿宋"/>
          <w:b/>
          <w:color w:val="auto"/>
          <w:spacing w:val="6"/>
          <w:sz w:val="32"/>
          <w:szCs w:val="32"/>
          <w:highlight w:val="none"/>
        </w:rPr>
      </w:pPr>
    </w:p>
    <w:p w14:paraId="7C49026B">
      <w:pPr>
        <w:autoSpaceDE w:val="0"/>
        <w:autoSpaceDN w:val="0"/>
        <w:jc w:val="center"/>
        <w:rPr>
          <w:rFonts w:hint="eastAsia" w:ascii="仿宋" w:hAnsi="仿宋" w:eastAsia="仿宋" w:cs="仿宋"/>
          <w:b/>
          <w:color w:val="auto"/>
          <w:spacing w:val="6"/>
          <w:sz w:val="32"/>
          <w:szCs w:val="32"/>
          <w:highlight w:val="none"/>
        </w:rPr>
      </w:pPr>
    </w:p>
    <w:p w14:paraId="1EB5224F">
      <w:pPr>
        <w:autoSpaceDE w:val="0"/>
        <w:autoSpaceDN w:val="0"/>
        <w:jc w:val="center"/>
        <w:rPr>
          <w:rFonts w:hint="eastAsia" w:ascii="仿宋" w:hAnsi="仿宋" w:eastAsia="仿宋" w:cs="仿宋"/>
          <w:b/>
          <w:color w:val="auto"/>
          <w:spacing w:val="6"/>
          <w:sz w:val="32"/>
          <w:szCs w:val="32"/>
          <w:highlight w:val="none"/>
        </w:rPr>
      </w:pPr>
    </w:p>
    <w:p w14:paraId="1B15ABE7">
      <w:pPr>
        <w:autoSpaceDE w:val="0"/>
        <w:autoSpaceDN w:val="0"/>
        <w:jc w:val="center"/>
        <w:rPr>
          <w:rFonts w:hint="eastAsia" w:ascii="仿宋" w:hAnsi="仿宋" w:eastAsia="仿宋" w:cs="仿宋"/>
          <w:b/>
          <w:color w:val="auto"/>
          <w:spacing w:val="6"/>
          <w:sz w:val="32"/>
          <w:szCs w:val="32"/>
          <w:highlight w:val="none"/>
        </w:rPr>
      </w:pPr>
    </w:p>
    <w:p w14:paraId="66D9E66D">
      <w:pPr>
        <w:autoSpaceDE w:val="0"/>
        <w:autoSpaceDN w:val="0"/>
        <w:jc w:val="center"/>
        <w:rPr>
          <w:rFonts w:hint="eastAsia" w:ascii="仿宋" w:hAnsi="仿宋" w:eastAsia="仿宋" w:cs="仿宋"/>
          <w:b/>
          <w:color w:val="auto"/>
          <w:spacing w:val="6"/>
          <w:sz w:val="32"/>
          <w:szCs w:val="32"/>
          <w:highlight w:val="none"/>
        </w:rPr>
      </w:pPr>
    </w:p>
    <w:p w14:paraId="3E1C5099">
      <w:pPr>
        <w:autoSpaceDE w:val="0"/>
        <w:autoSpaceDN w:val="0"/>
        <w:jc w:val="center"/>
        <w:rPr>
          <w:rFonts w:hint="eastAsia" w:ascii="仿宋" w:hAnsi="仿宋" w:eastAsia="仿宋" w:cs="仿宋"/>
          <w:b/>
          <w:color w:val="auto"/>
          <w:spacing w:val="6"/>
          <w:sz w:val="32"/>
          <w:szCs w:val="32"/>
          <w:highlight w:val="none"/>
        </w:rPr>
      </w:pPr>
    </w:p>
    <w:p w14:paraId="29210069">
      <w:pPr>
        <w:autoSpaceDE w:val="0"/>
        <w:autoSpaceDN w:val="0"/>
        <w:jc w:val="center"/>
        <w:rPr>
          <w:rFonts w:hint="eastAsia" w:ascii="仿宋" w:hAnsi="仿宋" w:eastAsia="仿宋" w:cs="仿宋"/>
          <w:b/>
          <w:color w:val="auto"/>
          <w:spacing w:val="6"/>
          <w:sz w:val="32"/>
          <w:szCs w:val="32"/>
          <w:highlight w:val="none"/>
        </w:rPr>
      </w:pPr>
    </w:p>
    <w:p w14:paraId="5BE599A1">
      <w:pPr>
        <w:autoSpaceDE w:val="0"/>
        <w:autoSpaceDN w:val="0"/>
        <w:jc w:val="center"/>
        <w:rPr>
          <w:rFonts w:hint="eastAsia" w:ascii="仿宋" w:hAnsi="仿宋" w:eastAsia="仿宋" w:cs="仿宋"/>
          <w:b/>
          <w:color w:val="auto"/>
          <w:spacing w:val="6"/>
          <w:sz w:val="32"/>
          <w:szCs w:val="32"/>
          <w:highlight w:val="none"/>
        </w:rPr>
      </w:pPr>
    </w:p>
    <w:p w14:paraId="12FF5939">
      <w:pPr>
        <w:autoSpaceDE w:val="0"/>
        <w:autoSpaceDN w:val="0"/>
        <w:jc w:val="center"/>
        <w:rPr>
          <w:rFonts w:hint="eastAsia" w:ascii="仿宋" w:hAnsi="仿宋" w:eastAsia="仿宋" w:cs="仿宋"/>
          <w:b/>
          <w:color w:val="auto"/>
          <w:spacing w:val="6"/>
          <w:sz w:val="32"/>
          <w:szCs w:val="32"/>
          <w:highlight w:val="none"/>
        </w:rPr>
      </w:pPr>
    </w:p>
    <w:p w14:paraId="39D97FBC">
      <w:pPr>
        <w:autoSpaceDE w:val="0"/>
        <w:autoSpaceDN w:val="0"/>
        <w:jc w:val="center"/>
        <w:rPr>
          <w:rFonts w:hint="eastAsia" w:ascii="仿宋" w:hAnsi="仿宋" w:eastAsia="仿宋" w:cs="仿宋"/>
          <w:b/>
          <w:color w:val="auto"/>
          <w:spacing w:val="6"/>
          <w:sz w:val="32"/>
          <w:szCs w:val="32"/>
          <w:highlight w:val="none"/>
        </w:rPr>
      </w:pPr>
    </w:p>
    <w:p w14:paraId="65614245">
      <w:pPr>
        <w:autoSpaceDE w:val="0"/>
        <w:autoSpaceDN w:val="0"/>
        <w:jc w:val="center"/>
        <w:rPr>
          <w:rFonts w:hint="eastAsia" w:ascii="仿宋" w:hAnsi="仿宋" w:eastAsia="仿宋" w:cs="仿宋"/>
          <w:b/>
          <w:color w:val="auto"/>
          <w:spacing w:val="6"/>
          <w:sz w:val="32"/>
          <w:szCs w:val="32"/>
          <w:highlight w:val="none"/>
        </w:rPr>
      </w:pPr>
    </w:p>
    <w:p w14:paraId="37348412">
      <w:pPr>
        <w:autoSpaceDE w:val="0"/>
        <w:autoSpaceDN w:val="0"/>
        <w:jc w:val="center"/>
        <w:rPr>
          <w:rFonts w:hint="eastAsia" w:ascii="仿宋" w:hAnsi="仿宋" w:eastAsia="仿宋" w:cs="仿宋"/>
          <w:b/>
          <w:color w:val="auto"/>
          <w:spacing w:val="6"/>
          <w:sz w:val="32"/>
          <w:szCs w:val="32"/>
          <w:highlight w:val="none"/>
        </w:rPr>
      </w:pPr>
    </w:p>
    <w:p w14:paraId="4325017E">
      <w:pPr>
        <w:autoSpaceDE w:val="0"/>
        <w:autoSpaceDN w:val="0"/>
        <w:jc w:val="center"/>
        <w:rPr>
          <w:rFonts w:hint="eastAsia" w:ascii="仿宋" w:hAnsi="仿宋" w:eastAsia="仿宋" w:cs="仿宋"/>
          <w:b/>
          <w:color w:val="auto"/>
          <w:spacing w:val="6"/>
          <w:sz w:val="32"/>
          <w:szCs w:val="32"/>
          <w:highlight w:val="none"/>
        </w:rPr>
      </w:pPr>
    </w:p>
    <w:p w14:paraId="3209AD60">
      <w:pPr>
        <w:autoSpaceDE w:val="0"/>
        <w:autoSpaceDN w:val="0"/>
        <w:jc w:val="center"/>
        <w:rPr>
          <w:rFonts w:hint="eastAsia" w:ascii="仿宋" w:hAnsi="仿宋" w:eastAsia="仿宋" w:cs="仿宋"/>
          <w:b/>
          <w:color w:val="auto"/>
          <w:spacing w:val="6"/>
          <w:sz w:val="32"/>
          <w:szCs w:val="32"/>
          <w:highlight w:val="none"/>
        </w:rPr>
      </w:pPr>
    </w:p>
    <w:p w14:paraId="69DE305D">
      <w:pPr>
        <w:autoSpaceDE w:val="0"/>
        <w:autoSpaceDN w:val="0"/>
        <w:adjustRightInd w:val="0"/>
        <w:jc w:val="center"/>
        <w:rPr>
          <w:rFonts w:hint="eastAsia" w:ascii="仿宋" w:hAnsi="仿宋" w:eastAsia="仿宋" w:cs="仿宋"/>
          <w:b/>
          <w:color w:val="auto"/>
          <w:kern w:val="0"/>
          <w:sz w:val="32"/>
          <w:szCs w:val="32"/>
          <w:highlight w:val="none"/>
        </w:rPr>
      </w:pPr>
    </w:p>
    <w:p w14:paraId="5DCCEE2E">
      <w:pPr>
        <w:autoSpaceDE w:val="0"/>
        <w:autoSpaceDN w:val="0"/>
        <w:adjustRightInd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1BBBCCF0">
      <w:pPr>
        <w:widowControl/>
        <w:spacing w:line="42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AFA71B3">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06CFA45">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3C3B56C">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7156EB4">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BB9C43B">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8ADED9A">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8173777">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C10519E">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27140D4">
      <w:pPr>
        <w:snapToGrid w:val="0"/>
        <w:spacing w:line="42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32" w:name="_Hlk101131882"/>
      <w:r>
        <w:rPr>
          <w:rFonts w:hint="eastAsia" w:ascii="仿宋" w:hAnsi="仿宋" w:eastAsia="仿宋" w:cs="仿宋"/>
          <w:color w:val="auto"/>
          <w:kern w:val="0"/>
          <w:sz w:val="24"/>
          <w:highlight w:val="none"/>
          <w:u w:val="single"/>
        </w:rPr>
        <w:t>联合体成员X,……</w:t>
      </w:r>
      <w:bookmarkEnd w:id="13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3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33"/>
      <w:r>
        <w:rPr>
          <w:rFonts w:hint="eastAsia" w:ascii="仿宋" w:hAnsi="仿宋" w:eastAsia="仿宋" w:cs="仿宋"/>
          <w:b/>
          <w:color w:val="auto"/>
          <w:kern w:val="0"/>
          <w:sz w:val="24"/>
          <w:highlight w:val="none"/>
          <w:lang w:val="zh-CN"/>
        </w:rPr>
        <w:t>）</w:t>
      </w:r>
    </w:p>
    <w:p w14:paraId="243EADFE">
      <w:pPr>
        <w:spacing w:line="42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2081AAFF">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E5C9E48">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C3BC940">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19B9E6C">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BC4A0F3">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662036E">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5A918FE">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0CD8654">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B5091D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008E26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1284D3">
      <w:pPr>
        <w:autoSpaceDE w:val="0"/>
        <w:autoSpaceDN w:val="0"/>
        <w:jc w:val="center"/>
        <w:rPr>
          <w:rFonts w:hint="eastAsia" w:ascii="仿宋" w:hAnsi="仿宋" w:eastAsia="仿宋" w:cs="仿宋"/>
          <w:b/>
          <w:color w:val="auto"/>
          <w:spacing w:val="6"/>
          <w:sz w:val="32"/>
          <w:szCs w:val="32"/>
          <w:highlight w:val="none"/>
        </w:rPr>
      </w:pPr>
    </w:p>
    <w:p w14:paraId="7C7B3910">
      <w:pPr>
        <w:autoSpaceDE w:val="0"/>
        <w:autoSpaceDN w:val="0"/>
        <w:jc w:val="center"/>
        <w:rPr>
          <w:rFonts w:hint="eastAsia" w:ascii="仿宋" w:hAnsi="仿宋" w:eastAsia="仿宋" w:cs="仿宋"/>
          <w:b/>
          <w:color w:val="auto"/>
          <w:spacing w:val="6"/>
          <w:sz w:val="32"/>
          <w:szCs w:val="32"/>
          <w:highlight w:val="none"/>
        </w:rPr>
      </w:pPr>
    </w:p>
    <w:p w14:paraId="2AC31255">
      <w:pPr>
        <w:autoSpaceDE w:val="0"/>
        <w:autoSpaceDN w:val="0"/>
        <w:jc w:val="center"/>
        <w:rPr>
          <w:rFonts w:hint="eastAsia" w:ascii="仿宋" w:hAnsi="仿宋" w:eastAsia="仿宋" w:cs="仿宋"/>
          <w:b/>
          <w:color w:val="auto"/>
          <w:spacing w:val="6"/>
          <w:sz w:val="32"/>
          <w:szCs w:val="32"/>
          <w:highlight w:val="none"/>
        </w:rPr>
      </w:pPr>
    </w:p>
    <w:p w14:paraId="6FC20911">
      <w:pPr>
        <w:autoSpaceDE w:val="0"/>
        <w:autoSpaceDN w:val="0"/>
        <w:jc w:val="center"/>
        <w:rPr>
          <w:rFonts w:hint="eastAsia" w:ascii="仿宋" w:hAnsi="仿宋" w:eastAsia="仿宋" w:cs="仿宋"/>
          <w:b/>
          <w:color w:val="auto"/>
          <w:spacing w:val="6"/>
          <w:sz w:val="32"/>
          <w:szCs w:val="32"/>
          <w:highlight w:val="none"/>
        </w:rPr>
      </w:pPr>
    </w:p>
    <w:p w14:paraId="63315BCC">
      <w:pPr>
        <w:autoSpaceDE w:val="0"/>
        <w:autoSpaceDN w:val="0"/>
        <w:jc w:val="center"/>
        <w:rPr>
          <w:rFonts w:hint="eastAsia" w:ascii="仿宋" w:hAnsi="仿宋" w:eastAsia="仿宋" w:cs="仿宋"/>
          <w:b/>
          <w:color w:val="auto"/>
          <w:spacing w:val="6"/>
          <w:sz w:val="32"/>
          <w:szCs w:val="32"/>
          <w:highlight w:val="none"/>
        </w:rPr>
      </w:pPr>
    </w:p>
    <w:p w14:paraId="62355495">
      <w:pPr>
        <w:autoSpaceDE w:val="0"/>
        <w:autoSpaceDN w:val="0"/>
        <w:jc w:val="center"/>
        <w:rPr>
          <w:rFonts w:hint="eastAsia" w:ascii="仿宋" w:hAnsi="仿宋" w:eastAsia="仿宋" w:cs="仿宋"/>
          <w:b/>
          <w:color w:val="auto"/>
          <w:spacing w:val="6"/>
          <w:sz w:val="32"/>
          <w:szCs w:val="32"/>
          <w:highlight w:val="none"/>
        </w:rPr>
      </w:pPr>
    </w:p>
    <w:p w14:paraId="66F0D713">
      <w:pPr>
        <w:autoSpaceDE w:val="0"/>
        <w:autoSpaceDN w:val="0"/>
        <w:jc w:val="center"/>
        <w:rPr>
          <w:rFonts w:hint="eastAsia" w:ascii="仿宋" w:hAnsi="仿宋" w:eastAsia="仿宋" w:cs="仿宋"/>
          <w:b/>
          <w:color w:val="auto"/>
          <w:spacing w:val="6"/>
          <w:sz w:val="32"/>
          <w:szCs w:val="32"/>
          <w:highlight w:val="none"/>
        </w:rPr>
      </w:pPr>
    </w:p>
    <w:p w14:paraId="3E45014F">
      <w:pPr>
        <w:autoSpaceDE w:val="0"/>
        <w:autoSpaceDN w:val="0"/>
        <w:jc w:val="center"/>
        <w:rPr>
          <w:rFonts w:hint="eastAsia" w:ascii="仿宋" w:hAnsi="仿宋" w:eastAsia="仿宋" w:cs="仿宋"/>
          <w:b/>
          <w:color w:val="auto"/>
          <w:spacing w:val="6"/>
          <w:sz w:val="32"/>
          <w:szCs w:val="32"/>
          <w:highlight w:val="none"/>
        </w:rPr>
      </w:pPr>
    </w:p>
    <w:p w14:paraId="1058943E">
      <w:pPr>
        <w:autoSpaceDE w:val="0"/>
        <w:autoSpaceDN w:val="0"/>
        <w:jc w:val="center"/>
        <w:rPr>
          <w:rFonts w:hint="eastAsia" w:ascii="仿宋" w:hAnsi="仿宋" w:eastAsia="仿宋" w:cs="仿宋"/>
          <w:b/>
          <w:color w:val="auto"/>
          <w:spacing w:val="6"/>
          <w:sz w:val="32"/>
          <w:szCs w:val="32"/>
          <w:highlight w:val="none"/>
        </w:rPr>
      </w:pPr>
    </w:p>
    <w:p w14:paraId="0CE82E4F">
      <w:pPr>
        <w:autoSpaceDE w:val="0"/>
        <w:autoSpaceDN w:val="0"/>
        <w:jc w:val="center"/>
        <w:rPr>
          <w:rFonts w:hint="eastAsia" w:ascii="仿宋" w:hAnsi="仿宋" w:eastAsia="仿宋" w:cs="仿宋"/>
          <w:b/>
          <w:color w:val="auto"/>
          <w:spacing w:val="6"/>
          <w:sz w:val="32"/>
          <w:szCs w:val="32"/>
          <w:highlight w:val="none"/>
        </w:rPr>
      </w:pPr>
    </w:p>
    <w:p w14:paraId="40B25098">
      <w:pPr>
        <w:autoSpaceDE w:val="0"/>
        <w:autoSpaceDN w:val="0"/>
        <w:jc w:val="center"/>
        <w:rPr>
          <w:rFonts w:hint="eastAsia" w:ascii="仿宋" w:hAnsi="仿宋" w:eastAsia="仿宋" w:cs="仿宋"/>
          <w:b/>
          <w:color w:val="auto"/>
          <w:spacing w:val="6"/>
          <w:sz w:val="32"/>
          <w:szCs w:val="32"/>
          <w:highlight w:val="none"/>
        </w:rPr>
      </w:pPr>
    </w:p>
    <w:p w14:paraId="4A45C404">
      <w:pPr>
        <w:autoSpaceDE w:val="0"/>
        <w:autoSpaceDN w:val="0"/>
        <w:jc w:val="center"/>
        <w:rPr>
          <w:rFonts w:hint="eastAsia" w:ascii="仿宋" w:hAnsi="仿宋" w:eastAsia="仿宋" w:cs="仿宋"/>
          <w:b/>
          <w:color w:val="auto"/>
          <w:spacing w:val="6"/>
          <w:sz w:val="32"/>
          <w:szCs w:val="32"/>
          <w:highlight w:val="none"/>
        </w:rPr>
      </w:pPr>
    </w:p>
    <w:p w14:paraId="2570314D">
      <w:pPr>
        <w:autoSpaceDE w:val="0"/>
        <w:autoSpaceDN w:val="0"/>
        <w:jc w:val="center"/>
        <w:rPr>
          <w:rFonts w:hint="eastAsia" w:ascii="仿宋" w:hAnsi="仿宋" w:eastAsia="仿宋" w:cs="仿宋"/>
          <w:b/>
          <w:color w:val="auto"/>
          <w:spacing w:val="6"/>
          <w:sz w:val="32"/>
          <w:szCs w:val="32"/>
          <w:highlight w:val="none"/>
        </w:rPr>
      </w:pPr>
    </w:p>
    <w:p w14:paraId="01AAFA38">
      <w:pPr>
        <w:autoSpaceDE w:val="0"/>
        <w:autoSpaceDN w:val="0"/>
        <w:jc w:val="center"/>
        <w:rPr>
          <w:rFonts w:hint="eastAsia" w:ascii="仿宋" w:hAnsi="仿宋" w:eastAsia="仿宋" w:cs="仿宋"/>
          <w:b/>
          <w:color w:val="auto"/>
          <w:spacing w:val="6"/>
          <w:sz w:val="32"/>
          <w:szCs w:val="32"/>
          <w:highlight w:val="none"/>
        </w:rPr>
      </w:pPr>
    </w:p>
    <w:p w14:paraId="6B757DE9">
      <w:pPr>
        <w:autoSpaceDE w:val="0"/>
        <w:autoSpaceDN w:val="0"/>
        <w:jc w:val="center"/>
        <w:rPr>
          <w:rFonts w:hint="eastAsia" w:ascii="仿宋" w:hAnsi="仿宋" w:eastAsia="仿宋" w:cs="仿宋"/>
          <w:b/>
          <w:color w:val="auto"/>
          <w:spacing w:val="6"/>
          <w:sz w:val="32"/>
          <w:szCs w:val="32"/>
          <w:highlight w:val="none"/>
        </w:rPr>
      </w:pPr>
    </w:p>
    <w:p w14:paraId="0D4C881B">
      <w:pPr>
        <w:autoSpaceDE w:val="0"/>
        <w:autoSpaceDN w:val="0"/>
        <w:jc w:val="center"/>
        <w:rPr>
          <w:rFonts w:hint="eastAsia" w:ascii="仿宋" w:hAnsi="仿宋" w:eastAsia="仿宋" w:cs="仿宋"/>
          <w:b/>
          <w:color w:val="auto"/>
          <w:spacing w:val="6"/>
          <w:sz w:val="32"/>
          <w:szCs w:val="32"/>
          <w:highlight w:val="none"/>
        </w:rPr>
      </w:pPr>
    </w:p>
    <w:p w14:paraId="18F8B946">
      <w:pPr>
        <w:snapToGrid w:val="0"/>
        <w:spacing w:line="360" w:lineRule="auto"/>
        <w:jc w:val="center"/>
        <w:outlineLvl w:val="0"/>
        <w:rPr>
          <w:rFonts w:hint="eastAsia" w:ascii="仿宋" w:hAnsi="仿宋" w:eastAsia="仿宋" w:cs="仿宋"/>
          <w:b/>
          <w:color w:val="auto"/>
          <w:kern w:val="0"/>
          <w:sz w:val="32"/>
          <w:szCs w:val="32"/>
          <w:highlight w:val="none"/>
        </w:rPr>
      </w:pPr>
    </w:p>
    <w:p w14:paraId="6C428D11">
      <w:pPr>
        <w:snapToGrid w:val="0"/>
        <w:spacing w:line="360" w:lineRule="auto"/>
        <w:jc w:val="center"/>
        <w:outlineLvl w:val="0"/>
        <w:rPr>
          <w:rFonts w:hint="eastAsia" w:ascii="仿宋" w:hAnsi="仿宋" w:eastAsia="仿宋" w:cs="仿宋"/>
          <w:b/>
          <w:color w:val="auto"/>
          <w:kern w:val="0"/>
          <w:sz w:val="32"/>
          <w:szCs w:val="32"/>
          <w:highlight w:val="none"/>
        </w:rPr>
      </w:pPr>
    </w:p>
    <w:p w14:paraId="295BBDB4">
      <w:pPr>
        <w:snapToGrid w:val="0"/>
        <w:spacing w:line="360" w:lineRule="auto"/>
        <w:jc w:val="center"/>
        <w:outlineLvl w:val="0"/>
        <w:rPr>
          <w:rFonts w:hint="eastAsia" w:ascii="仿宋" w:hAnsi="仿宋" w:eastAsia="仿宋" w:cs="仿宋"/>
          <w:b/>
          <w:color w:val="auto"/>
          <w:kern w:val="0"/>
          <w:sz w:val="32"/>
          <w:szCs w:val="32"/>
          <w:highlight w:val="none"/>
        </w:rPr>
      </w:pPr>
    </w:p>
    <w:p w14:paraId="71A7B613">
      <w:pPr>
        <w:snapToGrid w:val="0"/>
        <w:spacing w:line="360" w:lineRule="auto"/>
        <w:jc w:val="center"/>
        <w:outlineLvl w:val="0"/>
        <w:rPr>
          <w:rFonts w:hint="eastAsia" w:ascii="仿宋" w:hAnsi="仿宋" w:eastAsia="仿宋" w:cs="仿宋"/>
          <w:b/>
          <w:color w:val="auto"/>
          <w:kern w:val="0"/>
          <w:sz w:val="32"/>
          <w:szCs w:val="32"/>
          <w:highlight w:val="none"/>
        </w:rPr>
      </w:pPr>
    </w:p>
    <w:p w14:paraId="38643836">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DB0D9D4">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A8CA89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4BA5CB1">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BFD713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E26A493">
      <w:pPr>
        <w:snapToGrid w:val="0"/>
        <w:spacing w:line="440" w:lineRule="exact"/>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7951D874">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6292EE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E50B779">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E062CD9">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DF291B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04CC371">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B88C45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886525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3C641F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B17F475">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1F0FC0">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65A485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7095C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4CBEB0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EAF8F7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A19408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w:t>
      </w:r>
    </w:p>
    <w:p w14:paraId="0BDB0BAB">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231E8BB">
      <w:pPr>
        <w:wordWrap w:val="0"/>
        <w:snapToGrid w:val="0"/>
        <w:spacing w:line="360" w:lineRule="auto"/>
        <w:ind w:left="5758" w:leftChars="342"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投标人名称(电子签名)：        </w:t>
      </w:r>
    </w:p>
    <w:p w14:paraId="018F633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F3761E7">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F6742D">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6BCB81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C2D3D1">
      <w:pPr>
        <w:autoSpaceDE w:val="0"/>
        <w:autoSpaceDN w:val="0"/>
        <w:jc w:val="center"/>
        <w:rPr>
          <w:rFonts w:hint="eastAsia" w:ascii="仿宋" w:hAnsi="仿宋" w:eastAsia="仿宋" w:cs="仿宋"/>
          <w:b/>
          <w:color w:val="auto"/>
          <w:spacing w:val="6"/>
          <w:sz w:val="32"/>
          <w:szCs w:val="32"/>
          <w:highlight w:val="none"/>
        </w:rPr>
      </w:pPr>
    </w:p>
    <w:p w14:paraId="647CBD6B">
      <w:pPr>
        <w:autoSpaceDE w:val="0"/>
        <w:autoSpaceDN w:val="0"/>
        <w:jc w:val="center"/>
        <w:rPr>
          <w:rFonts w:hint="eastAsia" w:ascii="仿宋" w:hAnsi="仿宋" w:eastAsia="仿宋" w:cs="仿宋"/>
          <w:b/>
          <w:color w:val="auto"/>
          <w:spacing w:val="6"/>
          <w:sz w:val="32"/>
          <w:szCs w:val="32"/>
          <w:highlight w:val="none"/>
        </w:rPr>
      </w:pPr>
    </w:p>
    <w:p w14:paraId="023ED06F">
      <w:pPr>
        <w:autoSpaceDE w:val="0"/>
        <w:autoSpaceDN w:val="0"/>
        <w:jc w:val="center"/>
        <w:rPr>
          <w:rFonts w:hint="eastAsia" w:ascii="仿宋" w:hAnsi="仿宋" w:eastAsia="仿宋" w:cs="仿宋"/>
          <w:b/>
          <w:color w:val="auto"/>
          <w:spacing w:val="6"/>
          <w:sz w:val="32"/>
          <w:szCs w:val="32"/>
          <w:highlight w:val="none"/>
        </w:rPr>
      </w:pPr>
    </w:p>
    <w:p w14:paraId="402F0E36">
      <w:pPr>
        <w:autoSpaceDE w:val="0"/>
        <w:autoSpaceDN w:val="0"/>
        <w:jc w:val="center"/>
        <w:rPr>
          <w:rFonts w:hint="eastAsia" w:ascii="仿宋" w:hAnsi="仿宋" w:eastAsia="仿宋" w:cs="仿宋"/>
          <w:b/>
          <w:color w:val="auto"/>
          <w:spacing w:val="6"/>
          <w:sz w:val="32"/>
          <w:szCs w:val="32"/>
          <w:highlight w:val="none"/>
        </w:rPr>
      </w:pPr>
    </w:p>
    <w:p w14:paraId="1A974B44">
      <w:pPr>
        <w:autoSpaceDE w:val="0"/>
        <w:autoSpaceDN w:val="0"/>
        <w:jc w:val="center"/>
        <w:rPr>
          <w:rFonts w:hint="eastAsia" w:ascii="仿宋" w:hAnsi="仿宋" w:eastAsia="仿宋" w:cs="仿宋"/>
          <w:b/>
          <w:color w:val="auto"/>
          <w:spacing w:val="6"/>
          <w:sz w:val="32"/>
          <w:szCs w:val="32"/>
          <w:highlight w:val="none"/>
        </w:rPr>
      </w:pPr>
    </w:p>
    <w:p w14:paraId="32E8E3BB">
      <w:pPr>
        <w:autoSpaceDE w:val="0"/>
        <w:autoSpaceDN w:val="0"/>
        <w:jc w:val="center"/>
        <w:rPr>
          <w:rFonts w:hint="eastAsia" w:ascii="仿宋" w:hAnsi="仿宋" w:eastAsia="仿宋" w:cs="仿宋"/>
          <w:b/>
          <w:color w:val="auto"/>
          <w:spacing w:val="6"/>
          <w:sz w:val="32"/>
          <w:szCs w:val="32"/>
          <w:highlight w:val="none"/>
        </w:rPr>
      </w:pPr>
    </w:p>
    <w:p w14:paraId="48177283">
      <w:pPr>
        <w:autoSpaceDE w:val="0"/>
        <w:autoSpaceDN w:val="0"/>
        <w:jc w:val="center"/>
        <w:rPr>
          <w:rFonts w:hint="eastAsia" w:ascii="仿宋" w:hAnsi="仿宋" w:eastAsia="仿宋" w:cs="仿宋"/>
          <w:b/>
          <w:color w:val="auto"/>
          <w:spacing w:val="6"/>
          <w:sz w:val="32"/>
          <w:szCs w:val="32"/>
          <w:highlight w:val="none"/>
        </w:rPr>
      </w:pPr>
    </w:p>
    <w:p w14:paraId="4B87283F">
      <w:pPr>
        <w:autoSpaceDE w:val="0"/>
        <w:autoSpaceDN w:val="0"/>
        <w:jc w:val="center"/>
        <w:rPr>
          <w:rFonts w:hint="eastAsia" w:ascii="仿宋" w:hAnsi="仿宋" w:eastAsia="仿宋" w:cs="仿宋"/>
          <w:b/>
          <w:color w:val="auto"/>
          <w:spacing w:val="6"/>
          <w:sz w:val="32"/>
          <w:szCs w:val="32"/>
          <w:highlight w:val="none"/>
        </w:rPr>
      </w:pPr>
    </w:p>
    <w:p w14:paraId="52C18D3E">
      <w:pPr>
        <w:autoSpaceDE w:val="0"/>
        <w:autoSpaceDN w:val="0"/>
        <w:jc w:val="center"/>
        <w:rPr>
          <w:rFonts w:hint="eastAsia" w:ascii="仿宋" w:hAnsi="仿宋" w:eastAsia="仿宋" w:cs="仿宋"/>
          <w:b/>
          <w:color w:val="auto"/>
          <w:spacing w:val="6"/>
          <w:sz w:val="32"/>
          <w:szCs w:val="32"/>
          <w:highlight w:val="none"/>
        </w:rPr>
      </w:pPr>
    </w:p>
    <w:p w14:paraId="7BDCC136">
      <w:pPr>
        <w:autoSpaceDE w:val="0"/>
        <w:autoSpaceDN w:val="0"/>
        <w:jc w:val="center"/>
        <w:rPr>
          <w:rFonts w:hint="eastAsia" w:ascii="仿宋" w:hAnsi="仿宋" w:eastAsia="仿宋" w:cs="仿宋"/>
          <w:b/>
          <w:color w:val="auto"/>
          <w:spacing w:val="6"/>
          <w:sz w:val="32"/>
          <w:szCs w:val="32"/>
          <w:highlight w:val="none"/>
        </w:rPr>
      </w:pPr>
    </w:p>
    <w:p w14:paraId="773DE2DF">
      <w:pPr>
        <w:autoSpaceDE w:val="0"/>
        <w:autoSpaceDN w:val="0"/>
        <w:jc w:val="center"/>
        <w:rPr>
          <w:rFonts w:hint="eastAsia" w:ascii="仿宋" w:hAnsi="仿宋" w:eastAsia="仿宋" w:cs="仿宋"/>
          <w:b/>
          <w:color w:val="auto"/>
          <w:spacing w:val="6"/>
          <w:sz w:val="32"/>
          <w:szCs w:val="32"/>
          <w:highlight w:val="none"/>
        </w:rPr>
      </w:pPr>
    </w:p>
    <w:p w14:paraId="79937887">
      <w:pPr>
        <w:pStyle w:val="80"/>
        <w:rPr>
          <w:rFonts w:hint="eastAsia" w:ascii="仿宋" w:hAnsi="仿宋" w:eastAsia="仿宋" w:cs="仿宋"/>
          <w:b/>
          <w:color w:val="auto"/>
          <w:spacing w:val="6"/>
          <w:sz w:val="32"/>
          <w:szCs w:val="32"/>
          <w:highlight w:val="none"/>
        </w:rPr>
      </w:pPr>
    </w:p>
    <w:p w14:paraId="151C6D99">
      <w:pPr>
        <w:pStyle w:val="81"/>
        <w:rPr>
          <w:rFonts w:hint="eastAsia" w:ascii="仿宋" w:hAnsi="仿宋" w:eastAsia="仿宋" w:cs="仿宋"/>
          <w:b/>
          <w:color w:val="auto"/>
          <w:spacing w:val="6"/>
          <w:sz w:val="32"/>
          <w:szCs w:val="32"/>
          <w:highlight w:val="none"/>
        </w:rPr>
      </w:pPr>
    </w:p>
    <w:p w14:paraId="4616164B">
      <w:pPr>
        <w:rPr>
          <w:rFonts w:hint="eastAsia" w:ascii="仿宋" w:hAnsi="仿宋" w:eastAsia="仿宋" w:cs="仿宋"/>
          <w:b/>
          <w:color w:val="auto"/>
          <w:spacing w:val="6"/>
          <w:sz w:val="32"/>
          <w:szCs w:val="32"/>
          <w:highlight w:val="none"/>
        </w:rPr>
      </w:pPr>
    </w:p>
    <w:p w14:paraId="33C824DE">
      <w:pPr>
        <w:pStyle w:val="80"/>
        <w:rPr>
          <w:rFonts w:hint="eastAsia" w:ascii="仿宋" w:hAnsi="仿宋" w:eastAsia="仿宋" w:cs="仿宋"/>
          <w:b/>
          <w:color w:val="auto"/>
          <w:spacing w:val="6"/>
          <w:sz w:val="32"/>
          <w:szCs w:val="32"/>
          <w:highlight w:val="none"/>
        </w:rPr>
      </w:pPr>
    </w:p>
    <w:p w14:paraId="41752A16">
      <w:pPr>
        <w:pStyle w:val="81"/>
        <w:rPr>
          <w:rFonts w:hint="eastAsia" w:ascii="仿宋" w:hAnsi="仿宋" w:eastAsia="仿宋" w:cs="仿宋"/>
          <w:color w:val="auto"/>
          <w:highlight w:val="none"/>
        </w:rPr>
      </w:pPr>
    </w:p>
    <w:p w14:paraId="658278A5">
      <w:pPr>
        <w:spacing w:line="360" w:lineRule="auto"/>
        <w:rPr>
          <w:rFonts w:hint="eastAsia" w:ascii="仿宋" w:hAnsi="仿宋" w:eastAsia="仿宋" w:cs="仿宋"/>
          <w:b/>
          <w:color w:val="auto"/>
          <w:spacing w:val="6"/>
          <w:sz w:val="32"/>
          <w:szCs w:val="32"/>
          <w:highlight w:val="none"/>
        </w:rPr>
      </w:pPr>
      <w:bookmarkStart w:id="134" w:name="OLE_LINK14"/>
      <w:bookmarkStart w:id="135" w:name="OLE_LINK13"/>
    </w:p>
    <w:p w14:paraId="158A00D0">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bookmarkEnd w:id="134"/>
    <w:bookmarkEnd w:id="135"/>
    <w:p w14:paraId="21F91E81">
      <w:pPr>
        <w:spacing w:line="360" w:lineRule="auto"/>
        <w:rPr>
          <w:rFonts w:hint="eastAsia" w:ascii="仿宋" w:hAnsi="仿宋" w:eastAsia="仿宋" w:cs="仿宋"/>
          <w:b/>
          <w:color w:val="auto"/>
          <w:spacing w:val="6"/>
          <w:sz w:val="30"/>
          <w:szCs w:val="30"/>
          <w:highlight w:val="none"/>
        </w:rPr>
      </w:pPr>
    </w:p>
    <w:p w14:paraId="727A74D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42580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1D1536E">
      <w:pPr>
        <w:spacing w:line="360" w:lineRule="auto"/>
        <w:ind w:firstLine="480" w:firstLineChars="200"/>
        <w:rPr>
          <w:rFonts w:hint="eastAsia" w:ascii="仿宋" w:hAnsi="仿宋" w:eastAsia="仿宋" w:cs="仿宋"/>
          <w:color w:val="auto"/>
          <w:sz w:val="24"/>
          <w:highlight w:val="none"/>
        </w:rPr>
      </w:pPr>
    </w:p>
    <w:p w14:paraId="766792AE">
      <w:pPr>
        <w:spacing w:line="360" w:lineRule="auto"/>
        <w:ind w:firstLine="480" w:firstLineChars="200"/>
        <w:rPr>
          <w:rFonts w:hint="eastAsia" w:ascii="仿宋" w:hAnsi="仿宋" w:eastAsia="仿宋" w:cs="仿宋"/>
          <w:color w:val="auto"/>
          <w:sz w:val="24"/>
          <w:highlight w:val="none"/>
        </w:rPr>
      </w:pPr>
    </w:p>
    <w:p w14:paraId="66E4458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B79F34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7638596">
      <w:pPr>
        <w:autoSpaceDE w:val="0"/>
        <w:autoSpaceDN w:val="0"/>
        <w:jc w:val="center"/>
        <w:rPr>
          <w:rFonts w:hint="eastAsia" w:ascii="仿宋" w:hAnsi="仿宋" w:eastAsia="仿宋" w:cs="仿宋"/>
          <w:b/>
          <w:color w:val="auto"/>
          <w:spacing w:val="6"/>
          <w:sz w:val="32"/>
          <w:szCs w:val="32"/>
          <w:highlight w:val="none"/>
        </w:rPr>
      </w:pPr>
    </w:p>
    <w:p w14:paraId="632E5CDD">
      <w:pPr>
        <w:autoSpaceDE w:val="0"/>
        <w:autoSpaceDN w:val="0"/>
        <w:jc w:val="center"/>
        <w:rPr>
          <w:rFonts w:hint="eastAsia" w:ascii="仿宋" w:hAnsi="仿宋" w:eastAsia="仿宋" w:cs="仿宋"/>
          <w:b/>
          <w:color w:val="auto"/>
          <w:spacing w:val="6"/>
          <w:sz w:val="32"/>
          <w:szCs w:val="32"/>
          <w:highlight w:val="none"/>
        </w:rPr>
      </w:pPr>
    </w:p>
    <w:p w14:paraId="605948BB">
      <w:pPr>
        <w:autoSpaceDE w:val="0"/>
        <w:autoSpaceDN w:val="0"/>
        <w:jc w:val="center"/>
        <w:rPr>
          <w:rFonts w:hint="eastAsia" w:ascii="仿宋" w:hAnsi="仿宋" w:eastAsia="仿宋" w:cs="仿宋"/>
          <w:b/>
          <w:color w:val="auto"/>
          <w:spacing w:val="6"/>
          <w:sz w:val="32"/>
          <w:szCs w:val="32"/>
          <w:highlight w:val="none"/>
        </w:rPr>
      </w:pPr>
    </w:p>
    <w:p w14:paraId="38DEBFA8">
      <w:pPr>
        <w:autoSpaceDE w:val="0"/>
        <w:autoSpaceDN w:val="0"/>
        <w:jc w:val="center"/>
        <w:rPr>
          <w:rFonts w:hint="eastAsia" w:ascii="仿宋" w:hAnsi="仿宋" w:eastAsia="仿宋" w:cs="仿宋"/>
          <w:b/>
          <w:color w:val="auto"/>
          <w:spacing w:val="6"/>
          <w:sz w:val="32"/>
          <w:szCs w:val="32"/>
          <w:highlight w:val="none"/>
        </w:rPr>
      </w:pPr>
    </w:p>
    <w:p w14:paraId="27538145">
      <w:pPr>
        <w:autoSpaceDE w:val="0"/>
        <w:autoSpaceDN w:val="0"/>
        <w:jc w:val="center"/>
        <w:rPr>
          <w:rFonts w:hint="eastAsia" w:ascii="仿宋" w:hAnsi="仿宋" w:eastAsia="仿宋" w:cs="仿宋"/>
          <w:b/>
          <w:color w:val="auto"/>
          <w:spacing w:val="6"/>
          <w:sz w:val="32"/>
          <w:szCs w:val="32"/>
          <w:highlight w:val="none"/>
        </w:rPr>
      </w:pPr>
    </w:p>
    <w:p w14:paraId="70D4948E">
      <w:pPr>
        <w:autoSpaceDE w:val="0"/>
        <w:autoSpaceDN w:val="0"/>
        <w:jc w:val="center"/>
        <w:rPr>
          <w:rFonts w:hint="eastAsia" w:ascii="仿宋" w:hAnsi="仿宋" w:eastAsia="仿宋" w:cs="仿宋"/>
          <w:b/>
          <w:color w:val="auto"/>
          <w:spacing w:val="6"/>
          <w:sz w:val="32"/>
          <w:szCs w:val="32"/>
          <w:highlight w:val="none"/>
        </w:rPr>
      </w:pPr>
    </w:p>
    <w:p w14:paraId="786D72C6">
      <w:pPr>
        <w:autoSpaceDE w:val="0"/>
        <w:autoSpaceDN w:val="0"/>
        <w:jc w:val="center"/>
        <w:rPr>
          <w:rFonts w:hint="eastAsia" w:ascii="仿宋" w:hAnsi="仿宋" w:eastAsia="仿宋" w:cs="仿宋"/>
          <w:b/>
          <w:color w:val="auto"/>
          <w:spacing w:val="6"/>
          <w:sz w:val="32"/>
          <w:szCs w:val="32"/>
          <w:highlight w:val="none"/>
        </w:rPr>
      </w:pPr>
    </w:p>
    <w:p w14:paraId="6A1C1E71">
      <w:pPr>
        <w:autoSpaceDE w:val="0"/>
        <w:autoSpaceDN w:val="0"/>
        <w:jc w:val="center"/>
        <w:rPr>
          <w:rFonts w:hint="eastAsia" w:ascii="仿宋" w:hAnsi="仿宋" w:eastAsia="仿宋" w:cs="仿宋"/>
          <w:b/>
          <w:color w:val="auto"/>
          <w:spacing w:val="6"/>
          <w:sz w:val="32"/>
          <w:szCs w:val="32"/>
          <w:highlight w:val="none"/>
        </w:rPr>
      </w:pPr>
    </w:p>
    <w:p w14:paraId="7B084B20">
      <w:pPr>
        <w:autoSpaceDE w:val="0"/>
        <w:autoSpaceDN w:val="0"/>
        <w:jc w:val="center"/>
        <w:rPr>
          <w:rFonts w:hint="eastAsia" w:ascii="仿宋" w:hAnsi="仿宋" w:eastAsia="仿宋" w:cs="仿宋"/>
          <w:b/>
          <w:color w:val="auto"/>
          <w:spacing w:val="6"/>
          <w:sz w:val="32"/>
          <w:szCs w:val="32"/>
          <w:highlight w:val="none"/>
        </w:rPr>
      </w:pPr>
    </w:p>
    <w:p w14:paraId="5DDB7C5D">
      <w:pPr>
        <w:autoSpaceDE w:val="0"/>
        <w:autoSpaceDN w:val="0"/>
        <w:jc w:val="center"/>
        <w:rPr>
          <w:rFonts w:hint="eastAsia" w:ascii="仿宋" w:hAnsi="仿宋" w:eastAsia="仿宋" w:cs="仿宋"/>
          <w:b/>
          <w:color w:val="auto"/>
          <w:spacing w:val="6"/>
          <w:sz w:val="32"/>
          <w:szCs w:val="32"/>
          <w:highlight w:val="none"/>
        </w:rPr>
      </w:pPr>
    </w:p>
    <w:p w14:paraId="64410E3E">
      <w:pPr>
        <w:autoSpaceDE w:val="0"/>
        <w:autoSpaceDN w:val="0"/>
        <w:jc w:val="center"/>
        <w:rPr>
          <w:rFonts w:hint="eastAsia" w:ascii="仿宋" w:hAnsi="仿宋" w:eastAsia="仿宋" w:cs="仿宋"/>
          <w:b/>
          <w:color w:val="auto"/>
          <w:spacing w:val="6"/>
          <w:sz w:val="32"/>
          <w:szCs w:val="32"/>
          <w:highlight w:val="none"/>
        </w:rPr>
      </w:pPr>
    </w:p>
    <w:p w14:paraId="5246128D">
      <w:pPr>
        <w:autoSpaceDE w:val="0"/>
        <w:autoSpaceDN w:val="0"/>
        <w:jc w:val="center"/>
        <w:rPr>
          <w:rFonts w:hint="eastAsia" w:ascii="仿宋" w:hAnsi="仿宋" w:eastAsia="仿宋" w:cs="仿宋"/>
          <w:b/>
          <w:color w:val="auto"/>
          <w:spacing w:val="6"/>
          <w:sz w:val="32"/>
          <w:szCs w:val="32"/>
          <w:highlight w:val="none"/>
        </w:rPr>
      </w:pPr>
    </w:p>
    <w:p w14:paraId="256BCE4B">
      <w:pPr>
        <w:autoSpaceDE w:val="0"/>
        <w:autoSpaceDN w:val="0"/>
        <w:jc w:val="center"/>
        <w:rPr>
          <w:rFonts w:hint="eastAsia" w:ascii="仿宋" w:hAnsi="仿宋" w:eastAsia="仿宋" w:cs="仿宋"/>
          <w:b/>
          <w:color w:val="auto"/>
          <w:spacing w:val="6"/>
          <w:sz w:val="32"/>
          <w:szCs w:val="32"/>
          <w:highlight w:val="none"/>
        </w:rPr>
      </w:pPr>
    </w:p>
    <w:p w14:paraId="17E767BA">
      <w:pPr>
        <w:autoSpaceDE w:val="0"/>
        <w:autoSpaceDN w:val="0"/>
        <w:jc w:val="center"/>
        <w:rPr>
          <w:rFonts w:hint="eastAsia" w:ascii="仿宋" w:hAnsi="仿宋" w:eastAsia="仿宋" w:cs="仿宋"/>
          <w:b/>
          <w:color w:val="auto"/>
          <w:spacing w:val="6"/>
          <w:sz w:val="32"/>
          <w:szCs w:val="32"/>
          <w:highlight w:val="none"/>
        </w:rPr>
      </w:pPr>
    </w:p>
    <w:p w14:paraId="0C827E3B">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63BE37FE">
      <w:pPr>
        <w:spacing w:line="360" w:lineRule="auto"/>
        <w:jc w:val="center"/>
        <w:rPr>
          <w:rFonts w:hint="eastAsia" w:ascii="仿宋" w:hAnsi="仿宋" w:eastAsia="仿宋" w:cs="仿宋"/>
          <w:color w:val="auto"/>
          <w:sz w:val="24"/>
          <w:highlight w:val="none"/>
          <w:u w:val="single"/>
        </w:rPr>
      </w:pPr>
    </w:p>
    <w:p w14:paraId="6971D9A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A914805">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71D4028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4BF16A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B8E857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AA6891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38CECC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9F4B940">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4D3FB8A">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6244D2A">
      <w:pPr>
        <w:spacing w:line="360" w:lineRule="auto"/>
        <w:ind w:firstLine="310" w:firstLineChars="147"/>
        <w:jc w:val="left"/>
        <w:rPr>
          <w:rFonts w:hint="eastAsia" w:ascii="仿宋" w:hAnsi="仿宋" w:eastAsia="仿宋" w:cs="仿宋"/>
          <w:b/>
          <w:color w:val="auto"/>
          <w:szCs w:val="21"/>
          <w:highlight w:val="none"/>
        </w:rPr>
      </w:pPr>
    </w:p>
    <w:p w14:paraId="3D342289">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8552D48">
      <w:pPr>
        <w:spacing w:line="360" w:lineRule="auto"/>
        <w:ind w:right="420"/>
        <w:rPr>
          <w:rFonts w:hint="eastAsia" w:ascii="仿宋" w:hAnsi="仿宋" w:eastAsia="仿宋" w:cs="仿宋"/>
          <w:color w:val="auto"/>
          <w:sz w:val="24"/>
          <w:highlight w:val="none"/>
        </w:rPr>
      </w:pPr>
    </w:p>
    <w:p w14:paraId="13BDCE0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D3337C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78949B8">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816DA1A">
      <w:pPr>
        <w:spacing w:line="360" w:lineRule="auto"/>
        <w:jc w:val="center"/>
        <w:rPr>
          <w:rFonts w:hint="eastAsia" w:ascii="仿宋" w:hAnsi="仿宋" w:eastAsia="仿宋" w:cs="仿宋"/>
          <w:b/>
          <w:color w:val="auto"/>
          <w:sz w:val="32"/>
          <w:szCs w:val="32"/>
          <w:highlight w:val="none"/>
        </w:rPr>
      </w:pPr>
    </w:p>
    <w:p w14:paraId="7C7AA87E">
      <w:pPr>
        <w:spacing w:line="360" w:lineRule="auto"/>
        <w:jc w:val="center"/>
        <w:rPr>
          <w:rFonts w:hint="eastAsia" w:ascii="仿宋" w:hAnsi="仿宋" w:eastAsia="仿宋" w:cs="仿宋"/>
          <w:b/>
          <w:color w:val="auto"/>
          <w:sz w:val="32"/>
          <w:szCs w:val="32"/>
          <w:highlight w:val="none"/>
        </w:rPr>
      </w:pPr>
    </w:p>
    <w:p w14:paraId="66C32C03">
      <w:pPr>
        <w:spacing w:line="360" w:lineRule="auto"/>
        <w:jc w:val="center"/>
        <w:rPr>
          <w:rFonts w:hint="eastAsia" w:ascii="仿宋" w:hAnsi="仿宋" w:eastAsia="仿宋" w:cs="仿宋"/>
          <w:b/>
          <w:color w:val="auto"/>
          <w:sz w:val="32"/>
          <w:szCs w:val="32"/>
          <w:highlight w:val="none"/>
        </w:rPr>
      </w:pPr>
    </w:p>
    <w:p w14:paraId="459387AE">
      <w:pPr>
        <w:spacing w:line="360" w:lineRule="auto"/>
        <w:jc w:val="center"/>
        <w:rPr>
          <w:rFonts w:hint="eastAsia" w:ascii="仿宋" w:hAnsi="仿宋" w:eastAsia="仿宋" w:cs="仿宋"/>
          <w:b/>
          <w:color w:val="auto"/>
          <w:sz w:val="32"/>
          <w:szCs w:val="32"/>
          <w:highlight w:val="none"/>
        </w:rPr>
      </w:pPr>
    </w:p>
    <w:p w14:paraId="6A2D7EC7">
      <w:pPr>
        <w:spacing w:line="360" w:lineRule="auto"/>
        <w:jc w:val="center"/>
        <w:rPr>
          <w:rFonts w:hint="eastAsia" w:ascii="仿宋" w:hAnsi="仿宋" w:eastAsia="仿宋" w:cs="仿宋"/>
          <w:b/>
          <w:color w:val="auto"/>
          <w:sz w:val="32"/>
          <w:szCs w:val="32"/>
          <w:highlight w:val="none"/>
        </w:rPr>
      </w:pPr>
    </w:p>
    <w:p w14:paraId="2105BB35">
      <w:pPr>
        <w:spacing w:line="360" w:lineRule="auto"/>
        <w:jc w:val="center"/>
        <w:rPr>
          <w:rFonts w:hint="eastAsia" w:ascii="仿宋" w:hAnsi="仿宋" w:eastAsia="仿宋" w:cs="仿宋"/>
          <w:b/>
          <w:color w:val="auto"/>
          <w:sz w:val="32"/>
          <w:szCs w:val="32"/>
          <w:highlight w:val="none"/>
        </w:rPr>
      </w:pPr>
    </w:p>
    <w:p w14:paraId="679A6237">
      <w:pPr>
        <w:spacing w:line="360" w:lineRule="auto"/>
        <w:jc w:val="center"/>
        <w:rPr>
          <w:rFonts w:hint="eastAsia" w:ascii="仿宋" w:hAnsi="仿宋" w:eastAsia="仿宋" w:cs="仿宋"/>
          <w:b/>
          <w:color w:val="auto"/>
          <w:sz w:val="32"/>
          <w:szCs w:val="32"/>
          <w:highlight w:val="none"/>
        </w:rPr>
      </w:pPr>
    </w:p>
    <w:p w14:paraId="57F082FF">
      <w:pPr>
        <w:spacing w:line="360" w:lineRule="auto"/>
        <w:jc w:val="center"/>
        <w:rPr>
          <w:rFonts w:hint="eastAsia" w:ascii="仿宋" w:hAnsi="仿宋" w:eastAsia="仿宋" w:cs="仿宋"/>
          <w:b/>
          <w:color w:val="auto"/>
          <w:sz w:val="32"/>
          <w:szCs w:val="32"/>
          <w:highlight w:val="none"/>
        </w:rPr>
      </w:pPr>
    </w:p>
    <w:p w14:paraId="6F641278">
      <w:pPr>
        <w:spacing w:line="360" w:lineRule="auto"/>
        <w:jc w:val="center"/>
        <w:rPr>
          <w:rFonts w:hint="eastAsia" w:ascii="仿宋" w:hAnsi="仿宋" w:eastAsia="仿宋" w:cs="仿宋"/>
          <w:b/>
          <w:color w:val="auto"/>
          <w:sz w:val="32"/>
          <w:szCs w:val="32"/>
          <w:highlight w:val="none"/>
        </w:rPr>
      </w:pPr>
    </w:p>
    <w:p w14:paraId="2E347F81">
      <w:pPr>
        <w:spacing w:line="360" w:lineRule="auto"/>
        <w:jc w:val="center"/>
        <w:rPr>
          <w:rFonts w:hint="eastAsia" w:ascii="仿宋" w:hAnsi="仿宋" w:eastAsia="仿宋" w:cs="仿宋"/>
          <w:b/>
          <w:color w:val="auto"/>
          <w:sz w:val="32"/>
          <w:szCs w:val="32"/>
          <w:highlight w:val="none"/>
        </w:rPr>
      </w:pPr>
    </w:p>
    <w:p w14:paraId="75B0E335">
      <w:pPr>
        <w:spacing w:line="360" w:lineRule="auto"/>
        <w:jc w:val="center"/>
        <w:rPr>
          <w:rFonts w:hint="eastAsia" w:ascii="仿宋" w:hAnsi="仿宋" w:eastAsia="仿宋" w:cs="仿宋"/>
          <w:b/>
          <w:color w:val="auto"/>
          <w:sz w:val="32"/>
          <w:szCs w:val="32"/>
          <w:highlight w:val="none"/>
        </w:rPr>
      </w:pPr>
    </w:p>
    <w:p w14:paraId="6DC2F2E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B1E988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3812F1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021559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CB702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9DEEEE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C3F644A">
      <w:pPr>
        <w:pStyle w:val="23"/>
        <w:spacing w:line="240" w:lineRule="auto"/>
        <w:rPr>
          <w:rFonts w:hint="eastAsia" w:ascii="仿宋" w:hAnsi="仿宋" w:eastAsia="仿宋" w:cs="仿宋"/>
          <w:color w:val="auto"/>
          <w:highlight w:val="none"/>
        </w:rPr>
      </w:pPr>
    </w:p>
    <w:p w14:paraId="5F584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6F277C1">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F71B823">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EF2A59">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6057B14">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748F226">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4D33DEC">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EB519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482ADEE">
      <w:pPr>
        <w:widowControl/>
        <w:jc w:val="left"/>
        <w:rPr>
          <w:rFonts w:hint="eastAsia" w:ascii="仿宋" w:hAnsi="仿宋" w:eastAsia="仿宋" w:cs="仿宋"/>
          <w:color w:val="auto"/>
          <w:kern w:val="0"/>
          <w:sz w:val="24"/>
          <w:highlight w:val="none"/>
        </w:rPr>
      </w:pPr>
    </w:p>
    <w:p w14:paraId="56ED2DB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AED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61718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2F1F8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1F22E8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A4051E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9F0918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BEA72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49BED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1BCE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15A0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73E9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316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260C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24E4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5A10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C671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52D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BE6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65B1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B27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634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E494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2A5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E267B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A5B4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3E4ABD">
            <w:pPr>
              <w:widowControl/>
              <w:jc w:val="left"/>
              <w:rPr>
                <w:rFonts w:hint="eastAsia" w:ascii="仿宋" w:hAnsi="仿宋" w:eastAsia="仿宋" w:cs="仿宋"/>
                <w:color w:val="auto"/>
                <w:kern w:val="0"/>
                <w:sz w:val="24"/>
                <w:highlight w:val="none"/>
              </w:rPr>
            </w:pPr>
          </w:p>
        </w:tc>
        <w:tc>
          <w:tcPr>
            <w:tcW w:w="1560" w:type="dxa"/>
            <w:vAlign w:val="center"/>
          </w:tcPr>
          <w:p w14:paraId="0D92D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15BE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2CF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0F12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3E046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4DA20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913E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9EB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7AF04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E666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325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513C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F57A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256F9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B03F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D3233D">
            <w:pPr>
              <w:widowControl/>
              <w:jc w:val="left"/>
              <w:rPr>
                <w:rFonts w:hint="eastAsia" w:ascii="仿宋" w:hAnsi="仿宋" w:eastAsia="仿宋" w:cs="仿宋"/>
                <w:color w:val="auto"/>
                <w:kern w:val="0"/>
                <w:sz w:val="24"/>
                <w:highlight w:val="none"/>
              </w:rPr>
            </w:pPr>
          </w:p>
        </w:tc>
        <w:tc>
          <w:tcPr>
            <w:tcW w:w="1560" w:type="dxa"/>
            <w:vAlign w:val="center"/>
          </w:tcPr>
          <w:p w14:paraId="31198C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58E9C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4F5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C83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67044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EFC6B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E899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72B2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9C808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6E9D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35C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176B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2CA0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1053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BA07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6BB6C3">
            <w:pPr>
              <w:widowControl/>
              <w:jc w:val="left"/>
              <w:rPr>
                <w:rFonts w:hint="eastAsia" w:ascii="仿宋" w:hAnsi="仿宋" w:eastAsia="仿宋" w:cs="仿宋"/>
                <w:color w:val="auto"/>
                <w:kern w:val="0"/>
                <w:sz w:val="24"/>
                <w:highlight w:val="none"/>
              </w:rPr>
            </w:pPr>
          </w:p>
        </w:tc>
        <w:tc>
          <w:tcPr>
            <w:tcW w:w="1560" w:type="dxa"/>
            <w:vAlign w:val="center"/>
          </w:tcPr>
          <w:p w14:paraId="7C62E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07D5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5AD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2BAB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BF6D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EA46E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B6F5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579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D7E5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421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A6B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B7B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68FA2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06EC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844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D0A9CA">
            <w:pPr>
              <w:widowControl/>
              <w:jc w:val="left"/>
              <w:rPr>
                <w:rFonts w:hint="eastAsia" w:ascii="仿宋" w:hAnsi="仿宋" w:eastAsia="仿宋" w:cs="仿宋"/>
                <w:color w:val="auto"/>
                <w:kern w:val="0"/>
                <w:sz w:val="24"/>
                <w:highlight w:val="none"/>
              </w:rPr>
            </w:pPr>
          </w:p>
        </w:tc>
        <w:tc>
          <w:tcPr>
            <w:tcW w:w="1560" w:type="dxa"/>
            <w:vAlign w:val="center"/>
          </w:tcPr>
          <w:p w14:paraId="7752B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03D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504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41F5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4A83E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6F013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41E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2A2D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AAE7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6DE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053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2965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6950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8A0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B88E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F727AC">
            <w:pPr>
              <w:widowControl/>
              <w:jc w:val="left"/>
              <w:rPr>
                <w:rFonts w:hint="eastAsia" w:ascii="仿宋" w:hAnsi="仿宋" w:eastAsia="仿宋" w:cs="仿宋"/>
                <w:color w:val="auto"/>
                <w:kern w:val="0"/>
                <w:sz w:val="24"/>
                <w:highlight w:val="none"/>
              </w:rPr>
            </w:pPr>
          </w:p>
        </w:tc>
        <w:tc>
          <w:tcPr>
            <w:tcW w:w="1560" w:type="dxa"/>
            <w:vAlign w:val="center"/>
          </w:tcPr>
          <w:p w14:paraId="0B5329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A353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439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0414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30CE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46DB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1B61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5765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0622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7F3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35AD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EDF7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30CC8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4AD5D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437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8E5B4">
            <w:pPr>
              <w:widowControl/>
              <w:jc w:val="left"/>
              <w:rPr>
                <w:rFonts w:hint="eastAsia" w:ascii="仿宋" w:hAnsi="仿宋" w:eastAsia="仿宋" w:cs="仿宋"/>
                <w:color w:val="auto"/>
                <w:kern w:val="0"/>
                <w:sz w:val="24"/>
                <w:highlight w:val="none"/>
              </w:rPr>
            </w:pPr>
          </w:p>
        </w:tc>
        <w:tc>
          <w:tcPr>
            <w:tcW w:w="1560" w:type="dxa"/>
            <w:vAlign w:val="center"/>
          </w:tcPr>
          <w:p w14:paraId="318485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85A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1E6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F177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2D385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8FBC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54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98E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DD2E5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52C1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E50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B791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910C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A43A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717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758199">
            <w:pPr>
              <w:widowControl/>
              <w:jc w:val="left"/>
              <w:rPr>
                <w:rFonts w:hint="eastAsia" w:ascii="仿宋" w:hAnsi="仿宋" w:eastAsia="仿宋" w:cs="仿宋"/>
                <w:color w:val="auto"/>
                <w:kern w:val="0"/>
                <w:sz w:val="24"/>
                <w:highlight w:val="none"/>
              </w:rPr>
            </w:pPr>
          </w:p>
        </w:tc>
        <w:tc>
          <w:tcPr>
            <w:tcW w:w="1560" w:type="dxa"/>
            <w:vAlign w:val="center"/>
          </w:tcPr>
          <w:p w14:paraId="09EE7B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EF85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ADB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01BDB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997A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6F1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984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51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423F2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D525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D2EB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57C7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333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A9C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FDE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E062FD">
            <w:pPr>
              <w:widowControl/>
              <w:jc w:val="left"/>
              <w:rPr>
                <w:rFonts w:hint="eastAsia" w:ascii="仿宋" w:hAnsi="仿宋" w:eastAsia="仿宋" w:cs="仿宋"/>
                <w:color w:val="auto"/>
                <w:kern w:val="0"/>
                <w:sz w:val="24"/>
                <w:highlight w:val="none"/>
              </w:rPr>
            </w:pPr>
          </w:p>
        </w:tc>
        <w:tc>
          <w:tcPr>
            <w:tcW w:w="1560" w:type="dxa"/>
            <w:vAlign w:val="center"/>
          </w:tcPr>
          <w:p w14:paraId="7C943F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BF7E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BCE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D6648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9E89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7F1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071B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A33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5F0A3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105F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C6F5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B4E9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891CA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8ED1B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8BE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9A661C">
            <w:pPr>
              <w:widowControl/>
              <w:jc w:val="left"/>
              <w:rPr>
                <w:rFonts w:hint="eastAsia" w:ascii="仿宋" w:hAnsi="仿宋" w:eastAsia="仿宋" w:cs="仿宋"/>
                <w:color w:val="auto"/>
                <w:kern w:val="0"/>
                <w:sz w:val="24"/>
                <w:highlight w:val="none"/>
              </w:rPr>
            </w:pPr>
          </w:p>
        </w:tc>
        <w:tc>
          <w:tcPr>
            <w:tcW w:w="1560" w:type="dxa"/>
            <w:vAlign w:val="center"/>
          </w:tcPr>
          <w:p w14:paraId="3E96E2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8AF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E57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092D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85F7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D70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B01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F790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6F1D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8178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4AF6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C21C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8B4A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0F36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9A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31AF1">
            <w:pPr>
              <w:widowControl/>
              <w:jc w:val="left"/>
              <w:rPr>
                <w:rFonts w:hint="eastAsia" w:ascii="仿宋" w:hAnsi="仿宋" w:eastAsia="仿宋" w:cs="仿宋"/>
                <w:color w:val="auto"/>
                <w:kern w:val="0"/>
                <w:sz w:val="24"/>
                <w:highlight w:val="none"/>
              </w:rPr>
            </w:pPr>
          </w:p>
        </w:tc>
        <w:tc>
          <w:tcPr>
            <w:tcW w:w="1560" w:type="dxa"/>
            <w:vAlign w:val="center"/>
          </w:tcPr>
          <w:p w14:paraId="33AB97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CF47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5D1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59F50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AF441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F88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51A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81E7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6948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D26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A48F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32B8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4DD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A6A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5812BD">
        <w:tblPrEx>
          <w:tblCellMar>
            <w:top w:w="0" w:type="dxa"/>
            <w:left w:w="0" w:type="dxa"/>
            <w:bottom w:w="0" w:type="dxa"/>
            <w:right w:w="0" w:type="dxa"/>
          </w:tblCellMar>
        </w:tblPrEx>
        <w:trPr>
          <w:jc w:val="center"/>
        </w:trPr>
        <w:tc>
          <w:tcPr>
            <w:tcW w:w="1457" w:type="dxa"/>
            <w:vMerge w:val="continue"/>
            <w:vAlign w:val="center"/>
          </w:tcPr>
          <w:p w14:paraId="7212B970">
            <w:pPr>
              <w:widowControl/>
              <w:jc w:val="left"/>
              <w:rPr>
                <w:rFonts w:hint="eastAsia" w:ascii="仿宋" w:hAnsi="仿宋" w:eastAsia="仿宋" w:cs="仿宋"/>
                <w:color w:val="auto"/>
                <w:kern w:val="0"/>
                <w:sz w:val="24"/>
                <w:highlight w:val="none"/>
              </w:rPr>
            </w:pPr>
          </w:p>
        </w:tc>
        <w:tc>
          <w:tcPr>
            <w:tcW w:w="1560" w:type="dxa"/>
            <w:vAlign w:val="center"/>
          </w:tcPr>
          <w:p w14:paraId="2D070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FBA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D5D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A2A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B8B1C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2D27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703FD11">
        <w:tblPrEx>
          <w:tblCellMar>
            <w:top w:w="0" w:type="dxa"/>
            <w:left w:w="0" w:type="dxa"/>
            <w:bottom w:w="0" w:type="dxa"/>
            <w:right w:w="0" w:type="dxa"/>
          </w:tblCellMar>
        </w:tblPrEx>
        <w:trPr>
          <w:jc w:val="center"/>
        </w:trPr>
        <w:tc>
          <w:tcPr>
            <w:tcW w:w="1457" w:type="dxa"/>
            <w:vMerge w:val="restart"/>
            <w:vAlign w:val="center"/>
          </w:tcPr>
          <w:p w14:paraId="40AA78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975D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956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5BA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DDE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EF38E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AB396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AB4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A91351">
            <w:pPr>
              <w:widowControl/>
              <w:jc w:val="left"/>
              <w:rPr>
                <w:rFonts w:hint="eastAsia" w:ascii="仿宋" w:hAnsi="仿宋" w:eastAsia="仿宋" w:cs="仿宋"/>
                <w:color w:val="auto"/>
                <w:kern w:val="0"/>
                <w:sz w:val="24"/>
                <w:highlight w:val="none"/>
              </w:rPr>
            </w:pPr>
          </w:p>
        </w:tc>
        <w:tc>
          <w:tcPr>
            <w:tcW w:w="1560" w:type="dxa"/>
            <w:vAlign w:val="center"/>
          </w:tcPr>
          <w:p w14:paraId="7A495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2606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2A7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313DB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CCDA4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D22F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492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0AE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4BA83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4AC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6B20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64D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CE5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9ED3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96B2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29C2AB">
            <w:pPr>
              <w:widowControl/>
              <w:jc w:val="left"/>
              <w:rPr>
                <w:rFonts w:hint="eastAsia" w:ascii="仿宋" w:hAnsi="仿宋" w:eastAsia="仿宋" w:cs="仿宋"/>
                <w:color w:val="auto"/>
                <w:kern w:val="0"/>
                <w:sz w:val="24"/>
                <w:highlight w:val="none"/>
              </w:rPr>
            </w:pPr>
          </w:p>
        </w:tc>
        <w:tc>
          <w:tcPr>
            <w:tcW w:w="1560" w:type="dxa"/>
            <w:vAlign w:val="center"/>
          </w:tcPr>
          <w:p w14:paraId="2F81A1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7EF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F95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3152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3D4DF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9FB3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BF94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DBC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EBDD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D2DB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494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8DF7F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0CA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631B0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9F0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1E5AC1">
            <w:pPr>
              <w:widowControl/>
              <w:jc w:val="left"/>
              <w:rPr>
                <w:rFonts w:hint="eastAsia" w:ascii="仿宋" w:hAnsi="仿宋" w:eastAsia="仿宋" w:cs="仿宋"/>
                <w:color w:val="auto"/>
                <w:kern w:val="0"/>
                <w:sz w:val="24"/>
                <w:highlight w:val="none"/>
              </w:rPr>
            </w:pPr>
          </w:p>
        </w:tc>
        <w:tc>
          <w:tcPr>
            <w:tcW w:w="1560" w:type="dxa"/>
            <w:vAlign w:val="center"/>
          </w:tcPr>
          <w:p w14:paraId="127D8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EE9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49E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AAF9C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1B23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75FD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A1A4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424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9B445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A48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DFC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4FB4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B552B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FA8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BB88E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E860B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08900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C50F7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0338F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FB703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60C87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2971B39">
      <w:pPr>
        <w:widowControl/>
        <w:jc w:val="left"/>
        <w:rPr>
          <w:rFonts w:hint="eastAsia" w:ascii="仿宋" w:hAnsi="仿宋" w:eastAsia="仿宋" w:cs="仿宋"/>
          <w:color w:val="auto"/>
          <w:kern w:val="0"/>
          <w:sz w:val="24"/>
          <w:highlight w:val="none"/>
        </w:rPr>
      </w:pPr>
    </w:p>
    <w:p w14:paraId="5043DA2A">
      <w:pPr>
        <w:widowControl/>
        <w:jc w:val="left"/>
        <w:rPr>
          <w:rFonts w:hint="eastAsia" w:ascii="仿宋" w:hAnsi="仿宋" w:eastAsia="仿宋" w:cs="仿宋"/>
          <w:color w:val="auto"/>
          <w:kern w:val="0"/>
          <w:sz w:val="24"/>
          <w:highlight w:val="none"/>
        </w:rPr>
      </w:pPr>
    </w:p>
    <w:p w14:paraId="6D2F87C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2C891C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F6101E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A45DF8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A4A0E3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85B81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9E23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BF8E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8691A3E">
      <w:pPr>
        <w:widowControl/>
        <w:jc w:val="left"/>
        <w:rPr>
          <w:rFonts w:hint="eastAsia" w:ascii="仿宋" w:hAnsi="仿宋" w:eastAsia="仿宋" w:cs="仿宋"/>
          <w:color w:val="auto"/>
          <w:kern w:val="0"/>
          <w:sz w:val="18"/>
          <w:szCs w:val="18"/>
          <w:highlight w:val="none"/>
        </w:rPr>
      </w:pPr>
    </w:p>
    <w:p w14:paraId="21AC8C8B">
      <w:pPr>
        <w:widowControl/>
        <w:jc w:val="left"/>
        <w:rPr>
          <w:rFonts w:hint="eastAsia" w:ascii="仿宋" w:hAnsi="仿宋" w:eastAsia="仿宋" w:cs="仿宋"/>
          <w:color w:val="auto"/>
          <w:kern w:val="0"/>
          <w:sz w:val="18"/>
          <w:szCs w:val="18"/>
          <w:highlight w:val="none"/>
        </w:rPr>
      </w:pPr>
    </w:p>
    <w:p w14:paraId="61347BBE">
      <w:pPr>
        <w:widowControl/>
        <w:jc w:val="left"/>
        <w:rPr>
          <w:rFonts w:hint="eastAsia" w:ascii="仿宋" w:hAnsi="仿宋" w:eastAsia="仿宋" w:cs="仿宋"/>
          <w:color w:val="auto"/>
          <w:kern w:val="0"/>
          <w:sz w:val="18"/>
          <w:szCs w:val="18"/>
          <w:highlight w:val="none"/>
        </w:rPr>
      </w:pPr>
    </w:p>
    <w:p w14:paraId="6B2DDC4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DCF0A0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ABA940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9BA7A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AA9ED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9E5882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9AEC02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8FB202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A5FAC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2E91F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295DC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EA45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175C6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B52D3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8E53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56E94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C550C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74032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0B1189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499E4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85CB3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2F406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59C6A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8B2A9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A7825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03F60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92034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D19ECE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B96050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A07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C83DE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C0E727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F91EFA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6AFF15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AD6C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483B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1976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5B05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7CE6D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70E5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F0AE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318307">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70EF4">
            <w:pPr>
              <w:widowControl/>
              <w:jc w:val="left"/>
              <w:rPr>
                <w:rFonts w:hint="eastAsia" w:ascii="仿宋" w:hAnsi="仿宋" w:eastAsia="仿宋" w:cs="仿宋"/>
                <w:color w:val="auto"/>
                <w:kern w:val="0"/>
                <w:sz w:val="24"/>
                <w:highlight w:val="none"/>
              </w:rPr>
            </w:pPr>
          </w:p>
        </w:tc>
        <w:tc>
          <w:tcPr>
            <w:tcW w:w="2836" w:type="dxa"/>
            <w:vMerge w:val="continue"/>
            <w:vAlign w:val="center"/>
          </w:tcPr>
          <w:p w14:paraId="76B39CC1">
            <w:pPr>
              <w:widowControl/>
              <w:jc w:val="left"/>
              <w:rPr>
                <w:rFonts w:hint="eastAsia" w:ascii="仿宋" w:hAnsi="仿宋" w:eastAsia="仿宋" w:cs="仿宋"/>
                <w:color w:val="auto"/>
                <w:kern w:val="0"/>
                <w:sz w:val="24"/>
                <w:highlight w:val="none"/>
              </w:rPr>
            </w:pPr>
          </w:p>
        </w:tc>
        <w:tc>
          <w:tcPr>
            <w:tcW w:w="606" w:type="dxa"/>
            <w:vAlign w:val="center"/>
          </w:tcPr>
          <w:p w14:paraId="3EEE1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53C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6443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C31C8D">
            <w:pPr>
              <w:widowControl/>
              <w:jc w:val="left"/>
              <w:rPr>
                <w:rFonts w:hint="eastAsia" w:ascii="仿宋" w:hAnsi="仿宋" w:eastAsia="仿宋" w:cs="仿宋"/>
                <w:color w:val="auto"/>
                <w:kern w:val="0"/>
                <w:sz w:val="24"/>
                <w:highlight w:val="none"/>
              </w:rPr>
            </w:pPr>
          </w:p>
        </w:tc>
        <w:tc>
          <w:tcPr>
            <w:tcW w:w="1025" w:type="dxa"/>
            <w:vMerge w:val="continue"/>
            <w:vAlign w:val="center"/>
          </w:tcPr>
          <w:p w14:paraId="457B330D">
            <w:pPr>
              <w:widowControl/>
              <w:jc w:val="left"/>
              <w:rPr>
                <w:rFonts w:hint="eastAsia" w:ascii="仿宋" w:hAnsi="仿宋" w:eastAsia="仿宋" w:cs="仿宋"/>
                <w:color w:val="auto"/>
                <w:kern w:val="0"/>
                <w:sz w:val="24"/>
                <w:highlight w:val="none"/>
              </w:rPr>
            </w:pPr>
          </w:p>
        </w:tc>
        <w:tc>
          <w:tcPr>
            <w:tcW w:w="2836" w:type="dxa"/>
            <w:vMerge w:val="continue"/>
            <w:vAlign w:val="center"/>
          </w:tcPr>
          <w:p w14:paraId="32E0BCF1">
            <w:pPr>
              <w:widowControl/>
              <w:jc w:val="left"/>
              <w:rPr>
                <w:rFonts w:hint="eastAsia" w:ascii="仿宋" w:hAnsi="仿宋" w:eastAsia="仿宋" w:cs="仿宋"/>
                <w:color w:val="auto"/>
                <w:kern w:val="0"/>
                <w:sz w:val="24"/>
                <w:highlight w:val="none"/>
              </w:rPr>
            </w:pPr>
          </w:p>
        </w:tc>
        <w:tc>
          <w:tcPr>
            <w:tcW w:w="606" w:type="dxa"/>
            <w:vAlign w:val="center"/>
          </w:tcPr>
          <w:p w14:paraId="7372A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4CBE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AB8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4DF9D4">
            <w:pPr>
              <w:widowControl/>
              <w:jc w:val="left"/>
              <w:rPr>
                <w:rFonts w:hint="eastAsia" w:ascii="仿宋" w:hAnsi="仿宋" w:eastAsia="仿宋" w:cs="仿宋"/>
                <w:color w:val="auto"/>
                <w:kern w:val="0"/>
                <w:sz w:val="24"/>
                <w:highlight w:val="none"/>
              </w:rPr>
            </w:pPr>
          </w:p>
        </w:tc>
        <w:tc>
          <w:tcPr>
            <w:tcW w:w="1025" w:type="dxa"/>
            <w:vMerge w:val="restart"/>
            <w:vAlign w:val="center"/>
          </w:tcPr>
          <w:p w14:paraId="6613DE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A953D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B3D8B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C9F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F4FB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B790B2">
            <w:pPr>
              <w:widowControl/>
              <w:jc w:val="left"/>
              <w:rPr>
                <w:rFonts w:hint="eastAsia" w:ascii="仿宋" w:hAnsi="仿宋" w:eastAsia="仿宋" w:cs="仿宋"/>
                <w:color w:val="auto"/>
                <w:kern w:val="0"/>
                <w:sz w:val="24"/>
                <w:highlight w:val="none"/>
              </w:rPr>
            </w:pPr>
          </w:p>
        </w:tc>
        <w:tc>
          <w:tcPr>
            <w:tcW w:w="1025" w:type="dxa"/>
            <w:vMerge w:val="continue"/>
            <w:vAlign w:val="center"/>
          </w:tcPr>
          <w:p w14:paraId="6B44F79C">
            <w:pPr>
              <w:widowControl/>
              <w:jc w:val="left"/>
              <w:rPr>
                <w:rFonts w:hint="eastAsia" w:ascii="仿宋" w:hAnsi="仿宋" w:eastAsia="仿宋" w:cs="仿宋"/>
                <w:color w:val="auto"/>
                <w:kern w:val="0"/>
                <w:sz w:val="24"/>
                <w:highlight w:val="none"/>
              </w:rPr>
            </w:pPr>
          </w:p>
        </w:tc>
        <w:tc>
          <w:tcPr>
            <w:tcW w:w="2836" w:type="dxa"/>
            <w:vMerge w:val="continue"/>
            <w:vAlign w:val="center"/>
          </w:tcPr>
          <w:p w14:paraId="654BE52A">
            <w:pPr>
              <w:widowControl/>
              <w:jc w:val="left"/>
              <w:rPr>
                <w:rFonts w:hint="eastAsia" w:ascii="仿宋" w:hAnsi="仿宋" w:eastAsia="仿宋" w:cs="仿宋"/>
                <w:color w:val="auto"/>
                <w:kern w:val="0"/>
                <w:sz w:val="24"/>
                <w:highlight w:val="none"/>
              </w:rPr>
            </w:pPr>
          </w:p>
        </w:tc>
        <w:tc>
          <w:tcPr>
            <w:tcW w:w="606" w:type="dxa"/>
            <w:vAlign w:val="center"/>
          </w:tcPr>
          <w:p w14:paraId="3E9660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73A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9756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86AE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6045C0B">
            <w:pPr>
              <w:widowControl/>
              <w:jc w:val="left"/>
              <w:rPr>
                <w:rFonts w:hint="eastAsia" w:ascii="仿宋" w:hAnsi="仿宋" w:eastAsia="仿宋" w:cs="仿宋"/>
                <w:color w:val="auto"/>
                <w:kern w:val="0"/>
                <w:sz w:val="24"/>
                <w:highlight w:val="none"/>
              </w:rPr>
            </w:pPr>
          </w:p>
        </w:tc>
        <w:tc>
          <w:tcPr>
            <w:tcW w:w="2836" w:type="dxa"/>
            <w:vMerge w:val="continue"/>
            <w:vAlign w:val="center"/>
          </w:tcPr>
          <w:p w14:paraId="676C0D6D">
            <w:pPr>
              <w:widowControl/>
              <w:jc w:val="left"/>
              <w:rPr>
                <w:rFonts w:hint="eastAsia" w:ascii="仿宋" w:hAnsi="仿宋" w:eastAsia="仿宋" w:cs="仿宋"/>
                <w:color w:val="auto"/>
                <w:kern w:val="0"/>
                <w:sz w:val="24"/>
                <w:highlight w:val="none"/>
              </w:rPr>
            </w:pPr>
          </w:p>
        </w:tc>
        <w:tc>
          <w:tcPr>
            <w:tcW w:w="606" w:type="dxa"/>
            <w:vAlign w:val="center"/>
          </w:tcPr>
          <w:p w14:paraId="3FF5E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5ED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4052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270A2">
            <w:pPr>
              <w:widowControl/>
              <w:jc w:val="left"/>
              <w:rPr>
                <w:rFonts w:hint="eastAsia" w:ascii="仿宋" w:hAnsi="仿宋" w:eastAsia="仿宋" w:cs="仿宋"/>
                <w:color w:val="auto"/>
                <w:kern w:val="0"/>
                <w:sz w:val="24"/>
                <w:highlight w:val="none"/>
              </w:rPr>
            </w:pPr>
          </w:p>
        </w:tc>
        <w:tc>
          <w:tcPr>
            <w:tcW w:w="1025" w:type="dxa"/>
            <w:vMerge w:val="continue"/>
            <w:vAlign w:val="center"/>
          </w:tcPr>
          <w:p w14:paraId="20428548">
            <w:pPr>
              <w:widowControl/>
              <w:jc w:val="left"/>
              <w:rPr>
                <w:rFonts w:hint="eastAsia" w:ascii="仿宋" w:hAnsi="仿宋" w:eastAsia="仿宋" w:cs="仿宋"/>
                <w:color w:val="auto"/>
                <w:kern w:val="0"/>
                <w:sz w:val="24"/>
                <w:highlight w:val="none"/>
              </w:rPr>
            </w:pPr>
          </w:p>
        </w:tc>
        <w:tc>
          <w:tcPr>
            <w:tcW w:w="2836" w:type="dxa"/>
            <w:vMerge w:val="restart"/>
            <w:vAlign w:val="center"/>
          </w:tcPr>
          <w:p w14:paraId="34624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8B72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D62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669C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C9067D">
            <w:pPr>
              <w:widowControl/>
              <w:jc w:val="left"/>
              <w:rPr>
                <w:rFonts w:hint="eastAsia" w:ascii="仿宋" w:hAnsi="仿宋" w:eastAsia="仿宋" w:cs="仿宋"/>
                <w:color w:val="auto"/>
                <w:kern w:val="0"/>
                <w:sz w:val="24"/>
                <w:highlight w:val="none"/>
              </w:rPr>
            </w:pPr>
          </w:p>
        </w:tc>
        <w:tc>
          <w:tcPr>
            <w:tcW w:w="1025" w:type="dxa"/>
            <w:vMerge w:val="continue"/>
            <w:vAlign w:val="center"/>
          </w:tcPr>
          <w:p w14:paraId="19E1838D">
            <w:pPr>
              <w:widowControl/>
              <w:jc w:val="left"/>
              <w:rPr>
                <w:rFonts w:hint="eastAsia" w:ascii="仿宋" w:hAnsi="仿宋" w:eastAsia="仿宋" w:cs="仿宋"/>
                <w:color w:val="auto"/>
                <w:kern w:val="0"/>
                <w:sz w:val="24"/>
                <w:highlight w:val="none"/>
              </w:rPr>
            </w:pPr>
          </w:p>
        </w:tc>
        <w:tc>
          <w:tcPr>
            <w:tcW w:w="2836" w:type="dxa"/>
            <w:vMerge w:val="continue"/>
            <w:vAlign w:val="center"/>
          </w:tcPr>
          <w:p w14:paraId="63D2FE41">
            <w:pPr>
              <w:widowControl/>
              <w:jc w:val="left"/>
              <w:rPr>
                <w:rFonts w:hint="eastAsia" w:ascii="仿宋" w:hAnsi="仿宋" w:eastAsia="仿宋" w:cs="仿宋"/>
                <w:color w:val="auto"/>
                <w:kern w:val="0"/>
                <w:sz w:val="24"/>
                <w:highlight w:val="none"/>
              </w:rPr>
            </w:pPr>
          </w:p>
        </w:tc>
        <w:tc>
          <w:tcPr>
            <w:tcW w:w="606" w:type="dxa"/>
            <w:vAlign w:val="center"/>
          </w:tcPr>
          <w:p w14:paraId="5D5A8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18F1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7461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D1CADA">
            <w:pPr>
              <w:widowControl/>
              <w:jc w:val="left"/>
              <w:rPr>
                <w:rFonts w:hint="eastAsia" w:ascii="仿宋" w:hAnsi="仿宋" w:eastAsia="仿宋" w:cs="仿宋"/>
                <w:color w:val="auto"/>
                <w:kern w:val="0"/>
                <w:sz w:val="24"/>
                <w:highlight w:val="none"/>
              </w:rPr>
            </w:pPr>
          </w:p>
        </w:tc>
        <w:tc>
          <w:tcPr>
            <w:tcW w:w="1025" w:type="dxa"/>
            <w:vMerge w:val="continue"/>
            <w:vAlign w:val="center"/>
          </w:tcPr>
          <w:p w14:paraId="292DAEFE">
            <w:pPr>
              <w:widowControl/>
              <w:jc w:val="left"/>
              <w:rPr>
                <w:rFonts w:hint="eastAsia" w:ascii="仿宋" w:hAnsi="仿宋" w:eastAsia="仿宋" w:cs="仿宋"/>
                <w:color w:val="auto"/>
                <w:kern w:val="0"/>
                <w:sz w:val="24"/>
                <w:highlight w:val="none"/>
              </w:rPr>
            </w:pPr>
          </w:p>
        </w:tc>
        <w:tc>
          <w:tcPr>
            <w:tcW w:w="2836" w:type="dxa"/>
            <w:vMerge w:val="continue"/>
            <w:vAlign w:val="center"/>
          </w:tcPr>
          <w:p w14:paraId="3E3B70FE">
            <w:pPr>
              <w:widowControl/>
              <w:jc w:val="left"/>
              <w:rPr>
                <w:rFonts w:hint="eastAsia" w:ascii="仿宋" w:hAnsi="仿宋" w:eastAsia="仿宋" w:cs="仿宋"/>
                <w:color w:val="auto"/>
                <w:kern w:val="0"/>
                <w:sz w:val="24"/>
                <w:highlight w:val="none"/>
              </w:rPr>
            </w:pPr>
          </w:p>
        </w:tc>
        <w:tc>
          <w:tcPr>
            <w:tcW w:w="606" w:type="dxa"/>
            <w:vAlign w:val="center"/>
          </w:tcPr>
          <w:p w14:paraId="048FF8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920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9753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44D9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9FE49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E40C1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509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92F9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0C92E7">
            <w:pPr>
              <w:widowControl/>
              <w:jc w:val="left"/>
              <w:rPr>
                <w:rFonts w:hint="eastAsia" w:ascii="仿宋" w:hAnsi="仿宋" w:eastAsia="仿宋" w:cs="仿宋"/>
                <w:color w:val="auto"/>
                <w:kern w:val="0"/>
                <w:sz w:val="24"/>
                <w:highlight w:val="none"/>
              </w:rPr>
            </w:pPr>
          </w:p>
        </w:tc>
        <w:tc>
          <w:tcPr>
            <w:tcW w:w="2836" w:type="dxa"/>
            <w:vMerge w:val="continue"/>
            <w:vAlign w:val="center"/>
          </w:tcPr>
          <w:p w14:paraId="723E04F5">
            <w:pPr>
              <w:widowControl/>
              <w:jc w:val="left"/>
              <w:rPr>
                <w:rFonts w:hint="eastAsia" w:ascii="仿宋" w:hAnsi="仿宋" w:eastAsia="仿宋" w:cs="仿宋"/>
                <w:color w:val="auto"/>
                <w:kern w:val="0"/>
                <w:sz w:val="24"/>
                <w:highlight w:val="none"/>
              </w:rPr>
            </w:pPr>
          </w:p>
        </w:tc>
        <w:tc>
          <w:tcPr>
            <w:tcW w:w="606" w:type="dxa"/>
            <w:vAlign w:val="center"/>
          </w:tcPr>
          <w:p w14:paraId="41B22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667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F18F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CCE528">
            <w:pPr>
              <w:widowControl/>
              <w:jc w:val="left"/>
              <w:rPr>
                <w:rFonts w:hint="eastAsia" w:ascii="仿宋" w:hAnsi="仿宋" w:eastAsia="仿宋" w:cs="仿宋"/>
                <w:color w:val="auto"/>
                <w:kern w:val="0"/>
                <w:sz w:val="24"/>
                <w:highlight w:val="none"/>
              </w:rPr>
            </w:pPr>
          </w:p>
        </w:tc>
        <w:tc>
          <w:tcPr>
            <w:tcW w:w="2836" w:type="dxa"/>
            <w:vMerge w:val="continue"/>
            <w:vAlign w:val="center"/>
          </w:tcPr>
          <w:p w14:paraId="63B97F8B">
            <w:pPr>
              <w:widowControl/>
              <w:jc w:val="left"/>
              <w:rPr>
                <w:rFonts w:hint="eastAsia" w:ascii="仿宋" w:hAnsi="仿宋" w:eastAsia="仿宋" w:cs="仿宋"/>
                <w:color w:val="auto"/>
                <w:kern w:val="0"/>
                <w:sz w:val="24"/>
                <w:highlight w:val="none"/>
              </w:rPr>
            </w:pPr>
          </w:p>
        </w:tc>
        <w:tc>
          <w:tcPr>
            <w:tcW w:w="606" w:type="dxa"/>
            <w:vAlign w:val="center"/>
          </w:tcPr>
          <w:p w14:paraId="119048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591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19E6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820B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1FBE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AA91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496D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C583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A74FC1">
            <w:pPr>
              <w:widowControl/>
              <w:jc w:val="left"/>
              <w:rPr>
                <w:rFonts w:hint="eastAsia" w:ascii="仿宋" w:hAnsi="仿宋" w:eastAsia="仿宋" w:cs="仿宋"/>
                <w:color w:val="auto"/>
                <w:kern w:val="0"/>
                <w:sz w:val="24"/>
                <w:highlight w:val="none"/>
              </w:rPr>
            </w:pPr>
          </w:p>
        </w:tc>
        <w:tc>
          <w:tcPr>
            <w:tcW w:w="2836" w:type="dxa"/>
            <w:vMerge w:val="continue"/>
            <w:vAlign w:val="center"/>
          </w:tcPr>
          <w:p w14:paraId="05B32E38">
            <w:pPr>
              <w:widowControl/>
              <w:jc w:val="left"/>
              <w:rPr>
                <w:rFonts w:hint="eastAsia" w:ascii="仿宋" w:hAnsi="仿宋" w:eastAsia="仿宋" w:cs="仿宋"/>
                <w:color w:val="auto"/>
                <w:kern w:val="0"/>
                <w:sz w:val="24"/>
                <w:highlight w:val="none"/>
              </w:rPr>
            </w:pPr>
          </w:p>
        </w:tc>
        <w:tc>
          <w:tcPr>
            <w:tcW w:w="606" w:type="dxa"/>
            <w:vAlign w:val="center"/>
          </w:tcPr>
          <w:p w14:paraId="38AA6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E37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BE2E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1585F">
            <w:pPr>
              <w:widowControl/>
              <w:jc w:val="left"/>
              <w:rPr>
                <w:rFonts w:hint="eastAsia" w:ascii="仿宋" w:hAnsi="仿宋" w:eastAsia="仿宋" w:cs="仿宋"/>
                <w:color w:val="auto"/>
                <w:kern w:val="0"/>
                <w:sz w:val="24"/>
                <w:highlight w:val="none"/>
              </w:rPr>
            </w:pPr>
          </w:p>
        </w:tc>
        <w:tc>
          <w:tcPr>
            <w:tcW w:w="2836" w:type="dxa"/>
            <w:vMerge w:val="continue"/>
            <w:vAlign w:val="center"/>
          </w:tcPr>
          <w:p w14:paraId="32C75503">
            <w:pPr>
              <w:widowControl/>
              <w:jc w:val="left"/>
              <w:rPr>
                <w:rFonts w:hint="eastAsia" w:ascii="仿宋" w:hAnsi="仿宋" w:eastAsia="仿宋" w:cs="仿宋"/>
                <w:color w:val="auto"/>
                <w:kern w:val="0"/>
                <w:sz w:val="24"/>
                <w:highlight w:val="none"/>
              </w:rPr>
            </w:pPr>
          </w:p>
        </w:tc>
        <w:tc>
          <w:tcPr>
            <w:tcW w:w="606" w:type="dxa"/>
            <w:vAlign w:val="center"/>
          </w:tcPr>
          <w:p w14:paraId="15D7B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FCA1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D898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9DE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453B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961C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C3C7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5D5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3940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677FC">
            <w:pPr>
              <w:widowControl/>
              <w:jc w:val="left"/>
              <w:rPr>
                <w:rFonts w:hint="eastAsia" w:ascii="仿宋" w:hAnsi="仿宋" w:eastAsia="仿宋" w:cs="仿宋"/>
                <w:color w:val="auto"/>
                <w:kern w:val="0"/>
                <w:sz w:val="24"/>
                <w:highlight w:val="none"/>
              </w:rPr>
            </w:pPr>
          </w:p>
        </w:tc>
        <w:tc>
          <w:tcPr>
            <w:tcW w:w="1025" w:type="dxa"/>
            <w:vMerge w:val="continue"/>
            <w:vAlign w:val="center"/>
          </w:tcPr>
          <w:p w14:paraId="130106A7">
            <w:pPr>
              <w:widowControl/>
              <w:jc w:val="left"/>
              <w:rPr>
                <w:rFonts w:hint="eastAsia" w:ascii="仿宋" w:hAnsi="仿宋" w:eastAsia="仿宋" w:cs="仿宋"/>
                <w:color w:val="auto"/>
                <w:kern w:val="0"/>
                <w:sz w:val="24"/>
                <w:highlight w:val="none"/>
              </w:rPr>
            </w:pPr>
          </w:p>
        </w:tc>
        <w:tc>
          <w:tcPr>
            <w:tcW w:w="2836" w:type="dxa"/>
            <w:vMerge w:val="continue"/>
            <w:vAlign w:val="center"/>
          </w:tcPr>
          <w:p w14:paraId="62718C0D">
            <w:pPr>
              <w:widowControl/>
              <w:jc w:val="left"/>
              <w:rPr>
                <w:rFonts w:hint="eastAsia" w:ascii="仿宋" w:hAnsi="仿宋" w:eastAsia="仿宋" w:cs="仿宋"/>
                <w:color w:val="auto"/>
                <w:kern w:val="0"/>
                <w:sz w:val="24"/>
                <w:highlight w:val="none"/>
              </w:rPr>
            </w:pPr>
          </w:p>
        </w:tc>
        <w:tc>
          <w:tcPr>
            <w:tcW w:w="606" w:type="dxa"/>
            <w:vAlign w:val="center"/>
          </w:tcPr>
          <w:p w14:paraId="76F70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3EBD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85CC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98C5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7B3216F">
            <w:pPr>
              <w:widowControl/>
              <w:jc w:val="left"/>
              <w:rPr>
                <w:rFonts w:hint="eastAsia" w:ascii="仿宋" w:hAnsi="仿宋" w:eastAsia="仿宋" w:cs="仿宋"/>
                <w:color w:val="auto"/>
                <w:kern w:val="0"/>
                <w:sz w:val="24"/>
                <w:highlight w:val="none"/>
              </w:rPr>
            </w:pPr>
          </w:p>
        </w:tc>
        <w:tc>
          <w:tcPr>
            <w:tcW w:w="2836" w:type="dxa"/>
            <w:vMerge w:val="continue"/>
            <w:vAlign w:val="center"/>
          </w:tcPr>
          <w:p w14:paraId="2533699A">
            <w:pPr>
              <w:widowControl/>
              <w:jc w:val="left"/>
              <w:rPr>
                <w:rFonts w:hint="eastAsia" w:ascii="仿宋" w:hAnsi="仿宋" w:eastAsia="仿宋" w:cs="仿宋"/>
                <w:color w:val="auto"/>
                <w:kern w:val="0"/>
                <w:sz w:val="24"/>
                <w:highlight w:val="none"/>
              </w:rPr>
            </w:pPr>
          </w:p>
        </w:tc>
        <w:tc>
          <w:tcPr>
            <w:tcW w:w="606" w:type="dxa"/>
            <w:vAlign w:val="center"/>
          </w:tcPr>
          <w:p w14:paraId="2EA87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0A9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1FD8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02B6FB">
            <w:pPr>
              <w:widowControl/>
              <w:jc w:val="left"/>
              <w:rPr>
                <w:rFonts w:hint="eastAsia" w:ascii="仿宋" w:hAnsi="仿宋" w:eastAsia="仿宋" w:cs="仿宋"/>
                <w:color w:val="auto"/>
                <w:kern w:val="0"/>
                <w:sz w:val="24"/>
                <w:highlight w:val="none"/>
              </w:rPr>
            </w:pPr>
          </w:p>
        </w:tc>
        <w:tc>
          <w:tcPr>
            <w:tcW w:w="1025" w:type="dxa"/>
            <w:vMerge w:val="restart"/>
            <w:vAlign w:val="center"/>
          </w:tcPr>
          <w:p w14:paraId="7FE31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E07B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CCAF2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C6A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BE7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D39DDB">
            <w:pPr>
              <w:widowControl/>
              <w:jc w:val="left"/>
              <w:rPr>
                <w:rFonts w:hint="eastAsia" w:ascii="仿宋" w:hAnsi="仿宋" w:eastAsia="仿宋" w:cs="仿宋"/>
                <w:color w:val="auto"/>
                <w:kern w:val="0"/>
                <w:sz w:val="24"/>
                <w:highlight w:val="none"/>
              </w:rPr>
            </w:pPr>
          </w:p>
        </w:tc>
        <w:tc>
          <w:tcPr>
            <w:tcW w:w="1025" w:type="dxa"/>
            <w:vMerge w:val="continue"/>
            <w:vAlign w:val="center"/>
          </w:tcPr>
          <w:p w14:paraId="1735E3FA">
            <w:pPr>
              <w:widowControl/>
              <w:jc w:val="left"/>
              <w:rPr>
                <w:rFonts w:hint="eastAsia" w:ascii="仿宋" w:hAnsi="仿宋" w:eastAsia="仿宋" w:cs="仿宋"/>
                <w:color w:val="auto"/>
                <w:kern w:val="0"/>
                <w:sz w:val="24"/>
                <w:highlight w:val="none"/>
              </w:rPr>
            </w:pPr>
          </w:p>
        </w:tc>
        <w:tc>
          <w:tcPr>
            <w:tcW w:w="2836" w:type="dxa"/>
            <w:vMerge w:val="continue"/>
            <w:vAlign w:val="center"/>
          </w:tcPr>
          <w:p w14:paraId="663DF9DC">
            <w:pPr>
              <w:widowControl/>
              <w:jc w:val="left"/>
              <w:rPr>
                <w:rFonts w:hint="eastAsia" w:ascii="仿宋" w:hAnsi="仿宋" w:eastAsia="仿宋" w:cs="仿宋"/>
                <w:color w:val="auto"/>
                <w:kern w:val="0"/>
                <w:sz w:val="24"/>
                <w:highlight w:val="none"/>
              </w:rPr>
            </w:pPr>
          </w:p>
        </w:tc>
        <w:tc>
          <w:tcPr>
            <w:tcW w:w="606" w:type="dxa"/>
            <w:vAlign w:val="center"/>
          </w:tcPr>
          <w:p w14:paraId="14B3A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C078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4EE7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91AE4F">
            <w:pPr>
              <w:widowControl/>
              <w:jc w:val="left"/>
              <w:rPr>
                <w:rFonts w:hint="eastAsia" w:ascii="仿宋" w:hAnsi="仿宋" w:eastAsia="仿宋" w:cs="仿宋"/>
                <w:color w:val="auto"/>
                <w:kern w:val="0"/>
                <w:sz w:val="24"/>
                <w:highlight w:val="none"/>
              </w:rPr>
            </w:pPr>
          </w:p>
        </w:tc>
        <w:tc>
          <w:tcPr>
            <w:tcW w:w="1025" w:type="dxa"/>
            <w:vMerge w:val="continue"/>
            <w:vAlign w:val="center"/>
          </w:tcPr>
          <w:p w14:paraId="35906A52">
            <w:pPr>
              <w:widowControl/>
              <w:jc w:val="left"/>
              <w:rPr>
                <w:rFonts w:hint="eastAsia" w:ascii="仿宋" w:hAnsi="仿宋" w:eastAsia="仿宋" w:cs="仿宋"/>
                <w:color w:val="auto"/>
                <w:kern w:val="0"/>
                <w:sz w:val="24"/>
                <w:highlight w:val="none"/>
              </w:rPr>
            </w:pPr>
          </w:p>
        </w:tc>
        <w:tc>
          <w:tcPr>
            <w:tcW w:w="2836" w:type="dxa"/>
            <w:vMerge w:val="continue"/>
            <w:vAlign w:val="center"/>
          </w:tcPr>
          <w:p w14:paraId="40738E2E">
            <w:pPr>
              <w:widowControl/>
              <w:jc w:val="left"/>
              <w:rPr>
                <w:rFonts w:hint="eastAsia" w:ascii="仿宋" w:hAnsi="仿宋" w:eastAsia="仿宋" w:cs="仿宋"/>
                <w:color w:val="auto"/>
                <w:kern w:val="0"/>
                <w:sz w:val="24"/>
                <w:highlight w:val="none"/>
              </w:rPr>
            </w:pPr>
          </w:p>
        </w:tc>
        <w:tc>
          <w:tcPr>
            <w:tcW w:w="606" w:type="dxa"/>
            <w:vAlign w:val="center"/>
          </w:tcPr>
          <w:p w14:paraId="20019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07DD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700D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C9412">
            <w:pPr>
              <w:widowControl/>
              <w:jc w:val="left"/>
              <w:rPr>
                <w:rFonts w:hint="eastAsia" w:ascii="仿宋" w:hAnsi="仿宋" w:eastAsia="仿宋" w:cs="仿宋"/>
                <w:color w:val="auto"/>
                <w:kern w:val="0"/>
                <w:sz w:val="24"/>
                <w:highlight w:val="none"/>
              </w:rPr>
            </w:pPr>
          </w:p>
        </w:tc>
        <w:tc>
          <w:tcPr>
            <w:tcW w:w="1025" w:type="dxa"/>
            <w:vMerge w:val="restart"/>
            <w:vAlign w:val="center"/>
          </w:tcPr>
          <w:p w14:paraId="64103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7ED1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04A79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233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6D43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D1B2A">
            <w:pPr>
              <w:widowControl/>
              <w:jc w:val="left"/>
              <w:rPr>
                <w:rFonts w:hint="eastAsia" w:ascii="仿宋" w:hAnsi="仿宋" w:eastAsia="仿宋" w:cs="仿宋"/>
                <w:color w:val="auto"/>
                <w:kern w:val="0"/>
                <w:sz w:val="24"/>
                <w:highlight w:val="none"/>
              </w:rPr>
            </w:pPr>
          </w:p>
        </w:tc>
        <w:tc>
          <w:tcPr>
            <w:tcW w:w="1025" w:type="dxa"/>
            <w:vMerge w:val="continue"/>
            <w:vAlign w:val="center"/>
          </w:tcPr>
          <w:p w14:paraId="40851CB2">
            <w:pPr>
              <w:widowControl/>
              <w:jc w:val="left"/>
              <w:rPr>
                <w:rFonts w:hint="eastAsia" w:ascii="仿宋" w:hAnsi="仿宋" w:eastAsia="仿宋" w:cs="仿宋"/>
                <w:color w:val="auto"/>
                <w:kern w:val="0"/>
                <w:sz w:val="24"/>
                <w:highlight w:val="none"/>
              </w:rPr>
            </w:pPr>
          </w:p>
        </w:tc>
        <w:tc>
          <w:tcPr>
            <w:tcW w:w="2836" w:type="dxa"/>
            <w:vMerge w:val="continue"/>
            <w:vAlign w:val="center"/>
          </w:tcPr>
          <w:p w14:paraId="0C053AAE">
            <w:pPr>
              <w:widowControl/>
              <w:jc w:val="left"/>
              <w:rPr>
                <w:rFonts w:hint="eastAsia" w:ascii="仿宋" w:hAnsi="仿宋" w:eastAsia="仿宋" w:cs="仿宋"/>
                <w:color w:val="auto"/>
                <w:kern w:val="0"/>
                <w:sz w:val="24"/>
                <w:highlight w:val="none"/>
              </w:rPr>
            </w:pPr>
          </w:p>
        </w:tc>
        <w:tc>
          <w:tcPr>
            <w:tcW w:w="606" w:type="dxa"/>
            <w:vAlign w:val="center"/>
          </w:tcPr>
          <w:p w14:paraId="2F9BF5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8FD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3E0F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8A0AA8">
            <w:pPr>
              <w:widowControl/>
              <w:jc w:val="left"/>
              <w:rPr>
                <w:rFonts w:hint="eastAsia" w:ascii="仿宋" w:hAnsi="仿宋" w:eastAsia="仿宋" w:cs="仿宋"/>
                <w:color w:val="auto"/>
                <w:kern w:val="0"/>
                <w:sz w:val="24"/>
                <w:highlight w:val="none"/>
              </w:rPr>
            </w:pPr>
          </w:p>
        </w:tc>
        <w:tc>
          <w:tcPr>
            <w:tcW w:w="1025" w:type="dxa"/>
            <w:vMerge w:val="continue"/>
            <w:vAlign w:val="center"/>
          </w:tcPr>
          <w:p w14:paraId="164F57EF">
            <w:pPr>
              <w:widowControl/>
              <w:jc w:val="left"/>
              <w:rPr>
                <w:rFonts w:hint="eastAsia" w:ascii="仿宋" w:hAnsi="仿宋" w:eastAsia="仿宋" w:cs="仿宋"/>
                <w:color w:val="auto"/>
                <w:kern w:val="0"/>
                <w:sz w:val="24"/>
                <w:highlight w:val="none"/>
              </w:rPr>
            </w:pPr>
          </w:p>
        </w:tc>
        <w:tc>
          <w:tcPr>
            <w:tcW w:w="2836" w:type="dxa"/>
            <w:vMerge w:val="continue"/>
            <w:vAlign w:val="center"/>
          </w:tcPr>
          <w:p w14:paraId="5560D5B4">
            <w:pPr>
              <w:widowControl/>
              <w:jc w:val="left"/>
              <w:rPr>
                <w:rFonts w:hint="eastAsia" w:ascii="仿宋" w:hAnsi="仿宋" w:eastAsia="仿宋" w:cs="仿宋"/>
                <w:color w:val="auto"/>
                <w:kern w:val="0"/>
                <w:sz w:val="24"/>
                <w:highlight w:val="none"/>
              </w:rPr>
            </w:pPr>
          </w:p>
        </w:tc>
        <w:tc>
          <w:tcPr>
            <w:tcW w:w="606" w:type="dxa"/>
            <w:vAlign w:val="center"/>
          </w:tcPr>
          <w:p w14:paraId="6DFF0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D5B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2177063">
      <w:pPr>
        <w:spacing w:line="360" w:lineRule="auto"/>
        <w:rPr>
          <w:rFonts w:hint="eastAsia" w:ascii="仿宋" w:hAnsi="仿宋" w:eastAsia="仿宋" w:cs="仿宋"/>
          <w:color w:val="auto"/>
          <w:sz w:val="24"/>
          <w:highlight w:val="none"/>
        </w:rPr>
      </w:pPr>
    </w:p>
    <w:sectPr>
      <w:footerReference r:id="rId11" w:type="default"/>
      <w:footerReference r:id="rId12" w:type="even"/>
      <w:pgSz w:w="11906" w:h="16838"/>
      <w:pgMar w:top="1440" w:right="1800" w:bottom="1440" w:left="18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824F">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BB5D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0BB5D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5AF56561">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9631F">
    <w:pPr>
      <w:pStyle w:val="3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BEE6B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28BEE6B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0DAB">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89BC4">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9889BC4">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07D6E72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08D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523375E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4E173">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89F98">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A789F98">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31B4058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CFCB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737174B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E5D33">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A67B2">
                          <w:pPr>
                            <w:pStyle w:val="39"/>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CEA67B2">
                    <w:pPr>
                      <w:pStyle w:val="39"/>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3A7B9AE3">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067C0">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4CAF4D9F">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B17DD">
    <w:pPr>
      <w:pStyle w:val="40"/>
      <w:jc w:val="both"/>
      <w:rPr>
        <w:rFonts w:hint="eastAsia"/>
        <w:lang w:eastAsia="zh-CN"/>
      </w:rPr>
    </w:pPr>
    <w:r>
      <w:rPr>
        <w:rFonts w:hint="eastAsia" w:ascii="仿宋" w:hAnsi="仿宋" w:eastAsia="仿宋" w:cs="仿宋"/>
        <w:sz w:val="18"/>
        <w:szCs w:val="18"/>
        <w:lang w:eastAsia="zh-CN"/>
      </w:rPr>
      <w:t xml:space="preserve">耀华建设管理有限公司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文件编号: YH2024-12026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0FBC1">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00000A"/>
    <w:multiLevelType w:val="multilevel"/>
    <w:tmpl w:val="0000000A"/>
    <w:lvl w:ilvl="0" w:tentative="0">
      <w:start w:val="1"/>
      <w:numFmt w:val="decimal"/>
      <w:pStyle w:val="1043"/>
      <w:lvlText w:val="%1."/>
      <w:lvlJc w:val="left"/>
      <w:pPr>
        <w:tabs>
          <w:tab w:val="left" w:pos="1200"/>
        </w:tabs>
        <w:ind w:left="1200" w:hanging="360"/>
      </w:p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 w:name="KY_MEDREF_DOCUID" w:val="{670AD7AF-41EF-47B5-88B5-604C8BDD43DB}"/>
    <w:docVar w:name="KY_MEDREF_VERSION" w:val="3"/>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B55"/>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0DA"/>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866"/>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6C4"/>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612"/>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1CDD"/>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6E0"/>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3185"/>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42F"/>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C7653"/>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6A71"/>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1A0A"/>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810649"/>
    <w:rsid w:val="02ED18A8"/>
    <w:rsid w:val="0314051C"/>
    <w:rsid w:val="03973080"/>
    <w:rsid w:val="03A92378"/>
    <w:rsid w:val="042B4986"/>
    <w:rsid w:val="05AC00D2"/>
    <w:rsid w:val="05D62BDA"/>
    <w:rsid w:val="06347AD6"/>
    <w:rsid w:val="099C38B5"/>
    <w:rsid w:val="09D7525B"/>
    <w:rsid w:val="0A417330"/>
    <w:rsid w:val="0BB66081"/>
    <w:rsid w:val="0BD538C2"/>
    <w:rsid w:val="0C127D1B"/>
    <w:rsid w:val="0C367625"/>
    <w:rsid w:val="0CCC0614"/>
    <w:rsid w:val="0CDF7698"/>
    <w:rsid w:val="0E177438"/>
    <w:rsid w:val="0EC73CBB"/>
    <w:rsid w:val="10E13271"/>
    <w:rsid w:val="11F96B83"/>
    <w:rsid w:val="12673BDD"/>
    <w:rsid w:val="12E77EAF"/>
    <w:rsid w:val="132A7240"/>
    <w:rsid w:val="13CD449C"/>
    <w:rsid w:val="143C4CC3"/>
    <w:rsid w:val="14FB4CF0"/>
    <w:rsid w:val="156A779B"/>
    <w:rsid w:val="1634117B"/>
    <w:rsid w:val="16610A3D"/>
    <w:rsid w:val="16732495"/>
    <w:rsid w:val="16A26C3B"/>
    <w:rsid w:val="16B6669C"/>
    <w:rsid w:val="16FD2A66"/>
    <w:rsid w:val="171A4BA4"/>
    <w:rsid w:val="174811F0"/>
    <w:rsid w:val="17B71C69"/>
    <w:rsid w:val="17C0774A"/>
    <w:rsid w:val="18770500"/>
    <w:rsid w:val="189A00F5"/>
    <w:rsid w:val="18A10935"/>
    <w:rsid w:val="18D81983"/>
    <w:rsid w:val="197B5DCD"/>
    <w:rsid w:val="19A84266"/>
    <w:rsid w:val="1A8D37BD"/>
    <w:rsid w:val="1B3B22B2"/>
    <w:rsid w:val="1BF53632"/>
    <w:rsid w:val="1C1B6A4E"/>
    <w:rsid w:val="1C630679"/>
    <w:rsid w:val="1C997553"/>
    <w:rsid w:val="1CB116B5"/>
    <w:rsid w:val="1D245ABF"/>
    <w:rsid w:val="1D2E539D"/>
    <w:rsid w:val="1D900B9B"/>
    <w:rsid w:val="1DA20DAC"/>
    <w:rsid w:val="1E7A5314"/>
    <w:rsid w:val="1F783D50"/>
    <w:rsid w:val="20343288"/>
    <w:rsid w:val="20DC375B"/>
    <w:rsid w:val="20E96F35"/>
    <w:rsid w:val="218A3D29"/>
    <w:rsid w:val="21C30966"/>
    <w:rsid w:val="237F5946"/>
    <w:rsid w:val="23AD2E0D"/>
    <w:rsid w:val="24160A64"/>
    <w:rsid w:val="24BE55D5"/>
    <w:rsid w:val="250A361A"/>
    <w:rsid w:val="25BF3C38"/>
    <w:rsid w:val="25CD62C2"/>
    <w:rsid w:val="26167890"/>
    <w:rsid w:val="27CF28C5"/>
    <w:rsid w:val="281403AA"/>
    <w:rsid w:val="28C05D8B"/>
    <w:rsid w:val="293F1222"/>
    <w:rsid w:val="29A05370"/>
    <w:rsid w:val="29AF138D"/>
    <w:rsid w:val="2B0648B2"/>
    <w:rsid w:val="2B2357C8"/>
    <w:rsid w:val="2B710F04"/>
    <w:rsid w:val="2B7A20E1"/>
    <w:rsid w:val="2BCE6AC7"/>
    <w:rsid w:val="2BE75435"/>
    <w:rsid w:val="2C1E045C"/>
    <w:rsid w:val="2C4337DF"/>
    <w:rsid w:val="2CBD087C"/>
    <w:rsid w:val="2D0A2D39"/>
    <w:rsid w:val="2D592ECF"/>
    <w:rsid w:val="2D7D3D9E"/>
    <w:rsid w:val="2D90451C"/>
    <w:rsid w:val="2DDE6026"/>
    <w:rsid w:val="2E910E94"/>
    <w:rsid w:val="2EBC13E0"/>
    <w:rsid w:val="2F0C11FC"/>
    <w:rsid w:val="2F344436"/>
    <w:rsid w:val="30460B52"/>
    <w:rsid w:val="307D048E"/>
    <w:rsid w:val="31851AF9"/>
    <w:rsid w:val="31A8434D"/>
    <w:rsid w:val="31DF7B8D"/>
    <w:rsid w:val="326775CE"/>
    <w:rsid w:val="331F385F"/>
    <w:rsid w:val="339C76A7"/>
    <w:rsid w:val="33C84C5A"/>
    <w:rsid w:val="34242317"/>
    <w:rsid w:val="34C71A6F"/>
    <w:rsid w:val="34D15DFF"/>
    <w:rsid w:val="34E01692"/>
    <w:rsid w:val="35D421F1"/>
    <w:rsid w:val="369B75FE"/>
    <w:rsid w:val="37DF232B"/>
    <w:rsid w:val="37F12C1A"/>
    <w:rsid w:val="38176E9C"/>
    <w:rsid w:val="38D86FBA"/>
    <w:rsid w:val="38E10FE0"/>
    <w:rsid w:val="38E21060"/>
    <w:rsid w:val="39440A0C"/>
    <w:rsid w:val="398D5AF4"/>
    <w:rsid w:val="39A8144C"/>
    <w:rsid w:val="3B2031B0"/>
    <w:rsid w:val="3BA9063D"/>
    <w:rsid w:val="3BEF62E9"/>
    <w:rsid w:val="3C26660B"/>
    <w:rsid w:val="3C592EDE"/>
    <w:rsid w:val="3CBA7917"/>
    <w:rsid w:val="3CDE7536"/>
    <w:rsid w:val="3D5925FB"/>
    <w:rsid w:val="3E1744A2"/>
    <w:rsid w:val="3E9306A5"/>
    <w:rsid w:val="3F625479"/>
    <w:rsid w:val="40117CC2"/>
    <w:rsid w:val="409D1041"/>
    <w:rsid w:val="41A970CC"/>
    <w:rsid w:val="41C23B82"/>
    <w:rsid w:val="42D91B7A"/>
    <w:rsid w:val="43931164"/>
    <w:rsid w:val="44353810"/>
    <w:rsid w:val="45086352"/>
    <w:rsid w:val="459375CB"/>
    <w:rsid w:val="47E67918"/>
    <w:rsid w:val="47EA4A65"/>
    <w:rsid w:val="48237E23"/>
    <w:rsid w:val="48F30A4A"/>
    <w:rsid w:val="496B231B"/>
    <w:rsid w:val="499128A6"/>
    <w:rsid w:val="49DD501E"/>
    <w:rsid w:val="4A9F3307"/>
    <w:rsid w:val="4ABA22D4"/>
    <w:rsid w:val="4BA13473"/>
    <w:rsid w:val="4C011499"/>
    <w:rsid w:val="4D47755C"/>
    <w:rsid w:val="4ED701A0"/>
    <w:rsid w:val="4F710385"/>
    <w:rsid w:val="507206F5"/>
    <w:rsid w:val="50DE3D3E"/>
    <w:rsid w:val="512C581F"/>
    <w:rsid w:val="514F7B21"/>
    <w:rsid w:val="51B11675"/>
    <w:rsid w:val="52324A13"/>
    <w:rsid w:val="524D19CE"/>
    <w:rsid w:val="538D2B0D"/>
    <w:rsid w:val="53F4596D"/>
    <w:rsid w:val="541554FA"/>
    <w:rsid w:val="55676C2B"/>
    <w:rsid w:val="55A13923"/>
    <w:rsid w:val="55D82031"/>
    <w:rsid w:val="56532D00"/>
    <w:rsid w:val="568A1872"/>
    <w:rsid w:val="57107AAE"/>
    <w:rsid w:val="577F7DC9"/>
    <w:rsid w:val="57AF0BAE"/>
    <w:rsid w:val="57EB3CC4"/>
    <w:rsid w:val="581B26E1"/>
    <w:rsid w:val="58443516"/>
    <w:rsid w:val="58EA122E"/>
    <w:rsid w:val="590579D1"/>
    <w:rsid w:val="5921425F"/>
    <w:rsid w:val="5A6F3650"/>
    <w:rsid w:val="5AFF2EC3"/>
    <w:rsid w:val="5B784BE0"/>
    <w:rsid w:val="5C7F34EE"/>
    <w:rsid w:val="5D4A0441"/>
    <w:rsid w:val="5D7B7C47"/>
    <w:rsid w:val="5D937524"/>
    <w:rsid w:val="5DD40020"/>
    <w:rsid w:val="5E001FA1"/>
    <w:rsid w:val="5F6630FB"/>
    <w:rsid w:val="5FC34694"/>
    <w:rsid w:val="60126884"/>
    <w:rsid w:val="610D5C25"/>
    <w:rsid w:val="620D7D01"/>
    <w:rsid w:val="62C62DDF"/>
    <w:rsid w:val="63196CDE"/>
    <w:rsid w:val="632353B0"/>
    <w:rsid w:val="63DD6D28"/>
    <w:rsid w:val="63E16B9C"/>
    <w:rsid w:val="65B25CA0"/>
    <w:rsid w:val="65EE2DCE"/>
    <w:rsid w:val="66095D41"/>
    <w:rsid w:val="66B04EF4"/>
    <w:rsid w:val="677A34E3"/>
    <w:rsid w:val="677F6D1F"/>
    <w:rsid w:val="67F95ACE"/>
    <w:rsid w:val="68637E6E"/>
    <w:rsid w:val="697502A1"/>
    <w:rsid w:val="69A56BA1"/>
    <w:rsid w:val="69B965BF"/>
    <w:rsid w:val="69E508E8"/>
    <w:rsid w:val="6AE6492D"/>
    <w:rsid w:val="6B6D5621"/>
    <w:rsid w:val="6C6817AC"/>
    <w:rsid w:val="6D91394A"/>
    <w:rsid w:val="6E6A7162"/>
    <w:rsid w:val="6EA10013"/>
    <w:rsid w:val="70374CD1"/>
    <w:rsid w:val="70D21F4B"/>
    <w:rsid w:val="70DB5B2A"/>
    <w:rsid w:val="713E1957"/>
    <w:rsid w:val="719A0F60"/>
    <w:rsid w:val="72E87C49"/>
    <w:rsid w:val="733946E4"/>
    <w:rsid w:val="7390148E"/>
    <w:rsid w:val="74006A87"/>
    <w:rsid w:val="75014628"/>
    <w:rsid w:val="75273C7A"/>
    <w:rsid w:val="754E6582"/>
    <w:rsid w:val="75AA550C"/>
    <w:rsid w:val="75BB42FC"/>
    <w:rsid w:val="763A3561"/>
    <w:rsid w:val="766F48A1"/>
    <w:rsid w:val="791E00BF"/>
    <w:rsid w:val="79555B8D"/>
    <w:rsid w:val="7B4103A5"/>
    <w:rsid w:val="7BC039EC"/>
    <w:rsid w:val="7BE122AC"/>
    <w:rsid w:val="7C102E52"/>
    <w:rsid w:val="7C23788B"/>
    <w:rsid w:val="7CDF5BE8"/>
    <w:rsid w:val="7D373041"/>
    <w:rsid w:val="7DFBB8BB"/>
    <w:rsid w:val="7E0E3E42"/>
    <w:rsid w:val="7EB6142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8"/>
    <w:qFormat/>
    <w:uiPriority w:val="0"/>
    <w:pPr>
      <w:keepNext/>
      <w:widowControl/>
      <w:numPr>
        <w:ilvl w:val="0"/>
        <w:numId w:val="4"/>
      </w:numPr>
      <w:jc w:val="left"/>
      <w:outlineLvl w:val="4"/>
    </w:pPr>
    <w:rPr>
      <w:kern w:val="0"/>
      <w:sz w:val="24"/>
      <w:szCs w:val="20"/>
    </w:rPr>
  </w:style>
  <w:style w:type="paragraph" w:styleId="8">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83"/>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1"/>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4"/>
    <w:qFormat/>
    <w:uiPriority w:val="0"/>
    <w:pPr>
      <w:spacing w:line="360" w:lineRule="auto"/>
    </w:pPr>
    <w:rPr>
      <w:rFonts w:eastAsia="仿宋_GB2312"/>
      <w:sz w:val="28"/>
    </w:rPr>
  </w:style>
  <w:style w:type="paragraph" w:styleId="24">
    <w:name w:val="Body Text Indent"/>
    <w:basedOn w:val="1"/>
    <w:link w:val="95"/>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4"/>
    <w:link w:val="93"/>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6"/>
    <w:qFormat/>
    <w:uiPriority w:val="0"/>
    <w:rPr>
      <w:rFonts w:ascii="楷体_GB2312" w:eastAsia="楷体_GB2312"/>
      <w:b/>
      <w:sz w:val="28"/>
      <w:szCs w:val="20"/>
    </w:rPr>
  </w:style>
  <w:style w:type="paragraph" w:styleId="36">
    <w:name w:val="Body Text Indent 2"/>
    <w:basedOn w:val="1"/>
    <w:link w:val="110"/>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7"/>
    <w:qFormat/>
    <w:uiPriority w:val="0"/>
    <w:rPr>
      <w:sz w:val="18"/>
      <w:szCs w:val="18"/>
    </w:rPr>
  </w:style>
  <w:style w:type="paragraph" w:styleId="39">
    <w:name w:val="footer"/>
    <w:basedOn w:val="1"/>
    <w:link w:val="98"/>
    <w:qFormat/>
    <w:uiPriority w:val="99"/>
    <w:pPr>
      <w:tabs>
        <w:tab w:val="center" w:pos="4153"/>
        <w:tab w:val="right" w:pos="8306"/>
      </w:tabs>
      <w:snapToGrid w:val="0"/>
      <w:jc w:val="left"/>
    </w:pPr>
    <w:rPr>
      <w:sz w:val="18"/>
      <w:szCs w:val="18"/>
    </w:rPr>
  </w:style>
  <w:style w:type="paragraph" w:styleId="40">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8"/>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qFormat/>
    <w:uiPriority w:val="0"/>
    <w:pPr>
      <w:widowControl/>
      <w:spacing w:afterLines="50"/>
    </w:pPr>
    <w:rPr>
      <w:b/>
      <w:bCs/>
      <w:kern w:val="0"/>
      <w:sz w:val="24"/>
      <w:szCs w:val="20"/>
    </w:rPr>
  </w:style>
  <w:style w:type="paragraph" w:styleId="61">
    <w:name w:val="Body Text First Indent"/>
    <w:basedOn w:val="23"/>
    <w:next w:val="1"/>
    <w:link w:val="231"/>
    <w:qFormat/>
    <w:uiPriority w:val="0"/>
    <w:pPr>
      <w:spacing w:after="120" w:line="240" w:lineRule="auto"/>
      <w:ind w:firstLine="420" w:firstLineChars="100"/>
    </w:pPr>
    <w:rPr>
      <w:rFonts w:eastAsia="宋体"/>
      <w:sz w:val="21"/>
    </w:rPr>
  </w:style>
  <w:style w:type="paragraph" w:styleId="62">
    <w:name w:val="Body Text First Indent 2"/>
    <w:basedOn w:val="24"/>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basedOn w:val="70"/>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Default"/>
    <w:next w:val="8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Char"/>
    <w:link w:val="2"/>
    <w:qFormat/>
    <w:uiPriority w:val="0"/>
    <w:rPr>
      <w:rFonts w:eastAsia="仿宋_GB2312"/>
      <w:b/>
      <w:kern w:val="44"/>
      <w:sz w:val="44"/>
      <w:lang w:val="en-US" w:eastAsia="zh-CN" w:bidi="ar-SA"/>
    </w:rPr>
  </w:style>
  <w:style w:type="character" w:customStyle="1" w:styleId="83">
    <w:name w:val="正文缩进 Char"/>
    <w:link w:val="4"/>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Char"/>
    <w:link w:val="3"/>
    <w:qFormat/>
    <w:uiPriority w:val="0"/>
    <w:rPr>
      <w:rFonts w:ascii="Arial" w:hAnsi="Arial" w:eastAsia="黑体"/>
      <w:b/>
      <w:kern w:val="2"/>
      <w:sz w:val="32"/>
      <w:lang w:val="en-US" w:eastAsia="zh-CN" w:bidi="ar-SA"/>
    </w:rPr>
  </w:style>
  <w:style w:type="character" w:customStyle="1" w:styleId="86">
    <w:name w:val="标题 3 Char"/>
    <w:link w:val="5"/>
    <w:qFormat/>
    <w:uiPriority w:val="0"/>
    <w:rPr>
      <w:rFonts w:eastAsia="仿宋_GB2312"/>
      <w:b/>
      <w:kern w:val="2"/>
      <w:sz w:val="32"/>
      <w:lang w:val="en-US" w:eastAsia="zh-CN" w:bidi="ar-SA"/>
    </w:rPr>
  </w:style>
  <w:style w:type="character" w:customStyle="1" w:styleId="87">
    <w:name w:val="标题 4 Char1"/>
    <w:link w:val="6"/>
    <w:qFormat/>
    <w:uiPriority w:val="0"/>
    <w:rPr>
      <w:rFonts w:ascii="Arial" w:hAnsi="Arial" w:eastAsia="黑体"/>
      <w:b/>
      <w:kern w:val="2"/>
      <w:sz w:val="28"/>
      <w:lang w:val="en-US" w:eastAsia="zh-CN" w:bidi="ar-SA"/>
    </w:rPr>
  </w:style>
  <w:style w:type="character" w:customStyle="1" w:styleId="88">
    <w:name w:val="标题 5 Char1"/>
    <w:link w:val="7"/>
    <w:qFormat/>
    <w:uiPriority w:val="0"/>
    <w:rPr>
      <w:rFonts w:eastAsia="宋体"/>
      <w:sz w:val="24"/>
      <w:lang w:val="en-US" w:eastAsia="zh-CN" w:bidi="ar-SA"/>
    </w:rPr>
  </w:style>
  <w:style w:type="character" w:customStyle="1" w:styleId="89">
    <w:name w:val="标题 6 Char1"/>
    <w:link w:val="8"/>
    <w:qFormat/>
    <w:uiPriority w:val="0"/>
    <w:rPr>
      <w:rFonts w:ascii="宋体" w:hAnsi="Arial" w:eastAsia="宋体"/>
      <w:sz w:val="24"/>
      <w:lang w:val="en-US" w:eastAsia="zh-CN" w:bidi="ar-SA"/>
    </w:rPr>
  </w:style>
  <w:style w:type="character" w:customStyle="1" w:styleId="90">
    <w:name w:val="标题 7 Char1"/>
    <w:link w:val="9"/>
    <w:qFormat/>
    <w:uiPriority w:val="0"/>
    <w:rPr>
      <w:rFonts w:ascii="宋体" w:hAnsi="Arial" w:eastAsia="宋体"/>
      <w:b/>
      <w:sz w:val="24"/>
      <w:lang w:val="en-US" w:eastAsia="zh-CN" w:bidi="ar-SA"/>
    </w:rPr>
  </w:style>
  <w:style w:type="character" w:customStyle="1" w:styleId="91">
    <w:name w:val="标题 8 Char1"/>
    <w:link w:val="10"/>
    <w:qFormat/>
    <w:uiPriority w:val="0"/>
    <w:rPr>
      <w:rFonts w:ascii="Arial" w:hAnsi="Arial" w:eastAsia="黑体"/>
      <w:sz w:val="24"/>
      <w:lang w:val="en-US" w:eastAsia="zh-CN" w:bidi="ar-SA"/>
    </w:rPr>
  </w:style>
  <w:style w:type="character" w:customStyle="1" w:styleId="92">
    <w:name w:val="标题 9 Char1"/>
    <w:link w:val="11"/>
    <w:qFormat/>
    <w:uiPriority w:val="0"/>
    <w:rPr>
      <w:rFonts w:ascii="Arial" w:hAnsi="Arial" w:eastAsia="黑体"/>
      <w:sz w:val="24"/>
      <w:lang w:val="en-US" w:eastAsia="zh-CN" w:bidi="ar-SA"/>
    </w:rPr>
  </w:style>
  <w:style w:type="character" w:customStyle="1" w:styleId="93">
    <w:name w:val="纯文本 Char"/>
    <w:link w:val="32"/>
    <w:qFormat/>
    <w:uiPriority w:val="0"/>
    <w:rPr>
      <w:rFonts w:ascii="宋体" w:hAnsi="Courier New" w:eastAsia="宋体"/>
      <w:kern w:val="2"/>
      <w:sz w:val="21"/>
      <w:lang w:val="en-US" w:eastAsia="zh-CN" w:bidi="ar-SA"/>
    </w:rPr>
  </w:style>
  <w:style w:type="paragraph" w:customStyle="1" w:styleId="94">
    <w:name w:val="表正文"/>
    <w:basedOn w:val="1"/>
    <w:next w:val="32"/>
    <w:qFormat/>
    <w:uiPriority w:val="0"/>
    <w:rPr>
      <w:rFonts w:ascii="宋体" w:hAnsi="Courier New"/>
      <w:szCs w:val="20"/>
    </w:rPr>
  </w:style>
  <w:style w:type="character" w:customStyle="1" w:styleId="95">
    <w:name w:val="正文文本缩进 Char"/>
    <w:link w:val="24"/>
    <w:qFormat/>
    <w:uiPriority w:val="0"/>
    <w:rPr>
      <w:rFonts w:eastAsia="宋体"/>
      <w:kern w:val="2"/>
      <w:sz w:val="21"/>
      <w:szCs w:val="24"/>
      <w:lang w:val="en-US" w:eastAsia="zh-CN" w:bidi="ar-SA"/>
    </w:rPr>
  </w:style>
  <w:style w:type="character" w:customStyle="1" w:styleId="96">
    <w:name w:val="日期 Char2"/>
    <w:link w:val="35"/>
    <w:qFormat/>
    <w:uiPriority w:val="0"/>
    <w:rPr>
      <w:rFonts w:ascii="楷体_GB2312" w:eastAsia="楷体_GB2312"/>
      <w:b/>
      <w:kern w:val="2"/>
      <w:sz w:val="28"/>
      <w:lang w:val="en-US" w:eastAsia="zh-CN" w:bidi="ar-SA"/>
    </w:rPr>
  </w:style>
  <w:style w:type="character" w:customStyle="1" w:styleId="97">
    <w:name w:val="页眉 Char1"/>
    <w:link w:val="40"/>
    <w:qFormat/>
    <w:uiPriority w:val="0"/>
    <w:rPr>
      <w:rFonts w:eastAsia="宋体"/>
      <w:kern w:val="2"/>
      <w:sz w:val="18"/>
      <w:szCs w:val="18"/>
      <w:lang w:val="en-US" w:eastAsia="zh-CN" w:bidi="ar-SA"/>
    </w:rPr>
  </w:style>
  <w:style w:type="character" w:customStyle="1" w:styleId="98">
    <w:name w:val="页脚 Char"/>
    <w:link w:val="39"/>
    <w:qFormat/>
    <w:locked/>
    <w:uiPriority w:val="99"/>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Char1"/>
    <w:link w:val="19"/>
    <w:qFormat/>
    <w:uiPriority w:val="0"/>
    <w:rPr>
      <w:rFonts w:eastAsia="宋体"/>
      <w:kern w:val="2"/>
      <w:sz w:val="21"/>
      <w:szCs w:val="24"/>
      <w:lang w:val="en-US" w:eastAsia="zh-CN" w:bidi="ar-SA"/>
    </w:rPr>
  </w:style>
  <w:style w:type="character" w:customStyle="1" w:styleId="102">
    <w:name w:val="正文文本 2 Char1"/>
    <w:link w:val="55"/>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0">
    <w:name w:val="正文文本缩进 2 Char1"/>
    <w:link w:val="36"/>
    <w:qFormat/>
    <w:locked/>
    <w:uiPriority w:val="0"/>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Char1"/>
    <w:link w:val="23"/>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0"/>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4"/>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38"/>
    <w:qFormat/>
    <w:uiPriority w:val="0"/>
    <w:rPr>
      <w:kern w:val="2"/>
      <w:sz w:val="18"/>
      <w:szCs w:val="18"/>
    </w:rPr>
  </w:style>
  <w:style w:type="character" w:customStyle="1" w:styleId="228">
    <w:name w:val="正文文本缩进 3 Char"/>
    <w:basedOn w:val="70"/>
    <w:link w:val="52"/>
    <w:qFormat/>
    <w:uiPriority w:val="0"/>
    <w:rPr>
      <w:kern w:val="2"/>
      <w:sz w:val="16"/>
      <w:szCs w:val="16"/>
    </w:rPr>
  </w:style>
  <w:style w:type="character" w:customStyle="1" w:styleId="229">
    <w:name w:val="HTML 预设格式 Char"/>
    <w:basedOn w:val="70"/>
    <w:link w:val="57"/>
    <w:qFormat/>
    <w:uiPriority w:val="0"/>
    <w:rPr>
      <w:rFonts w:ascii="黑体" w:hAnsi="Courier New" w:eastAsia="黑体" w:cs="Courier New"/>
    </w:rPr>
  </w:style>
  <w:style w:type="character" w:customStyle="1" w:styleId="230">
    <w:name w:val="批注主题 Char"/>
    <w:basedOn w:val="197"/>
    <w:link w:val="60"/>
    <w:qFormat/>
    <w:uiPriority w:val="0"/>
    <w:rPr>
      <w:rFonts w:eastAsia="宋体"/>
      <w:b/>
      <w:bCs/>
      <w:kern w:val="2"/>
      <w:sz w:val="24"/>
      <w:szCs w:val="24"/>
      <w:lang w:val="en-US" w:eastAsia="zh-CN" w:bidi="ar-SA"/>
    </w:rPr>
  </w:style>
  <w:style w:type="character" w:customStyle="1" w:styleId="231">
    <w:name w:val="正文首行缩进 Char"/>
    <w:basedOn w:val="192"/>
    <w:link w:val="61"/>
    <w:qFormat/>
    <w:uiPriority w:val="0"/>
    <w:rPr>
      <w:rFonts w:eastAsia="仿宋_GB2312"/>
      <w:kern w:val="2"/>
      <w:sz w:val="21"/>
      <w:szCs w:val="24"/>
      <w:lang w:val="en-US" w:eastAsia="zh-CN" w:bidi="ar-SA"/>
    </w:rPr>
  </w:style>
  <w:style w:type="character" w:customStyle="1" w:styleId="232">
    <w:name w:val="正文首行缩进 2 Char"/>
    <w:basedOn w:val="95"/>
    <w:link w:val="6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8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character" w:customStyle="1" w:styleId="1042">
    <w:name w:val="NormalCharacter"/>
    <w:semiHidden/>
    <w:qFormat/>
    <w:uiPriority w:val="0"/>
  </w:style>
  <w:style w:type="paragraph" w:customStyle="1" w:styleId="1043">
    <w:name w:val="（1）"/>
    <w:basedOn w:val="1"/>
    <w:qFormat/>
    <w:uiPriority w:val="0"/>
    <w:pPr>
      <w:numPr>
        <w:ilvl w:val="0"/>
        <w:numId w:val="6"/>
      </w:numPr>
      <w:tabs>
        <w:tab w:val="left" w:pos="961"/>
      </w:tabs>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85</Pages>
  <Words>22098</Words>
  <Characters>23509</Characters>
  <Lines>428</Lines>
  <Paragraphs>120</Paragraphs>
  <TotalTime>8</TotalTime>
  <ScaleCrop>false</ScaleCrop>
  <LinksUpToDate>false</LinksUpToDate>
  <CharactersWithSpaces>25060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囍多多</cp:lastModifiedBy>
  <cp:lastPrinted>2024-04-25T03:10:00Z</cp:lastPrinted>
  <dcterms:modified xsi:type="dcterms:W3CDTF">2024-12-20T08:36:36Z</dcterms:modified>
  <dc:title>绍兴文理学院计算机机房设备及录播系统供货项目</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A7510E3CB34343FA952E59ADB3505326_13</vt:lpwstr>
  </property>
</Properties>
</file>