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87BF6">
      <w:pPr>
        <w:adjustRightInd/>
        <w:spacing w:line="360" w:lineRule="auto"/>
        <w:jc w:val="center"/>
        <w:rPr>
          <w:rFonts w:hint="eastAsia" w:cs="宋体"/>
          <w:b/>
          <w:bCs/>
          <w:sz w:val="48"/>
          <w:szCs w:val="48"/>
          <w:highlight w:val="none"/>
          <w:lang w:eastAsia="zh-CN"/>
        </w:rPr>
      </w:pPr>
    </w:p>
    <w:p w14:paraId="26BEE93B">
      <w:pPr>
        <w:adjustRightInd/>
        <w:spacing w:line="360" w:lineRule="auto"/>
        <w:jc w:val="center"/>
        <w:rPr>
          <w:rFonts w:hint="eastAsia" w:cs="宋体"/>
          <w:b/>
          <w:bCs/>
          <w:sz w:val="48"/>
          <w:szCs w:val="48"/>
          <w:highlight w:val="none"/>
          <w:lang w:eastAsia="zh-CN"/>
        </w:rPr>
      </w:pPr>
      <w:r>
        <w:rPr>
          <w:rFonts w:hint="eastAsia" w:cs="宋体"/>
          <w:b/>
          <w:bCs/>
          <w:sz w:val="48"/>
          <w:szCs w:val="48"/>
          <w:highlight w:val="none"/>
          <w:lang w:eastAsia="zh-CN"/>
        </w:rPr>
        <w:t>2025-2026年度临平区土地出让评估服务</w:t>
      </w:r>
    </w:p>
    <w:p w14:paraId="18FD34D3">
      <w:pPr>
        <w:adjustRightInd/>
        <w:spacing w:line="360" w:lineRule="auto"/>
        <w:jc w:val="center"/>
        <w:rPr>
          <w:rFonts w:ascii="宋体" w:hAnsi="宋体" w:cs="宋体"/>
          <w:sz w:val="48"/>
          <w:szCs w:val="48"/>
          <w:highlight w:val="none"/>
        </w:rPr>
      </w:pPr>
      <w:r>
        <w:rPr>
          <w:rFonts w:hint="eastAsia" w:cs="宋体"/>
          <w:b/>
          <w:bCs/>
          <w:sz w:val="48"/>
          <w:szCs w:val="48"/>
          <w:highlight w:val="none"/>
          <w:lang w:eastAsia="zh-CN"/>
        </w:rPr>
        <w:t>项目</w:t>
      </w:r>
    </w:p>
    <w:p w14:paraId="0750B289">
      <w:pPr>
        <w:pStyle w:val="2"/>
      </w:pPr>
    </w:p>
    <w:p w14:paraId="0A50DB0B"/>
    <w:p w14:paraId="18F11D79">
      <w:pPr>
        <w:adjustRightInd/>
        <w:spacing w:line="360" w:lineRule="auto"/>
        <w:jc w:val="center"/>
        <w:rPr>
          <w:rFonts w:ascii="宋体" w:hAnsi="宋体" w:cs="宋体"/>
          <w:sz w:val="84"/>
          <w:szCs w:val="84"/>
          <w:highlight w:val="none"/>
        </w:rPr>
      </w:pPr>
      <w:r>
        <w:rPr>
          <w:rFonts w:hint="eastAsia" w:ascii="宋体" w:hAnsi="宋体" w:cs="宋体"/>
          <w:sz w:val="84"/>
          <w:szCs w:val="84"/>
          <w:highlight w:val="none"/>
        </w:rPr>
        <w:t xml:space="preserve">招  标  文  件 </w:t>
      </w:r>
    </w:p>
    <w:p w14:paraId="2C05802B">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6E5FE53F">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cs="宋体"/>
          <w:sz w:val="30"/>
          <w:szCs w:val="30"/>
          <w:highlight w:val="none"/>
          <w:lang w:eastAsia="zh-CN"/>
        </w:rPr>
        <w:t>YHZFCG2025-009</w:t>
      </w:r>
    </w:p>
    <w:p w14:paraId="3705E016">
      <w:pPr>
        <w:spacing w:line="360" w:lineRule="auto"/>
        <w:jc w:val="both"/>
        <w:rPr>
          <w:rFonts w:ascii="宋体" w:hAnsi="宋体" w:cs="宋体"/>
          <w:sz w:val="32"/>
          <w:szCs w:val="32"/>
          <w:highlight w:val="none"/>
        </w:rPr>
      </w:pPr>
    </w:p>
    <w:p w14:paraId="7CA7CC9F">
      <w:pPr>
        <w:pStyle w:val="88"/>
        <w:rPr>
          <w:rFonts w:ascii="宋体" w:hAnsi="宋体" w:cs="宋体"/>
          <w:sz w:val="32"/>
          <w:szCs w:val="32"/>
          <w:highlight w:val="none"/>
        </w:rPr>
      </w:pPr>
    </w:p>
    <w:p w14:paraId="034D4FC8">
      <w:pPr>
        <w:pStyle w:val="88"/>
        <w:rPr>
          <w:rFonts w:ascii="宋体" w:hAnsi="宋体" w:cs="宋体"/>
          <w:sz w:val="32"/>
          <w:szCs w:val="32"/>
          <w:highlight w:val="none"/>
        </w:rPr>
      </w:pPr>
    </w:p>
    <w:p w14:paraId="5DD0092C">
      <w:pPr>
        <w:pStyle w:val="88"/>
        <w:rPr>
          <w:rFonts w:ascii="宋体" w:hAnsi="宋体" w:cs="宋体"/>
          <w:sz w:val="32"/>
          <w:szCs w:val="32"/>
          <w:highlight w:val="none"/>
        </w:rPr>
      </w:pPr>
    </w:p>
    <w:p w14:paraId="4363DDD4">
      <w:pPr>
        <w:pStyle w:val="88"/>
        <w:rPr>
          <w:rFonts w:ascii="宋体" w:hAnsi="宋体" w:cs="宋体"/>
          <w:sz w:val="32"/>
          <w:szCs w:val="32"/>
          <w:highlight w:val="none"/>
        </w:rPr>
      </w:pPr>
    </w:p>
    <w:p w14:paraId="3DD54301">
      <w:pPr>
        <w:snapToGrid w:val="0"/>
        <w:spacing w:line="480" w:lineRule="auto"/>
        <w:jc w:val="center"/>
        <w:rPr>
          <w:rFonts w:hint="eastAsia" w:ascii="宋体" w:hAnsi="宋体" w:eastAsia="宋体" w:cs="宋体"/>
          <w:sz w:val="32"/>
          <w:szCs w:val="32"/>
          <w:highlight w:val="none"/>
          <w:lang w:eastAsia="zh-CN"/>
        </w:rPr>
      </w:pPr>
      <w:r>
        <w:rPr>
          <w:rFonts w:hint="eastAsia" w:cs="宋体"/>
          <w:sz w:val="32"/>
          <w:szCs w:val="32"/>
          <w:highlight w:val="none"/>
          <w:lang w:eastAsia="zh-CN"/>
        </w:rPr>
        <w:t>采购</w:t>
      </w:r>
      <w:r>
        <w:rPr>
          <w:rFonts w:hint="eastAsia" w:ascii="宋体" w:hAnsi="宋体" w:cs="宋体"/>
          <w:sz w:val="32"/>
          <w:szCs w:val="32"/>
          <w:highlight w:val="none"/>
        </w:rPr>
        <w:t>人：</w:t>
      </w:r>
      <w:r>
        <w:rPr>
          <w:rFonts w:hint="eastAsia" w:cs="宋体"/>
          <w:sz w:val="32"/>
          <w:szCs w:val="32"/>
          <w:highlight w:val="none"/>
          <w:lang w:eastAsia="zh-CN"/>
        </w:rPr>
        <w:t>杭州市规划和自然资源局临平分局</w:t>
      </w:r>
    </w:p>
    <w:p w14:paraId="599078D0">
      <w:pPr>
        <w:spacing w:line="480" w:lineRule="auto"/>
        <w:jc w:val="center"/>
        <w:rPr>
          <w:rFonts w:ascii="宋体" w:hAnsi="宋体" w:cs="宋体"/>
          <w:bCs/>
          <w:sz w:val="32"/>
          <w:szCs w:val="32"/>
          <w:highlight w:val="none"/>
        </w:rPr>
      </w:pPr>
      <w:r>
        <w:rPr>
          <w:rFonts w:hint="eastAsia" w:cs="宋体"/>
          <w:bCs/>
          <w:sz w:val="32"/>
          <w:szCs w:val="32"/>
          <w:highlight w:val="none"/>
          <w:lang w:eastAsia="zh-CN"/>
        </w:rPr>
        <w:t>采购</w:t>
      </w:r>
      <w:r>
        <w:rPr>
          <w:rFonts w:hint="eastAsia" w:ascii="宋体" w:hAnsi="宋体" w:cs="宋体"/>
          <w:bCs/>
          <w:sz w:val="32"/>
          <w:szCs w:val="32"/>
          <w:highlight w:val="none"/>
        </w:rPr>
        <w:t>代理机构：耀华建设管理有限公司</w:t>
      </w:r>
    </w:p>
    <w:p w14:paraId="57DCDE2B">
      <w:pPr>
        <w:snapToGrid w:val="0"/>
        <w:spacing w:line="48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cs="宋体"/>
          <w:bCs/>
          <w:sz w:val="32"/>
          <w:szCs w:val="32"/>
          <w:highlight w:val="none"/>
          <w:lang w:eastAsia="zh-CN"/>
        </w:rPr>
        <w:t>五</w:t>
      </w:r>
      <w:r>
        <w:rPr>
          <w:rFonts w:hint="eastAsia" w:ascii="宋体" w:hAnsi="宋体" w:cs="宋体"/>
          <w:bCs/>
          <w:sz w:val="32"/>
          <w:szCs w:val="32"/>
          <w:highlight w:val="none"/>
          <w:lang w:eastAsia="zh-CN"/>
        </w:rPr>
        <w:t>年</w:t>
      </w:r>
      <w:r>
        <w:rPr>
          <w:rFonts w:hint="eastAsia" w:cs="宋体"/>
          <w:bCs/>
          <w:sz w:val="32"/>
          <w:szCs w:val="32"/>
          <w:highlight w:val="none"/>
          <w:lang w:val="en-US" w:eastAsia="zh-CN"/>
        </w:rPr>
        <w:t>二</w:t>
      </w:r>
      <w:r>
        <w:rPr>
          <w:rFonts w:hint="eastAsia" w:ascii="宋体" w:hAnsi="宋体" w:cs="宋体"/>
          <w:bCs/>
          <w:sz w:val="32"/>
          <w:szCs w:val="32"/>
          <w:highlight w:val="none"/>
        </w:rPr>
        <w:t>月</w:t>
      </w:r>
      <w:r>
        <w:rPr>
          <w:rFonts w:hint="eastAsia" w:cs="宋体"/>
          <w:bCs/>
          <w:sz w:val="32"/>
          <w:szCs w:val="32"/>
          <w:highlight w:val="none"/>
          <w:lang w:val="en-US" w:eastAsia="zh-CN"/>
        </w:rPr>
        <w:t>二十一</w:t>
      </w:r>
      <w:r>
        <w:rPr>
          <w:rFonts w:hint="eastAsia" w:ascii="宋体" w:hAnsi="宋体" w:cs="宋体"/>
          <w:bCs/>
          <w:sz w:val="32"/>
          <w:szCs w:val="32"/>
          <w:highlight w:val="none"/>
        </w:rPr>
        <w:t>日</w:t>
      </w:r>
    </w:p>
    <w:p w14:paraId="50E574EF">
      <w:pPr>
        <w:spacing w:line="360" w:lineRule="auto"/>
        <w:jc w:val="center"/>
        <w:rPr>
          <w:rFonts w:ascii="宋体" w:hAnsi="宋体" w:cs="宋体"/>
          <w:sz w:val="24"/>
          <w:highlight w:val="none"/>
        </w:rPr>
      </w:pPr>
      <w:r>
        <w:rPr>
          <w:rFonts w:hint="eastAsia" w:ascii="宋体" w:hAnsi="宋体" w:cs="宋体"/>
          <w:sz w:val="24"/>
          <w:highlight w:val="none"/>
        </w:rPr>
        <w:br w:type="page"/>
      </w:r>
    </w:p>
    <w:p w14:paraId="29B92713">
      <w:pPr>
        <w:rPr>
          <w:highlight w:val="none"/>
        </w:rPr>
      </w:pPr>
    </w:p>
    <w:p w14:paraId="31193AA7">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389D03E5">
      <w:pPr>
        <w:spacing w:line="360" w:lineRule="auto"/>
        <w:rPr>
          <w:rFonts w:ascii="宋体" w:hAnsi="宋体" w:cs="宋体"/>
          <w:sz w:val="32"/>
          <w:szCs w:val="32"/>
          <w:highlight w:val="none"/>
        </w:rPr>
      </w:pPr>
    </w:p>
    <w:p w14:paraId="4581CD04">
      <w:pPr>
        <w:spacing w:line="360" w:lineRule="auto"/>
        <w:rPr>
          <w:rFonts w:ascii="宋体" w:hAnsi="宋体" w:cs="宋体"/>
          <w:sz w:val="32"/>
          <w:szCs w:val="32"/>
          <w:highlight w:val="none"/>
        </w:rPr>
      </w:pPr>
    </w:p>
    <w:p w14:paraId="0F82C59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48E6A1C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53541DAD">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0585170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0DD5433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59B455A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6CED5561">
      <w:pPr>
        <w:spacing w:line="360" w:lineRule="auto"/>
        <w:ind w:firstLine="549" w:firstLineChars="229"/>
        <w:rPr>
          <w:rFonts w:ascii="宋体" w:hAnsi="宋体" w:cs="宋体"/>
          <w:sz w:val="24"/>
          <w:highlight w:val="none"/>
        </w:rPr>
      </w:pPr>
    </w:p>
    <w:p w14:paraId="06C9E79A">
      <w:pPr>
        <w:spacing w:line="360" w:lineRule="auto"/>
        <w:ind w:firstLine="549" w:firstLineChars="229"/>
        <w:rPr>
          <w:rFonts w:ascii="宋体" w:hAnsi="宋体" w:cs="宋体"/>
          <w:sz w:val="24"/>
          <w:highlight w:val="none"/>
        </w:rPr>
      </w:pPr>
    </w:p>
    <w:p w14:paraId="71DE7602">
      <w:pPr>
        <w:spacing w:line="360" w:lineRule="auto"/>
        <w:ind w:firstLine="549" w:firstLineChars="229"/>
        <w:rPr>
          <w:rFonts w:ascii="宋体" w:hAnsi="宋体" w:cs="宋体"/>
          <w:sz w:val="24"/>
          <w:highlight w:val="none"/>
        </w:rPr>
      </w:pPr>
    </w:p>
    <w:p w14:paraId="2ACE6644">
      <w:pPr>
        <w:spacing w:line="360" w:lineRule="auto"/>
        <w:ind w:firstLine="549" w:firstLineChars="229"/>
        <w:rPr>
          <w:rFonts w:ascii="宋体" w:hAnsi="宋体" w:cs="宋体"/>
          <w:sz w:val="24"/>
          <w:highlight w:val="none"/>
        </w:rPr>
      </w:pPr>
    </w:p>
    <w:p w14:paraId="7BFC9897">
      <w:pPr>
        <w:spacing w:line="360" w:lineRule="auto"/>
        <w:ind w:firstLine="549" w:firstLineChars="229"/>
        <w:rPr>
          <w:rFonts w:ascii="宋体" w:hAnsi="宋体" w:cs="宋体"/>
          <w:sz w:val="24"/>
          <w:highlight w:val="none"/>
        </w:rPr>
      </w:pPr>
    </w:p>
    <w:p w14:paraId="6FC98A0A">
      <w:pPr>
        <w:spacing w:line="360" w:lineRule="auto"/>
        <w:ind w:firstLine="549" w:firstLineChars="229"/>
        <w:rPr>
          <w:rFonts w:ascii="宋体" w:hAnsi="宋体" w:cs="宋体"/>
          <w:sz w:val="24"/>
          <w:highlight w:val="none"/>
        </w:rPr>
      </w:pPr>
    </w:p>
    <w:p w14:paraId="08E96A97">
      <w:pPr>
        <w:spacing w:line="360" w:lineRule="auto"/>
        <w:ind w:firstLine="549" w:firstLineChars="229"/>
        <w:rPr>
          <w:rFonts w:ascii="宋体" w:hAnsi="宋体" w:cs="宋体"/>
          <w:sz w:val="24"/>
          <w:highlight w:val="none"/>
        </w:rPr>
      </w:pPr>
    </w:p>
    <w:p w14:paraId="08EBA9DA">
      <w:pPr>
        <w:spacing w:line="360" w:lineRule="auto"/>
        <w:ind w:firstLine="549" w:firstLineChars="229"/>
        <w:rPr>
          <w:rFonts w:ascii="宋体" w:hAnsi="宋体" w:cs="宋体"/>
          <w:sz w:val="24"/>
          <w:highlight w:val="none"/>
        </w:rPr>
      </w:pPr>
    </w:p>
    <w:p w14:paraId="3820FCE4">
      <w:pPr>
        <w:spacing w:line="360" w:lineRule="auto"/>
        <w:ind w:firstLine="549" w:firstLineChars="229"/>
        <w:rPr>
          <w:rFonts w:ascii="宋体" w:hAnsi="宋体" w:cs="宋体"/>
          <w:sz w:val="24"/>
          <w:highlight w:val="none"/>
        </w:rPr>
      </w:pPr>
    </w:p>
    <w:p w14:paraId="590C1D94">
      <w:pPr>
        <w:spacing w:line="360" w:lineRule="auto"/>
        <w:ind w:firstLine="549" w:firstLineChars="229"/>
        <w:rPr>
          <w:rFonts w:ascii="宋体" w:hAnsi="宋体" w:cs="宋体"/>
          <w:sz w:val="24"/>
          <w:highlight w:val="none"/>
        </w:rPr>
      </w:pPr>
    </w:p>
    <w:p w14:paraId="1203C00B">
      <w:pPr>
        <w:spacing w:line="360" w:lineRule="auto"/>
        <w:ind w:firstLine="549" w:firstLineChars="229"/>
        <w:rPr>
          <w:rFonts w:ascii="宋体" w:hAnsi="宋体" w:cs="宋体"/>
          <w:sz w:val="24"/>
          <w:highlight w:val="none"/>
        </w:rPr>
      </w:pPr>
    </w:p>
    <w:p w14:paraId="3FF371B3">
      <w:pPr>
        <w:spacing w:line="360" w:lineRule="auto"/>
        <w:ind w:firstLine="549" w:firstLineChars="229"/>
        <w:rPr>
          <w:rFonts w:ascii="宋体" w:hAnsi="宋体" w:cs="宋体"/>
          <w:sz w:val="24"/>
          <w:highlight w:val="none"/>
        </w:rPr>
      </w:pPr>
    </w:p>
    <w:p w14:paraId="02734DBD">
      <w:pPr>
        <w:spacing w:line="360" w:lineRule="auto"/>
        <w:ind w:firstLine="549" w:firstLineChars="229"/>
        <w:rPr>
          <w:rFonts w:ascii="宋体" w:hAnsi="宋体" w:cs="宋体"/>
          <w:sz w:val="24"/>
          <w:highlight w:val="none"/>
        </w:rPr>
      </w:pPr>
    </w:p>
    <w:p w14:paraId="59FBF6A2">
      <w:pPr>
        <w:spacing w:line="360" w:lineRule="auto"/>
        <w:rPr>
          <w:rFonts w:ascii="宋体" w:hAnsi="宋体" w:cs="宋体"/>
          <w:sz w:val="24"/>
          <w:highlight w:val="none"/>
        </w:rPr>
      </w:pPr>
    </w:p>
    <w:p w14:paraId="1B30ECD3">
      <w:pPr>
        <w:pStyle w:val="2"/>
        <w:rPr>
          <w:rFonts w:ascii="宋体" w:hAnsi="宋体" w:cs="宋体"/>
          <w:sz w:val="36"/>
          <w:szCs w:val="20"/>
          <w:highlight w:val="none"/>
        </w:rPr>
      </w:pPr>
      <w:r>
        <w:rPr>
          <w:rFonts w:hint="eastAsia" w:ascii="宋体" w:hAnsi="宋体" w:cs="宋体"/>
          <w:sz w:val="36"/>
          <w:szCs w:val="36"/>
          <w:highlight w:val="none"/>
        </w:rPr>
        <w:br w:type="page"/>
      </w:r>
      <w:r>
        <w:rPr>
          <w:rFonts w:hint="eastAsia" w:ascii="宋体" w:hAnsi="宋体" w:cs="宋体"/>
          <w:sz w:val="36"/>
          <w:szCs w:val="20"/>
          <w:highlight w:val="none"/>
        </w:rPr>
        <w:t>第一部分 招标公告</w:t>
      </w:r>
    </w:p>
    <w:p w14:paraId="08D1F90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79CF5075">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 xml:space="preserve"> </w:t>
      </w:r>
      <w:r>
        <w:rPr>
          <w:rFonts w:hint="eastAsia" w:cs="宋体"/>
          <w:sz w:val="24"/>
          <w:highlight w:val="none"/>
          <w:u w:val="single"/>
          <w:lang w:eastAsia="zh-CN"/>
        </w:rPr>
        <w:t>2025-2026年度临平区土地出让评估服务项目</w:t>
      </w:r>
      <w:r>
        <w:rPr>
          <w:rFonts w:hint="eastAsia" w:ascii="宋体" w:hAnsi="宋体" w:cs="宋体"/>
          <w:sz w:val="24"/>
          <w:highlight w:val="none"/>
        </w:rPr>
        <w:t>招标项目的潜在投标人应在</w:t>
      </w:r>
      <w:r>
        <w:rPr>
          <w:rFonts w:hint="eastAsia" w:ascii="宋体" w:hAnsi="宋体" w:cs="宋体"/>
          <w:sz w:val="24"/>
          <w:highlight w:val="none"/>
          <w:u w:val="single"/>
        </w:rPr>
        <w:t>政采云平台（</w:t>
      </w:r>
      <w:r>
        <w:rPr>
          <w:highlight w:val="none"/>
          <w:u w:val="single"/>
        </w:rPr>
        <w:fldChar w:fldCharType="begin"/>
      </w:r>
      <w:r>
        <w:rPr>
          <w:highlight w:val="none"/>
          <w:u w:val="single"/>
        </w:rPr>
        <w:instrText xml:space="preserve"> HYPERLINK "https://www.zcygov.cn/）获取（下载）招标文件，并于202%20年%20月%20日%20点%20分00秒" </w:instrText>
      </w:r>
      <w:r>
        <w:rPr>
          <w:highlight w:val="none"/>
          <w:u w:val="single"/>
        </w:rPr>
        <w:fldChar w:fldCharType="separate"/>
      </w:r>
      <w:r>
        <w:rPr>
          <w:rStyle w:val="80"/>
          <w:rFonts w:hint="eastAsia" w:ascii="宋体" w:hAnsi="宋体" w:eastAsia="宋体" w:cs="宋体"/>
          <w:color w:val="auto"/>
          <w:kern w:val="2"/>
          <w:sz w:val="24"/>
          <w:szCs w:val="24"/>
          <w:highlight w:val="none"/>
          <w:u w:val="single"/>
        </w:rPr>
        <w:t>https://www.zcygov.cn/）获取（下载）招标文件，并于202</w:t>
      </w:r>
      <w:r>
        <w:rPr>
          <w:rStyle w:val="80"/>
          <w:rFonts w:hint="eastAsia" w:ascii="宋体" w:hAnsi="宋体" w:eastAsia="宋体" w:cs="宋体"/>
          <w:color w:val="auto"/>
          <w:kern w:val="2"/>
          <w:sz w:val="24"/>
          <w:szCs w:val="24"/>
          <w:highlight w:val="none"/>
          <w:u w:val="single"/>
          <w:lang w:val="en-US" w:eastAsia="zh-CN"/>
        </w:rPr>
        <w:t>5</w:t>
      </w:r>
      <w:r>
        <w:rPr>
          <w:rStyle w:val="80"/>
          <w:rFonts w:hint="eastAsia" w:ascii="宋体" w:hAnsi="宋体" w:eastAsia="宋体" w:cs="宋体"/>
          <w:color w:val="auto"/>
          <w:kern w:val="2"/>
          <w:sz w:val="24"/>
          <w:szCs w:val="24"/>
          <w:highlight w:val="none"/>
          <w:u w:val="single"/>
        </w:rPr>
        <w:t>年</w:t>
      </w:r>
      <w:r>
        <w:rPr>
          <w:rStyle w:val="80"/>
          <w:rFonts w:hint="eastAsia" w:ascii="宋体" w:hAnsi="宋体" w:eastAsia="宋体" w:cs="宋体"/>
          <w:color w:val="auto"/>
          <w:kern w:val="2"/>
          <w:sz w:val="24"/>
          <w:szCs w:val="24"/>
          <w:highlight w:val="none"/>
          <w:u w:val="single"/>
          <w:lang w:val="en-US" w:eastAsia="zh-CN"/>
        </w:rPr>
        <w:t>03月17日14点00分</w:t>
      </w:r>
      <w:r>
        <w:rPr>
          <w:rStyle w:val="80"/>
          <w:rFonts w:hint="eastAsia" w:ascii="宋体" w:hAnsi="宋体" w:eastAsia="宋体" w:cs="宋体"/>
          <w:bCs w:val="0"/>
          <w:color w:val="auto"/>
          <w:kern w:val="2"/>
          <w:sz w:val="24"/>
          <w:szCs w:val="24"/>
          <w:highlight w:val="none"/>
          <w:u w:val="single"/>
          <w:lang w:val="en-US" w:eastAsia="zh-CN"/>
        </w:rPr>
        <w:t>00</w:t>
      </w:r>
      <w:r>
        <w:rPr>
          <w:rStyle w:val="80"/>
          <w:rFonts w:hint="eastAsia" w:ascii="宋体" w:hAnsi="宋体" w:eastAsia="宋体" w:cs="宋体"/>
          <w:bCs/>
          <w:color w:val="auto"/>
          <w:kern w:val="2"/>
          <w:sz w:val="24"/>
          <w:szCs w:val="24"/>
          <w:highlight w:val="none"/>
          <w:u w:val="single"/>
        </w:rPr>
        <w:t>秒</w:t>
      </w:r>
      <w:r>
        <w:rPr>
          <w:rStyle w:val="80"/>
          <w:rFonts w:hint="eastAsia" w:ascii="宋体" w:hAnsi="宋体" w:eastAsia="宋体" w:cs="宋体"/>
          <w:bCs/>
          <w:color w:val="auto"/>
          <w:kern w:val="2"/>
          <w:sz w:val="24"/>
          <w:szCs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6EDA8A6B">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39E525D9">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cs="宋体"/>
          <w:sz w:val="24"/>
          <w:highlight w:val="none"/>
          <w:lang w:eastAsia="zh-CN"/>
        </w:rPr>
        <w:t>YHZFCG2025-009</w:t>
      </w:r>
    </w:p>
    <w:p w14:paraId="4E798962">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cs="宋体"/>
          <w:sz w:val="24"/>
          <w:highlight w:val="none"/>
          <w:lang w:eastAsia="zh-CN"/>
        </w:rPr>
        <w:t>2025-2026年度临平区土地出让评估服务项目</w:t>
      </w:r>
    </w:p>
    <w:p w14:paraId="1E3B6DF4">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cs="宋体"/>
          <w:sz w:val="24"/>
          <w:highlight w:val="none"/>
          <w:lang w:eastAsia="zh-CN"/>
        </w:rPr>
        <w:t>1500000.00（</w:t>
      </w:r>
      <w:r>
        <w:rPr>
          <w:rFonts w:hint="eastAsia" w:cs="宋体"/>
          <w:sz w:val="24"/>
          <w:highlight w:val="none"/>
          <w:lang w:val="en-US" w:eastAsia="zh-CN"/>
        </w:rPr>
        <w:t>二年）</w:t>
      </w:r>
    </w:p>
    <w:p w14:paraId="2B149F42">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cs="宋体"/>
          <w:sz w:val="24"/>
          <w:highlight w:val="none"/>
          <w:lang w:eastAsia="zh-CN"/>
        </w:rPr>
        <w:t>1500000.00（</w:t>
      </w:r>
      <w:r>
        <w:rPr>
          <w:rFonts w:hint="eastAsia" w:cs="宋体"/>
          <w:sz w:val="24"/>
          <w:highlight w:val="none"/>
          <w:lang w:val="en-US" w:eastAsia="zh-CN"/>
        </w:rPr>
        <w:t>二年）</w:t>
      </w:r>
    </w:p>
    <w:p w14:paraId="0FFE9228">
      <w:pPr>
        <w:pStyle w:val="1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cs="宋体"/>
          <w:b/>
          <w:color w:val="auto"/>
          <w:sz w:val="24"/>
          <w:highlight w:val="none"/>
          <w:lang w:eastAsia="zh-CN"/>
        </w:rPr>
        <w:t>杭州市规划和自然资源局临平分局</w:t>
      </w:r>
      <w:r>
        <w:rPr>
          <w:rFonts w:hint="eastAsia" w:hAnsi="宋体" w:cs="宋体"/>
          <w:b w:val="0"/>
          <w:bCs/>
          <w:color w:val="auto"/>
          <w:sz w:val="24"/>
          <w:highlight w:val="none"/>
        </w:rPr>
        <w:t>的</w:t>
      </w:r>
      <w:r>
        <w:rPr>
          <w:rFonts w:hint="eastAsia" w:cs="宋体"/>
          <w:b/>
          <w:bCs w:val="0"/>
          <w:color w:val="auto"/>
          <w:kern w:val="2"/>
          <w:sz w:val="24"/>
          <w:szCs w:val="24"/>
          <w:highlight w:val="none"/>
          <w:lang w:eastAsia="zh-CN"/>
        </w:rPr>
        <w:t>2025-2026年度临平区土地出让评估服务项目</w:t>
      </w:r>
      <w:r>
        <w:rPr>
          <w:rFonts w:hint="eastAsia" w:hAnsi="宋体" w:cs="宋体"/>
          <w:bCs/>
          <w:color w:val="auto"/>
          <w:kern w:val="2"/>
          <w:sz w:val="24"/>
          <w:szCs w:val="24"/>
          <w:highlight w:val="none"/>
          <w:lang w:eastAsia="zh-CN"/>
        </w:rPr>
        <w:t>，供应商可自行选择其中一个或多个标项响应或一、二、三、四个标项同时响应投标，但供应商中标只能中一个标项，</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087025C3">
      <w:pPr>
        <w:widowControl w:val="0"/>
        <w:wordWrap/>
        <w:adjustRightInd w:val="0"/>
        <w:snapToGrid/>
        <w:spacing w:before="0"/>
        <w:ind w:firstLine="480"/>
        <w:textAlignment w:val="auto"/>
        <w:outlineLvl w:val="2"/>
        <w:rPr>
          <w:rFonts w:hint="eastAsia" w:ascii="宋体" w:hAnsi="宋体" w:eastAsia="宋体" w:cs="宋体"/>
          <w:b w:val="0"/>
          <w:bCs w:val="0"/>
          <w:snapToGrid w:val="0"/>
          <w:kern w:val="28"/>
          <w:szCs w:val="20"/>
          <w:highlight w:val="none"/>
          <w:lang w:eastAsia="zh-CN"/>
        </w:rPr>
      </w:pPr>
      <w:r>
        <w:rPr>
          <w:rFonts w:hint="eastAsia" w:ascii="宋体" w:hAnsi="宋体" w:eastAsia="宋体" w:cs="宋体"/>
          <w:b/>
          <w:bCs/>
          <w:snapToGrid w:val="0"/>
          <w:kern w:val="28"/>
          <w:szCs w:val="20"/>
          <w:highlight w:val="none"/>
        </w:rPr>
        <w:t>标项一</w:t>
      </w:r>
      <w:r>
        <w:rPr>
          <w:rFonts w:hint="eastAsia" w:ascii="宋体" w:hAnsi="宋体" w:eastAsia="宋体" w:cs="宋体"/>
          <w:b/>
          <w:bCs/>
          <w:snapToGrid w:val="0"/>
          <w:kern w:val="28"/>
          <w:szCs w:val="20"/>
          <w:highlight w:val="none"/>
        </w:rPr>
        <w:br w:type="textWrapping"/>
      </w:r>
      <w:r>
        <w:rPr>
          <w:rFonts w:hint="eastAsia" w:ascii="宋体" w:hAnsi="宋体" w:eastAsia="宋体" w:cs="宋体"/>
          <w:b/>
          <w:bCs/>
          <w:snapToGrid w:val="0"/>
          <w:kern w:val="28"/>
          <w:szCs w:val="20"/>
          <w:highlight w:val="none"/>
        </w:rPr>
        <w:t> </w:t>
      </w:r>
      <w:r>
        <w:rPr>
          <w:rFonts w:hint="eastAsia" w:cs="宋体"/>
          <w:b/>
          <w:bCs/>
          <w:snapToGrid w:val="0"/>
          <w:kern w:val="28"/>
          <w:szCs w:val="20"/>
          <w:highlight w:val="none"/>
          <w:lang w:val="en-US" w:eastAsia="zh-CN"/>
        </w:rPr>
        <w:t xml:space="preserve"> </w:t>
      </w:r>
      <w:r>
        <w:rPr>
          <w:rFonts w:hint="eastAsia" w:ascii="宋体" w:hAnsi="宋体" w:eastAsia="宋体" w:cs="宋体"/>
          <w:b/>
          <w:bCs/>
          <w:snapToGrid w:val="0"/>
          <w:kern w:val="28"/>
          <w:szCs w:val="20"/>
          <w:highlight w:val="none"/>
        </w:rPr>
        <w:t xml:space="preserve"> 标项名称:</w:t>
      </w:r>
      <w:r>
        <w:rPr>
          <w:rFonts w:hint="eastAsia" w:cs="宋体"/>
          <w:b w:val="0"/>
          <w:bCs w:val="0"/>
          <w:snapToGrid w:val="0"/>
          <w:kern w:val="28"/>
          <w:szCs w:val="20"/>
          <w:highlight w:val="none"/>
          <w:lang w:eastAsia="zh-CN"/>
        </w:rPr>
        <w:t>2025-2026年度临平区土地出让评估服务项目</w:t>
      </w:r>
      <w:r>
        <w:rPr>
          <w:rFonts w:hint="eastAsia" w:ascii="宋体" w:hAnsi="宋体" w:eastAsia="宋体" w:cs="宋体"/>
          <w:b w:val="0"/>
          <w:bCs w:val="0"/>
          <w:snapToGrid w:val="0"/>
          <w:kern w:val="28"/>
          <w:szCs w:val="20"/>
          <w:highlight w:val="none"/>
          <w:lang w:eastAsia="zh-CN"/>
        </w:rPr>
        <w:t>(标项一)</w:t>
      </w:r>
    </w:p>
    <w:p w14:paraId="1ADC68F8">
      <w:pPr>
        <w:widowControl w:val="0"/>
        <w:wordWrap/>
        <w:adjustRightInd w:val="0"/>
        <w:snapToGrid/>
        <w:spacing w:before="0"/>
        <w:ind w:firstLine="480"/>
        <w:textAlignment w:val="auto"/>
        <w:outlineLvl w:val="2"/>
        <w:rPr>
          <w:rFonts w:hint="eastAsia" w:ascii="宋体" w:hAnsi="宋体" w:eastAsia="宋体" w:cs="宋体"/>
          <w:b w:val="0"/>
          <w:snapToGrid w:val="0"/>
          <w:kern w:val="28"/>
          <w:szCs w:val="20"/>
          <w:highlight w:val="none"/>
          <w:lang w:val="en-US" w:eastAsia="zh-CN"/>
        </w:rPr>
      </w:pPr>
      <w:r>
        <w:rPr>
          <w:rFonts w:hint="eastAsia" w:cs="宋体"/>
          <w:b/>
          <w:bCs/>
          <w:snapToGrid w:val="0"/>
          <w:kern w:val="28"/>
          <w:szCs w:val="20"/>
          <w:highlight w:val="none"/>
          <w:lang w:eastAsia="zh-CN"/>
        </w:rPr>
        <w:t>二年</w:t>
      </w:r>
      <w:r>
        <w:rPr>
          <w:rFonts w:hint="eastAsia" w:ascii="宋体" w:hAnsi="宋体" w:eastAsia="宋体" w:cs="宋体"/>
          <w:b/>
          <w:bCs/>
          <w:snapToGrid w:val="0"/>
          <w:kern w:val="28"/>
          <w:szCs w:val="20"/>
          <w:highlight w:val="none"/>
        </w:rPr>
        <w:t>预算金额（元）:</w:t>
      </w:r>
      <w:r>
        <w:rPr>
          <w:rFonts w:hint="eastAsia" w:ascii="宋体" w:hAnsi="宋体" w:eastAsia="宋体" w:cs="宋体"/>
          <w:b w:val="0"/>
          <w:snapToGrid w:val="0"/>
          <w:kern w:val="28"/>
          <w:szCs w:val="20"/>
          <w:highlight w:val="none"/>
          <w:lang w:val="en-US" w:eastAsia="zh-CN"/>
        </w:rPr>
        <w:t>375000元</w:t>
      </w:r>
    </w:p>
    <w:p w14:paraId="123FEC4D">
      <w:pPr>
        <w:widowControl w:val="0"/>
        <w:wordWrap/>
        <w:adjustRightInd w:val="0"/>
        <w:snapToGrid/>
        <w:spacing w:before="0"/>
        <w:ind w:firstLine="480"/>
        <w:textAlignment w:val="auto"/>
        <w:outlineLvl w:val="2"/>
        <w:rPr>
          <w:rFonts w:hint="eastAsia" w:ascii="宋体" w:hAnsi="宋体" w:eastAsia="宋体" w:cs="宋体"/>
          <w:b w:val="0"/>
          <w:snapToGrid w:val="0"/>
          <w:kern w:val="28"/>
          <w:szCs w:val="20"/>
          <w:highlight w:val="none"/>
        </w:rPr>
      </w:pPr>
      <w:r>
        <w:rPr>
          <w:rFonts w:hint="eastAsia" w:ascii="宋体" w:hAnsi="宋体" w:eastAsia="宋体" w:cs="宋体"/>
          <w:b/>
          <w:bCs/>
          <w:snapToGrid w:val="0"/>
          <w:kern w:val="28"/>
          <w:szCs w:val="20"/>
          <w:highlight w:val="none"/>
        </w:rPr>
        <w:t>简要规格描述或项目基本概况介绍、用途：</w:t>
      </w:r>
      <w:r>
        <w:rPr>
          <w:rFonts w:hint="eastAsia" w:ascii="宋体" w:hAnsi="宋体" w:eastAsia="宋体" w:cs="宋体"/>
          <w:b w:val="0"/>
          <w:bCs w:val="0"/>
          <w:snapToGrid w:val="0"/>
          <w:kern w:val="28"/>
          <w:szCs w:val="20"/>
          <w:highlight w:val="none"/>
          <w:lang w:val="en-US" w:eastAsia="zh-CN"/>
        </w:rPr>
        <w:t>具体内容和相关要求详见招标文件“第三部分 采购需求”。</w:t>
      </w:r>
      <w:r>
        <w:rPr>
          <w:rFonts w:hint="eastAsia" w:ascii="宋体" w:hAnsi="宋体" w:eastAsia="宋体" w:cs="宋体"/>
          <w:b w:val="0"/>
          <w:snapToGrid w:val="0"/>
          <w:kern w:val="28"/>
          <w:szCs w:val="20"/>
          <w:highlight w:val="none"/>
        </w:rPr>
        <w:br w:type="textWrapping"/>
      </w:r>
      <w:r>
        <w:rPr>
          <w:rFonts w:hint="eastAsia" w:ascii="宋体" w:hAnsi="宋体" w:eastAsia="宋体" w:cs="宋体"/>
          <w:b w:val="0"/>
          <w:snapToGrid w:val="0"/>
          <w:kern w:val="28"/>
          <w:szCs w:val="20"/>
          <w:highlight w:val="none"/>
        </w:rPr>
        <w:t> </w:t>
      </w:r>
    </w:p>
    <w:p w14:paraId="40910DA9">
      <w:pPr>
        <w:widowControl w:val="0"/>
        <w:wordWrap/>
        <w:adjustRightInd w:val="0"/>
        <w:snapToGrid/>
        <w:spacing w:before="0"/>
        <w:ind w:firstLine="480"/>
        <w:textAlignment w:val="auto"/>
        <w:outlineLvl w:val="2"/>
        <w:rPr>
          <w:rFonts w:hint="eastAsia" w:ascii="宋体" w:hAnsi="宋体" w:eastAsia="宋体" w:cs="宋体"/>
          <w:b/>
          <w:bCs/>
          <w:snapToGrid w:val="0"/>
          <w:kern w:val="28"/>
          <w:szCs w:val="20"/>
          <w:highlight w:val="none"/>
          <w:lang w:eastAsia="zh-CN"/>
        </w:rPr>
      </w:pPr>
      <w:r>
        <w:rPr>
          <w:rFonts w:hint="eastAsia" w:ascii="宋体" w:hAnsi="宋体" w:eastAsia="宋体" w:cs="宋体"/>
          <w:b/>
          <w:bCs/>
          <w:snapToGrid w:val="0"/>
          <w:kern w:val="28"/>
          <w:szCs w:val="20"/>
          <w:highlight w:val="none"/>
        </w:rPr>
        <w:t>标项</w:t>
      </w:r>
      <w:r>
        <w:rPr>
          <w:rFonts w:hint="eastAsia" w:ascii="宋体" w:hAnsi="宋体" w:eastAsia="宋体" w:cs="宋体"/>
          <w:b/>
          <w:bCs/>
          <w:snapToGrid w:val="0"/>
          <w:kern w:val="28"/>
          <w:szCs w:val="20"/>
          <w:highlight w:val="none"/>
          <w:lang w:eastAsia="zh-CN"/>
        </w:rPr>
        <w:t>二</w:t>
      </w:r>
    </w:p>
    <w:p w14:paraId="0D8EEB44">
      <w:pPr>
        <w:widowControl w:val="0"/>
        <w:wordWrap/>
        <w:adjustRightInd w:val="0"/>
        <w:snapToGrid/>
        <w:spacing w:before="0"/>
        <w:ind w:firstLine="480"/>
        <w:textAlignment w:val="auto"/>
        <w:outlineLvl w:val="2"/>
        <w:rPr>
          <w:rFonts w:hint="eastAsia" w:ascii="宋体" w:hAnsi="宋体" w:eastAsia="宋体" w:cs="宋体"/>
          <w:b w:val="0"/>
          <w:bCs w:val="0"/>
          <w:snapToGrid w:val="0"/>
          <w:kern w:val="28"/>
          <w:szCs w:val="20"/>
          <w:highlight w:val="none"/>
          <w:lang w:eastAsia="zh-CN"/>
        </w:rPr>
      </w:pPr>
      <w:r>
        <w:rPr>
          <w:rFonts w:hint="eastAsia" w:ascii="宋体" w:hAnsi="宋体" w:eastAsia="宋体" w:cs="宋体"/>
          <w:b/>
          <w:bCs/>
          <w:snapToGrid w:val="0"/>
          <w:kern w:val="28"/>
          <w:szCs w:val="20"/>
          <w:highlight w:val="none"/>
        </w:rPr>
        <w:t>标项名称:</w:t>
      </w:r>
      <w:r>
        <w:rPr>
          <w:rFonts w:hint="eastAsia" w:cs="宋体"/>
          <w:b w:val="0"/>
          <w:bCs w:val="0"/>
          <w:snapToGrid w:val="0"/>
          <w:kern w:val="28"/>
          <w:szCs w:val="20"/>
          <w:highlight w:val="none"/>
          <w:lang w:eastAsia="zh-CN"/>
        </w:rPr>
        <w:t>2025-2026年度临平区土地出让评估服务项目</w:t>
      </w:r>
      <w:r>
        <w:rPr>
          <w:rFonts w:hint="eastAsia" w:ascii="宋体" w:hAnsi="宋体" w:eastAsia="宋体" w:cs="宋体"/>
          <w:b w:val="0"/>
          <w:bCs w:val="0"/>
          <w:snapToGrid w:val="0"/>
          <w:kern w:val="28"/>
          <w:szCs w:val="20"/>
          <w:highlight w:val="none"/>
          <w:lang w:eastAsia="zh-CN"/>
        </w:rPr>
        <w:t>(标项二)</w:t>
      </w:r>
    </w:p>
    <w:p w14:paraId="36608EAD">
      <w:pPr>
        <w:widowControl w:val="0"/>
        <w:wordWrap/>
        <w:adjustRightInd w:val="0"/>
        <w:snapToGrid/>
        <w:spacing w:before="0"/>
        <w:ind w:firstLine="480"/>
        <w:textAlignment w:val="auto"/>
        <w:outlineLvl w:val="2"/>
        <w:rPr>
          <w:rFonts w:hint="eastAsia" w:ascii="宋体" w:hAnsi="宋体" w:eastAsia="宋体" w:cs="宋体"/>
          <w:b w:val="0"/>
          <w:snapToGrid w:val="0"/>
          <w:kern w:val="28"/>
          <w:szCs w:val="20"/>
          <w:highlight w:val="none"/>
        </w:rPr>
      </w:pPr>
      <w:r>
        <w:rPr>
          <w:rFonts w:hint="eastAsia" w:cs="宋体"/>
          <w:b/>
          <w:bCs/>
          <w:snapToGrid w:val="0"/>
          <w:kern w:val="28"/>
          <w:szCs w:val="20"/>
          <w:highlight w:val="none"/>
          <w:lang w:eastAsia="zh-CN"/>
        </w:rPr>
        <w:t>二年</w:t>
      </w:r>
      <w:r>
        <w:rPr>
          <w:rFonts w:hint="eastAsia" w:ascii="宋体" w:hAnsi="宋体" w:eastAsia="宋体" w:cs="宋体"/>
          <w:b/>
          <w:bCs/>
          <w:snapToGrid w:val="0"/>
          <w:kern w:val="28"/>
          <w:szCs w:val="20"/>
          <w:highlight w:val="none"/>
        </w:rPr>
        <w:t>预算金额（元）:</w:t>
      </w:r>
      <w:r>
        <w:rPr>
          <w:rFonts w:hint="eastAsia" w:ascii="宋体" w:hAnsi="宋体" w:eastAsia="宋体" w:cs="宋体"/>
          <w:b w:val="0"/>
          <w:snapToGrid w:val="0"/>
          <w:kern w:val="28"/>
          <w:szCs w:val="20"/>
          <w:highlight w:val="none"/>
          <w:lang w:val="en-US" w:eastAsia="zh-CN"/>
        </w:rPr>
        <w:t>375000元</w:t>
      </w:r>
      <w:r>
        <w:rPr>
          <w:rFonts w:hint="eastAsia" w:ascii="宋体" w:hAnsi="宋体" w:eastAsia="宋体" w:cs="宋体"/>
          <w:b w:val="0"/>
          <w:snapToGrid w:val="0"/>
          <w:kern w:val="28"/>
          <w:szCs w:val="20"/>
          <w:highlight w:val="none"/>
        </w:rPr>
        <w:t> </w:t>
      </w:r>
    </w:p>
    <w:p w14:paraId="4F0F8504">
      <w:pPr>
        <w:widowControl w:val="0"/>
        <w:wordWrap/>
        <w:adjustRightInd w:val="0"/>
        <w:snapToGrid/>
        <w:spacing w:before="0"/>
        <w:ind w:firstLine="480"/>
        <w:textAlignment w:val="auto"/>
        <w:outlineLvl w:val="2"/>
        <w:rPr>
          <w:rFonts w:hint="eastAsia" w:ascii="宋体" w:hAnsi="宋体" w:eastAsia="宋体" w:cs="宋体"/>
          <w:b w:val="0"/>
          <w:snapToGrid w:val="0"/>
          <w:kern w:val="28"/>
          <w:szCs w:val="20"/>
          <w:highlight w:val="none"/>
          <w:lang w:val="en-US" w:eastAsia="zh-CN"/>
        </w:rPr>
      </w:pPr>
      <w:r>
        <w:rPr>
          <w:rFonts w:hint="eastAsia" w:ascii="宋体" w:hAnsi="宋体" w:eastAsia="宋体" w:cs="宋体"/>
          <w:b/>
          <w:bCs/>
          <w:snapToGrid w:val="0"/>
          <w:kern w:val="28"/>
          <w:szCs w:val="20"/>
          <w:highlight w:val="none"/>
        </w:rPr>
        <w:t>简要规格描述或项目基本概况介绍、用途：</w:t>
      </w:r>
      <w:r>
        <w:rPr>
          <w:rFonts w:hint="eastAsia" w:ascii="宋体" w:hAnsi="宋体" w:eastAsia="宋体" w:cs="宋体"/>
          <w:b w:val="0"/>
          <w:bCs w:val="0"/>
          <w:snapToGrid w:val="0"/>
          <w:kern w:val="28"/>
          <w:szCs w:val="20"/>
          <w:highlight w:val="none"/>
          <w:lang w:val="en-US" w:eastAsia="zh-CN"/>
        </w:rPr>
        <w:t>具体内容和相关要求详见招标文件“第三部分 采购需求”。</w:t>
      </w:r>
      <w:r>
        <w:rPr>
          <w:rFonts w:hint="eastAsia" w:ascii="宋体" w:hAnsi="宋体" w:eastAsia="宋体" w:cs="宋体"/>
          <w:b w:val="0"/>
          <w:snapToGrid w:val="0"/>
          <w:kern w:val="28"/>
          <w:szCs w:val="20"/>
          <w:highlight w:val="none"/>
        </w:rPr>
        <w:br w:type="textWrapping"/>
      </w:r>
      <w:r>
        <w:rPr>
          <w:rFonts w:hint="eastAsia" w:ascii="宋体" w:hAnsi="宋体" w:eastAsia="宋体" w:cs="宋体"/>
          <w:b w:val="0"/>
          <w:snapToGrid w:val="0"/>
          <w:kern w:val="28"/>
          <w:szCs w:val="20"/>
          <w:highlight w:val="none"/>
        </w:rPr>
        <w:t xml:space="preserve">  </w:t>
      </w:r>
      <w:r>
        <w:rPr>
          <w:rFonts w:hint="eastAsia" w:ascii="宋体" w:hAnsi="宋体" w:eastAsia="宋体" w:cs="宋体"/>
          <w:b w:val="0"/>
          <w:snapToGrid w:val="0"/>
          <w:kern w:val="28"/>
          <w:szCs w:val="20"/>
          <w:highlight w:val="none"/>
          <w:lang w:val="en-US" w:eastAsia="zh-CN"/>
        </w:rPr>
        <w:t xml:space="preserve">  </w:t>
      </w:r>
    </w:p>
    <w:p w14:paraId="7044AD18">
      <w:pPr>
        <w:widowControl w:val="0"/>
        <w:wordWrap/>
        <w:adjustRightInd w:val="0"/>
        <w:snapToGrid/>
        <w:spacing w:before="0"/>
        <w:ind w:firstLine="480"/>
        <w:textAlignment w:val="auto"/>
        <w:outlineLvl w:val="2"/>
        <w:rPr>
          <w:rFonts w:hint="eastAsia" w:ascii="宋体" w:hAnsi="宋体" w:eastAsia="宋体" w:cs="宋体"/>
          <w:b/>
          <w:bCs/>
          <w:snapToGrid w:val="0"/>
          <w:kern w:val="28"/>
          <w:szCs w:val="20"/>
          <w:highlight w:val="none"/>
          <w:lang w:eastAsia="zh-CN"/>
        </w:rPr>
      </w:pPr>
      <w:r>
        <w:rPr>
          <w:rFonts w:hint="eastAsia" w:ascii="宋体" w:hAnsi="宋体" w:eastAsia="宋体" w:cs="宋体"/>
          <w:b/>
          <w:bCs/>
          <w:snapToGrid w:val="0"/>
          <w:kern w:val="28"/>
          <w:szCs w:val="20"/>
          <w:highlight w:val="none"/>
        </w:rPr>
        <w:t>标项</w:t>
      </w:r>
      <w:r>
        <w:rPr>
          <w:rFonts w:hint="eastAsia" w:ascii="宋体" w:hAnsi="宋体" w:eastAsia="宋体" w:cs="宋体"/>
          <w:b/>
          <w:bCs/>
          <w:snapToGrid w:val="0"/>
          <w:kern w:val="28"/>
          <w:szCs w:val="20"/>
          <w:highlight w:val="none"/>
          <w:lang w:eastAsia="zh-CN"/>
        </w:rPr>
        <w:t>三</w:t>
      </w:r>
    </w:p>
    <w:p w14:paraId="6E02CC8C">
      <w:pPr>
        <w:widowControl w:val="0"/>
        <w:wordWrap/>
        <w:adjustRightInd w:val="0"/>
        <w:snapToGrid/>
        <w:spacing w:before="0"/>
        <w:ind w:firstLine="480"/>
        <w:textAlignment w:val="auto"/>
        <w:outlineLvl w:val="2"/>
        <w:rPr>
          <w:rFonts w:hint="eastAsia" w:ascii="宋体" w:hAnsi="宋体" w:eastAsia="宋体" w:cs="宋体"/>
          <w:b w:val="0"/>
          <w:bCs w:val="0"/>
          <w:snapToGrid w:val="0"/>
          <w:kern w:val="28"/>
          <w:szCs w:val="20"/>
          <w:highlight w:val="none"/>
          <w:lang w:eastAsia="zh-CN"/>
        </w:rPr>
      </w:pPr>
      <w:r>
        <w:rPr>
          <w:rFonts w:hint="eastAsia" w:ascii="宋体" w:hAnsi="宋体" w:eastAsia="宋体" w:cs="宋体"/>
          <w:b/>
          <w:bCs/>
          <w:snapToGrid w:val="0"/>
          <w:kern w:val="28"/>
          <w:szCs w:val="20"/>
          <w:highlight w:val="none"/>
        </w:rPr>
        <w:t>标项名称:</w:t>
      </w:r>
      <w:r>
        <w:rPr>
          <w:rFonts w:hint="eastAsia" w:cs="宋体"/>
          <w:b w:val="0"/>
          <w:bCs w:val="0"/>
          <w:snapToGrid w:val="0"/>
          <w:kern w:val="28"/>
          <w:szCs w:val="20"/>
          <w:highlight w:val="none"/>
          <w:lang w:eastAsia="zh-CN"/>
        </w:rPr>
        <w:t>2025-2026年度临平区土地出让评估服务项目</w:t>
      </w:r>
      <w:r>
        <w:rPr>
          <w:rFonts w:hint="eastAsia" w:ascii="宋体" w:hAnsi="宋体" w:eastAsia="宋体" w:cs="宋体"/>
          <w:b w:val="0"/>
          <w:bCs w:val="0"/>
          <w:snapToGrid w:val="0"/>
          <w:kern w:val="28"/>
          <w:szCs w:val="20"/>
          <w:highlight w:val="none"/>
          <w:lang w:eastAsia="zh-CN"/>
        </w:rPr>
        <w:t>(标项三)</w:t>
      </w:r>
    </w:p>
    <w:p w14:paraId="58D86C3D">
      <w:pPr>
        <w:widowControl w:val="0"/>
        <w:wordWrap/>
        <w:adjustRightInd w:val="0"/>
        <w:snapToGrid/>
        <w:spacing w:before="0"/>
        <w:ind w:firstLine="480"/>
        <w:textAlignment w:val="auto"/>
        <w:outlineLvl w:val="2"/>
        <w:rPr>
          <w:rFonts w:hint="eastAsia" w:ascii="宋体" w:hAnsi="宋体" w:eastAsia="宋体" w:cs="宋体"/>
          <w:b w:val="0"/>
          <w:snapToGrid w:val="0"/>
          <w:kern w:val="28"/>
          <w:szCs w:val="20"/>
          <w:highlight w:val="none"/>
        </w:rPr>
      </w:pPr>
      <w:r>
        <w:rPr>
          <w:rFonts w:hint="eastAsia" w:cs="宋体"/>
          <w:b/>
          <w:bCs/>
          <w:snapToGrid w:val="0"/>
          <w:kern w:val="28"/>
          <w:szCs w:val="20"/>
          <w:highlight w:val="none"/>
          <w:lang w:eastAsia="zh-CN"/>
        </w:rPr>
        <w:t>二年</w:t>
      </w:r>
      <w:r>
        <w:rPr>
          <w:rFonts w:hint="eastAsia" w:ascii="宋体" w:hAnsi="宋体" w:eastAsia="宋体" w:cs="宋体"/>
          <w:b/>
          <w:bCs/>
          <w:snapToGrid w:val="0"/>
          <w:kern w:val="28"/>
          <w:szCs w:val="20"/>
          <w:highlight w:val="none"/>
        </w:rPr>
        <w:t>预算金额（元）:</w:t>
      </w:r>
      <w:r>
        <w:rPr>
          <w:rFonts w:hint="eastAsia" w:ascii="宋体" w:hAnsi="宋体" w:eastAsia="宋体" w:cs="宋体"/>
          <w:b w:val="0"/>
          <w:snapToGrid w:val="0"/>
          <w:kern w:val="28"/>
          <w:szCs w:val="20"/>
          <w:highlight w:val="none"/>
          <w:lang w:val="en-US" w:eastAsia="zh-CN"/>
        </w:rPr>
        <w:t>375000元</w:t>
      </w:r>
      <w:r>
        <w:rPr>
          <w:rFonts w:hint="eastAsia" w:ascii="宋体" w:hAnsi="宋体" w:eastAsia="宋体" w:cs="宋体"/>
          <w:b w:val="0"/>
          <w:snapToGrid w:val="0"/>
          <w:kern w:val="28"/>
          <w:szCs w:val="20"/>
          <w:highlight w:val="none"/>
        </w:rPr>
        <w:t> </w:t>
      </w:r>
    </w:p>
    <w:p w14:paraId="07AD6E92">
      <w:pPr>
        <w:widowControl w:val="0"/>
        <w:wordWrap/>
        <w:adjustRightInd w:val="0"/>
        <w:snapToGrid/>
        <w:spacing w:before="0"/>
        <w:ind w:firstLine="480"/>
        <w:textAlignment w:val="auto"/>
        <w:outlineLvl w:val="2"/>
        <w:rPr>
          <w:rFonts w:hint="eastAsia" w:ascii="宋体" w:hAnsi="宋体" w:eastAsia="宋体" w:cs="宋体"/>
          <w:b w:val="0"/>
          <w:snapToGrid w:val="0"/>
          <w:kern w:val="28"/>
          <w:szCs w:val="20"/>
          <w:highlight w:val="none"/>
          <w:lang w:val="en-US" w:eastAsia="zh-CN"/>
        </w:rPr>
      </w:pPr>
      <w:r>
        <w:rPr>
          <w:rFonts w:hint="eastAsia" w:ascii="宋体" w:hAnsi="宋体" w:eastAsia="宋体" w:cs="宋体"/>
          <w:b/>
          <w:bCs/>
          <w:snapToGrid w:val="0"/>
          <w:kern w:val="28"/>
          <w:szCs w:val="20"/>
          <w:highlight w:val="none"/>
        </w:rPr>
        <w:t>简要规格描述或项目基本概况介绍、用途：</w:t>
      </w:r>
      <w:r>
        <w:rPr>
          <w:rFonts w:hint="eastAsia" w:ascii="宋体" w:hAnsi="宋体" w:eastAsia="宋体" w:cs="宋体"/>
          <w:b w:val="0"/>
          <w:bCs w:val="0"/>
          <w:snapToGrid w:val="0"/>
          <w:kern w:val="28"/>
          <w:szCs w:val="20"/>
          <w:highlight w:val="none"/>
          <w:lang w:val="en-US" w:eastAsia="zh-CN"/>
        </w:rPr>
        <w:t>具体内容和相关要求详见招标文件“第三部分 采购需求”。</w:t>
      </w:r>
    </w:p>
    <w:p w14:paraId="6905027B">
      <w:pPr>
        <w:widowControl w:val="0"/>
        <w:wordWrap/>
        <w:adjustRightInd w:val="0"/>
        <w:snapToGrid/>
        <w:spacing w:before="0"/>
        <w:ind w:firstLine="480"/>
        <w:textAlignment w:val="auto"/>
        <w:outlineLvl w:val="2"/>
        <w:rPr>
          <w:rFonts w:hint="eastAsia" w:ascii="宋体" w:hAnsi="宋体" w:eastAsia="宋体" w:cs="宋体"/>
          <w:b w:val="0"/>
          <w:snapToGrid w:val="0"/>
          <w:kern w:val="28"/>
          <w:szCs w:val="20"/>
          <w:highlight w:val="none"/>
        </w:rPr>
      </w:pPr>
    </w:p>
    <w:p w14:paraId="2E3DB9D6">
      <w:pPr>
        <w:widowControl w:val="0"/>
        <w:wordWrap/>
        <w:adjustRightInd w:val="0"/>
        <w:snapToGrid/>
        <w:spacing w:before="0"/>
        <w:ind w:firstLine="480"/>
        <w:textAlignment w:val="auto"/>
        <w:outlineLvl w:val="2"/>
        <w:rPr>
          <w:rFonts w:hint="eastAsia" w:ascii="宋体" w:hAnsi="宋体" w:eastAsia="宋体" w:cs="宋体"/>
          <w:b/>
          <w:bCs/>
          <w:snapToGrid w:val="0"/>
          <w:kern w:val="28"/>
          <w:szCs w:val="20"/>
          <w:highlight w:val="none"/>
          <w:lang w:eastAsia="zh-CN"/>
        </w:rPr>
      </w:pPr>
      <w:r>
        <w:rPr>
          <w:rFonts w:hint="eastAsia" w:ascii="宋体" w:hAnsi="宋体" w:eastAsia="宋体" w:cs="宋体"/>
          <w:b/>
          <w:bCs/>
          <w:snapToGrid w:val="0"/>
          <w:kern w:val="28"/>
          <w:szCs w:val="20"/>
          <w:highlight w:val="none"/>
        </w:rPr>
        <w:t>标项</w:t>
      </w:r>
      <w:r>
        <w:rPr>
          <w:rFonts w:hint="eastAsia" w:ascii="宋体" w:hAnsi="宋体" w:eastAsia="宋体" w:cs="宋体"/>
          <w:b/>
          <w:bCs/>
          <w:snapToGrid w:val="0"/>
          <w:kern w:val="28"/>
          <w:szCs w:val="20"/>
          <w:highlight w:val="none"/>
          <w:lang w:eastAsia="zh-CN"/>
        </w:rPr>
        <w:t>四</w:t>
      </w:r>
    </w:p>
    <w:p w14:paraId="0F53A768">
      <w:pPr>
        <w:widowControl w:val="0"/>
        <w:wordWrap/>
        <w:adjustRightInd w:val="0"/>
        <w:snapToGrid/>
        <w:spacing w:before="0"/>
        <w:ind w:firstLine="480"/>
        <w:textAlignment w:val="auto"/>
        <w:outlineLvl w:val="2"/>
        <w:rPr>
          <w:rFonts w:hint="eastAsia" w:ascii="宋体" w:hAnsi="宋体" w:eastAsia="宋体" w:cs="宋体"/>
          <w:b w:val="0"/>
          <w:bCs w:val="0"/>
          <w:snapToGrid w:val="0"/>
          <w:kern w:val="28"/>
          <w:szCs w:val="20"/>
          <w:highlight w:val="none"/>
          <w:lang w:eastAsia="zh-CN"/>
        </w:rPr>
      </w:pPr>
      <w:r>
        <w:rPr>
          <w:rFonts w:hint="eastAsia" w:ascii="宋体" w:hAnsi="宋体" w:eastAsia="宋体" w:cs="宋体"/>
          <w:b/>
          <w:bCs/>
          <w:snapToGrid w:val="0"/>
          <w:kern w:val="28"/>
          <w:szCs w:val="20"/>
          <w:highlight w:val="none"/>
        </w:rPr>
        <w:t>标项名称:</w:t>
      </w:r>
      <w:r>
        <w:rPr>
          <w:rFonts w:hint="eastAsia" w:cs="宋体"/>
          <w:b w:val="0"/>
          <w:bCs w:val="0"/>
          <w:snapToGrid w:val="0"/>
          <w:kern w:val="28"/>
          <w:szCs w:val="20"/>
          <w:highlight w:val="none"/>
          <w:lang w:eastAsia="zh-CN"/>
        </w:rPr>
        <w:t>2025-2026年度临平区土地出让评估服务项目</w:t>
      </w:r>
      <w:r>
        <w:rPr>
          <w:rFonts w:hint="eastAsia" w:ascii="宋体" w:hAnsi="宋体" w:eastAsia="宋体" w:cs="宋体"/>
          <w:b w:val="0"/>
          <w:bCs w:val="0"/>
          <w:snapToGrid w:val="0"/>
          <w:kern w:val="28"/>
          <w:szCs w:val="20"/>
          <w:highlight w:val="none"/>
          <w:lang w:eastAsia="zh-CN"/>
        </w:rPr>
        <w:t>(标项四)</w:t>
      </w:r>
    </w:p>
    <w:p w14:paraId="348F8F4A">
      <w:pPr>
        <w:widowControl w:val="0"/>
        <w:wordWrap/>
        <w:adjustRightInd w:val="0"/>
        <w:snapToGrid/>
        <w:spacing w:before="0"/>
        <w:ind w:firstLine="480"/>
        <w:textAlignment w:val="auto"/>
        <w:outlineLvl w:val="2"/>
        <w:rPr>
          <w:rFonts w:hint="eastAsia" w:ascii="宋体" w:hAnsi="宋体" w:eastAsia="宋体" w:cs="宋体"/>
          <w:b w:val="0"/>
          <w:snapToGrid w:val="0"/>
          <w:kern w:val="28"/>
          <w:szCs w:val="20"/>
          <w:highlight w:val="none"/>
        </w:rPr>
      </w:pPr>
      <w:r>
        <w:rPr>
          <w:rFonts w:hint="eastAsia" w:cs="宋体"/>
          <w:b/>
          <w:bCs/>
          <w:snapToGrid w:val="0"/>
          <w:kern w:val="28"/>
          <w:szCs w:val="20"/>
          <w:highlight w:val="none"/>
          <w:lang w:eastAsia="zh-CN"/>
        </w:rPr>
        <w:t>二年</w:t>
      </w:r>
      <w:r>
        <w:rPr>
          <w:rFonts w:hint="eastAsia" w:ascii="宋体" w:hAnsi="宋体" w:eastAsia="宋体" w:cs="宋体"/>
          <w:b/>
          <w:bCs/>
          <w:snapToGrid w:val="0"/>
          <w:kern w:val="28"/>
          <w:szCs w:val="20"/>
          <w:highlight w:val="none"/>
        </w:rPr>
        <w:t>预算金额（元）:</w:t>
      </w:r>
      <w:r>
        <w:rPr>
          <w:rFonts w:hint="eastAsia" w:ascii="宋体" w:hAnsi="宋体" w:eastAsia="宋体" w:cs="宋体"/>
          <w:b w:val="0"/>
          <w:snapToGrid w:val="0"/>
          <w:kern w:val="28"/>
          <w:szCs w:val="20"/>
          <w:highlight w:val="none"/>
          <w:lang w:val="en-US" w:eastAsia="zh-CN"/>
        </w:rPr>
        <w:t>375000元</w:t>
      </w:r>
      <w:r>
        <w:rPr>
          <w:rFonts w:hint="eastAsia" w:ascii="宋体" w:hAnsi="宋体" w:eastAsia="宋体" w:cs="宋体"/>
          <w:b w:val="0"/>
          <w:snapToGrid w:val="0"/>
          <w:kern w:val="28"/>
          <w:szCs w:val="20"/>
          <w:highlight w:val="none"/>
        </w:rPr>
        <w:t> </w:t>
      </w:r>
    </w:p>
    <w:p w14:paraId="6225C2EC">
      <w:pPr>
        <w:spacing w:line="360" w:lineRule="auto"/>
        <w:ind w:firstLine="482" w:firstLineChars="200"/>
        <w:rPr>
          <w:rFonts w:hint="eastAsia" w:ascii="方正小标宋_GBK" w:hAnsi="方正小标宋_GBK" w:eastAsia="方正小标宋_GBK" w:cs="方正小标宋_GBK"/>
          <w:b/>
          <w:sz w:val="24"/>
          <w:szCs w:val="32"/>
          <w:highlight w:val="none"/>
        </w:rPr>
      </w:pPr>
      <w:r>
        <w:rPr>
          <w:rFonts w:hint="eastAsia" w:ascii="宋体" w:hAnsi="宋体" w:eastAsia="宋体"/>
          <w:b/>
          <w:bCs/>
          <w:snapToGrid w:val="0"/>
          <w:kern w:val="28"/>
          <w:szCs w:val="20"/>
          <w:highlight w:val="none"/>
        </w:rPr>
        <w:t>简要规格描述或项目基本概况介绍、用途：</w:t>
      </w:r>
      <w:r>
        <w:rPr>
          <w:rFonts w:hint="eastAsia" w:ascii="宋体" w:hAnsi="宋体" w:eastAsia="宋体"/>
          <w:b w:val="0"/>
          <w:bCs w:val="0"/>
          <w:snapToGrid w:val="0"/>
          <w:kern w:val="28"/>
          <w:szCs w:val="20"/>
          <w:highlight w:val="none"/>
          <w:lang w:val="en-US" w:eastAsia="zh-CN"/>
        </w:rPr>
        <w:t>具体内容和相关要求详见招标文件“第三部分 采购需求”。</w:t>
      </w:r>
    </w:p>
    <w:p w14:paraId="156B9D17">
      <w:pPr>
        <w:spacing w:line="360" w:lineRule="auto"/>
        <w:ind w:firstLine="482" w:firstLineChars="200"/>
        <w:rPr>
          <w:rFonts w:hint="eastAsia" w:ascii="宋体" w:hAnsi="宋体" w:eastAsia="宋体" w:cs="宋体"/>
          <w:bCs/>
          <w:color w:val="auto"/>
          <w:sz w:val="24"/>
          <w:highlight w:val="none"/>
          <w:lang w:val="en-US" w:eastAsia="zh-CN"/>
        </w:rPr>
      </w:pPr>
      <w:r>
        <w:rPr>
          <w:rFonts w:hint="eastAsia" w:ascii="宋体" w:hAnsi="宋体" w:cs="宋体"/>
          <w:b/>
          <w:sz w:val="24"/>
          <w:szCs w:val="32"/>
          <w:highlight w:val="none"/>
        </w:rPr>
        <w:t>合同履约期限：</w:t>
      </w:r>
      <w:r>
        <w:rPr>
          <w:rFonts w:hint="eastAsia" w:ascii="宋体" w:hAnsi="宋体" w:cs="宋体"/>
          <w:b w:val="0"/>
          <w:bCs/>
          <w:sz w:val="24"/>
          <w:szCs w:val="32"/>
          <w:highlight w:val="none"/>
        </w:rPr>
        <w:t>标项 一、二、三、四，服务期为2年</w:t>
      </w:r>
      <w:r>
        <w:rPr>
          <w:rFonts w:hint="eastAsia" w:cs="宋体"/>
          <w:b w:val="0"/>
          <w:bCs/>
          <w:sz w:val="24"/>
          <w:szCs w:val="32"/>
          <w:highlight w:val="none"/>
          <w:lang w:val="en-US" w:eastAsia="zh-CN"/>
        </w:rPr>
        <w:t>即24个月</w:t>
      </w:r>
      <w:r>
        <w:rPr>
          <w:rFonts w:hint="eastAsia" w:cs="宋体"/>
          <w:b w:val="0"/>
          <w:bCs/>
          <w:sz w:val="24"/>
          <w:szCs w:val="32"/>
          <w:highlight w:val="none"/>
          <w:lang w:eastAsia="zh-CN"/>
        </w:rPr>
        <w:t>，</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w:t>
      </w:r>
      <w:r>
        <w:rPr>
          <w:rFonts w:hint="eastAsia" w:ascii="宋体" w:hAnsi="宋体" w:cs="宋体"/>
          <w:b w:val="0"/>
          <w:bCs/>
          <w:color w:val="auto"/>
          <w:sz w:val="24"/>
          <w:highlight w:val="none"/>
          <w:lang w:eastAsia="zh-CN"/>
        </w:rPr>
        <w:t>。</w:t>
      </w:r>
    </w:p>
    <w:p w14:paraId="344E3F79">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2805239F">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10566221">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FCDAFD7">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3A103B9C">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79F07DE5">
      <w:pPr>
        <w:spacing w:line="360" w:lineRule="auto"/>
        <w:ind w:firstLine="480" w:firstLineChars="200"/>
        <w:rPr>
          <w:rFonts w:ascii="宋体" w:hAnsi="宋体" w:cs="宋体"/>
          <w:sz w:val="24"/>
          <w:highlight w:val="none"/>
        </w:rPr>
      </w:pPr>
      <w:r>
        <w:rPr>
          <w:rFonts w:ascii="MS Gothic" w:hAnsi="MS Gothic" w:eastAsia="MS Gothic" w:cs="宋体"/>
          <w:kern w:val="0"/>
          <w:sz w:val="24"/>
          <w:szCs w:val="24"/>
          <w:highlight w:val="none"/>
          <w:lang w:val="en-US" w:eastAsia="zh-CN" w:bidi="ar-SA"/>
        </w:rPr>
        <w:t>☐</w:t>
      </w:r>
      <w:r>
        <w:rPr>
          <w:rFonts w:hint="eastAsia" w:ascii="宋体" w:hAnsi="宋体" w:cs="宋体"/>
          <w:sz w:val="24"/>
          <w:highlight w:val="none"/>
        </w:rPr>
        <w:t>无</w:t>
      </w:r>
      <w:r>
        <w:rPr>
          <w:rFonts w:hint="eastAsia" w:ascii="宋体" w:hAnsi="宋体" w:cs="宋体"/>
          <w:snapToGrid w:val="0"/>
          <w:kern w:val="28"/>
          <w:sz w:val="24"/>
          <w:szCs w:val="20"/>
          <w:highlight w:val="none"/>
        </w:rPr>
        <w:t>；</w:t>
      </w:r>
    </w:p>
    <w:p w14:paraId="657D4EBF">
      <w:pPr>
        <w:spacing w:line="360" w:lineRule="auto"/>
        <w:ind w:firstLine="482" w:firstLineChars="200"/>
        <w:rPr>
          <w:rFonts w:ascii="宋体" w:hAnsi="宋体" w:cs="宋体"/>
          <w:b/>
          <w:bCs/>
          <w:sz w:val="24"/>
          <w:highlight w:val="none"/>
        </w:rPr>
      </w:pPr>
      <w:r>
        <w:rPr>
          <w:rFonts w:hint="eastAsia" w:ascii="Wingdings" w:hAnsi="Wingdings" w:eastAsia="MS Gothic" w:cs="宋体"/>
          <w:b/>
          <w:bCs/>
          <w:kern w:val="0"/>
          <w:sz w:val="24"/>
          <w:szCs w:val="24"/>
          <w:highlight w:val="none"/>
          <w:lang w:val="en-US" w:eastAsia="zh-CN" w:bidi="ar-SA"/>
        </w:rPr>
        <w:sym w:font="Wingdings" w:char="00FE"/>
      </w:r>
      <w:r>
        <w:rPr>
          <w:rFonts w:hint="eastAsia" w:ascii="宋体" w:hAnsi="宋体" w:cs="宋体"/>
          <w:b/>
          <w:bCs/>
          <w:kern w:val="0"/>
          <w:sz w:val="24"/>
          <w:highlight w:val="none"/>
        </w:rPr>
        <w:t>专</w:t>
      </w:r>
      <w:r>
        <w:rPr>
          <w:rFonts w:hint="eastAsia" w:ascii="宋体" w:hAnsi="宋体" w:cs="宋体"/>
          <w:b/>
          <w:bCs/>
          <w:sz w:val="24"/>
          <w:highlight w:val="none"/>
        </w:rPr>
        <w:t>门面向中小企业</w:t>
      </w:r>
    </w:p>
    <w:p w14:paraId="32B9DE7C">
      <w:pPr>
        <w:spacing w:line="360" w:lineRule="auto"/>
        <w:ind w:firstLine="901" w:firstLineChars="374"/>
        <w:rPr>
          <w:rFonts w:ascii="宋体" w:hAnsi="宋体" w:cs="宋体"/>
          <w:b/>
          <w:bCs/>
          <w:sz w:val="24"/>
          <w:highlight w:val="none"/>
        </w:rPr>
      </w:pPr>
      <w:r>
        <w:rPr>
          <w:rFonts w:hint="eastAsia" w:ascii="Wingdings" w:hAnsi="Wingdings" w:eastAsia="MS Gothic" w:cs="宋体"/>
          <w:b/>
          <w:bCs/>
          <w:kern w:val="0"/>
          <w:sz w:val="24"/>
          <w:szCs w:val="24"/>
          <w:highlight w:val="none"/>
          <w:lang w:val="en-US" w:eastAsia="zh-CN" w:bidi="ar-SA"/>
        </w:rPr>
        <w:sym w:font="Wingdings" w:char="00FE"/>
      </w:r>
      <w:r>
        <w:rPr>
          <w:rFonts w:hint="eastAsia" w:ascii="宋体" w:hAnsi="宋体" w:cs="宋体"/>
          <w:b/>
          <w:bCs/>
          <w:sz w:val="24"/>
          <w:highlight w:val="none"/>
        </w:rPr>
        <w:t>服务全部由符合政策要求的中小企业承接，提供中小企业声明函；</w:t>
      </w:r>
    </w:p>
    <w:p w14:paraId="0BECE5D9">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服务全部由符合政策要求的小微企业承接，提供中小企业声明函；</w:t>
      </w:r>
    </w:p>
    <w:p w14:paraId="2670B23A">
      <w:pPr>
        <w:spacing w:line="360" w:lineRule="auto"/>
        <w:ind w:firstLine="480" w:firstLineChars="200"/>
        <w:rPr>
          <w:rFonts w:hint="eastAsia" w:ascii="宋体" w:hAnsi="宋体" w:cs="宋体"/>
          <w:b w:val="0"/>
          <w:bCs w:val="0"/>
          <w:sz w:val="24"/>
          <w:highlight w:val="none"/>
        </w:rPr>
      </w:pPr>
      <w:r>
        <w:rPr>
          <w:rFonts w:ascii="宋体" w:hAnsi="宋体" w:cs="宋体"/>
          <w:b w:val="0"/>
          <w:bCs w:val="0"/>
          <w:sz w:val="24"/>
          <w:highlight w:val="none"/>
        </w:rPr>
        <w:t>4</w:t>
      </w:r>
      <w:r>
        <w:rPr>
          <w:rFonts w:hint="eastAsia" w:ascii="宋体" w:hAnsi="宋体" w:cs="宋体"/>
          <w:b w:val="0"/>
          <w:bCs w:val="0"/>
          <w:sz w:val="24"/>
          <w:highlight w:val="none"/>
        </w:rPr>
        <w:t>.本项目的特定资格要求：</w:t>
      </w:r>
    </w:p>
    <w:p w14:paraId="702B0427">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lang w:val="en-US" w:eastAsia="zh-CN"/>
        </w:rPr>
        <w:t>无。</w:t>
      </w:r>
    </w:p>
    <w:p w14:paraId="65410E75">
      <w:pPr>
        <w:ind w:firstLine="480" w:firstLineChars="200"/>
        <w:rPr>
          <w:color w:val="auto"/>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具有地市级及以上范围内从事土地评估业务的资质，在省级自然资源主管部门完成备案的土地评估机构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w:t>
      </w:r>
      <w:r>
        <w:rPr>
          <w:rFonts w:hint="eastAsia" w:cs="宋体"/>
          <w:color w:val="auto"/>
          <w:sz w:val="24"/>
          <w:highlight w:val="none"/>
          <w:u w:val="single"/>
          <w:lang w:eastAsia="zh-CN"/>
        </w:rPr>
        <w:t>中华人民共和国政府采购法</w:t>
      </w:r>
      <w:r>
        <w:rPr>
          <w:rFonts w:hint="eastAsia" w:ascii="宋体" w:hAnsi="宋体" w:cs="宋体"/>
          <w:color w:val="auto"/>
          <w:sz w:val="24"/>
          <w:highlight w:val="none"/>
          <w:u w:val="single"/>
        </w:rPr>
        <w:t>》第二十二条第一款第六项“法律、行政法规规定的其他条件”以外的其他条件</w:t>
      </w:r>
      <w:r>
        <w:rPr>
          <w:rFonts w:hint="eastAsia" w:cs="宋体"/>
          <w:color w:val="auto"/>
          <w:sz w:val="24"/>
          <w:highlight w:val="none"/>
          <w:u w:val="single"/>
          <w:lang w:eastAsia="zh-CN"/>
        </w:rPr>
        <w:t>：设置供应商的特定资格条件与采购项目的具体特点和实际需要相适应或者与合同履行相关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E1A1036">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56FB829">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324E4474">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cs="宋体"/>
          <w:sz w:val="24"/>
          <w:highlight w:val="none"/>
          <w:u w:val="single"/>
          <w:lang w:val="en-US" w:eastAsia="zh-CN"/>
        </w:rPr>
        <w:t>5</w:t>
      </w:r>
      <w:r>
        <w:rPr>
          <w:rFonts w:hint="eastAsia" w:ascii="宋体" w:hAnsi="宋体" w:cs="宋体"/>
          <w:sz w:val="24"/>
          <w:highlight w:val="none"/>
          <w:u w:val="single"/>
        </w:rPr>
        <w:t>年</w:t>
      </w:r>
      <w:r>
        <w:rPr>
          <w:rFonts w:hint="eastAsia" w:cs="宋体"/>
          <w:sz w:val="24"/>
          <w:highlight w:val="none"/>
          <w:u w:val="single"/>
          <w:lang w:val="en-US" w:eastAsia="zh-CN"/>
        </w:rPr>
        <w:t>03</w:t>
      </w:r>
      <w:r>
        <w:rPr>
          <w:rFonts w:hint="eastAsia" w:ascii="宋体" w:hAnsi="宋体" w:cs="宋体"/>
          <w:sz w:val="24"/>
          <w:highlight w:val="none"/>
          <w:u w:val="single"/>
        </w:rPr>
        <w:t>月</w:t>
      </w:r>
      <w:r>
        <w:rPr>
          <w:rFonts w:hint="eastAsia" w:cs="宋体"/>
          <w:sz w:val="24"/>
          <w:highlight w:val="none"/>
          <w:u w:val="single"/>
          <w:lang w:val="en-US" w:eastAsia="zh-CN"/>
        </w:rPr>
        <w:t>17</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r>
        <w:rPr>
          <w:rFonts w:hint="eastAsia" w:ascii="宋体" w:hAnsi="宋体" w:cs="宋体"/>
          <w:sz w:val="24"/>
          <w:highlight w:val="none"/>
          <w:lang w:eastAsia="zh-CN"/>
        </w:rPr>
        <w:t>。</w:t>
      </w:r>
    </w:p>
    <w:p w14:paraId="64190AFE">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r>
        <w:rPr>
          <w:rFonts w:hint="eastAsia" w:ascii="宋体" w:hAnsi="宋体" w:cs="宋体"/>
          <w:sz w:val="24"/>
          <w:highlight w:val="none"/>
          <w:lang w:eastAsia="zh-CN"/>
        </w:rPr>
        <w:t>。</w:t>
      </w:r>
      <w:r>
        <w:rPr>
          <w:rFonts w:hint="eastAsia" w:ascii="宋体" w:hAnsi="宋体" w:cs="宋体"/>
          <w:sz w:val="24"/>
          <w:highlight w:val="none"/>
        </w:rPr>
        <w:t xml:space="preserve"> </w:t>
      </w:r>
    </w:p>
    <w:p w14:paraId="5D4F0A1D">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04ECF9E2">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0</w:t>
      </w:r>
      <w:r>
        <w:rPr>
          <w:rFonts w:hint="eastAsia" w:ascii="宋体" w:hAnsi="宋体" w:cs="宋体"/>
          <w:sz w:val="24"/>
          <w:highlight w:val="none"/>
          <w:lang w:eastAsia="zh-CN"/>
        </w:rPr>
        <w:t>。</w:t>
      </w:r>
      <w:r>
        <w:rPr>
          <w:rFonts w:hint="eastAsia" w:ascii="宋体" w:hAnsi="宋体" w:cs="宋体"/>
          <w:sz w:val="24"/>
          <w:highlight w:val="none"/>
        </w:rPr>
        <w:tab/>
      </w:r>
    </w:p>
    <w:p w14:paraId="1B7B5267">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34156371">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w:t>
      </w:r>
      <w:r>
        <w:rPr>
          <w:rFonts w:hint="eastAsia" w:cs="宋体"/>
          <w:sz w:val="24"/>
          <w:highlight w:val="none"/>
          <w:u w:val="single"/>
          <w:lang w:val="en-US" w:eastAsia="zh-CN"/>
        </w:rPr>
        <w:t>5</w:t>
      </w:r>
      <w:r>
        <w:rPr>
          <w:rFonts w:hint="eastAsia" w:ascii="宋体" w:hAnsi="宋体" w:cs="宋体"/>
          <w:sz w:val="24"/>
          <w:highlight w:val="none"/>
          <w:u w:val="single"/>
        </w:rPr>
        <w:t>年</w:t>
      </w:r>
      <w:r>
        <w:rPr>
          <w:rFonts w:hint="eastAsia" w:cs="宋体"/>
          <w:sz w:val="24"/>
          <w:highlight w:val="none"/>
          <w:u w:val="single"/>
          <w:lang w:val="en-US" w:eastAsia="zh-CN"/>
        </w:rPr>
        <w:t>03</w:t>
      </w:r>
      <w:r>
        <w:rPr>
          <w:rFonts w:hint="eastAsia" w:ascii="宋体" w:hAnsi="宋体" w:cs="宋体"/>
          <w:sz w:val="24"/>
          <w:highlight w:val="none"/>
          <w:u w:val="single"/>
        </w:rPr>
        <w:t>月</w:t>
      </w:r>
      <w:r>
        <w:rPr>
          <w:rFonts w:hint="eastAsia" w:cs="宋体"/>
          <w:sz w:val="24"/>
          <w:highlight w:val="none"/>
          <w:u w:val="single"/>
          <w:lang w:val="en-US" w:eastAsia="zh-CN"/>
        </w:rPr>
        <w:t>17</w:t>
      </w:r>
      <w:r>
        <w:rPr>
          <w:rFonts w:hint="eastAsia" w:ascii="宋体" w:hAnsi="宋体" w:cs="宋体"/>
          <w:sz w:val="24"/>
          <w:highlight w:val="none"/>
          <w:u w:val="single"/>
        </w:rPr>
        <w:t>日</w:t>
      </w:r>
      <w:r>
        <w:rPr>
          <w:rFonts w:hint="eastAsia" w:cs="宋体"/>
          <w:sz w:val="24"/>
          <w:highlight w:val="none"/>
          <w:u w:val="single"/>
          <w:lang w:val="en-US" w:eastAsia="zh-CN"/>
        </w:rPr>
        <w:t>14</w:t>
      </w:r>
      <w:r>
        <w:rPr>
          <w:rFonts w:hint="eastAsia" w:ascii="宋体" w:hAnsi="宋体" w:cs="宋体"/>
          <w:sz w:val="24"/>
          <w:highlight w:val="none"/>
          <w:u w:val="single"/>
        </w:rPr>
        <w:t>点</w:t>
      </w:r>
      <w:r>
        <w:rPr>
          <w:rFonts w:hint="eastAsia" w:cs="宋体"/>
          <w:sz w:val="24"/>
          <w:highlight w:val="none"/>
          <w:u w:val="single"/>
          <w:lang w:val="en-US" w:eastAsia="zh-CN"/>
        </w:rPr>
        <w:t>00</w:t>
      </w:r>
      <w:r>
        <w:rPr>
          <w:rFonts w:hint="eastAsia" w:ascii="宋体" w:hAnsi="宋体" w:cs="宋体"/>
          <w:sz w:val="24"/>
          <w:highlight w:val="none"/>
          <w:u w:val="single"/>
        </w:rPr>
        <w:t>分00秒止（北京时间）</w:t>
      </w:r>
      <w:r>
        <w:rPr>
          <w:rFonts w:hint="eastAsia" w:ascii="宋体" w:hAnsi="宋体" w:cs="宋体"/>
          <w:sz w:val="24"/>
          <w:highlight w:val="none"/>
        </w:rPr>
        <w:t>；</w:t>
      </w:r>
    </w:p>
    <w:p w14:paraId="3620F02B">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登录政采云平台（https://www.zcygov.cn/）线上投标响应； </w:t>
      </w:r>
    </w:p>
    <w:p w14:paraId="5315572F">
      <w:pPr>
        <w:spacing w:line="360" w:lineRule="auto"/>
        <w:ind w:firstLine="482" w:firstLineChars="200"/>
        <w:rPr>
          <w:rFonts w:hint="eastAsia" w:ascii="宋体" w:hAnsi="宋体" w:cs="宋体"/>
          <w:bCs w:val="0"/>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cs="宋体"/>
          <w:sz w:val="24"/>
          <w:highlight w:val="none"/>
          <w:u w:val="single"/>
          <w:lang w:val="en-US" w:eastAsia="zh-CN"/>
        </w:rPr>
        <w:t>5</w:t>
      </w:r>
      <w:r>
        <w:rPr>
          <w:rFonts w:hint="eastAsia" w:ascii="宋体" w:hAnsi="宋体" w:cs="宋体"/>
          <w:sz w:val="24"/>
          <w:highlight w:val="none"/>
          <w:u w:val="single"/>
        </w:rPr>
        <w:t>年</w:t>
      </w:r>
      <w:r>
        <w:rPr>
          <w:rFonts w:hint="eastAsia" w:cs="宋体"/>
          <w:sz w:val="24"/>
          <w:highlight w:val="none"/>
          <w:u w:val="single"/>
          <w:lang w:val="en-US" w:eastAsia="zh-CN"/>
        </w:rPr>
        <w:t>03</w:t>
      </w:r>
      <w:r>
        <w:rPr>
          <w:rFonts w:hint="eastAsia" w:ascii="宋体" w:hAnsi="宋体" w:cs="宋体"/>
          <w:sz w:val="24"/>
          <w:highlight w:val="none"/>
          <w:u w:val="single"/>
        </w:rPr>
        <w:t>月</w:t>
      </w:r>
      <w:r>
        <w:rPr>
          <w:rFonts w:hint="eastAsia" w:cs="宋体"/>
          <w:sz w:val="24"/>
          <w:highlight w:val="none"/>
          <w:u w:val="single"/>
          <w:lang w:val="en-US" w:eastAsia="zh-CN"/>
        </w:rPr>
        <w:t>17</w:t>
      </w:r>
      <w:r>
        <w:rPr>
          <w:rFonts w:hint="eastAsia" w:ascii="宋体" w:hAnsi="宋体" w:cs="宋体"/>
          <w:sz w:val="24"/>
          <w:highlight w:val="none"/>
          <w:u w:val="single"/>
        </w:rPr>
        <w:t>日</w:t>
      </w:r>
      <w:r>
        <w:rPr>
          <w:rFonts w:hint="eastAsia" w:cs="宋体"/>
          <w:sz w:val="24"/>
          <w:highlight w:val="none"/>
          <w:u w:val="single"/>
          <w:lang w:val="en-US" w:eastAsia="zh-CN"/>
        </w:rPr>
        <w:t>14</w:t>
      </w:r>
      <w:r>
        <w:rPr>
          <w:rFonts w:hint="eastAsia" w:ascii="宋体" w:hAnsi="宋体" w:cs="宋体"/>
          <w:sz w:val="24"/>
          <w:highlight w:val="none"/>
          <w:u w:val="single"/>
        </w:rPr>
        <w:t>点</w:t>
      </w:r>
      <w:r>
        <w:rPr>
          <w:rFonts w:hint="eastAsia" w:cs="宋体"/>
          <w:sz w:val="24"/>
          <w:highlight w:val="none"/>
          <w:u w:val="single"/>
          <w:lang w:val="en-US" w:eastAsia="zh-CN"/>
        </w:rPr>
        <w:t>00</w:t>
      </w:r>
      <w:r>
        <w:rPr>
          <w:rFonts w:hint="eastAsia" w:ascii="宋体" w:hAnsi="宋体" w:cs="宋体"/>
          <w:sz w:val="24"/>
          <w:highlight w:val="none"/>
          <w:u w:val="single"/>
        </w:rPr>
        <w:t>分00秒（北京时间）；</w:t>
      </w:r>
    </w:p>
    <w:p w14:paraId="2E8F2053">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政采云平台（https://www.zcygov.cn/）在线响应开标；</w:t>
      </w:r>
    </w:p>
    <w:p w14:paraId="7FB98B14">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0C089D83">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7905C093">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5BACD9E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7BD3186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EE0DE8">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5F9E43">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E5B9ED2">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6E6C0E8F">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66501406">
      <w:pPr>
        <w:spacing w:line="360" w:lineRule="auto"/>
        <w:rPr>
          <w:rFonts w:hint="eastAsia" w:ascii="宋体" w:hAnsi="宋体" w:cs="宋体"/>
          <w:sz w:val="24"/>
          <w:highlight w:val="none"/>
        </w:rPr>
      </w:pPr>
      <w:r>
        <w:rPr>
          <w:rFonts w:hint="eastAsia" w:ascii="宋体" w:hAnsi="宋体" w:cs="宋体"/>
          <w:sz w:val="24"/>
          <w:highlight w:val="none"/>
        </w:rPr>
        <w:t xml:space="preserve">    名称：杭州市规划和自然资源局临平分局</w:t>
      </w:r>
    </w:p>
    <w:p w14:paraId="28B1FFAA">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地址：杭州市临平区世纪大道928号世纪大厦</w:t>
      </w:r>
      <w:r>
        <w:rPr>
          <w:rFonts w:hint="eastAsia" w:cs="宋体"/>
          <w:sz w:val="24"/>
          <w:highlight w:val="none"/>
          <w:lang w:eastAsia="zh-CN"/>
        </w:rPr>
        <w:t>。</w:t>
      </w:r>
    </w:p>
    <w:p w14:paraId="49FA22B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项目联系人（询问）：</w:t>
      </w:r>
      <w:r>
        <w:rPr>
          <w:rFonts w:hint="eastAsia" w:cs="宋体"/>
          <w:sz w:val="24"/>
          <w:highlight w:val="none"/>
          <w:lang w:eastAsia="zh-CN"/>
        </w:rPr>
        <w:t>孔</w:t>
      </w:r>
      <w:r>
        <w:rPr>
          <w:rFonts w:hint="eastAsia" w:ascii="宋体" w:hAnsi="宋体" w:cs="宋体"/>
          <w:sz w:val="24"/>
          <w:highlight w:val="none"/>
        </w:rPr>
        <w:t xml:space="preserve">女士  </w:t>
      </w:r>
      <w:r>
        <w:rPr>
          <w:rFonts w:hint="eastAsia" w:cs="宋体"/>
          <w:sz w:val="24"/>
          <w:highlight w:val="none"/>
          <w:lang w:val="en-US" w:eastAsia="zh-CN"/>
        </w:rPr>
        <w:t xml:space="preserve">  </w:t>
      </w:r>
      <w:r>
        <w:rPr>
          <w:rFonts w:hint="eastAsia" w:ascii="宋体" w:hAnsi="宋体" w:cs="宋体"/>
          <w:sz w:val="24"/>
          <w:highlight w:val="none"/>
        </w:rPr>
        <w:t xml:space="preserve"> 项目联系方式（询问）：0571-8953104</w:t>
      </w:r>
      <w:r>
        <w:rPr>
          <w:rFonts w:hint="eastAsia" w:cs="宋体"/>
          <w:sz w:val="24"/>
          <w:highlight w:val="none"/>
          <w:lang w:val="en-US" w:eastAsia="zh-CN"/>
        </w:rPr>
        <w:t>5</w:t>
      </w:r>
    </w:p>
    <w:p w14:paraId="4CD901D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质疑联系人：周女士  </w:t>
      </w:r>
      <w:r>
        <w:rPr>
          <w:rFonts w:hint="eastAsia" w:cs="宋体"/>
          <w:sz w:val="24"/>
          <w:highlight w:val="none"/>
          <w:lang w:val="en-US" w:eastAsia="zh-CN"/>
        </w:rPr>
        <w:t xml:space="preserve">           </w:t>
      </w:r>
      <w:r>
        <w:rPr>
          <w:rFonts w:hint="eastAsia" w:ascii="宋体" w:hAnsi="宋体" w:cs="宋体"/>
          <w:sz w:val="24"/>
          <w:highlight w:val="none"/>
        </w:rPr>
        <w:t xml:space="preserve">质疑联系方式：0571-89531043  </w:t>
      </w:r>
    </w:p>
    <w:p w14:paraId="08238D62">
      <w:pPr>
        <w:spacing w:line="360" w:lineRule="auto"/>
        <w:rPr>
          <w:rFonts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2.采购代理机构信息            </w:t>
      </w:r>
    </w:p>
    <w:p w14:paraId="39E4AFC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称：耀华建设管理有限公司</w:t>
      </w:r>
    </w:p>
    <w:p w14:paraId="64D3151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w:t>
      </w:r>
      <w:r>
        <w:rPr>
          <w:rFonts w:hint="eastAsia" w:cs="宋体"/>
          <w:sz w:val="24"/>
          <w:highlight w:val="none"/>
          <w:lang w:val="en-US" w:eastAsia="zh-CN"/>
        </w:rPr>
        <w:t xml:space="preserve">    </w:t>
      </w:r>
      <w:r>
        <w:rPr>
          <w:rFonts w:hint="eastAsia" w:ascii="宋体" w:hAnsi="宋体" w:eastAsia="宋体" w:cs="宋体"/>
          <w:sz w:val="24"/>
          <w:highlight w:val="none"/>
        </w:rPr>
        <w:t>址：杭州市临平区南苑街道华元欢乐城-华元大厦20层</w:t>
      </w:r>
      <w:r>
        <w:rPr>
          <w:rFonts w:hint="eastAsia" w:cs="宋体"/>
          <w:sz w:val="24"/>
          <w:highlight w:val="none"/>
          <w:lang w:eastAsia="zh-CN"/>
        </w:rPr>
        <w:t>（整层）</w:t>
      </w:r>
      <w:r>
        <w:rPr>
          <w:rFonts w:hint="eastAsia" w:ascii="宋体" w:hAnsi="宋体" w:eastAsia="宋体" w:cs="宋体"/>
          <w:sz w:val="24"/>
          <w:highlight w:val="none"/>
        </w:rPr>
        <w:t>。</w:t>
      </w:r>
    </w:p>
    <w:p w14:paraId="341F71BF">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项目联系人（询问）：</w:t>
      </w:r>
      <w:r>
        <w:rPr>
          <w:rFonts w:hint="eastAsia" w:ascii="宋体" w:hAnsi="宋体" w:cs="宋体"/>
          <w:sz w:val="24"/>
          <w:highlight w:val="none"/>
          <w:lang w:eastAsia="zh-CN"/>
        </w:rPr>
        <w:t>李一帆</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项目联系方式（询问）：</w:t>
      </w:r>
      <w:r>
        <w:rPr>
          <w:rFonts w:hint="eastAsia" w:ascii="宋体" w:hAnsi="宋体" w:cs="宋体"/>
          <w:sz w:val="24"/>
        </w:rPr>
        <w:t>0571-86320706</w:t>
      </w:r>
    </w:p>
    <w:p w14:paraId="3F19F9BE">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质疑联系人：单成燕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质疑联系方式：0571-86320727</w:t>
      </w:r>
    </w:p>
    <w:p w14:paraId="3D37E04A">
      <w:pPr>
        <w:spacing w:line="360" w:lineRule="auto"/>
        <w:rPr>
          <w:rFonts w:ascii="宋体" w:hAnsi="宋体" w:cs="宋体"/>
          <w:sz w:val="24"/>
          <w:highlight w:val="none"/>
        </w:rPr>
      </w:pPr>
      <w:r>
        <w:rPr>
          <w:rFonts w:hint="eastAsia" w:ascii="宋体" w:hAnsi="宋体" w:cs="宋体"/>
          <w:sz w:val="24"/>
          <w:highlight w:val="none"/>
        </w:rPr>
        <w:t xml:space="preserve">  </w:t>
      </w:r>
    </w:p>
    <w:p w14:paraId="62E3A440">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3.同级政府采购监督管理部门            </w:t>
      </w:r>
    </w:p>
    <w:p w14:paraId="6E710F35">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名    称：</w:t>
      </w:r>
      <w:r>
        <w:rPr>
          <w:rFonts w:hint="eastAsia" w:cs="宋体"/>
          <w:sz w:val="24"/>
          <w:highlight w:val="none"/>
          <w:lang w:eastAsia="zh-CN"/>
        </w:rPr>
        <w:t>杭州市</w:t>
      </w:r>
      <w:r>
        <w:rPr>
          <w:rFonts w:hint="eastAsia" w:cs="宋体"/>
          <w:sz w:val="24"/>
          <w:highlight w:val="none"/>
          <w:lang w:val="en-US" w:eastAsia="zh-CN"/>
        </w:rPr>
        <w:t>临平</w:t>
      </w:r>
      <w:r>
        <w:rPr>
          <w:rFonts w:hint="eastAsia" w:cs="宋体"/>
          <w:sz w:val="24"/>
          <w:highlight w:val="none"/>
          <w:lang w:eastAsia="zh-CN"/>
        </w:rPr>
        <w:t>区财政局、浙江省政府采购行政裁决服务中心（杭州）</w:t>
      </w:r>
    </w:p>
    <w:p w14:paraId="762683C0">
      <w:pPr>
        <w:spacing w:line="360" w:lineRule="auto"/>
        <w:rPr>
          <w:rFonts w:hint="eastAsia" w:ascii="宋体" w:hAnsi="宋体" w:cs="宋体"/>
          <w:sz w:val="24"/>
          <w:highlight w:val="none"/>
        </w:rPr>
      </w:pPr>
      <w:r>
        <w:rPr>
          <w:rFonts w:hint="eastAsia" w:ascii="宋体" w:hAnsi="宋体" w:cs="宋体"/>
          <w:sz w:val="24"/>
          <w:highlight w:val="none"/>
        </w:rPr>
        <w:t xml:space="preserve">   地址：</w:t>
      </w:r>
      <w:r>
        <w:rPr>
          <w:rFonts w:hint="eastAsia" w:cs="宋体"/>
          <w:sz w:val="24"/>
          <w:highlight w:val="none"/>
          <w:lang w:eastAsia="zh-CN"/>
        </w:rPr>
        <w:t>杭州市上城区清泰街549号城建综合大楼11楼</w:t>
      </w:r>
      <w:r>
        <w:rPr>
          <w:rFonts w:hint="eastAsia" w:ascii="宋体" w:hAnsi="宋体" w:cs="宋体"/>
          <w:sz w:val="24"/>
          <w:highlight w:val="none"/>
          <w:lang w:eastAsia="zh-CN"/>
        </w:rPr>
        <w:t xml:space="preserve"> (快递仅限ems或顺丰)。</w:t>
      </w:r>
      <w:r>
        <w:rPr>
          <w:rFonts w:hint="eastAsia" w:ascii="宋体" w:hAnsi="宋体" w:cs="宋体"/>
          <w:sz w:val="24"/>
          <w:highlight w:val="none"/>
        </w:rPr>
        <w:t xml:space="preserve"> </w:t>
      </w:r>
    </w:p>
    <w:p w14:paraId="25615191">
      <w:pPr>
        <w:spacing w:line="360" w:lineRule="auto"/>
        <w:rPr>
          <w:rFonts w:hint="eastAsia" w:ascii="宋体" w:hAnsi="宋体" w:cs="宋体"/>
          <w:sz w:val="24"/>
          <w:highlight w:val="none"/>
        </w:rPr>
      </w:pPr>
      <w:r>
        <w:rPr>
          <w:rFonts w:hint="eastAsia" w:ascii="宋体" w:hAnsi="宋体" w:cs="宋体"/>
          <w:sz w:val="24"/>
          <w:highlight w:val="none"/>
        </w:rPr>
        <w:t xml:space="preserve">    传    真： /</w:t>
      </w:r>
    </w:p>
    <w:p w14:paraId="0545F59E">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联系人 ：</w:t>
      </w:r>
      <w:r>
        <w:rPr>
          <w:rFonts w:hint="eastAsia" w:ascii="宋体" w:hAnsi="宋体" w:cs="宋体"/>
          <w:sz w:val="24"/>
          <w:highlight w:val="none"/>
          <w:lang w:eastAsia="zh-CN"/>
        </w:rPr>
        <w:t xml:space="preserve">朱女士、王女士 </w:t>
      </w:r>
    </w:p>
    <w:p w14:paraId="0820C763">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监督投诉电话：</w:t>
      </w:r>
      <w:r>
        <w:rPr>
          <w:rFonts w:hint="eastAsia" w:cs="宋体"/>
          <w:sz w:val="24"/>
          <w:highlight w:val="none"/>
          <w:lang w:eastAsia="zh-CN"/>
        </w:rPr>
        <w:t>0571-87227671,0571-87800218</w:t>
      </w:r>
      <w:r>
        <w:rPr>
          <w:rFonts w:hint="eastAsia" w:ascii="宋体" w:hAnsi="宋体" w:cs="宋体"/>
          <w:sz w:val="24"/>
          <w:highlight w:val="none"/>
          <w:lang w:eastAsia="zh-CN"/>
        </w:rPr>
        <w:t xml:space="preserve"> </w:t>
      </w:r>
    </w:p>
    <w:p w14:paraId="48FFD703">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0B8BA1F2">
      <w:pPr>
        <w:spacing w:line="360" w:lineRule="auto"/>
        <w:ind w:firstLine="480" w:firstLineChars="200"/>
        <w:rPr>
          <w:rFonts w:ascii="宋体" w:hAnsi="宋体" w:cs="宋体"/>
          <w:b/>
          <w:sz w:val="36"/>
          <w:szCs w:val="20"/>
          <w:highlight w:val="none"/>
        </w:rPr>
      </w:pPr>
      <w:r>
        <w:rPr>
          <w:rFonts w:hint="eastAsia" w:ascii="宋体" w:hAnsi="宋体" w:cs="宋体"/>
          <w:sz w:val="24"/>
          <w:highlight w:val="none"/>
        </w:rPr>
        <w:t>CA问题联系电话（人工）：汇信CA 400-888-4636；天谷CA 400-087-8198。</w:t>
      </w:r>
      <w:r>
        <w:rPr>
          <w:rFonts w:ascii="宋体" w:hAnsi="宋体" w:cs="宋体"/>
          <w:b/>
          <w:sz w:val="36"/>
          <w:szCs w:val="20"/>
          <w:highlight w:val="none"/>
        </w:rPr>
        <w:br w:type="page"/>
      </w:r>
    </w:p>
    <w:p w14:paraId="14EB4C8D">
      <w:pPr>
        <w:pStyle w:val="2"/>
        <w:spacing w:line="240" w:lineRule="auto"/>
        <w:rPr>
          <w:highlight w:val="none"/>
        </w:rPr>
      </w:pPr>
      <w:r>
        <w:rPr>
          <w:rFonts w:hint="eastAsia"/>
          <w:highlight w:val="none"/>
        </w:rPr>
        <w:t>第二部分 投标人须知</w:t>
      </w:r>
    </w:p>
    <w:p w14:paraId="6D7EACB7">
      <w:pPr>
        <w:adjustRightInd/>
        <w:spacing w:line="240" w:lineRule="auto"/>
        <w:ind w:firstLine="0" w:firstLineChars="0"/>
        <w:jc w:val="center"/>
        <w:outlineLvl w:val="0"/>
        <w:rPr>
          <w:rFonts w:ascii="宋体" w:hAnsi="宋体" w:cs="宋体"/>
          <w:b/>
          <w:sz w:val="32"/>
          <w:szCs w:val="20"/>
          <w:highlight w:val="none"/>
        </w:rPr>
      </w:pPr>
      <w:r>
        <w:rPr>
          <w:rFonts w:hint="eastAsia" w:ascii="宋体" w:hAnsi="宋体" w:cs="宋体"/>
          <w:b/>
          <w:sz w:val="32"/>
          <w:szCs w:val="20"/>
          <w:highlight w:val="none"/>
        </w:rPr>
        <w:t>前附表（适用于四个标项）</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5"/>
        <w:gridCol w:w="6243"/>
      </w:tblGrid>
      <w:tr w14:paraId="66696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5A362F0">
            <w:pPr>
              <w:snapToGrid w:val="0"/>
              <w:spacing w:line="360" w:lineRule="auto"/>
              <w:jc w:val="center"/>
              <w:rPr>
                <w:rFonts w:ascii="宋体" w:hAnsi="宋体" w:cs="宋体"/>
                <w:b/>
                <w:sz w:val="24"/>
                <w:highlight w:val="none"/>
              </w:rPr>
            </w:pPr>
            <w:bookmarkStart w:id="0" w:name="第四部分"/>
            <w:r>
              <w:rPr>
                <w:rFonts w:hint="eastAsia" w:ascii="宋体" w:hAnsi="宋体" w:cs="宋体"/>
                <w:b/>
                <w:sz w:val="24"/>
                <w:highlight w:val="none"/>
              </w:rPr>
              <w:t>序号</w:t>
            </w:r>
          </w:p>
        </w:tc>
        <w:tc>
          <w:tcPr>
            <w:tcW w:w="1695" w:type="dxa"/>
            <w:tcBorders>
              <w:top w:val="single" w:color="000000" w:sz="8" w:space="0"/>
              <w:left w:val="single" w:color="auto" w:sz="4" w:space="0"/>
              <w:bottom w:val="single" w:color="000000" w:sz="8" w:space="0"/>
              <w:right w:val="single" w:color="000000" w:sz="8" w:space="0"/>
            </w:tcBorders>
            <w:vAlign w:val="center"/>
          </w:tcPr>
          <w:p w14:paraId="372E9A0C">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243" w:type="dxa"/>
            <w:tcBorders>
              <w:top w:val="single" w:color="000000" w:sz="8" w:space="0"/>
              <w:left w:val="single" w:color="000000" w:sz="2" w:space="0"/>
              <w:bottom w:val="single" w:color="000000" w:sz="8" w:space="0"/>
              <w:right w:val="single" w:color="000000" w:sz="8" w:space="0"/>
            </w:tcBorders>
            <w:vAlign w:val="center"/>
          </w:tcPr>
          <w:p w14:paraId="28F2B1DB">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2F192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AABEDEF">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695" w:type="dxa"/>
            <w:tcBorders>
              <w:top w:val="single" w:color="000000" w:sz="8" w:space="0"/>
              <w:left w:val="single" w:color="auto" w:sz="4" w:space="0"/>
              <w:bottom w:val="single" w:color="000000" w:sz="8" w:space="0"/>
              <w:right w:val="single" w:color="000000" w:sz="8" w:space="0"/>
            </w:tcBorders>
            <w:vAlign w:val="center"/>
          </w:tcPr>
          <w:p w14:paraId="55141CC9">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243" w:type="dxa"/>
            <w:tcBorders>
              <w:top w:val="single" w:color="000000" w:sz="8" w:space="0"/>
              <w:left w:val="single" w:color="000000" w:sz="2" w:space="0"/>
              <w:bottom w:val="single" w:color="000000" w:sz="8" w:space="0"/>
              <w:right w:val="single" w:color="000000" w:sz="8" w:space="0"/>
            </w:tcBorders>
            <w:vAlign w:val="center"/>
          </w:tcPr>
          <w:p w14:paraId="3F200AEA">
            <w:pPr>
              <w:spacing w:line="360" w:lineRule="auto"/>
              <w:rPr>
                <w:rFonts w:ascii="宋体" w:hAnsi="宋体" w:cs="宋体"/>
                <w:sz w:val="24"/>
                <w:highlight w:val="none"/>
              </w:rPr>
            </w:pPr>
            <w:r>
              <w:rPr>
                <w:rFonts w:hint="eastAsia" w:ascii="宋体" w:hAnsi="宋体" w:cs="宋体"/>
                <w:sz w:val="24"/>
                <w:highlight w:val="none"/>
              </w:rPr>
              <w:t>服务类。</w:t>
            </w:r>
          </w:p>
        </w:tc>
      </w:tr>
      <w:tr w14:paraId="5CA90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30C1C4F">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695" w:type="dxa"/>
            <w:tcBorders>
              <w:top w:val="single" w:color="000000" w:sz="8" w:space="0"/>
              <w:left w:val="single" w:color="auto" w:sz="4" w:space="0"/>
              <w:bottom w:val="single" w:color="000000" w:sz="8" w:space="0"/>
              <w:right w:val="single" w:color="000000" w:sz="8" w:space="0"/>
            </w:tcBorders>
            <w:vAlign w:val="center"/>
          </w:tcPr>
          <w:p w14:paraId="354157F5">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243" w:type="dxa"/>
            <w:tcBorders>
              <w:top w:val="single" w:color="000000" w:sz="8" w:space="0"/>
              <w:left w:val="single" w:color="000000" w:sz="2" w:space="0"/>
              <w:bottom w:val="single" w:color="000000" w:sz="8" w:space="0"/>
              <w:right w:val="single" w:color="000000" w:sz="8" w:space="0"/>
            </w:tcBorders>
            <w:vAlign w:val="center"/>
          </w:tcPr>
          <w:p w14:paraId="03047390">
            <w:pPr>
              <w:numPr>
                <w:ilvl w:val="0"/>
                <w:numId w:val="1"/>
              </w:numPr>
              <w:snapToGrid w:val="0"/>
              <w:spacing w:line="240" w:lineRule="auto"/>
              <w:rPr>
                <w:rFonts w:hint="eastAsia" w:ascii="宋体" w:hAnsi="宋体" w:cs="宋体"/>
                <w:kern w:val="0"/>
                <w:sz w:val="24"/>
                <w:highlight w:val="none"/>
              </w:rPr>
            </w:pPr>
            <w:r>
              <w:rPr>
                <w:rFonts w:hint="eastAsia" w:ascii="宋体" w:hAnsi="宋体" w:cs="宋体"/>
                <w:kern w:val="0"/>
                <w:sz w:val="24"/>
                <w:highlight w:val="none"/>
              </w:rPr>
              <w:t>标的：</w:t>
            </w:r>
            <w:r>
              <w:rPr>
                <w:rFonts w:hint="eastAsia" w:ascii="宋体" w:hAnsi="宋体" w:cs="宋体"/>
                <w:b/>
                <w:bCs/>
                <w:kern w:val="0"/>
                <w:sz w:val="24"/>
                <w:highlight w:val="none"/>
                <w:u w:val="single"/>
                <w:lang w:eastAsia="zh-CN"/>
              </w:rPr>
              <w:t xml:space="preserve"> </w:t>
            </w:r>
            <w:r>
              <w:rPr>
                <w:rFonts w:hint="eastAsia" w:cs="宋体"/>
                <w:b/>
                <w:bCs/>
                <w:kern w:val="0"/>
                <w:sz w:val="24"/>
                <w:highlight w:val="none"/>
                <w:u w:val="single"/>
                <w:lang w:eastAsia="zh-CN"/>
              </w:rPr>
              <w:t>2025-2026年度临平区土地出让评估服务项目</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27D4837">
            <w:pPr>
              <w:numPr>
                <w:ilvl w:val="0"/>
                <w:numId w:val="1"/>
              </w:numPr>
              <w:snapToGrid w:val="0"/>
              <w:spacing w:line="312" w:lineRule="auto"/>
              <w:rPr>
                <w:rFonts w:ascii="宋体" w:hAnsi="宋体" w:cs="宋体"/>
                <w:kern w:val="0"/>
                <w:sz w:val="24"/>
                <w:highlight w:val="none"/>
              </w:rPr>
            </w:pPr>
            <w:r>
              <w:rPr>
                <w:rFonts w:hint="eastAsia" w:ascii="宋体" w:hAnsi="宋体" w:cs="宋体"/>
                <w:kern w:val="0"/>
                <w:sz w:val="24"/>
                <w:highlight w:val="none"/>
              </w:rPr>
              <w:t>属于</w:t>
            </w:r>
            <w:r>
              <w:rPr>
                <w:rFonts w:hint="eastAsia" w:ascii="宋体" w:hAnsi="宋体" w:cs="宋体"/>
                <w:kern w:val="0"/>
                <w:sz w:val="24"/>
                <w:highlight w:val="none"/>
                <w:u w:val="single"/>
                <w:lang w:val="en-US" w:eastAsia="zh-CN"/>
              </w:rPr>
              <w:t xml:space="preserve"> </w:t>
            </w:r>
            <w:r>
              <w:rPr>
                <w:rFonts w:hint="eastAsia"/>
                <w:kern w:val="0"/>
                <w:highlight w:val="none"/>
                <w:u w:val="single"/>
                <w:lang w:val="en-US" w:eastAsia="zh-CN"/>
              </w:rPr>
              <w:t>其他未列明行业</w:t>
            </w:r>
            <w:r>
              <w:rPr>
                <w:rFonts w:hint="eastAsia" w:ascii="宋体" w:hAnsi="宋体" w:cs="宋体"/>
                <w:kern w:val="0"/>
                <w:sz w:val="24"/>
                <w:highlight w:val="none"/>
                <w:u w:val="single"/>
              </w:rPr>
              <w:t xml:space="preserve"> </w:t>
            </w:r>
            <w:r>
              <w:rPr>
                <w:rFonts w:hint="eastAsia" w:ascii="宋体" w:hAnsi="宋体" w:cs="宋体"/>
                <w:kern w:val="0"/>
                <w:sz w:val="24"/>
                <w:highlight w:val="none"/>
              </w:rPr>
              <w:t>行业；</w:t>
            </w:r>
          </w:p>
          <w:p w14:paraId="2112648F">
            <w:pPr>
              <w:widowControl/>
              <w:adjustRightInd/>
              <w:snapToGrid/>
              <w:spacing w:line="240" w:lineRule="auto"/>
              <w:ind w:firstLine="0" w:firstLineChars="0"/>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drawing>
                <wp:inline distT="0" distB="0" distL="114300" distR="114300">
                  <wp:extent cx="3985895" cy="267970"/>
                  <wp:effectExtent l="0" t="0" r="14605" b="177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32">
                            <a:lum/>
                          </a:blip>
                          <a:srcRect l="1073" b="16270"/>
                          <a:stretch>
                            <a:fillRect/>
                          </a:stretch>
                        </pic:blipFill>
                        <pic:spPr>
                          <a:xfrm>
                            <a:off x="0" y="0"/>
                            <a:ext cx="3985895" cy="267970"/>
                          </a:xfrm>
                          <a:prstGeom prst="rect">
                            <a:avLst/>
                          </a:prstGeom>
                          <a:noFill/>
                          <a:ln>
                            <a:noFill/>
                          </a:ln>
                        </pic:spPr>
                      </pic:pic>
                    </a:graphicData>
                  </a:graphic>
                </wp:inline>
              </w:drawing>
            </w:r>
            <w:r>
              <w:rPr>
                <w:rFonts w:ascii="Times New Roman" w:hAnsi="Times New Roman" w:eastAsia="宋体" w:cs="Times New Roman"/>
                <w:kern w:val="2"/>
                <w:sz w:val="21"/>
                <w:szCs w:val="24"/>
                <w:lang w:val="en-US" w:eastAsia="zh-CN" w:bidi="ar-SA"/>
              </w:rPr>
              <w:drawing>
                <wp:inline distT="0" distB="0" distL="114300" distR="114300">
                  <wp:extent cx="3905885" cy="177165"/>
                  <wp:effectExtent l="0" t="0" r="18415" b="133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33">
                            <a:lum/>
                          </a:blip>
                          <a:stretch>
                            <a:fillRect/>
                          </a:stretch>
                        </pic:blipFill>
                        <pic:spPr>
                          <a:xfrm>
                            <a:off x="0" y="0"/>
                            <a:ext cx="3905885" cy="177165"/>
                          </a:xfrm>
                          <a:prstGeom prst="rect">
                            <a:avLst/>
                          </a:prstGeom>
                          <a:noFill/>
                          <a:ln>
                            <a:noFill/>
                          </a:ln>
                        </pic:spPr>
                      </pic:pic>
                    </a:graphicData>
                  </a:graphic>
                </wp:inline>
              </w:drawing>
            </w:r>
          </w:p>
          <w:p w14:paraId="5E9FB413">
            <w:pPr>
              <w:widowControl/>
              <w:adjustRightInd/>
              <w:snapToGrid w:val="0"/>
              <w:spacing w:line="240" w:lineRule="auto"/>
              <w:ind w:firstLine="0" w:firstLineChars="0"/>
              <w:rPr>
                <w:rFonts w:hint="eastAsia" w:ascii="宋体" w:hAnsi="宋体" w:eastAsia="宋体" w:cs="宋体"/>
                <w:color w:val="000000"/>
                <w:szCs w:val="21"/>
                <w:highlight w:val="none"/>
                <w:shd w:val="clear" w:color="auto" w:fill="FFFFFF"/>
                <w:lang w:val="zh-CN" w:eastAsia="zh-CN" w:bidi="zh-CN"/>
              </w:rPr>
            </w:pPr>
            <w:r>
              <w:rPr>
                <w:rFonts w:hint="eastAsia" w:ascii="宋体" w:hAnsi="宋体" w:eastAsia="宋体" w:cs="宋体"/>
                <w:color w:val="auto"/>
                <w:kern w:val="0"/>
                <w:sz w:val="24"/>
                <w:szCs w:val="24"/>
                <w:highlight w:val="none"/>
                <w:lang w:val="en-US" w:eastAsia="zh-CN"/>
              </w:rPr>
              <w:t>根据</w:t>
            </w:r>
            <w:r>
              <w:rPr>
                <w:rFonts w:hint="eastAsia" w:ascii="宋体" w:hAnsi="宋体" w:eastAsia="宋体" w:cs="宋体"/>
                <w:color w:val="auto"/>
                <w:kern w:val="0"/>
                <w:sz w:val="24"/>
                <w:szCs w:val="24"/>
                <w:highlight w:val="none"/>
              </w:rPr>
              <w:t>《关于印发中小企业划型标准规定的通知》（工信部联企业〔2011〕300）第</w:t>
            </w:r>
            <w:r>
              <w:rPr>
                <w:rFonts w:hint="eastAsia" w:ascii="宋体" w:hAnsi="宋体" w:eastAsia="宋体" w:cs="宋体"/>
                <w:color w:val="auto"/>
                <w:kern w:val="0"/>
                <w:sz w:val="24"/>
                <w:szCs w:val="24"/>
                <w:highlight w:val="none"/>
                <w:lang w:val="en-US" w:eastAsia="zh-CN"/>
              </w:rPr>
              <w:t>四条第</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项规定</w:t>
            </w:r>
            <w:r>
              <w:rPr>
                <w:rFonts w:hint="eastAsia" w:ascii="宋体" w:hAnsi="宋体" w:eastAsia="宋体" w:cs="宋体"/>
                <w:color w:val="auto"/>
                <w:kern w:val="0"/>
                <w:sz w:val="24"/>
                <w:szCs w:val="24"/>
                <w:highlight w:val="none"/>
              </w:rPr>
              <w:t>：</w:t>
            </w:r>
            <w:r>
              <w:rPr>
                <w:rFonts w:hint="eastAsia"/>
                <w:kern w:val="0"/>
                <w:highlight w:val="none"/>
                <w:u w:val="single"/>
              </w:rPr>
              <w:t>其他未列明行业</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行业。</w:t>
            </w:r>
            <w:r>
              <w:rPr>
                <w:rFonts w:hint="eastAsia" w:ascii="宋体" w:hAnsi="宋体" w:eastAsia="宋体" w:cs="宋体"/>
                <w:color w:val="000000"/>
                <w:sz w:val="24"/>
                <w:szCs w:val="24"/>
                <w:highlight w:val="none"/>
                <w:lang w:eastAsia="zh-CN"/>
              </w:rPr>
              <w:t>从业人员</w:t>
            </w:r>
            <w:r>
              <w:rPr>
                <w:rFonts w:hint="eastAsia" w:ascii="宋体" w:hAnsi="宋体" w:eastAsia="宋体" w:cs="宋体"/>
                <w:color w:val="000000"/>
                <w:sz w:val="24"/>
                <w:szCs w:val="24"/>
                <w:highlight w:val="none"/>
                <w:lang w:val="en-US" w:eastAsia="zh-CN"/>
              </w:rPr>
              <w:t>300</w:t>
            </w:r>
            <w:r>
              <w:rPr>
                <w:rFonts w:hint="eastAsia" w:ascii="宋体" w:hAnsi="宋体" w:eastAsia="宋体" w:cs="宋体"/>
                <w:color w:val="000000"/>
                <w:sz w:val="24"/>
                <w:szCs w:val="24"/>
                <w:highlight w:val="none"/>
                <w:lang w:eastAsia="zh-CN"/>
              </w:rPr>
              <w:t>人以下的为中小微型企业。</w:t>
            </w:r>
            <w:r>
              <w:rPr>
                <w:rFonts w:hint="eastAsia" w:ascii="宋体" w:hAnsi="宋体" w:eastAsia="宋体" w:cs="宋体"/>
                <w:color w:val="000000"/>
                <w:sz w:val="24"/>
                <w:szCs w:val="24"/>
                <w:highlight w:val="none"/>
                <w:lang w:val="en-US" w:eastAsia="zh-CN"/>
              </w:rPr>
              <w:t>其中，从业人员</w:t>
            </w:r>
            <w:r>
              <w:rPr>
                <w:rFonts w:hint="eastAsia" w:ascii="宋体" w:hAnsi="宋体" w:eastAsia="宋体" w:cs="宋体"/>
                <w:color w:val="000000"/>
                <w:sz w:val="24"/>
                <w:szCs w:val="24"/>
                <w:highlight w:val="none"/>
                <w:u w:val="single"/>
                <w:lang w:val="en-US" w:eastAsia="zh-CN"/>
              </w:rPr>
              <w:t>100</w:t>
            </w:r>
            <w:r>
              <w:rPr>
                <w:rFonts w:hint="eastAsia" w:ascii="宋体" w:hAnsi="宋体" w:eastAsia="宋体" w:cs="宋体"/>
                <w:color w:val="000000"/>
                <w:sz w:val="24"/>
                <w:szCs w:val="24"/>
                <w:highlight w:val="none"/>
                <w:lang w:val="en-US" w:eastAsia="zh-CN"/>
              </w:rPr>
              <w:t>人及以上的为中型企业；从业人员</w:t>
            </w:r>
            <w:r>
              <w:rPr>
                <w:rFonts w:hint="eastAsia" w:ascii="宋体" w:hAnsi="宋体" w:eastAsia="宋体" w:cs="宋体"/>
                <w:color w:val="000000"/>
                <w:sz w:val="24"/>
                <w:szCs w:val="24"/>
                <w:highlight w:val="none"/>
                <w:u w:val="single"/>
                <w:lang w:val="en-US" w:eastAsia="zh-CN"/>
              </w:rPr>
              <w:t>10</w:t>
            </w:r>
            <w:r>
              <w:rPr>
                <w:rFonts w:hint="eastAsia" w:ascii="宋体" w:hAnsi="宋体" w:eastAsia="宋体" w:cs="宋体"/>
                <w:color w:val="000000"/>
                <w:sz w:val="24"/>
                <w:szCs w:val="24"/>
                <w:highlight w:val="none"/>
                <w:lang w:val="en-US" w:eastAsia="zh-CN"/>
              </w:rPr>
              <w:t>人及以上的为小型企业；从业人员</w:t>
            </w:r>
            <w:r>
              <w:rPr>
                <w:rFonts w:hint="eastAsia" w:ascii="宋体" w:hAnsi="宋体" w:eastAsia="宋体" w:cs="宋体"/>
                <w:color w:val="000000"/>
                <w:sz w:val="24"/>
                <w:szCs w:val="24"/>
                <w:highlight w:val="none"/>
                <w:u w:val="single"/>
                <w:lang w:val="en-US" w:eastAsia="zh-CN"/>
              </w:rPr>
              <w:t>10</w:t>
            </w:r>
            <w:r>
              <w:rPr>
                <w:rFonts w:hint="eastAsia" w:ascii="宋体" w:hAnsi="宋体" w:eastAsia="宋体" w:cs="宋体"/>
                <w:color w:val="000000"/>
                <w:sz w:val="24"/>
                <w:szCs w:val="24"/>
                <w:highlight w:val="none"/>
                <w:lang w:val="en-US" w:eastAsia="zh-CN"/>
              </w:rPr>
              <w:t>人以下的为微型企业。</w:t>
            </w:r>
          </w:p>
          <w:p w14:paraId="758109FE">
            <w:pPr>
              <w:widowControl/>
              <w:adjustRightInd/>
              <w:snapToGrid w:val="0"/>
              <w:spacing w:line="240" w:lineRule="auto"/>
              <w:ind w:firstLine="0" w:firstLineChars="0"/>
              <w:rPr>
                <w:rFonts w:ascii="宋体" w:hAnsi="宋体" w:cs="宋体"/>
                <w:color w:val="000000"/>
                <w:kern w:val="0"/>
                <w:szCs w:val="21"/>
                <w:highlight w:val="none"/>
                <w:u w:val="single"/>
                <w:lang w:val="zh-CN"/>
              </w:rPr>
            </w:pPr>
            <w:r>
              <w:rPr>
                <w:rFonts w:hint="eastAsia" w:ascii="宋体" w:hAnsi="宋体" w:cs="宋体"/>
                <w:color w:val="000000"/>
                <w:szCs w:val="21"/>
                <w:highlight w:val="none"/>
                <w:shd w:val="clear" w:color="auto" w:fill="FFFFFF"/>
                <w:lang w:val="zh-CN" w:bidi="zh-CN"/>
              </w:rPr>
              <w:t xml:space="preserve">说明： </w:t>
            </w:r>
          </w:p>
          <w:p w14:paraId="12429FB1">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1.大型、中型和小型企业须同时满足所列指标的下限，否则下划一档；微型企业只须满足所列指标中的一项即可。 　　</w:t>
            </w:r>
          </w:p>
          <w:p w14:paraId="5F0E00A6">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2.附表中各行业的范围以《国民经济行业分类》（GB/T4754-2017）为准。</w:t>
            </w:r>
          </w:p>
          <w:p w14:paraId="747B26E7">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w:t>
            </w:r>
            <w:bookmarkStart w:id="1" w:name="OLE_LINK4"/>
            <w:r>
              <w:rPr>
                <w:rFonts w:hint="eastAsia" w:ascii="宋体" w:hAnsi="宋体" w:cs="宋体"/>
                <w:color w:val="000000"/>
                <w:kern w:val="0"/>
                <w:szCs w:val="21"/>
                <w:highlight w:val="none"/>
                <w:u w:val="single"/>
                <w:lang w:val="zh-CN"/>
              </w:rPr>
              <w:t>企业划分指标</w:t>
            </w:r>
            <w:bookmarkEnd w:id="1"/>
            <w:r>
              <w:rPr>
                <w:rFonts w:hint="eastAsia" w:ascii="宋体" w:hAnsi="宋体" w:cs="宋体"/>
                <w:color w:val="000000"/>
                <w:kern w:val="0"/>
                <w:szCs w:val="21"/>
                <w:highlight w:val="none"/>
                <w:u w:val="single"/>
                <w:lang w:val="zh-CN"/>
              </w:rPr>
              <w:t>以现行统计制度为准。</w:t>
            </w:r>
          </w:p>
          <w:p w14:paraId="412FFB60">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1）从业人员，是指期末从业人员数，没有期末从业人员数的，采用全年平均人员数代替。</w:t>
            </w:r>
          </w:p>
          <w:p w14:paraId="0DEC67AA">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CA6F1D1">
            <w:pPr>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3）资产总额，采用资产总计代替。</w:t>
            </w:r>
          </w:p>
          <w:p w14:paraId="5D75B2C4">
            <w:pPr>
              <w:pStyle w:val="622"/>
              <w:widowControl w:val="0"/>
              <w:tabs>
                <w:tab w:val="left" w:pos="1070"/>
              </w:tabs>
              <w:wordWrap/>
              <w:snapToGrid/>
              <w:spacing w:line="312" w:lineRule="auto"/>
              <w:ind w:right="52" w:firstLine="210" w:firstLineChars="1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z w:val="21"/>
                <w:szCs w:val="21"/>
                <w:highlight w:val="none"/>
                <w:u w:val="single"/>
                <w:lang w:val="zh-CN" w:eastAsia="zh-CN"/>
              </w:rPr>
              <w:t>（3）</w:t>
            </w:r>
            <w:bookmarkStart w:id="2" w:name="OLE_LINK3"/>
            <w:r>
              <w:rPr>
                <w:rFonts w:hint="eastAsia" w:ascii="宋体" w:hAnsi="宋体" w:eastAsia="宋体" w:cs="宋体"/>
                <w:color w:val="000000"/>
                <w:sz w:val="21"/>
                <w:szCs w:val="21"/>
                <w:highlight w:val="none"/>
                <w:u w:val="single"/>
                <w:lang w:val="zh-CN" w:eastAsia="zh-CN"/>
              </w:rPr>
              <w:t>根据《政府采购促进中小企业发展管理办法》（财库﹝2020﹞46 号）要求，</w:t>
            </w:r>
            <w:r>
              <w:rPr>
                <w:rFonts w:hint="eastAsia" w:ascii="宋体" w:hAnsi="宋体" w:eastAsia="宋体" w:cs="宋体"/>
                <w:b/>
                <w:bCs/>
                <w:color w:val="000000"/>
                <w:sz w:val="21"/>
                <w:szCs w:val="21"/>
                <w:highlight w:val="none"/>
                <w:u w:val="single"/>
                <w:lang w:val="zh-CN" w:eastAsia="zh-CN"/>
              </w:rPr>
              <w:t>本次采购为专门面向中小企业预留采购份额的采购项目。</w:t>
            </w:r>
            <w:bookmarkEnd w:id="2"/>
            <w:r>
              <w:rPr>
                <w:rFonts w:hint="eastAsia" w:ascii="宋体" w:hAnsi="宋体" w:eastAsia="宋体" w:cs="宋体"/>
                <w:b/>
                <w:bCs/>
                <w:color w:val="000000"/>
                <w:sz w:val="21"/>
                <w:szCs w:val="21"/>
                <w:highlight w:val="none"/>
                <w:u w:val="single"/>
                <w:lang w:val="zh-CN" w:eastAsia="zh-CN"/>
              </w:rPr>
              <w:t>对小型和微型企业的投标报价不予扣除评审。</w:t>
            </w:r>
          </w:p>
          <w:p w14:paraId="723C2FF7">
            <w:pPr>
              <w:pStyle w:val="622"/>
              <w:widowControl w:val="0"/>
              <w:tabs>
                <w:tab w:val="left" w:pos="1070"/>
              </w:tabs>
              <w:wordWrap/>
              <w:snapToGrid/>
              <w:spacing w:line="312" w:lineRule="auto"/>
              <w:ind w:right="52" w:firstLine="420" w:firstLineChars="2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pacing w:val="0"/>
                <w:sz w:val="21"/>
                <w:szCs w:val="21"/>
                <w:highlight w:val="none"/>
                <w:u w:val="single"/>
                <w:lang w:val="zh-CN" w:eastAsia="zh-CN"/>
              </w:rPr>
              <w:t>(4)符合小微企业划分标准的个体工商户，视同小微企业。</w:t>
            </w:r>
          </w:p>
          <w:p w14:paraId="6C087E28">
            <w:pPr>
              <w:snapToGrid w:val="0"/>
              <w:spacing w:line="360" w:lineRule="auto"/>
              <w:ind w:firstLine="420" w:firstLineChars="200"/>
              <w:rPr>
                <w:rFonts w:ascii="宋体" w:hAnsi="宋体" w:cs="宋体"/>
                <w:highlight w:val="none"/>
              </w:rPr>
            </w:pPr>
            <w:r>
              <w:rPr>
                <w:rFonts w:hint="eastAsia" w:ascii="宋体" w:hAnsi="宋体" w:eastAsia="宋体" w:cs="宋体"/>
                <w:color w:val="000000"/>
                <w:spacing w:val="0"/>
                <w:kern w:val="0"/>
                <w:sz w:val="21"/>
                <w:szCs w:val="21"/>
                <w:highlight w:val="none"/>
                <w:u w:val="single"/>
                <w:lang w:val="zh-CN"/>
              </w:rPr>
              <w:t>(</w:t>
            </w:r>
            <w:r>
              <w:rPr>
                <w:rFonts w:hint="eastAsia" w:ascii="宋体" w:hAnsi="宋体" w:eastAsia="宋体" w:cs="宋体"/>
                <w:color w:val="000000"/>
                <w:spacing w:val="0"/>
                <w:kern w:val="0"/>
                <w:sz w:val="21"/>
                <w:szCs w:val="21"/>
                <w:highlight w:val="none"/>
                <w:u w:val="single"/>
                <w:lang w:val="zh-CN" w:eastAsia="zh-CN"/>
              </w:rPr>
              <w:t>5</w:t>
            </w:r>
            <w:r>
              <w:rPr>
                <w:rFonts w:hint="eastAsia" w:ascii="宋体" w:hAnsi="宋体" w:eastAsia="宋体" w:cs="宋体"/>
                <w:color w:val="000000"/>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000000"/>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1"/>
                <w:szCs w:val="21"/>
                <w:highlight w:val="none"/>
                <w:u w:val="single"/>
                <w:lang w:val="zh-CN"/>
              </w:rPr>
              <w:t>疾人联合会关于促进残疾人就业政府采购政策的通知》</w:t>
            </w:r>
            <w:r>
              <w:rPr>
                <w:rFonts w:hint="eastAsia" w:ascii="宋体" w:hAnsi="宋体" w:eastAsia="宋体" w:cs="宋体"/>
                <w:color w:val="000000"/>
                <w:kern w:val="0"/>
                <w:sz w:val="21"/>
                <w:szCs w:val="21"/>
                <w:highlight w:val="none"/>
                <w:u w:val="single"/>
                <w:lang w:val="zh-CN"/>
              </w:rPr>
              <w:t>（财库〔2017〕141 号）的规定执行。</w:t>
            </w:r>
          </w:p>
        </w:tc>
      </w:tr>
      <w:tr w14:paraId="06776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11A8E76D">
            <w:pPr>
              <w:snapToGrid w:val="0"/>
              <w:spacing w:line="360" w:lineRule="auto"/>
              <w:jc w:val="center"/>
              <w:rPr>
                <w:rFonts w:ascii="宋体" w:hAnsi="宋体" w:cs="宋体"/>
                <w:sz w:val="24"/>
                <w:highlight w:val="none"/>
              </w:rPr>
            </w:pPr>
          </w:p>
          <w:p w14:paraId="6B2562A1">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695" w:type="dxa"/>
            <w:tcBorders>
              <w:top w:val="single" w:color="000000" w:sz="8" w:space="0"/>
              <w:left w:val="single" w:color="auto" w:sz="4" w:space="0"/>
              <w:bottom w:val="single" w:color="000000" w:sz="8" w:space="0"/>
              <w:right w:val="single" w:color="000000" w:sz="8" w:space="0"/>
            </w:tcBorders>
            <w:vAlign w:val="center"/>
          </w:tcPr>
          <w:p w14:paraId="520E4A45">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58BD37D0">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38702572">
            <w:pPr>
              <w:spacing w:line="360"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58C3A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2543BF6A">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695" w:type="dxa"/>
            <w:tcBorders>
              <w:top w:val="single" w:color="000000" w:sz="8" w:space="0"/>
              <w:left w:val="single" w:color="auto" w:sz="4" w:space="0"/>
              <w:bottom w:val="single" w:color="000000" w:sz="8" w:space="0"/>
              <w:right w:val="single" w:color="000000" w:sz="8" w:space="0"/>
            </w:tcBorders>
            <w:vAlign w:val="center"/>
          </w:tcPr>
          <w:p w14:paraId="60C1EC0D">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243" w:type="dxa"/>
            <w:tcBorders>
              <w:top w:val="single" w:color="000000" w:sz="8" w:space="0"/>
              <w:left w:val="single" w:color="000000" w:sz="2" w:space="0"/>
              <w:bottom w:val="single" w:color="000000" w:sz="8" w:space="0"/>
              <w:right w:val="single" w:color="000000" w:sz="8" w:space="0"/>
            </w:tcBorders>
            <w:vAlign w:val="center"/>
          </w:tcPr>
          <w:p w14:paraId="1D7B860C">
            <w:pPr>
              <w:spacing w:line="360" w:lineRule="auto"/>
              <w:rPr>
                <w:rFonts w:hint="eastAsia" w:ascii="宋体" w:hAnsi="宋体" w:cs="宋体"/>
                <w:sz w:val="24"/>
                <w:highlight w:val="none"/>
              </w:rPr>
            </w:pPr>
            <w:r>
              <w:rPr>
                <w:rFonts w:ascii="Wingdings" w:hAnsi="Wingdings" w:eastAsia="宋体" w:cs="宋体"/>
                <w:kern w:val="0"/>
                <w:sz w:val="24"/>
                <w:szCs w:val="24"/>
                <w:highlight w:val="none"/>
                <w:lang w:val="en-US" w:eastAsia="zh-CN" w:bidi="ar-SA"/>
              </w:rPr>
              <w:sym w:font="Wingdings" w:char="00A8"/>
            </w:r>
            <w:r>
              <w:rPr>
                <w:rFonts w:hint="eastAsia" w:ascii="宋体" w:hAnsi="宋体" w:cs="宋体"/>
                <w:kern w:val="0"/>
                <w:sz w:val="24"/>
                <w:highlight w:val="none"/>
              </w:rPr>
              <w:t xml:space="preserve"> A</w:t>
            </w:r>
            <w:r>
              <w:rPr>
                <w:rFonts w:hint="eastAsia" w:ascii="宋体" w:hAnsi="宋体" w:cs="宋体"/>
                <w:sz w:val="24"/>
                <w:highlight w:val="none"/>
              </w:rPr>
              <w:t>同意将</w:t>
            </w:r>
            <w:r>
              <w:rPr>
                <w:rFonts w:hint="eastAsia" w:ascii="宋体" w:hAnsi="宋体" w:cs="宋体"/>
                <w:sz w:val="24"/>
                <w:highlight w:val="none"/>
                <w:u w:val="none"/>
              </w:rPr>
              <w:t>非</w:t>
            </w:r>
            <w:r>
              <w:rPr>
                <w:rFonts w:hint="eastAsia" w:ascii="宋体" w:hAnsi="宋体" w:cs="宋体"/>
                <w:sz w:val="24"/>
                <w:highlight w:val="none"/>
              </w:rPr>
              <w:t>主体、非关键性的</w:t>
            </w:r>
            <w:r>
              <w:rPr>
                <w:rFonts w:hint="eastAsia" w:cs="宋体"/>
                <w:sz w:val="24"/>
                <w:highlight w:val="none"/>
                <w:u w:val="single"/>
                <w:lang w:val="en-US" w:eastAsia="zh-CN"/>
              </w:rPr>
              <w:t xml:space="preserve"> </w:t>
            </w:r>
            <w:r>
              <w:rPr>
                <w:rFonts w:hint="eastAsia" w:cs="宋体"/>
                <w:color w:val="000000"/>
                <w:sz w:val="24"/>
                <w:highlight w:val="none"/>
                <w:u w:val="single"/>
                <w:lang w:val="en-US" w:eastAsia="zh-CN"/>
              </w:rPr>
              <w:t xml:space="preserve">     </w:t>
            </w:r>
            <w:r>
              <w:rPr>
                <w:rFonts w:hint="eastAsia" w:ascii="宋体" w:hAnsi="宋体" w:cs="宋体"/>
                <w:color w:val="000000"/>
                <w:sz w:val="24"/>
                <w:highlight w:val="none"/>
                <w:u w:val="none"/>
                <w:lang w:val="en-US" w:eastAsia="zh-CN"/>
              </w:rPr>
              <w:t xml:space="preserve"> </w:t>
            </w:r>
            <w:r>
              <w:rPr>
                <w:rFonts w:hint="eastAsia" w:ascii="宋体" w:hAnsi="宋体" w:cs="宋体"/>
                <w:sz w:val="24"/>
                <w:highlight w:val="none"/>
              </w:rPr>
              <w:t>工作分包。</w:t>
            </w:r>
          </w:p>
          <w:p w14:paraId="3884837F">
            <w:pPr>
              <w:spacing w:line="360" w:lineRule="auto"/>
              <w:rPr>
                <w:rFonts w:ascii="宋体" w:hAnsi="宋体" w:cs="宋体"/>
                <w:sz w:val="24"/>
                <w:highlight w:val="none"/>
              </w:rPr>
            </w:pPr>
            <w:r>
              <w:rPr>
                <w:rFonts w:ascii="Wingdings" w:hAnsi="Wingdings" w:eastAsia="宋体" w:cs="宋体"/>
                <w:kern w:val="0"/>
                <w:sz w:val="24"/>
                <w:szCs w:val="24"/>
                <w:highlight w:val="none"/>
                <w:lang w:val="en-US" w:eastAsia="zh-CN" w:bidi="ar-SA"/>
              </w:rPr>
              <w:sym w:font="Wingdings" w:char="00FE"/>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115E5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5E8A6AE3">
            <w:pPr>
              <w:snapToGrid w:val="0"/>
              <w:spacing w:line="360" w:lineRule="auto"/>
              <w:jc w:val="center"/>
              <w:rPr>
                <w:rFonts w:ascii="宋体" w:hAnsi="宋体" w:cs="宋体"/>
                <w:sz w:val="24"/>
                <w:highlight w:val="none"/>
              </w:rPr>
            </w:pPr>
          </w:p>
          <w:p w14:paraId="67937081">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695" w:type="dxa"/>
            <w:tcBorders>
              <w:top w:val="single" w:color="000000" w:sz="8" w:space="0"/>
              <w:left w:val="single" w:color="auto" w:sz="4" w:space="0"/>
              <w:bottom w:val="single" w:color="000000" w:sz="8" w:space="0"/>
              <w:right w:val="single" w:color="000000" w:sz="8" w:space="0"/>
            </w:tcBorders>
            <w:vAlign w:val="center"/>
          </w:tcPr>
          <w:p w14:paraId="71A6A974">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243" w:type="dxa"/>
            <w:tcBorders>
              <w:top w:val="single" w:color="000000" w:sz="8" w:space="0"/>
              <w:left w:val="single" w:color="000000" w:sz="2" w:space="0"/>
              <w:bottom w:val="single" w:color="000000" w:sz="8" w:space="0"/>
              <w:right w:val="single" w:color="000000" w:sz="8" w:space="0"/>
            </w:tcBorders>
            <w:vAlign w:val="center"/>
          </w:tcPr>
          <w:p w14:paraId="72E141C6">
            <w:pPr>
              <w:pStyle w:val="83"/>
              <w:ind w:firstLine="0" w:firstLineChars="0"/>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4054A298">
            <w:pPr>
              <w:pStyle w:val="83"/>
              <w:ind w:firstLine="0" w:firstLineChars="0"/>
              <w:rPr>
                <w:rFonts w:hint="eastAsia" w:ascii="宋体" w:hAnsi="宋体" w:eastAsia="宋体" w:cs="宋体"/>
                <w:sz w:val="24"/>
                <w:szCs w:val="20"/>
                <w:highlight w:val="none"/>
              </w:rPr>
            </w:pPr>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szCs w:val="20"/>
                <w:highlight w:val="none"/>
              </w:rPr>
              <w:t>。</w:t>
            </w:r>
          </w:p>
          <w:p w14:paraId="4422C5FC">
            <w:pPr>
              <w:pStyle w:val="83"/>
              <w:spacing w:line="360" w:lineRule="auto"/>
              <w:ind w:firstLine="0" w:firstLineChars="0"/>
            </w:pPr>
            <w:r>
              <w:rPr>
                <w:rFonts w:hint="eastAsia" w:ascii="宋体" w:hAnsi="宋体" w:eastAsia="宋体" w:cs="宋体"/>
                <w:sz w:val="24"/>
                <w:szCs w:val="24"/>
              </w:rPr>
              <w:t>☐C不统一组织，供应商在获取采购文件后，自行至项目现场考察。地点：</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tc>
      </w:tr>
      <w:tr w14:paraId="7D9D5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78E22B4B">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695" w:type="dxa"/>
            <w:tcBorders>
              <w:top w:val="single" w:color="000000" w:sz="8" w:space="0"/>
              <w:left w:val="single" w:color="auto" w:sz="4" w:space="0"/>
              <w:bottom w:val="single" w:color="000000" w:sz="8" w:space="0"/>
              <w:right w:val="single" w:color="000000" w:sz="8" w:space="0"/>
            </w:tcBorders>
            <w:vAlign w:val="center"/>
          </w:tcPr>
          <w:p w14:paraId="18196E0C">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243" w:type="dxa"/>
            <w:tcBorders>
              <w:top w:val="single" w:color="000000" w:sz="8" w:space="0"/>
              <w:left w:val="single" w:color="000000" w:sz="2" w:space="0"/>
              <w:bottom w:val="single" w:color="000000" w:sz="8" w:space="0"/>
              <w:right w:val="single" w:color="000000" w:sz="8" w:space="0"/>
            </w:tcBorders>
            <w:vAlign w:val="center"/>
          </w:tcPr>
          <w:p w14:paraId="4D18F215">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不要求提供。</w:t>
            </w:r>
          </w:p>
          <w:p w14:paraId="7390C58D">
            <w:pPr>
              <w:spacing w:line="360" w:lineRule="auto"/>
              <w:rPr>
                <w:rFonts w:ascii="宋体" w:hAnsi="宋体" w:cs="宋体"/>
                <w:b/>
                <w:sz w:val="24"/>
                <w:highlight w:val="none"/>
              </w:rPr>
            </w:pPr>
            <w:r>
              <w:rPr>
                <w:rFonts w:hint="eastAsia" w:ascii="MS Gothic" w:hAnsi="MS Gothic" w:eastAsia="MS Gothic" w:cs="宋体"/>
                <w:kern w:val="0"/>
                <w:sz w:val="24"/>
                <w:highlight w:val="none"/>
              </w:rPr>
              <w:t>☐</w:t>
            </w:r>
            <w:r>
              <w:rPr>
                <w:rFonts w:hint="eastAsia" w:ascii="宋体" w:hAnsi="宋体" w:cs="宋体"/>
                <w:kern w:val="0"/>
                <w:sz w:val="24"/>
                <w:highlight w:val="none"/>
              </w:rPr>
              <w:t>B要求提供。</w:t>
            </w:r>
          </w:p>
        </w:tc>
      </w:tr>
      <w:tr w14:paraId="567BE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C4E56C9">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695" w:type="dxa"/>
            <w:tcBorders>
              <w:top w:val="single" w:color="000000" w:sz="8" w:space="0"/>
              <w:left w:val="single" w:color="auto" w:sz="4" w:space="0"/>
              <w:bottom w:val="single" w:color="000000" w:sz="8" w:space="0"/>
              <w:right w:val="single" w:color="000000" w:sz="8" w:space="0"/>
            </w:tcBorders>
            <w:vAlign w:val="center"/>
          </w:tcPr>
          <w:p w14:paraId="54FF3737">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243" w:type="dxa"/>
            <w:tcBorders>
              <w:top w:val="single" w:color="000000" w:sz="8" w:space="0"/>
              <w:left w:val="single" w:color="000000" w:sz="2" w:space="0"/>
              <w:bottom w:val="single" w:color="000000" w:sz="8" w:space="0"/>
              <w:right w:val="single" w:color="000000" w:sz="8" w:space="0"/>
            </w:tcBorders>
            <w:vAlign w:val="center"/>
          </w:tcPr>
          <w:p w14:paraId="0CF48992">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016E9677">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☐B组织。</w:t>
            </w:r>
          </w:p>
        </w:tc>
      </w:tr>
      <w:tr w14:paraId="1D887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top"/>
          </w:tcPr>
          <w:p w14:paraId="3F7761CB">
            <w:pPr>
              <w:snapToGrid w:val="0"/>
              <w:spacing w:line="360" w:lineRule="auto"/>
              <w:jc w:val="center"/>
              <w:rPr>
                <w:rFonts w:ascii="宋体" w:hAnsi="宋体" w:cs="宋体"/>
                <w:sz w:val="24"/>
                <w:highlight w:val="none"/>
              </w:rPr>
            </w:pPr>
          </w:p>
          <w:p w14:paraId="6DE0FF14">
            <w:pPr>
              <w:snapToGrid w:val="0"/>
              <w:spacing w:line="360" w:lineRule="auto"/>
              <w:jc w:val="center"/>
              <w:rPr>
                <w:rFonts w:ascii="宋体" w:hAnsi="宋体" w:cs="宋体"/>
                <w:sz w:val="24"/>
                <w:highlight w:val="none"/>
              </w:rPr>
            </w:pPr>
          </w:p>
          <w:p w14:paraId="4F82E6A5">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695" w:type="dxa"/>
            <w:vMerge w:val="restart"/>
            <w:tcBorders>
              <w:top w:val="single" w:color="000000" w:sz="8" w:space="0"/>
              <w:left w:val="single" w:color="auto" w:sz="4" w:space="0"/>
              <w:right w:val="single" w:color="000000" w:sz="8" w:space="0"/>
            </w:tcBorders>
            <w:vAlign w:val="center"/>
          </w:tcPr>
          <w:p w14:paraId="2E1F6C59">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243" w:type="dxa"/>
            <w:tcBorders>
              <w:top w:val="single" w:color="000000" w:sz="8" w:space="0"/>
              <w:left w:val="single" w:color="000000" w:sz="2" w:space="0"/>
              <w:bottom w:val="single" w:color="auto" w:sz="4" w:space="0"/>
              <w:right w:val="single" w:color="000000" w:sz="8" w:space="0"/>
            </w:tcBorders>
            <w:vAlign w:val="center"/>
          </w:tcPr>
          <w:p w14:paraId="0A09E93F">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07FCAAB5">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3F18F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top"/>
          </w:tcPr>
          <w:p w14:paraId="4AC58E54">
            <w:pPr>
              <w:snapToGrid w:val="0"/>
              <w:spacing w:line="360" w:lineRule="auto"/>
              <w:jc w:val="center"/>
              <w:rPr>
                <w:rFonts w:ascii="宋体" w:hAnsi="宋体" w:cs="宋体"/>
                <w:sz w:val="24"/>
                <w:highlight w:val="none"/>
              </w:rPr>
            </w:pPr>
          </w:p>
        </w:tc>
        <w:tc>
          <w:tcPr>
            <w:tcW w:w="1695" w:type="dxa"/>
            <w:vMerge w:val="continue"/>
            <w:tcBorders>
              <w:left w:val="single" w:color="auto" w:sz="4" w:space="0"/>
              <w:bottom w:val="single" w:color="000000" w:sz="8" w:space="0"/>
              <w:right w:val="single" w:color="000000" w:sz="8" w:space="0"/>
            </w:tcBorders>
            <w:vAlign w:val="center"/>
          </w:tcPr>
          <w:p w14:paraId="6C5F1CDF">
            <w:pPr>
              <w:snapToGrid w:val="0"/>
              <w:spacing w:line="360" w:lineRule="auto"/>
              <w:jc w:val="center"/>
              <w:rPr>
                <w:rFonts w:ascii="宋体" w:hAnsi="宋体" w:cs="宋体"/>
                <w:b/>
                <w:sz w:val="24"/>
                <w:highlight w:val="none"/>
              </w:rPr>
            </w:pPr>
          </w:p>
        </w:tc>
        <w:tc>
          <w:tcPr>
            <w:tcW w:w="6243" w:type="dxa"/>
            <w:tcBorders>
              <w:top w:val="single" w:color="auto" w:sz="4" w:space="0"/>
              <w:left w:val="single" w:color="000000" w:sz="2" w:space="0"/>
              <w:bottom w:val="single" w:color="000000" w:sz="8" w:space="0"/>
              <w:right w:val="single" w:color="000000" w:sz="8" w:space="0"/>
            </w:tcBorders>
            <w:vAlign w:val="center"/>
          </w:tcPr>
          <w:p w14:paraId="110A5B31">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623EC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top"/>
          </w:tcPr>
          <w:p w14:paraId="227E1CFB">
            <w:pPr>
              <w:snapToGrid w:val="0"/>
              <w:spacing w:line="360" w:lineRule="auto"/>
              <w:jc w:val="center"/>
              <w:rPr>
                <w:rFonts w:ascii="宋体" w:hAnsi="宋体" w:cs="宋体"/>
                <w:sz w:val="24"/>
                <w:highlight w:val="none"/>
              </w:rPr>
            </w:pPr>
          </w:p>
          <w:p w14:paraId="1D80202E">
            <w:pPr>
              <w:snapToGrid w:val="0"/>
              <w:spacing w:line="360" w:lineRule="auto"/>
              <w:jc w:val="center"/>
              <w:rPr>
                <w:rFonts w:ascii="宋体" w:hAnsi="宋体" w:cs="宋体"/>
                <w:sz w:val="24"/>
                <w:highlight w:val="none"/>
              </w:rPr>
            </w:pPr>
          </w:p>
          <w:p w14:paraId="6AA62D82">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695" w:type="dxa"/>
            <w:tcBorders>
              <w:top w:val="single" w:color="000000" w:sz="8" w:space="0"/>
              <w:left w:val="single" w:color="000000" w:sz="2" w:space="0"/>
              <w:bottom w:val="single" w:color="000000" w:sz="8" w:space="0"/>
              <w:right w:val="single" w:color="000000" w:sz="8" w:space="0"/>
            </w:tcBorders>
            <w:vAlign w:val="center"/>
          </w:tcPr>
          <w:p w14:paraId="563FF038">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137E3CA9">
            <w:pPr>
              <w:rPr>
                <w:rFonts w:hint="eastAsia"/>
              </w:rPr>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p w14:paraId="4C07B5C4">
            <w:pPr>
              <w:pStyle w:val="83"/>
              <w:ind w:firstLine="0" w:firstLineChars="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强制采购。产品：</w:t>
            </w:r>
            <w:r>
              <w:rPr>
                <w:rFonts w:hint="eastAsia" w:ascii="宋体" w:hAnsi="宋体" w:eastAsia="宋体" w:cs="宋体"/>
                <w:kern w:val="0"/>
                <w:sz w:val="24"/>
                <w:szCs w:val="24"/>
                <w:highlight w:val="none"/>
                <w:lang w:val="en-US" w:eastAsia="zh-CN"/>
              </w:rPr>
              <w:t xml:space="preserve">    </w:t>
            </w:r>
          </w:p>
          <w:p w14:paraId="77A1832B">
            <w:pPr>
              <w:pStyle w:val="83"/>
              <w:ind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□优先采购节能产品。产品：</w:t>
            </w:r>
            <w:r>
              <w:rPr>
                <w:rFonts w:hint="eastAsia" w:ascii="宋体" w:hAnsi="宋体" w:eastAsia="宋体" w:cs="宋体"/>
                <w:kern w:val="0"/>
                <w:sz w:val="24"/>
                <w:szCs w:val="24"/>
                <w:highlight w:val="none"/>
                <w:lang w:val="en-US" w:eastAsia="zh-CN"/>
              </w:rPr>
              <w:t xml:space="preserve">   </w:t>
            </w:r>
          </w:p>
          <w:p w14:paraId="0A6E4AAD">
            <w:pPr>
              <w:pStyle w:val="83"/>
              <w:ind w:firstLine="0" w:firstLineChars="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□优先采购环保产品。产品：</w:t>
            </w:r>
            <w:r>
              <w:rPr>
                <w:rFonts w:hint="eastAsia" w:ascii="宋体" w:hAnsi="宋体" w:eastAsia="宋体" w:cs="宋体"/>
                <w:kern w:val="0"/>
                <w:sz w:val="24"/>
                <w:szCs w:val="24"/>
                <w:highlight w:val="none"/>
                <w:lang w:val="en-US" w:eastAsia="zh-CN"/>
              </w:rPr>
              <w:t xml:space="preserve">    </w:t>
            </w:r>
          </w:p>
          <w:p w14:paraId="63A87578">
            <w:pPr>
              <w:pStyle w:val="83"/>
              <w:ind w:firstLine="0" w:firstLineChars="0"/>
              <w:rPr>
                <w:rFonts w:hint="eastAsia" w:eastAsia="华文楷体"/>
                <w:lang w:val="en-US" w:eastAsia="zh-CN"/>
              </w:rPr>
            </w:pPr>
            <w:r>
              <w:rPr>
                <w:rFonts w:hint="eastAsia" w:ascii="宋体" w:hAnsi="宋体" w:eastAsia="宋体" w:cs="宋体"/>
                <w:kern w:val="0"/>
                <w:sz w:val="24"/>
                <w:szCs w:val="24"/>
                <w:highlight w:val="none"/>
                <w:lang w:eastAsia="zh-CN"/>
              </w:rPr>
              <w:t>☑无</w:t>
            </w:r>
          </w:p>
        </w:tc>
      </w:tr>
      <w:tr w14:paraId="045AD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34FE5A4">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695" w:type="dxa"/>
            <w:tcBorders>
              <w:top w:val="single" w:color="000000" w:sz="8" w:space="0"/>
              <w:left w:val="single" w:color="000000" w:sz="2" w:space="0"/>
              <w:bottom w:val="single" w:color="000000" w:sz="8" w:space="0"/>
              <w:right w:val="single" w:color="000000" w:sz="8" w:space="0"/>
            </w:tcBorders>
            <w:vAlign w:val="center"/>
          </w:tcPr>
          <w:p w14:paraId="7997B073">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243" w:type="dxa"/>
            <w:tcBorders>
              <w:top w:val="single" w:color="000000" w:sz="8" w:space="0"/>
              <w:left w:val="single" w:color="000000" w:sz="2" w:space="0"/>
              <w:bottom w:val="single" w:color="000000" w:sz="8" w:space="0"/>
              <w:right w:val="single" w:color="000000" w:sz="8" w:space="0"/>
            </w:tcBorders>
            <w:vAlign w:val="center"/>
          </w:tcPr>
          <w:p w14:paraId="237EDD67">
            <w:pPr>
              <w:snapToGrid w:val="0"/>
              <w:spacing w:line="360" w:lineRule="auto"/>
              <w:jc w:val="left"/>
              <w:rPr>
                <w:rFonts w:hint="eastAsia" w:ascii="宋体" w:hAnsi="宋体" w:cs="宋体"/>
                <w:b/>
                <w:bCs/>
                <w:kern w:val="0"/>
                <w:sz w:val="24"/>
                <w:highlight w:val="none"/>
                <w:lang w:val="zh-CN"/>
              </w:rPr>
            </w:pPr>
            <w:r>
              <w:rPr>
                <w:rFonts w:hint="eastAsia" w:ascii="宋体" w:hAnsi="宋体" w:cs="宋体"/>
                <w:b/>
                <w:bCs/>
                <w:kern w:val="0"/>
                <w:sz w:val="24"/>
                <w:highlight w:val="none"/>
                <w:lang w:val="en-US" w:eastAsia="zh-CN"/>
              </w:rPr>
              <w:t>本项目</w:t>
            </w:r>
            <w:r>
              <w:rPr>
                <w:rFonts w:hint="eastAsia" w:ascii="宋体" w:hAnsi="宋体" w:cs="宋体"/>
                <w:b/>
                <w:bCs/>
                <w:kern w:val="0"/>
                <w:sz w:val="24"/>
                <w:highlight w:val="none"/>
                <w:lang w:val="zh-CN"/>
              </w:rPr>
              <w:t>总预算</w:t>
            </w:r>
            <w:r>
              <w:rPr>
                <w:rFonts w:hint="eastAsia" w:ascii="宋体" w:hAnsi="宋体" w:cs="宋体"/>
                <w:b/>
                <w:bCs/>
                <w:kern w:val="0"/>
                <w:sz w:val="24"/>
                <w:highlight w:val="none"/>
                <w:lang w:val="en-US" w:eastAsia="zh-CN"/>
              </w:rPr>
              <w:t>/最高限价</w:t>
            </w:r>
            <w:r>
              <w:rPr>
                <w:rFonts w:hint="eastAsia" w:cs="宋体"/>
                <w:b/>
                <w:bCs/>
                <w:kern w:val="0"/>
                <w:sz w:val="24"/>
                <w:highlight w:val="none"/>
                <w:lang w:val="en-US" w:eastAsia="zh-CN"/>
              </w:rPr>
              <w:t>150</w:t>
            </w:r>
            <w:r>
              <w:rPr>
                <w:rFonts w:hint="eastAsia" w:ascii="宋体" w:hAnsi="宋体" w:cs="宋体"/>
                <w:b/>
                <w:bCs/>
                <w:kern w:val="0"/>
                <w:sz w:val="24"/>
                <w:highlight w:val="none"/>
                <w:lang w:val="zh-CN"/>
              </w:rPr>
              <w:t>万元（其中标项一预算价</w:t>
            </w:r>
            <w:r>
              <w:rPr>
                <w:rFonts w:hint="eastAsia" w:ascii="宋体" w:hAnsi="宋体" w:cs="宋体"/>
                <w:b/>
                <w:bCs/>
                <w:kern w:val="0"/>
                <w:sz w:val="24"/>
                <w:highlight w:val="none"/>
                <w:lang w:val="en-US" w:eastAsia="zh-CN"/>
              </w:rPr>
              <w:t>/最高限价</w:t>
            </w:r>
            <w:r>
              <w:rPr>
                <w:rFonts w:hint="eastAsia" w:ascii="宋体" w:hAnsi="宋体" w:cs="宋体"/>
                <w:b/>
                <w:bCs/>
                <w:kern w:val="0"/>
                <w:sz w:val="24"/>
                <w:highlight w:val="none"/>
                <w:lang w:val="zh-CN"/>
              </w:rPr>
              <w:t>为</w:t>
            </w:r>
            <w:r>
              <w:rPr>
                <w:rFonts w:hint="eastAsia" w:cs="宋体"/>
                <w:b/>
                <w:bCs/>
                <w:kern w:val="0"/>
                <w:sz w:val="24"/>
                <w:highlight w:val="none"/>
                <w:lang w:val="en-US" w:eastAsia="zh-CN"/>
              </w:rPr>
              <w:t>37.5</w:t>
            </w:r>
            <w:r>
              <w:rPr>
                <w:rFonts w:hint="eastAsia" w:cs="宋体"/>
                <w:b/>
                <w:bCs/>
                <w:kern w:val="0"/>
                <w:sz w:val="24"/>
                <w:highlight w:val="none"/>
                <w:lang w:val="zh-CN"/>
              </w:rPr>
              <w:t>万元</w:t>
            </w:r>
            <w:r>
              <w:rPr>
                <w:rFonts w:hint="eastAsia" w:ascii="宋体" w:hAnsi="宋体" w:cs="宋体"/>
                <w:b/>
                <w:bCs/>
                <w:kern w:val="0"/>
                <w:sz w:val="24"/>
                <w:highlight w:val="none"/>
                <w:lang w:val="zh-CN"/>
              </w:rPr>
              <w:t>，标项二预算价</w:t>
            </w:r>
            <w:r>
              <w:rPr>
                <w:rFonts w:hint="eastAsia" w:ascii="宋体" w:hAnsi="宋体" w:cs="宋体"/>
                <w:b/>
                <w:bCs/>
                <w:kern w:val="0"/>
                <w:sz w:val="24"/>
                <w:highlight w:val="none"/>
                <w:lang w:val="en-US" w:eastAsia="zh-CN"/>
              </w:rPr>
              <w:t>/最高限价</w:t>
            </w:r>
            <w:r>
              <w:rPr>
                <w:rFonts w:hint="eastAsia" w:ascii="宋体" w:hAnsi="宋体" w:cs="宋体"/>
                <w:b/>
                <w:bCs/>
                <w:kern w:val="0"/>
                <w:sz w:val="24"/>
                <w:highlight w:val="none"/>
                <w:lang w:val="zh-CN"/>
              </w:rPr>
              <w:t>为</w:t>
            </w:r>
            <w:r>
              <w:rPr>
                <w:rFonts w:hint="eastAsia" w:cs="宋体"/>
                <w:b/>
                <w:bCs/>
                <w:kern w:val="0"/>
                <w:sz w:val="24"/>
                <w:highlight w:val="none"/>
                <w:lang w:val="en-US" w:eastAsia="zh-CN"/>
              </w:rPr>
              <w:t>37.5</w:t>
            </w:r>
            <w:r>
              <w:rPr>
                <w:rFonts w:hint="eastAsia" w:cs="宋体"/>
                <w:b/>
                <w:bCs/>
                <w:kern w:val="0"/>
                <w:sz w:val="24"/>
                <w:highlight w:val="none"/>
                <w:lang w:val="zh-CN"/>
              </w:rPr>
              <w:t>万元</w:t>
            </w:r>
            <w:r>
              <w:rPr>
                <w:rFonts w:hint="eastAsia" w:ascii="宋体" w:hAnsi="宋体" w:cs="宋体"/>
                <w:b/>
                <w:bCs/>
                <w:kern w:val="0"/>
                <w:sz w:val="24"/>
                <w:highlight w:val="none"/>
                <w:lang w:val="zh-CN"/>
              </w:rPr>
              <w:t>，标项三预算价</w:t>
            </w:r>
            <w:r>
              <w:rPr>
                <w:rFonts w:hint="eastAsia" w:ascii="宋体" w:hAnsi="宋体" w:cs="宋体"/>
                <w:b/>
                <w:bCs/>
                <w:kern w:val="0"/>
                <w:sz w:val="24"/>
                <w:highlight w:val="none"/>
                <w:lang w:val="en-US" w:eastAsia="zh-CN"/>
              </w:rPr>
              <w:t>/最高限价</w:t>
            </w:r>
            <w:r>
              <w:rPr>
                <w:rFonts w:hint="eastAsia" w:ascii="宋体" w:hAnsi="宋体" w:cs="宋体"/>
                <w:b/>
                <w:bCs/>
                <w:kern w:val="0"/>
                <w:sz w:val="24"/>
                <w:highlight w:val="none"/>
                <w:lang w:val="zh-CN"/>
              </w:rPr>
              <w:t>为</w:t>
            </w:r>
            <w:r>
              <w:rPr>
                <w:rFonts w:hint="eastAsia" w:cs="宋体"/>
                <w:b/>
                <w:bCs/>
                <w:kern w:val="0"/>
                <w:sz w:val="24"/>
                <w:highlight w:val="none"/>
                <w:lang w:val="en-US" w:eastAsia="zh-CN"/>
              </w:rPr>
              <w:t>37.5</w:t>
            </w:r>
            <w:r>
              <w:rPr>
                <w:rFonts w:hint="eastAsia" w:cs="宋体"/>
                <w:b/>
                <w:bCs/>
                <w:kern w:val="0"/>
                <w:sz w:val="24"/>
                <w:highlight w:val="none"/>
                <w:lang w:val="zh-CN"/>
              </w:rPr>
              <w:t>万元</w:t>
            </w:r>
            <w:r>
              <w:rPr>
                <w:rFonts w:hint="eastAsia" w:ascii="宋体" w:hAnsi="宋体" w:cs="宋体"/>
                <w:b/>
                <w:bCs/>
                <w:kern w:val="0"/>
                <w:sz w:val="24"/>
                <w:highlight w:val="none"/>
                <w:lang w:val="zh-CN"/>
              </w:rPr>
              <w:t>，标项四预算价</w:t>
            </w:r>
            <w:r>
              <w:rPr>
                <w:rFonts w:hint="eastAsia" w:ascii="宋体" w:hAnsi="宋体" w:cs="宋体"/>
                <w:b/>
                <w:bCs/>
                <w:kern w:val="0"/>
                <w:sz w:val="24"/>
                <w:highlight w:val="none"/>
                <w:lang w:val="en-US" w:eastAsia="zh-CN"/>
              </w:rPr>
              <w:t>/最高限价</w:t>
            </w:r>
            <w:r>
              <w:rPr>
                <w:rFonts w:hint="eastAsia" w:ascii="宋体" w:hAnsi="宋体" w:cs="宋体"/>
                <w:b/>
                <w:bCs/>
                <w:kern w:val="0"/>
                <w:sz w:val="24"/>
                <w:highlight w:val="none"/>
                <w:lang w:val="zh-CN"/>
              </w:rPr>
              <w:t>为</w:t>
            </w:r>
            <w:r>
              <w:rPr>
                <w:rFonts w:hint="eastAsia" w:cs="宋体"/>
                <w:b/>
                <w:bCs/>
                <w:kern w:val="0"/>
                <w:sz w:val="24"/>
                <w:highlight w:val="none"/>
                <w:lang w:val="en-US" w:eastAsia="zh-CN"/>
              </w:rPr>
              <w:t>37.5</w:t>
            </w:r>
            <w:r>
              <w:rPr>
                <w:rFonts w:hint="eastAsia" w:cs="宋体"/>
                <w:b/>
                <w:bCs/>
                <w:kern w:val="0"/>
                <w:sz w:val="24"/>
                <w:highlight w:val="none"/>
                <w:lang w:val="zh-CN"/>
              </w:rPr>
              <w:t>万元</w:t>
            </w:r>
            <w:r>
              <w:rPr>
                <w:rFonts w:hint="eastAsia" w:ascii="宋体" w:hAnsi="宋体" w:cs="宋体"/>
                <w:b/>
                <w:bCs/>
                <w:kern w:val="0"/>
                <w:sz w:val="24"/>
                <w:highlight w:val="none"/>
                <w:lang w:val="zh-CN"/>
              </w:rPr>
              <w:t>），</w:t>
            </w:r>
            <w:r>
              <w:rPr>
                <w:rFonts w:hint="eastAsia" w:ascii="宋体" w:hAnsi="宋体" w:cs="宋体"/>
                <w:b/>
                <w:bCs/>
                <w:kern w:val="0"/>
                <w:sz w:val="24"/>
                <w:highlight w:val="none"/>
                <w:lang w:val="en-US" w:eastAsia="zh-CN"/>
              </w:rPr>
              <w:t>评估单价最高限价为</w:t>
            </w:r>
            <w:r>
              <w:rPr>
                <w:rFonts w:hint="eastAsia" w:ascii="宋体" w:hAnsi="宋体" w:eastAsia="宋体" w:cs="宋体"/>
                <w:b/>
                <w:bCs/>
                <w:color w:val="FF0000"/>
                <w:kern w:val="0"/>
                <w:sz w:val="24"/>
                <w:highlight w:val="none"/>
                <w:lang w:val="zh-CN"/>
              </w:rPr>
              <w:t>6600元/宗</w:t>
            </w:r>
            <w:r>
              <w:rPr>
                <w:rFonts w:hint="eastAsia" w:ascii="宋体" w:hAnsi="宋体" w:cs="宋体"/>
                <w:b/>
                <w:bCs/>
                <w:kern w:val="0"/>
                <w:sz w:val="24"/>
                <w:highlight w:val="none"/>
                <w:lang w:val="zh-CN"/>
              </w:rPr>
              <w:t>。</w:t>
            </w:r>
          </w:p>
          <w:p w14:paraId="2DD13E76">
            <w:pPr>
              <w:snapToGrid w:val="0"/>
              <w:spacing w:line="360" w:lineRule="auto"/>
              <w:jc w:val="left"/>
              <w:rPr>
                <w:rFonts w:hint="eastAsia" w:ascii="宋体" w:hAnsi="宋体" w:eastAsia="宋体" w:cs="宋体"/>
                <w:b/>
                <w:kern w:val="0"/>
                <w:sz w:val="24"/>
                <w:highlight w:val="none"/>
                <w:lang w:val="en-US" w:eastAsia="zh-CN"/>
              </w:rPr>
            </w:pPr>
            <w:r>
              <w:rPr>
                <w:rFonts w:hint="eastAsia" w:ascii="宋体" w:hAnsi="宋体" w:cs="宋体"/>
                <w:kern w:val="0"/>
                <w:sz w:val="24"/>
                <w:highlight w:val="none"/>
                <w:lang w:val="zh-CN"/>
              </w:rPr>
              <w:t>有关本项目实施所需的所有费用（含税费）均计入报价。投标文件</w:t>
            </w:r>
            <w:r>
              <w:rPr>
                <w:rFonts w:hint="eastAsia" w:ascii="宋体" w:hAnsi="宋体" w:cs="宋体"/>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086D0EE0">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3D24C27F">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4511ABCE">
            <w:pPr>
              <w:snapToGrid w:val="0"/>
              <w:spacing w:line="360" w:lineRule="auto"/>
              <w:ind w:firstLine="241" w:firstLineChars="100"/>
              <w:jc w:val="left"/>
              <w:rPr>
                <w:rFonts w:ascii="宋体" w:hAnsi="宋体" w:cs="宋体"/>
                <w:b/>
                <w:bCs w:val="0"/>
                <w:kern w:val="0"/>
                <w:sz w:val="24"/>
                <w:highlight w:val="none"/>
                <w:lang w:val="zh-CN"/>
              </w:rPr>
            </w:pPr>
            <w:r>
              <w:rPr>
                <w:rFonts w:hint="eastAsia" w:cs="宋体"/>
                <w:b/>
                <w:bCs w:val="0"/>
                <w:kern w:val="0"/>
                <w:sz w:val="24"/>
                <w:highlight w:val="none"/>
                <w:lang w:val="en-US" w:eastAsia="zh-CN"/>
              </w:rPr>
              <w:t>各标项</w:t>
            </w:r>
            <w:r>
              <w:rPr>
                <w:rFonts w:hint="eastAsia" w:ascii="宋体" w:hAnsi="宋体" w:cs="宋体"/>
                <w:b/>
                <w:bCs w:val="0"/>
                <w:kern w:val="0"/>
                <w:sz w:val="24"/>
                <w:highlight w:val="none"/>
                <w:lang w:val="zh-CN"/>
              </w:rPr>
              <w:t>投标报价超过招标文件中规定的</w:t>
            </w:r>
            <w:r>
              <w:rPr>
                <w:rFonts w:hint="eastAsia" w:cs="宋体"/>
                <w:b/>
                <w:bCs w:val="0"/>
                <w:color w:val="FF0000"/>
                <w:kern w:val="0"/>
                <w:sz w:val="24"/>
                <w:highlight w:val="none"/>
                <w:lang w:val="en-US" w:eastAsia="zh-CN"/>
              </w:rPr>
              <w:t>各标项</w:t>
            </w:r>
            <w:r>
              <w:rPr>
                <w:rFonts w:hint="eastAsia" w:ascii="宋体" w:hAnsi="宋体" w:cs="宋体"/>
                <w:b/>
                <w:bCs w:val="0"/>
                <w:color w:val="FF0000"/>
                <w:kern w:val="0"/>
                <w:sz w:val="24"/>
                <w:highlight w:val="none"/>
                <w:lang w:val="zh-CN"/>
              </w:rPr>
              <w:t>预算金额</w:t>
            </w:r>
            <w:r>
              <w:rPr>
                <w:rFonts w:hint="eastAsia" w:cs="宋体"/>
                <w:b/>
                <w:bCs w:val="0"/>
                <w:color w:val="FF0000"/>
                <w:kern w:val="0"/>
                <w:sz w:val="24"/>
                <w:highlight w:val="none"/>
                <w:lang w:val="zh-CN"/>
              </w:rPr>
              <w:t>（</w:t>
            </w:r>
            <w:r>
              <w:rPr>
                <w:rFonts w:hint="eastAsia" w:cs="宋体"/>
                <w:b/>
                <w:bCs w:val="0"/>
                <w:color w:val="FF0000"/>
                <w:kern w:val="0"/>
                <w:sz w:val="24"/>
                <w:highlight w:val="none"/>
                <w:lang w:val="en-US" w:eastAsia="zh-CN"/>
              </w:rPr>
              <w:t>375000元）</w:t>
            </w:r>
            <w:r>
              <w:rPr>
                <w:rFonts w:hint="eastAsia" w:ascii="宋体" w:hAnsi="宋体" w:cs="宋体"/>
                <w:b/>
                <w:bCs w:val="0"/>
                <w:color w:val="FF0000"/>
                <w:kern w:val="0"/>
                <w:sz w:val="24"/>
                <w:highlight w:val="none"/>
                <w:lang w:val="zh-CN"/>
              </w:rPr>
              <w:t>或者</w:t>
            </w:r>
            <w:r>
              <w:rPr>
                <w:rFonts w:hint="eastAsia" w:cs="宋体"/>
                <w:b/>
                <w:bCs w:val="0"/>
                <w:color w:val="FF0000"/>
                <w:kern w:val="0"/>
                <w:sz w:val="24"/>
                <w:highlight w:val="none"/>
                <w:lang w:val="en-US" w:eastAsia="zh-CN"/>
              </w:rPr>
              <w:t>单价</w:t>
            </w:r>
            <w:r>
              <w:rPr>
                <w:rFonts w:hint="eastAsia" w:ascii="宋体" w:hAnsi="宋体" w:cs="宋体"/>
                <w:b/>
                <w:bCs w:val="0"/>
                <w:color w:val="FF0000"/>
                <w:kern w:val="0"/>
                <w:sz w:val="24"/>
                <w:highlight w:val="none"/>
                <w:lang w:val="zh-CN"/>
              </w:rPr>
              <w:t>最高限价</w:t>
            </w:r>
            <w:r>
              <w:rPr>
                <w:rFonts w:hint="eastAsia" w:ascii="宋体" w:hAnsi="宋体" w:eastAsia="宋体" w:cs="宋体"/>
                <w:b/>
                <w:bCs w:val="0"/>
                <w:color w:val="FF0000"/>
                <w:kern w:val="0"/>
                <w:sz w:val="24"/>
                <w:highlight w:val="none"/>
                <w:lang w:val="zh-CN"/>
              </w:rPr>
              <w:t>（6600元/宗</w:t>
            </w:r>
            <w:r>
              <w:rPr>
                <w:rFonts w:hint="eastAsia" w:ascii="宋体" w:hAnsi="宋体" w:eastAsia="宋体" w:cs="宋体"/>
                <w:b/>
                <w:bCs w:val="0"/>
                <w:color w:val="FF0000"/>
                <w:kern w:val="0"/>
                <w:sz w:val="24"/>
                <w:highlight w:val="none"/>
                <w:lang w:val="zh-CN" w:eastAsia="zh-CN"/>
              </w:rPr>
              <w:t>）</w:t>
            </w:r>
            <w:r>
              <w:rPr>
                <w:rFonts w:hint="eastAsia" w:ascii="宋体" w:hAnsi="宋体" w:cs="宋体"/>
                <w:b/>
                <w:bCs w:val="0"/>
                <w:kern w:val="0"/>
                <w:sz w:val="24"/>
                <w:highlight w:val="none"/>
                <w:lang w:val="zh-CN"/>
              </w:rPr>
              <w:t>的作无效标处理。</w:t>
            </w:r>
          </w:p>
          <w:p w14:paraId="0A6892CA">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016B108E">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711A5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right w:val="single" w:color="000000" w:sz="2" w:space="0"/>
            </w:tcBorders>
            <w:vAlign w:val="center"/>
          </w:tcPr>
          <w:p w14:paraId="5557BAB6">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695" w:type="dxa"/>
            <w:tcBorders>
              <w:top w:val="single" w:color="000000" w:sz="8" w:space="0"/>
              <w:left w:val="single" w:color="000000" w:sz="2" w:space="0"/>
              <w:right w:val="single" w:color="000000" w:sz="8" w:space="0"/>
            </w:tcBorders>
            <w:vAlign w:val="center"/>
          </w:tcPr>
          <w:p w14:paraId="27D94587">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243" w:type="dxa"/>
            <w:tcBorders>
              <w:top w:val="single" w:color="000000" w:sz="8" w:space="0"/>
              <w:left w:val="single" w:color="000000" w:sz="2" w:space="0"/>
              <w:right w:val="single" w:color="000000" w:sz="8" w:space="0"/>
            </w:tcBorders>
            <w:vAlign w:val="center"/>
          </w:tcPr>
          <w:p w14:paraId="343A9D1E">
            <w:pPr>
              <w:spacing w:line="360" w:lineRule="auto"/>
              <w:ind w:firstLine="0" w:firstLineChars="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C2FE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AFFDC87">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695" w:type="dxa"/>
            <w:tcBorders>
              <w:top w:val="single" w:color="000000" w:sz="8" w:space="0"/>
              <w:left w:val="single" w:color="000000" w:sz="2" w:space="0"/>
              <w:bottom w:val="single" w:color="000000" w:sz="8" w:space="0"/>
              <w:right w:val="single" w:color="000000" w:sz="8" w:space="0"/>
            </w:tcBorders>
            <w:vAlign w:val="center"/>
          </w:tcPr>
          <w:p w14:paraId="3F52C140">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243" w:type="dxa"/>
            <w:tcBorders>
              <w:top w:val="single" w:color="000000" w:sz="8" w:space="0"/>
              <w:left w:val="single" w:color="000000" w:sz="2" w:space="0"/>
              <w:bottom w:val="single" w:color="000000" w:sz="8" w:space="0"/>
              <w:right w:val="single" w:color="000000" w:sz="8" w:space="0"/>
            </w:tcBorders>
            <w:vAlign w:val="center"/>
          </w:tcPr>
          <w:p w14:paraId="30C4AF6F">
            <w:pPr>
              <w:pStyle w:val="37"/>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密封包装后（建议快递邮寄形式）投标截止时间前递交一份（邮寄地址：</w:t>
            </w:r>
            <w:r>
              <w:rPr>
                <w:rFonts w:hint="eastAsia"/>
                <w:highlight w:val="none"/>
                <w:u w:val="single"/>
              </w:rPr>
              <w:t>杭州市临平区南苑街道华元欢乐城-华元大厦20层</w:t>
            </w:r>
            <w:r>
              <w:rPr>
                <w:rFonts w:hint="eastAsia"/>
                <w:highlight w:val="none"/>
                <w:u w:val="single"/>
                <w:lang w:val="en-US" w:eastAsia="zh-CN"/>
              </w:rPr>
              <w:t>2022办公室</w:t>
            </w:r>
            <w:r>
              <w:rPr>
                <w:rFonts w:hint="eastAsia" w:hAnsi="宋体" w:cs="宋体"/>
                <w:kern w:val="28"/>
                <w:sz w:val="24"/>
                <w:szCs w:val="24"/>
                <w:highlight w:val="none"/>
                <w:u w:val="single"/>
              </w:rPr>
              <w:t>；</w:t>
            </w:r>
            <w:r>
              <w:rPr>
                <w:rFonts w:hint="eastAsia" w:hAnsi="宋体" w:cs="宋体"/>
                <w:kern w:val="28"/>
                <w:sz w:val="24"/>
                <w:szCs w:val="24"/>
                <w:highlight w:val="none"/>
                <w:u w:val="none"/>
              </w:rPr>
              <w:t>备份投标文件签收人员联系电话：</w:t>
            </w:r>
            <w:r>
              <w:rPr>
                <w:rFonts w:hint="eastAsia" w:hAnsi="宋体" w:cs="宋体"/>
                <w:sz w:val="24"/>
                <w:highlight w:val="none"/>
                <w:u w:val="single"/>
                <w:lang w:eastAsia="zh-CN"/>
              </w:rPr>
              <w:t>李一帆</w:t>
            </w:r>
            <w:r>
              <w:rPr>
                <w:rFonts w:hint="eastAsia" w:hAnsi="宋体" w:cs="宋体"/>
                <w:sz w:val="24"/>
                <w:highlight w:val="none"/>
                <w:u w:val="single"/>
              </w:rPr>
              <w:t>收，</w:t>
            </w:r>
            <w:r>
              <w:rPr>
                <w:rFonts w:hint="eastAsia" w:hAnsi="宋体" w:cs="宋体"/>
                <w:sz w:val="24"/>
                <w:highlight w:val="none"/>
                <w:u w:val="single"/>
                <w:lang w:eastAsia="zh-CN"/>
              </w:rPr>
              <w:t>1</w:t>
            </w:r>
            <w:r>
              <w:rPr>
                <w:rFonts w:hint="eastAsia" w:hAnsi="宋体" w:cs="宋体"/>
                <w:sz w:val="24"/>
                <w:highlight w:val="none"/>
                <w:u w:val="single"/>
                <w:lang w:val="en-US" w:eastAsia="zh-CN"/>
              </w:rPr>
              <w:t>8758201932</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14:paraId="29ADA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4DCCC6F1">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695" w:type="dxa"/>
            <w:vMerge w:val="restart"/>
            <w:tcBorders>
              <w:top w:val="single" w:color="000000" w:sz="8" w:space="0"/>
              <w:left w:val="single" w:color="000000" w:sz="2" w:space="0"/>
              <w:right w:val="single" w:color="000000" w:sz="8" w:space="0"/>
            </w:tcBorders>
            <w:vAlign w:val="center"/>
          </w:tcPr>
          <w:p w14:paraId="6788BAFD">
            <w:pPr>
              <w:snapToGrid w:val="0"/>
              <w:spacing w:line="360" w:lineRule="auto"/>
              <w:jc w:val="center"/>
              <w:rPr>
                <w:rFonts w:ascii="宋体" w:hAnsi="宋体" w:cs="宋体"/>
                <w:b/>
                <w:sz w:val="24"/>
                <w:highlight w:val="none"/>
              </w:rPr>
            </w:pPr>
            <w:r>
              <w:rPr>
                <w:rFonts w:hint="eastAsia" w:ascii="宋体" w:hAnsi="宋体" w:eastAsia="宋体" w:cs="仿宋_GB2312"/>
                <w:b/>
                <w:sz w:val="24"/>
                <w:highlight w:val="none"/>
              </w:rPr>
              <w:t>特别说明</w:t>
            </w:r>
          </w:p>
        </w:tc>
        <w:tc>
          <w:tcPr>
            <w:tcW w:w="6243" w:type="dxa"/>
            <w:tcBorders>
              <w:top w:val="single" w:color="000000" w:sz="8" w:space="0"/>
              <w:left w:val="single" w:color="000000" w:sz="2" w:space="0"/>
              <w:bottom w:val="single" w:color="000000" w:sz="8" w:space="0"/>
              <w:right w:val="single" w:color="000000" w:sz="8" w:space="0"/>
            </w:tcBorders>
            <w:vAlign w:val="center"/>
          </w:tcPr>
          <w:p w14:paraId="7CCD6452">
            <w:pPr>
              <w:spacing w:line="360" w:lineRule="auto"/>
              <w:rPr>
                <w:rFonts w:hint="eastAsia" w:ascii="宋体" w:hAnsi="宋体" w:cs="宋体"/>
                <w:snapToGrid w:val="0"/>
                <w:kern w:val="28"/>
                <w:sz w:val="24"/>
                <w:highlight w:val="none"/>
              </w:rPr>
            </w:pPr>
            <w:r>
              <w:rPr>
                <w:rFonts w:hint="eastAsia" w:ascii="Wingdings" w:hAnsi="Wingdings" w:eastAsia="MS Mincho" w:cs="MS Mincho"/>
                <w:color w:val="000000"/>
                <w:kern w:val="0"/>
                <w:sz w:val="24"/>
                <w:szCs w:val="24"/>
                <w:highlight w:val="none"/>
                <w:lang w:val="en-US" w:eastAsia="zh-CN" w:bidi="ar-SA"/>
              </w:rPr>
              <w:sym w:font="Wingdings" w:char="00FE"/>
            </w:r>
            <w:r>
              <w:rPr>
                <w:rFonts w:hint="eastAsia" w:ascii="宋体" w:hAnsi="宋体" w:cs="宋体"/>
                <w:b/>
                <w:bCs/>
                <w:snapToGrid w:val="0"/>
                <w:color w:val="000000"/>
                <w:kern w:val="28"/>
                <w:sz w:val="24"/>
                <w:highlight w:val="none"/>
                <w:lang w:eastAsia="zh-CN"/>
              </w:rPr>
              <w:t>本项目不允许联合体投标。</w:t>
            </w:r>
          </w:p>
          <w:p w14:paraId="1C241EE0">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3F50A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000000" w:sz="8" w:space="0"/>
              <w:right w:val="single" w:color="000000" w:sz="2" w:space="0"/>
            </w:tcBorders>
            <w:vAlign w:val="top"/>
          </w:tcPr>
          <w:p w14:paraId="389820FB">
            <w:pPr>
              <w:snapToGrid w:val="0"/>
              <w:spacing w:line="360" w:lineRule="auto"/>
              <w:jc w:val="center"/>
              <w:rPr>
                <w:rFonts w:ascii="宋体" w:hAnsi="宋体" w:cs="宋体"/>
                <w:sz w:val="24"/>
                <w:highlight w:val="none"/>
              </w:rPr>
            </w:pPr>
          </w:p>
        </w:tc>
        <w:tc>
          <w:tcPr>
            <w:tcW w:w="1695" w:type="dxa"/>
            <w:vMerge w:val="continue"/>
            <w:tcBorders>
              <w:left w:val="single" w:color="000000" w:sz="2" w:space="0"/>
              <w:right w:val="single" w:color="000000" w:sz="8" w:space="0"/>
            </w:tcBorders>
            <w:vAlign w:val="center"/>
          </w:tcPr>
          <w:p w14:paraId="007B6281">
            <w:pPr>
              <w:snapToGrid w:val="0"/>
              <w:spacing w:line="360" w:lineRule="auto"/>
              <w:jc w:val="center"/>
              <w:rPr>
                <w:rFonts w:ascii="宋体" w:hAnsi="宋体" w:cs="宋体"/>
                <w:b/>
                <w:sz w:val="24"/>
                <w:highlight w:val="none"/>
              </w:rPr>
            </w:pPr>
          </w:p>
        </w:tc>
        <w:tc>
          <w:tcPr>
            <w:tcW w:w="6243" w:type="dxa"/>
            <w:tcBorders>
              <w:top w:val="single" w:color="000000" w:sz="8" w:space="0"/>
              <w:left w:val="single" w:color="000000" w:sz="2" w:space="0"/>
              <w:bottom w:val="single" w:color="auto" w:sz="4" w:space="0"/>
              <w:right w:val="single" w:color="000000" w:sz="8" w:space="0"/>
            </w:tcBorders>
            <w:vAlign w:val="center"/>
          </w:tcPr>
          <w:p w14:paraId="0E6077C9">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sym w:font="Wingdings" w:char="00A8"/>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165626C">
            <w:pPr>
              <w:rPr>
                <w:rFonts w:hint="eastAsia"/>
              </w:rPr>
            </w:pPr>
            <w:r>
              <w:rPr>
                <w:rFonts w:hint="eastAsia" w:ascii="MS Mincho" w:hAnsi="MS Mincho" w:eastAsia="MS Mincho" w:cs="MS Mincho"/>
                <w:color w:val="auto"/>
                <w:kern w:val="0"/>
                <w:sz w:val="24"/>
                <w:highlight w:val="none"/>
              </w:rPr>
              <w:sym w:font="Wingdings" w:char="00A8"/>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853A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FE6F82D">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695" w:type="dxa"/>
            <w:tcBorders>
              <w:top w:val="single" w:color="auto" w:sz="4" w:space="0"/>
              <w:left w:val="single" w:color="auto" w:sz="4" w:space="0"/>
              <w:bottom w:val="single" w:color="auto" w:sz="4" w:space="0"/>
              <w:right w:val="single" w:color="auto" w:sz="4" w:space="0"/>
            </w:tcBorders>
            <w:vAlign w:val="center"/>
          </w:tcPr>
          <w:p w14:paraId="51739428">
            <w:pPr>
              <w:snapToGrid w:val="0"/>
              <w:spacing w:line="360" w:lineRule="auto"/>
              <w:jc w:val="center"/>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其他要求</w:t>
            </w:r>
          </w:p>
        </w:tc>
        <w:tc>
          <w:tcPr>
            <w:tcW w:w="6243" w:type="dxa"/>
            <w:tcBorders>
              <w:top w:val="single" w:color="auto" w:sz="4" w:space="0"/>
              <w:left w:val="single" w:color="auto" w:sz="4" w:space="0"/>
              <w:bottom w:val="single" w:color="auto" w:sz="4" w:space="0"/>
              <w:right w:val="single" w:color="auto" w:sz="4" w:space="0"/>
            </w:tcBorders>
            <w:vAlign w:val="center"/>
          </w:tcPr>
          <w:p w14:paraId="3A1BABCD">
            <w:pPr>
              <w:snapToGrid w:val="0"/>
              <w:spacing w:line="360" w:lineRule="auto"/>
              <w:jc w:val="left"/>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中标后提供承诺书和纸质版投标文件一式三份（正本一份红章版，副本二份，可为正本复印件），承诺书详见附件。</w:t>
            </w:r>
          </w:p>
        </w:tc>
      </w:tr>
      <w:tr w14:paraId="5E73A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382021A">
            <w:pPr>
              <w:snapToGrid w:val="0"/>
              <w:spacing w:line="360" w:lineRule="auto"/>
              <w:jc w:val="center"/>
              <w:rPr>
                <w:rFonts w:hint="default" w:ascii="宋体" w:hAnsi="宋体" w:eastAsia="宋体" w:cs="宋体"/>
                <w:sz w:val="24"/>
                <w:highlight w:val="none"/>
                <w:lang w:val="en-US" w:eastAsia="zh-CN"/>
              </w:rPr>
            </w:pPr>
            <w:r>
              <w:rPr>
                <w:rFonts w:hint="eastAsia" w:cs="宋体"/>
                <w:sz w:val="24"/>
                <w:highlight w:val="none"/>
                <w:lang w:val="en-US" w:eastAsia="zh-CN"/>
              </w:rPr>
              <w:t>15</w:t>
            </w:r>
          </w:p>
        </w:tc>
        <w:tc>
          <w:tcPr>
            <w:tcW w:w="1695" w:type="dxa"/>
            <w:tcBorders>
              <w:top w:val="single" w:color="auto" w:sz="4" w:space="0"/>
              <w:left w:val="single" w:color="auto" w:sz="4" w:space="0"/>
              <w:bottom w:val="single" w:color="auto" w:sz="4" w:space="0"/>
              <w:right w:val="single" w:color="auto" w:sz="4" w:space="0"/>
            </w:tcBorders>
            <w:vAlign w:val="center"/>
          </w:tcPr>
          <w:p w14:paraId="1EFD725D">
            <w:pPr>
              <w:widowControl/>
              <w:snapToGrid w:val="0"/>
              <w:spacing w:line="312" w:lineRule="auto"/>
              <w:jc w:val="center"/>
              <w:rPr>
                <w:rFonts w:hint="eastAsia" w:ascii="宋体" w:hAnsi="宋体" w:eastAsia="宋体" w:cs="宋体"/>
                <w:b/>
                <w:bCs/>
                <w:snapToGrid w:val="0"/>
                <w:kern w:val="28"/>
                <w:sz w:val="24"/>
                <w:szCs w:val="24"/>
                <w:highlight w:val="none"/>
                <w:lang w:val="en-US" w:eastAsia="zh-CN" w:bidi="ar-SA"/>
              </w:rPr>
            </w:pPr>
            <w:r>
              <w:rPr>
                <w:rFonts w:hint="eastAsia" w:ascii="宋体" w:hAnsi="宋体" w:cs="宋体"/>
                <w:b/>
                <w:bCs/>
                <w:snapToGrid w:val="0"/>
                <w:kern w:val="28"/>
                <w:sz w:val="24"/>
                <w:highlight w:val="none"/>
              </w:rPr>
              <w:t>招标服务费</w:t>
            </w:r>
          </w:p>
        </w:tc>
        <w:tc>
          <w:tcPr>
            <w:tcW w:w="6243" w:type="dxa"/>
            <w:tcBorders>
              <w:top w:val="single" w:color="auto" w:sz="4" w:space="0"/>
              <w:left w:val="single" w:color="auto" w:sz="4" w:space="0"/>
              <w:bottom w:val="single" w:color="auto" w:sz="4" w:space="0"/>
              <w:right w:val="single" w:color="auto" w:sz="4" w:space="0"/>
            </w:tcBorders>
            <w:vAlign w:val="center"/>
          </w:tcPr>
          <w:p w14:paraId="0E44960A">
            <w:pPr>
              <w:pStyle w:val="37"/>
              <w:spacing w:line="360" w:lineRule="auto"/>
              <w:rPr>
                <w:rFonts w:hint="default" w:ascii="宋体" w:hAnsi="宋体" w:eastAsia="宋体" w:cs="宋体"/>
                <w:b/>
                <w:bCs/>
                <w:snapToGrid w:val="0"/>
                <w:kern w:val="28"/>
                <w:sz w:val="24"/>
                <w:szCs w:val="24"/>
                <w:highlight w:val="none"/>
                <w:lang w:val="en-US" w:eastAsia="zh-CN" w:bidi="ar-SA"/>
              </w:rPr>
            </w:pPr>
            <w:r>
              <w:rPr>
                <w:rFonts w:hint="eastAsia" w:ascii="宋体" w:hAnsi="宋体" w:eastAsia="宋体" w:cs="宋体"/>
                <w:b w:val="0"/>
                <w:bCs w:val="0"/>
                <w:snapToGrid w:val="0"/>
                <w:kern w:val="28"/>
                <w:sz w:val="24"/>
                <w:szCs w:val="24"/>
                <w:highlight w:val="none"/>
                <w:lang w:val="en-US" w:eastAsia="zh-CN" w:bidi="ar-SA"/>
              </w:rPr>
              <w:t>本项目的招标代理费用由各标项中标单位</w:t>
            </w:r>
            <w:r>
              <w:rPr>
                <w:rFonts w:hint="eastAsia" w:hAnsi="宋体" w:cs="宋体"/>
                <w:b w:val="0"/>
                <w:bCs w:val="0"/>
                <w:snapToGrid w:val="0"/>
                <w:kern w:val="28"/>
                <w:sz w:val="24"/>
                <w:szCs w:val="24"/>
                <w:highlight w:val="none"/>
                <w:lang w:val="en-US" w:eastAsia="zh-CN" w:bidi="ar-SA"/>
              </w:rPr>
              <w:t>分别</w:t>
            </w:r>
            <w:r>
              <w:rPr>
                <w:rFonts w:hint="eastAsia" w:ascii="宋体" w:hAnsi="宋体" w:eastAsia="宋体" w:cs="宋体"/>
                <w:b w:val="0"/>
                <w:bCs w:val="0"/>
                <w:snapToGrid w:val="0"/>
                <w:kern w:val="28"/>
                <w:sz w:val="24"/>
                <w:szCs w:val="24"/>
                <w:highlight w:val="none"/>
                <w:lang w:val="en-US" w:eastAsia="zh-CN" w:bidi="ar-SA"/>
              </w:rPr>
              <w:t>支付，代理费用付款参照《招标代理服务收费管理暂行办法》的通知（计价格[2002]1980号）文件计取，以各标项预算金额为计费基数</w:t>
            </w:r>
            <w:r>
              <w:rPr>
                <w:rFonts w:hint="eastAsia" w:hAnsi="宋体" w:cs="宋体"/>
                <w:b w:val="0"/>
                <w:bCs w:val="0"/>
                <w:snapToGrid w:val="0"/>
                <w:kern w:val="28"/>
                <w:sz w:val="24"/>
                <w:szCs w:val="24"/>
                <w:highlight w:val="none"/>
                <w:lang w:val="en-US" w:eastAsia="zh-CN" w:bidi="ar-SA"/>
              </w:rPr>
              <w:t>计取</w:t>
            </w:r>
            <w:r>
              <w:rPr>
                <w:rFonts w:hint="eastAsia" w:ascii="宋体" w:hAnsi="宋体" w:eastAsia="宋体" w:cs="宋体"/>
                <w:b w:val="0"/>
                <w:bCs w:val="0"/>
                <w:snapToGrid w:val="0"/>
                <w:kern w:val="28"/>
                <w:sz w:val="24"/>
                <w:szCs w:val="24"/>
                <w:highlight w:val="none"/>
                <w:lang w:val="en-US" w:eastAsia="zh-CN" w:bidi="ar-SA"/>
              </w:rPr>
              <w:t>，各投标人应在投标报价中予以考虑，但不单列进投标总价。结算方式：由各标项中标人在领取中标通知书前</w:t>
            </w:r>
            <w:r>
              <w:rPr>
                <w:rFonts w:hint="eastAsia" w:ascii="宋体" w:hAnsi="宋体" w:eastAsia="宋体" w:cs="宋体"/>
                <w:b w:val="0"/>
                <w:bCs w:val="0"/>
                <w:i w:val="0"/>
                <w:iCs w:val="0"/>
                <w:color w:val="auto"/>
                <w:sz w:val="24"/>
                <w:szCs w:val="24"/>
                <w:highlight w:val="none"/>
                <w:shd w:val="clear" w:color="auto" w:fill="auto"/>
                <w:lang w:val="zh-TW" w:eastAsia="zh-TW"/>
              </w:rPr>
              <w:t>一次性向采购代理机构付清</w:t>
            </w:r>
            <w:r>
              <w:rPr>
                <w:rFonts w:hint="eastAsia" w:ascii="宋体" w:hAnsi="宋体" w:eastAsia="宋体" w:cs="宋体"/>
                <w:b w:val="0"/>
                <w:bCs w:val="0"/>
                <w:snapToGrid w:val="0"/>
                <w:kern w:val="28"/>
                <w:sz w:val="24"/>
                <w:szCs w:val="24"/>
                <w:highlight w:val="none"/>
                <w:lang w:val="en-US" w:eastAsia="zh-CN" w:bidi="ar-SA"/>
              </w:rPr>
              <w:t>。</w:t>
            </w:r>
          </w:p>
        </w:tc>
      </w:tr>
      <w:tr w14:paraId="261F3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3E7166B0">
            <w:pPr>
              <w:snapToGrid w:val="0"/>
              <w:spacing w:line="360" w:lineRule="auto"/>
              <w:jc w:val="center"/>
              <w:rPr>
                <w:rFonts w:hint="default" w:cs="宋体"/>
                <w:sz w:val="24"/>
                <w:highlight w:val="none"/>
                <w:lang w:val="en-US" w:eastAsia="zh-CN"/>
              </w:rPr>
            </w:pPr>
            <w:r>
              <w:rPr>
                <w:rFonts w:hint="eastAsia" w:cs="宋体"/>
                <w:sz w:val="24"/>
                <w:highlight w:val="none"/>
                <w:lang w:val="en-US" w:eastAsia="zh-CN"/>
              </w:rPr>
              <w:t>16</w:t>
            </w:r>
          </w:p>
        </w:tc>
        <w:tc>
          <w:tcPr>
            <w:tcW w:w="1695" w:type="dxa"/>
            <w:tcBorders>
              <w:top w:val="single" w:color="auto" w:sz="4" w:space="0"/>
              <w:left w:val="single" w:color="auto" w:sz="4" w:space="0"/>
              <w:bottom w:val="single" w:color="auto" w:sz="4" w:space="0"/>
              <w:right w:val="single" w:color="auto" w:sz="4" w:space="0"/>
            </w:tcBorders>
            <w:vAlign w:val="center"/>
          </w:tcPr>
          <w:p w14:paraId="4A547865">
            <w:pPr>
              <w:snapToGrid w:val="0"/>
              <w:spacing w:line="48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highlight w:val="none"/>
                <w:lang w:val="en-US" w:eastAsia="zh-CN"/>
              </w:rPr>
              <w:t>定标原则</w:t>
            </w:r>
          </w:p>
        </w:tc>
        <w:tc>
          <w:tcPr>
            <w:tcW w:w="6243" w:type="dxa"/>
            <w:tcBorders>
              <w:top w:val="single" w:color="auto" w:sz="4" w:space="0"/>
              <w:left w:val="single" w:color="auto" w:sz="4" w:space="0"/>
              <w:bottom w:val="single" w:color="auto" w:sz="4" w:space="0"/>
              <w:right w:val="single" w:color="auto" w:sz="4" w:space="0"/>
            </w:tcBorders>
            <w:vAlign w:val="center"/>
          </w:tcPr>
          <w:p w14:paraId="1CC7581E">
            <w:pPr>
              <w:wordWrap/>
              <w:snapToGrid/>
              <w:spacing w:line="360" w:lineRule="auto"/>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cs="宋体"/>
                <w:color w:val="auto"/>
                <w:kern w:val="0"/>
                <w:sz w:val="24"/>
                <w:highlight w:val="none"/>
                <w:lang w:eastAsia="zh-CN"/>
              </w:rPr>
              <w:t>本项目</w:t>
            </w:r>
            <w:r>
              <w:rPr>
                <w:rFonts w:hint="eastAsia" w:cs="宋体"/>
                <w:b/>
                <w:bCs/>
                <w:color w:val="auto"/>
                <w:kern w:val="0"/>
                <w:sz w:val="24"/>
                <w:highlight w:val="none"/>
                <w:lang w:val="en-US" w:eastAsia="zh-CN"/>
              </w:rPr>
              <w:t>各标项</w:t>
            </w:r>
            <w:r>
              <w:rPr>
                <w:rFonts w:hint="eastAsia" w:ascii="宋体" w:hAnsi="宋体" w:cs="宋体"/>
                <w:color w:val="auto"/>
                <w:kern w:val="0"/>
                <w:sz w:val="24"/>
                <w:highlight w:val="none"/>
                <w:lang w:eastAsia="zh-CN"/>
              </w:rPr>
              <w:t>推荐的中标候选人数量：</w:t>
            </w:r>
            <w:r>
              <w:rPr>
                <w:rFonts w:hint="eastAsia" w:ascii="宋体" w:hAnsi="宋体" w:cs="宋体"/>
                <w:color w:val="auto"/>
                <w:kern w:val="0"/>
                <w:sz w:val="24"/>
                <w:highlight w:val="none"/>
                <w:u w:val="single"/>
                <w:lang w:val="en-US" w:eastAsia="zh-CN"/>
              </w:rPr>
              <w:t>1个</w:t>
            </w:r>
            <w:r>
              <w:rPr>
                <w:rFonts w:hint="eastAsia" w:ascii="宋体" w:hAnsi="宋体" w:cs="宋体"/>
                <w:color w:val="auto"/>
                <w:kern w:val="0"/>
                <w:sz w:val="24"/>
                <w:highlight w:val="none"/>
                <w:lang w:eastAsia="zh-CN"/>
              </w:rPr>
              <w:t>。</w:t>
            </w:r>
          </w:p>
          <w:p w14:paraId="0CAA15DE">
            <w:pPr>
              <w:wordWrap/>
              <w:snapToGrid/>
              <w:spacing w:line="360" w:lineRule="auto"/>
              <w:ind w:firstLine="0" w:firstLineChars="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共有四个标项，投标人可选择其中一个或多个标项进行响应投标，但只能中一个标项，开标及中标次序按标项一、标项二、标项三、标项四的顺序进行确定。评标委员会根据各标项得分排名推荐每个标项的中标候选人。</w:t>
            </w:r>
            <w:r>
              <w:rPr>
                <w:rFonts w:hint="eastAsia" w:ascii="宋体" w:hAnsi="宋体" w:eastAsia="宋体" w:cs="宋体"/>
                <w:b/>
                <w:bCs w:val="0"/>
                <w:color w:val="auto"/>
                <w:kern w:val="2"/>
                <w:sz w:val="24"/>
                <w:szCs w:val="24"/>
                <w:highlight w:val="none"/>
                <w:lang w:val="en-US" w:eastAsia="zh-CN"/>
              </w:rPr>
              <w:t>若标项一已被推荐为第一中标候选单位的，则不再具备标项二中标候选单位的推荐中标资格，以此类推。</w:t>
            </w:r>
          </w:p>
        </w:tc>
      </w:tr>
    </w:tbl>
    <w:p w14:paraId="48AA57BA">
      <w:pPr>
        <w:adjustRightInd/>
        <w:spacing w:line="360" w:lineRule="auto"/>
        <w:ind w:firstLine="3845" w:firstLineChars="1197"/>
        <w:outlineLvl w:val="0"/>
        <w:rPr>
          <w:rFonts w:hint="eastAsia" w:ascii="宋体" w:hAnsi="宋体" w:cs="宋体"/>
          <w:b/>
          <w:sz w:val="32"/>
          <w:szCs w:val="20"/>
        </w:rPr>
      </w:pPr>
    </w:p>
    <w:p w14:paraId="1D83E6D1">
      <w:pPr>
        <w:adjustRightInd/>
        <w:spacing w:line="240" w:lineRule="auto"/>
        <w:ind w:firstLine="0" w:firstLineChars="0"/>
        <w:outlineLvl w:val="9"/>
        <w:rPr>
          <w:rFonts w:hint="eastAsia" w:ascii="宋体" w:hAnsi="宋体" w:cs="宋体"/>
          <w:b/>
          <w:sz w:val="32"/>
          <w:szCs w:val="20"/>
        </w:rPr>
      </w:pPr>
      <w:r>
        <w:rPr>
          <w:rFonts w:hint="eastAsia" w:ascii="宋体" w:hAnsi="宋体" w:cs="宋体"/>
          <w:b/>
          <w:sz w:val="32"/>
          <w:szCs w:val="20"/>
        </w:rPr>
        <w:br w:type="page"/>
      </w:r>
    </w:p>
    <w:p w14:paraId="5B9C668E">
      <w:pPr>
        <w:adjustRightInd/>
        <w:spacing w:line="360" w:lineRule="auto"/>
        <w:ind w:firstLine="0" w:firstLineChars="0"/>
        <w:jc w:val="center"/>
        <w:outlineLvl w:val="0"/>
        <w:rPr>
          <w:rFonts w:ascii="宋体" w:hAnsi="宋体" w:cs="宋体"/>
          <w:b/>
          <w:sz w:val="32"/>
          <w:szCs w:val="20"/>
        </w:rPr>
      </w:pPr>
      <w:r>
        <w:rPr>
          <w:rFonts w:hint="eastAsia" w:ascii="宋体" w:hAnsi="宋体" w:cs="宋体"/>
          <w:b/>
          <w:sz w:val="32"/>
          <w:szCs w:val="20"/>
        </w:rPr>
        <w:t>一、总则（适用于各个标项）</w:t>
      </w:r>
    </w:p>
    <w:p w14:paraId="577008CC">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FA18CEA">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105295C">
      <w:pPr>
        <w:adjustRightInd/>
        <w:spacing w:line="360" w:lineRule="auto"/>
        <w:outlineLvl w:val="0"/>
        <w:rPr>
          <w:rFonts w:ascii="宋体" w:hAnsi="宋体" w:cs="宋体"/>
          <w:b/>
          <w:sz w:val="24"/>
        </w:rPr>
      </w:pPr>
      <w:r>
        <w:rPr>
          <w:rFonts w:hint="eastAsia" w:ascii="宋体" w:hAnsi="宋体" w:cs="宋体"/>
          <w:b/>
          <w:sz w:val="24"/>
        </w:rPr>
        <w:t xml:space="preserve">   2.定义</w:t>
      </w:r>
    </w:p>
    <w:p w14:paraId="599592C7">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1E0AECB">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289C567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5CB2F9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17D36B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A0ED0B4">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08461FF4">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6B62F388">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5FCF36F">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CC8F72B">
      <w:pPr>
        <w:spacing w:line="360" w:lineRule="auto"/>
        <w:ind w:firstLine="240" w:firstLineChars="100"/>
        <w:rPr>
          <w:rFonts w:ascii="宋体" w:hAnsi="宋体" w:cs="宋体"/>
          <w:sz w:val="24"/>
        </w:rPr>
      </w:pPr>
      <w:r>
        <w:rPr>
          <w:rFonts w:hint="eastAsia" w:ascii="宋体" w:hAnsi="宋体" w:cs="宋体"/>
          <w:sz w:val="24"/>
        </w:rPr>
        <w:t>3.2 支持绿色发展</w:t>
      </w:r>
    </w:p>
    <w:p w14:paraId="7151B95A">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906B025">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38025059">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ED702AA">
      <w:pPr>
        <w:spacing w:line="360" w:lineRule="auto"/>
        <w:ind w:firstLine="240" w:firstLineChars="100"/>
        <w:rPr>
          <w:rFonts w:ascii="宋体" w:hAnsi="宋体" w:cs="宋体"/>
          <w:sz w:val="24"/>
        </w:rPr>
      </w:pPr>
      <w:r>
        <w:rPr>
          <w:rFonts w:hint="eastAsia" w:ascii="宋体" w:hAnsi="宋体" w:cs="宋体"/>
          <w:sz w:val="24"/>
        </w:rPr>
        <w:t>3.3支持中小企业发展</w:t>
      </w:r>
    </w:p>
    <w:p w14:paraId="4AFFC1D0">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9A8E75D">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9EF7987">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355DD1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144743E">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93E352F">
      <w:pPr>
        <w:pStyle w:val="3"/>
        <w:ind w:left="0" w:leftChars="0" w:firstLine="482"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本项目为专门面向中小企业采购项目，对于</w:t>
      </w:r>
      <w:r>
        <w:rPr>
          <w:rFonts w:hint="eastAsia" w:ascii="宋体" w:hAnsi="宋体" w:eastAsia="宋体" w:cs="宋体"/>
          <w:sz w:val="24"/>
          <w:szCs w:val="24"/>
        </w:rPr>
        <w:t>小型和微型企业的投标报价</w:t>
      </w:r>
      <w:r>
        <w:rPr>
          <w:rFonts w:hint="eastAsia" w:ascii="宋体" w:hAnsi="宋体" w:eastAsia="宋体" w:cs="宋体"/>
          <w:sz w:val="24"/>
          <w:szCs w:val="24"/>
          <w:lang w:eastAsia="zh-CN"/>
        </w:rPr>
        <w:t>不</w:t>
      </w:r>
      <w:r>
        <w:rPr>
          <w:rFonts w:hint="eastAsia" w:ascii="宋体" w:hAnsi="宋体" w:eastAsia="宋体" w:cs="宋体"/>
          <w:sz w:val="24"/>
          <w:szCs w:val="24"/>
        </w:rPr>
        <w:t>予</w:t>
      </w:r>
      <w:r>
        <w:rPr>
          <w:rFonts w:hint="eastAsia" w:ascii="宋体" w:hAnsi="宋体" w:eastAsia="宋体" w:cs="宋体"/>
          <w:sz w:val="24"/>
          <w:szCs w:val="24"/>
          <w:lang w:eastAsia="zh-CN"/>
        </w:rPr>
        <w:t>扣除评审。</w:t>
      </w:r>
    </w:p>
    <w:p w14:paraId="79757D23">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54BE2C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5CCF6F">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38F11E8">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5CC3109">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DFB495B">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EC9B45E">
      <w:pPr>
        <w:spacing w:line="360" w:lineRule="auto"/>
        <w:ind w:firstLine="480" w:firstLineChars="200"/>
        <w:rPr>
          <w:rFonts w:ascii="宋体" w:hAnsi="宋体" w:cs="宋体"/>
          <w:color w:val="auto"/>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w:t>
      </w:r>
      <w:r>
        <w:rPr>
          <w:rFonts w:hint="eastAsia" w:ascii="宋体" w:hAnsi="宋体" w:cs="宋体"/>
          <w:color w:val="auto"/>
          <w:sz w:val="24"/>
        </w:rPr>
        <w:t>之日起2年内视同已具备相应销售业绩，参加政府采购活动时业绩分值为满分。</w:t>
      </w:r>
    </w:p>
    <w:p w14:paraId="2C278EB1">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7D2CF672">
      <w:pPr>
        <w:spacing w:line="360" w:lineRule="auto"/>
        <w:rPr>
          <w:rFonts w:ascii="宋体" w:hAnsi="宋体" w:cs="宋体"/>
          <w:sz w:val="24"/>
        </w:rPr>
      </w:pPr>
      <w:r>
        <w:rPr>
          <w:rFonts w:hint="eastAsia" w:ascii="宋体" w:hAnsi="宋体" w:cs="宋体"/>
          <w:color w:val="auto"/>
          <w:sz w:val="24"/>
        </w:rPr>
        <w:t>3.5平等对待内外资企业和符合条件</w:t>
      </w:r>
      <w:r>
        <w:rPr>
          <w:rFonts w:hint="eastAsia" w:ascii="宋体" w:hAnsi="宋体" w:cs="宋体"/>
          <w:sz w:val="24"/>
        </w:rPr>
        <w:t>的破产重整企业</w:t>
      </w:r>
    </w:p>
    <w:p w14:paraId="3FE29BE7">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6505648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432B7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6AB565B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1B993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8C156B8">
      <w:pPr>
        <w:pStyle w:val="3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FF43465">
      <w:pPr>
        <w:pStyle w:val="3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18ABEB3">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694D02A1">
      <w:pPr>
        <w:pStyle w:val="37"/>
        <w:spacing w:line="360" w:lineRule="auto"/>
        <w:ind w:left="547"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EFF548B">
      <w:pPr>
        <w:pStyle w:val="37"/>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5E7D9E7">
      <w:pPr>
        <w:pStyle w:val="37"/>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667E97CA">
      <w:pPr>
        <w:pStyle w:val="37"/>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9592D4C">
      <w:pPr>
        <w:pStyle w:val="37"/>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DD9AB64">
      <w:pPr>
        <w:pStyle w:val="37"/>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B1C44B0">
      <w:pPr>
        <w:pStyle w:val="37"/>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A1E4889">
      <w:pPr>
        <w:pStyle w:val="37"/>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7B065C4">
      <w:pPr>
        <w:pStyle w:val="58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3F38E0C">
      <w:pPr>
        <w:pStyle w:val="580"/>
        <w:shd w:val="clear" w:color="auto" w:fill="FFFFFF"/>
        <w:snapToGrid w:val="0"/>
        <w:spacing w:after="240" w:afterAutospacing="0" w:line="360" w:lineRule="auto"/>
        <w:ind w:firstLine="400"/>
        <w:contextualSpacing/>
      </w:pPr>
      <w:r>
        <w:rPr>
          <w:rFonts w:hint="eastAsia"/>
        </w:rPr>
        <w:t>质疑函范本及制作说明详见附件2。</w:t>
      </w:r>
    </w:p>
    <w:p w14:paraId="614FE2E8">
      <w:pPr>
        <w:pStyle w:val="58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926CD8E">
      <w:pPr>
        <w:pStyle w:val="580"/>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D53331F">
      <w:pPr>
        <w:pStyle w:val="58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13626822">
      <w:pPr>
        <w:pStyle w:val="58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728F282E">
      <w:pPr>
        <w:pStyle w:val="580"/>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07E1D16C">
      <w:pPr>
        <w:pStyle w:val="58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0B439FB">
      <w:pPr>
        <w:pStyle w:val="580"/>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406CC0B">
      <w:pPr>
        <w:pStyle w:val="580"/>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760211F7">
      <w:pPr>
        <w:pStyle w:val="580"/>
        <w:spacing w:before="0" w:beforeAutospacing="0" w:after="0" w:afterAutospacing="0"/>
        <w:ind w:firstLine="400"/>
        <w:rPr>
          <w:rFonts w:hint="eastAsia"/>
          <w:color w:val="auto"/>
          <w:highlight w:val="none"/>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w:t>
      </w:r>
      <w:r>
        <w:rPr>
          <w:rFonts w:hint="eastAsia"/>
          <w:color w:val="auto"/>
        </w:rPr>
        <w:t>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474B94A5">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3E92F229">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286DE697">
      <w:pPr>
        <w:pStyle w:val="580"/>
        <w:spacing w:before="0" w:beforeAutospacing="0" w:after="0" w:afterAutospacing="0"/>
        <w:ind w:firstLine="400"/>
        <w:rPr>
          <w:rFonts w:hint="eastAsia"/>
          <w:highlight w:val="none"/>
        </w:rPr>
      </w:pPr>
      <w:r>
        <w:rPr>
          <w:rFonts w:hint="eastAsia"/>
          <w:color w:val="auto"/>
        </w:rPr>
        <w:t>投诉书范本及制作说明详见附件3</w:t>
      </w:r>
      <w:r>
        <w:rPr>
          <w:rFonts w:hint="eastAsia"/>
        </w:rPr>
        <w:t>。</w:t>
      </w:r>
    </w:p>
    <w:p w14:paraId="400D9AFD">
      <w:pPr>
        <w:pStyle w:val="96"/>
        <w:snapToGrid w:val="0"/>
        <w:spacing w:before="0"/>
        <w:ind w:firstLine="360"/>
        <w:rPr>
          <w:rFonts w:ascii="宋体" w:hAnsi="宋体" w:cs="宋体"/>
          <w:sz w:val="18"/>
          <w:szCs w:val="18"/>
        </w:rPr>
      </w:pPr>
    </w:p>
    <w:p w14:paraId="354A58A9">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2DF197A9">
      <w:pPr>
        <w:pStyle w:val="37"/>
        <w:spacing w:line="360" w:lineRule="auto"/>
        <w:rPr>
          <w:rFonts w:hAnsi="宋体" w:cs="宋体"/>
          <w:b/>
          <w:sz w:val="24"/>
          <w:szCs w:val="24"/>
        </w:rPr>
      </w:pPr>
      <w:r>
        <w:rPr>
          <w:rFonts w:hint="eastAsia" w:hAnsi="宋体" w:cs="宋体"/>
          <w:b/>
          <w:sz w:val="24"/>
          <w:szCs w:val="24"/>
        </w:rPr>
        <w:t>5．招标文件的构成</w:t>
      </w:r>
    </w:p>
    <w:p w14:paraId="32C4B606">
      <w:pPr>
        <w:pStyle w:val="3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CE3B4E4">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D8F759B">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5807618">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038206B">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4CADB81">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122E6BC">
      <w:pPr>
        <w:pStyle w:val="37"/>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CE23F56">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6D90ABC">
      <w:pPr>
        <w:pStyle w:val="37"/>
        <w:spacing w:line="360" w:lineRule="auto"/>
        <w:rPr>
          <w:rFonts w:hAnsi="宋体" w:cs="宋体"/>
          <w:b/>
          <w:sz w:val="24"/>
          <w:szCs w:val="24"/>
        </w:rPr>
      </w:pPr>
      <w:r>
        <w:rPr>
          <w:rFonts w:hint="eastAsia" w:hAnsi="宋体" w:cs="宋体"/>
          <w:b/>
          <w:sz w:val="24"/>
          <w:szCs w:val="24"/>
        </w:rPr>
        <w:t>6. 招标文件的澄清、修改</w:t>
      </w:r>
    </w:p>
    <w:p w14:paraId="34C6E089">
      <w:pPr>
        <w:pStyle w:val="9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039EF0E4">
      <w:pPr>
        <w:pStyle w:val="96"/>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5F21636">
      <w:pPr>
        <w:pStyle w:val="23"/>
        <w:rPr>
          <w:rFonts w:hAnsi="宋体" w:cs="宋体"/>
          <w:sz w:val="18"/>
          <w:szCs w:val="18"/>
          <w:lang w:val="en-US"/>
        </w:rPr>
      </w:pPr>
      <w:r>
        <w:rPr>
          <w:rFonts w:hint="eastAsia" w:hAnsi="宋体" w:cs="宋体"/>
          <w:szCs w:val="24"/>
          <w:lang w:val="en-US"/>
        </w:rPr>
        <w:t xml:space="preserve">    </w:t>
      </w:r>
    </w:p>
    <w:p w14:paraId="0CF278CE">
      <w:pPr>
        <w:adjustRightInd/>
        <w:spacing w:line="360" w:lineRule="auto"/>
        <w:jc w:val="left"/>
        <w:outlineLvl w:val="0"/>
        <w:rPr>
          <w:rFonts w:ascii="宋体" w:hAnsi="宋体" w:cs="宋体"/>
          <w:b/>
          <w:sz w:val="30"/>
          <w:szCs w:val="20"/>
        </w:rPr>
      </w:pPr>
      <w:r>
        <w:rPr>
          <w:rFonts w:hint="eastAsia" w:ascii="宋体" w:hAnsi="宋体" w:cs="宋体"/>
          <w:b/>
          <w:sz w:val="30"/>
          <w:szCs w:val="20"/>
        </w:rPr>
        <w:t>三、投标</w:t>
      </w:r>
    </w:p>
    <w:p w14:paraId="3222FABD">
      <w:pPr>
        <w:pStyle w:val="37"/>
        <w:spacing w:line="360" w:lineRule="auto"/>
        <w:rPr>
          <w:rFonts w:hAnsi="宋体" w:cs="宋体"/>
          <w:b/>
          <w:sz w:val="24"/>
          <w:szCs w:val="24"/>
        </w:rPr>
      </w:pPr>
      <w:r>
        <w:rPr>
          <w:rFonts w:hint="eastAsia" w:hAnsi="宋体" w:cs="宋体"/>
          <w:b/>
          <w:sz w:val="24"/>
          <w:szCs w:val="24"/>
        </w:rPr>
        <w:t>7. 招标文件的获取</w:t>
      </w:r>
    </w:p>
    <w:p w14:paraId="05BE6EE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E703639">
      <w:pPr>
        <w:pStyle w:val="37"/>
        <w:numPr>
          <w:ilvl w:val="0"/>
          <w:numId w:val="2"/>
        </w:numPr>
        <w:spacing w:line="360" w:lineRule="auto"/>
        <w:rPr>
          <w:rFonts w:hAnsi="宋体" w:cs="宋体"/>
          <w:b/>
          <w:sz w:val="24"/>
          <w:szCs w:val="24"/>
        </w:rPr>
      </w:pPr>
      <w:r>
        <w:rPr>
          <w:rFonts w:hint="eastAsia" w:hAnsi="宋体" w:cs="宋体"/>
          <w:b/>
          <w:sz w:val="24"/>
          <w:szCs w:val="24"/>
        </w:rPr>
        <w:t>开标前答疑会或现场考察</w:t>
      </w:r>
    </w:p>
    <w:p w14:paraId="57FFFBFD">
      <w:pPr>
        <w:pStyle w:val="3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C109B8A">
      <w:pPr>
        <w:pStyle w:val="37"/>
        <w:numPr>
          <w:ilvl w:val="0"/>
          <w:numId w:val="2"/>
        </w:numPr>
        <w:spacing w:line="360" w:lineRule="auto"/>
        <w:rPr>
          <w:rFonts w:hAnsi="宋体" w:cs="宋体"/>
          <w:b/>
          <w:szCs w:val="24"/>
        </w:rPr>
      </w:pPr>
      <w:r>
        <w:rPr>
          <w:rFonts w:hint="eastAsia" w:hAnsi="宋体" w:cs="宋体"/>
          <w:b/>
          <w:kern w:val="28"/>
          <w:sz w:val="24"/>
          <w:szCs w:val="24"/>
        </w:rPr>
        <w:t>投标保证金</w:t>
      </w:r>
    </w:p>
    <w:p w14:paraId="689BED1A">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37CCE36">
      <w:pPr>
        <w:pStyle w:val="37"/>
        <w:spacing w:line="360" w:lineRule="auto"/>
        <w:rPr>
          <w:rFonts w:hAnsi="宋体" w:cs="宋体"/>
          <w:b/>
          <w:sz w:val="24"/>
          <w:szCs w:val="24"/>
        </w:rPr>
      </w:pPr>
      <w:r>
        <w:rPr>
          <w:rFonts w:hint="eastAsia" w:hAnsi="宋体" w:cs="宋体"/>
          <w:b/>
          <w:sz w:val="24"/>
          <w:szCs w:val="24"/>
        </w:rPr>
        <w:t>10. 投标文件的语言</w:t>
      </w:r>
    </w:p>
    <w:p w14:paraId="036EB0D5">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3786036">
      <w:pPr>
        <w:pStyle w:val="37"/>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6824F471">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p>
    <w:p w14:paraId="6E807A05">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sz w:val="24"/>
        </w:rPr>
        <w:t>11.1.</w:t>
      </w:r>
      <w:r>
        <w:rPr>
          <w:rFonts w:hint="eastAsia" w:ascii="宋体" w:hAnsi="宋体" w:eastAsia="宋体" w:cs="宋体"/>
          <w:color w:val="auto"/>
          <w:sz w:val="24"/>
        </w:rPr>
        <w:t>1</w:t>
      </w:r>
      <w:r>
        <w:rPr>
          <w:rFonts w:hint="eastAsia" w:ascii="宋体" w:hAnsi="宋体" w:eastAsia="宋体" w:cs="宋体"/>
          <w:color w:val="auto"/>
          <w:sz w:val="24"/>
          <w:lang w:eastAsia="zh-CN"/>
        </w:rPr>
        <w:t>资格文件封面</w:t>
      </w:r>
    </w:p>
    <w:p w14:paraId="4846309E">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cs="宋体"/>
          <w:color w:val="auto"/>
          <w:sz w:val="24"/>
          <w:lang w:val="en-US" w:eastAsia="zh-CN"/>
        </w:rPr>
        <w:t>2</w:t>
      </w:r>
      <w:r>
        <w:rPr>
          <w:rFonts w:hint="eastAsia" w:ascii="宋体" w:hAnsi="宋体" w:eastAsia="宋体" w:cs="宋体"/>
          <w:color w:val="auto"/>
          <w:sz w:val="24"/>
        </w:rPr>
        <w:t>符合参加政府采购活动应当具备的一般条件的承诺函；</w:t>
      </w:r>
    </w:p>
    <w:p w14:paraId="7036FF0B">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eastAsia="宋体" w:cs="宋体"/>
          <w:sz w:val="24"/>
          <w:lang w:val="en-US" w:eastAsia="zh-CN"/>
        </w:rPr>
        <w:t>3</w:t>
      </w:r>
      <w:r>
        <w:rPr>
          <w:rFonts w:hint="eastAsia" w:ascii="宋体" w:hAnsi="宋体" w:eastAsia="宋体" w:cs="宋体"/>
          <w:color w:val="auto"/>
          <w:sz w:val="24"/>
        </w:rPr>
        <w:t>法人或者其他组织机构的营业执照（扫描件或复印件加盖公章）或事业法人登记证书或其他工商等登记证明材料；</w:t>
      </w:r>
    </w:p>
    <w:p w14:paraId="748256BF">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4</w:t>
      </w:r>
      <w:r>
        <w:rPr>
          <w:rFonts w:hint="eastAsia" w:ascii="宋体" w:hAnsi="宋体" w:eastAsia="宋体" w:cs="宋体"/>
          <w:snapToGrid w:val="0"/>
          <w:color w:val="auto"/>
          <w:kern w:val="28"/>
          <w:sz w:val="24"/>
          <w:szCs w:val="24"/>
        </w:rPr>
        <w:t>联合协议（如果有)；</w:t>
      </w:r>
    </w:p>
    <w:p w14:paraId="0A8D3E5F">
      <w:pPr>
        <w:snapToGrid w:val="0"/>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rPr>
        <w:t>11.1.</w:t>
      </w: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rPr>
        <w:t>落实政府采购政策需满足的资格要求</w:t>
      </w:r>
      <w:r>
        <w:rPr>
          <w:rFonts w:hint="eastAsia" w:ascii="宋体" w:hAnsi="宋体" w:eastAsia="宋体" w:cs="宋体"/>
          <w:b w:val="0"/>
          <w:bCs w:val="0"/>
          <w:snapToGrid w:val="0"/>
          <w:color w:val="auto"/>
          <w:kern w:val="28"/>
          <w:sz w:val="24"/>
          <w:szCs w:val="24"/>
          <w:lang w:eastAsia="zh-CN"/>
        </w:rPr>
        <w:t>：</w:t>
      </w:r>
      <w:r>
        <w:rPr>
          <w:rFonts w:hint="eastAsia" w:ascii="宋体" w:hAnsi="宋体" w:eastAsia="宋体" w:cs="宋体"/>
          <w:b/>
          <w:bCs/>
          <w:color w:val="auto"/>
          <w:sz w:val="24"/>
          <w:highlight w:val="none"/>
          <w:lang w:eastAsia="zh-CN"/>
        </w:rPr>
        <w:t>本项目为专门面向中小企业采购的项目,投标单位应为中型或小型企业或微型企业或监狱企业和残疾人福利性单位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投标时提供中小企业</w:t>
      </w:r>
      <w:r>
        <w:rPr>
          <w:rFonts w:hint="eastAsia" w:cs="宋体"/>
          <w:b/>
          <w:bCs/>
          <w:color w:val="auto"/>
          <w:sz w:val="24"/>
          <w:lang w:eastAsia="zh-CN"/>
        </w:rPr>
        <w:t>声</w:t>
      </w:r>
      <w:r>
        <w:rPr>
          <w:rFonts w:hint="eastAsia" w:ascii="宋体" w:hAnsi="宋体" w:eastAsia="宋体" w:cs="宋体"/>
          <w:b/>
          <w:bCs/>
          <w:color w:val="auto"/>
          <w:sz w:val="24"/>
          <w:lang w:eastAsia="zh-CN"/>
        </w:rPr>
        <w:t>明函，</w:t>
      </w:r>
      <w:r>
        <w:rPr>
          <w:rFonts w:hint="eastAsia" w:ascii="宋体" w:hAnsi="宋体" w:eastAsia="宋体" w:cs="宋体"/>
          <w:b/>
          <w:bCs/>
          <w:color w:val="auto"/>
          <w:sz w:val="24"/>
          <w:highlight w:val="none"/>
          <w:lang w:eastAsia="zh-CN"/>
        </w:rPr>
        <w:t>否则其投标文件作无效投标处理。</w:t>
      </w:r>
    </w:p>
    <w:p w14:paraId="23AE8BF3">
      <w:pPr>
        <w:snapToGrid w:val="0"/>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rPr>
        <w:t>11.1.</w:t>
      </w:r>
      <w:r>
        <w:rPr>
          <w:rFonts w:hint="eastAsia" w:ascii="宋体" w:hAnsi="宋体" w:eastAsia="宋体" w:cs="宋体"/>
          <w:b w:val="0"/>
          <w:bCs w:val="0"/>
          <w:color w:val="auto"/>
          <w:sz w:val="24"/>
          <w:lang w:val="en-US" w:eastAsia="zh-CN"/>
        </w:rPr>
        <w:t>6</w:t>
      </w:r>
      <w:r>
        <w:rPr>
          <w:rFonts w:hint="eastAsia" w:ascii="宋体" w:hAnsi="宋体" w:eastAsia="宋体" w:cs="宋体"/>
          <w:b w:val="0"/>
          <w:bCs w:val="0"/>
          <w:color w:val="auto"/>
          <w:sz w:val="24"/>
        </w:rPr>
        <w:t>本项目的特定资格要求</w:t>
      </w:r>
      <w:r>
        <w:rPr>
          <w:rFonts w:hint="eastAsia" w:cs="宋体"/>
          <w:b w:val="0"/>
          <w:bCs w:val="0"/>
          <w:color w:val="auto"/>
          <w:sz w:val="24"/>
          <w:lang w:eastAsia="zh-CN"/>
        </w:rPr>
        <w:t>：</w:t>
      </w:r>
      <w:r>
        <w:rPr>
          <w:rFonts w:hint="eastAsia" w:cs="宋体"/>
          <w:b/>
          <w:bCs/>
          <w:color w:val="auto"/>
          <w:sz w:val="24"/>
          <w:lang w:eastAsia="zh-CN"/>
        </w:rPr>
        <w:t>具有地市级及以上范围内从事土地评估业务的资质，在省级自然资源主管部门完成备案的土地评估机构</w:t>
      </w:r>
      <w:r>
        <w:rPr>
          <w:rFonts w:hint="eastAsia" w:ascii="宋体" w:hAnsi="宋体" w:eastAsia="宋体" w:cs="宋体"/>
          <w:b/>
          <w:bCs/>
          <w:color w:val="auto"/>
          <w:sz w:val="24"/>
        </w:rPr>
        <w:t>。</w:t>
      </w:r>
    </w:p>
    <w:p w14:paraId="2F8962D3">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p>
    <w:p w14:paraId="348B3D2C">
      <w:pPr>
        <w:snapToGrid w:val="0"/>
        <w:spacing w:line="360" w:lineRule="auto"/>
        <w:ind w:firstLine="723" w:firstLineChars="3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59D7E26A">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en-US" w:eastAsia="zh-CN"/>
        </w:rPr>
        <w:t>.1</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文件封面；</w:t>
      </w:r>
    </w:p>
    <w:p w14:paraId="0B82BEE9">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2</w:t>
      </w:r>
      <w:r>
        <w:rPr>
          <w:rFonts w:hint="eastAsia" w:ascii="宋体" w:hAnsi="宋体" w:eastAsia="宋体" w:cs="宋体"/>
          <w:sz w:val="24"/>
        </w:rPr>
        <w:t>投标函；</w:t>
      </w:r>
      <w:r>
        <w:rPr>
          <w:rFonts w:hint="eastAsia" w:ascii="宋体" w:hAnsi="宋体" w:eastAsia="宋体" w:cs="宋体"/>
          <w:sz w:val="24"/>
          <w:lang w:val="zh-CN"/>
        </w:rPr>
        <w:t xml:space="preserve"> </w:t>
      </w:r>
    </w:p>
    <w:p w14:paraId="51107820">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3</w:t>
      </w:r>
      <w:r>
        <w:rPr>
          <w:rFonts w:hint="eastAsia" w:ascii="宋体" w:hAnsi="宋体" w:eastAsia="宋体" w:cs="宋体"/>
          <w:sz w:val="24"/>
        </w:rPr>
        <w:t>授权委托书或法定代表人（单位负责人、自然人本人）身份证明；</w:t>
      </w:r>
    </w:p>
    <w:p w14:paraId="7C42731A">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4</w:t>
      </w:r>
      <w:r>
        <w:rPr>
          <w:rFonts w:hint="eastAsia" w:ascii="宋体" w:hAnsi="宋体" w:eastAsia="宋体" w:cs="宋体"/>
          <w:sz w:val="24"/>
        </w:rPr>
        <w:t>符合性审查资料；</w:t>
      </w:r>
    </w:p>
    <w:p w14:paraId="4588D48E">
      <w:pPr>
        <w:snapToGrid w:val="0"/>
        <w:spacing w:line="360" w:lineRule="auto"/>
        <w:ind w:left="480" w:leftChars="200" w:firstLine="482" w:firstLineChars="200"/>
        <w:rPr>
          <w:rFonts w:hint="eastAsia" w:ascii="宋体" w:hAnsi="宋体" w:eastAsia="宋体" w:cs="宋体"/>
          <w:sz w:val="24"/>
        </w:rPr>
      </w:pPr>
      <w:r>
        <w:rPr>
          <w:rFonts w:hint="eastAsia" w:ascii="宋体" w:hAnsi="宋体" w:eastAsia="宋体" w:cs="宋体"/>
          <w:b/>
          <w:bCs/>
          <w:sz w:val="24"/>
        </w:rPr>
        <w:t>11.2.</w:t>
      </w:r>
      <w:r>
        <w:rPr>
          <w:rFonts w:hint="eastAsia" w:ascii="宋体" w:hAnsi="宋体" w:cs="宋体"/>
          <w:b/>
          <w:bCs/>
          <w:sz w:val="24"/>
          <w:lang w:val="en-US" w:eastAsia="zh-CN"/>
        </w:rPr>
        <w:t>5</w:t>
      </w:r>
      <w:r>
        <w:rPr>
          <w:rFonts w:hint="eastAsia" w:ascii="宋体" w:hAnsi="宋体" w:eastAsia="宋体" w:cs="宋体"/>
          <w:b/>
          <w:bCs/>
          <w:sz w:val="24"/>
        </w:rPr>
        <w:t>评标标准相应的商务技术资料；（按招标文件第四部分评标办法前附表中“投标文件中评标标准相应的商务技术资料目录”提供资料）</w:t>
      </w:r>
    </w:p>
    <w:p w14:paraId="2A351E8C">
      <w:pPr>
        <w:snapToGrid w:val="0"/>
        <w:spacing w:line="360" w:lineRule="auto"/>
        <w:ind w:firstLine="960" w:firstLineChars="400"/>
        <w:rPr>
          <w:rFonts w:hint="eastAsia" w:ascii="宋体" w:hAnsi="宋体" w:cs="宋体"/>
          <w:sz w:val="24"/>
          <w:lang w:val="en-US" w:eastAsia="zh-CN"/>
        </w:rPr>
      </w:pPr>
      <w:r>
        <w:rPr>
          <w:rFonts w:hint="eastAsia" w:ascii="宋体" w:hAnsi="宋体" w:eastAsia="宋体" w:cs="宋体"/>
          <w:sz w:val="24"/>
        </w:rPr>
        <w:t>11.2.</w:t>
      </w:r>
      <w:r>
        <w:rPr>
          <w:rFonts w:hint="eastAsia" w:ascii="宋体" w:hAnsi="宋体" w:cs="宋体"/>
          <w:sz w:val="24"/>
          <w:lang w:val="en-US" w:eastAsia="zh-CN"/>
        </w:rPr>
        <w:t>6</w:t>
      </w:r>
      <w:r>
        <w:rPr>
          <w:rFonts w:hint="eastAsia" w:ascii="宋体" w:hAnsi="宋体" w:cs="宋体"/>
          <w:sz w:val="24"/>
        </w:rPr>
        <w:t>投标标的清单</w:t>
      </w:r>
      <w:r>
        <w:rPr>
          <w:rFonts w:hint="eastAsia" w:ascii="宋体" w:hAnsi="宋体" w:cs="宋体"/>
          <w:sz w:val="24"/>
          <w:lang w:eastAsia="zh-CN"/>
        </w:rPr>
        <w:t>；</w:t>
      </w:r>
    </w:p>
    <w:p w14:paraId="23B365E0">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7</w:t>
      </w:r>
      <w:r>
        <w:rPr>
          <w:rFonts w:hint="eastAsia" w:ascii="宋体" w:hAnsi="宋体" w:eastAsia="宋体" w:cs="宋体"/>
          <w:sz w:val="24"/>
        </w:rPr>
        <w:t>商务技术偏离表；</w:t>
      </w:r>
    </w:p>
    <w:p w14:paraId="1CF57EB4">
      <w:pPr>
        <w:snapToGrid w:val="0"/>
        <w:spacing w:line="360" w:lineRule="auto"/>
        <w:ind w:firstLine="720" w:firstLineChars="300"/>
        <w:rPr>
          <w:rFonts w:hint="eastAsia" w:ascii="宋体" w:hAnsi="宋体" w:eastAsia="宋体" w:cs="宋体"/>
          <w:sz w:val="24"/>
          <w:lang w:val="zh-CN"/>
        </w:rPr>
      </w:pPr>
      <w:r>
        <w:rPr>
          <w:rFonts w:hint="eastAsia" w:ascii="宋体" w:hAnsi="宋体" w:eastAsia="宋体" w:cs="宋体"/>
          <w:color w:val="auto"/>
          <w:sz w:val="24"/>
          <w:highlight w:val="none"/>
        </w:rPr>
        <w:t>▲</w:t>
      </w: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8</w:t>
      </w:r>
      <w:r>
        <w:rPr>
          <w:rFonts w:hint="eastAsia" w:ascii="宋体" w:hAnsi="宋体" w:eastAsia="宋体" w:cs="宋体"/>
          <w:sz w:val="24"/>
          <w:lang w:val="zh-CN"/>
        </w:rPr>
        <w:t>政府采购供应商廉洁自律承诺书；</w:t>
      </w:r>
    </w:p>
    <w:p w14:paraId="731C6EAB">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p>
    <w:p w14:paraId="2F710805">
      <w:pPr>
        <w:pStyle w:val="3"/>
        <w:snapToGrid w:val="0"/>
        <w:spacing w:line="360" w:lineRule="auto"/>
        <w:ind w:left="0" w:leftChars="0" w:firstLine="723" w:firstLineChars="300"/>
        <w:jc w:val="left"/>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14:paraId="4F674CC5">
      <w:pPr>
        <w:snapToGrid w:val="0"/>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11.3.1</w:t>
      </w:r>
      <w:r>
        <w:rPr>
          <w:rFonts w:hint="eastAsia" w:ascii="宋体" w:hAnsi="宋体" w:eastAsia="宋体" w:cs="宋体"/>
          <w:sz w:val="24"/>
          <w:lang w:eastAsia="zh-CN"/>
        </w:rPr>
        <w:t>报价文件封面；</w:t>
      </w:r>
    </w:p>
    <w:p w14:paraId="0A0CB9D4">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11.3.</w:t>
      </w:r>
      <w:r>
        <w:rPr>
          <w:rFonts w:hint="eastAsia" w:ascii="宋体" w:hAnsi="宋体" w:cs="宋体"/>
          <w:sz w:val="24"/>
          <w:lang w:val="en-US" w:eastAsia="zh-CN"/>
        </w:rPr>
        <w:t>2</w:t>
      </w:r>
      <w:r>
        <w:rPr>
          <w:rFonts w:hint="eastAsia" w:ascii="宋体" w:hAnsi="宋体" w:eastAsia="宋体" w:cs="宋体"/>
          <w:sz w:val="24"/>
        </w:rPr>
        <w:t>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14:paraId="46360F2C">
      <w:pPr>
        <w:pStyle w:val="3"/>
        <w:spacing w:line="360" w:lineRule="auto"/>
        <w:ind w:left="0" w:firstLine="480" w:firstLineChars="200"/>
        <w:jc w:val="both"/>
        <w:rPr>
          <w:rFonts w:hint="eastAsia" w:ascii="宋体" w:hAnsi="宋体" w:cs="宋体"/>
          <w:b/>
          <w:sz w:val="24"/>
          <w:lang w:val="en-US" w:eastAsia="zh-CN"/>
        </w:rPr>
      </w:pPr>
      <w:r>
        <w:rPr>
          <w:rFonts w:hint="eastAsia" w:ascii="宋体" w:hAnsi="宋体" w:eastAsia="宋体" w:cs="宋体"/>
          <w:b w:val="0"/>
          <w:bCs w:val="0"/>
          <w:sz w:val="24"/>
          <w:szCs w:val="24"/>
          <w:lang w:val="en-US"/>
        </w:rPr>
        <w:t>11.3.</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val="en-US"/>
        </w:rPr>
        <w:t xml:space="preserve"> </w:t>
      </w:r>
      <w:r>
        <w:rPr>
          <w:rFonts w:hint="eastAsia" w:ascii="宋体" w:hAnsi="宋体" w:cs="宋体"/>
          <w:b w:val="0"/>
          <w:bCs w:val="0"/>
          <w:sz w:val="24"/>
          <w:szCs w:val="24"/>
          <w:lang w:val="en-US" w:eastAsia="zh-CN"/>
        </w:rPr>
        <w:t>中小企业声明函</w:t>
      </w:r>
      <w:r>
        <w:rPr>
          <w:rFonts w:hint="eastAsia" w:ascii="宋体" w:hAnsi="宋体" w:eastAsia="宋体" w:cs="宋体"/>
          <w:b w:val="0"/>
          <w:bCs w:val="0"/>
          <w:sz w:val="24"/>
          <w:szCs w:val="24"/>
          <w:lang w:val="en-US"/>
        </w:rPr>
        <w:t>（</w:t>
      </w:r>
      <w:r>
        <w:rPr>
          <w:rFonts w:hint="eastAsia" w:ascii="宋体" w:hAnsi="宋体" w:cs="宋体"/>
          <w:b w:val="0"/>
          <w:bCs w:val="0"/>
          <w:sz w:val="24"/>
          <w:szCs w:val="24"/>
          <w:lang w:val="en-US" w:eastAsia="zh-CN"/>
        </w:rPr>
        <w:t>若有</w:t>
      </w:r>
      <w:r>
        <w:rPr>
          <w:rFonts w:hint="eastAsia" w:ascii="宋体" w:hAnsi="宋体" w:eastAsia="宋体" w:cs="宋体"/>
          <w:b w:val="0"/>
          <w:bCs w:val="0"/>
          <w:sz w:val="24"/>
          <w:szCs w:val="24"/>
          <w:lang w:val="en-US"/>
        </w:rPr>
        <w:t>）</w:t>
      </w:r>
      <w:r>
        <w:rPr>
          <w:rFonts w:hint="eastAsia" w:ascii="宋体" w:hAnsi="宋体" w:eastAsia="宋体" w:cs="宋体"/>
          <w:b w:val="0"/>
          <w:bCs w:val="0"/>
          <w:sz w:val="24"/>
          <w:szCs w:val="24"/>
          <w:lang w:val="en-US" w:eastAsia="zh-CN"/>
        </w:rPr>
        <w:t>；</w:t>
      </w:r>
    </w:p>
    <w:p w14:paraId="39E961AC">
      <w:pPr>
        <w:spacing w:line="360" w:lineRule="auto"/>
        <w:ind w:firstLine="723" w:firstLineChars="300"/>
        <w:rPr>
          <w:rFonts w:ascii="宋体" w:hAnsi="宋体" w:cs="宋体"/>
          <w:b/>
          <w:sz w:val="24"/>
        </w:rPr>
      </w:pPr>
      <w:r>
        <w:rPr>
          <w:rFonts w:hint="eastAsia" w:ascii="宋体" w:hAnsi="宋体" w:cs="宋体"/>
          <w:b/>
          <w:sz w:val="24"/>
          <w:lang w:val="en-US" w:eastAsia="zh-CN"/>
        </w:rPr>
        <w:t>注：</w:t>
      </w:r>
      <w:r>
        <w:rPr>
          <w:rFonts w:hint="eastAsia" w:ascii="宋体" w:hAnsi="宋体" w:cs="宋体"/>
          <w:b/>
          <w:sz w:val="24"/>
        </w:rPr>
        <w:t>投标文件含有采购人不能接受的附加条件的，投标无效；</w:t>
      </w:r>
    </w:p>
    <w:p w14:paraId="32EEDBA7">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投标人提供虚假材料投标的，投标无效。投标人应对投标文件中材料的真实性、合法性负责。</w:t>
      </w:r>
    </w:p>
    <w:p w14:paraId="2F20CDDD">
      <w:pPr>
        <w:pStyle w:val="96"/>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5EB5420">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0ACF7A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34B84F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6331A01">
      <w:pPr>
        <w:numPr>
          <w:ilvl w:val="0"/>
          <w:numId w:val="3"/>
        </w:numPr>
        <w:snapToGrid w:val="0"/>
        <w:spacing w:line="360" w:lineRule="auto"/>
        <w:rPr>
          <w:rFonts w:ascii="宋体" w:hAnsi="宋体" w:cs="宋体"/>
          <w:b/>
          <w:sz w:val="24"/>
        </w:rPr>
      </w:pPr>
      <w:r>
        <w:rPr>
          <w:rFonts w:hint="eastAsia" w:ascii="宋体" w:hAnsi="宋体" w:cs="宋体"/>
          <w:b/>
          <w:sz w:val="24"/>
        </w:rPr>
        <w:t>投标文件的签署、盖章</w:t>
      </w:r>
    </w:p>
    <w:p w14:paraId="42A8627E">
      <w:pPr>
        <w:pStyle w:val="9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E8D2A4F">
      <w:pPr>
        <w:pStyle w:val="9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253B8CD">
      <w:pPr>
        <w:pStyle w:val="9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3B1D727">
      <w:pPr>
        <w:pStyle w:val="96"/>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CDC84F5">
      <w:pPr>
        <w:pStyle w:val="96"/>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558590">
      <w:pPr>
        <w:pStyle w:val="96"/>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B10C695">
      <w:pPr>
        <w:pStyle w:val="96"/>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5E261378">
      <w:pPr>
        <w:pStyle w:val="37"/>
        <w:numPr>
          <w:ilvl w:val="0"/>
          <w:numId w:val="0"/>
        </w:numPr>
        <w:spacing w:line="360" w:lineRule="auto"/>
        <w:rPr>
          <w:rFonts w:hAnsi="宋体" w:cs="宋体"/>
          <w:b/>
          <w:sz w:val="24"/>
          <w:szCs w:val="24"/>
        </w:rPr>
      </w:pPr>
      <w:r>
        <w:rPr>
          <w:rFonts w:hint="eastAsia" w:hAnsi="宋体" w:cs="宋体"/>
          <w:b/>
          <w:sz w:val="24"/>
          <w:szCs w:val="24"/>
        </w:rPr>
        <w:t>15.备份投标文件</w:t>
      </w:r>
    </w:p>
    <w:p w14:paraId="1C85D4DB">
      <w:pPr>
        <w:pStyle w:val="3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40809F21">
      <w:pPr>
        <w:pStyle w:val="37"/>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w:t>
      </w:r>
      <w:r>
        <w:rPr>
          <w:rFonts w:hint="eastAsia" w:hAnsi="宋体" w:cs="宋体"/>
          <w:b/>
          <w:sz w:val="24"/>
          <w:szCs w:val="24"/>
          <w:u w:val="single"/>
          <w:lang w:eastAsia="zh-CN"/>
        </w:rPr>
        <w:t>2025-2026年度临平区土地出让评估服务项目</w:t>
      </w:r>
      <w:r>
        <w:rPr>
          <w:rFonts w:hint="eastAsia" w:ascii="宋体" w:hAnsi="宋体" w:eastAsia="宋体" w:cs="宋体"/>
          <w:b/>
          <w:sz w:val="24"/>
          <w:szCs w:val="24"/>
          <w:u w:val="single"/>
          <w:lang w:eastAsia="zh-CN"/>
        </w:rPr>
        <w:t>（</w:t>
      </w:r>
      <w:r>
        <w:rPr>
          <w:rFonts w:hint="eastAsia" w:ascii="宋体" w:hAnsi="宋体" w:eastAsia="宋体" w:cs="宋体"/>
          <w:b/>
          <w:sz w:val="24"/>
          <w:szCs w:val="24"/>
          <w:u w:val="single"/>
          <w:lang w:val="en-US" w:eastAsia="zh-CN"/>
        </w:rPr>
        <w:t>备注下标项内容）</w:t>
      </w:r>
      <w:r>
        <w:rPr>
          <w:rFonts w:hint="eastAsia" w:hAnsi="宋体" w:cs="宋体"/>
          <w:sz w:val="24"/>
          <w:szCs w:val="24"/>
        </w:rPr>
        <w:t>，投标人名称(联合体投标的，包装物封面需注明联合体投标，并注明联合体成员各方的名称和联合协议中约定的牵头人的名称)。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FD1D5CD">
      <w:pPr>
        <w:pStyle w:val="37"/>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4876EE4F">
      <w:pPr>
        <w:pStyle w:val="37"/>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36E0558E">
      <w:pPr>
        <w:pStyle w:val="37"/>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8C567A5">
      <w:pPr>
        <w:pStyle w:val="96"/>
        <w:spacing w:before="0"/>
        <w:ind w:firstLine="0" w:firstLineChars="0"/>
        <w:rPr>
          <w:rFonts w:ascii="宋体" w:hAnsi="宋体" w:cs="宋体"/>
          <w:b/>
          <w:szCs w:val="24"/>
        </w:rPr>
      </w:pPr>
      <w:r>
        <w:rPr>
          <w:rFonts w:hint="eastAsia" w:ascii="宋体" w:hAnsi="宋体" w:cs="宋体"/>
          <w:b/>
          <w:szCs w:val="24"/>
        </w:rPr>
        <w:t>16.</w:t>
      </w:r>
      <w:r>
        <w:rPr>
          <w:rFonts w:hint="eastAsia" w:ascii="宋体" w:hAnsi="宋体" w:cs="宋体"/>
          <w:b/>
          <w:szCs w:val="24"/>
          <w:lang w:val="en-US" w:eastAsia="zh-CN"/>
        </w:rPr>
        <w:t xml:space="preserve"> </w:t>
      </w:r>
      <w:r>
        <w:rPr>
          <w:rFonts w:hint="eastAsia" w:ascii="宋体" w:hAnsi="宋体" w:cs="宋体"/>
          <w:b/>
          <w:szCs w:val="24"/>
        </w:rPr>
        <w:t>投标文件的无效处理</w:t>
      </w:r>
    </w:p>
    <w:p w14:paraId="7E8D7EBA">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F3A025B">
      <w:pPr>
        <w:pStyle w:val="96"/>
        <w:spacing w:before="0"/>
        <w:ind w:firstLine="0" w:firstLineChars="0"/>
        <w:rPr>
          <w:rFonts w:ascii="宋体" w:hAnsi="宋体" w:cs="宋体"/>
          <w:b/>
          <w:szCs w:val="24"/>
        </w:rPr>
      </w:pPr>
      <w:r>
        <w:rPr>
          <w:rFonts w:hint="eastAsia" w:ascii="宋体" w:hAnsi="宋体" w:cs="宋体"/>
          <w:b/>
          <w:szCs w:val="24"/>
        </w:rPr>
        <w:t>17.投标有效期</w:t>
      </w:r>
    </w:p>
    <w:p w14:paraId="6FA6327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0232720">
      <w:pPr>
        <w:pStyle w:val="96"/>
        <w:spacing w:before="0"/>
        <w:ind w:firstLine="480"/>
        <w:rPr>
          <w:rFonts w:ascii="宋体" w:hAnsi="宋体" w:cs="宋体"/>
        </w:rPr>
      </w:pPr>
      <w:r>
        <w:rPr>
          <w:rFonts w:hint="eastAsia" w:ascii="宋体" w:hAnsi="宋体" w:cs="宋体"/>
        </w:rPr>
        <w:t>17.2投标文件合格投递后，自投标截止日期起，在投标有效期内有效。</w:t>
      </w:r>
    </w:p>
    <w:p w14:paraId="40561F3A">
      <w:pPr>
        <w:pStyle w:val="96"/>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12775511">
      <w:pPr>
        <w:pStyle w:val="96"/>
        <w:spacing w:before="0"/>
        <w:ind w:firstLine="643"/>
        <w:rPr>
          <w:rFonts w:ascii="宋体" w:hAnsi="宋体" w:cs="宋体"/>
          <w:b/>
          <w:sz w:val="32"/>
        </w:rPr>
      </w:pPr>
    </w:p>
    <w:p w14:paraId="18626B31">
      <w:pPr>
        <w:pStyle w:val="96"/>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5B91C838">
      <w:pPr>
        <w:pStyle w:val="251"/>
        <w:spacing w:before="0" w:line="360" w:lineRule="auto"/>
        <w:ind w:left="0" w:firstLine="241" w:firstLineChars="100"/>
        <w:contextualSpacing/>
        <w:jc w:val="left"/>
        <w:rPr>
          <w:rFonts w:ascii="宋体" w:hAnsi="宋体" w:cs="宋体"/>
          <w:sz w:val="24"/>
        </w:rPr>
      </w:pPr>
      <w:r>
        <w:rPr>
          <w:rFonts w:hint="eastAsia" w:ascii="宋体" w:hAnsi="宋体" w:cs="宋体"/>
          <w:b/>
          <w:sz w:val="24"/>
          <w:szCs w:val="24"/>
        </w:rPr>
        <w:t>18.</w:t>
      </w:r>
      <w:r>
        <w:rPr>
          <w:rFonts w:hint="eastAsia" w:ascii="宋体" w:hAnsi="宋体" w:cs="宋体"/>
          <w:b/>
          <w:sz w:val="24"/>
          <w:szCs w:val="24"/>
          <w:lang w:val="en-US" w:eastAsia="zh-CN"/>
        </w:rPr>
        <w:t xml:space="preserve"> </w:t>
      </w:r>
      <w:r>
        <w:rPr>
          <w:rFonts w:hint="eastAsia" w:ascii="宋体" w:hAnsi="宋体" w:cs="宋体"/>
          <w:b/>
          <w:sz w:val="24"/>
          <w:szCs w:val="24"/>
        </w:rPr>
        <w:t>开标</w:t>
      </w:r>
      <w:r>
        <w:rPr>
          <w:rFonts w:hint="eastAsia" w:ascii="宋体" w:hAnsi="宋体" w:cs="宋体"/>
          <w:sz w:val="24"/>
        </w:rPr>
        <w:t xml:space="preserve"> </w:t>
      </w:r>
    </w:p>
    <w:p w14:paraId="4F66E2B6">
      <w:pPr>
        <w:pStyle w:val="251"/>
        <w:spacing w:before="0" w:line="360" w:lineRule="auto"/>
        <w:ind w:left="0" w:firstLine="480" w:firstLineChars="200"/>
        <w:contextualSpacing/>
        <w:jc w:val="left"/>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5BD4CE1F">
      <w:pPr>
        <w:pStyle w:val="251"/>
        <w:spacing w:before="0" w:line="360" w:lineRule="auto"/>
        <w:ind w:left="0" w:firstLine="240" w:firstLineChars="100"/>
        <w:contextualSpacing/>
        <w:jc w:val="left"/>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5F8983E1">
      <w:pPr>
        <w:pStyle w:val="251"/>
        <w:spacing w:before="0" w:line="360" w:lineRule="auto"/>
        <w:ind w:left="0" w:firstLine="240" w:firstLineChars="100"/>
        <w:contextualSpacing/>
        <w:jc w:val="left"/>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5545E37">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w:t>
      </w:r>
      <w:r>
        <w:rPr>
          <w:rFonts w:hint="eastAsia" w:ascii="宋体" w:hAnsi="宋体" w:cs="宋体"/>
          <w:b/>
          <w:sz w:val="24"/>
          <w:szCs w:val="20"/>
          <w:lang w:val="en-US" w:eastAsia="zh-CN"/>
        </w:rPr>
        <w:t xml:space="preserve">. </w:t>
      </w:r>
      <w:r>
        <w:rPr>
          <w:rFonts w:hint="eastAsia" w:ascii="宋体" w:hAnsi="宋体" w:cs="宋体"/>
          <w:b/>
          <w:sz w:val="24"/>
          <w:szCs w:val="20"/>
        </w:rPr>
        <w:t>资格审查</w:t>
      </w:r>
    </w:p>
    <w:p w14:paraId="17226340">
      <w:pPr>
        <w:pStyle w:val="96"/>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7A441231">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148CC600">
      <w:pPr>
        <w:pStyle w:val="96"/>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278BBD5">
      <w:pPr>
        <w:pStyle w:val="96"/>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607260C9">
      <w:pPr>
        <w:pStyle w:val="96"/>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52B3AD65">
      <w:pPr>
        <w:pStyle w:val="96"/>
        <w:spacing w:before="0"/>
        <w:ind w:firstLine="0" w:firstLineChars="0"/>
        <w:rPr>
          <w:rFonts w:ascii="宋体" w:hAnsi="宋体" w:cs="宋体"/>
          <w:b/>
          <w:szCs w:val="24"/>
        </w:rPr>
      </w:pPr>
      <w:r>
        <w:rPr>
          <w:rFonts w:hint="eastAsia" w:ascii="宋体" w:hAnsi="宋体" w:cs="宋体"/>
          <w:b/>
          <w:szCs w:val="24"/>
        </w:rPr>
        <w:t>20</w:t>
      </w:r>
      <w:r>
        <w:rPr>
          <w:rFonts w:hint="eastAsia" w:ascii="宋体" w:hAnsi="宋体" w:cs="宋体"/>
          <w:b/>
          <w:szCs w:val="24"/>
          <w:lang w:val="en-US" w:eastAsia="zh-CN"/>
        </w:rPr>
        <w:t xml:space="preserve">. </w:t>
      </w:r>
      <w:r>
        <w:rPr>
          <w:rFonts w:hint="eastAsia" w:ascii="宋体" w:hAnsi="宋体" w:cs="宋体"/>
          <w:b/>
          <w:szCs w:val="24"/>
        </w:rPr>
        <w:t>信用信息查询</w:t>
      </w:r>
    </w:p>
    <w:p w14:paraId="56D90634">
      <w:pPr>
        <w:pStyle w:val="9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20.1信用信息查询渠道及截止时间：采购机构将在资格审查时通过“信用中国”网站(www.creditchina.gov.cn)、中国政府采购网(www.ccgp.gov.cn)渠道查询投标人的信用记录。</w:t>
      </w:r>
    </w:p>
    <w:p w14:paraId="008D417B">
      <w:pPr>
        <w:pStyle w:val="9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FD77BC4">
      <w:pPr>
        <w:pStyle w:val="9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8BF658E">
      <w:pPr>
        <w:pStyle w:val="96"/>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6F07206">
      <w:pPr>
        <w:pStyle w:val="96"/>
        <w:spacing w:before="0"/>
        <w:ind w:firstLine="0" w:firstLineChars="0"/>
        <w:rPr>
          <w:rFonts w:ascii="宋体" w:hAnsi="宋体" w:cs="宋体"/>
          <w:kern w:val="0"/>
          <w:szCs w:val="24"/>
        </w:rPr>
      </w:pPr>
    </w:p>
    <w:p w14:paraId="6EC88F05">
      <w:pPr>
        <w:snapToGrid w:val="0"/>
        <w:spacing w:line="360" w:lineRule="auto"/>
        <w:jc w:val="center"/>
        <w:outlineLvl w:val="0"/>
        <w:rPr>
          <w:rFonts w:ascii="宋体" w:hAnsi="宋体" w:cs="宋体"/>
          <w:b/>
          <w:sz w:val="32"/>
          <w:szCs w:val="32"/>
        </w:rPr>
      </w:pPr>
      <w:r>
        <w:rPr>
          <w:rFonts w:hint="eastAsia" w:ascii="宋体" w:hAnsi="宋体" w:cs="宋体"/>
          <w:b/>
          <w:sz w:val="32"/>
          <w:szCs w:val="32"/>
        </w:rPr>
        <w:t>五、评标</w:t>
      </w:r>
    </w:p>
    <w:p w14:paraId="26CEA358">
      <w:pPr>
        <w:spacing w:line="360" w:lineRule="auto"/>
        <w:rPr>
          <w:rFonts w:ascii="宋体" w:hAnsi="宋体" w:cs="宋体"/>
          <w:b/>
          <w:sz w:val="24"/>
        </w:rPr>
      </w:pPr>
      <w:bookmarkStart w:id="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w:t>
      </w:r>
      <w:r>
        <w:rPr>
          <w:rFonts w:hint="eastAsia" w:cs="宋体"/>
          <w:sz w:val="24"/>
          <w:lang w:val="en-US" w:eastAsia="zh-CN"/>
        </w:rPr>
        <w:t>各标项</w:t>
      </w:r>
      <w:r>
        <w:rPr>
          <w:rFonts w:hint="eastAsia" w:ascii="宋体" w:hAnsi="宋体" w:cs="宋体"/>
          <w:sz w:val="24"/>
        </w:rPr>
        <w:t>中标的投标人的先后顺序，并按顺序提出授标建议。</w:t>
      </w:r>
      <w:r>
        <w:rPr>
          <w:rFonts w:hint="eastAsia" w:ascii="宋体" w:hAnsi="宋体" w:cs="宋体"/>
          <w:b/>
          <w:sz w:val="24"/>
        </w:rPr>
        <w:t>详见招标文件第四部分评标办法。</w:t>
      </w:r>
    </w:p>
    <w:p w14:paraId="49516AFB">
      <w:pPr>
        <w:spacing w:line="360" w:lineRule="auto"/>
        <w:rPr>
          <w:rFonts w:ascii="宋体" w:hAnsi="宋体" w:cs="宋体"/>
          <w:b/>
          <w:sz w:val="24"/>
        </w:rPr>
      </w:pPr>
    </w:p>
    <w:p w14:paraId="4D68DF75">
      <w:pPr>
        <w:snapToGrid w:val="0"/>
        <w:spacing w:line="360" w:lineRule="auto"/>
        <w:jc w:val="center"/>
        <w:outlineLvl w:val="0"/>
        <w:rPr>
          <w:rFonts w:ascii="宋体" w:hAnsi="宋体" w:cs="宋体"/>
          <w:b/>
          <w:sz w:val="32"/>
          <w:szCs w:val="32"/>
        </w:rPr>
      </w:pPr>
      <w:r>
        <w:rPr>
          <w:rFonts w:hint="eastAsia" w:ascii="宋体" w:hAnsi="宋体" w:cs="宋体"/>
          <w:b/>
          <w:sz w:val="32"/>
          <w:szCs w:val="32"/>
        </w:rPr>
        <w:t>六、定 标</w:t>
      </w:r>
    </w:p>
    <w:p w14:paraId="112CAF48">
      <w:pPr>
        <w:pStyle w:val="25"/>
        <w:spacing w:line="360" w:lineRule="auto"/>
        <w:ind w:left="479" w:hanging="479" w:hangingChars="199"/>
        <w:rPr>
          <w:rFonts w:cs="宋体"/>
          <w:b/>
        </w:rPr>
      </w:pPr>
      <w:r>
        <w:rPr>
          <w:rFonts w:hint="eastAsia" w:cs="宋体"/>
          <w:b/>
        </w:rPr>
        <w:t>22. 确定中标供应商</w:t>
      </w:r>
    </w:p>
    <w:p w14:paraId="23180850">
      <w:pPr>
        <w:pStyle w:val="96"/>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w:t>
      </w:r>
      <w:r>
        <w:rPr>
          <w:rFonts w:hint="eastAsia" w:ascii="宋体" w:hAnsi="宋体" w:cs="宋体"/>
          <w:color w:val="auto"/>
          <w:szCs w:val="24"/>
        </w:rPr>
        <w:t>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w:t>
      </w:r>
      <w:r>
        <w:rPr>
          <w:rFonts w:hint="eastAsia" w:ascii="宋体" w:hAnsi="宋体" w:cs="宋体"/>
          <w:szCs w:val="24"/>
        </w:rPr>
        <w:t>标、成交结果公告应当在规定时间内同时发出。</w:t>
      </w:r>
    </w:p>
    <w:p w14:paraId="0BD7508E">
      <w:pPr>
        <w:pStyle w:val="96"/>
        <w:snapToGrid w:val="0"/>
        <w:spacing w:before="0"/>
        <w:ind w:firstLine="480" w:firstLineChars="200"/>
        <w:rPr>
          <w:rFonts w:hint="eastAsia" w:ascii="宋体" w:hAnsi="宋体" w:cs="宋体"/>
          <w:b/>
          <w:szCs w:val="24"/>
        </w:rPr>
      </w:pPr>
      <w:r>
        <w:rPr>
          <w:rFonts w:hint="eastAsia" w:ascii="宋体" w:hAnsi="宋体" w:eastAsia="宋体" w:cs="宋体"/>
          <w:kern w:val="2"/>
          <w:sz w:val="24"/>
          <w:szCs w:val="24"/>
          <w:highlight w:val="none"/>
          <w:lang w:val="en-US" w:eastAsia="zh-CN" w:bidi="ar-SA"/>
        </w:rPr>
        <w:t>本项目共有四个标项，投标人可选择其中一个或多个标项进行响应投标，但只能中一个标项，开标及中标次序按标项一、标项二、标项三、标项四的顺序进行确定。评标委员会根据各标项得分排名推荐每个标项的中标候选人。</w:t>
      </w:r>
      <w:r>
        <w:rPr>
          <w:rFonts w:hint="eastAsia" w:ascii="宋体" w:hAnsi="宋体" w:eastAsia="宋体" w:cs="宋体"/>
          <w:b/>
          <w:bCs w:val="0"/>
          <w:color w:val="auto"/>
          <w:kern w:val="2"/>
          <w:sz w:val="24"/>
          <w:szCs w:val="24"/>
          <w:highlight w:val="none"/>
          <w:lang w:val="en-US" w:eastAsia="zh-CN"/>
        </w:rPr>
        <w:t>若标项一已被推荐为第一中标候选单位的，则不再具备标项二中标候选单位的推荐中标资格，以此类推。</w:t>
      </w:r>
    </w:p>
    <w:p w14:paraId="14529A62">
      <w:pPr>
        <w:pStyle w:val="96"/>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2B7DED5">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00B87711">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4" w:name="_Hlk101184471"/>
      <w:r>
        <w:rPr>
          <w:rFonts w:hint="eastAsia" w:ascii="宋体" w:hAnsi="宋体" w:cs="宋体"/>
          <w:sz w:val="24"/>
        </w:rPr>
        <w:t>资格审查情况、评审专家抽取规则、符合性审查情况、</w:t>
      </w:r>
      <w:bookmarkEnd w:id="4"/>
      <w:r>
        <w:rPr>
          <w:rFonts w:hint="eastAsia" w:ascii="宋体" w:hAnsi="宋体" w:cs="宋体"/>
          <w:sz w:val="24"/>
        </w:rPr>
        <w:t>未中标情况说明、中标公告期限以及评审专家名单、评分汇总及明细。</w:t>
      </w:r>
    </w:p>
    <w:p w14:paraId="130223E5">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26789BE9">
      <w:pPr>
        <w:widowControl/>
        <w:shd w:val="clear" w:color="auto" w:fill="FFFFFF"/>
        <w:spacing w:line="360" w:lineRule="auto"/>
        <w:ind w:firstLine="480"/>
        <w:rPr>
          <w:rFonts w:hint="eastAsia" w:ascii="宋体" w:hAnsi="宋体" w:eastAsia="宋体" w:cs="宋体"/>
        </w:rPr>
      </w:pPr>
      <w:r>
        <w:rPr>
          <w:rFonts w:hint="eastAsia" w:ascii="宋体" w:hAnsi="宋体" w:eastAsia="宋体" w:cs="宋体"/>
          <w:lang w:val="en-US" w:eastAsia="zh-CN"/>
        </w:rPr>
        <w:t>23.4</w:t>
      </w:r>
      <w:r>
        <w:rPr>
          <w:rFonts w:hint="eastAsia" w:ascii="宋体" w:hAnsi="宋体" w:eastAsia="宋体" w:cs="宋体"/>
        </w:rPr>
        <w:t>由于中标、成交供应商原因导致重新采购的，应当承担支付代理费和专家评审费等费用在内的赔偿责任。</w:t>
      </w:r>
    </w:p>
    <w:p w14:paraId="225889D3">
      <w:pPr>
        <w:snapToGrid w:val="0"/>
        <w:spacing w:line="360" w:lineRule="auto"/>
        <w:ind w:left="137" w:leftChars="57" w:firstLine="482" w:firstLineChars="150"/>
        <w:jc w:val="left"/>
        <w:rPr>
          <w:rFonts w:ascii="宋体" w:hAnsi="宋体" w:cs="宋体"/>
          <w:b/>
          <w:sz w:val="32"/>
        </w:rPr>
      </w:pPr>
    </w:p>
    <w:p w14:paraId="0FCA2149">
      <w:pPr>
        <w:snapToGrid w:val="0"/>
        <w:spacing w:line="360" w:lineRule="auto"/>
        <w:ind w:left="137" w:leftChars="57" w:firstLine="482" w:firstLineChars="150"/>
        <w:jc w:val="center"/>
        <w:rPr>
          <w:rFonts w:ascii="宋体" w:hAnsi="宋体" w:cs="宋体"/>
          <w:b/>
          <w:sz w:val="32"/>
        </w:rPr>
      </w:pPr>
      <w:r>
        <w:rPr>
          <w:rFonts w:hint="eastAsia" w:ascii="宋体" w:hAnsi="宋体" w:cs="宋体"/>
          <w:b/>
          <w:sz w:val="32"/>
        </w:rPr>
        <w:t>七、合同授予</w:t>
      </w:r>
    </w:p>
    <w:p w14:paraId="779E3609">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103183E">
      <w:pPr>
        <w:pStyle w:val="25"/>
        <w:spacing w:line="360" w:lineRule="auto"/>
        <w:ind w:left="479" w:hanging="479" w:hangingChars="199"/>
        <w:rPr>
          <w:rFonts w:cs="宋体"/>
          <w:b/>
        </w:rPr>
      </w:pPr>
      <w:r>
        <w:rPr>
          <w:rFonts w:hint="eastAsia" w:cs="宋体"/>
          <w:b/>
        </w:rPr>
        <w:t>25. 合同的签订</w:t>
      </w:r>
    </w:p>
    <w:p w14:paraId="6F92ACC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3C5F0FB">
      <w:pPr>
        <w:pStyle w:val="9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D75839A">
      <w:pPr>
        <w:pStyle w:val="9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FF9918F">
      <w:pPr>
        <w:pStyle w:val="96"/>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05F9CAC">
      <w:pPr>
        <w:pStyle w:val="96"/>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3C069A4">
      <w:pPr>
        <w:pStyle w:val="25"/>
        <w:spacing w:line="360" w:lineRule="auto"/>
        <w:ind w:left="479" w:hanging="479" w:hangingChars="199"/>
        <w:rPr>
          <w:rFonts w:cs="宋体"/>
          <w:b/>
        </w:rPr>
      </w:pPr>
      <w:r>
        <w:rPr>
          <w:rFonts w:hint="eastAsia" w:cs="宋体"/>
          <w:b/>
        </w:rPr>
        <w:t>26. 履约保证金</w:t>
      </w:r>
    </w:p>
    <w:p w14:paraId="558C7902">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C379572">
      <w:pPr>
        <w:pStyle w:val="3"/>
        <w:ind w:left="0" w:firstLine="480" w:firstLineChars="200"/>
        <w:jc w:val="left"/>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11AB3A18">
      <w:pPr>
        <w:pStyle w:val="3"/>
        <w:jc w:val="both"/>
        <w:rPr>
          <w:highlight w:val="none"/>
        </w:rPr>
      </w:pPr>
      <w:r>
        <w:rPr>
          <w:rFonts w:ascii="宋体" w:hAnsi="宋体" w:eastAsia="宋体" w:cs="Times New Roman"/>
          <w:b/>
          <w:bCs/>
          <w:kern w:val="2"/>
          <w:sz w:val="24"/>
          <w:szCs w:val="32"/>
          <w:highlight w:val="none"/>
          <w:lang w:val="en-US"/>
        </w:rPr>
        <w:t>27.预付款</w:t>
      </w:r>
    </w:p>
    <w:p w14:paraId="530B391E">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0B477DBC">
      <w:pPr>
        <w:rPr>
          <w:lang w:val="en-US"/>
        </w:rPr>
      </w:pPr>
    </w:p>
    <w:p w14:paraId="32A05D72">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55424E37">
      <w:pPr>
        <w:pStyle w:val="96"/>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51CA2F7">
      <w:pPr>
        <w:pStyle w:val="96"/>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3C4D805">
      <w:pPr>
        <w:pStyle w:val="96"/>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2F14358">
      <w:pPr>
        <w:pStyle w:val="96"/>
        <w:snapToGrid w:val="0"/>
        <w:spacing w:before="0"/>
        <w:ind w:firstLine="480"/>
        <w:rPr>
          <w:rFonts w:ascii="宋体" w:hAnsi="宋体" w:cs="宋体"/>
        </w:rPr>
      </w:pPr>
      <w:r>
        <w:rPr>
          <w:rFonts w:hint="eastAsia" w:ascii="宋体" w:hAnsi="宋体" w:cs="宋体"/>
        </w:rPr>
        <w:t>28.3电子交易平台发现严重安全漏洞，有潜在泄密危险的；</w:t>
      </w:r>
    </w:p>
    <w:p w14:paraId="34462375">
      <w:pPr>
        <w:pStyle w:val="96"/>
        <w:snapToGrid w:val="0"/>
        <w:spacing w:before="0"/>
        <w:ind w:firstLine="480"/>
        <w:rPr>
          <w:rFonts w:ascii="宋体" w:hAnsi="宋体" w:cs="宋体"/>
        </w:rPr>
      </w:pPr>
      <w:r>
        <w:rPr>
          <w:rFonts w:hint="eastAsia" w:ascii="宋体" w:hAnsi="宋体" w:cs="宋体"/>
        </w:rPr>
        <w:t xml:space="preserve">28.4病毒发作导致不能进行正常操作的； </w:t>
      </w:r>
    </w:p>
    <w:p w14:paraId="56671411">
      <w:pPr>
        <w:pStyle w:val="96"/>
        <w:snapToGrid w:val="0"/>
        <w:spacing w:before="0"/>
        <w:ind w:firstLine="480"/>
        <w:rPr>
          <w:rFonts w:ascii="宋体" w:hAnsi="宋体" w:cs="宋体"/>
        </w:rPr>
      </w:pPr>
      <w:r>
        <w:rPr>
          <w:rFonts w:hint="eastAsia" w:ascii="宋体" w:hAnsi="宋体" w:cs="宋体"/>
        </w:rPr>
        <w:t>28.5其他无法保证电子交易的公平、公正和安全的情况。</w:t>
      </w:r>
    </w:p>
    <w:p w14:paraId="75C7A334">
      <w:pPr>
        <w:pStyle w:val="96"/>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49D7A8B">
      <w:pPr>
        <w:tabs>
          <w:tab w:val="left" w:pos="0"/>
        </w:tabs>
        <w:spacing w:line="360" w:lineRule="auto"/>
        <w:ind w:firstLine="480"/>
        <w:rPr>
          <w:rFonts w:ascii="宋体" w:hAnsi="宋体" w:cs="宋体"/>
          <w:sz w:val="24"/>
        </w:rPr>
      </w:pPr>
    </w:p>
    <w:p w14:paraId="3555E7BC">
      <w:pPr>
        <w:snapToGrid w:val="0"/>
        <w:spacing w:line="360" w:lineRule="auto"/>
        <w:ind w:left="137" w:leftChars="57" w:firstLine="482" w:firstLineChars="150"/>
        <w:jc w:val="center"/>
        <w:rPr>
          <w:rFonts w:ascii="宋体" w:hAnsi="宋体" w:cs="宋体"/>
          <w:b/>
          <w:sz w:val="32"/>
        </w:rPr>
      </w:pPr>
      <w:r>
        <w:rPr>
          <w:rFonts w:hint="eastAsia" w:ascii="宋体" w:hAnsi="宋体" w:cs="宋体"/>
          <w:b/>
          <w:sz w:val="32"/>
        </w:rPr>
        <w:t>九、验收</w:t>
      </w:r>
    </w:p>
    <w:p w14:paraId="485F9658">
      <w:pPr>
        <w:pStyle w:val="25"/>
        <w:spacing w:line="360" w:lineRule="auto"/>
        <w:ind w:firstLine="0" w:firstLineChars="0"/>
        <w:rPr>
          <w:rFonts w:cs="宋体"/>
          <w:b/>
          <w:color w:val="auto"/>
        </w:rPr>
      </w:pPr>
      <w:r>
        <w:rPr>
          <w:rFonts w:hint="eastAsia" w:cs="宋体"/>
          <w:b/>
        </w:rPr>
        <w:t>3</w:t>
      </w:r>
      <w:r>
        <w:rPr>
          <w:rFonts w:hint="eastAsia" w:cs="宋体"/>
          <w:b/>
          <w:color w:val="auto"/>
        </w:rPr>
        <w:t>0.验收</w:t>
      </w:r>
    </w:p>
    <w:p w14:paraId="6AADCE52">
      <w:pPr>
        <w:tabs>
          <w:tab w:val="left" w:pos="0"/>
        </w:tabs>
        <w:spacing w:line="360" w:lineRule="auto"/>
        <w:ind w:firstLine="480"/>
        <w:rPr>
          <w:rFonts w:ascii="宋体" w:hAnsi="宋体" w:cs="宋体"/>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w:t>
      </w:r>
      <w:r>
        <w:rPr>
          <w:rFonts w:hint="eastAsia" w:ascii="宋体" w:hAnsi="宋体" w:cs="宋体"/>
          <w:kern w:val="0"/>
          <w:sz w:val="24"/>
        </w:rPr>
        <w:t>员应当在验收书上签字，并承担相应的法律责任。如果发现与合同中要求不符，供应商须承担由此发生的一切损失和费用，并接受相应的处理。</w:t>
      </w:r>
    </w:p>
    <w:p w14:paraId="36DDC991">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B67C20E">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90E734">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1CE847A">
      <w:pPr>
        <w:pStyle w:val="84"/>
        <w:spacing w:line="360" w:lineRule="auto"/>
        <w:rPr>
          <w:color w:val="auto"/>
        </w:rPr>
        <w:sectPr>
          <w:headerReference r:id="rId6" w:type="first"/>
          <w:footerReference r:id="rId9" w:type="first"/>
          <w:headerReference r:id="rId5" w:type="default"/>
          <w:footerReference r:id="rId7" w:type="default"/>
          <w:footerReference r:id="rId8" w:type="even"/>
          <w:pgSz w:w="11906" w:h="16838"/>
          <w:pgMar w:top="1474" w:right="1417" w:bottom="1474" w:left="1417" w:header="851" w:footer="992" w:gutter="0"/>
          <w:cols w:space="720" w:num="1"/>
          <w:titlePg/>
          <w:docGrid w:linePitch="312" w:charSpace="0"/>
        </w:sect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bookmarkEnd w:id="3"/>
    </w:p>
    <w:p w14:paraId="7CC96613">
      <w:pPr>
        <w:pStyle w:val="2"/>
        <w:rPr>
          <w:rFonts w:hint="eastAsia" w:ascii="仿宋_GB2312" w:hAnsi="仿宋" w:eastAsia="仿宋_GB2312" w:cs="Times New Roman"/>
          <w:b/>
          <w:sz w:val="32"/>
          <w:szCs w:val="32"/>
          <w:highlight w:val="none"/>
        </w:rPr>
      </w:pPr>
      <w:r>
        <w:rPr>
          <w:rFonts w:hint="eastAsia"/>
          <w:highlight w:val="none"/>
        </w:rPr>
        <w:t>第三部分   采购需求</w:t>
      </w:r>
    </w:p>
    <w:p w14:paraId="074D6406">
      <w:pPr>
        <w:adjustRightInd w:val="0"/>
        <w:snapToGrid w:val="0"/>
        <w:spacing w:line="360" w:lineRule="auto"/>
        <w:jc w:val="center"/>
        <w:rPr>
          <w:rFonts w:hint="eastAsia" w:ascii="宋体" w:hAnsi="宋体"/>
          <w:b/>
          <w:bCs/>
          <w:sz w:val="32"/>
          <w:szCs w:val="32"/>
        </w:rPr>
      </w:pPr>
      <w:bookmarkStart w:id="5" w:name="_Toc184313259"/>
      <w:bookmarkEnd w:id="5"/>
      <w:bookmarkStart w:id="6" w:name="_Toc184312131"/>
      <w:bookmarkEnd w:id="6"/>
      <w:bookmarkStart w:id="7" w:name="_Toc184308053"/>
      <w:bookmarkEnd w:id="7"/>
      <w:bookmarkStart w:id="8" w:name="_Toc184314412"/>
      <w:bookmarkEnd w:id="8"/>
      <w:bookmarkStart w:id="9" w:name="_Toc184314482"/>
      <w:bookmarkEnd w:id="9"/>
      <w:bookmarkStart w:id="10" w:name="_Toc184312104"/>
      <w:bookmarkEnd w:id="10"/>
      <w:bookmarkStart w:id="11" w:name="_Toc184313248"/>
      <w:bookmarkEnd w:id="11"/>
      <w:bookmarkStart w:id="12" w:name="_Toc184312067"/>
      <w:bookmarkEnd w:id="12"/>
      <w:bookmarkStart w:id="13" w:name="_Toc184314446"/>
      <w:bookmarkEnd w:id="13"/>
      <w:bookmarkStart w:id="14" w:name="_Toc184312119"/>
      <w:bookmarkEnd w:id="14"/>
      <w:bookmarkStart w:id="15" w:name="_Toc184310341"/>
      <w:bookmarkEnd w:id="15"/>
      <w:bookmarkStart w:id="16" w:name="_Toc184310342"/>
      <w:bookmarkEnd w:id="16"/>
      <w:bookmarkStart w:id="17" w:name="_Toc184310280"/>
      <w:bookmarkEnd w:id="17"/>
      <w:bookmarkStart w:id="18" w:name="_Toc184310334"/>
      <w:bookmarkEnd w:id="18"/>
      <w:bookmarkStart w:id="19" w:name="_Toc184310290"/>
      <w:bookmarkEnd w:id="19"/>
      <w:bookmarkStart w:id="20" w:name="_Toc184314447"/>
      <w:bookmarkEnd w:id="20"/>
      <w:bookmarkStart w:id="21" w:name="_Toc184310313"/>
      <w:bookmarkEnd w:id="21"/>
      <w:bookmarkStart w:id="22" w:name="_Toc184313301"/>
      <w:bookmarkEnd w:id="22"/>
      <w:bookmarkStart w:id="23" w:name="_Toc184310308"/>
      <w:bookmarkEnd w:id="23"/>
      <w:bookmarkStart w:id="24" w:name="_Toc184313264"/>
      <w:bookmarkEnd w:id="24"/>
      <w:bookmarkStart w:id="25" w:name="_Toc184312136"/>
      <w:bookmarkEnd w:id="25"/>
      <w:bookmarkStart w:id="26" w:name="_Toc184313295"/>
      <w:bookmarkEnd w:id="26"/>
      <w:bookmarkStart w:id="27" w:name="_Toc184310324"/>
      <w:bookmarkEnd w:id="27"/>
      <w:bookmarkStart w:id="28" w:name="_Toc184308052"/>
      <w:bookmarkEnd w:id="28"/>
      <w:bookmarkStart w:id="29" w:name="_Toc184314419"/>
      <w:bookmarkEnd w:id="29"/>
      <w:bookmarkStart w:id="30" w:name="_Toc184312122"/>
      <w:bookmarkEnd w:id="30"/>
      <w:bookmarkStart w:id="31" w:name="_Toc184313246"/>
      <w:bookmarkEnd w:id="31"/>
      <w:bookmarkStart w:id="32" w:name="_Toc184310332"/>
      <w:bookmarkEnd w:id="32"/>
      <w:bookmarkStart w:id="33" w:name="_Toc184313296"/>
      <w:bookmarkEnd w:id="33"/>
      <w:bookmarkStart w:id="34" w:name="_Toc184313286"/>
      <w:bookmarkEnd w:id="34"/>
      <w:bookmarkStart w:id="35" w:name="_Toc184308087"/>
      <w:bookmarkEnd w:id="35"/>
      <w:bookmarkStart w:id="36" w:name="_Toc184308058"/>
      <w:bookmarkEnd w:id="36"/>
      <w:bookmarkStart w:id="37" w:name="_Toc184313303"/>
      <w:bookmarkEnd w:id="37"/>
      <w:bookmarkStart w:id="38" w:name="_Toc184312112"/>
      <w:bookmarkEnd w:id="38"/>
      <w:bookmarkStart w:id="39" w:name="_Toc184310281"/>
      <w:bookmarkEnd w:id="39"/>
      <w:bookmarkStart w:id="40" w:name="_Toc184312130"/>
      <w:bookmarkEnd w:id="40"/>
      <w:bookmarkStart w:id="41" w:name="_Toc184308094"/>
      <w:bookmarkEnd w:id="41"/>
      <w:bookmarkStart w:id="42" w:name="_Toc184312110"/>
      <w:bookmarkEnd w:id="42"/>
      <w:bookmarkStart w:id="43" w:name="_Toc184313261"/>
      <w:bookmarkEnd w:id="43"/>
      <w:bookmarkStart w:id="44" w:name="_Toc184312090"/>
      <w:bookmarkEnd w:id="44"/>
      <w:bookmarkStart w:id="45" w:name="_Toc184312137"/>
      <w:bookmarkEnd w:id="45"/>
      <w:bookmarkStart w:id="46" w:name="_Toc184314453"/>
      <w:bookmarkEnd w:id="46"/>
      <w:bookmarkStart w:id="47" w:name="_Toc184310306"/>
      <w:bookmarkEnd w:id="47"/>
      <w:bookmarkStart w:id="48" w:name="_Toc184312126"/>
      <w:bookmarkEnd w:id="48"/>
      <w:bookmarkStart w:id="49" w:name="_Toc184312081"/>
      <w:bookmarkEnd w:id="49"/>
      <w:bookmarkStart w:id="50" w:name="_Toc184310309"/>
      <w:bookmarkEnd w:id="50"/>
      <w:bookmarkStart w:id="51" w:name="_Toc184313272"/>
      <w:bookmarkEnd w:id="51"/>
      <w:bookmarkStart w:id="52" w:name="_Toc184312139"/>
      <w:bookmarkEnd w:id="52"/>
      <w:bookmarkStart w:id="53" w:name="_Toc184310305"/>
      <w:bookmarkEnd w:id="53"/>
      <w:bookmarkStart w:id="54" w:name="_Toc184308088"/>
      <w:bookmarkEnd w:id="54"/>
      <w:bookmarkStart w:id="55" w:name="_Toc184312093"/>
      <w:bookmarkEnd w:id="55"/>
      <w:bookmarkStart w:id="56" w:name="_Toc184312080"/>
      <w:bookmarkEnd w:id="56"/>
      <w:bookmarkStart w:id="57" w:name="_Toc184312096"/>
      <w:bookmarkEnd w:id="57"/>
      <w:bookmarkStart w:id="58" w:name="_Toc184310344"/>
      <w:bookmarkEnd w:id="58"/>
      <w:bookmarkStart w:id="59" w:name="_Toc184313256"/>
      <w:bookmarkEnd w:id="59"/>
      <w:bookmarkStart w:id="60" w:name="_Toc184310289"/>
      <w:bookmarkEnd w:id="60"/>
      <w:bookmarkStart w:id="61" w:name="_Toc184308054"/>
      <w:bookmarkEnd w:id="61"/>
      <w:bookmarkStart w:id="62" w:name="_Toc184312116"/>
      <w:bookmarkEnd w:id="62"/>
      <w:bookmarkStart w:id="63" w:name="_Toc184308043"/>
      <w:bookmarkEnd w:id="63"/>
      <w:bookmarkStart w:id="64" w:name="_Toc184312115"/>
      <w:bookmarkEnd w:id="64"/>
      <w:bookmarkStart w:id="65" w:name="_Toc184312117"/>
      <w:bookmarkEnd w:id="65"/>
      <w:bookmarkStart w:id="66" w:name="_Toc184314474"/>
      <w:bookmarkEnd w:id="66"/>
      <w:bookmarkStart w:id="67" w:name="_Toc184312107"/>
      <w:bookmarkEnd w:id="67"/>
      <w:bookmarkStart w:id="68" w:name="_Toc184310323"/>
      <w:bookmarkEnd w:id="68"/>
      <w:bookmarkStart w:id="69" w:name="_Toc184313307"/>
      <w:bookmarkEnd w:id="69"/>
      <w:bookmarkStart w:id="70" w:name="_Toc184312097"/>
      <w:bookmarkEnd w:id="70"/>
      <w:bookmarkStart w:id="71" w:name="_Toc184310274"/>
      <w:bookmarkEnd w:id="71"/>
      <w:bookmarkStart w:id="72" w:name="_Toc184308095"/>
      <w:bookmarkEnd w:id="72"/>
      <w:bookmarkStart w:id="73" w:name="_Toc184308039"/>
      <w:bookmarkEnd w:id="73"/>
      <w:bookmarkStart w:id="74" w:name="_Toc184310279"/>
      <w:bookmarkEnd w:id="74"/>
      <w:bookmarkStart w:id="75" w:name="_Toc184308065"/>
      <w:bookmarkEnd w:id="75"/>
      <w:bookmarkStart w:id="76" w:name="_Toc184314428"/>
      <w:bookmarkEnd w:id="76"/>
      <w:bookmarkStart w:id="77" w:name="_Toc184313255"/>
      <w:bookmarkEnd w:id="77"/>
      <w:bookmarkStart w:id="78" w:name="_Toc184314478"/>
      <w:bookmarkEnd w:id="78"/>
      <w:bookmarkStart w:id="79" w:name="_Toc184310331"/>
      <w:bookmarkEnd w:id="79"/>
      <w:bookmarkStart w:id="80" w:name="_Toc184310312"/>
      <w:bookmarkEnd w:id="80"/>
      <w:bookmarkStart w:id="81" w:name="_Toc184308078"/>
      <w:bookmarkEnd w:id="81"/>
      <w:bookmarkStart w:id="82" w:name="_Toc184314441"/>
      <w:bookmarkEnd w:id="82"/>
      <w:bookmarkStart w:id="83" w:name="_Toc184312085"/>
      <w:bookmarkEnd w:id="83"/>
      <w:bookmarkStart w:id="84" w:name="_Toc184310273"/>
      <w:bookmarkEnd w:id="84"/>
      <w:bookmarkStart w:id="85" w:name="_Toc184312072"/>
      <w:bookmarkEnd w:id="85"/>
      <w:bookmarkStart w:id="86" w:name="_Toc184308092"/>
      <w:bookmarkEnd w:id="86"/>
      <w:bookmarkStart w:id="87" w:name="_Toc184314479"/>
      <w:bookmarkEnd w:id="87"/>
      <w:bookmarkStart w:id="88" w:name="_Toc184312068"/>
      <w:bookmarkEnd w:id="88"/>
      <w:bookmarkStart w:id="89" w:name="_Toc184312074"/>
      <w:bookmarkEnd w:id="89"/>
      <w:bookmarkStart w:id="90" w:name="_Toc184310294"/>
      <w:bookmarkEnd w:id="90"/>
      <w:bookmarkStart w:id="91" w:name="_Toc184310315"/>
      <w:bookmarkEnd w:id="91"/>
      <w:bookmarkStart w:id="92" w:name="_Toc184308070"/>
      <w:bookmarkEnd w:id="92"/>
      <w:bookmarkStart w:id="93" w:name="_Toc184312098"/>
      <w:bookmarkEnd w:id="93"/>
      <w:bookmarkStart w:id="94" w:name="_Toc184314459"/>
      <w:bookmarkEnd w:id="94"/>
      <w:bookmarkStart w:id="95" w:name="_Toc184314431"/>
      <w:bookmarkEnd w:id="95"/>
      <w:bookmarkStart w:id="96" w:name="_Toc184308105"/>
      <w:bookmarkEnd w:id="96"/>
      <w:bookmarkStart w:id="97" w:name="_Toc184313283"/>
      <w:bookmarkEnd w:id="97"/>
      <w:bookmarkStart w:id="98" w:name="_Toc184313292"/>
      <w:bookmarkEnd w:id="98"/>
      <w:bookmarkStart w:id="99" w:name="_Toc184312133"/>
      <w:bookmarkEnd w:id="99"/>
      <w:bookmarkStart w:id="100" w:name="_Toc184314458"/>
      <w:bookmarkEnd w:id="100"/>
      <w:bookmarkStart w:id="101" w:name="_Toc184312125"/>
      <w:bookmarkEnd w:id="101"/>
      <w:bookmarkStart w:id="102" w:name="_Toc184314421"/>
      <w:bookmarkEnd w:id="102"/>
      <w:bookmarkStart w:id="103" w:name="_Toc184313300"/>
      <w:bookmarkEnd w:id="103"/>
      <w:bookmarkStart w:id="104" w:name="_Toc184310325"/>
      <w:bookmarkEnd w:id="104"/>
      <w:bookmarkStart w:id="105" w:name="_Toc184313238"/>
      <w:bookmarkEnd w:id="105"/>
      <w:bookmarkStart w:id="106" w:name="_Toc184308103"/>
      <w:bookmarkEnd w:id="106"/>
      <w:bookmarkStart w:id="107" w:name="_Toc184310310"/>
      <w:bookmarkEnd w:id="107"/>
      <w:bookmarkStart w:id="108" w:name="_Toc184312114"/>
      <w:bookmarkEnd w:id="108"/>
      <w:bookmarkStart w:id="109" w:name="_Toc184310340"/>
      <w:bookmarkEnd w:id="109"/>
      <w:bookmarkStart w:id="110" w:name="_Toc184312094"/>
      <w:bookmarkEnd w:id="110"/>
      <w:bookmarkStart w:id="111" w:name="_Toc184314430"/>
      <w:bookmarkEnd w:id="111"/>
      <w:bookmarkStart w:id="112" w:name="_Toc184313240"/>
      <w:bookmarkEnd w:id="112"/>
      <w:bookmarkStart w:id="113" w:name="_Toc184308064"/>
      <w:bookmarkEnd w:id="113"/>
      <w:bookmarkStart w:id="114" w:name="_Toc184312077"/>
      <w:bookmarkEnd w:id="114"/>
      <w:bookmarkStart w:id="115" w:name="_Toc184314452"/>
      <w:bookmarkEnd w:id="115"/>
      <w:bookmarkStart w:id="116" w:name="_Toc184308096"/>
      <w:bookmarkEnd w:id="116"/>
      <w:bookmarkStart w:id="117" w:name="_Toc184314443"/>
      <w:bookmarkEnd w:id="117"/>
      <w:bookmarkStart w:id="118" w:name="_Toc184314456"/>
      <w:bookmarkEnd w:id="118"/>
      <w:bookmarkStart w:id="119" w:name="_Toc184313251"/>
      <w:bookmarkEnd w:id="119"/>
      <w:bookmarkStart w:id="120" w:name="_Toc184308060"/>
      <w:bookmarkEnd w:id="120"/>
      <w:bookmarkStart w:id="121" w:name="_Toc184312089"/>
      <w:bookmarkEnd w:id="121"/>
      <w:bookmarkStart w:id="122" w:name="_Toc184314435"/>
      <w:bookmarkEnd w:id="122"/>
      <w:bookmarkStart w:id="123" w:name="_Toc184308108"/>
      <w:bookmarkEnd w:id="123"/>
      <w:bookmarkStart w:id="124" w:name="_Toc184312078"/>
      <w:bookmarkEnd w:id="124"/>
      <w:bookmarkStart w:id="125" w:name="_Toc184313250"/>
      <w:bookmarkEnd w:id="125"/>
      <w:bookmarkStart w:id="126" w:name="_Toc184312121"/>
      <w:bookmarkEnd w:id="126"/>
      <w:bookmarkStart w:id="127" w:name="_Toc184312111"/>
      <w:bookmarkEnd w:id="127"/>
      <w:bookmarkStart w:id="128" w:name="_Toc184312079"/>
      <w:bookmarkEnd w:id="128"/>
      <w:bookmarkStart w:id="129" w:name="_Toc184314449"/>
      <w:bookmarkEnd w:id="129"/>
      <w:bookmarkStart w:id="130" w:name="_Toc184313305"/>
      <w:bookmarkEnd w:id="130"/>
      <w:bookmarkStart w:id="131" w:name="_Toc184308036"/>
      <w:bookmarkEnd w:id="131"/>
      <w:bookmarkStart w:id="132" w:name="_Toc184308063"/>
      <w:bookmarkEnd w:id="132"/>
      <w:bookmarkStart w:id="133" w:name="_Toc184308104"/>
      <w:bookmarkEnd w:id="133"/>
      <w:bookmarkStart w:id="134" w:name="_Toc184314410"/>
      <w:bookmarkEnd w:id="134"/>
      <w:bookmarkStart w:id="135" w:name="_Toc184310326"/>
      <w:bookmarkEnd w:id="135"/>
      <w:bookmarkStart w:id="136" w:name="_Toc184313273"/>
      <w:bookmarkEnd w:id="136"/>
      <w:bookmarkStart w:id="137" w:name="_Toc184314471"/>
      <w:bookmarkEnd w:id="137"/>
      <w:bookmarkStart w:id="138" w:name="_Toc184312091"/>
      <w:bookmarkEnd w:id="138"/>
      <w:bookmarkStart w:id="139" w:name="_Toc184308098"/>
      <w:bookmarkEnd w:id="139"/>
      <w:bookmarkStart w:id="140" w:name="_Toc184308041"/>
      <w:bookmarkEnd w:id="140"/>
      <w:bookmarkStart w:id="141" w:name="_Toc184308059"/>
      <w:bookmarkEnd w:id="141"/>
      <w:bookmarkStart w:id="142" w:name="_Toc184310282"/>
      <w:bookmarkEnd w:id="142"/>
      <w:bookmarkStart w:id="143" w:name="_Toc184313239"/>
      <w:bookmarkEnd w:id="143"/>
      <w:bookmarkStart w:id="144" w:name="_Toc184314425"/>
      <w:bookmarkEnd w:id="144"/>
      <w:bookmarkStart w:id="145" w:name="_Toc184312099"/>
      <w:bookmarkEnd w:id="145"/>
      <w:bookmarkStart w:id="146" w:name="_Toc184313245"/>
      <w:bookmarkEnd w:id="146"/>
      <w:bookmarkStart w:id="147" w:name="_Toc184312138"/>
      <w:bookmarkEnd w:id="147"/>
      <w:bookmarkStart w:id="148" w:name="_Toc184308071"/>
      <w:bookmarkEnd w:id="148"/>
      <w:bookmarkStart w:id="149" w:name="_Toc184310314"/>
      <w:bookmarkEnd w:id="149"/>
      <w:bookmarkStart w:id="150" w:name="_Toc184312086"/>
      <w:bookmarkEnd w:id="150"/>
      <w:bookmarkStart w:id="151" w:name="_Toc184312109"/>
      <w:bookmarkEnd w:id="151"/>
      <w:bookmarkStart w:id="152" w:name="_Toc184308050"/>
      <w:bookmarkEnd w:id="152"/>
      <w:bookmarkStart w:id="153" w:name="_Toc184312070"/>
      <w:bookmarkEnd w:id="153"/>
      <w:bookmarkStart w:id="154" w:name="_Toc184314462"/>
      <w:bookmarkEnd w:id="154"/>
      <w:bookmarkStart w:id="155" w:name="_Toc184312102"/>
      <w:bookmarkEnd w:id="155"/>
      <w:bookmarkStart w:id="156" w:name="_Toc184313277"/>
      <w:bookmarkEnd w:id="156"/>
      <w:bookmarkStart w:id="157" w:name="_Toc184314475"/>
      <w:bookmarkEnd w:id="157"/>
      <w:bookmarkStart w:id="158" w:name="_Toc184308074"/>
      <w:bookmarkEnd w:id="158"/>
      <w:bookmarkStart w:id="159" w:name="_Toc184308106"/>
      <w:bookmarkEnd w:id="159"/>
      <w:bookmarkStart w:id="160" w:name="_Toc184314434"/>
      <w:bookmarkEnd w:id="160"/>
      <w:bookmarkStart w:id="161" w:name="_Toc184312092"/>
      <w:bookmarkEnd w:id="161"/>
      <w:bookmarkStart w:id="162" w:name="_Toc184310286"/>
      <w:bookmarkEnd w:id="162"/>
      <w:bookmarkStart w:id="163" w:name="_Toc184314423"/>
      <w:bookmarkEnd w:id="163"/>
      <w:bookmarkStart w:id="164" w:name="_Toc184313282"/>
      <w:bookmarkEnd w:id="164"/>
      <w:bookmarkStart w:id="165" w:name="_Toc184312129"/>
      <w:bookmarkEnd w:id="165"/>
      <w:bookmarkStart w:id="166" w:name="_Toc184308042"/>
      <w:bookmarkEnd w:id="166"/>
      <w:bookmarkStart w:id="167" w:name="_Toc184308102"/>
      <w:bookmarkEnd w:id="167"/>
      <w:bookmarkStart w:id="168" w:name="_Toc184314438"/>
      <w:bookmarkEnd w:id="168"/>
      <w:bookmarkStart w:id="169" w:name="_Toc184312103"/>
      <w:bookmarkEnd w:id="169"/>
      <w:bookmarkStart w:id="170" w:name="_Toc184308079"/>
      <w:bookmarkEnd w:id="170"/>
      <w:bookmarkStart w:id="171" w:name="_Toc184313293"/>
      <w:bookmarkEnd w:id="171"/>
      <w:bookmarkStart w:id="172" w:name="_Toc184314411"/>
      <w:bookmarkEnd w:id="172"/>
      <w:bookmarkStart w:id="173" w:name="_Toc184310285"/>
      <w:bookmarkEnd w:id="173"/>
      <w:bookmarkStart w:id="174" w:name="_Toc184313270"/>
      <w:bookmarkEnd w:id="174"/>
      <w:bookmarkStart w:id="175" w:name="_Toc184308075"/>
      <w:bookmarkEnd w:id="175"/>
      <w:bookmarkStart w:id="176" w:name="_Toc184314413"/>
      <w:bookmarkEnd w:id="176"/>
      <w:bookmarkStart w:id="177" w:name="_Toc184310335"/>
      <w:bookmarkEnd w:id="177"/>
      <w:bookmarkStart w:id="178" w:name="_Toc184308077"/>
      <w:bookmarkEnd w:id="178"/>
      <w:bookmarkStart w:id="179" w:name="_Toc184314465"/>
      <w:bookmarkEnd w:id="179"/>
      <w:bookmarkStart w:id="180" w:name="_Toc184314467"/>
      <w:bookmarkEnd w:id="180"/>
      <w:bookmarkStart w:id="181" w:name="_Toc184312118"/>
      <w:bookmarkEnd w:id="181"/>
      <w:bookmarkStart w:id="182" w:name="_Toc184313281"/>
      <w:bookmarkEnd w:id="182"/>
      <w:bookmarkStart w:id="183" w:name="_Toc184312128"/>
      <w:bookmarkEnd w:id="183"/>
      <w:bookmarkStart w:id="184" w:name="_Toc184308055"/>
      <w:bookmarkEnd w:id="184"/>
      <w:bookmarkStart w:id="185" w:name="_Toc184313294"/>
      <w:bookmarkEnd w:id="185"/>
      <w:bookmarkStart w:id="186" w:name="_Toc184313298"/>
      <w:bookmarkEnd w:id="186"/>
      <w:bookmarkStart w:id="187" w:name="_Toc184312087"/>
      <w:bookmarkEnd w:id="187"/>
      <w:bookmarkStart w:id="188" w:name="_Toc184308086"/>
      <w:bookmarkEnd w:id="188"/>
      <w:bookmarkStart w:id="189" w:name="_Toc184314433"/>
      <w:bookmarkEnd w:id="189"/>
      <w:bookmarkStart w:id="190" w:name="_Toc184310277"/>
      <w:bookmarkEnd w:id="190"/>
      <w:bookmarkStart w:id="191" w:name="_Toc184310327"/>
      <w:bookmarkEnd w:id="191"/>
      <w:bookmarkStart w:id="192" w:name="_Toc184312108"/>
      <w:bookmarkEnd w:id="192"/>
      <w:bookmarkStart w:id="193" w:name="_Toc184312076"/>
      <w:bookmarkEnd w:id="193"/>
      <w:bookmarkStart w:id="194" w:name="_Toc184313257"/>
      <w:bookmarkEnd w:id="194"/>
      <w:bookmarkStart w:id="195" w:name="_Toc184313269"/>
      <w:bookmarkEnd w:id="195"/>
      <w:bookmarkStart w:id="196" w:name="_Toc184308067"/>
      <w:bookmarkEnd w:id="196"/>
      <w:bookmarkStart w:id="197" w:name="_Toc184314442"/>
      <w:bookmarkEnd w:id="197"/>
      <w:bookmarkStart w:id="198" w:name="_Toc184312120"/>
      <w:bookmarkEnd w:id="198"/>
      <w:bookmarkStart w:id="199" w:name="_Toc184314461"/>
      <w:bookmarkEnd w:id="199"/>
      <w:bookmarkStart w:id="200" w:name="_Toc184314472"/>
      <w:bookmarkEnd w:id="200"/>
      <w:bookmarkStart w:id="201" w:name="_Toc184314415"/>
      <w:bookmarkEnd w:id="201"/>
      <w:bookmarkStart w:id="202" w:name="_Toc184314429"/>
      <w:bookmarkEnd w:id="202"/>
      <w:bookmarkStart w:id="203" w:name="_Toc184312100"/>
      <w:bookmarkEnd w:id="203"/>
      <w:bookmarkStart w:id="204" w:name="_Toc184310317"/>
      <w:bookmarkEnd w:id="204"/>
      <w:bookmarkStart w:id="205" w:name="_Toc184313268"/>
      <w:bookmarkEnd w:id="205"/>
      <w:bookmarkStart w:id="206" w:name="_Toc184308073"/>
      <w:bookmarkEnd w:id="206"/>
      <w:bookmarkStart w:id="207" w:name="_Toc184310336"/>
      <w:bookmarkEnd w:id="207"/>
      <w:bookmarkStart w:id="208" w:name="_Toc184313302"/>
      <w:bookmarkEnd w:id="208"/>
      <w:bookmarkStart w:id="209" w:name="_Toc184308061"/>
      <w:bookmarkEnd w:id="209"/>
      <w:bookmarkStart w:id="210" w:name="_Toc184308089"/>
      <w:bookmarkEnd w:id="210"/>
      <w:bookmarkStart w:id="211" w:name="_Toc184314470"/>
      <w:bookmarkEnd w:id="211"/>
      <w:bookmarkStart w:id="212" w:name="_Toc184310302"/>
      <w:bookmarkEnd w:id="212"/>
      <w:bookmarkStart w:id="213" w:name="_Toc184308084"/>
      <w:bookmarkEnd w:id="213"/>
      <w:bookmarkStart w:id="214" w:name="_Toc184313280"/>
      <w:bookmarkEnd w:id="214"/>
      <w:bookmarkStart w:id="215" w:name="_Toc184308085"/>
      <w:bookmarkEnd w:id="215"/>
      <w:bookmarkStart w:id="216" w:name="_Toc184313266"/>
      <w:bookmarkEnd w:id="216"/>
      <w:bookmarkStart w:id="217" w:name="_Toc184308107"/>
      <w:bookmarkEnd w:id="217"/>
      <w:bookmarkStart w:id="218" w:name="_Toc184313265"/>
      <w:bookmarkEnd w:id="218"/>
      <w:bookmarkStart w:id="219" w:name="_Toc184313260"/>
      <w:bookmarkEnd w:id="219"/>
      <w:bookmarkStart w:id="220" w:name="_Toc184310337"/>
      <w:bookmarkEnd w:id="220"/>
      <w:bookmarkStart w:id="221" w:name="_Toc184310303"/>
      <w:bookmarkEnd w:id="221"/>
      <w:bookmarkStart w:id="222" w:name="_Toc184313253"/>
      <w:bookmarkEnd w:id="222"/>
      <w:bookmarkStart w:id="223" w:name="_Toc184314439"/>
      <w:bookmarkEnd w:id="223"/>
      <w:bookmarkStart w:id="224" w:name="_Toc184314451"/>
      <w:bookmarkEnd w:id="224"/>
      <w:bookmarkStart w:id="225" w:name="_Toc184310295"/>
      <w:bookmarkEnd w:id="225"/>
      <w:bookmarkStart w:id="226" w:name="_Toc184312095"/>
      <w:bookmarkEnd w:id="226"/>
      <w:bookmarkStart w:id="227" w:name="_Toc184308040"/>
      <w:bookmarkEnd w:id="227"/>
      <w:bookmarkStart w:id="228" w:name="_Toc184314445"/>
      <w:bookmarkEnd w:id="228"/>
      <w:bookmarkStart w:id="229" w:name="_Toc184310275"/>
      <w:bookmarkEnd w:id="229"/>
      <w:bookmarkStart w:id="230" w:name="_Toc184310343"/>
      <w:bookmarkEnd w:id="230"/>
      <w:bookmarkStart w:id="231" w:name="_Toc184312075"/>
      <w:bookmarkEnd w:id="231"/>
      <w:bookmarkStart w:id="232" w:name="_Toc184314460"/>
      <w:bookmarkEnd w:id="232"/>
      <w:bookmarkStart w:id="233" w:name="_Toc184308047"/>
      <w:bookmarkEnd w:id="233"/>
      <w:bookmarkStart w:id="234" w:name="_Toc184308090"/>
      <w:bookmarkEnd w:id="234"/>
      <w:bookmarkStart w:id="235" w:name="_Toc184308049"/>
      <w:bookmarkEnd w:id="235"/>
      <w:bookmarkStart w:id="236" w:name="_Toc184314463"/>
      <w:bookmarkEnd w:id="236"/>
      <w:bookmarkStart w:id="237" w:name="_Toc184310307"/>
      <w:bookmarkEnd w:id="237"/>
      <w:bookmarkStart w:id="238" w:name="_Toc184310320"/>
      <w:bookmarkEnd w:id="238"/>
      <w:bookmarkStart w:id="239" w:name="_Toc184310272"/>
      <w:bookmarkEnd w:id="239"/>
      <w:bookmarkStart w:id="240" w:name="_Toc184313285"/>
      <w:bookmarkEnd w:id="240"/>
      <w:bookmarkStart w:id="241" w:name="_Toc184308044"/>
      <w:bookmarkEnd w:id="241"/>
      <w:bookmarkStart w:id="242" w:name="_Toc184313279"/>
      <w:bookmarkEnd w:id="242"/>
      <w:bookmarkStart w:id="243" w:name="_Toc184312084"/>
      <w:bookmarkEnd w:id="243"/>
      <w:bookmarkStart w:id="244" w:name="_Toc184313289"/>
      <w:bookmarkEnd w:id="244"/>
      <w:bookmarkStart w:id="245" w:name="_Toc184310293"/>
      <w:bookmarkEnd w:id="245"/>
      <w:bookmarkStart w:id="246" w:name="_Toc184313274"/>
      <w:bookmarkEnd w:id="246"/>
      <w:bookmarkStart w:id="247" w:name="_Toc184313242"/>
      <w:bookmarkEnd w:id="247"/>
      <w:bookmarkStart w:id="248" w:name="_Toc184313310"/>
      <w:bookmarkEnd w:id="248"/>
      <w:bookmarkStart w:id="249" w:name="_Toc184310338"/>
      <w:bookmarkEnd w:id="249"/>
      <w:bookmarkStart w:id="250" w:name="_Toc184314424"/>
      <w:bookmarkEnd w:id="250"/>
      <w:bookmarkStart w:id="251" w:name="_Toc184310284"/>
      <w:bookmarkEnd w:id="251"/>
      <w:bookmarkStart w:id="252" w:name="_Toc184313299"/>
      <w:bookmarkEnd w:id="252"/>
      <w:bookmarkStart w:id="253" w:name="_Toc184308097"/>
      <w:bookmarkEnd w:id="253"/>
      <w:bookmarkStart w:id="254" w:name="_Toc184310330"/>
      <w:bookmarkEnd w:id="254"/>
      <w:bookmarkStart w:id="255" w:name="_Toc184312113"/>
      <w:bookmarkEnd w:id="255"/>
      <w:bookmarkStart w:id="256" w:name="_Toc184312082"/>
      <w:bookmarkEnd w:id="256"/>
      <w:bookmarkStart w:id="257" w:name="_Toc184310292"/>
      <w:bookmarkEnd w:id="257"/>
      <w:bookmarkStart w:id="258" w:name="_Toc184308045"/>
      <w:bookmarkEnd w:id="258"/>
      <w:bookmarkStart w:id="259" w:name="_Toc184314466"/>
      <w:bookmarkEnd w:id="259"/>
      <w:bookmarkStart w:id="260" w:name="_Toc184308046"/>
      <w:bookmarkEnd w:id="260"/>
      <w:bookmarkStart w:id="261" w:name="_Toc184308099"/>
      <w:bookmarkEnd w:id="261"/>
      <w:bookmarkStart w:id="262" w:name="_Toc184313262"/>
      <w:bookmarkEnd w:id="262"/>
      <w:bookmarkStart w:id="263" w:name="_Toc184310318"/>
      <w:bookmarkEnd w:id="263"/>
      <w:bookmarkStart w:id="264" w:name="_Toc184313243"/>
      <w:bookmarkEnd w:id="264"/>
      <w:bookmarkStart w:id="265" w:name="_Toc184314422"/>
      <w:bookmarkEnd w:id="265"/>
      <w:bookmarkStart w:id="266" w:name="_Toc184310296"/>
      <w:bookmarkEnd w:id="266"/>
      <w:bookmarkStart w:id="267" w:name="_Toc184310300"/>
      <w:bookmarkEnd w:id="267"/>
      <w:bookmarkStart w:id="268" w:name="_Toc184310319"/>
      <w:bookmarkEnd w:id="268"/>
      <w:bookmarkStart w:id="269" w:name="_Toc184310339"/>
      <w:bookmarkEnd w:id="269"/>
      <w:bookmarkStart w:id="270" w:name="_Toc184314481"/>
      <w:bookmarkEnd w:id="270"/>
      <w:bookmarkStart w:id="271" w:name="_Toc184314454"/>
      <w:bookmarkEnd w:id="271"/>
      <w:bookmarkStart w:id="272" w:name="_Toc184313308"/>
      <w:bookmarkEnd w:id="272"/>
      <w:bookmarkStart w:id="273" w:name="_Toc184313241"/>
      <w:bookmarkEnd w:id="273"/>
      <w:bookmarkStart w:id="274" w:name="_Toc184314476"/>
      <w:bookmarkEnd w:id="274"/>
      <w:bookmarkStart w:id="275" w:name="_Toc184313290"/>
      <w:bookmarkEnd w:id="275"/>
      <w:bookmarkStart w:id="276" w:name="_Toc184312069"/>
      <w:bookmarkEnd w:id="276"/>
      <w:bookmarkStart w:id="277" w:name="_Toc184314457"/>
      <w:bookmarkEnd w:id="277"/>
      <w:bookmarkStart w:id="278" w:name="_Toc184313306"/>
      <w:bookmarkEnd w:id="278"/>
      <w:bookmarkStart w:id="279" w:name="_Toc184313263"/>
      <w:bookmarkEnd w:id="279"/>
      <w:bookmarkStart w:id="280" w:name="_Toc184308083"/>
      <w:bookmarkEnd w:id="280"/>
      <w:bookmarkStart w:id="281" w:name="_Toc184312124"/>
      <w:bookmarkEnd w:id="281"/>
      <w:bookmarkStart w:id="282" w:name="_Toc184314473"/>
      <w:bookmarkEnd w:id="282"/>
      <w:bookmarkStart w:id="283" w:name="_Toc184312132"/>
      <w:bookmarkEnd w:id="283"/>
      <w:bookmarkStart w:id="284" w:name="_Toc184314450"/>
      <w:bookmarkEnd w:id="284"/>
      <w:bookmarkStart w:id="285" w:name="_Toc184310278"/>
      <w:bookmarkEnd w:id="285"/>
      <w:bookmarkStart w:id="286" w:name="_Toc184308082"/>
      <w:bookmarkEnd w:id="286"/>
      <w:bookmarkStart w:id="287" w:name="_Toc184312083"/>
      <w:bookmarkEnd w:id="287"/>
      <w:bookmarkStart w:id="288" w:name="_Toc184314464"/>
      <w:bookmarkEnd w:id="288"/>
      <w:bookmarkStart w:id="289" w:name="_Toc184310321"/>
      <w:bookmarkEnd w:id="289"/>
      <w:bookmarkStart w:id="290" w:name="_Toc184308076"/>
      <w:bookmarkEnd w:id="290"/>
      <w:bookmarkStart w:id="291" w:name="_Toc184314469"/>
      <w:bookmarkEnd w:id="291"/>
      <w:bookmarkStart w:id="292" w:name="_Toc184312123"/>
      <w:bookmarkEnd w:id="292"/>
      <w:bookmarkStart w:id="293" w:name="_Toc184310316"/>
      <w:bookmarkEnd w:id="293"/>
      <w:bookmarkStart w:id="294" w:name="_Toc184314444"/>
      <w:bookmarkEnd w:id="294"/>
      <w:bookmarkStart w:id="295" w:name="_Toc184310283"/>
      <w:bookmarkEnd w:id="295"/>
      <w:bookmarkStart w:id="296" w:name="_Toc184310301"/>
      <w:bookmarkEnd w:id="296"/>
      <w:bookmarkStart w:id="297" w:name="_Toc184308066"/>
      <w:bookmarkEnd w:id="297"/>
      <w:bookmarkStart w:id="298" w:name="_Toc184310299"/>
      <w:bookmarkEnd w:id="298"/>
      <w:bookmarkStart w:id="299" w:name="_Toc184314427"/>
      <w:bookmarkEnd w:id="299"/>
      <w:bookmarkStart w:id="300" w:name="_Toc184312127"/>
      <w:bookmarkEnd w:id="300"/>
      <w:bookmarkStart w:id="301" w:name="_Toc184313275"/>
      <w:bookmarkEnd w:id="301"/>
      <w:bookmarkStart w:id="302" w:name="_Toc184313304"/>
      <w:bookmarkEnd w:id="302"/>
      <w:bookmarkStart w:id="303" w:name="_Toc184308037"/>
      <w:bookmarkEnd w:id="303"/>
      <w:bookmarkStart w:id="304" w:name="_Toc184313287"/>
      <w:bookmarkEnd w:id="304"/>
      <w:bookmarkStart w:id="305" w:name="_Toc184313244"/>
      <w:bookmarkEnd w:id="305"/>
      <w:bookmarkStart w:id="306" w:name="_Toc184312101"/>
      <w:bookmarkEnd w:id="306"/>
      <w:bookmarkStart w:id="307" w:name="_Toc184313249"/>
      <w:bookmarkEnd w:id="307"/>
      <w:bookmarkStart w:id="308" w:name="_Toc184313288"/>
      <w:bookmarkEnd w:id="308"/>
      <w:bookmarkStart w:id="309" w:name="_Toc184310298"/>
      <w:bookmarkEnd w:id="309"/>
      <w:bookmarkStart w:id="310" w:name="_Toc184313284"/>
      <w:bookmarkEnd w:id="310"/>
      <w:bookmarkStart w:id="311" w:name="_Toc184310288"/>
      <w:bookmarkEnd w:id="311"/>
      <w:bookmarkStart w:id="312" w:name="_Toc184314420"/>
      <w:bookmarkEnd w:id="312"/>
      <w:bookmarkStart w:id="313" w:name="_Toc184308100"/>
      <w:bookmarkEnd w:id="313"/>
      <w:bookmarkStart w:id="314" w:name="_Toc184313276"/>
      <w:bookmarkEnd w:id="314"/>
      <w:bookmarkStart w:id="315" w:name="_Toc184308048"/>
      <w:bookmarkEnd w:id="315"/>
      <w:bookmarkStart w:id="316" w:name="_Toc184314477"/>
      <w:bookmarkEnd w:id="316"/>
      <w:bookmarkStart w:id="317" w:name="_Toc184313258"/>
      <w:bookmarkEnd w:id="317"/>
      <w:bookmarkStart w:id="318" w:name="_Toc184314468"/>
      <w:bookmarkEnd w:id="318"/>
      <w:bookmarkStart w:id="319" w:name="_Toc184308081"/>
      <w:bookmarkEnd w:id="319"/>
      <w:bookmarkStart w:id="320" w:name="_Toc184314437"/>
      <w:bookmarkEnd w:id="320"/>
      <w:bookmarkStart w:id="321" w:name="_Toc184313267"/>
      <w:bookmarkEnd w:id="321"/>
      <w:bookmarkStart w:id="322" w:name="_Toc184310311"/>
      <w:bookmarkEnd w:id="322"/>
      <w:bookmarkStart w:id="323" w:name="_Toc184310287"/>
      <w:bookmarkEnd w:id="323"/>
      <w:bookmarkStart w:id="324" w:name="_Toc184313271"/>
      <w:bookmarkEnd w:id="324"/>
      <w:bookmarkStart w:id="325" w:name="_Toc184308057"/>
      <w:bookmarkEnd w:id="325"/>
      <w:bookmarkStart w:id="326" w:name="_Toc184308056"/>
      <w:bookmarkEnd w:id="326"/>
      <w:bookmarkStart w:id="327" w:name="_Toc184310304"/>
      <w:bookmarkEnd w:id="327"/>
      <w:bookmarkStart w:id="328" w:name="_Toc184314432"/>
      <w:bookmarkEnd w:id="328"/>
      <w:bookmarkStart w:id="329" w:name="_Toc184308072"/>
      <w:bookmarkEnd w:id="329"/>
      <w:bookmarkStart w:id="330" w:name="_Toc184310291"/>
      <w:bookmarkEnd w:id="330"/>
      <w:bookmarkStart w:id="331" w:name="_Toc184313247"/>
      <w:bookmarkEnd w:id="331"/>
      <w:bookmarkStart w:id="332" w:name="_Toc184313309"/>
      <w:bookmarkEnd w:id="332"/>
      <w:bookmarkStart w:id="333" w:name="_Toc184314416"/>
      <w:bookmarkEnd w:id="333"/>
      <w:bookmarkStart w:id="334" w:name="_Toc184310322"/>
      <w:bookmarkEnd w:id="334"/>
      <w:bookmarkStart w:id="335" w:name="_Toc184308080"/>
      <w:bookmarkEnd w:id="335"/>
      <w:bookmarkStart w:id="336" w:name="_Toc184312088"/>
      <w:bookmarkEnd w:id="336"/>
      <w:bookmarkStart w:id="337" w:name="_Toc184310276"/>
      <w:bookmarkEnd w:id="337"/>
      <w:bookmarkStart w:id="338" w:name="_Toc184313278"/>
      <w:bookmarkEnd w:id="338"/>
      <w:bookmarkStart w:id="339" w:name="_Toc184312071"/>
      <w:bookmarkEnd w:id="339"/>
      <w:bookmarkStart w:id="340" w:name="_Toc184308069"/>
      <w:bookmarkEnd w:id="340"/>
      <w:bookmarkStart w:id="341" w:name="_Toc184308068"/>
      <w:bookmarkEnd w:id="341"/>
      <w:bookmarkStart w:id="342" w:name="_Toc184313291"/>
      <w:bookmarkEnd w:id="342"/>
      <w:bookmarkStart w:id="343" w:name="_Toc184313254"/>
      <w:bookmarkEnd w:id="343"/>
      <w:bookmarkStart w:id="344" w:name="_Toc184314455"/>
      <w:bookmarkEnd w:id="344"/>
      <w:bookmarkStart w:id="345" w:name="_Toc184308062"/>
      <w:bookmarkEnd w:id="345"/>
      <w:bookmarkStart w:id="346" w:name="_Toc184314417"/>
      <w:bookmarkEnd w:id="346"/>
      <w:bookmarkStart w:id="347" w:name="_Toc184310328"/>
      <w:bookmarkEnd w:id="347"/>
      <w:bookmarkStart w:id="348" w:name="_Toc184312106"/>
      <w:bookmarkEnd w:id="348"/>
      <w:bookmarkStart w:id="349" w:name="_Toc184308093"/>
      <w:bookmarkEnd w:id="349"/>
      <w:bookmarkStart w:id="350" w:name="_Toc184314480"/>
      <w:bookmarkEnd w:id="350"/>
      <w:bookmarkStart w:id="351" w:name="_Toc184312073"/>
      <w:bookmarkEnd w:id="351"/>
      <w:bookmarkStart w:id="352" w:name="_Toc184314440"/>
      <w:bookmarkEnd w:id="352"/>
      <w:bookmarkStart w:id="353" w:name="_Toc184308091"/>
      <w:bookmarkEnd w:id="353"/>
      <w:bookmarkStart w:id="354" w:name="_Toc184308038"/>
      <w:bookmarkEnd w:id="354"/>
      <w:bookmarkStart w:id="355" w:name="_Toc184313252"/>
      <w:bookmarkEnd w:id="355"/>
      <w:bookmarkStart w:id="356" w:name="_Toc184314414"/>
      <w:bookmarkEnd w:id="356"/>
      <w:bookmarkStart w:id="357" w:name="_Toc184312134"/>
      <w:bookmarkEnd w:id="357"/>
      <w:bookmarkStart w:id="358" w:name="_Toc184313297"/>
      <w:bookmarkEnd w:id="358"/>
      <w:bookmarkStart w:id="359" w:name="_Toc184310297"/>
      <w:bookmarkEnd w:id="359"/>
      <w:bookmarkStart w:id="360" w:name="_Toc184312135"/>
      <w:bookmarkEnd w:id="360"/>
      <w:bookmarkStart w:id="361" w:name="_Toc184308051"/>
      <w:bookmarkEnd w:id="361"/>
      <w:bookmarkStart w:id="362" w:name="_Toc184314436"/>
      <w:bookmarkEnd w:id="362"/>
      <w:bookmarkStart w:id="363" w:name="_Toc184314426"/>
      <w:bookmarkEnd w:id="363"/>
      <w:bookmarkStart w:id="364" w:name="_Toc184310329"/>
      <w:bookmarkEnd w:id="364"/>
      <w:bookmarkStart w:id="365" w:name="_Toc184310333"/>
      <w:bookmarkEnd w:id="365"/>
      <w:bookmarkStart w:id="366" w:name="_Toc184314448"/>
      <w:bookmarkEnd w:id="366"/>
      <w:bookmarkStart w:id="367" w:name="_Toc184314418"/>
      <w:bookmarkEnd w:id="367"/>
      <w:bookmarkStart w:id="368" w:name="_Toc184308101"/>
      <w:bookmarkEnd w:id="368"/>
      <w:bookmarkStart w:id="369" w:name="_Toc184312105"/>
      <w:bookmarkEnd w:id="369"/>
      <w:r>
        <w:rPr>
          <w:rFonts w:hint="eastAsia" w:ascii="宋体" w:hAnsi="宋体" w:cs="宋体"/>
          <w:b/>
          <w:bCs/>
          <w:color w:val="000000"/>
          <w:sz w:val="32"/>
          <w:szCs w:val="32"/>
          <w:lang w:eastAsia="zh-CN"/>
        </w:rPr>
        <w:t>（适用于各个标项）</w:t>
      </w:r>
    </w:p>
    <w:p w14:paraId="373F0549">
      <w:pPr>
        <w:wordWrap/>
        <w:autoSpaceDE w:val="0"/>
        <w:autoSpaceDN w:val="0"/>
        <w:snapToGrid w:val="0"/>
        <w:spacing w:line="360" w:lineRule="auto"/>
        <w:ind w:firstLine="482" w:firstLineChars="200"/>
        <w:textAlignment w:val="auto"/>
        <w:rPr>
          <w:rFonts w:hint="eastAsia" w:ascii="宋体" w:hAnsi="宋体" w:eastAsia="宋体" w:cs="宋体"/>
          <w:b/>
          <w:bCs/>
          <w:color w:val="000000"/>
          <w:sz w:val="24"/>
          <w:lang w:eastAsia="zh-CN"/>
        </w:rPr>
      </w:pPr>
      <w:bookmarkStart w:id="370" w:name="_Toc29664"/>
      <w:bookmarkStart w:id="371" w:name="_Toc460227601"/>
      <w:r>
        <w:rPr>
          <w:rFonts w:hint="eastAsia" w:ascii="宋体" w:hAnsi="宋体" w:cs="宋体"/>
          <w:b/>
          <w:bCs/>
          <w:color w:val="000000"/>
          <w:sz w:val="24"/>
          <w:lang w:eastAsia="zh-CN"/>
        </w:rPr>
        <w:t>一、项目概况</w:t>
      </w:r>
    </w:p>
    <w:p w14:paraId="123982FF">
      <w:pPr>
        <w:wordWrap/>
        <w:autoSpaceDE w:val="0"/>
        <w:autoSpaceDN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本次招标是为进一步完善土地定价程序，促进土地市场平稳健康运行，规范地价评估委托行为，根据国土资源部办公厅关于发布《国有建设用地使用权出让地价评估技术规范》（国土资厅发[2018]4号）等文件要求，就</w:t>
      </w:r>
      <w:r>
        <w:rPr>
          <w:rFonts w:hint="eastAsia" w:ascii="宋体" w:hAnsi="宋体" w:cs="宋体"/>
          <w:color w:val="000000"/>
          <w:sz w:val="24"/>
          <w:lang w:eastAsia="zh-CN"/>
        </w:rPr>
        <w:t>杭州市规划和自然资源局临平分局的</w:t>
      </w:r>
      <w:r>
        <w:rPr>
          <w:rFonts w:hint="eastAsia" w:cs="宋体"/>
          <w:color w:val="000000"/>
          <w:sz w:val="24"/>
          <w:lang w:eastAsia="zh-CN"/>
        </w:rPr>
        <w:t>2025-2026年度临平区土地出让评估服务项目</w:t>
      </w:r>
      <w:r>
        <w:rPr>
          <w:rFonts w:hint="eastAsia" w:ascii="宋体" w:hAnsi="宋体" w:cs="宋体"/>
          <w:color w:val="000000"/>
          <w:sz w:val="24"/>
          <w:lang w:eastAsia="zh-CN"/>
        </w:rPr>
        <w:t>进行招标</w:t>
      </w:r>
      <w:r>
        <w:rPr>
          <w:rFonts w:hint="eastAsia" w:ascii="宋体" w:hAnsi="宋体" w:cs="宋体"/>
          <w:color w:val="000000"/>
          <w:sz w:val="24"/>
        </w:rPr>
        <w:t>。</w:t>
      </w:r>
    </w:p>
    <w:p w14:paraId="23CA5C46">
      <w:pPr>
        <w:wordWrap/>
        <w:autoSpaceDE w:val="0"/>
        <w:autoSpaceDN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业务范围</w:t>
      </w:r>
      <w:r>
        <w:rPr>
          <w:rFonts w:hint="eastAsia" w:ascii="宋体" w:hAnsi="宋体" w:cs="宋体"/>
          <w:color w:val="000000"/>
          <w:sz w:val="24"/>
          <w:highlight w:val="none"/>
          <w:lang w:eastAsia="zh-CN"/>
        </w:rPr>
        <w:t>：</w:t>
      </w:r>
      <w:r>
        <w:rPr>
          <w:rFonts w:hint="eastAsia" w:ascii="宋体" w:hAnsi="宋体" w:cs="宋体"/>
          <w:color w:val="000000"/>
          <w:sz w:val="24"/>
          <w:highlight w:val="none"/>
          <w:lang w:val="zh-CN"/>
        </w:rPr>
        <w:t>1、工业用地出让评估；2、</w:t>
      </w:r>
      <w:r>
        <w:rPr>
          <w:rFonts w:hint="eastAsia" w:cs="宋体"/>
          <w:color w:val="000000"/>
          <w:sz w:val="24"/>
          <w:highlight w:val="none"/>
          <w:lang w:val="zh-CN"/>
        </w:rPr>
        <w:t>经营性和协议出让土地出让评估</w:t>
      </w:r>
      <w:r>
        <w:rPr>
          <w:rFonts w:hint="eastAsia" w:ascii="宋体" w:hAnsi="宋体" w:cs="宋体"/>
          <w:color w:val="000000"/>
          <w:sz w:val="24"/>
          <w:highlight w:val="none"/>
          <w:lang w:val="zh-CN"/>
        </w:rPr>
        <w:t>；3、建设用地项目复核验收补交地价款评估；4、其他需要委托开展的土地价格评估。</w:t>
      </w:r>
    </w:p>
    <w:p w14:paraId="626F651F">
      <w:pPr>
        <w:numPr>
          <w:ilvl w:val="0"/>
          <w:numId w:val="0"/>
        </w:numPr>
        <w:wordWrap/>
        <w:autoSpaceDE w:val="0"/>
        <w:autoSpaceDN w:val="0"/>
        <w:snapToGrid w:val="0"/>
        <w:spacing w:line="360" w:lineRule="auto"/>
        <w:ind w:firstLine="241" w:firstLineChars="100"/>
        <w:textAlignment w:val="auto"/>
        <w:rPr>
          <w:rFonts w:hint="eastAsia"/>
        </w:rPr>
      </w:pPr>
      <w:r>
        <w:rPr>
          <w:rFonts w:hint="eastAsia" w:ascii="宋体" w:hAnsi="宋体" w:eastAsia="宋体" w:cs="宋体"/>
          <w:b/>
          <w:bCs/>
          <w:color w:val="000000"/>
          <w:sz w:val="24"/>
          <w:lang w:eastAsia="zh-CN"/>
        </w:rPr>
        <w:t>二、采购</w:t>
      </w:r>
      <w:r>
        <w:rPr>
          <w:rFonts w:hint="eastAsia" w:ascii="宋体" w:hAnsi="宋体" w:cs="宋体"/>
          <w:b/>
          <w:bCs/>
          <w:color w:val="000000"/>
          <w:sz w:val="24"/>
          <w:lang w:eastAsia="zh-CN"/>
        </w:rPr>
        <w:t>内容及服务</w:t>
      </w:r>
      <w:r>
        <w:rPr>
          <w:rFonts w:hint="eastAsia" w:ascii="宋体" w:hAnsi="宋体" w:cs="宋体"/>
          <w:b/>
          <w:bCs/>
          <w:color w:val="000000"/>
          <w:sz w:val="24"/>
        </w:rPr>
        <w:t>要求</w:t>
      </w:r>
    </w:p>
    <w:p w14:paraId="6A9862F3">
      <w:pPr>
        <w:numPr>
          <w:ilvl w:val="0"/>
          <w:numId w:val="0"/>
        </w:numPr>
        <w:wordWrap/>
        <w:adjustRightInd w:val="0"/>
        <w:snapToGrid w:val="0"/>
        <w:spacing w:line="360" w:lineRule="auto"/>
        <w:ind w:firstLine="480" w:firstLineChars="200"/>
        <w:textAlignment w:val="auto"/>
        <w:rPr>
          <w:rFonts w:hint="eastAsia"/>
        </w:rPr>
      </w:pPr>
      <w:r>
        <w:rPr>
          <w:rFonts w:hint="eastAsia" w:ascii="宋体" w:hAnsi="宋体" w:cs="宋体"/>
          <w:sz w:val="24"/>
          <w:szCs w:val="24"/>
          <w:highlight w:val="none"/>
          <w:lang w:eastAsia="zh-CN"/>
        </w:rPr>
        <w:t>本项目分四个标项进行采购</w:t>
      </w:r>
      <w:r>
        <w:rPr>
          <w:rFonts w:hint="eastAsia" w:ascii="宋体" w:hAnsi="宋体"/>
          <w:b/>
          <w:bCs/>
          <w:sz w:val="24"/>
          <w:highlight w:val="none"/>
          <w:lang w:eastAsia="zh-CN"/>
        </w:rPr>
        <w:t>，</w:t>
      </w:r>
      <w:r>
        <w:rPr>
          <w:rFonts w:hint="eastAsia" w:ascii="宋体" w:hAnsi="宋体"/>
          <w:b/>
          <w:bCs/>
          <w:sz w:val="24"/>
          <w:highlight w:val="none"/>
        </w:rPr>
        <w:t>供应商可自行选择其中一个或者</w:t>
      </w:r>
      <w:r>
        <w:rPr>
          <w:rFonts w:hint="eastAsia" w:ascii="宋体" w:hAnsi="宋体"/>
          <w:b/>
          <w:bCs/>
          <w:sz w:val="24"/>
          <w:highlight w:val="none"/>
          <w:lang w:eastAsia="zh-CN"/>
        </w:rPr>
        <w:t>多</w:t>
      </w:r>
      <w:r>
        <w:rPr>
          <w:rFonts w:hint="eastAsia" w:ascii="宋体" w:hAnsi="宋体"/>
          <w:b/>
          <w:bCs/>
          <w:sz w:val="24"/>
          <w:highlight w:val="none"/>
        </w:rPr>
        <w:t>个标项响应投标，但供应商中标只能中一个标项</w:t>
      </w:r>
      <w:r>
        <w:rPr>
          <w:rFonts w:hint="eastAsia" w:ascii="宋体" w:hAnsi="宋体"/>
          <w:b/>
          <w:bCs/>
          <w:sz w:val="24"/>
          <w:highlight w:val="none"/>
          <w:lang w:eastAsia="zh-CN"/>
        </w:rPr>
        <w:t>。本招标采购文件内如未明确为哪个标项要求，即为所有标项的共同要求和内容，如已明示为哪个标项的具体要求，即按相关要求执行。具体标项内容详见下表。</w:t>
      </w:r>
    </w:p>
    <w:tbl>
      <w:tblPr>
        <w:tblStyle w:val="66"/>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3360"/>
        <w:gridCol w:w="1306"/>
        <w:gridCol w:w="1140"/>
        <w:gridCol w:w="2460"/>
      </w:tblGrid>
      <w:tr w14:paraId="0F73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29" w:type="dxa"/>
            <w:vAlign w:val="center"/>
          </w:tcPr>
          <w:p w14:paraId="2B3EA167">
            <w:pPr>
              <w:wordWrap/>
              <w:spacing w:before="0" w:beforeAutospacing="0" w:after="0" w:afterAutospacing="0" w:line="360" w:lineRule="auto"/>
              <w:ind w:left="0" w:right="0"/>
              <w:jc w:val="center"/>
              <w:textAlignment w:val="auto"/>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标项</w:t>
            </w:r>
          </w:p>
        </w:tc>
        <w:tc>
          <w:tcPr>
            <w:tcW w:w="3360" w:type="dxa"/>
            <w:vAlign w:val="center"/>
          </w:tcPr>
          <w:p w14:paraId="2E51F0A1">
            <w:pPr>
              <w:wordWrap/>
              <w:spacing w:before="0" w:beforeAutospacing="0" w:after="0" w:afterAutospacing="0" w:line="360" w:lineRule="auto"/>
              <w:ind w:left="0" w:right="0"/>
              <w:jc w:val="center"/>
              <w:textAlignment w:val="auto"/>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eastAsia="zh-CN"/>
              </w:rPr>
              <w:t>标项</w:t>
            </w:r>
            <w:r>
              <w:rPr>
                <w:rFonts w:hint="eastAsia" w:ascii="宋体" w:hAnsi="宋体" w:eastAsia="宋体" w:cs="宋体"/>
                <w:b/>
                <w:bCs/>
                <w:color w:val="000000"/>
                <w:kern w:val="2"/>
                <w:sz w:val="24"/>
                <w:szCs w:val="24"/>
              </w:rPr>
              <w:t>名称</w:t>
            </w:r>
          </w:p>
        </w:tc>
        <w:tc>
          <w:tcPr>
            <w:tcW w:w="1306" w:type="dxa"/>
            <w:vAlign w:val="center"/>
          </w:tcPr>
          <w:p w14:paraId="34C49088">
            <w:pPr>
              <w:wordWrap/>
              <w:spacing w:before="0" w:beforeAutospacing="0" w:after="0" w:afterAutospacing="0" w:line="360" w:lineRule="auto"/>
              <w:ind w:left="0" w:right="0"/>
              <w:jc w:val="center"/>
              <w:textAlignment w:val="auto"/>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服务期</w:t>
            </w:r>
          </w:p>
        </w:tc>
        <w:tc>
          <w:tcPr>
            <w:tcW w:w="1140" w:type="dxa"/>
            <w:vAlign w:val="center"/>
          </w:tcPr>
          <w:p w14:paraId="21EC5492">
            <w:pPr>
              <w:wordWrap/>
              <w:spacing w:before="0" w:beforeAutospacing="0" w:after="0" w:afterAutospacing="0" w:line="360" w:lineRule="auto"/>
              <w:ind w:left="0" w:right="0"/>
              <w:jc w:val="center"/>
              <w:textAlignment w:val="auto"/>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数量</w:t>
            </w:r>
          </w:p>
        </w:tc>
        <w:tc>
          <w:tcPr>
            <w:tcW w:w="2460" w:type="dxa"/>
            <w:vAlign w:val="center"/>
          </w:tcPr>
          <w:p w14:paraId="603A543F">
            <w:pPr>
              <w:wordWrap/>
              <w:spacing w:before="0" w:beforeAutospacing="0" w:after="0" w:afterAutospacing="0" w:line="360" w:lineRule="auto"/>
              <w:ind w:left="0" w:right="0"/>
              <w:jc w:val="center"/>
              <w:textAlignment w:val="auto"/>
              <w:rPr>
                <w:rFonts w:hint="eastAsia" w:ascii="宋体" w:hAnsi="宋体" w:eastAsia="宋体" w:cs="宋体"/>
                <w:b/>
                <w:bCs/>
                <w:color w:val="000000"/>
                <w:kern w:val="2"/>
                <w:sz w:val="24"/>
                <w:szCs w:val="24"/>
              </w:rPr>
            </w:pPr>
            <w:r>
              <w:rPr>
                <w:rFonts w:hint="eastAsia" w:ascii="宋体" w:hAnsi="宋体" w:eastAsia="宋体" w:cs="宋体"/>
                <w:b/>
                <w:bCs/>
                <w:kern w:val="2"/>
                <w:sz w:val="24"/>
                <w:szCs w:val="24"/>
              </w:rPr>
              <w:t>备注</w:t>
            </w:r>
          </w:p>
        </w:tc>
      </w:tr>
      <w:tr w14:paraId="3B56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9" w:type="dxa"/>
            <w:vAlign w:val="center"/>
          </w:tcPr>
          <w:p w14:paraId="60DC90BC">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标项一</w:t>
            </w:r>
          </w:p>
        </w:tc>
        <w:tc>
          <w:tcPr>
            <w:tcW w:w="3360" w:type="dxa"/>
            <w:vAlign w:val="center"/>
          </w:tcPr>
          <w:p w14:paraId="077CE68A">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r>
              <w:rPr>
                <w:rFonts w:hint="eastAsia" w:cs="宋体"/>
                <w:kern w:val="2"/>
                <w:sz w:val="24"/>
                <w:szCs w:val="24"/>
                <w:lang w:eastAsia="zh-CN"/>
              </w:rPr>
              <w:t>2025-2026年度临平区土地出让评估服务项目</w:t>
            </w:r>
            <w:r>
              <w:rPr>
                <w:rFonts w:hint="eastAsia" w:ascii="宋体" w:hAnsi="宋体" w:eastAsia="宋体" w:cs="宋体"/>
                <w:color w:val="000000"/>
                <w:kern w:val="2"/>
                <w:sz w:val="24"/>
                <w:szCs w:val="24"/>
                <w:lang w:val="zh-CN"/>
              </w:rPr>
              <w:t>标项一</w:t>
            </w:r>
          </w:p>
        </w:tc>
        <w:tc>
          <w:tcPr>
            <w:tcW w:w="1306" w:type="dxa"/>
            <w:vAlign w:val="center"/>
          </w:tcPr>
          <w:p w14:paraId="2419A3A6">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r>
              <w:rPr>
                <w:rFonts w:hint="eastAsia" w:ascii="宋体" w:hAnsi="宋体" w:cs="宋体"/>
                <w:kern w:val="2"/>
                <w:sz w:val="24"/>
                <w:szCs w:val="24"/>
                <w:lang w:val="en-US" w:eastAsia="zh-CN"/>
              </w:rPr>
              <w:t>2</w:t>
            </w:r>
            <w:r>
              <w:rPr>
                <w:rFonts w:hint="eastAsia" w:ascii="宋体" w:hAnsi="宋体" w:eastAsia="宋体" w:cs="宋体"/>
                <w:kern w:val="2"/>
                <w:sz w:val="24"/>
                <w:szCs w:val="24"/>
              </w:rPr>
              <w:t>年</w:t>
            </w:r>
          </w:p>
        </w:tc>
        <w:tc>
          <w:tcPr>
            <w:tcW w:w="1140" w:type="dxa"/>
            <w:vAlign w:val="center"/>
          </w:tcPr>
          <w:p w14:paraId="5B1B5E9C">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1项</w:t>
            </w:r>
          </w:p>
        </w:tc>
        <w:tc>
          <w:tcPr>
            <w:tcW w:w="2460" w:type="dxa"/>
            <w:vMerge w:val="restart"/>
            <w:vAlign w:val="center"/>
          </w:tcPr>
          <w:p w14:paraId="3979DF26">
            <w:pPr>
              <w:wordWrap/>
              <w:spacing w:before="0" w:beforeAutospacing="0" w:after="0" w:afterAutospacing="0" w:line="360" w:lineRule="auto"/>
              <w:ind w:left="0" w:right="0"/>
              <w:jc w:val="center"/>
              <w:textAlignment w:val="auto"/>
              <w:rPr>
                <w:rFonts w:hint="default" w:ascii="宋体" w:hAnsi="宋体" w:eastAsia="宋体" w:cs="宋体"/>
                <w:color w:val="000000"/>
                <w:kern w:val="2"/>
                <w:sz w:val="24"/>
                <w:szCs w:val="24"/>
                <w:lang w:val="en-US" w:eastAsia="zh-CN"/>
              </w:rPr>
            </w:pPr>
            <w:r>
              <w:rPr>
                <w:rFonts w:hint="eastAsia" w:ascii="宋体" w:hAnsi="宋体" w:eastAsia="宋体" w:cs="宋体"/>
                <w:kern w:val="2"/>
                <w:sz w:val="24"/>
                <w:szCs w:val="24"/>
              </w:rPr>
              <w:t>本项目采用单价报价，</w:t>
            </w:r>
            <w:r>
              <w:rPr>
                <w:rFonts w:hint="eastAsia" w:ascii="宋体" w:hAnsi="宋体" w:eastAsia="宋体" w:cs="宋体"/>
                <w:color w:val="FF0000"/>
                <w:kern w:val="2"/>
                <w:sz w:val="24"/>
                <w:szCs w:val="24"/>
                <w:highlight w:val="none"/>
              </w:rPr>
              <w:t>评估单价最高限价为6600元/宗。</w:t>
            </w:r>
            <w:r>
              <w:rPr>
                <w:rFonts w:hint="eastAsia" w:ascii="宋体" w:hAnsi="宋体" w:cs="宋体"/>
                <w:kern w:val="2"/>
                <w:sz w:val="24"/>
                <w:szCs w:val="24"/>
                <w:lang w:eastAsia="zh-CN"/>
              </w:rPr>
              <w:t>各标项</w:t>
            </w:r>
            <w:r>
              <w:rPr>
                <w:rFonts w:hint="eastAsia" w:cs="宋体"/>
                <w:kern w:val="2"/>
                <w:sz w:val="24"/>
                <w:szCs w:val="24"/>
                <w:lang w:eastAsia="zh-CN"/>
              </w:rPr>
              <w:t>的</w:t>
            </w:r>
            <w:r>
              <w:rPr>
                <w:rFonts w:hint="eastAsia" w:ascii="宋体" w:hAnsi="宋体" w:cs="宋体"/>
                <w:kern w:val="2"/>
                <w:sz w:val="24"/>
                <w:szCs w:val="24"/>
                <w:lang w:val="en-US" w:eastAsia="zh-CN"/>
              </w:rPr>
              <w:t>二</w:t>
            </w:r>
            <w:r>
              <w:rPr>
                <w:rFonts w:hint="eastAsia" w:ascii="宋体" w:hAnsi="宋体" w:cs="宋体"/>
                <w:kern w:val="2"/>
                <w:sz w:val="24"/>
                <w:szCs w:val="24"/>
                <w:lang w:eastAsia="zh-CN"/>
              </w:rPr>
              <w:t>年预算</w:t>
            </w:r>
            <w:r>
              <w:rPr>
                <w:rFonts w:hint="eastAsia" w:cs="宋体"/>
                <w:kern w:val="2"/>
                <w:sz w:val="24"/>
                <w:szCs w:val="24"/>
                <w:lang w:eastAsia="zh-CN"/>
              </w:rPr>
              <w:t>金额</w:t>
            </w:r>
            <w:r>
              <w:rPr>
                <w:rFonts w:hint="eastAsia" w:ascii="宋体" w:hAnsi="宋体" w:cs="宋体"/>
                <w:kern w:val="2"/>
                <w:sz w:val="24"/>
                <w:szCs w:val="24"/>
                <w:lang w:eastAsia="zh-CN"/>
              </w:rPr>
              <w:t>均为</w:t>
            </w:r>
            <w:r>
              <w:rPr>
                <w:rFonts w:hint="eastAsia" w:ascii="宋体" w:hAnsi="宋体" w:cs="宋体"/>
                <w:kern w:val="2"/>
                <w:sz w:val="24"/>
                <w:szCs w:val="24"/>
                <w:lang w:val="en-US" w:eastAsia="zh-CN"/>
              </w:rPr>
              <w:t>37.5万元。各标项实际结算金额不得超过标项预算金额。</w:t>
            </w:r>
          </w:p>
        </w:tc>
      </w:tr>
      <w:tr w14:paraId="20FE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9" w:type="dxa"/>
            <w:vAlign w:val="center"/>
          </w:tcPr>
          <w:p w14:paraId="5AD36EDB">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标项二</w:t>
            </w:r>
          </w:p>
        </w:tc>
        <w:tc>
          <w:tcPr>
            <w:tcW w:w="3360" w:type="dxa"/>
            <w:vAlign w:val="center"/>
          </w:tcPr>
          <w:p w14:paraId="4555358E">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r>
              <w:rPr>
                <w:rFonts w:hint="eastAsia" w:cs="宋体"/>
                <w:kern w:val="2"/>
                <w:sz w:val="24"/>
                <w:szCs w:val="24"/>
                <w:lang w:eastAsia="zh-CN"/>
              </w:rPr>
              <w:t>2025-2026年度临平区土地出让评估服务项目</w:t>
            </w:r>
            <w:r>
              <w:rPr>
                <w:rFonts w:hint="eastAsia" w:ascii="宋体" w:hAnsi="宋体" w:eastAsia="宋体" w:cs="宋体"/>
                <w:color w:val="000000"/>
                <w:kern w:val="2"/>
                <w:sz w:val="24"/>
                <w:szCs w:val="24"/>
                <w:lang w:val="zh-CN"/>
              </w:rPr>
              <w:t>标项二</w:t>
            </w:r>
          </w:p>
        </w:tc>
        <w:tc>
          <w:tcPr>
            <w:tcW w:w="1306" w:type="dxa"/>
            <w:vAlign w:val="center"/>
          </w:tcPr>
          <w:p w14:paraId="3C627803">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r>
              <w:rPr>
                <w:rFonts w:hint="eastAsia" w:ascii="宋体" w:hAnsi="宋体" w:cs="宋体"/>
                <w:kern w:val="2"/>
                <w:sz w:val="24"/>
                <w:szCs w:val="24"/>
                <w:lang w:val="en-US" w:eastAsia="zh-CN"/>
              </w:rPr>
              <w:t>2</w:t>
            </w:r>
            <w:r>
              <w:rPr>
                <w:rFonts w:hint="eastAsia" w:ascii="宋体" w:hAnsi="宋体" w:eastAsia="宋体" w:cs="宋体"/>
                <w:kern w:val="2"/>
                <w:sz w:val="24"/>
                <w:szCs w:val="24"/>
              </w:rPr>
              <w:t>年</w:t>
            </w:r>
          </w:p>
        </w:tc>
        <w:tc>
          <w:tcPr>
            <w:tcW w:w="1140" w:type="dxa"/>
            <w:vAlign w:val="center"/>
          </w:tcPr>
          <w:p w14:paraId="1A39FBA5">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1项</w:t>
            </w:r>
          </w:p>
        </w:tc>
        <w:tc>
          <w:tcPr>
            <w:tcW w:w="2460" w:type="dxa"/>
            <w:vMerge w:val="continue"/>
            <w:vAlign w:val="center"/>
          </w:tcPr>
          <w:p w14:paraId="14615F7A">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p>
        </w:tc>
      </w:tr>
      <w:tr w14:paraId="6435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29" w:type="dxa"/>
            <w:vAlign w:val="center"/>
          </w:tcPr>
          <w:p w14:paraId="5501565F">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标项三</w:t>
            </w:r>
          </w:p>
        </w:tc>
        <w:tc>
          <w:tcPr>
            <w:tcW w:w="3360" w:type="dxa"/>
            <w:vAlign w:val="center"/>
          </w:tcPr>
          <w:p w14:paraId="3AD48CF0">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r>
              <w:rPr>
                <w:rFonts w:hint="eastAsia" w:cs="宋体"/>
                <w:kern w:val="2"/>
                <w:sz w:val="24"/>
                <w:szCs w:val="24"/>
                <w:lang w:eastAsia="zh-CN"/>
              </w:rPr>
              <w:t>2025-2026年度临平区土地出让评估服务项目</w:t>
            </w:r>
            <w:r>
              <w:rPr>
                <w:rFonts w:hint="eastAsia" w:ascii="宋体" w:hAnsi="宋体" w:eastAsia="宋体" w:cs="宋体"/>
                <w:color w:val="000000"/>
                <w:kern w:val="2"/>
                <w:sz w:val="24"/>
                <w:szCs w:val="24"/>
                <w:lang w:val="zh-CN"/>
              </w:rPr>
              <w:t>标项三</w:t>
            </w:r>
          </w:p>
        </w:tc>
        <w:tc>
          <w:tcPr>
            <w:tcW w:w="1306" w:type="dxa"/>
            <w:vAlign w:val="center"/>
          </w:tcPr>
          <w:p w14:paraId="09F7930B">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r>
              <w:rPr>
                <w:rFonts w:hint="eastAsia" w:ascii="宋体" w:hAnsi="宋体" w:cs="宋体"/>
                <w:kern w:val="2"/>
                <w:sz w:val="24"/>
                <w:szCs w:val="24"/>
                <w:lang w:val="en-US" w:eastAsia="zh-CN"/>
              </w:rPr>
              <w:t>2</w:t>
            </w:r>
            <w:r>
              <w:rPr>
                <w:rFonts w:hint="eastAsia" w:ascii="宋体" w:hAnsi="宋体" w:eastAsia="宋体" w:cs="宋体"/>
                <w:kern w:val="2"/>
                <w:sz w:val="24"/>
                <w:szCs w:val="24"/>
              </w:rPr>
              <w:t>年</w:t>
            </w:r>
          </w:p>
        </w:tc>
        <w:tc>
          <w:tcPr>
            <w:tcW w:w="1140" w:type="dxa"/>
            <w:vAlign w:val="center"/>
          </w:tcPr>
          <w:p w14:paraId="581AEC06">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1项</w:t>
            </w:r>
          </w:p>
        </w:tc>
        <w:tc>
          <w:tcPr>
            <w:tcW w:w="2460" w:type="dxa"/>
            <w:vMerge w:val="continue"/>
            <w:vAlign w:val="center"/>
          </w:tcPr>
          <w:p w14:paraId="7DFC2FBD">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rPr>
            </w:pPr>
          </w:p>
        </w:tc>
      </w:tr>
      <w:tr w14:paraId="6FC6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29" w:type="dxa"/>
            <w:vAlign w:val="center"/>
          </w:tcPr>
          <w:p w14:paraId="27971E5E">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标项四</w:t>
            </w:r>
          </w:p>
        </w:tc>
        <w:tc>
          <w:tcPr>
            <w:tcW w:w="3360" w:type="dxa"/>
            <w:vAlign w:val="center"/>
          </w:tcPr>
          <w:p w14:paraId="5B228C1C">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r>
              <w:rPr>
                <w:rFonts w:hint="eastAsia" w:cs="宋体"/>
                <w:kern w:val="2"/>
                <w:sz w:val="24"/>
                <w:szCs w:val="24"/>
                <w:lang w:eastAsia="zh-CN"/>
              </w:rPr>
              <w:t>2025-2026年度临平区土地出让评估服务项目</w:t>
            </w:r>
            <w:r>
              <w:rPr>
                <w:rFonts w:hint="eastAsia" w:ascii="宋体" w:hAnsi="宋体" w:eastAsia="宋体" w:cs="宋体"/>
                <w:color w:val="000000"/>
                <w:kern w:val="2"/>
                <w:sz w:val="24"/>
                <w:szCs w:val="24"/>
                <w:lang w:val="zh-CN"/>
              </w:rPr>
              <w:t>标项四</w:t>
            </w:r>
          </w:p>
        </w:tc>
        <w:tc>
          <w:tcPr>
            <w:tcW w:w="1306" w:type="dxa"/>
            <w:vAlign w:val="center"/>
          </w:tcPr>
          <w:p w14:paraId="4893CE1E">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r>
              <w:rPr>
                <w:rFonts w:hint="eastAsia" w:ascii="宋体" w:hAnsi="宋体" w:cs="宋体"/>
                <w:kern w:val="2"/>
                <w:sz w:val="24"/>
                <w:szCs w:val="24"/>
                <w:lang w:val="en-US" w:eastAsia="zh-CN"/>
              </w:rPr>
              <w:t>2</w:t>
            </w:r>
            <w:r>
              <w:rPr>
                <w:rFonts w:hint="eastAsia" w:ascii="宋体" w:hAnsi="宋体" w:eastAsia="宋体" w:cs="宋体"/>
                <w:kern w:val="2"/>
                <w:sz w:val="24"/>
                <w:szCs w:val="24"/>
              </w:rPr>
              <w:t>年</w:t>
            </w:r>
          </w:p>
        </w:tc>
        <w:tc>
          <w:tcPr>
            <w:tcW w:w="1140" w:type="dxa"/>
            <w:vAlign w:val="center"/>
          </w:tcPr>
          <w:p w14:paraId="03C12555">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1项</w:t>
            </w:r>
          </w:p>
        </w:tc>
        <w:tc>
          <w:tcPr>
            <w:tcW w:w="2460" w:type="dxa"/>
            <w:vMerge w:val="continue"/>
            <w:vAlign w:val="center"/>
          </w:tcPr>
          <w:p w14:paraId="6ABFE80B">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rPr>
            </w:pPr>
          </w:p>
        </w:tc>
      </w:tr>
    </w:tbl>
    <w:p w14:paraId="69FDD27E">
      <w:pPr>
        <w:wordWrap/>
        <w:autoSpaceDE w:val="0"/>
        <w:autoSpaceDN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注：具体以实际委托评估宗数为准。</w:t>
      </w:r>
    </w:p>
    <w:p w14:paraId="49DA4C9E">
      <w:pPr>
        <w:wordWrap/>
        <w:autoSpaceDE w:val="0"/>
        <w:autoSpaceDN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1、工作进度</w:t>
      </w:r>
    </w:p>
    <w:p w14:paraId="3FC8FFAE">
      <w:pPr>
        <w:wordWrap/>
        <w:autoSpaceDE w:val="0"/>
        <w:autoSpaceDN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根据项目工作量及上级部门要求确定，确保能够满足委托方的需求。</w:t>
      </w:r>
    </w:p>
    <w:p w14:paraId="3310492E">
      <w:pPr>
        <w:wordWrap/>
        <w:autoSpaceDE w:val="0"/>
        <w:autoSpaceDN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2、项目质量要求</w:t>
      </w:r>
    </w:p>
    <w:p w14:paraId="0F8D223B">
      <w:pPr>
        <w:wordWrap/>
        <w:autoSpaceDE w:val="0"/>
        <w:autoSpaceDN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须按相关政策、文件规定的工作规范、规程操作，项目成果必须通过各级主管部门认可。</w:t>
      </w:r>
    </w:p>
    <w:p w14:paraId="15B1BE76">
      <w:pPr>
        <w:wordWrap/>
        <w:autoSpaceDE w:val="0"/>
        <w:autoSpaceDN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3、供应商必须按招标文件的服务标准及投标文件约定的服务价格、服务承诺等向采购单位提供优质服务，不得擅自提高服务价格，不得故意隐瞒和不兑现相关服务承诺。否则，一经发现并查实，将视情节轻重按规定给予警告、通报、罚款、取消供应商资格等处罚，并列入不良供应商名单。</w:t>
      </w:r>
    </w:p>
    <w:p w14:paraId="33FD9FA8">
      <w:pPr>
        <w:wordWrap/>
        <w:autoSpaceDE w:val="0"/>
        <w:autoSpaceDN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4、供应商在提供服务过程中不得侵犯任何第三方知识产权。</w:t>
      </w:r>
    </w:p>
    <w:p w14:paraId="0AB358ED">
      <w:pPr>
        <w:wordWrap/>
        <w:autoSpaceDE w:val="0"/>
        <w:autoSpaceDN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5、供应商在没有得到采购单位的书面同意下，不得将部分或全部服务内容分包给他人。</w:t>
      </w:r>
    </w:p>
    <w:p w14:paraId="77BF8615">
      <w:pPr>
        <w:wordWrap/>
        <w:autoSpaceDE w:val="0"/>
        <w:autoSpaceDN w:val="0"/>
        <w:snapToGrid w:val="0"/>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rPr>
        <w:t>6、供应商在承接业务时须履行行</w:t>
      </w:r>
      <w:r>
        <w:rPr>
          <w:rFonts w:hint="eastAsia" w:ascii="宋体" w:hAnsi="宋体" w:cs="宋体"/>
          <w:color w:val="000000"/>
          <w:sz w:val="24"/>
          <w:highlight w:val="none"/>
        </w:rPr>
        <w:t>业主管部门相关规定。</w:t>
      </w:r>
    </w:p>
    <w:p w14:paraId="264C8C9C">
      <w:pPr>
        <w:wordWrap/>
        <w:autoSpaceDE w:val="0"/>
        <w:autoSpaceDN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highlight w:val="none"/>
        </w:rPr>
        <w:t>7、为加强供应商管理，提高供应商服务水平，</w:t>
      </w:r>
      <w:r>
        <w:rPr>
          <w:rFonts w:hint="eastAsia" w:ascii="宋体" w:hAnsi="宋体" w:cs="宋体"/>
          <w:color w:val="000000"/>
          <w:sz w:val="24"/>
          <w:highlight w:val="none"/>
          <w:lang w:eastAsia="zh-CN"/>
        </w:rPr>
        <w:t>杭州市规划和自然资源局临平分局</w:t>
      </w:r>
      <w:r>
        <w:rPr>
          <w:rFonts w:hint="eastAsia" w:ascii="宋体" w:hAnsi="宋体" w:cs="宋体"/>
          <w:color w:val="000000"/>
          <w:sz w:val="24"/>
        </w:rPr>
        <w:t>将不定期对定点供应商提供服务情况进行督查。对发现的问题，将按政府采购法规制度、采购合同以及招、投标文件的有关规定分别予以处理。</w:t>
      </w:r>
    </w:p>
    <w:p w14:paraId="56E5DD6B">
      <w:pPr>
        <w:wordWrap/>
        <w:autoSpaceDE w:val="0"/>
        <w:autoSpaceDN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8、供应商对每宗土地的评估业务，均应提供土地估价报告、相应的影像资料（实地照片和影像图：1-2张）交采购单位，经采购单位集体会审通过后才予确认并应用。每宗报告均需报系统备案并提供相应备案号。</w:t>
      </w:r>
    </w:p>
    <w:p w14:paraId="0480D692">
      <w:pPr>
        <w:wordWrap/>
        <w:autoSpaceDE w:val="0"/>
        <w:autoSpaceDN w:val="0"/>
        <w:snapToGrid w:val="0"/>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rPr>
        <w:t>9、</w:t>
      </w:r>
      <w:r>
        <w:rPr>
          <w:rFonts w:hint="eastAsia" w:ascii="宋体" w:hAnsi="宋体" w:cs="宋体"/>
          <w:b/>
          <w:bCs/>
          <w:color w:val="000000"/>
          <w:sz w:val="24"/>
        </w:rPr>
        <w:t>如果供应商在委托土地评估业务工作中，被采购单位发现有违背职业道德行为，如违反客观公正原则</w:t>
      </w:r>
      <w:r>
        <w:rPr>
          <w:rFonts w:hint="eastAsia" w:ascii="宋体" w:hAnsi="宋体" w:cs="宋体"/>
          <w:b/>
          <w:bCs/>
          <w:color w:val="000000"/>
          <w:sz w:val="24"/>
          <w:lang w:val="en-US" w:eastAsia="zh-CN"/>
        </w:rPr>
        <w:t>故意或因重大过失</w:t>
      </w:r>
      <w:r>
        <w:rPr>
          <w:rFonts w:hint="eastAsia" w:ascii="宋体" w:hAnsi="宋体" w:cs="宋体"/>
          <w:b/>
          <w:bCs/>
          <w:color w:val="000000"/>
          <w:sz w:val="24"/>
        </w:rPr>
        <w:t>评高或评低地价、违反保密原则向评估单位</w:t>
      </w:r>
      <w:r>
        <w:rPr>
          <w:rFonts w:hint="eastAsia" w:ascii="宋体" w:hAnsi="宋体" w:cs="宋体"/>
          <w:b/>
          <w:bCs/>
          <w:color w:val="000000"/>
          <w:sz w:val="24"/>
          <w:lang w:val="en-US" w:eastAsia="zh-CN"/>
        </w:rPr>
        <w:t>或利益相关人</w:t>
      </w:r>
      <w:r>
        <w:rPr>
          <w:rFonts w:hint="eastAsia" w:ascii="宋体" w:hAnsi="宋体" w:cs="宋体"/>
          <w:b/>
          <w:bCs/>
          <w:color w:val="000000"/>
          <w:sz w:val="24"/>
        </w:rPr>
        <w:t>泄露评估结果等，一经查实认定，将自动终止其委托评估资格，其委托项目评估结果将不被采纳，</w:t>
      </w:r>
      <w:r>
        <w:rPr>
          <w:rFonts w:hint="eastAsia" w:ascii="宋体" w:hAnsi="宋体" w:cs="宋体"/>
          <w:b/>
          <w:bCs/>
          <w:color w:val="000000"/>
          <w:sz w:val="24"/>
          <w:highlight w:val="none"/>
        </w:rPr>
        <w:t>将重新委托其它土地评估机构评估。</w:t>
      </w:r>
    </w:p>
    <w:p w14:paraId="6672D7CE">
      <w:pPr>
        <w:wordWrap/>
        <w:autoSpaceDE w:val="0"/>
        <w:autoSpaceDN w:val="0"/>
        <w:snapToGrid w:val="0"/>
        <w:spacing w:line="360" w:lineRule="auto"/>
        <w:ind w:firstLine="480" w:firstLineChars="200"/>
        <w:textAlignment w:val="auto"/>
        <w:rPr>
          <w:rFonts w:hint="eastAsia" w:ascii="宋体" w:hAnsi="宋体" w:cs="宋体"/>
          <w:b/>
          <w:bCs/>
          <w:color w:val="000000"/>
          <w:sz w:val="24"/>
        </w:rPr>
      </w:pPr>
      <w:r>
        <w:rPr>
          <w:rFonts w:hint="eastAsia" w:ascii="宋体" w:hAnsi="宋体" w:cs="宋体"/>
          <w:color w:val="000000"/>
          <w:sz w:val="24"/>
        </w:rPr>
        <w:t>10、</w:t>
      </w:r>
      <w:r>
        <w:rPr>
          <w:rFonts w:hint="eastAsia" w:ascii="宋体" w:hAnsi="宋体" w:cs="宋体"/>
          <w:b/>
          <w:bCs/>
          <w:color w:val="000000"/>
          <w:sz w:val="24"/>
        </w:rPr>
        <w:t>如果委托土地评估机构的评估结果明显偏高或偏低，超出合理范围值30%（合理范围值以集体会审会最终确定的价格为准）以上，被集体会审会确定需要重新评估的，且累积项目数达到三</w:t>
      </w:r>
      <w:r>
        <w:rPr>
          <w:rFonts w:hint="eastAsia" w:ascii="宋体" w:hAnsi="宋体" w:cs="宋体"/>
          <w:b/>
          <w:bCs/>
          <w:color w:val="000000"/>
          <w:sz w:val="24"/>
          <w:lang w:val="en-US" w:eastAsia="zh-CN"/>
        </w:rPr>
        <w:t>次</w:t>
      </w:r>
      <w:r>
        <w:rPr>
          <w:rFonts w:hint="eastAsia" w:ascii="宋体" w:hAnsi="宋体" w:cs="宋体"/>
          <w:b/>
          <w:bCs/>
          <w:color w:val="000000"/>
          <w:sz w:val="24"/>
        </w:rPr>
        <w:t>的，将自动终止其委托评估资格。</w:t>
      </w:r>
    </w:p>
    <w:p w14:paraId="07D2E559">
      <w:pPr>
        <w:wordWrap/>
        <w:autoSpaceDE w:val="0"/>
        <w:autoSpaceDN w:val="0"/>
        <w:snapToGrid w:val="0"/>
        <w:spacing w:line="360" w:lineRule="auto"/>
        <w:ind w:firstLine="480" w:firstLineChars="200"/>
        <w:textAlignment w:val="auto"/>
        <w:rPr>
          <w:rFonts w:hint="eastAsia" w:ascii="宋体" w:hAnsi="宋体" w:cs="宋体"/>
          <w:b/>
          <w:bCs/>
          <w:color w:val="000000"/>
          <w:sz w:val="24"/>
        </w:rPr>
      </w:pPr>
      <w:r>
        <w:rPr>
          <w:rFonts w:hint="eastAsia" w:ascii="宋体" w:hAnsi="宋体" w:cs="宋体"/>
          <w:color w:val="000000"/>
          <w:sz w:val="24"/>
        </w:rPr>
        <w:t>11、</w:t>
      </w:r>
      <w:r>
        <w:rPr>
          <w:rFonts w:hint="eastAsia" w:ascii="宋体" w:hAnsi="宋体" w:cs="宋体"/>
          <w:b/>
          <w:bCs/>
          <w:color w:val="000000"/>
          <w:sz w:val="24"/>
        </w:rPr>
        <w:t>如果发现委托土地评估机构的评估报告中屡有数据差错，且累计达到5份报告的，将自动终止其委托评估资格。</w:t>
      </w:r>
    </w:p>
    <w:p w14:paraId="0A4966F3">
      <w:pPr>
        <w:wordWrap/>
        <w:autoSpaceDE w:val="0"/>
        <w:autoSpaceDN w:val="0"/>
        <w:snapToGrid w:val="0"/>
        <w:spacing w:line="360" w:lineRule="auto"/>
        <w:ind w:firstLine="480" w:firstLineChars="200"/>
        <w:textAlignment w:val="auto"/>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12、</w:t>
      </w:r>
      <w:r>
        <w:rPr>
          <w:rFonts w:hint="eastAsia" w:ascii="宋体" w:hAnsi="宋体" w:cs="宋体"/>
          <w:b/>
          <w:bCs/>
          <w:color w:val="000000"/>
          <w:sz w:val="24"/>
        </w:rPr>
        <w:t>土地评估机构</w:t>
      </w:r>
      <w:r>
        <w:rPr>
          <w:rFonts w:hint="eastAsia" w:ascii="宋体" w:hAnsi="宋体" w:cs="宋体"/>
          <w:b/>
          <w:bCs/>
          <w:color w:val="000000"/>
          <w:sz w:val="24"/>
          <w:lang w:val="en-US" w:eastAsia="zh-CN"/>
        </w:rPr>
        <w:t>接到采购人委托的</w:t>
      </w:r>
      <w:r>
        <w:rPr>
          <w:rFonts w:hint="eastAsia" w:ascii="宋体" w:hAnsi="宋体" w:cs="宋体"/>
          <w:b/>
          <w:bCs/>
          <w:color w:val="000000"/>
          <w:sz w:val="24"/>
        </w:rPr>
        <w:t>土地评估业务</w:t>
      </w:r>
      <w:r>
        <w:rPr>
          <w:rFonts w:hint="eastAsia" w:ascii="宋体" w:hAnsi="宋体" w:cs="宋体"/>
          <w:b/>
          <w:bCs/>
          <w:color w:val="000000"/>
          <w:sz w:val="24"/>
          <w:lang w:val="en-US" w:eastAsia="zh-CN"/>
        </w:rPr>
        <w:t>之日起须在五个工作日内完成并提交土地评估报告，如未按时间要求完成并提交土地评估报告累计达到三次的，</w:t>
      </w:r>
      <w:r>
        <w:rPr>
          <w:rFonts w:hint="eastAsia" w:ascii="宋体" w:hAnsi="宋体" w:cs="宋体"/>
          <w:b/>
          <w:bCs/>
          <w:color w:val="000000"/>
          <w:sz w:val="24"/>
        </w:rPr>
        <w:t>将终止其委托评估资格。</w:t>
      </w:r>
    </w:p>
    <w:p w14:paraId="55FECDC4">
      <w:pPr>
        <w:wordWrap/>
        <w:autoSpaceDE w:val="0"/>
        <w:autoSpaceDN w:val="0"/>
        <w:snapToGrid w:val="0"/>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lang w:eastAsia="zh-CN"/>
        </w:rPr>
        <w:t>、</w:t>
      </w:r>
      <w:r>
        <w:rPr>
          <w:rFonts w:hint="eastAsia" w:ascii="宋体" w:hAnsi="宋体" w:cs="宋体"/>
          <w:color w:val="000000"/>
          <w:sz w:val="24"/>
          <w:highlight w:val="none"/>
        </w:rPr>
        <w:t>工作分工：</w:t>
      </w:r>
      <w:r>
        <w:rPr>
          <w:rFonts w:hint="eastAsia" w:ascii="宋体" w:hAnsi="宋体" w:cs="宋体"/>
          <w:color w:val="000000"/>
          <w:sz w:val="24"/>
          <w:highlight w:val="none"/>
          <w:lang w:eastAsia="zh-CN"/>
        </w:rPr>
        <w:t>经营性用地和协议出让用地，</w:t>
      </w:r>
      <w:r>
        <w:rPr>
          <w:rFonts w:hint="eastAsia" w:ascii="宋体" w:hAnsi="宋体" w:cs="宋体"/>
          <w:color w:val="000000"/>
          <w:sz w:val="24"/>
          <w:highlight w:val="none"/>
        </w:rPr>
        <w:t>每宗项目</w:t>
      </w:r>
      <w:r>
        <w:rPr>
          <w:rFonts w:hint="eastAsia" w:ascii="宋体" w:hAnsi="宋体" w:cs="宋体"/>
          <w:color w:val="000000"/>
          <w:sz w:val="24"/>
          <w:highlight w:val="none"/>
          <w:lang w:eastAsia="zh-CN"/>
        </w:rPr>
        <w:t>至少由三个土地评审单位</w:t>
      </w:r>
      <w:r>
        <w:rPr>
          <w:rFonts w:hint="eastAsia" w:ascii="宋体" w:hAnsi="宋体" w:cs="宋体"/>
          <w:color w:val="000000"/>
          <w:sz w:val="24"/>
          <w:highlight w:val="none"/>
        </w:rPr>
        <w:t>同时评估</w:t>
      </w:r>
      <w:r>
        <w:rPr>
          <w:rFonts w:hint="eastAsia" w:ascii="宋体" w:hAnsi="宋体" w:cs="宋体"/>
          <w:color w:val="000000"/>
          <w:sz w:val="24"/>
          <w:highlight w:val="none"/>
          <w:lang w:eastAsia="zh-CN"/>
        </w:rPr>
        <w:t>；工业用地每宗项目至少由两个土地评审单位</w:t>
      </w:r>
      <w:r>
        <w:rPr>
          <w:rFonts w:hint="eastAsia" w:ascii="宋体" w:hAnsi="宋体" w:cs="宋体"/>
          <w:color w:val="000000"/>
          <w:sz w:val="24"/>
          <w:highlight w:val="none"/>
        </w:rPr>
        <w:t xml:space="preserve">同时评估。  </w:t>
      </w:r>
      <w:bookmarkEnd w:id="370"/>
      <w:bookmarkEnd w:id="371"/>
      <w:bookmarkStart w:id="372" w:name="_Toc6347"/>
      <w:bookmarkStart w:id="373" w:name="_Toc26218"/>
      <w:bookmarkStart w:id="374" w:name="_Toc14598"/>
    </w:p>
    <w:p w14:paraId="3EEB4A3B">
      <w:pPr>
        <w:wordWrap/>
        <w:autoSpaceDE w:val="0"/>
        <w:autoSpaceDN w:val="0"/>
        <w:snapToGrid w:val="0"/>
        <w:spacing w:line="360" w:lineRule="auto"/>
        <w:ind w:firstLine="482" w:firstLineChars="200"/>
        <w:textAlignment w:val="auto"/>
        <w:rPr>
          <w:rFonts w:hint="eastAsia" w:ascii="宋体" w:hAnsi="宋体" w:cs="宋体"/>
          <w:b/>
          <w:bCs/>
          <w:color w:val="000000"/>
          <w:sz w:val="24"/>
          <w:highlight w:val="none"/>
        </w:rPr>
      </w:pPr>
      <w:r>
        <w:rPr>
          <w:rFonts w:hint="eastAsia" w:ascii="宋体" w:hAnsi="宋体" w:cs="宋体"/>
          <w:b/>
          <w:bCs/>
          <w:color w:val="000000"/>
          <w:sz w:val="24"/>
          <w:highlight w:val="none"/>
          <w:lang w:eastAsia="zh-CN"/>
        </w:rPr>
        <w:t>三</w:t>
      </w:r>
      <w:r>
        <w:rPr>
          <w:rFonts w:hint="eastAsia" w:ascii="宋体" w:hAnsi="宋体" w:cs="宋体"/>
          <w:b/>
          <w:bCs/>
          <w:color w:val="000000"/>
          <w:sz w:val="24"/>
          <w:highlight w:val="none"/>
        </w:rPr>
        <w:t>、付款方式及要求</w:t>
      </w:r>
      <w:bookmarkEnd w:id="372"/>
      <w:bookmarkEnd w:id="373"/>
    </w:p>
    <w:p w14:paraId="2F2739C2">
      <w:pPr>
        <w:wordWrap/>
        <w:autoSpaceDE w:val="0"/>
        <w:autoSpaceDN w:val="0"/>
        <w:snapToGrid w:val="0"/>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1、评估费用以</w:t>
      </w:r>
      <w:r>
        <w:rPr>
          <w:rFonts w:hint="eastAsia" w:cs="宋体"/>
          <w:color w:val="000000"/>
          <w:sz w:val="24"/>
          <w:highlight w:val="none"/>
          <w:lang w:eastAsia="zh-CN"/>
        </w:rPr>
        <w:t>各标项</w:t>
      </w:r>
      <w:r>
        <w:rPr>
          <w:rFonts w:hint="eastAsia" w:ascii="宋体" w:hAnsi="宋体" w:cs="宋体"/>
          <w:color w:val="000000"/>
          <w:sz w:val="24"/>
          <w:highlight w:val="none"/>
        </w:rPr>
        <w:t>供应商</w:t>
      </w:r>
      <w:r>
        <w:rPr>
          <w:rFonts w:hint="eastAsia" w:cs="宋体"/>
          <w:color w:val="000000"/>
          <w:sz w:val="24"/>
          <w:highlight w:val="none"/>
          <w:lang w:eastAsia="zh-CN"/>
        </w:rPr>
        <w:t>中标</w:t>
      </w:r>
      <w:r>
        <w:rPr>
          <w:rFonts w:hint="eastAsia" w:ascii="宋体" w:hAnsi="宋体" w:cs="宋体"/>
          <w:color w:val="000000"/>
          <w:sz w:val="24"/>
          <w:highlight w:val="none"/>
        </w:rPr>
        <w:t>报价单宗地评估费用为基数，每</w:t>
      </w:r>
      <w:r>
        <w:rPr>
          <w:rFonts w:hint="eastAsia" w:ascii="宋体" w:hAnsi="宋体" w:cs="宋体"/>
          <w:color w:val="000000"/>
          <w:sz w:val="24"/>
          <w:highlight w:val="none"/>
          <w:lang w:eastAsia="zh-CN"/>
        </w:rPr>
        <w:t>季度</w:t>
      </w:r>
      <w:r>
        <w:rPr>
          <w:rFonts w:hint="eastAsia" w:ascii="宋体" w:hAnsi="宋体" w:cs="宋体"/>
          <w:color w:val="000000"/>
          <w:sz w:val="24"/>
          <w:highlight w:val="none"/>
        </w:rPr>
        <w:t>结算一次。</w:t>
      </w:r>
    </w:p>
    <w:p w14:paraId="17D9AC06">
      <w:pPr>
        <w:wordWrap/>
        <w:autoSpaceDE w:val="0"/>
        <w:autoSpaceDN w:val="0"/>
        <w:snapToGrid w:val="0"/>
        <w:spacing w:line="360" w:lineRule="auto"/>
        <w:ind w:firstLine="480" w:firstLineChars="200"/>
        <w:textAlignment w:val="auto"/>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2、本合同项下地评估费用</w:t>
      </w:r>
      <w:r>
        <w:rPr>
          <w:rFonts w:hint="eastAsia" w:ascii="宋体" w:hAnsi="宋体" w:cs="宋体"/>
          <w:color w:val="000000"/>
          <w:sz w:val="24"/>
          <w:highlight w:val="none"/>
          <w:lang w:eastAsia="zh-CN"/>
        </w:rPr>
        <w:t>按单宗地</w:t>
      </w:r>
      <w:r>
        <w:rPr>
          <w:rFonts w:hint="eastAsia" w:ascii="宋体" w:hAnsi="宋体" w:cs="宋体"/>
          <w:color w:val="000000"/>
          <w:sz w:val="24"/>
          <w:highlight w:val="none"/>
        </w:rPr>
        <w:t>计算</w:t>
      </w:r>
      <w:r>
        <w:rPr>
          <w:rFonts w:hint="eastAsia" w:ascii="宋体" w:hAnsi="宋体" w:cs="宋体"/>
          <w:color w:val="000000"/>
          <w:sz w:val="24"/>
          <w:highlight w:val="none"/>
          <w:lang w:eastAsia="zh-CN"/>
        </w:rPr>
        <w:t>（涉及多种用途的仍视为单一项目）。</w:t>
      </w:r>
    </w:p>
    <w:p w14:paraId="311ECDD2">
      <w:pPr>
        <w:wordWrap/>
        <w:autoSpaceDE w:val="0"/>
        <w:autoSpaceDN w:val="0"/>
        <w:snapToGrid w:val="0"/>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涉及其他情形的由采购方根据实际情况研究，并和中标方协商后确定。</w:t>
      </w:r>
    </w:p>
    <w:p w14:paraId="0A88AF31">
      <w:pPr>
        <w:autoSpaceDE w:val="0"/>
        <w:autoSpaceDN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4、各标项实际结算金额不得超过标项预算金额。</w:t>
      </w:r>
    </w:p>
    <w:p w14:paraId="7DBFC2AD">
      <w:pPr>
        <w:wordWrap/>
        <w:autoSpaceDE w:val="0"/>
        <w:autoSpaceDN w:val="0"/>
        <w:snapToGrid w:val="0"/>
        <w:spacing w:line="360" w:lineRule="auto"/>
        <w:ind w:firstLine="482" w:firstLineChars="200"/>
        <w:textAlignment w:val="auto"/>
        <w:rPr>
          <w:rFonts w:hint="eastAsia" w:ascii="宋体" w:hAnsi="宋体" w:cs="宋体"/>
          <w:b/>
          <w:bCs/>
          <w:color w:val="000000"/>
          <w:sz w:val="24"/>
        </w:rPr>
      </w:pPr>
      <w:r>
        <w:rPr>
          <w:rFonts w:hint="eastAsia" w:ascii="宋体" w:hAnsi="宋体" w:cs="宋体"/>
          <w:b/>
          <w:bCs/>
          <w:color w:val="000000"/>
          <w:sz w:val="24"/>
          <w:lang w:eastAsia="zh-CN"/>
        </w:rPr>
        <w:t>四、</w:t>
      </w:r>
      <w:r>
        <w:rPr>
          <w:rFonts w:hint="eastAsia" w:ascii="宋体" w:hAnsi="宋体" w:cs="宋体"/>
          <w:b/>
          <w:bCs/>
          <w:color w:val="000000"/>
          <w:sz w:val="24"/>
        </w:rPr>
        <w:t>服务期</w:t>
      </w:r>
    </w:p>
    <w:p w14:paraId="28CD2B92">
      <w:pPr>
        <w:wordWrap/>
        <w:autoSpaceDE w:val="0"/>
        <w:autoSpaceDN w:val="0"/>
        <w:snapToGrid w:val="0"/>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rPr>
        <w:t xml:space="preserve"> </w:t>
      </w:r>
      <w:bookmarkEnd w:id="374"/>
      <w:r>
        <w:rPr>
          <w:rFonts w:hint="eastAsia" w:ascii="宋体" w:hAnsi="宋体" w:cs="宋体"/>
          <w:color w:val="000000"/>
          <w:sz w:val="24"/>
        </w:rPr>
        <w:t>本</w:t>
      </w:r>
      <w:r>
        <w:rPr>
          <w:rFonts w:hint="eastAsia" w:ascii="宋体" w:hAnsi="宋体" w:cs="宋体"/>
          <w:color w:val="000000"/>
          <w:sz w:val="24"/>
          <w:highlight w:val="none"/>
        </w:rPr>
        <w:t>项目服务期</w:t>
      </w:r>
      <w:r>
        <w:rPr>
          <w:rFonts w:hint="eastAsia" w:ascii="宋体" w:hAnsi="宋体" w:cs="宋体"/>
          <w:color w:val="000000"/>
          <w:sz w:val="24"/>
          <w:highlight w:val="none"/>
          <w:lang w:val="en-US" w:eastAsia="zh-CN"/>
        </w:rPr>
        <w:t>为二</w:t>
      </w:r>
      <w:r>
        <w:rPr>
          <w:rFonts w:hint="eastAsia" w:ascii="宋体" w:hAnsi="宋体" w:cs="宋体"/>
          <w:color w:val="000000"/>
          <w:sz w:val="24"/>
          <w:highlight w:val="none"/>
        </w:rPr>
        <w:t>年</w:t>
      </w:r>
      <w:r>
        <w:rPr>
          <w:rFonts w:hint="eastAsia" w:ascii="宋体" w:hAnsi="宋体" w:cs="宋体"/>
          <w:color w:val="000000"/>
          <w:sz w:val="24"/>
          <w:highlight w:val="none"/>
          <w:lang w:eastAsia="zh-CN"/>
        </w:rPr>
        <w:t>（合同签订之日起</w:t>
      </w:r>
      <w:r>
        <w:rPr>
          <w:rFonts w:hint="eastAsia" w:cs="宋体"/>
          <w:color w:val="000000"/>
          <w:sz w:val="24"/>
          <w:highlight w:val="none"/>
          <w:lang w:eastAsia="zh-CN"/>
        </w:rPr>
        <w:t>二</w:t>
      </w:r>
      <w:r>
        <w:rPr>
          <w:rFonts w:hint="eastAsia" w:ascii="宋体" w:hAnsi="宋体" w:cs="宋体"/>
          <w:color w:val="000000"/>
          <w:sz w:val="24"/>
          <w:highlight w:val="none"/>
          <w:lang w:eastAsia="zh-CN"/>
        </w:rPr>
        <w:t>年，</w:t>
      </w:r>
      <w:r>
        <w:rPr>
          <w:rFonts w:hint="eastAsia" w:ascii="宋体" w:hAnsi="宋体" w:cs="宋体"/>
          <w:color w:val="000000"/>
          <w:sz w:val="24"/>
          <w:highlight w:val="none"/>
          <w:lang w:val="en-US" w:eastAsia="zh-CN"/>
        </w:rPr>
        <w:t>即24个月，具体以合同签订时间为准</w:t>
      </w:r>
      <w:r>
        <w:rPr>
          <w:rFonts w:hint="eastAsia" w:ascii="宋体" w:hAnsi="宋体" w:cs="宋体"/>
          <w:color w:val="000000"/>
          <w:sz w:val="24"/>
          <w:highlight w:val="none"/>
          <w:lang w:eastAsia="zh-CN"/>
        </w:rPr>
        <w:t>）</w:t>
      </w:r>
      <w:r>
        <w:rPr>
          <w:rFonts w:hint="eastAsia" w:ascii="宋体" w:hAnsi="宋体" w:cs="仿宋_GB2312"/>
          <w:color w:val="auto"/>
          <w:sz w:val="24"/>
          <w:highlight w:val="none"/>
          <w:lang w:eastAsia="zh-CN"/>
        </w:rPr>
        <w:t>。</w:t>
      </w:r>
    </w:p>
    <w:p w14:paraId="6A724D20">
      <w:pPr>
        <w:wordWrap/>
        <w:adjustRightInd w:val="0"/>
        <w:snapToGrid w:val="0"/>
        <w:spacing w:line="360" w:lineRule="auto"/>
        <w:ind w:firstLine="482" w:firstLineChars="200"/>
        <w:textAlignment w:val="auto"/>
        <w:rPr>
          <w:rFonts w:ascii="宋体"/>
          <w:b/>
          <w:bCs/>
          <w:sz w:val="24"/>
        </w:rPr>
      </w:pPr>
      <w:r>
        <w:rPr>
          <w:rFonts w:hint="eastAsia" w:ascii="宋体" w:hAnsi="宋体"/>
          <w:b/>
          <w:bCs/>
          <w:sz w:val="24"/>
          <w:lang w:eastAsia="zh-CN"/>
        </w:rPr>
        <w:t>五</w:t>
      </w:r>
      <w:r>
        <w:rPr>
          <w:rFonts w:hint="eastAsia" w:ascii="宋体" w:hAnsi="宋体"/>
          <w:b/>
          <w:bCs/>
          <w:sz w:val="24"/>
        </w:rPr>
        <w:t>、售后服务要求</w:t>
      </w:r>
    </w:p>
    <w:p w14:paraId="631DC0D0">
      <w:pPr>
        <w:wordWrap/>
        <w:adjustRightInd w:val="0"/>
        <w:snapToGrid w:val="0"/>
        <w:spacing w:line="360" w:lineRule="auto"/>
        <w:ind w:firstLine="592" w:firstLineChars="247"/>
        <w:textAlignment w:val="auto"/>
        <w:rPr>
          <w:rFonts w:ascii="宋体"/>
          <w:bCs/>
          <w:sz w:val="24"/>
        </w:rPr>
      </w:pPr>
      <w:r>
        <w:rPr>
          <w:rFonts w:ascii="宋体" w:hAnsi="宋体"/>
          <w:bCs/>
          <w:sz w:val="24"/>
        </w:rPr>
        <w:t>1</w:t>
      </w:r>
      <w:r>
        <w:rPr>
          <w:rFonts w:hint="eastAsia" w:ascii="宋体" w:hAnsi="宋体"/>
          <w:bCs/>
          <w:sz w:val="24"/>
        </w:rPr>
        <w:t>、质保期要求（或服务期限）：项目结束后</w:t>
      </w:r>
      <w:r>
        <w:rPr>
          <w:rFonts w:ascii="宋体" w:hAnsi="宋体"/>
          <w:bCs/>
          <w:sz w:val="24"/>
        </w:rPr>
        <w:t>1</w:t>
      </w:r>
      <w:r>
        <w:rPr>
          <w:rFonts w:hint="eastAsia" w:ascii="宋体" w:hAnsi="宋体"/>
          <w:bCs/>
          <w:sz w:val="24"/>
        </w:rPr>
        <w:t>年。</w:t>
      </w:r>
    </w:p>
    <w:p w14:paraId="1314EF9A">
      <w:pPr>
        <w:wordWrap/>
        <w:adjustRightInd w:val="0"/>
        <w:snapToGrid w:val="0"/>
        <w:spacing w:line="360" w:lineRule="auto"/>
        <w:ind w:firstLine="592" w:firstLineChars="247"/>
        <w:textAlignment w:val="auto"/>
        <w:rPr>
          <w:rFonts w:hint="eastAsia" w:ascii="宋体" w:hAnsi="宋体"/>
          <w:bCs/>
          <w:sz w:val="24"/>
        </w:rPr>
      </w:pPr>
      <w:r>
        <w:rPr>
          <w:rFonts w:ascii="宋体" w:hAnsi="宋体"/>
          <w:bCs/>
          <w:sz w:val="24"/>
        </w:rPr>
        <w:t>2</w:t>
      </w:r>
      <w:r>
        <w:rPr>
          <w:rFonts w:hint="eastAsia" w:ascii="宋体" w:hAnsi="宋体"/>
          <w:bCs/>
          <w:sz w:val="24"/>
        </w:rPr>
        <w:t>、技术支持要求：质保期内出现问题，</w:t>
      </w:r>
      <w:r>
        <w:rPr>
          <w:rFonts w:ascii="宋体" w:hAnsi="宋体"/>
          <w:bCs/>
          <w:sz w:val="24"/>
        </w:rPr>
        <w:t>2</w:t>
      </w:r>
      <w:r>
        <w:rPr>
          <w:rFonts w:hint="eastAsia" w:ascii="宋体" w:hAnsi="宋体"/>
          <w:bCs/>
          <w:sz w:val="24"/>
        </w:rPr>
        <w:t>小时内响应，4小时内到达现场，24小时内解决问题。</w:t>
      </w:r>
    </w:p>
    <w:p w14:paraId="338CBA40">
      <w:pPr>
        <w:wordWrap/>
        <w:adjustRightInd w:val="0"/>
        <w:snapToGrid w:val="0"/>
        <w:spacing w:line="360" w:lineRule="auto"/>
        <w:ind w:firstLine="592" w:firstLineChars="247"/>
        <w:textAlignment w:val="auto"/>
        <w:rPr>
          <w:rFonts w:ascii="Arial" w:hAnsi="Arial"/>
        </w:rPr>
      </w:pPr>
      <w:r>
        <w:rPr>
          <w:rFonts w:hint="eastAsia" w:ascii="宋体" w:hAnsi="宋体" w:cs="宋体"/>
          <w:color w:val="000000"/>
          <w:sz w:val="24"/>
          <w:lang w:val="en-US" w:eastAsia="zh-CN"/>
        </w:rPr>
        <w:t>3、</w:t>
      </w:r>
      <w:r>
        <w:rPr>
          <w:rFonts w:hint="eastAsia" w:ascii="宋体" w:hAnsi="宋体" w:cs="宋体"/>
          <w:color w:val="000000"/>
          <w:sz w:val="24"/>
        </w:rPr>
        <w:t>服务项目可根据项目特点对服务期内的服务实施情况进行分期考核,结合考核情况和服务效果进行验收，具体按合同执行。</w:t>
      </w:r>
    </w:p>
    <w:p w14:paraId="767B39A3">
      <w:pPr>
        <w:wordWrap/>
        <w:adjustRightInd w:val="0"/>
        <w:snapToGrid w:val="0"/>
        <w:spacing w:line="360" w:lineRule="auto"/>
        <w:ind w:firstLine="482" w:firstLineChars="200"/>
        <w:textAlignment w:val="auto"/>
        <w:rPr>
          <w:rFonts w:hint="eastAsia"/>
          <w:sz w:val="24"/>
        </w:rPr>
      </w:pPr>
      <w:r>
        <w:rPr>
          <w:rFonts w:hint="eastAsia" w:ascii="宋体" w:hAnsi="宋体"/>
          <w:b/>
          <w:bCs/>
          <w:sz w:val="24"/>
          <w:lang w:eastAsia="zh-CN"/>
        </w:rPr>
        <w:t>六</w:t>
      </w:r>
      <w:r>
        <w:rPr>
          <w:rFonts w:hint="eastAsia" w:ascii="宋体" w:hAnsi="宋体"/>
          <w:b/>
          <w:bCs/>
          <w:sz w:val="24"/>
        </w:rPr>
        <w:t>、成果归属权约定</w:t>
      </w:r>
    </w:p>
    <w:p w14:paraId="67D769A7">
      <w:pPr>
        <w:wordWrap/>
        <w:adjustRightInd w:val="0"/>
        <w:snapToGrid w:val="0"/>
        <w:spacing w:line="360" w:lineRule="auto"/>
        <w:ind w:firstLine="352" w:firstLineChars="147"/>
        <w:textAlignment w:val="auto"/>
        <w:rPr>
          <w:rFonts w:ascii="宋体" w:hAnsi="宋体"/>
          <w:bCs/>
          <w:sz w:val="24"/>
        </w:rPr>
      </w:pPr>
      <w:r>
        <w:rPr>
          <w:rFonts w:hint="eastAsia" w:ascii="宋体" w:hAnsi="宋体"/>
          <w:bCs/>
          <w:sz w:val="24"/>
        </w:rPr>
        <w:t>投标人成果的所有权、使用权和著作权归采购方所有。</w:t>
      </w:r>
    </w:p>
    <w:p w14:paraId="3DB2511C">
      <w:pPr>
        <w:wordWrap/>
        <w:adjustRightInd w:val="0"/>
        <w:snapToGrid w:val="0"/>
        <w:spacing w:line="360" w:lineRule="auto"/>
        <w:ind w:firstLine="482" w:firstLineChars="200"/>
        <w:textAlignment w:val="auto"/>
        <w:rPr>
          <w:rFonts w:hint="eastAsia" w:ascii="宋体" w:hAnsi="宋体"/>
          <w:b/>
          <w:bCs/>
          <w:sz w:val="24"/>
        </w:rPr>
      </w:pPr>
      <w:r>
        <w:rPr>
          <w:rFonts w:hint="eastAsia" w:ascii="宋体" w:hAnsi="宋体"/>
          <w:b/>
          <w:bCs/>
          <w:sz w:val="24"/>
          <w:lang w:eastAsia="zh-CN"/>
        </w:rPr>
        <w:t>七</w:t>
      </w:r>
      <w:r>
        <w:rPr>
          <w:rFonts w:hint="eastAsia" w:ascii="宋体" w:hAnsi="宋体"/>
          <w:b/>
          <w:bCs/>
          <w:sz w:val="24"/>
        </w:rPr>
        <w:t>、保密要求</w:t>
      </w:r>
    </w:p>
    <w:p w14:paraId="71CCF885">
      <w:pPr>
        <w:pStyle w:val="89"/>
        <w:wordWrap/>
        <w:spacing w:line="360" w:lineRule="auto"/>
        <w:ind w:left="547" w:leftChars="228" w:firstLine="0" w:firstLineChars="0"/>
        <w:jc w:val="both"/>
        <w:textAlignment w:val="auto"/>
        <w:rPr>
          <w:rFonts w:hint="eastAsia"/>
          <w:bCs/>
          <w:kern w:val="2"/>
          <w:szCs w:val="24"/>
          <w:lang w:val="en-US" w:eastAsia="zh-CN"/>
        </w:rPr>
      </w:pPr>
      <w:r>
        <w:rPr>
          <w:rFonts w:hint="eastAsia"/>
          <w:bCs/>
          <w:kern w:val="2"/>
          <w:szCs w:val="24"/>
          <w:lang w:val="en-US"/>
        </w:rPr>
        <w:t>1</w:t>
      </w:r>
      <w:r>
        <w:rPr>
          <w:rFonts w:hint="eastAsia"/>
          <w:bCs/>
          <w:kern w:val="2"/>
          <w:szCs w:val="24"/>
          <w:lang w:val="en-US" w:eastAsia="zh-CN"/>
        </w:rPr>
        <w:t>、</w:t>
      </w:r>
      <w:r>
        <w:rPr>
          <w:rFonts w:hint="eastAsia"/>
          <w:bCs/>
          <w:kern w:val="2"/>
          <w:szCs w:val="24"/>
          <w:lang w:val="en-US"/>
        </w:rPr>
        <w:t>中标人须建立严格的保密制度，并加强对工作人员的保密管理及保密知识教育</w:t>
      </w:r>
      <w:r>
        <w:rPr>
          <w:rFonts w:hint="eastAsia"/>
          <w:bCs/>
          <w:kern w:val="2"/>
          <w:szCs w:val="24"/>
          <w:lang w:val="en-US" w:eastAsia="zh-CN"/>
        </w:rPr>
        <w:t>。</w:t>
      </w:r>
    </w:p>
    <w:p w14:paraId="48AF9DC4">
      <w:pPr>
        <w:pStyle w:val="89"/>
        <w:widowControl/>
        <w:wordWrap/>
        <w:adjustRightInd/>
        <w:snapToGrid/>
        <w:spacing w:line="360" w:lineRule="auto"/>
        <w:ind w:left="0" w:leftChars="0" w:firstLine="480" w:firstLineChars="200"/>
        <w:jc w:val="both"/>
        <w:textAlignment w:val="auto"/>
        <w:rPr>
          <w:rFonts w:hint="eastAsia" w:ascii="宋体" w:hAnsi="宋体" w:eastAsia="宋体" w:cs="Times New Roman"/>
          <w:bCs/>
          <w:kern w:val="2"/>
          <w:sz w:val="24"/>
          <w:szCs w:val="24"/>
          <w:lang w:val="en-US" w:eastAsia="zh-CN" w:bidi="ar-SA"/>
        </w:rPr>
      </w:pPr>
      <w:r>
        <w:rPr>
          <w:rFonts w:hint="eastAsia"/>
          <w:bCs/>
          <w:kern w:val="2"/>
          <w:szCs w:val="24"/>
          <w:lang w:val="en-US"/>
        </w:rPr>
        <w:t>2</w:t>
      </w:r>
      <w:r>
        <w:rPr>
          <w:rFonts w:hint="eastAsia"/>
          <w:bCs/>
          <w:kern w:val="2"/>
          <w:szCs w:val="24"/>
          <w:lang w:val="en-US" w:eastAsia="zh-CN"/>
        </w:rPr>
        <w:t>、</w:t>
      </w:r>
      <w:r>
        <w:rPr>
          <w:rFonts w:hint="eastAsia"/>
          <w:bCs/>
          <w:kern w:val="2"/>
          <w:szCs w:val="24"/>
          <w:lang w:val="en-US"/>
        </w:rPr>
        <w:t>中标人须承担与此有关的技术情报和数据资料的保密责任。与本项目有关的资</w:t>
      </w:r>
      <w:r>
        <w:rPr>
          <w:rFonts w:hint="eastAsia" w:ascii="宋体" w:hAnsi="宋体" w:eastAsia="宋体" w:cs="Times New Roman"/>
          <w:bCs/>
          <w:kern w:val="2"/>
          <w:sz w:val="24"/>
          <w:szCs w:val="24"/>
          <w:lang w:val="en-US" w:eastAsia="zh-CN" w:bidi="ar-SA"/>
        </w:rPr>
        <w:t>料及数据成果中涉及国家秘密的内容，均要求按照《国家保密法》及相关法律法规执行。</w:t>
      </w:r>
    </w:p>
    <w:p w14:paraId="20AD60C2">
      <w:pPr>
        <w:wordWrap/>
        <w:adjustRightInd w:val="0"/>
        <w:snapToGrid w:val="0"/>
        <w:spacing w:line="360" w:lineRule="auto"/>
        <w:ind w:firstLine="482" w:firstLineChars="200"/>
        <w:textAlignment w:val="auto"/>
        <w:rPr>
          <w:rFonts w:hint="eastAsia" w:ascii="宋体" w:hAnsi="宋体"/>
          <w:b/>
          <w:bCs/>
          <w:sz w:val="24"/>
          <w:szCs w:val="24"/>
        </w:rPr>
      </w:pPr>
      <w:r>
        <w:rPr>
          <w:rFonts w:hint="eastAsia" w:ascii="宋体" w:hAnsi="宋体"/>
          <w:b/>
          <w:bCs/>
          <w:sz w:val="24"/>
          <w:szCs w:val="24"/>
          <w:lang w:eastAsia="zh-CN"/>
        </w:rPr>
        <w:t>八、</w:t>
      </w:r>
      <w:r>
        <w:rPr>
          <w:rFonts w:hint="eastAsia" w:ascii="宋体" w:hAnsi="宋体"/>
          <w:b/>
          <w:bCs/>
          <w:sz w:val="24"/>
          <w:szCs w:val="24"/>
        </w:rPr>
        <w:t>采购人认为必须说明的其他内容：</w:t>
      </w:r>
    </w:p>
    <w:p w14:paraId="39A75024">
      <w:pPr>
        <w:numPr>
          <w:ilvl w:val="0"/>
          <w:numId w:val="0"/>
        </w:numPr>
        <w:wordWrap/>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1、关于知识产权：</w:t>
      </w:r>
      <w:r>
        <w:rPr>
          <w:rFonts w:hint="eastAsia" w:ascii="宋体" w:hAnsi="宋体" w:cs="宋体"/>
          <w:color w:val="000000"/>
          <w:sz w:val="24"/>
          <w:lang w:val="en-US"/>
        </w:rPr>
        <w:t>中标人</w:t>
      </w:r>
      <w:r>
        <w:rPr>
          <w:rFonts w:hint="eastAsia" w:ascii="宋体" w:hAnsi="宋体" w:cs="宋体"/>
          <w:color w:val="000000"/>
          <w:sz w:val="24"/>
        </w:rPr>
        <w:t>在提供服务过程中不得侵犯任何第三方知识产权，如发生侵权，相应的法律责任（包括但不限于赔偿责任等）均由</w:t>
      </w:r>
      <w:r>
        <w:rPr>
          <w:rFonts w:hint="eastAsia" w:ascii="宋体" w:hAnsi="宋体" w:cs="宋体"/>
          <w:color w:val="000000"/>
          <w:sz w:val="24"/>
          <w:lang w:val="en-US"/>
        </w:rPr>
        <w:t>中标人</w:t>
      </w:r>
      <w:r>
        <w:rPr>
          <w:rFonts w:hint="eastAsia" w:ascii="宋体" w:hAnsi="宋体" w:cs="宋体"/>
          <w:color w:val="000000"/>
          <w:sz w:val="24"/>
        </w:rPr>
        <w:t>承担。</w:t>
      </w:r>
    </w:p>
    <w:p w14:paraId="3592FBE9">
      <w:pPr>
        <w:numPr>
          <w:ilvl w:val="0"/>
          <w:numId w:val="0"/>
        </w:numPr>
        <w:wordWrap/>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2、投标价格应包括所有应支付的对专利权、版权、设计或其他因知识产权而需要向其他方支付的</w:t>
      </w:r>
      <w:r>
        <w:rPr>
          <w:rFonts w:hint="eastAsia" w:ascii="宋体" w:hAnsi="宋体" w:cs="宋体"/>
          <w:color w:val="000000"/>
          <w:sz w:val="24"/>
          <w:lang w:val="en-US" w:eastAsia="zh-CN"/>
        </w:rPr>
        <w:t>各项费用</w:t>
      </w:r>
      <w:r>
        <w:rPr>
          <w:rFonts w:hint="eastAsia" w:ascii="宋体" w:hAnsi="宋体" w:cs="宋体"/>
          <w:color w:val="000000"/>
          <w:sz w:val="24"/>
        </w:rPr>
        <w:t>。</w:t>
      </w:r>
    </w:p>
    <w:p w14:paraId="40064B03">
      <w:pPr>
        <w:pStyle w:val="2"/>
        <w:ind w:firstLine="482" w:firstLineChars="200"/>
        <w:jc w:val="left"/>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highlight w:val="none"/>
        </w:rPr>
        <w:t>中标单位不得以任何形式将本项目转包给其他单位，否则招标单位</w:t>
      </w:r>
      <w:r>
        <w:rPr>
          <w:rFonts w:hint="eastAsia" w:ascii="宋体" w:hAnsi="宋体" w:cs="宋体"/>
          <w:color w:val="000000"/>
          <w:sz w:val="24"/>
        </w:rPr>
        <w:t>有权终止合同，所发生的一切损失均由中标单位承担。</w:t>
      </w:r>
    </w:p>
    <w:p w14:paraId="26546D43">
      <w:pPr>
        <w:pStyle w:val="2"/>
        <w:ind w:firstLine="0" w:firstLineChars="0"/>
        <w:rPr>
          <w:rFonts w:hint="eastAsia" w:ascii="宋体" w:hAnsi="宋体" w:cs="宋体"/>
          <w:color w:val="000000"/>
          <w:sz w:val="24"/>
        </w:rPr>
      </w:pPr>
    </w:p>
    <w:p w14:paraId="7BD9B166">
      <w:pPr>
        <w:rPr>
          <w:rFonts w:hint="eastAsia" w:ascii="宋体" w:hAnsi="宋体" w:cs="宋体"/>
          <w:sz w:val="36"/>
          <w:szCs w:val="36"/>
          <w:highlight w:val="none"/>
        </w:rPr>
      </w:pPr>
      <w:r>
        <w:rPr>
          <w:rFonts w:hint="eastAsia" w:ascii="宋体" w:hAnsi="宋体" w:cs="宋体"/>
          <w:sz w:val="36"/>
          <w:szCs w:val="36"/>
          <w:highlight w:val="none"/>
        </w:rPr>
        <w:br w:type="page"/>
      </w:r>
    </w:p>
    <w:p w14:paraId="36E485AA">
      <w:pPr>
        <w:pStyle w:val="2"/>
        <w:ind w:firstLine="0" w:firstLineChars="0"/>
        <w:rPr>
          <w:rFonts w:ascii="宋体" w:hAnsi="宋体" w:cs="宋体"/>
          <w:sz w:val="36"/>
          <w:szCs w:val="36"/>
          <w:highlight w:val="none"/>
        </w:rPr>
      </w:pPr>
      <w:r>
        <w:rPr>
          <w:rFonts w:hint="eastAsia" w:ascii="宋体" w:hAnsi="宋体" w:cs="宋体"/>
          <w:sz w:val="36"/>
          <w:szCs w:val="36"/>
          <w:highlight w:val="none"/>
        </w:rPr>
        <w:t>第四部分   评标办法（适用于各个标项）</w:t>
      </w:r>
    </w:p>
    <w:p w14:paraId="0D14ECFC">
      <w:pPr>
        <w:snapToGrid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1、评标办法前附表</w:t>
      </w:r>
    </w:p>
    <w:p w14:paraId="7876DCE5">
      <w:pPr>
        <w:snapToGrid w:val="0"/>
        <w:spacing w:line="360" w:lineRule="auto"/>
        <w:ind w:firstLine="480" w:firstLineChars="200"/>
        <w:jc w:val="left"/>
        <w:rPr>
          <w:rFonts w:hint="eastAsia" w:ascii="宋体" w:hAnsi="宋体" w:cs="宋体"/>
          <w:b/>
          <w:sz w:val="24"/>
          <w:highlight w:val="none"/>
        </w:rPr>
      </w:pPr>
      <w:r>
        <w:rPr>
          <w:rFonts w:hint="eastAsia" w:ascii="宋体" w:hAnsi="宋体" w:eastAsia="宋体" w:cs="宋体"/>
          <w:kern w:val="2"/>
          <w:sz w:val="24"/>
          <w:szCs w:val="24"/>
          <w:highlight w:val="none"/>
          <w:lang w:val="en-US" w:eastAsia="zh-CN" w:bidi="ar-SA"/>
        </w:rPr>
        <w:t>本项目共有四个标项，投标人可选择其中一个或多个标项进行响应投标，但只能中一个标项，开标及中标次序按标项一、标项二、标项三、标项四的顺序进行确定。评标委员会根据各标项得分排名推荐每个标项的中标候选人。</w:t>
      </w:r>
      <w:r>
        <w:rPr>
          <w:rFonts w:hint="eastAsia" w:ascii="宋体" w:hAnsi="宋体" w:eastAsia="宋体" w:cs="宋体"/>
          <w:b/>
          <w:bCs w:val="0"/>
          <w:color w:val="auto"/>
          <w:kern w:val="2"/>
          <w:sz w:val="24"/>
          <w:szCs w:val="24"/>
          <w:highlight w:val="none"/>
          <w:lang w:val="en-US" w:eastAsia="zh-CN"/>
        </w:rPr>
        <w:t>若标项一已被推荐为第一中标候选单位的，则不再具备标项二中标候选单位的推荐资格，以此类推。</w:t>
      </w:r>
    </w:p>
    <w:p w14:paraId="0B101037">
      <w:pPr>
        <w:snapToGrid w:val="0"/>
        <w:spacing w:line="360" w:lineRule="auto"/>
        <w:ind w:firstLine="482" w:firstLineChars="200"/>
        <w:jc w:val="left"/>
        <w:rPr>
          <w:rFonts w:ascii="宋体" w:hAnsi="宋体" w:cs="宋体"/>
          <w:sz w:val="24"/>
          <w:highlight w:val="none"/>
        </w:rPr>
      </w:pPr>
      <w:r>
        <w:rPr>
          <w:rFonts w:hint="eastAsia" w:ascii="宋体" w:hAnsi="宋体" w:cs="宋体"/>
          <w:b/>
          <w:sz w:val="24"/>
          <w:highlight w:val="none"/>
        </w:rPr>
        <w:t>本次评标采用综合评分法，总分为100分。</w:t>
      </w:r>
      <w:r>
        <w:rPr>
          <w:rFonts w:hint="eastAsia" w:ascii="宋体" w:hAnsi="宋体" w:cs="宋体"/>
          <w:sz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78EACEC9">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各投标人的综合得分为：投标价格得分+商务技术得分。</w:t>
      </w:r>
    </w:p>
    <w:p w14:paraId="348E6C6F">
      <w:pPr>
        <w:snapToGrid w:val="0"/>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bCs/>
          <w:sz w:val="24"/>
          <w:highlight w:val="none"/>
        </w:rPr>
        <w:t>商务技术</w:t>
      </w:r>
      <w:r>
        <w:rPr>
          <w:rFonts w:hint="eastAsia" w:cs="宋体"/>
          <w:bCs/>
          <w:sz w:val="24"/>
          <w:highlight w:val="none"/>
          <w:lang w:eastAsia="zh-CN"/>
        </w:rPr>
        <w:t>分（</w:t>
      </w:r>
      <w:r>
        <w:rPr>
          <w:rFonts w:hint="eastAsia" w:cs="宋体"/>
          <w:bCs/>
          <w:sz w:val="24"/>
          <w:highlight w:val="none"/>
          <w:lang w:val="en-US" w:eastAsia="zh-CN"/>
        </w:rPr>
        <w:t>8</w:t>
      </w:r>
      <w:r>
        <w:rPr>
          <w:rFonts w:hint="eastAsia" w:ascii="宋体" w:hAnsi="宋体" w:cs="宋体"/>
          <w:bCs/>
          <w:sz w:val="24"/>
          <w:highlight w:val="none"/>
        </w:rPr>
        <w:t>0分</w:t>
      </w:r>
      <w:r>
        <w:rPr>
          <w:rFonts w:hint="eastAsia" w:cs="宋体"/>
          <w:bCs/>
          <w:sz w:val="24"/>
          <w:highlight w:val="none"/>
          <w:lang w:eastAsia="zh-CN"/>
        </w:rPr>
        <w:t>）：</w:t>
      </w:r>
    </w:p>
    <w:tbl>
      <w:tblPr>
        <w:tblStyle w:val="66"/>
        <w:tblW w:w="10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6641"/>
        <w:gridCol w:w="721"/>
        <w:gridCol w:w="997"/>
        <w:gridCol w:w="1496"/>
      </w:tblGrid>
      <w:tr w14:paraId="4370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37" w:type="dxa"/>
            <w:vAlign w:val="center"/>
          </w:tcPr>
          <w:p w14:paraId="6295BBCA">
            <w:pPr>
              <w:widowControl w:val="0"/>
              <w:wordWrap/>
              <w:snapToGrid w:val="0"/>
              <w:spacing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序号</w:t>
            </w:r>
          </w:p>
        </w:tc>
        <w:tc>
          <w:tcPr>
            <w:tcW w:w="6641" w:type="dxa"/>
            <w:vAlign w:val="center"/>
          </w:tcPr>
          <w:p w14:paraId="31098571">
            <w:pPr>
              <w:widowControl w:val="0"/>
              <w:wordWrap/>
              <w:snapToGrid w:val="0"/>
              <w:spacing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评标标准</w:t>
            </w:r>
          </w:p>
        </w:tc>
        <w:tc>
          <w:tcPr>
            <w:tcW w:w="721" w:type="dxa"/>
            <w:vAlign w:val="center"/>
          </w:tcPr>
          <w:p w14:paraId="058BB5BF">
            <w:pPr>
              <w:widowControl w:val="0"/>
              <w:wordWrap/>
              <w:snapToGrid w:val="0"/>
              <w:spacing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分值/权重</w:t>
            </w:r>
          </w:p>
        </w:tc>
        <w:tc>
          <w:tcPr>
            <w:tcW w:w="997" w:type="dxa"/>
            <w:vAlign w:val="center"/>
          </w:tcPr>
          <w:p w14:paraId="23C7AAE4">
            <w:pPr>
              <w:widowControl w:val="0"/>
              <w:wordWrap/>
              <w:snapToGrid w:val="0"/>
              <w:spacing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主观分/客观分属性</w:t>
            </w:r>
          </w:p>
        </w:tc>
        <w:tc>
          <w:tcPr>
            <w:tcW w:w="1496" w:type="dxa"/>
            <w:vAlign w:val="center"/>
          </w:tcPr>
          <w:p w14:paraId="37D720BB">
            <w:pPr>
              <w:widowControl w:val="0"/>
              <w:wordWrap/>
              <w:snapToGrid w:val="0"/>
              <w:spacing w:line="240"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
                <w:bCs w:val="0"/>
                <w:color w:val="auto"/>
                <w:sz w:val="24"/>
                <w:szCs w:val="24"/>
                <w:highlight w:val="none"/>
              </w:rPr>
              <w:t>投标文件中评标标准相应的商务技术资料目录</w:t>
            </w:r>
          </w:p>
        </w:tc>
      </w:tr>
      <w:tr w14:paraId="2DEE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737" w:type="dxa"/>
            <w:vAlign w:val="center"/>
          </w:tcPr>
          <w:p w14:paraId="30C3A3F0">
            <w:pPr>
              <w:wordWrap/>
              <w:autoSpaceDN w:val="0"/>
              <w:adjustRightInd/>
              <w:spacing w:before="0" w:beforeAutospacing="0" w:after="0" w:afterAutospacing="0" w:line="360" w:lineRule="auto"/>
              <w:ind w:left="0" w:right="0"/>
              <w:jc w:val="center"/>
              <w:textAlignment w:val="center"/>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1</w:t>
            </w:r>
          </w:p>
        </w:tc>
        <w:tc>
          <w:tcPr>
            <w:tcW w:w="6641" w:type="dxa"/>
            <w:vAlign w:val="center"/>
          </w:tcPr>
          <w:p w14:paraId="2A275EA7">
            <w:pPr>
              <w:pStyle w:val="65"/>
              <w:wordWrap/>
              <w:spacing w:before="0" w:beforeAutospacing="0" w:after="0" w:afterAutospacing="0" w:line="360" w:lineRule="auto"/>
              <w:ind w:left="0" w:leftChars="0" w:right="0" w:firstLine="0" w:firstLineChars="0"/>
              <w:rPr>
                <w:rFonts w:hint="eastAsia" w:ascii="宋体" w:hAnsi="宋体" w:cs="宋体"/>
                <w:sz w:val="24"/>
                <w:szCs w:val="24"/>
                <w:highlight w:val="none"/>
              </w:rPr>
            </w:pPr>
            <w:r>
              <w:rPr>
                <w:rFonts w:hint="eastAsia" w:ascii="宋体" w:hAnsi="宋体" w:eastAsia="宋体" w:cs="宋体"/>
                <w:kern w:val="2"/>
                <w:sz w:val="24"/>
                <w:szCs w:val="24"/>
                <w:highlight w:val="none"/>
                <w:lang w:val="en-US" w:eastAsia="zh-CN" w:bidi="ar-SA"/>
              </w:rPr>
              <w:t>投标人具有良好信誉、近年无不良记录，在行业领域具有较好的口碑、资信等级高。根据投标人</w:t>
            </w:r>
            <w:r>
              <w:rPr>
                <w:rFonts w:hint="eastAsia" w:ascii="宋体" w:hAnsi="宋体" w:cs="宋体"/>
                <w:kern w:val="2"/>
                <w:sz w:val="24"/>
                <w:szCs w:val="24"/>
                <w:highlight w:val="none"/>
                <w:lang w:val="en-US" w:eastAsia="zh-CN" w:bidi="ar-SA"/>
              </w:rPr>
              <w:t>自</w:t>
            </w:r>
            <w:r>
              <w:rPr>
                <w:rFonts w:hint="eastAsia" w:cs="宋体"/>
                <w:kern w:val="2"/>
                <w:sz w:val="24"/>
                <w:szCs w:val="24"/>
                <w:highlight w:val="none"/>
                <w:lang w:val="en-US" w:eastAsia="zh-CN" w:bidi="ar-SA"/>
              </w:rPr>
              <w:t>2020</w:t>
            </w:r>
            <w:r>
              <w:rPr>
                <w:rFonts w:hint="eastAsia" w:ascii="宋体" w:hAnsi="宋体" w:eastAsia="宋体" w:cs="宋体"/>
                <w:kern w:val="2"/>
                <w:sz w:val="24"/>
                <w:szCs w:val="24"/>
                <w:highlight w:val="none"/>
                <w:lang w:val="en-US" w:eastAsia="zh-CN" w:bidi="ar-SA"/>
              </w:rPr>
              <w:t>年</w:t>
            </w:r>
            <w:r>
              <w:rPr>
                <w:rFonts w:hint="eastAsia" w:ascii="宋体" w:hAnsi="宋体" w:cs="宋体"/>
                <w:kern w:val="2"/>
                <w:sz w:val="24"/>
                <w:szCs w:val="24"/>
                <w:highlight w:val="none"/>
                <w:lang w:val="en-US" w:eastAsia="zh-CN" w:bidi="ar-SA"/>
              </w:rPr>
              <w:t>以来</w:t>
            </w:r>
            <w:r>
              <w:rPr>
                <w:rFonts w:hint="eastAsia" w:ascii="宋体" w:hAnsi="宋体" w:eastAsia="宋体" w:cs="宋体"/>
                <w:kern w:val="2"/>
                <w:sz w:val="24"/>
                <w:szCs w:val="24"/>
                <w:highlight w:val="none"/>
                <w:lang w:val="en-US" w:eastAsia="zh-CN" w:bidi="ar-SA"/>
              </w:rPr>
              <w:t>获得的土地评估中介机构资信等级</w:t>
            </w:r>
            <w:r>
              <w:rPr>
                <w:rFonts w:hint="eastAsia" w:cs="宋体"/>
                <w:kern w:val="2"/>
                <w:sz w:val="24"/>
                <w:szCs w:val="24"/>
                <w:highlight w:val="none"/>
                <w:lang w:val="en-US" w:eastAsia="zh-CN" w:bidi="ar-SA"/>
              </w:rPr>
              <w:t>进</w:t>
            </w:r>
            <w:r>
              <w:rPr>
                <w:rFonts w:hint="eastAsia" w:ascii="宋体" w:hAnsi="宋体" w:eastAsia="宋体" w:cs="宋体"/>
                <w:kern w:val="2"/>
                <w:sz w:val="24"/>
                <w:szCs w:val="24"/>
                <w:highlight w:val="none"/>
                <w:lang w:val="en-US" w:eastAsia="zh-CN" w:bidi="ar-SA"/>
              </w:rPr>
              <w:t>行打分。</w:t>
            </w:r>
            <w:r>
              <w:rPr>
                <w:rFonts w:hint="eastAsia" w:cs="宋体"/>
                <w:kern w:val="2"/>
                <w:sz w:val="24"/>
                <w:szCs w:val="24"/>
                <w:highlight w:val="none"/>
                <w:lang w:val="en-US" w:eastAsia="zh-CN" w:bidi="ar-SA"/>
              </w:rPr>
              <w:t>连续五年</w:t>
            </w:r>
            <w:r>
              <w:rPr>
                <w:rFonts w:hint="eastAsia" w:ascii="宋体" w:hAnsi="宋体" w:cs="宋体"/>
                <w:sz w:val="24"/>
                <w:szCs w:val="24"/>
                <w:highlight w:val="none"/>
              </w:rPr>
              <w:t>获得省一级的得6分，</w:t>
            </w:r>
            <w:r>
              <w:rPr>
                <w:rFonts w:hint="eastAsia" w:cs="宋体"/>
                <w:sz w:val="24"/>
                <w:szCs w:val="24"/>
                <w:highlight w:val="none"/>
                <w:lang w:eastAsia="zh-CN"/>
              </w:rPr>
              <w:t>连续三年</w:t>
            </w:r>
            <w:r>
              <w:rPr>
                <w:rFonts w:hint="eastAsia" w:ascii="宋体" w:hAnsi="宋体" w:cs="宋体"/>
                <w:sz w:val="24"/>
                <w:szCs w:val="24"/>
                <w:highlight w:val="none"/>
              </w:rPr>
              <w:t>获得省一级的得4分，一年获得省一级的得2分，其余不得分。</w:t>
            </w:r>
          </w:p>
          <w:p w14:paraId="277895F7">
            <w:pPr>
              <w:pStyle w:val="65"/>
              <w:wordWrap/>
              <w:spacing w:before="0" w:beforeAutospacing="0" w:after="0" w:afterAutospacing="0" w:line="360" w:lineRule="auto"/>
              <w:ind w:left="0" w:leftChars="0" w:right="0" w:firstLine="0" w:firstLineChars="0"/>
              <w:rPr>
                <w:rFonts w:hint="eastAsia" w:ascii="宋体" w:hAnsi="宋体" w:eastAsia="宋体" w:cs="宋体"/>
                <w:bCs/>
                <w:kern w:val="2"/>
                <w:sz w:val="24"/>
                <w:szCs w:val="24"/>
                <w:highlight w:val="magenta"/>
                <w:lang w:val="en-US" w:eastAsia="zh-CN"/>
              </w:rPr>
            </w:pPr>
            <w:r>
              <w:rPr>
                <w:rFonts w:hint="eastAsia" w:ascii="宋体" w:hAnsi="宋体" w:eastAsia="宋体" w:cs="宋体"/>
                <w:b/>
                <w:bCs/>
                <w:kern w:val="2"/>
                <w:sz w:val="24"/>
                <w:szCs w:val="24"/>
                <w:highlight w:val="none"/>
                <w:lang w:val="en-US" w:eastAsia="zh-CN" w:bidi="ar-SA"/>
              </w:rPr>
              <w:t>（证明材料：须提供相关证明材料复印件，不提供不得分。）</w:t>
            </w:r>
          </w:p>
        </w:tc>
        <w:tc>
          <w:tcPr>
            <w:tcW w:w="721" w:type="dxa"/>
            <w:vAlign w:val="center"/>
          </w:tcPr>
          <w:p w14:paraId="5A9523B0">
            <w:pPr>
              <w:widowControl/>
              <w:wordWrap/>
              <w:adjustRightInd/>
              <w:spacing w:before="0" w:beforeAutospacing="0" w:after="0" w:afterAutospacing="0" w:line="360" w:lineRule="auto"/>
              <w:ind w:left="0" w:right="0"/>
              <w:jc w:val="center"/>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rPr>
              <w:t>6</w:t>
            </w:r>
            <w:r>
              <w:rPr>
                <w:rFonts w:hint="eastAsia" w:ascii="宋体" w:hAnsi="宋体" w:eastAsia="宋体" w:cs="宋体"/>
                <w:kern w:val="2"/>
                <w:sz w:val="24"/>
                <w:szCs w:val="24"/>
                <w:lang w:val="en-US" w:eastAsia="zh-CN"/>
              </w:rPr>
              <w:t>分</w:t>
            </w:r>
          </w:p>
        </w:tc>
        <w:tc>
          <w:tcPr>
            <w:tcW w:w="997" w:type="dxa"/>
            <w:vAlign w:val="center"/>
          </w:tcPr>
          <w:p w14:paraId="61AEA627">
            <w:pPr>
              <w:widowControl/>
              <w:wordWrap/>
              <w:adjustRightInd/>
              <w:spacing w:before="0" w:beforeAutospacing="0" w:after="0" w:afterAutospacing="0" w:line="360" w:lineRule="auto"/>
              <w:ind w:left="0" w:right="0"/>
              <w:jc w:val="center"/>
              <w:rPr>
                <w:rFonts w:hint="default" w:ascii="宋体" w:hAnsi="宋体" w:cs="宋体"/>
                <w:kern w:val="2"/>
                <w:sz w:val="24"/>
                <w:szCs w:val="24"/>
                <w:lang w:val="en-US" w:eastAsia="zh-CN"/>
              </w:rPr>
            </w:pPr>
            <w:r>
              <w:rPr>
                <w:rFonts w:hint="eastAsia" w:ascii="宋体" w:hAnsi="宋体" w:cs="宋体"/>
                <w:kern w:val="2"/>
                <w:sz w:val="24"/>
                <w:szCs w:val="24"/>
                <w:lang w:val="en-US" w:eastAsia="zh-CN"/>
              </w:rPr>
              <w:t>客观</w:t>
            </w:r>
            <w:r>
              <w:rPr>
                <w:rFonts w:hint="eastAsia" w:cs="宋体"/>
                <w:kern w:val="2"/>
                <w:sz w:val="24"/>
                <w:szCs w:val="24"/>
                <w:lang w:val="en-US" w:eastAsia="zh-CN"/>
              </w:rPr>
              <w:t>分</w:t>
            </w:r>
          </w:p>
        </w:tc>
        <w:tc>
          <w:tcPr>
            <w:tcW w:w="1496" w:type="dxa"/>
            <w:vAlign w:val="center"/>
          </w:tcPr>
          <w:p w14:paraId="5A19F188">
            <w:pPr>
              <w:widowControl/>
              <w:wordWrap/>
              <w:adjustRightInd/>
              <w:spacing w:before="0" w:beforeAutospacing="0" w:after="0" w:afterAutospacing="0" w:line="360" w:lineRule="auto"/>
              <w:ind w:left="0" w:right="0"/>
              <w:jc w:val="center"/>
              <w:rPr>
                <w:rFonts w:hint="eastAsia" w:ascii="宋体" w:hAnsi="宋体" w:cs="宋体"/>
                <w:kern w:val="2"/>
                <w:sz w:val="24"/>
                <w:szCs w:val="24"/>
                <w:lang w:val="en-US" w:eastAsia="zh-CN"/>
              </w:rPr>
            </w:pPr>
            <w:r>
              <w:rPr>
                <w:rFonts w:hint="eastAsia" w:ascii="宋体" w:hAnsi="宋体" w:eastAsia="宋体" w:cs="宋体"/>
                <w:b w:val="0"/>
                <w:bCs w:val="0"/>
                <w:kern w:val="2"/>
                <w:sz w:val="24"/>
                <w:szCs w:val="24"/>
                <w:lang w:val="en-US" w:eastAsia="zh-CN"/>
              </w:rPr>
              <w:t>企业资质</w:t>
            </w:r>
          </w:p>
        </w:tc>
      </w:tr>
      <w:tr w14:paraId="7A37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37" w:type="dxa"/>
            <w:vAlign w:val="center"/>
          </w:tcPr>
          <w:p w14:paraId="6119A494">
            <w:pPr>
              <w:wordWrap/>
              <w:autoSpaceDN w:val="0"/>
              <w:adjustRightInd/>
              <w:spacing w:before="0" w:beforeAutospacing="0" w:after="0" w:afterAutospacing="0" w:line="360" w:lineRule="auto"/>
              <w:ind w:left="0" w:right="0"/>
              <w:jc w:val="center"/>
              <w:textAlignment w:val="center"/>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2</w:t>
            </w:r>
          </w:p>
        </w:tc>
        <w:tc>
          <w:tcPr>
            <w:tcW w:w="6641" w:type="dxa"/>
            <w:vAlign w:val="center"/>
          </w:tcPr>
          <w:p w14:paraId="64A20975">
            <w:pPr>
              <w:wordWrap/>
              <w:autoSpaceDN w:val="0"/>
              <w:adjustRightInd/>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2020年以来</w:t>
            </w:r>
            <w:r>
              <w:rPr>
                <w:rFonts w:hint="eastAsia" w:ascii="宋体" w:hAnsi="宋体" w:eastAsia="宋体" w:cs="宋体"/>
                <w:kern w:val="2"/>
                <w:sz w:val="24"/>
                <w:szCs w:val="24"/>
                <w:highlight w:val="none"/>
              </w:rPr>
              <w:t>获省级及以上部门土地报告评优</w:t>
            </w:r>
            <w:r>
              <w:rPr>
                <w:rFonts w:hint="eastAsia" w:ascii="宋体" w:hAnsi="宋体" w:eastAsia="宋体" w:cs="宋体"/>
                <w:kern w:val="2"/>
                <w:sz w:val="24"/>
                <w:szCs w:val="24"/>
                <w:highlight w:val="none"/>
                <w:lang w:val="en-US" w:eastAsia="zh-CN"/>
              </w:rPr>
              <w:t>十佳报告奖的</w:t>
            </w:r>
            <w:r>
              <w:rPr>
                <w:rFonts w:hint="eastAsia" w:ascii="宋体" w:hAnsi="宋体" w:eastAsia="宋体" w:cs="宋体"/>
                <w:kern w:val="2"/>
                <w:sz w:val="24"/>
                <w:szCs w:val="24"/>
                <w:highlight w:val="none"/>
              </w:rPr>
              <w:t>得</w:t>
            </w:r>
            <w:r>
              <w:rPr>
                <w:rFonts w:hint="eastAsia" w:ascii="宋体" w:hAnsi="宋体" w:cs="宋体"/>
                <w:kern w:val="2"/>
                <w:sz w:val="24"/>
                <w:szCs w:val="24"/>
                <w:highlight w:val="none"/>
                <w:lang w:val="en-US" w:eastAsia="zh-CN"/>
              </w:rPr>
              <w:t>4</w:t>
            </w:r>
            <w:r>
              <w:rPr>
                <w:rFonts w:hint="eastAsia" w:ascii="宋体" w:hAnsi="宋体" w:eastAsia="宋体" w:cs="宋体"/>
                <w:kern w:val="2"/>
                <w:sz w:val="24"/>
                <w:szCs w:val="24"/>
                <w:highlight w:val="none"/>
              </w:rPr>
              <w:t>分</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获得优秀报告奖</w:t>
            </w:r>
            <w:r>
              <w:rPr>
                <w:rFonts w:hint="eastAsia" w:ascii="宋体" w:hAnsi="宋体" w:cs="宋体"/>
                <w:kern w:val="2"/>
                <w:sz w:val="24"/>
                <w:szCs w:val="24"/>
                <w:highlight w:val="none"/>
                <w:lang w:eastAsia="zh-CN"/>
              </w:rPr>
              <w:t>的得</w:t>
            </w:r>
            <w:r>
              <w:rPr>
                <w:rFonts w:hint="eastAsia" w:ascii="宋体" w:hAnsi="宋体" w:cs="宋体"/>
                <w:kern w:val="2"/>
                <w:sz w:val="24"/>
                <w:szCs w:val="24"/>
                <w:highlight w:val="none"/>
                <w:lang w:val="en-US" w:eastAsia="zh-CN"/>
              </w:rPr>
              <w:t>2分</w:t>
            </w:r>
            <w:r>
              <w:rPr>
                <w:rFonts w:hint="eastAsia" w:ascii="宋体" w:hAnsi="宋体" w:eastAsia="宋体" w:cs="宋体"/>
                <w:kern w:val="2"/>
                <w:sz w:val="24"/>
                <w:szCs w:val="24"/>
                <w:highlight w:val="none"/>
              </w:rPr>
              <w:t>。</w:t>
            </w:r>
          </w:p>
          <w:p w14:paraId="59BEF720">
            <w:pPr>
              <w:wordWrap/>
              <w:autoSpaceDN w:val="0"/>
              <w:adjustRightInd/>
              <w:spacing w:before="0" w:beforeAutospacing="0" w:after="0" w:afterAutospacing="0" w:line="360" w:lineRule="auto"/>
              <w:ind w:left="0" w:right="0"/>
              <w:jc w:val="left"/>
              <w:textAlignment w:val="center"/>
              <w:rPr>
                <w:rFonts w:hint="eastAsia" w:ascii="宋体" w:hAnsi="宋体" w:eastAsia="宋体" w:cs="宋体"/>
                <w:b/>
                <w:bCs/>
                <w:kern w:val="2"/>
                <w:sz w:val="24"/>
                <w:szCs w:val="24"/>
                <w:highlight w:val="red"/>
                <w:lang w:val="en-US" w:eastAsia="zh-CN"/>
              </w:rPr>
            </w:pPr>
            <w:r>
              <w:rPr>
                <w:rFonts w:hint="eastAsia" w:ascii="宋体" w:hAnsi="宋体" w:eastAsia="宋体" w:cs="宋体"/>
                <w:b/>
                <w:bCs/>
                <w:kern w:val="2"/>
                <w:sz w:val="24"/>
                <w:szCs w:val="24"/>
                <w:highlight w:val="none"/>
                <w:lang w:val="en-US" w:eastAsia="zh-CN" w:bidi="ar-SA"/>
              </w:rPr>
              <w:t>（证明材料：须提供相关证明材料复印件，不提供不得分。）</w:t>
            </w:r>
          </w:p>
        </w:tc>
        <w:tc>
          <w:tcPr>
            <w:tcW w:w="721" w:type="dxa"/>
            <w:vAlign w:val="center"/>
          </w:tcPr>
          <w:p w14:paraId="79645EDA">
            <w:pPr>
              <w:widowControl/>
              <w:wordWrap/>
              <w:adjustRightInd/>
              <w:spacing w:before="0" w:beforeAutospacing="0" w:after="0" w:afterAutospacing="0" w:line="360" w:lineRule="auto"/>
              <w:ind w:left="0" w:right="0"/>
              <w:jc w:val="center"/>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rPr>
              <w:t>4</w:t>
            </w:r>
            <w:r>
              <w:rPr>
                <w:rFonts w:hint="eastAsia" w:ascii="宋体" w:hAnsi="宋体" w:eastAsia="宋体" w:cs="宋体"/>
                <w:kern w:val="2"/>
                <w:sz w:val="24"/>
                <w:szCs w:val="24"/>
                <w:lang w:val="en-US" w:eastAsia="zh-CN"/>
              </w:rPr>
              <w:t>分</w:t>
            </w:r>
          </w:p>
        </w:tc>
        <w:tc>
          <w:tcPr>
            <w:tcW w:w="997" w:type="dxa"/>
            <w:vAlign w:val="center"/>
          </w:tcPr>
          <w:p w14:paraId="475B4804">
            <w:pPr>
              <w:widowControl/>
              <w:wordWrap/>
              <w:adjustRightInd/>
              <w:spacing w:before="0" w:beforeAutospacing="0" w:after="0" w:afterAutospacing="0" w:line="360" w:lineRule="auto"/>
              <w:ind w:left="0" w:right="0"/>
              <w:jc w:val="center"/>
              <w:rPr>
                <w:rFonts w:hint="eastAsia" w:ascii="宋体" w:hAnsi="宋体" w:cs="宋体"/>
                <w:kern w:val="2"/>
                <w:sz w:val="24"/>
                <w:szCs w:val="24"/>
                <w:lang w:val="en-US" w:eastAsia="zh-CN"/>
              </w:rPr>
            </w:pPr>
            <w:r>
              <w:rPr>
                <w:rFonts w:hint="eastAsia" w:ascii="宋体" w:hAnsi="宋体" w:cs="宋体"/>
                <w:kern w:val="2"/>
                <w:sz w:val="24"/>
                <w:szCs w:val="24"/>
                <w:lang w:val="en-US" w:eastAsia="zh-CN"/>
              </w:rPr>
              <w:t>客观</w:t>
            </w:r>
            <w:r>
              <w:rPr>
                <w:rFonts w:hint="eastAsia" w:cs="宋体"/>
                <w:kern w:val="2"/>
                <w:sz w:val="24"/>
                <w:szCs w:val="24"/>
                <w:lang w:val="en-US" w:eastAsia="zh-CN"/>
              </w:rPr>
              <w:t>分</w:t>
            </w:r>
          </w:p>
        </w:tc>
        <w:tc>
          <w:tcPr>
            <w:tcW w:w="1496" w:type="dxa"/>
            <w:vAlign w:val="center"/>
          </w:tcPr>
          <w:p w14:paraId="41A6896C">
            <w:pPr>
              <w:widowControl/>
              <w:wordWrap/>
              <w:adjustRightInd/>
              <w:spacing w:before="0" w:beforeAutospacing="0" w:after="0" w:afterAutospacing="0" w:line="360" w:lineRule="auto"/>
              <w:ind w:left="0" w:right="0"/>
              <w:jc w:val="center"/>
              <w:rPr>
                <w:rFonts w:hint="eastAsia" w:ascii="宋体" w:hAnsi="宋体" w:cs="宋体"/>
                <w:kern w:val="2"/>
                <w:sz w:val="24"/>
                <w:szCs w:val="24"/>
                <w:lang w:val="en-US" w:eastAsia="zh-CN"/>
              </w:rPr>
            </w:pPr>
            <w:r>
              <w:rPr>
                <w:rFonts w:hint="eastAsia" w:ascii="宋体" w:hAnsi="宋体" w:eastAsia="宋体" w:cs="宋体"/>
                <w:b w:val="0"/>
                <w:bCs w:val="0"/>
                <w:kern w:val="2"/>
                <w:sz w:val="24"/>
                <w:szCs w:val="24"/>
                <w:lang w:val="en-US" w:eastAsia="zh-CN"/>
              </w:rPr>
              <w:t>获奖情况</w:t>
            </w:r>
          </w:p>
        </w:tc>
      </w:tr>
      <w:tr w14:paraId="0F1B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737" w:type="dxa"/>
            <w:vAlign w:val="center"/>
          </w:tcPr>
          <w:p w14:paraId="7BEB4DEB">
            <w:pPr>
              <w:wordWrap/>
              <w:autoSpaceDN w:val="0"/>
              <w:adjustRightInd/>
              <w:spacing w:before="0" w:beforeAutospacing="0" w:after="0" w:afterAutospacing="0" w:line="360" w:lineRule="auto"/>
              <w:ind w:left="0" w:right="0"/>
              <w:jc w:val="center"/>
              <w:textAlignment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3</w:t>
            </w:r>
          </w:p>
        </w:tc>
        <w:tc>
          <w:tcPr>
            <w:tcW w:w="6641" w:type="dxa"/>
            <w:vAlign w:val="center"/>
          </w:tcPr>
          <w:p w14:paraId="404AEFDC">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投标人自20</w:t>
            </w:r>
            <w:r>
              <w:rPr>
                <w:rFonts w:hint="eastAsia" w:ascii="宋体" w:hAnsi="宋体" w:cs="宋体"/>
                <w:kern w:val="2"/>
                <w:sz w:val="24"/>
                <w:szCs w:val="24"/>
                <w:highlight w:val="none"/>
                <w:lang w:val="en-US" w:eastAsia="zh-CN" w:bidi="ar-SA"/>
              </w:rPr>
              <w:t>2</w:t>
            </w:r>
            <w:r>
              <w:rPr>
                <w:rFonts w:hint="eastAsia"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年1月1日以来（以合同签订时间为准）承接</w:t>
            </w:r>
            <w:r>
              <w:rPr>
                <w:rFonts w:hint="eastAsia" w:cs="宋体"/>
                <w:kern w:val="2"/>
                <w:sz w:val="24"/>
                <w:szCs w:val="24"/>
                <w:highlight w:val="none"/>
                <w:lang w:val="en-US" w:eastAsia="zh-CN" w:bidi="ar-SA"/>
              </w:rPr>
              <w:t>过政府部门委托的</w:t>
            </w:r>
            <w:r>
              <w:rPr>
                <w:rFonts w:hint="eastAsia" w:ascii="宋体" w:hAnsi="宋体" w:eastAsia="宋体" w:cs="宋体"/>
                <w:kern w:val="2"/>
                <w:sz w:val="24"/>
                <w:szCs w:val="24"/>
                <w:highlight w:val="none"/>
                <w:lang w:val="en-US" w:eastAsia="zh-CN" w:bidi="ar-SA"/>
              </w:rPr>
              <w:t>土地评估类项目</w:t>
            </w:r>
            <w:r>
              <w:rPr>
                <w:rFonts w:hint="eastAsia" w:cs="宋体"/>
                <w:kern w:val="2"/>
                <w:sz w:val="24"/>
                <w:szCs w:val="24"/>
                <w:highlight w:val="none"/>
                <w:lang w:val="en-US" w:eastAsia="zh-CN" w:bidi="ar-SA"/>
              </w:rPr>
              <w:t>，每提供一个合同得0.5分，最多得1分</w:t>
            </w:r>
            <w:r>
              <w:rPr>
                <w:rFonts w:hint="eastAsia" w:ascii="宋体" w:hAnsi="宋体" w:eastAsia="宋体" w:cs="宋体"/>
                <w:kern w:val="2"/>
                <w:sz w:val="24"/>
                <w:szCs w:val="24"/>
                <w:highlight w:val="none"/>
                <w:lang w:val="en-US" w:eastAsia="zh-CN" w:bidi="ar-SA"/>
              </w:rPr>
              <w:t>。</w:t>
            </w:r>
          </w:p>
          <w:p w14:paraId="56DE1CEC">
            <w:pPr>
              <w:wordWrap/>
              <w:autoSpaceDN w:val="0"/>
              <w:adjustRightInd/>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lang w:val="en-US" w:eastAsia="zh-CN"/>
              </w:rPr>
              <w:t>（</w:t>
            </w:r>
            <w:r>
              <w:rPr>
                <w:rFonts w:hint="eastAsia" w:cs="宋体"/>
                <w:b/>
                <w:bCs/>
                <w:kern w:val="2"/>
                <w:sz w:val="24"/>
                <w:szCs w:val="24"/>
                <w:highlight w:val="none"/>
                <w:lang w:val="en-US" w:eastAsia="zh-CN"/>
              </w:rPr>
              <w:t>证明材料：</w:t>
            </w:r>
            <w:r>
              <w:rPr>
                <w:rFonts w:hint="eastAsia" w:ascii="宋体" w:hAnsi="宋体" w:cs="宋体"/>
                <w:b/>
                <w:bCs/>
                <w:kern w:val="2"/>
                <w:sz w:val="24"/>
                <w:szCs w:val="24"/>
                <w:highlight w:val="none"/>
                <w:lang w:val="en-US" w:eastAsia="zh-CN"/>
              </w:rPr>
              <w:t>本项业绩证明材料</w:t>
            </w:r>
            <w:r>
              <w:rPr>
                <w:rFonts w:hint="eastAsia" w:cs="宋体"/>
                <w:b/>
                <w:bCs/>
                <w:kern w:val="2"/>
                <w:sz w:val="24"/>
                <w:szCs w:val="24"/>
                <w:highlight w:val="none"/>
                <w:lang w:val="en-US" w:eastAsia="zh-CN"/>
              </w:rPr>
              <w:t>须提供项目合同</w:t>
            </w:r>
            <w:r>
              <w:rPr>
                <w:rFonts w:hint="eastAsia" w:ascii="宋体" w:hAnsi="宋体" w:cs="宋体"/>
                <w:b/>
                <w:bCs/>
                <w:kern w:val="2"/>
                <w:sz w:val="24"/>
                <w:szCs w:val="24"/>
                <w:highlight w:val="none"/>
                <w:lang w:val="en-US" w:eastAsia="zh-CN"/>
              </w:rPr>
              <w:t>并加盖投标人公章，相关内容真实性由投标单位自行承担</w:t>
            </w:r>
            <w:r>
              <w:rPr>
                <w:rFonts w:hint="eastAsia" w:cs="宋体"/>
                <w:b/>
                <w:bCs/>
                <w:kern w:val="2"/>
                <w:sz w:val="24"/>
                <w:szCs w:val="24"/>
                <w:highlight w:val="none"/>
                <w:lang w:val="en-US" w:eastAsia="zh-CN"/>
              </w:rPr>
              <w:t>。）</w:t>
            </w:r>
          </w:p>
        </w:tc>
        <w:tc>
          <w:tcPr>
            <w:tcW w:w="721" w:type="dxa"/>
            <w:vAlign w:val="center"/>
          </w:tcPr>
          <w:p w14:paraId="04C958B2">
            <w:pPr>
              <w:widowControl/>
              <w:wordWrap/>
              <w:adjustRightInd/>
              <w:spacing w:before="0" w:beforeAutospacing="0" w:after="0" w:afterAutospacing="0" w:line="360" w:lineRule="auto"/>
              <w:ind w:left="0" w:right="0"/>
              <w:jc w:val="center"/>
              <w:rPr>
                <w:rFonts w:hint="eastAsia" w:ascii="宋体" w:hAnsi="宋体" w:eastAsia="宋体" w:cs="宋体"/>
                <w:kern w:val="2"/>
                <w:sz w:val="24"/>
                <w:szCs w:val="24"/>
                <w:highlight w:val="none"/>
                <w:lang w:val="en-US" w:eastAsia="zh-CN"/>
              </w:rPr>
            </w:pPr>
            <w:r>
              <w:rPr>
                <w:rFonts w:hint="eastAsia" w:cs="宋体"/>
                <w:kern w:val="2"/>
                <w:sz w:val="24"/>
                <w:szCs w:val="24"/>
                <w:highlight w:val="none"/>
                <w:lang w:val="en-US" w:eastAsia="zh-CN"/>
              </w:rPr>
              <w:t>1</w:t>
            </w:r>
            <w:r>
              <w:rPr>
                <w:rFonts w:hint="eastAsia" w:ascii="宋体" w:hAnsi="宋体" w:eastAsia="宋体" w:cs="宋体"/>
                <w:kern w:val="2"/>
                <w:sz w:val="24"/>
                <w:szCs w:val="24"/>
                <w:highlight w:val="none"/>
                <w:lang w:val="en-US" w:eastAsia="zh-CN"/>
              </w:rPr>
              <w:t>分</w:t>
            </w:r>
          </w:p>
        </w:tc>
        <w:tc>
          <w:tcPr>
            <w:tcW w:w="997" w:type="dxa"/>
            <w:vAlign w:val="center"/>
          </w:tcPr>
          <w:p w14:paraId="72A0689D">
            <w:pPr>
              <w:widowControl/>
              <w:wordWrap/>
              <w:adjustRightInd/>
              <w:spacing w:before="0" w:beforeAutospacing="0" w:after="0" w:afterAutospacing="0" w:line="360" w:lineRule="auto"/>
              <w:ind w:left="0" w:right="0"/>
              <w:jc w:val="center"/>
              <w:rPr>
                <w:rFonts w:hint="eastAsia" w:ascii="宋体" w:hAnsi="宋体" w:cs="宋体"/>
                <w:kern w:val="2"/>
                <w:sz w:val="24"/>
                <w:szCs w:val="24"/>
                <w:highlight w:val="none"/>
                <w:lang w:val="en-US" w:eastAsia="zh-CN"/>
              </w:rPr>
            </w:pPr>
            <w:r>
              <w:rPr>
                <w:rFonts w:hint="eastAsia" w:ascii="宋体" w:hAnsi="宋体" w:cs="宋体"/>
                <w:kern w:val="2"/>
                <w:sz w:val="24"/>
                <w:szCs w:val="24"/>
                <w:highlight w:val="none"/>
                <w:lang w:val="en-US" w:eastAsia="zh-CN"/>
              </w:rPr>
              <w:t>客观</w:t>
            </w:r>
            <w:r>
              <w:rPr>
                <w:rFonts w:hint="eastAsia" w:cs="宋体"/>
                <w:kern w:val="2"/>
                <w:sz w:val="24"/>
                <w:szCs w:val="24"/>
                <w:highlight w:val="none"/>
                <w:lang w:val="en-US" w:eastAsia="zh-CN"/>
              </w:rPr>
              <w:t>分</w:t>
            </w:r>
          </w:p>
        </w:tc>
        <w:tc>
          <w:tcPr>
            <w:tcW w:w="1496" w:type="dxa"/>
            <w:vAlign w:val="center"/>
          </w:tcPr>
          <w:p w14:paraId="2430672A">
            <w:pPr>
              <w:widowControl/>
              <w:wordWrap/>
              <w:adjustRightInd/>
              <w:spacing w:before="0" w:beforeAutospacing="0" w:after="0" w:afterAutospacing="0" w:line="360" w:lineRule="auto"/>
              <w:ind w:left="0" w:right="0"/>
              <w:jc w:val="center"/>
              <w:rPr>
                <w:rFonts w:hint="eastAsia" w:ascii="宋体" w:hAnsi="宋体" w:cs="宋体"/>
                <w:kern w:val="2"/>
                <w:sz w:val="24"/>
                <w:szCs w:val="24"/>
                <w:lang w:val="en-US" w:eastAsia="zh-CN"/>
              </w:rPr>
            </w:pPr>
            <w:r>
              <w:rPr>
                <w:rFonts w:hint="eastAsia" w:ascii="宋体" w:hAnsi="宋体" w:eastAsia="宋体" w:cs="宋体"/>
                <w:b w:val="0"/>
                <w:bCs w:val="0"/>
                <w:kern w:val="2"/>
                <w:sz w:val="24"/>
                <w:szCs w:val="24"/>
              </w:rPr>
              <w:t>企业业绩</w:t>
            </w:r>
          </w:p>
        </w:tc>
      </w:tr>
      <w:tr w14:paraId="0356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37" w:type="dxa"/>
            <w:vAlign w:val="center"/>
          </w:tcPr>
          <w:p w14:paraId="58F7EBBF">
            <w:pPr>
              <w:wordWrap/>
              <w:autoSpaceDN w:val="0"/>
              <w:adjustRightInd/>
              <w:spacing w:before="0" w:beforeAutospacing="0" w:after="0" w:afterAutospacing="0" w:line="360" w:lineRule="auto"/>
              <w:ind w:left="0" w:right="0"/>
              <w:jc w:val="center"/>
              <w:textAlignment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4</w:t>
            </w:r>
          </w:p>
        </w:tc>
        <w:tc>
          <w:tcPr>
            <w:tcW w:w="6641" w:type="dxa"/>
            <w:vAlign w:val="center"/>
          </w:tcPr>
          <w:p w14:paraId="502C0CB9">
            <w:pPr>
              <w:wordWrap/>
              <w:autoSpaceDN w:val="0"/>
              <w:adjustRightInd/>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本区域内地价评估中对土地和房地产市场的分析评估能力及政策把握能力情况的，由评委进行打分。</w:t>
            </w:r>
          </w:p>
          <w:p w14:paraId="0DD6A297">
            <w:pPr>
              <w:wordWrap/>
              <w:autoSpaceDN w:val="0"/>
              <w:adjustRightInd/>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注：需提供针对本项目地价评估中如何对土地和房地产市场的分析评估及对相关政策的把握情况作出相关的实施方案及解决方案。方案完整、合理性、可行性高的得</w:t>
            </w:r>
            <w:r>
              <w:rPr>
                <w:rFonts w:hint="eastAsia" w:cs="宋体"/>
                <w:kern w:val="2"/>
                <w:sz w:val="24"/>
                <w:szCs w:val="24"/>
                <w:highlight w:val="none"/>
                <w:lang w:val="en-US" w:eastAsia="zh-CN"/>
              </w:rPr>
              <w:t>5</w:t>
            </w:r>
            <w:r>
              <w:rPr>
                <w:rFonts w:hint="eastAsia" w:ascii="宋体" w:hAnsi="宋体" w:eastAsia="宋体" w:cs="宋体"/>
                <w:kern w:val="2"/>
                <w:sz w:val="24"/>
                <w:szCs w:val="24"/>
                <w:highlight w:val="none"/>
                <w:lang w:val="en-US" w:eastAsia="zh-CN"/>
              </w:rPr>
              <w:t>分；方案较完整、合理性一般、可行性一般的得</w:t>
            </w:r>
            <w:r>
              <w:rPr>
                <w:rFonts w:hint="eastAsia" w:cs="宋体"/>
                <w:kern w:val="2"/>
                <w:sz w:val="24"/>
                <w:szCs w:val="24"/>
                <w:highlight w:val="none"/>
                <w:lang w:val="en-US" w:eastAsia="zh-CN"/>
              </w:rPr>
              <w:t>3</w:t>
            </w:r>
            <w:r>
              <w:rPr>
                <w:rFonts w:hint="eastAsia" w:ascii="宋体" w:hAnsi="宋体" w:eastAsia="宋体" w:cs="宋体"/>
                <w:kern w:val="2"/>
                <w:sz w:val="24"/>
                <w:szCs w:val="24"/>
                <w:highlight w:val="none"/>
                <w:lang w:val="en-US" w:eastAsia="zh-CN"/>
              </w:rPr>
              <w:t>分；方案欠缺、合理性较低的得1分</w:t>
            </w:r>
            <w:r>
              <w:rPr>
                <w:rFonts w:hint="eastAsia" w:cs="宋体"/>
                <w:kern w:val="2"/>
                <w:sz w:val="24"/>
                <w:szCs w:val="24"/>
                <w:highlight w:val="none"/>
                <w:lang w:val="en-US" w:eastAsia="zh-CN"/>
              </w:rPr>
              <w:t>；未提供方案的不得分</w:t>
            </w:r>
            <w:r>
              <w:rPr>
                <w:rFonts w:hint="eastAsia" w:ascii="宋体" w:hAnsi="宋体" w:eastAsia="宋体" w:cs="宋体"/>
                <w:kern w:val="2"/>
                <w:sz w:val="24"/>
                <w:szCs w:val="24"/>
                <w:highlight w:val="none"/>
                <w:lang w:val="en-US" w:eastAsia="zh-CN"/>
              </w:rPr>
              <w:t>。</w:t>
            </w:r>
          </w:p>
        </w:tc>
        <w:tc>
          <w:tcPr>
            <w:tcW w:w="721" w:type="dxa"/>
            <w:vAlign w:val="center"/>
          </w:tcPr>
          <w:p w14:paraId="5F742D34">
            <w:pPr>
              <w:widowControl/>
              <w:wordWrap/>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cs="宋体"/>
                <w:kern w:val="2"/>
                <w:sz w:val="24"/>
                <w:szCs w:val="24"/>
                <w:lang w:val="en-US" w:eastAsia="zh-CN"/>
              </w:rPr>
              <w:t>5</w:t>
            </w:r>
            <w:r>
              <w:rPr>
                <w:rFonts w:hint="eastAsia" w:ascii="宋体" w:hAnsi="宋体" w:eastAsia="宋体" w:cs="宋体"/>
                <w:kern w:val="2"/>
                <w:sz w:val="24"/>
                <w:szCs w:val="24"/>
                <w:lang w:val="en-US" w:eastAsia="zh-CN"/>
              </w:rPr>
              <w:t>分</w:t>
            </w:r>
          </w:p>
        </w:tc>
        <w:tc>
          <w:tcPr>
            <w:tcW w:w="997" w:type="dxa"/>
            <w:vAlign w:val="center"/>
          </w:tcPr>
          <w:p w14:paraId="3A120B5A">
            <w:pPr>
              <w:widowControl/>
              <w:wordWrap/>
              <w:adjustRightInd/>
              <w:spacing w:before="0" w:beforeAutospacing="0" w:after="0" w:afterAutospacing="0" w:line="360" w:lineRule="auto"/>
              <w:ind w:left="0" w:right="0"/>
              <w:jc w:val="center"/>
              <w:rPr>
                <w:rFonts w:hint="eastAsia" w:ascii="宋体" w:hAnsi="宋体" w:cs="宋体"/>
                <w:kern w:val="2"/>
                <w:sz w:val="24"/>
                <w:szCs w:val="24"/>
                <w:lang w:val="en-US" w:eastAsia="zh-CN"/>
              </w:rPr>
            </w:pPr>
            <w:r>
              <w:rPr>
                <w:rFonts w:hint="eastAsia" w:ascii="宋体" w:hAnsi="宋体" w:cs="宋体"/>
                <w:kern w:val="2"/>
                <w:sz w:val="24"/>
                <w:szCs w:val="24"/>
                <w:lang w:val="en-US" w:eastAsia="zh-CN"/>
              </w:rPr>
              <w:t>主观</w:t>
            </w:r>
            <w:r>
              <w:rPr>
                <w:rFonts w:hint="eastAsia" w:cs="宋体"/>
                <w:kern w:val="2"/>
                <w:sz w:val="24"/>
                <w:szCs w:val="24"/>
                <w:lang w:val="en-US" w:eastAsia="zh-CN"/>
              </w:rPr>
              <w:t>分</w:t>
            </w:r>
          </w:p>
        </w:tc>
        <w:tc>
          <w:tcPr>
            <w:tcW w:w="1496" w:type="dxa"/>
            <w:vAlign w:val="center"/>
          </w:tcPr>
          <w:p w14:paraId="1235E870">
            <w:pPr>
              <w:widowControl/>
              <w:wordWrap/>
              <w:adjustRightInd/>
              <w:spacing w:before="0" w:beforeAutospacing="0" w:after="0" w:afterAutospacing="0" w:line="360" w:lineRule="auto"/>
              <w:ind w:left="0" w:right="0"/>
              <w:jc w:val="center"/>
              <w:rPr>
                <w:rFonts w:hint="eastAsia" w:ascii="宋体" w:hAnsi="宋体" w:cs="宋体"/>
                <w:kern w:val="2"/>
                <w:sz w:val="24"/>
                <w:szCs w:val="24"/>
                <w:lang w:val="en-US" w:eastAsia="zh-CN"/>
              </w:rPr>
            </w:pPr>
            <w:r>
              <w:rPr>
                <w:rFonts w:hint="eastAsia" w:ascii="宋体" w:hAnsi="宋体" w:eastAsia="宋体" w:cs="宋体"/>
                <w:b w:val="0"/>
                <w:bCs w:val="0"/>
                <w:kern w:val="2"/>
                <w:sz w:val="24"/>
                <w:szCs w:val="24"/>
              </w:rPr>
              <w:t>评估能力及政策把握能力情况</w:t>
            </w:r>
          </w:p>
        </w:tc>
      </w:tr>
      <w:tr w14:paraId="7350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37" w:type="dxa"/>
            <w:vMerge w:val="restart"/>
            <w:vAlign w:val="center"/>
          </w:tcPr>
          <w:p w14:paraId="67DE83FA">
            <w:pPr>
              <w:wordWrap/>
              <w:autoSpaceDN w:val="0"/>
              <w:adjustRightInd/>
              <w:spacing w:before="0" w:beforeAutospacing="0" w:after="0" w:afterAutospacing="0" w:line="360" w:lineRule="auto"/>
              <w:ind w:left="0" w:right="0"/>
              <w:jc w:val="center"/>
              <w:textAlignment w:val="center"/>
              <w:rPr>
                <w:rFonts w:hint="eastAsia" w:ascii="宋体" w:hAnsi="宋体" w:eastAsia="宋体" w:cs="宋体"/>
                <w:b w:val="0"/>
                <w:bCs w:val="0"/>
                <w:kern w:val="2"/>
                <w:sz w:val="24"/>
                <w:szCs w:val="24"/>
              </w:rPr>
            </w:pPr>
            <w:r>
              <w:rPr>
                <w:rFonts w:hint="eastAsia" w:ascii="宋体" w:hAnsi="宋体" w:eastAsia="宋体" w:cs="宋体"/>
                <w:b w:val="0"/>
                <w:bCs w:val="0"/>
                <w:color w:val="000000"/>
                <w:kern w:val="2"/>
                <w:sz w:val="24"/>
                <w:szCs w:val="24"/>
                <w:lang w:val="en-US" w:eastAsia="zh-CN"/>
              </w:rPr>
              <w:t>5</w:t>
            </w:r>
          </w:p>
        </w:tc>
        <w:tc>
          <w:tcPr>
            <w:tcW w:w="6641" w:type="dxa"/>
            <w:vAlign w:val="center"/>
          </w:tcPr>
          <w:p w14:paraId="6E89D660">
            <w:pPr>
              <w:wordWrap/>
              <w:autoSpaceDN w:val="0"/>
              <w:adjustRightInd/>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cs="宋体"/>
                <w:kern w:val="2"/>
                <w:sz w:val="24"/>
                <w:szCs w:val="24"/>
                <w:highlight w:val="none"/>
                <w:lang w:val="en-US" w:eastAsia="zh-CN"/>
              </w:rPr>
              <w:t>（1）根据供应商提供的</w:t>
            </w:r>
            <w:r>
              <w:rPr>
                <w:rFonts w:hint="eastAsia" w:ascii="宋体" w:hAnsi="宋体" w:eastAsia="宋体" w:cs="宋体"/>
                <w:kern w:val="2"/>
                <w:sz w:val="24"/>
                <w:szCs w:val="24"/>
                <w:highlight w:val="none"/>
                <w:lang w:val="en-US" w:eastAsia="zh-CN"/>
              </w:rPr>
              <w:t>拟开展评估项目服务作业流程规范、高效，评估工作开展流程、质量控制、报告编写规范性等进行打分。</w:t>
            </w:r>
          </w:p>
          <w:p w14:paraId="6CA2DCDC">
            <w:pPr>
              <w:rPr>
                <w:rFonts w:hint="eastAsia"/>
                <w:lang w:val="en-US" w:eastAsia="zh-CN"/>
              </w:rPr>
            </w:pPr>
            <w:r>
              <w:rPr>
                <w:rFonts w:hint="eastAsia" w:cs="宋体"/>
                <w:kern w:val="2"/>
                <w:sz w:val="24"/>
                <w:szCs w:val="24"/>
                <w:highlight w:val="none"/>
                <w:lang w:val="en-US" w:eastAsia="zh-CN"/>
              </w:rPr>
              <w:t>注：</w:t>
            </w:r>
            <w:r>
              <w:rPr>
                <w:rFonts w:hint="eastAsia" w:ascii="宋体" w:hAnsi="宋体" w:eastAsia="宋体" w:cs="宋体"/>
                <w:kern w:val="2"/>
                <w:sz w:val="24"/>
                <w:szCs w:val="24"/>
                <w:highlight w:val="none"/>
                <w:lang w:val="en-US" w:eastAsia="zh-CN"/>
              </w:rPr>
              <w:t>方案完整、合理性、可行性高的得</w:t>
            </w:r>
            <w:r>
              <w:rPr>
                <w:rFonts w:hint="eastAsia" w:cs="宋体"/>
                <w:kern w:val="2"/>
                <w:sz w:val="24"/>
                <w:szCs w:val="24"/>
                <w:highlight w:val="none"/>
                <w:lang w:val="en-US" w:eastAsia="zh-CN"/>
              </w:rPr>
              <w:t>5</w:t>
            </w:r>
            <w:r>
              <w:rPr>
                <w:rFonts w:hint="eastAsia" w:ascii="宋体" w:hAnsi="宋体" w:eastAsia="宋体" w:cs="宋体"/>
                <w:kern w:val="2"/>
                <w:sz w:val="24"/>
                <w:szCs w:val="24"/>
                <w:highlight w:val="none"/>
                <w:lang w:val="en-US" w:eastAsia="zh-CN"/>
              </w:rPr>
              <w:t>分；方案较完整、合理性一般、可行性一般的得</w:t>
            </w:r>
            <w:r>
              <w:rPr>
                <w:rFonts w:hint="eastAsia" w:cs="宋体"/>
                <w:kern w:val="2"/>
                <w:sz w:val="24"/>
                <w:szCs w:val="24"/>
                <w:highlight w:val="none"/>
                <w:lang w:val="en-US" w:eastAsia="zh-CN"/>
              </w:rPr>
              <w:t>3</w:t>
            </w:r>
            <w:r>
              <w:rPr>
                <w:rFonts w:hint="eastAsia" w:ascii="宋体" w:hAnsi="宋体" w:eastAsia="宋体" w:cs="宋体"/>
                <w:kern w:val="2"/>
                <w:sz w:val="24"/>
                <w:szCs w:val="24"/>
                <w:highlight w:val="none"/>
                <w:lang w:val="en-US" w:eastAsia="zh-CN"/>
              </w:rPr>
              <w:t>分；方案欠缺、合理性较低的得1分</w:t>
            </w:r>
            <w:r>
              <w:rPr>
                <w:rFonts w:hint="eastAsia" w:cs="宋体"/>
                <w:kern w:val="2"/>
                <w:sz w:val="24"/>
                <w:szCs w:val="24"/>
                <w:highlight w:val="none"/>
                <w:lang w:val="en-US" w:eastAsia="zh-CN"/>
              </w:rPr>
              <w:t>；未提供方案的不得分</w:t>
            </w:r>
            <w:r>
              <w:rPr>
                <w:rFonts w:hint="eastAsia" w:ascii="宋体" w:hAnsi="宋体" w:eastAsia="宋体" w:cs="宋体"/>
                <w:kern w:val="2"/>
                <w:sz w:val="24"/>
                <w:szCs w:val="24"/>
                <w:highlight w:val="none"/>
                <w:lang w:val="en-US" w:eastAsia="zh-CN"/>
              </w:rPr>
              <w:t>。</w:t>
            </w:r>
          </w:p>
        </w:tc>
        <w:tc>
          <w:tcPr>
            <w:tcW w:w="721" w:type="dxa"/>
            <w:vAlign w:val="center"/>
          </w:tcPr>
          <w:p w14:paraId="7B47BD86">
            <w:pPr>
              <w:widowControl/>
              <w:wordWrap/>
              <w:adjustRightInd/>
              <w:spacing w:before="0" w:beforeAutospacing="0" w:after="0" w:afterAutospacing="0" w:line="360" w:lineRule="auto"/>
              <w:ind w:left="0" w:right="0"/>
              <w:jc w:val="center"/>
              <w:rPr>
                <w:rFonts w:hint="eastAsia" w:ascii="宋体" w:hAnsi="宋体" w:eastAsia="宋体" w:cs="宋体"/>
                <w:color w:val="000000"/>
                <w:kern w:val="2"/>
                <w:sz w:val="24"/>
                <w:szCs w:val="24"/>
              </w:rPr>
            </w:pPr>
            <w:r>
              <w:rPr>
                <w:rFonts w:hint="eastAsia" w:ascii="宋体" w:hAnsi="宋体" w:cs="宋体"/>
                <w:kern w:val="2"/>
                <w:sz w:val="24"/>
                <w:szCs w:val="24"/>
                <w:lang w:val="en-US" w:eastAsia="zh-CN"/>
              </w:rPr>
              <w:t>5</w:t>
            </w:r>
            <w:r>
              <w:rPr>
                <w:rFonts w:hint="eastAsia" w:ascii="宋体" w:hAnsi="宋体" w:eastAsia="宋体" w:cs="宋体"/>
                <w:kern w:val="2"/>
                <w:sz w:val="24"/>
                <w:szCs w:val="24"/>
                <w:lang w:val="en-US" w:eastAsia="zh-CN"/>
              </w:rPr>
              <w:t>分</w:t>
            </w:r>
          </w:p>
        </w:tc>
        <w:tc>
          <w:tcPr>
            <w:tcW w:w="997" w:type="dxa"/>
            <w:vAlign w:val="center"/>
          </w:tcPr>
          <w:p w14:paraId="11D1241A">
            <w:pPr>
              <w:widowControl/>
              <w:wordWrap/>
              <w:adjustRightInd/>
              <w:spacing w:before="0" w:beforeAutospacing="0" w:after="0" w:afterAutospacing="0" w:line="360" w:lineRule="auto"/>
              <w:ind w:left="0" w:right="0"/>
              <w:jc w:val="center"/>
              <w:rPr>
                <w:rFonts w:hint="eastAsia" w:ascii="宋体" w:hAnsi="宋体" w:cs="宋体"/>
                <w:kern w:val="2"/>
                <w:sz w:val="24"/>
                <w:szCs w:val="24"/>
                <w:lang w:val="en-US" w:eastAsia="zh-CN"/>
              </w:rPr>
            </w:pPr>
            <w:r>
              <w:rPr>
                <w:rFonts w:hint="eastAsia" w:ascii="宋体" w:hAnsi="宋体" w:cs="宋体"/>
                <w:kern w:val="2"/>
                <w:sz w:val="24"/>
                <w:szCs w:val="24"/>
                <w:lang w:val="en-US" w:eastAsia="zh-CN"/>
              </w:rPr>
              <w:t>主观</w:t>
            </w:r>
            <w:r>
              <w:rPr>
                <w:rFonts w:hint="eastAsia" w:cs="宋体"/>
                <w:kern w:val="2"/>
                <w:sz w:val="24"/>
                <w:szCs w:val="24"/>
                <w:lang w:val="en-US" w:eastAsia="zh-CN"/>
              </w:rPr>
              <w:t>分</w:t>
            </w:r>
          </w:p>
        </w:tc>
        <w:tc>
          <w:tcPr>
            <w:tcW w:w="1496" w:type="dxa"/>
            <w:vMerge w:val="restart"/>
            <w:vAlign w:val="center"/>
          </w:tcPr>
          <w:p w14:paraId="46AD9E7A">
            <w:pPr>
              <w:widowControl/>
              <w:wordWrap/>
              <w:adjustRightInd/>
              <w:spacing w:before="0" w:beforeAutospacing="0" w:after="0" w:afterAutospacing="0" w:line="360" w:lineRule="auto"/>
              <w:ind w:left="0" w:right="0"/>
              <w:jc w:val="center"/>
              <w:rPr>
                <w:rFonts w:hint="eastAsia" w:ascii="宋体" w:hAnsi="宋体" w:cs="宋体"/>
                <w:kern w:val="2"/>
                <w:sz w:val="24"/>
                <w:szCs w:val="24"/>
                <w:lang w:val="en-US" w:eastAsia="zh-CN"/>
              </w:rPr>
            </w:pPr>
            <w:r>
              <w:rPr>
                <w:rFonts w:hint="eastAsia" w:ascii="宋体" w:hAnsi="宋体" w:eastAsia="宋体" w:cs="宋体"/>
                <w:b w:val="0"/>
                <w:bCs w:val="0"/>
                <w:color w:val="000000"/>
                <w:kern w:val="2"/>
                <w:sz w:val="24"/>
                <w:szCs w:val="24"/>
              </w:rPr>
              <w:t>评估工作组织实施方案及服务方案</w:t>
            </w:r>
          </w:p>
        </w:tc>
      </w:tr>
      <w:tr w14:paraId="1B38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37" w:type="dxa"/>
            <w:vMerge w:val="continue"/>
            <w:vAlign w:val="center"/>
          </w:tcPr>
          <w:p w14:paraId="40F53F95">
            <w:pPr>
              <w:wordWrap/>
              <w:autoSpaceDN w:val="0"/>
              <w:adjustRightInd/>
              <w:spacing w:before="0" w:beforeAutospacing="0" w:after="0" w:afterAutospacing="0" w:line="360" w:lineRule="auto"/>
              <w:ind w:left="0" w:right="0"/>
              <w:jc w:val="center"/>
              <w:textAlignment w:val="center"/>
              <w:rPr>
                <w:rFonts w:hint="eastAsia" w:ascii="宋体" w:hAnsi="宋体" w:eastAsia="宋体" w:cs="宋体"/>
                <w:b w:val="0"/>
                <w:bCs w:val="0"/>
                <w:kern w:val="2"/>
                <w:sz w:val="24"/>
                <w:szCs w:val="24"/>
              </w:rPr>
            </w:pPr>
          </w:p>
        </w:tc>
        <w:tc>
          <w:tcPr>
            <w:tcW w:w="6641" w:type="dxa"/>
            <w:vAlign w:val="center"/>
          </w:tcPr>
          <w:p w14:paraId="60F88BC7">
            <w:pPr>
              <w:wordWrap/>
              <w:autoSpaceDN w:val="0"/>
              <w:adjustRightInd/>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cs="宋体"/>
                <w:kern w:val="2"/>
                <w:sz w:val="24"/>
                <w:szCs w:val="24"/>
                <w:highlight w:val="none"/>
                <w:lang w:val="en-US" w:eastAsia="zh-CN"/>
              </w:rPr>
              <w:t>（2）根据供应商提供的</w:t>
            </w:r>
            <w:r>
              <w:rPr>
                <w:rFonts w:hint="eastAsia" w:ascii="宋体" w:hAnsi="宋体" w:eastAsia="宋体" w:cs="宋体"/>
                <w:kern w:val="2"/>
                <w:sz w:val="24"/>
                <w:szCs w:val="24"/>
                <w:highlight w:val="none"/>
                <w:lang w:val="en-US" w:eastAsia="zh-CN"/>
              </w:rPr>
              <w:t>评估工作资料接收、交接、评估结果提交响应速度、是否委派专人，拟开展的服务人员安排科学、合理等进行打分。</w:t>
            </w:r>
          </w:p>
          <w:p w14:paraId="5E28C2FF">
            <w:pPr>
              <w:wordWrap/>
              <w:autoSpaceDN w:val="0"/>
              <w:adjustRightInd/>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cs="宋体"/>
                <w:kern w:val="2"/>
                <w:sz w:val="24"/>
                <w:szCs w:val="24"/>
                <w:highlight w:val="none"/>
                <w:lang w:val="en-US" w:eastAsia="zh-CN"/>
              </w:rPr>
              <w:t>注：</w:t>
            </w:r>
            <w:r>
              <w:rPr>
                <w:rFonts w:hint="eastAsia" w:ascii="宋体" w:hAnsi="宋体" w:eastAsia="宋体" w:cs="宋体"/>
                <w:kern w:val="2"/>
                <w:sz w:val="24"/>
                <w:szCs w:val="24"/>
                <w:highlight w:val="none"/>
                <w:lang w:val="en-US" w:eastAsia="zh-CN"/>
              </w:rPr>
              <w:t>方案完整、合理性、可行性高的得</w:t>
            </w:r>
            <w:r>
              <w:rPr>
                <w:rFonts w:hint="eastAsia" w:cs="宋体"/>
                <w:kern w:val="2"/>
                <w:sz w:val="24"/>
                <w:szCs w:val="24"/>
                <w:highlight w:val="none"/>
                <w:lang w:val="en-US" w:eastAsia="zh-CN"/>
              </w:rPr>
              <w:t>5</w:t>
            </w:r>
            <w:r>
              <w:rPr>
                <w:rFonts w:hint="eastAsia" w:ascii="宋体" w:hAnsi="宋体" w:eastAsia="宋体" w:cs="宋体"/>
                <w:kern w:val="2"/>
                <w:sz w:val="24"/>
                <w:szCs w:val="24"/>
                <w:highlight w:val="none"/>
                <w:lang w:val="en-US" w:eastAsia="zh-CN"/>
              </w:rPr>
              <w:t>分；方案较完整、合理性一般、可行性一般的得</w:t>
            </w:r>
            <w:r>
              <w:rPr>
                <w:rFonts w:hint="eastAsia" w:cs="宋体"/>
                <w:kern w:val="2"/>
                <w:sz w:val="24"/>
                <w:szCs w:val="24"/>
                <w:highlight w:val="none"/>
                <w:lang w:val="en-US" w:eastAsia="zh-CN"/>
              </w:rPr>
              <w:t>3</w:t>
            </w:r>
            <w:r>
              <w:rPr>
                <w:rFonts w:hint="eastAsia" w:ascii="宋体" w:hAnsi="宋体" w:eastAsia="宋体" w:cs="宋体"/>
                <w:kern w:val="2"/>
                <w:sz w:val="24"/>
                <w:szCs w:val="24"/>
                <w:highlight w:val="none"/>
                <w:lang w:val="en-US" w:eastAsia="zh-CN"/>
              </w:rPr>
              <w:t>分；方案欠缺、合理性较低的得1分</w:t>
            </w:r>
            <w:r>
              <w:rPr>
                <w:rFonts w:hint="eastAsia" w:cs="宋体"/>
                <w:kern w:val="2"/>
                <w:sz w:val="24"/>
                <w:szCs w:val="24"/>
                <w:highlight w:val="none"/>
                <w:lang w:val="en-US" w:eastAsia="zh-CN"/>
              </w:rPr>
              <w:t>；未提供方案的不得分</w:t>
            </w:r>
            <w:r>
              <w:rPr>
                <w:rFonts w:hint="eastAsia" w:ascii="宋体" w:hAnsi="宋体" w:eastAsia="宋体" w:cs="宋体"/>
                <w:kern w:val="2"/>
                <w:sz w:val="24"/>
                <w:szCs w:val="24"/>
                <w:highlight w:val="none"/>
                <w:lang w:val="en-US" w:eastAsia="zh-CN"/>
              </w:rPr>
              <w:t>。</w:t>
            </w:r>
          </w:p>
        </w:tc>
        <w:tc>
          <w:tcPr>
            <w:tcW w:w="721" w:type="dxa"/>
            <w:vAlign w:val="center"/>
          </w:tcPr>
          <w:p w14:paraId="70006F3D">
            <w:pPr>
              <w:widowControl/>
              <w:wordWrap/>
              <w:adjustRightInd/>
              <w:spacing w:before="0" w:beforeAutospacing="0" w:after="0" w:afterAutospacing="0" w:line="360" w:lineRule="auto"/>
              <w:ind w:left="0" w:right="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5分</w:t>
            </w:r>
          </w:p>
        </w:tc>
        <w:tc>
          <w:tcPr>
            <w:tcW w:w="997" w:type="dxa"/>
            <w:vAlign w:val="center"/>
          </w:tcPr>
          <w:p w14:paraId="42850923">
            <w:pPr>
              <w:widowControl/>
              <w:wordWrap/>
              <w:adjustRightInd/>
              <w:spacing w:before="0" w:beforeAutospacing="0" w:after="0" w:afterAutospacing="0" w:line="360" w:lineRule="auto"/>
              <w:ind w:left="0" w:right="0"/>
              <w:jc w:val="center"/>
              <w:rPr>
                <w:rFonts w:hint="eastAsia" w:ascii="宋体" w:hAnsi="宋体" w:eastAsia="宋体" w:cs="宋体"/>
                <w:color w:val="000000"/>
                <w:kern w:val="2"/>
                <w:sz w:val="24"/>
                <w:szCs w:val="24"/>
                <w:lang w:val="en-US" w:eastAsia="zh-CN"/>
              </w:rPr>
            </w:pPr>
            <w:r>
              <w:rPr>
                <w:rFonts w:hint="eastAsia" w:ascii="宋体" w:hAnsi="宋体" w:cs="宋体"/>
                <w:kern w:val="2"/>
                <w:sz w:val="24"/>
                <w:szCs w:val="24"/>
                <w:lang w:val="en-US" w:eastAsia="zh-CN"/>
              </w:rPr>
              <w:t>主观</w:t>
            </w:r>
            <w:r>
              <w:rPr>
                <w:rFonts w:hint="eastAsia" w:cs="宋体"/>
                <w:kern w:val="2"/>
                <w:sz w:val="24"/>
                <w:szCs w:val="24"/>
                <w:lang w:val="en-US" w:eastAsia="zh-CN"/>
              </w:rPr>
              <w:t>分</w:t>
            </w:r>
          </w:p>
        </w:tc>
        <w:tc>
          <w:tcPr>
            <w:tcW w:w="1496" w:type="dxa"/>
            <w:vMerge w:val="continue"/>
            <w:vAlign w:val="center"/>
          </w:tcPr>
          <w:p w14:paraId="3FD6DFA4">
            <w:pPr>
              <w:widowControl/>
              <w:wordWrap/>
              <w:adjustRightInd/>
              <w:spacing w:before="0" w:beforeAutospacing="0" w:after="0" w:afterAutospacing="0" w:line="360" w:lineRule="auto"/>
              <w:ind w:left="0" w:right="0"/>
              <w:jc w:val="center"/>
              <w:rPr>
                <w:rFonts w:hint="eastAsia" w:ascii="宋体" w:hAnsi="宋体" w:eastAsia="宋体" w:cs="宋体"/>
                <w:color w:val="000000"/>
                <w:kern w:val="2"/>
                <w:sz w:val="24"/>
                <w:szCs w:val="24"/>
                <w:lang w:val="en-US" w:eastAsia="zh-CN"/>
              </w:rPr>
            </w:pPr>
          </w:p>
        </w:tc>
      </w:tr>
      <w:tr w14:paraId="398E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7" w:type="dxa"/>
            <w:vMerge w:val="continue"/>
            <w:vAlign w:val="center"/>
          </w:tcPr>
          <w:p w14:paraId="33F90792">
            <w:pPr>
              <w:wordWrap/>
              <w:autoSpaceDN w:val="0"/>
              <w:adjustRightInd/>
              <w:spacing w:before="0" w:beforeAutospacing="0" w:after="0" w:afterAutospacing="0" w:line="360" w:lineRule="auto"/>
              <w:ind w:left="0" w:right="0"/>
              <w:jc w:val="center"/>
              <w:textAlignment w:val="center"/>
              <w:rPr>
                <w:rFonts w:hint="eastAsia" w:ascii="宋体" w:hAnsi="宋体" w:eastAsia="宋体" w:cs="宋体"/>
                <w:b w:val="0"/>
                <w:bCs w:val="0"/>
                <w:kern w:val="2"/>
                <w:sz w:val="24"/>
                <w:szCs w:val="24"/>
              </w:rPr>
            </w:pPr>
          </w:p>
        </w:tc>
        <w:tc>
          <w:tcPr>
            <w:tcW w:w="6641" w:type="dxa"/>
            <w:vAlign w:val="center"/>
          </w:tcPr>
          <w:p w14:paraId="20AC3F73">
            <w:pPr>
              <w:wordWrap/>
              <w:autoSpaceDN w:val="0"/>
              <w:adjustRightInd/>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cs="宋体"/>
                <w:kern w:val="2"/>
                <w:sz w:val="24"/>
                <w:szCs w:val="24"/>
                <w:highlight w:val="none"/>
                <w:lang w:val="en-US" w:eastAsia="zh-CN"/>
              </w:rPr>
              <w:t>（3）根据供应商提供的</w:t>
            </w:r>
            <w:r>
              <w:rPr>
                <w:rFonts w:hint="eastAsia" w:ascii="宋体" w:hAnsi="宋体" w:eastAsia="宋体" w:cs="宋体"/>
                <w:kern w:val="2"/>
                <w:sz w:val="24"/>
                <w:szCs w:val="24"/>
                <w:highlight w:val="none"/>
                <w:lang w:val="en-US" w:eastAsia="zh-CN"/>
              </w:rPr>
              <w:t>服务的便利性，应急响应制度，遇紧急、特殊项目的应急响应保障措施、办公地点、人员配置等进行打分。</w:t>
            </w:r>
          </w:p>
          <w:p w14:paraId="7A79FC76">
            <w:pPr>
              <w:wordWrap/>
              <w:autoSpaceDN w:val="0"/>
              <w:adjustRightInd/>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cs="宋体"/>
                <w:kern w:val="2"/>
                <w:sz w:val="24"/>
                <w:szCs w:val="24"/>
                <w:highlight w:val="none"/>
                <w:lang w:val="en-US" w:eastAsia="zh-CN"/>
              </w:rPr>
              <w:t>注：</w:t>
            </w:r>
            <w:r>
              <w:rPr>
                <w:rFonts w:hint="eastAsia" w:ascii="宋体" w:hAnsi="宋体" w:eastAsia="宋体" w:cs="宋体"/>
                <w:kern w:val="2"/>
                <w:sz w:val="24"/>
                <w:szCs w:val="24"/>
                <w:highlight w:val="none"/>
                <w:lang w:val="en-US" w:eastAsia="zh-CN"/>
              </w:rPr>
              <w:t>方案完整、合理性、可行性高的得</w:t>
            </w:r>
            <w:r>
              <w:rPr>
                <w:rFonts w:hint="eastAsia" w:cs="宋体"/>
                <w:kern w:val="2"/>
                <w:sz w:val="24"/>
                <w:szCs w:val="24"/>
                <w:highlight w:val="none"/>
                <w:lang w:val="en-US" w:eastAsia="zh-CN"/>
              </w:rPr>
              <w:t>5</w:t>
            </w:r>
            <w:r>
              <w:rPr>
                <w:rFonts w:hint="eastAsia" w:ascii="宋体" w:hAnsi="宋体" w:eastAsia="宋体" w:cs="宋体"/>
                <w:kern w:val="2"/>
                <w:sz w:val="24"/>
                <w:szCs w:val="24"/>
                <w:highlight w:val="none"/>
                <w:lang w:val="en-US" w:eastAsia="zh-CN"/>
              </w:rPr>
              <w:t>分；方案较完整、合理性一般、可行性一般的得</w:t>
            </w:r>
            <w:r>
              <w:rPr>
                <w:rFonts w:hint="eastAsia" w:cs="宋体"/>
                <w:kern w:val="2"/>
                <w:sz w:val="24"/>
                <w:szCs w:val="24"/>
                <w:highlight w:val="none"/>
                <w:lang w:val="en-US" w:eastAsia="zh-CN"/>
              </w:rPr>
              <w:t>3</w:t>
            </w:r>
            <w:r>
              <w:rPr>
                <w:rFonts w:hint="eastAsia" w:ascii="宋体" w:hAnsi="宋体" w:eastAsia="宋体" w:cs="宋体"/>
                <w:kern w:val="2"/>
                <w:sz w:val="24"/>
                <w:szCs w:val="24"/>
                <w:highlight w:val="none"/>
                <w:lang w:val="en-US" w:eastAsia="zh-CN"/>
              </w:rPr>
              <w:t>分；方案欠缺、合理性较低的得1分</w:t>
            </w:r>
            <w:r>
              <w:rPr>
                <w:rFonts w:hint="eastAsia" w:cs="宋体"/>
                <w:kern w:val="2"/>
                <w:sz w:val="24"/>
                <w:szCs w:val="24"/>
                <w:highlight w:val="none"/>
                <w:lang w:val="en-US" w:eastAsia="zh-CN"/>
              </w:rPr>
              <w:t>；未提供方案的不得分</w:t>
            </w:r>
            <w:r>
              <w:rPr>
                <w:rFonts w:hint="eastAsia" w:ascii="宋体" w:hAnsi="宋体" w:eastAsia="宋体" w:cs="宋体"/>
                <w:kern w:val="2"/>
                <w:sz w:val="24"/>
                <w:szCs w:val="24"/>
                <w:highlight w:val="none"/>
                <w:lang w:val="en-US" w:eastAsia="zh-CN"/>
              </w:rPr>
              <w:t>。</w:t>
            </w:r>
          </w:p>
        </w:tc>
        <w:tc>
          <w:tcPr>
            <w:tcW w:w="721" w:type="dxa"/>
            <w:vAlign w:val="center"/>
          </w:tcPr>
          <w:p w14:paraId="5199F182">
            <w:pPr>
              <w:widowControl/>
              <w:wordWrap/>
              <w:adjustRightInd/>
              <w:spacing w:before="0" w:beforeAutospacing="0" w:after="0" w:afterAutospacing="0" w:line="360" w:lineRule="auto"/>
              <w:ind w:left="0" w:right="0"/>
              <w:jc w:val="center"/>
              <w:rPr>
                <w:rFonts w:hint="eastAsia"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5</w:t>
            </w:r>
            <w:r>
              <w:rPr>
                <w:rFonts w:hint="eastAsia" w:ascii="宋体" w:hAnsi="宋体" w:eastAsia="宋体" w:cs="宋体"/>
                <w:color w:val="000000"/>
                <w:kern w:val="2"/>
                <w:sz w:val="24"/>
                <w:szCs w:val="24"/>
                <w:lang w:val="en-US" w:eastAsia="zh-CN"/>
              </w:rPr>
              <w:t>分</w:t>
            </w:r>
          </w:p>
        </w:tc>
        <w:tc>
          <w:tcPr>
            <w:tcW w:w="997" w:type="dxa"/>
            <w:vAlign w:val="center"/>
          </w:tcPr>
          <w:p w14:paraId="77523D6E">
            <w:pPr>
              <w:widowControl/>
              <w:wordWrap/>
              <w:adjustRightInd/>
              <w:spacing w:before="0" w:beforeAutospacing="0" w:after="0" w:afterAutospacing="0" w:line="360" w:lineRule="auto"/>
              <w:ind w:left="0" w:right="0"/>
              <w:jc w:val="center"/>
              <w:rPr>
                <w:rFonts w:hint="eastAsia" w:ascii="宋体" w:hAnsi="宋体" w:cs="宋体"/>
                <w:color w:val="000000"/>
                <w:kern w:val="2"/>
                <w:sz w:val="24"/>
                <w:szCs w:val="24"/>
                <w:lang w:val="en-US" w:eastAsia="zh-CN"/>
              </w:rPr>
            </w:pPr>
            <w:r>
              <w:rPr>
                <w:rFonts w:hint="eastAsia" w:ascii="宋体" w:hAnsi="宋体" w:cs="宋体"/>
                <w:kern w:val="2"/>
                <w:sz w:val="24"/>
                <w:szCs w:val="24"/>
                <w:lang w:val="en-US" w:eastAsia="zh-CN"/>
              </w:rPr>
              <w:t>主观</w:t>
            </w:r>
            <w:r>
              <w:rPr>
                <w:rFonts w:hint="eastAsia" w:cs="宋体"/>
                <w:kern w:val="2"/>
                <w:sz w:val="24"/>
                <w:szCs w:val="24"/>
                <w:lang w:val="en-US" w:eastAsia="zh-CN"/>
              </w:rPr>
              <w:t>分</w:t>
            </w:r>
          </w:p>
        </w:tc>
        <w:tc>
          <w:tcPr>
            <w:tcW w:w="1496" w:type="dxa"/>
            <w:vMerge w:val="continue"/>
            <w:vAlign w:val="center"/>
          </w:tcPr>
          <w:p w14:paraId="1A221D1D">
            <w:pPr>
              <w:widowControl/>
              <w:wordWrap/>
              <w:adjustRightInd/>
              <w:spacing w:before="0" w:beforeAutospacing="0" w:after="0" w:afterAutospacing="0" w:line="360" w:lineRule="auto"/>
              <w:ind w:left="0" w:right="0"/>
              <w:jc w:val="center"/>
              <w:rPr>
                <w:rFonts w:hint="eastAsia" w:ascii="宋体" w:hAnsi="宋体" w:cs="宋体"/>
                <w:color w:val="000000"/>
                <w:kern w:val="2"/>
                <w:sz w:val="24"/>
                <w:szCs w:val="24"/>
                <w:lang w:val="en-US" w:eastAsia="zh-CN"/>
              </w:rPr>
            </w:pPr>
          </w:p>
        </w:tc>
      </w:tr>
      <w:tr w14:paraId="709B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7" w:type="dxa"/>
            <w:vAlign w:val="center"/>
          </w:tcPr>
          <w:p w14:paraId="0220C9AA">
            <w:pPr>
              <w:pStyle w:val="37"/>
              <w:wordWrap/>
              <w:adjustRightInd w:val="0"/>
              <w:snapToGrid w:val="0"/>
              <w:spacing w:before="0" w:beforeAutospacing="0" w:after="0" w:afterAutospacing="0" w:line="360" w:lineRule="auto"/>
              <w:ind w:left="0" w:right="0"/>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6</w:t>
            </w:r>
          </w:p>
        </w:tc>
        <w:tc>
          <w:tcPr>
            <w:tcW w:w="6641" w:type="dxa"/>
            <w:vAlign w:val="center"/>
          </w:tcPr>
          <w:p w14:paraId="0486E6E1">
            <w:pPr>
              <w:wordWrap/>
              <w:autoSpaceDN w:val="0"/>
              <w:adjustRightInd/>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根据</w:t>
            </w:r>
            <w:r>
              <w:rPr>
                <w:rFonts w:hint="eastAsia" w:cs="宋体"/>
                <w:kern w:val="2"/>
                <w:sz w:val="24"/>
                <w:szCs w:val="24"/>
                <w:highlight w:val="none"/>
                <w:lang w:val="en-US" w:eastAsia="zh-CN"/>
              </w:rPr>
              <w:t>供应商提供的</w:t>
            </w:r>
            <w:r>
              <w:rPr>
                <w:rFonts w:hint="eastAsia" w:ascii="宋体" w:hAnsi="宋体" w:eastAsia="宋体" w:cs="宋体"/>
                <w:kern w:val="2"/>
                <w:sz w:val="24"/>
                <w:szCs w:val="24"/>
                <w:highlight w:val="none"/>
                <w:lang w:val="en-US" w:eastAsia="zh-CN"/>
              </w:rPr>
              <w:t>服务质量标准的承诺水平，监督督查措施的有效性，制作过程中的安全保障措施、质量保证措施、及时响应措施，由评审专家对以上内容进行打分。</w:t>
            </w:r>
          </w:p>
          <w:p w14:paraId="1D6A1CE3">
            <w:pPr>
              <w:wordWrap/>
              <w:autoSpaceDN w:val="0"/>
              <w:adjustRightInd/>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cs="宋体"/>
                <w:kern w:val="2"/>
                <w:sz w:val="24"/>
                <w:szCs w:val="24"/>
                <w:highlight w:val="none"/>
                <w:lang w:val="en-US" w:eastAsia="zh-CN"/>
              </w:rPr>
              <w:t>注：</w:t>
            </w:r>
            <w:r>
              <w:rPr>
                <w:rFonts w:hint="eastAsia" w:ascii="宋体" w:hAnsi="宋体" w:eastAsia="宋体" w:cs="宋体"/>
                <w:kern w:val="2"/>
                <w:sz w:val="24"/>
                <w:szCs w:val="24"/>
                <w:highlight w:val="none"/>
                <w:lang w:val="en-US" w:eastAsia="zh-CN"/>
              </w:rPr>
              <w:t>方案完整、合理性、可行性高的得</w:t>
            </w:r>
            <w:r>
              <w:rPr>
                <w:rFonts w:hint="eastAsia" w:cs="宋体"/>
                <w:kern w:val="2"/>
                <w:sz w:val="24"/>
                <w:szCs w:val="24"/>
                <w:highlight w:val="none"/>
                <w:lang w:val="en-US" w:eastAsia="zh-CN"/>
              </w:rPr>
              <w:t>5</w:t>
            </w:r>
            <w:r>
              <w:rPr>
                <w:rFonts w:hint="eastAsia" w:ascii="宋体" w:hAnsi="宋体" w:eastAsia="宋体" w:cs="宋体"/>
                <w:kern w:val="2"/>
                <w:sz w:val="24"/>
                <w:szCs w:val="24"/>
                <w:highlight w:val="none"/>
                <w:lang w:val="en-US" w:eastAsia="zh-CN"/>
              </w:rPr>
              <w:t>分；方案较完整、合理性一般、可行性一般的得</w:t>
            </w:r>
            <w:r>
              <w:rPr>
                <w:rFonts w:hint="eastAsia" w:cs="宋体"/>
                <w:kern w:val="2"/>
                <w:sz w:val="24"/>
                <w:szCs w:val="24"/>
                <w:highlight w:val="none"/>
                <w:lang w:val="en-US" w:eastAsia="zh-CN"/>
              </w:rPr>
              <w:t>3</w:t>
            </w:r>
            <w:r>
              <w:rPr>
                <w:rFonts w:hint="eastAsia" w:ascii="宋体" w:hAnsi="宋体" w:eastAsia="宋体" w:cs="宋体"/>
                <w:kern w:val="2"/>
                <w:sz w:val="24"/>
                <w:szCs w:val="24"/>
                <w:highlight w:val="none"/>
                <w:lang w:val="en-US" w:eastAsia="zh-CN"/>
              </w:rPr>
              <w:t>分；方案欠缺、合理性较低的得1分</w:t>
            </w:r>
            <w:r>
              <w:rPr>
                <w:rFonts w:hint="eastAsia" w:cs="宋体"/>
                <w:kern w:val="2"/>
                <w:sz w:val="24"/>
                <w:szCs w:val="24"/>
                <w:highlight w:val="none"/>
                <w:lang w:val="en-US" w:eastAsia="zh-CN"/>
              </w:rPr>
              <w:t>；未提供方案的不得分</w:t>
            </w:r>
            <w:r>
              <w:rPr>
                <w:rFonts w:hint="eastAsia" w:ascii="宋体" w:hAnsi="宋体" w:eastAsia="宋体" w:cs="宋体"/>
                <w:kern w:val="2"/>
                <w:sz w:val="24"/>
                <w:szCs w:val="24"/>
                <w:highlight w:val="none"/>
                <w:lang w:val="en-US" w:eastAsia="zh-CN"/>
              </w:rPr>
              <w:t>。</w:t>
            </w:r>
          </w:p>
        </w:tc>
        <w:tc>
          <w:tcPr>
            <w:tcW w:w="721" w:type="dxa"/>
            <w:vAlign w:val="center"/>
          </w:tcPr>
          <w:p w14:paraId="7F492AFA">
            <w:pPr>
              <w:pStyle w:val="37"/>
              <w:wordWrap/>
              <w:adjustRightInd w:val="0"/>
              <w:snapToGrid w:val="0"/>
              <w:spacing w:before="0" w:beforeAutospacing="0" w:after="0" w:afterAutospacing="0" w:line="360" w:lineRule="auto"/>
              <w:ind w:left="0" w:right="0"/>
              <w:jc w:val="center"/>
              <w:rPr>
                <w:rFonts w:hint="eastAsia" w:ascii="宋体" w:hAnsi="宋体" w:eastAsia="宋体" w:cs="宋体"/>
                <w:color w:val="000000"/>
                <w:kern w:val="2"/>
                <w:sz w:val="24"/>
                <w:szCs w:val="24"/>
                <w:lang w:val="en-US" w:eastAsia="zh-CN"/>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分</w:t>
            </w:r>
          </w:p>
        </w:tc>
        <w:tc>
          <w:tcPr>
            <w:tcW w:w="997" w:type="dxa"/>
            <w:vAlign w:val="center"/>
          </w:tcPr>
          <w:p w14:paraId="6C6DAF7B">
            <w:pPr>
              <w:pStyle w:val="37"/>
              <w:wordWrap/>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rPr>
              <w:t>主观</w:t>
            </w:r>
            <w:r>
              <w:rPr>
                <w:rFonts w:hint="eastAsia" w:hAnsi="宋体" w:cs="宋体"/>
                <w:kern w:val="2"/>
                <w:sz w:val="24"/>
                <w:szCs w:val="24"/>
                <w:lang w:val="en-US" w:eastAsia="zh-CN"/>
              </w:rPr>
              <w:t>分</w:t>
            </w:r>
          </w:p>
        </w:tc>
        <w:tc>
          <w:tcPr>
            <w:tcW w:w="1496" w:type="dxa"/>
            <w:vAlign w:val="center"/>
          </w:tcPr>
          <w:p w14:paraId="74C47613">
            <w:pPr>
              <w:pStyle w:val="37"/>
              <w:wordWrap/>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lang w:val="en-US" w:eastAsia="zh-CN"/>
              </w:rPr>
            </w:pPr>
            <w:r>
              <w:rPr>
                <w:rFonts w:hint="eastAsia" w:ascii="宋体" w:hAnsi="宋体" w:eastAsia="宋体" w:cs="宋体"/>
                <w:b w:val="0"/>
                <w:bCs w:val="0"/>
                <w:kern w:val="2"/>
                <w:sz w:val="24"/>
                <w:szCs w:val="24"/>
              </w:rPr>
              <w:t>服务质量保障措施</w:t>
            </w:r>
          </w:p>
        </w:tc>
      </w:tr>
      <w:tr w14:paraId="58A8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37" w:type="dxa"/>
            <w:vMerge w:val="restart"/>
            <w:vAlign w:val="center"/>
          </w:tcPr>
          <w:p w14:paraId="60B706D6">
            <w:pPr>
              <w:wordWrap/>
              <w:autoSpaceDN w:val="0"/>
              <w:adjustRightInd/>
              <w:spacing w:before="0" w:beforeAutospacing="0" w:after="0" w:afterAutospacing="0" w:line="360" w:lineRule="auto"/>
              <w:ind w:left="0" w:right="0"/>
              <w:jc w:val="center"/>
              <w:textAlignment w:val="center"/>
              <w:rPr>
                <w:rFonts w:hint="eastAsia" w:ascii="宋体" w:hAnsi="宋体" w:eastAsia="宋体" w:cs="宋体"/>
                <w:b w:val="0"/>
                <w:bCs w:val="0"/>
                <w:kern w:val="2"/>
                <w:sz w:val="24"/>
                <w:szCs w:val="24"/>
              </w:rPr>
            </w:pPr>
            <w:r>
              <w:rPr>
                <w:rFonts w:hint="eastAsia" w:ascii="宋体" w:hAnsi="宋体" w:eastAsia="宋体" w:cs="宋体"/>
                <w:b w:val="0"/>
                <w:bCs w:val="0"/>
                <w:color w:val="000000"/>
                <w:kern w:val="2"/>
                <w:sz w:val="24"/>
                <w:szCs w:val="24"/>
                <w:lang w:val="en-US" w:eastAsia="zh-CN"/>
              </w:rPr>
              <w:t>7</w:t>
            </w:r>
          </w:p>
        </w:tc>
        <w:tc>
          <w:tcPr>
            <w:tcW w:w="6641" w:type="dxa"/>
            <w:vAlign w:val="center"/>
          </w:tcPr>
          <w:p w14:paraId="6E1F6E29">
            <w:pPr>
              <w:wordWrap/>
              <w:autoSpaceDN w:val="0"/>
              <w:adjustRightInd/>
              <w:spacing w:before="0" w:beforeAutospacing="0" w:after="0" w:afterAutospacing="0" w:line="360" w:lineRule="auto"/>
              <w:ind w:left="0" w:right="0"/>
              <w:jc w:val="left"/>
              <w:textAlignment w:val="center"/>
              <w:rPr>
                <w:rFonts w:hint="default" w:ascii="宋体" w:hAnsi="宋体" w:eastAsia="宋体" w:cs="宋体"/>
                <w:kern w:val="2"/>
                <w:sz w:val="24"/>
                <w:szCs w:val="24"/>
                <w:highlight w:val="none"/>
                <w:lang w:val="en-US" w:eastAsia="zh-CN"/>
              </w:rPr>
            </w:pPr>
            <w:r>
              <w:rPr>
                <w:rFonts w:hint="eastAsia" w:cs="宋体"/>
                <w:kern w:val="2"/>
                <w:sz w:val="24"/>
                <w:szCs w:val="24"/>
                <w:highlight w:val="none"/>
                <w:lang w:val="zh-CN" w:eastAsia="zh-CN"/>
              </w:rPr>
              <w:t>（</w:t>
            </w:r>
            <w:r>
              <w:rPr>
                <w:rFonts w:hint="eastAsia" w:cs="宋体"/>
                <w:kern w:val="2"/>
                <w:sz w:val="24"/>
                <w:szCs w:val="24"/>
                <w:highlight w:val="none"/>
                <w:lang w:val="en-US" w:eastAsia="zh-CN"/>
              </w:rPr>
              <w:t>1）供应商拟派</w:t>
            </w:r>
            <w:r>
              <w:rPr>
                <w:rFonts w:hint="eastAsia" w:ascii="宋体" w:hAnsi="宋体" w:eastAsia="宋体" w:cs="宋体"/>
                <w:kern w:val="2"/>
                <w:sz w:val="24"/>
                <w:szCs w:val="24"/>
                <w:highlight w:val="none"/>
                <w:lang w:val="zh-CN" w:eastAsia="zh-CN"/>
              </w:rPr>
              <w:t>人员技术力量情况，根据投标人拥有土地估价师数量（以省级自然资源主管部门（或原省级国土资源主管部门）备案文件为准），其中</w:t>
            </w:r>
            <w:r>
              <w:rPr>
                <w:rFonts w:hint="eastAsia" w:ascii="宋体" w:hAnsi="宋体" w:cs="宋体"/>
                <w:kern w:val="2"/>
                <w:sz w:val="24"/>
                <w:szCs w:val="24"/>
                <w:highlight w:val="none"/>
                <w:lang w:val="en-US" w:eastAsia="zh-CN"/>
              </w:rPr>
              <w:t>4-6</w:t>
            </w:r>
            <w:r>
              <w:rPr>
                <w:rFonts w:hint="eastAsia" w:ascii="宋体" w:hAnsi="宋体" w:eastAsia="宋体" w:cs="宋体"/>
                <w:kern w:val="2"/>
                <w:sz w:val="24"/>
                <w:szCs w:val="24"/>
                <w:highlight w:val="none"/>
                <w:lang w:val="en-US" w:eastAsia="zh-CN"/>
              </w:rPr>
              <w:t>名</w:t>
            </w:r>
            <w:r>
              <w:rPr>
                <w:rFonts w:hint="eastAsia" w:ascii="宋体" w:hAnsi="宋体" w:eastAsia="宋体" w:cs="宋体"/>
                <w:kern w:val="2"/>
                <w:sz w:val="24"/>
                <w:szCs w:val="24"/>
                <w:highlight w:val="none"/>
                <w:lang w:val="zh-CN" w:eastAsia="zh-CN"/>
              </w:rPr>
              <w:t>得</w:t>
            </w: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lang w:val="zh-CN" w:eastAsia="zh-CN"/>
              </w:rPr>
              <w:t>分；</w:t>
            </w:r>
            <w:r>
              <w:rPr>
                <w:rFonts w:hint="eastAsia" w:ascii="宋体" w:hAnsi="宋体" w:cs="宋体"/>
                <w:kern w:val="2"/>
                <w:sz w:val="24"/>
                <w:szCs w:val="24"/>
                <w:highlight w:val="none"/>
                <w:lang w:val="en-US" w:eastAsia="zh-CN"/>
              </w:rPr>
              <w:t>7-10</w:t>
            </w:r>
            <w:r>
              <w:rPr>
                <w:rFonts w:hint="eastAsia" w:ascii="宋体" w:hAnsi="宋体" w:eastAsia="宋体" w:cs="宋体"/>
                <w:kern w:val="2"/>
                <w:sz w:val="24"/>
                <w:szCs w:val="24"/>
                <w:highlight w:val="none"/>
                <w:lang w:val="zh-CN" w:eastAsia="zh-CN"/>
              </w:rPr>
              <w:t>名得</w:t>
            </w:r>
            <w:r>
              <w:rPr>
                <w:rFonts w:hint="eastAsia" w:cs="宋体"/>
                <w:kern w:val="2"/>
                <w:sz w:val="24"/>
                <w:szCs w:val="24"/>
                <w:highlight w:val="none"/>
                <w:lang w:val="en-US" w:eastAsia="zh-CN"/>
              </w:rPr>
              <w:t>5</w:t>
            </w:r>
            <w:r>
              <w:rPr>
                <w:rFonts w:hint="eastAsia" w:ascii="宋体" w:hAnsi="宋体" w:eastAsia="宋体" w:cs="宋体"/>
                <w:kern w:val="2"/>
                <w:sz w:val="24"/>
                <w:szCs w:val="24"/>
                <w:highlight w:val="none"/>
                <w:lang w:val="zh-CN" w:eastAsia="zh-CN"/>
              </w:rPr>
              <w:t>分</w:t>
            </w:r>
            <w:r>
              <w:rPr>
                <w:rFonts w:hint="eastAsia" w:ascii="宋体" w:hAnsi="宋体" w:eastAsia="宋体" w:cs="宋体"/>
                <w:kern w:val="2"/>
                <w:sz w:val="24"/>
                <w:szCs w:val="24"/>
                <w:highlight w:val="none"/>
                <w:lang w:val="en-US" w:eastAsia="zh-CN"/>
              </w:rPr>
              <w:t>；</w:t>
            </w:r>
            <w:r>
              <w:rPr>
                <w:rFonts w:hint="eastAsia" w:ascii="宋体" w:hAnsi="宋体" w:cs="宋体"/>
                <w:kern w:val="2"/>
                <w:sz w:val="24"/>
                <w:szCs w:val="24"/>
                <w:highlight w:val="none"/>
                <w:lang w:val="en-US" w:eastAsia="zh-CN"/>
              </w:rPr>
              <w:t>11</w:t>
            </w:r>
            <w:r>
              <w:rPr>
                <w:rFonts w:hint="eastAsia" w:ascii="宋体" w:hAnsi="宋体" w:eastAsia="宋体" w:cs="宋体"/>
                <w:kern w:val="2"/>
                <w:sz w:val="24"/>
                <w:szCs w:val="24"/>
                <w:highlight w:val="none"/>
                <w:lang w:val="zh-CN" w:eastAsia="zh-CN"/>
              </w:rPr>
              <w:t>名及以上得</w:t>
            </w:r>
            <w:r>
              <w:rPr>
                <w:rFonts w:hint="eastAsia" w:cs="宋体"/>
                <w:kern w:val="2"/>
                <w:sz w:val="24"/>
                <w:szCs w:val="24"/>
                <w:highlight w:val="none"/>
                <w:lang w:val="en-US" w:eastAsia="zh-CN"/>
              </w:rPr>
              <w:t>8</w:t>
            </w:r>
            <w:r>
              <w:rPr>
                <w:rFonts w:hint="eastAsia" w:ascii="宋体" w:hAnsi="宋体" w:eastAsia="宋体" w:cs="宋体"/>
                <w:kern w:val="2"/>
                <w:sz w:val="24"/>
                <w:szCs w:val="24"/>
                <w:highlight w:val="none"/>
                <w:lang w:val="zh-CN" w:eastAsia="zh-CN"/>
              </w:rPr>
              <w:t>分</w:t>
            </w:r>
            <w:r>
              <w:rPr>
                <w:rFonts w:hint="eastAsia" w:cs="宋体"/>
                <w:kern w:val="2"/>
                <w:sz w:val="24"/>
                <w:szCs w:val="24"/>
                <w:highlight w:val="none"/>
                <w:lang w:val="zh-CN" w:eastAsia="zh-CN"/>
              </w:rPr>
              <w:t>，</w:t>
            </w:r>
            <w:r>
              <w:rPr>
                <w:rFonts w:hint="eastAsia" w:cs="宋体"/>
                <w:kern w:val="2"/>
                <w:sz w:val="24"/>
                <w:szCs w:val="24"/>
                <w:highlight w:val="none"/>
                <w:lang w:val="en-US" w:eastAsia="zh-CN"/>
              </w:rPr>
              <w:t>3名及以下不得分</w:t>
            </w:r>
            <w:r>
              <w:rPr>
                <w:rFonts w:hint="eastAsia" w:ascii="宋体" w:hAnsi="宋体" w:eastAsia="宋体" w:cs="宋体"/>
                <w:kern w:val="2"/>
                <w:sz w:val="24"/>
                <w:szCs w:val="24"/>
                <w:highlight w:val="none"/>
                <w:lang w:val="en-US" w:eastAsia="zh-CN"/>
              </w:rPr>
              <w:t>。</w:t>
            </w:r>
          </w:p>
          <w:p w14:paraId="563640B9">
            <w:pPr>
              <w:wordWrap/>
              <w:autoSpaceDN w:val="0"/>
              <w:adjustRightInd/>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b/>
                <w:bCs/>
                <w:kern w:val="2"/>
                <w:sz w:val="24"/>
                <w:szCs w:val="24"/>
                <w:highlight w:val="none"/>
                <w:lang w:val="en-US" w:eastAsia="zh-CN"/>
              </w:rPr>
              <w:t>（</w:t>
            </w:r>
            <w:r>
              <w:rPr>
                <w:rFonts w:hint="eastAsia" w:cs="宋体"/>
                <w:b/>
                <w:bCs/>
                <w:kern w:val="2"/>
                <w:sz w:val="24"/>
                <w:szCs w:val="24"/>
                <w:highlight w:val="none"/>
                <w:lang w:val="en-US" w:eastAsia="zh-CN"/>
              </w:rPr>
              <w:t>证明材料：</w:t>
            </w:r>
            <w:r>
              <w:rPr>
                <w:rFonts w:hint="eastAsia" w:ascii="宋体" w:hAnsi="宋体" w:eastAsia="宋体" w:cs="宋体"/>
                <w:b/>
                <w:bCs/>
                <w:kern w:val="2"/>
                <w:sz w:val="24"/>
                <w:szCs w:val="24"/>
                <w:highlight w:val="none"/>
                <w:lang w:val="en-US" w:eastAsia="zh-CN"/>
              </w:rPr>
              <w:t>须提供</w:t>
            </w:r>
            <w:r>
              <w:rPr>
                <w:rFonts w:hint="eastAsia" w:cs="宋体"/>
                <w:b/>
                <w:bCs/>
                <w:kern w:val="2"/>
                <w:sz w:val="24"/>
                <w:szCs w:val="24"/>
                <w:highlight w:val="none"/>
                <w:lang w:val="en-US" w:eastAsia="zh-CN"/>
              </w:rPr>
              <w:t>相关证明材料如</w:t>
            </w:r>
            <w:r>
              <w:rPr>
                <w:rFonts w:hint="eastAsia" w:ascii="宋体" w:hAnsi="宋体" w:eastAsia="宋体" w:cs="宋体"/>
                <w:b/>
                <w:bCs/>
                <w:kern w:val="2"/>
                <w:sz w:val="24"/>
                <w:szCs w:val="24"/>
                <w:highlight w:val="none"/>
                <w:lang w:val="en-US" w:eastAsia="zh-CN"/>
              </w:rPr>
              <w:t>证书复印件、由本单位缴纳的员工社保证明</w:t>
            </w:r>
            <w:r>
              <w:rPr>
                <w:rFonts w:hint="eastAsia" w:ascii="宋体" w:hAnsi="宋体" w:cs="宋体"/>
                <w:b/>
                <w:bCs/>
                <w:kern w:val="2"/>
                <w:sz w:val="24"/>
                <w:szCs w:val="24"/>
                <w:highlight w:val="none"/>
                <w:lang w:val="en-US" w:eastAsia="zh-CN"/>
              </w:rPr>
              <w:t>扫描件</w:t>
            </w:r>
            <w:r>
              <w:rPr>
                <w:rFonts w:hint="eastAsia" w:ascii="宋体" w:hAnsi="宋体" w:eastAsia="宋体" w:cs="宋体"/>
                <w:b/>
                <w:bCs/>
                <w:kern w:val="2"/>
                <w:sz w:val="24"/>
                <w:szCs w:val="24"/>
                <w:highlight w:val="none"/>
                <w:lang w:val="en-US" w:eastAsia="zh-CN"/>
              </w:rPr>
              <w:t>，退休返聘</w:t>
            </w:r>
            <w:r>
              <w:rPr>
                <w:rFonts w:hint="eastAsia" w:cs="宋体"/>
                <w:b/>
                <w:bCs/>
                <w:kern w:val="2"/>
                <w:sz w:val="24"/>
                <w:szCs w:val="24"/>
                <w:highlight w:val="none"/>
                <w:lang w:val="en-US" w:eastAsia="zh-CN"/>
              </w:rPr>
              <w:t>人员</w:t>
            </w:r>
            <w:r>
              <w:rPr>
                <w:rFonts w:hint="eastAsia" w:ascii="宋体" w:hAnsi="宋体" w:eastAsia="宋体" w:cs="宋体"/>
                <w:b/>
                <w:bCs/>
                <w:kern w:val="2"/>
                <w:sz w:val="24"/>
                <w:szCs w:val="24"/>
                <w:highlight w:val="none"/>
                <w:lang w:val="en-US" w:eastAsia="zh-CN"/>
              </w:rPr>
              <w:t>的提供退休证复印件及返聘证明，不提供不得分</w:t>
            </w:r>
            <w:r>
              <w:rPr>
                <w:rFonts w:hint="eastAsia" w:cs="宋体"/>
                <w:b/>
                <w:bCs/>
                <w:kern w:val="2"/>
                <w:sz w:val="24"/>
                <w:szCs w:val="24"/>
                <w:highlight w:val="none"/>
                <w:lang w:val="en-US" w:eastAsia="zh-CN"/>
              </w:rPr>
              <w:t>。</w:t>
            </w:r>
            <w:r>
              <w:rPr>
                <w:rFonts w:hint="eastAsia" w:ascii="宋体" w:hAnsi="宋体" w:eastAsia="宋体" w:cs="宋体"/>
                <w:b/>
                <w:bCs/>
                <w:kern w:val="2"/>
                <w:sz w:val="24"/>
                <w:szCs w:val="24"/>
                <w:highlight w:val="none"/>
                <w:lang w:val="en-US" w:eastAsia="zh-CN"/>
              </w:rPr>
              <w:t>）</w:t>
            </w:r>
          </w:p>
        </w:tc>
        <w:tc>
          <w:tcPr>
            <w:tcW w:w="721" w:type="dxa"/>
            <w:vAlign w:val="center"/>
          </w:tcPr>
          <w:p w14:paraId="73221805">
            <w:pPr>
              <w:widowControl/>
              <w:wordWrap/>
              <w:adjustRightInd/>
              <w:spacing w:before="0" w:beforeAutospacing="0" w:after="0" w:afterAutospacing="0" w:line="360" w:lineRule="auto"/>
              <w:ind w:left="0" w:right="0"/>
              <w:jc w:val="center"/>
              <w:rPr>
                <w:rFonts w:hint="eastAsia" w:ascii="宋体" w:hAnsi="宋体" w:eastAsia="宋体" w:cs="宋体"/>
                <w:kern w:val="2"/>
                <w:sz w:val="24"/>
                <w:szCs w:val="24"/>
                <w:lang w:val="en-US" w:eastAsia="zh-CN"/>
              </w:rPr>
            </w:pPr>
            <w:r>
              <w:rPr>
                <w:rFonts w:hint="eastAsia" w:cs="宋体"/>
                <w:kern w:val="2"/>
                <w:sz w:val="24"/>
                <w:szCs w:val="24"/>
                <w:lang w:val="en-US" w:eastAsia="zh-CN"/>
              </w:rPr>
              <w:t>8</w:t>
            </w:r>
            <w:r>
              <w:rPr>
                <w:rFonts w:hint="eastAsia" w:ascii="宋体" w:hAnsi="宋体" w:eastAsia="宋体" w:cs="宋体"/>
                <w:kern w:val="2"/>
                <w:sz w:val="24"/>
                <w:szCs w:val="24"/>
                <w:lang w:val="en-US" w:eastAsia="zh-CN"/>
              </w:rPr>
              <w:t>分</w:t>
            </w:r>
          </w:p>
        </w:tc>
        <w:tc>
          <w:tcPr>
            <w:tcW w:w="997" w:type="dxa"/>
            <w:vAlign w:val="center"/>
          </w:tcPr>
          <w:p w14:paraId="697695E9">
            <w:pPr>
              <w:widowControl/>
              <w:wordWrap/>
              <w:adjustRightInd/>
              <w:spacing w:before="0" w:beforeAutospacing="0" w:after="0" w:afterAutospacing="0" w:line="360" w:lineRule="auto"/>
              <w:ind w:left="0" w:right="0"/>
              <w:jc w:val="center"/>
              <w:rPr>
                <w:rFonts w:hint="eastAsia" w:ascii="宋体" w:hAnsi="宋体" w:cs="宋体"/>
                <w:kern w:val="2"/>
                <w:sz w:val="24"/>
                <w:szCs w:val="24"/>
                <w:lang w:val="en-US" w:eastAsia="zh-CN"/>
              </w:rPr>
            </w:pPr>
            <w:r>
              <w:rPr>
                <w:rFonts w:hint="eastAsia" w:ascii="宋体" w:hAnsi="宋体" w:cs="宋体"/>
                <w:kern w:val="2"/>
                <w:sz w:val="24"/>
                <w:szCs w:val="24"/>
                <w:lang w:val="en-US" w:eastAsia="zh-CN"/>
              </w:rPr>
              <w:t>客观</w:t>
            </w:r>
            <w:r>
              <w:rPr>
                <w:rFonts w:hint="eastAsia" w:cs="宋体"/>
                <w:kern w:val="2"/>
                <w:sz w:val="24"/>
                <w:szCs w:val="24"/>
                <w:lang w:val="en-US" w:eastAsia="zh-CN"/>
              </w:rPr>
              <w:t>分</w:t>
            </w:r>
          </w:p>
        </w:tc>
        <w:tc>
          <w:tcPr>
            <w:tcW w:w="1496" w:type="dxa"/>
            <w:vMerge w:val="restart"/>
            <w:vAlign w:val="center"/>
          </w:tcPr>
          <w:p w14:paraId="4CC4F9FE">
            <w:pPr>
              <w:widowControl/>
              <w:wordWrap/>
              <w:adjustRightInd/>
              <w:spacing w:before="0" w:beforeAutospacing="0" w:after="0" w:afterAutospacing="0" w:line="360" w:lineRule="auto"/>
              <w:ind w:left="0" w:right="0"/>
              <w:jc w:val="center"/>
              <w:rPr>
                <w:rFonts w:hint="eastAsia" w:ascii="宋体" w:hAnsi="宋体" w:cs="宋体"/>
                <w:kern w:val="2"/>
                <w:sz w:val="24"/>
                <w:szCs w:val="24"/>
                <w:lang w:val="en-US" w:eastAsia="zh-CN"/>
              </w:rPr>
            </w:pPr>
            <w:r>
              <w:rPr>
                <w:rFonts w:hint="eastAsia" w:ascii="宋体" w:hAnsi="宋体" w:eastAsia="宋体" w:cs="宋体"/>
                <w:b w:val="0"/>
                <w:bCs w:val="0"/>
                <w:color w:val="000000"/>
                <w:kern w:val="2"/>
                <w:sz w:val="24"/>
                <w:szCs w:val="24"/>
              </w:rPr>
              <w:t>投标人投入技术力量</w:t>
            </w:r>
          </w:p>
        </w:tc>
      </w:tr>
      <w:tr w14:paraId="37B9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37" w:type="dxa"/>
            <w:vMerge w:val="continue"/>
            <w:vAlign w:val="center"/>
          </w:tcPr>
          <w:p w14:paraId="7C1C04A6">
            <w:pPr>
              <w:wordWrap/>
              <w:autoSpaceDN w:val="0"/>
              <w:adjustRightInd/>
              <w:spacing w:before="0" w:beforeAutospacing="0" w:after="0" w:afterAutospacing="0" w:line="360" w:lineRule="auto"/>
              <w:ind w:left="0" w:right="0"/>
              <w:jc w:val="center"/>
              <w:textAlignment w:val="center"/>
              <w:rPr>
                <w:rFonts w:hint="eastAsia" w:ascii="宋体" w:hAnsi="宋体" w:eastAsia="宋体" w:cs="宋体"/>
                <w:b w:val="0"/>
                <w:bCs w:val="0"/>
                <w:kern w:val="2"/>
                <w:sz w:val="24"/>
                <w:szCs w:val="24"/>
              </w:rPr>
            </w:pPr>
          </w:p>
        </w:tc>
        <w:tc>
          <w:tcPr>
            <w:tcW w:w="6641" w:type="dxa"/>
            <w:vAlign w:val="center"/>
          </w:tcPr>
          <w:p w14:paraId="2303CF49">
            <w:pPr>
              <w:wordWrap/>
              <w:autoSpaceDN w:val="0"/>
              <w:adjustRightInd/>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zh-CN" w:eastAsia="zh-CN"/>
              </w:rPr>
            </w:pPr>
            <w:r>
              <w:rPr>
                <w:rFonts w:hint="eastAsia" w:cs="宋体"/>
                <w:kern w:val="2"/>
                <w:sz w:val="24"/>
                <w:szCs w:val="24"/>
                <w:highlight w:val="none"/>
                <w:lang w:val="zh-CN" w:eastAsia="zh-CN"/>
              </w:rPr>
              <w:t>（</w:t>
            </w:r>
            <w:r>
              <w:rPr>
                <w:rFonts w:hint="eastAsia" w:cs="宋体"/>
                <w:kern w:val="2"/>
                <w:sz w:val="24"/>
                <w:szCs w:val="24"/>
                <w:highlight w:val="none"/>
                <w:lang w:val="en-US" w:eastAsia="zh-CN"/>
              </w:rPr>
              <w:t>2）供应商拟派</w:t>
            </w:r>
            <w:r>
              <w:rPr>
                <w:rFonts w:hint="eastAsia" w:ascii="宋体" w:hAnsi="宋体" w:eastAsia="宋体" w:cs="宋体"/>
                <w:kern w:val="2"/>
                <w:sz w:val="24"/>
                <w:szCs w:val="24"/>
                <w:highlight w:val="none"/>
                <w:lang w:val="zh-CN" w:eastAsia="zh-CN"/>
              </w:rPr>
              <w:t>人员技术力量情况，拥有中国土地估价师与土地登记代理人协会专家以上职务，每1名得</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lang w:val="zh-CN" w:eastAsia="zh-CN"/>
              </w:rPr>
              <w:t>分。</w:t>
            </w:r>
          </w:p>
          <w:p w14:paraId="15D858F9">
            <w:pPr>
              <w:wordWrap/>
              <w:autoSpaceDN w:val="0"/>
              <w:adjustRightInd/>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zh-CN" w:eastAsia="zh-CN"/>
              </w:rPr>
            </w:pPr>
            <w:r>
              <w:rPr>
                <w:rFonts w:hint="eastAsia" w:ascii="宋体" w:hAnsi="宋体" w:eastAsia="宋体" w:cs="宋体"/>
                <w:b/>
                <w:bCs/>
                <w:kern w:val="2"/>
                <w:sz w:val="24"/>
                <w:szCs w:val="24"/>
                <w:highlight w:val="none"/>
                <w:lang w:val="en-US" w:eastAsia="zh-CN"/>
              </w:rPr>
              <w:t>（</w:t>
            </w:r>
            <w:r>
              <w:rPr>
                <w:rFonts w:hint="eastAsia" w:cs="宋体"/>
                <w:b/>
                <w:bCs/>
                <w:kern w:val="2"/>
                <w:sz w:val="24"/>
                <w:szCs w:val="24"/>
                <w:highlight w:val="none"/>
                <w:lang w:val="en-US" w:eastAsia="zh-CN"/>
              </w:rPr>
              <w:t>证明材料：</w:t>
            </w:r>
            <w:r>
              <w:rPr>
                <w:rFonts w:hint="eastAsia" w:ascii="宋体" w:hAnsi="宋体" w:eastAsia="宋体" w:cs="宋体"/>
                <w:b/>
                <w:bCs/>
                <w:kern w:val="2"/>
                <w:sz w:val="24"/>
                <w:szCs w:val="24"/>
                <w:highlight w:val="none"/>
                <w:lang w:val="en-US" w:eastAsia="zh-CN"/>
              </w:rPr>
              <w:t>以上须提供相关证明材料复印件，不提供不得分，人员不重复得分</w:t>
            </w:r>
            <w:r>
              <w:rPr>
                <w:rFonts w:hint="eastAsia" w:cs="宋体"/>
                <w:b/>
                <w:bCs/>
                <w:kern w:val="2"/>
                <w:sz w:val="24"/>
                <w:szCs w:val="24"/>
                <w:highlight w:val="none"/>
                <w:lang w:val="en-US" w:eastAsia="zh-CN"/>
              </w:rPr>
              <w:t>。</w:t>
            </w:r>
            <w:r>
              <w:rPr>
                <w:rFonts w:hint="eastAsia" w:ascii="宋体" w:hAnsi="宋体" w:eastAsia="宋体" w:cs="宋体"/>
                <w:b/>
                <w:bCs/>
                <w:kern w:val="2"/>
                <w:sz w:val="24"/>
                <w:szCs w:val="24"/>
                <w:highlight w:val="none"/>
                <w:lang w:val="en-US" w:eastAsia="zh-CN"/>
              </w:rPr>
              <w:t>）</w:t>
            </w:r>
          </w:p>
        </w:tc>
        <w:tc>
          <w:tcPr>
            <w:tcW w:w="721" w:type="dxa"/>
            <w:vAlign w:val="center"/>
          </w:tcPr>
          <w:p w14:paraId="33646DD1">
            <w:pPr>
              <w:wordWrap/>
              <w:adjustRightInd/>
              <w:snapToGrid w:val="0"/>
              <w:spacing w:before="0" w:beforeAutospacing="0" w:after="0" w:afterAutospacing="0" w:line="360" w:lineRule="auto"/>
              <w:ind w:left="0" w:right="0"/>
              <w:jc w:val="center"/>
              <w:rPr>
                <w:rFonts w:hint="eastAsia" w:ascii="宋体" w:hAnsi="宋体" w:eastAsia="宋体" w:cs="宋体"/>
                <w:kern w:val="2"/>
                <w:sz w:val="24"/>
                <w:szCs w:val="24"/>
                <w:lang w:val="en-US" w:eastAsia="zh-CN"/>
              </w:rPr>
            </w:pPr>
            <w:r>
              <w:rPr>
                <w:rFonts w:hint="eastAsia" w:cs="宋体"/>
                <w:kern w:val="2"/>
                <w:sz w:val="24"/>
                <w:szCs w:val="24"/>
                <w:lang w:val="en-US" w:eastAsia="zh-CN"/>
              </w:rPr>
              <w:t>3</w:t>
            </w:r>
            <w:r>
              <w:rPr>
                <w:rFonts w:hint="eastAsia" w:ascii="宋体" w:hAnsi="宋体" w:eastAsia="宋体" w:cs="宋体"/>
                <w:kern w:val="2"/>
                <w:sz w:val="24"/>
                <w:szCs w:val="24"/>
                <w:lang w:val="en-US" w:eastAsia="zh-CN"/>
              </w:rPr>
              <w:t>分</w:t>
            </w:r>
          </w:p>
        </w:tc>
        <w:tc>
          <w:tcPr>
            <w:tcW w:w="997" w:type="dxa"/>
            <w:vAlign w:val="center"/>
          </w:tcPr>
          <w:p w14:paraId="7B9BFCB0">
            <w:pPr>
              <w:wordWrap/>
              <w:adjustRightInd/>
              <w:snapToGrid w:val="0"/>
              <w:spacing w:before="0" w:beforeAutospacing="0" w:after="0" w:afterAutospacing="0" w:line="360" w:lineRule="auto"/>
              <w:ind w:left="0" w:right="0"/>
              <w:jc w:val="center"/>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rPr>
              <w:t>客观</w:t>
            </w:r>
            <w:r>
              <w:rPr>
                <w:rFonts w:hint="eastAsia" w:cs="宋体"/>
                <w:kern w:val="2"/>
                <w:sz w:val="24"/>
                <w:szCs w:val="24"/>
                <w:lang w:val="en-US" w:eastAsia="zh-CN"/>
              </w:rPr>
              <w:t>分</w:t>
            </w:r>
          </w:p>
        </w:tc>
        <w:tc>
          <w:tcPr>
            <w:tcW w:w="1496" w:type="dxa"/>
            <w:vMerge w:val="continue"/>
            <w:vAlign w:val="center"/>
          </w:tcPr>
          <w:p w14:paraId="11E06690">
            <w:pPr>
              <w:wordWrap/>
              <w:adjustRightInd/>
              <w:snapToGrid w:val="0"/>
              <w:spacing w:before="0" w:beforeAutospacing="0" w:after="0" w:afterAutospacing="0" w:line="360" w:lineRule="auto"/>
              <w:ind w:left="0" w:right="0"/>
              <w:jc w:val="center"/>
              <w:rPr>
                <w:rFonts w:hint="eastAsia" w:ascii="宋体" w:hAnsi="宋体" w:eastAsia="宋体" w:cs="宋体"/>
                <w:kern w:val="2"/>
                <w:sz w:val="24"/>
                <w:szCs w:val="24"/>
                <w:lang w:val="en-US" w:eastAsia="zh-CN"/>
              </w:rPr>
            </w:pPr>
          </w:p>
        </w:tc>
      </w:tr>
      <w:tr w14:paraId="53FC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37" w:type="dxa"/>
            <w:vMerge w:val="continue"/>
            <w:vAlign w:val="center"/>
          </w:tcPr>
          <w:p w14:paraId="40451DD2">
            <w:pPr>
              <w:wordWrap/>
              <w:autoSpaceDN w:val="0"/>
              <w:adjustRightInd/>
              <w:spacing w:before="0" w:beforeAutospacing="0" w:after="0" w:afterAutospacing="0" w:line="360" w:lineRule="auto"/>
              <w:ind w:left="0" w:right="0"/>
              <w:jc w:val="center"/>
              <w:textAlignment w:val="center"/>
              <w:rPr>
                <w:rFonts w:hint="eastAsia" w:ascii="宋体" w:hAnsi="宋体" w:eastAsia="宋体" w:cs="宋体"/>
                <w:b w:val="0"/>
                <w:bCs w:val="0"/>
                <w:kern w:val="2"/>
                <w:sz w:val="24"/>
                <w:szCs w:val="24"/>
              </w:rPr>
            </w:pPr>
          </w:p>
        </w:tc>
        <w:tc>
          <w:tcPr>
            <w:tcW w:w="6641" w:type="dxa"/>
            <w:vAlign w:val="center"/>
          </w:tcPr>
          <w:p w14:paraId="5E434A04">
            <w:pPr>
              <w:wordWrap/>
              <w:autoSpaceDN w:val="0"/>
              <w:adjustRightInd/>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cs="宋体"/>
                <w:kern w:val="2"/>
                <w:sz w:val="24"/>
                <w:szCs w:val="24"/>
                <w:highlight w:val="none"/>
                <w:lang w:val="zh-CN" w:eastAsia="zh-CN"/>
              </w:rPr>
              <w:t>（</w:t>
            </w:r>
            <w:r>
              <w:rPr>
                <w:rFonts w:hint="eastAsia" w:cs="宋体"/>
                <w:kern w:val="2"/>
                <w:sz w:val="24"/>
                <w:szCs w:val="24"/>
                <w:highlight w:val="none"/>
                <w:lang w:val="en-US" w:eastAsia="zh-CN"/>
              </w:rPr>
              <w:t>3）供应商拟派</w:t>
            </w:r>
            <w:r>
              <w:rPr>
                <w:rFonts w:hint="eastAsia" w:ascii="宋体" w:hAnsi="宋体" w:eastAsia="宋体" w:cs="宋体"/>
                <w:kern w:val="2"/>
                <w:sz w:val="24"/>
                <w:szCs w:val="24"/>
                <w:highlight w:val="none"/>
                <w:lang w:val="zh-CN" w:eastAsia="zh-CN"/>
              </w:rPr>
              <w:t>人员技术力量情况，</w:t>
            </w:r>
            <w:r>
              <w:rPr>
                <w:rFonts w:hint="eastAsia" w:ascii="宋体" w:hAnsi="宋体" w:cs="宋体"/>
                <w:kern w:val="2"/>
                <w:sz w:val="24"/>
                <w:szCs w:val="24"/>
                <w:highlight w:val="none"/>
                <w:lang w:val="zh-CN" w:eastAsia="zh-CN"/>
              </w:rPr>
              <w:t>现</w:t>
            </w:r>
            <w:r>
              <w:rPr>
                <w:rFonts w:hint="eastAsia" w:ascii="宋体" w:hAnsi="宋体" w:eastAsia="宋体" w:cs="宋体"/>
                <w:kern w:val="2"/>
                <w:sz w:val="24"/>
                <w:szCs w:val="24"/>
                <w:highlight w:val="none"/>
                <w:lang w:val="zh-CN" w:eastAsia="zh-CN"/>
              </w:rPr>
              <w:t>担任</w:t>
            </w:r>
            <w:r>
              <w:rPr>
                <w:rFonts w:hint="eastAsia" w:cs="宋体"/>
                <w:kern w:val="2"/>
                <w:sz w:val="24"/>
                <w:szCs w:val="24"/>
                <w:highlight w:val="none"/>
                <w:lang w:val="zh-CN" w:eastAsia="zh-CN"/>
              </w:rPr>
              <w:t>省级自然资源评价评估</w:t>
            </w:r>
            <w:r>
              <w:rPr>
                <w:rFonts w:hint="eastAsia" w:ascii="宋体" w:hAnsi="宋体" w:eastAsia="宋体" w:cs="宋体"/>
                <w:kern w:val="2"/>
                <w:sz w:val="24"/>
                <w:szCs w:val="24"/>
                <w:highlight w:val="none"/>
                <w:lang w:val="zh-CN" w:eastAsia="zh-CN"/>
              </w:rPr>
              <w:t>协会专家职务，每1名得</w:t>
            </w:r>
            <w:r>
              <w:rPr>
                <w:rFonts w:hint="eastAsia" w:ascii="宋体" w:hAnsi="宋体" w:cs="宋体"/>
                <w:kern w:val="2"/>
                <w:sz w:val="24"/>
                <w:szCs w:val="24"/>
                <w:highlight w:val="none"/>
                <w:lang w:val="en-US" w:eastAsia="zh-CN"/>
              </w:rPr>
              <w:t>2</w:t>
            </w:r>
            <w:r>
              <w:rPr>
                <w:rFonts w:hint="eastAsia" w:ascii="宋体" w:hAnsi="宋体" w:eastAsia="宋体" w:cs="宋体"/>
                <w:kern w:val="2"/>
                <w:sz w:val="24"/>
                <w:szCs w:val="24"/>
                <w:highlight w:val="none"/>
                <w:lang w:val="zh-CN" w:eastAsia="zh-CN"/>
              </w:rPr>
              <w:t>分</w:t>
            </w:r>
            <w:r>
              <w:rPr>
                <w:rFonts w:hint="eastAsia" w:ascii="宋体" w:hAnsi="宋体" w:eastAsia="宋体" w:cs="宋体"/>
                <w:kern w:val="2"/>
                <w:sz w:val="24"/>
                <w:szCs w:val="24"/>
                <w:highlight w:val="none"/>
                <w:lang w:val="en-US" w:eastAsia="zh-CN"/>
              </w:rPr>
              <w:t>。</w:t>
            </w:r>
          </w:p>
          <w:p w14:paraId="618DC60B">
            <w:pPr>
              <w:wordWrap/>
              <w:autoSpaceDN w:val="0"/>
              <w:adjustRightInd/>
              <w:spacing w:before="0" w:beforeAutospacing="0" w:after="0" w:afterAutospacing="0" w:line="360" w:lineRule="auto"/>
              <w:ind w:left="0" w:right="0"/>
              <w:jc w:val="left"/>
              <w:textAlignment w:val="center"/>
              <w:rPr>
                <w:rFonts w:hint="eastAsia" w:ascii="宋体" w:hAnsi="宋体" w:eastAsia="宋体" w:cs="宋体"/>
                <w:b/>
                <w:bCs/>
                <w:kern w:val="2"/>
                <w:sz w:val="24"/>
                <w:szCs w:val="24"/>
                <w:highlight w:val="none"/>
                <w:lang w:val="en-US" w:eastAsia="zh-CN"/>
              </w:rPr>
            </w:pPr>
            <w:r>
              <w:rPr>
                <w:rFonts w:hint="eastAsia" w:ascii="宋体" w:hAnsi="宋体" w:eastAsia="宋体" w:cs="宋体"/>
                <w:b/>
                <w:bCs/>
                <w:kern w:val="2"/>
                <w:sz w:val="24"/>
                <w:szCs w:val="24"/>
                <w:highlight w:val="none"/>
                <w:lang w:val="en-US" w:eastAsia="zh-CN"/>
              </w:rPr>
              <w:t>（</w:t>
            </w:r>
            <w:r>
              <w:rPr>
                <w:rFonts w:hint="eastAsia" w:cs="宋体"/>
                <w:b/>
                <w:bCs/>
                <w:kern w:val="2"/>
                <w:sz w:val="24"/>
                <w:szCs w:val="24"/>
                <w:highlight w:val="none"/>
                <w:lang w:val="en-US" w:eastAsia="zh-CN"/>
              </w:rPr>
              <w:t>证明材料：</w:t>
            </w:r>
            <w:r>
              <w:rPr>
                <w:rFonts w:hint="eastAsia" w:ascii="宋体" w:hAnsi="宋体" w:eastAsia="宋体" w:cs="宋体"/>
                <w:b/>
                <w:bCs/>
                <w:kern w:val="2"/>
                <w:sz w:val="24"/>
                <w:szCs w:val="24"/>
                <w:highlight w:val="none"/>
                <w:lang w:val="en-US" w:eastAsia="zh-CN"/>
              </w:rPr>
              <w:t>以上须提供相关证明材料复印件，不提供不得分，人员不重复得分</w:t>
            </w:r>
            <w:r>
              <w:rPr>
                <w:rFonts w:hint="eastAsia" w:cs="宋体"/>
                <w:b/>
                <w:bCs/>
                <w:kern w:val="2"/>
                <w:sz w:val="24"/>
                <w:szCs w:val="24"/>
                <w:highlight w:val="none"/>
                <w:lang w:val="en-US" w:eastAsia="zh-CN"/>
              </w:rPr>
              <w:t>。</w:t>
            </w:r>
            <w:r>
              <w:rPr>
                <w:rFonts w:hint="eastAsia" w:ascii="宋体" w:hAnsi="宋体" w:eastAsia="宋体" w:cs="宋体"/>
                <w:b/>
                <w:bCs/>
                <w:kern w:val="2"/>
                <w:sz w:val="24"/>
                <w:szCs w:val="24"/>
                <w:highlight w:val="none"/>
                <w:lang w:val="en-US" w:eastAsia="zh-CN"/>
              </w:rPr>
              <w:t>）</w:t>
            </w:r>
          </w:p>
        </w:tc>
        <w:tc>
          <w:tcPr>
            <w:tcW w:w="721" w:type="dxa"/>
            <w:vAlign w:val="center"/>
          </w:tcPr>
          <w:p w14:paraId="03BDA49E">
            <w:pPr>
              <w:wordWrap/>
              <w:adjustRightInd/>
              <w:snapToGrid w:val="0"/>
              <w:spacing w:before="0" w:beforeAutospacing="0" w:after="0" w:afterAutospacing="0" w:line="360" w:lineRule="auto"/>
              <w:ind w:left="0" w:right="0"/>
              <w:jc w:val="center"/>
              <w:rPr>
                <w:rFonts w:hint="default" w:ascii="宋体" w:hAnsi="宋体" w:eastAsia="宋体" w:cs="宋体"/>
                <w:kern w:val="2"/>
                <w:sz w:val="24"/>
                <w:szCs w:val="24"/>
                <w:lang w:val="en-US" w:eastAsia="zh-CN"/>
              </w:rPr>
            </w:pPr>
            <w:r>
              <w:rPr>
                <w:rFonts w:hint="eastAsia" w:cs="宋体"/>
                <w:kern w:val="2"/>
                <w:sz w:val="24"/>
                <w:szCs w:val="24"/>
                <w:lang w:val="en-US" w:eastAsia="zh-CN"/>
              </w:rPr>
              <w:t>2</w:t>
            </w:r>
            <w:r>
              <w:rPr>
                <w:rFonts w:hint="eastAsia" w:ascii="宋体" w:hAnsi="宋体" w:eastAsia="宋体" w:cs="宋体"/>
                <w:kern w:val="2"/>
                <w:sz w:val="24"/>
                <w:szCs w:val="24"/>
                <w:lang w:val="en-US" w:eastAsia="zh-CN"/>
              </w:rPr>
              <w:t>分</w:t>
            </w:r>
          </w:p>
        </w:tc>
        <w:tc>
          <w:tcPr>
            <w:tcW w:w="997" w:type="dxa"/>
            <w:vAlign w:val="center"/>
          </w:tcPr>
          <w:p w14:paraId="389AC8D4">
            <w:pPr>
              <w:wordWrap/>
              <w:adjustRightInd/>
              <w:snapToGrid w:val="0"/>
              <w:spacing w:before="0" w:beforeAutospacing="0" w:after="0" w:afterAutospacing="0" w:line="360" w:lineRule="auto"/>
              <w:ind w:left="0" w:right="0"/>
              <w:jc w:val="center"/>
              <w:rPr>
                <w:rFonts w:hint="eastAsia" w:ascii="宋体" w:hAnsi="宋体" w:cs="宋体"/>
                <w:kern w:val="2"/>
                <w:sz w:val="24"/>
                <w:szCs w:val="24"/>
                <w:lang w:val="en-US" w:eastAsia="zh-CN"/>
              </w:rPr>
            </w:pPr>
            <w:r>
              <w:rPr>
                <w:rFonts w:hint="eastAsia" w:ascii="宋体" w:hAnsi="宋体" w:cs="宋体"/>
                <w:kern w:val="2"/>
                <w:sz w:val="24"/>
                <w:szCs w:val="24"/>
                <w:lang w:val="en-US" w:eastAsia="zh-CN"/>
              </w:rPr>
              <w:t>客观</w:t>
            </w:r>
            <w:r>
              <w:rPr>
                <w:rFonts w:hint="eastAsia" w:cs="宋体"/>
                <w:kern w:val="2"/>
                <w:sz w:val="24"/>
                <w:szCs w:val="24"/>
                <w:lang w:val="en-US" w:eastAsia="zh-CN"/>
              </w:rPr>
              <w:t>分</w:t>
            </w:r>
          </w:p>
        </w:tc>
        <w:tc>
          <w:tcPr>
            <w:tcW w:w="1496" w:type="dxa"/>
            <w:vMerge w:val="continue"/>
            <w:vAlign w:val="center"/>
          </w:tcPr>
          <w:p w14:paraId="4040D0EF">
            <w:pPr>
              <w:wordWrap/>
              <w:adjustRightInd/>
              <w:snapToGrid w:val="0"/>
              <w:spacing w:before="0" w:beforeAutospacing="0" w:after="0" w:afterAutospacing="0" w:line="360" w:lineRule="auto"/>
              <w:ind w:left="0" w:right="0"/>
              <w:jc w:val="center"/>
              <w:rPr>
                <w:rFonts w:hint="eastAsia" w:ascii="宋体" w:hAnsi="宋体" w:eastAsia="宋体" w:cs="宋体"/>
                <w:kern w:val="2"/>
                <w:sz w:val="24"/>
                <w:szCs w:val="24"/>
                <w:lang w:val="en-US" w:eastAsia="zh-CN"/>
              </w:rPr>
            </w:pPr>
          </w:p>
        </w:tc>
      </w:tr>
      <w:tr w14:paraId="3305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37" w:type="dxa"/>
            <w:vMerge w:val="continue"/>
            <w:vAlign w:val="center"/>
          </w:tcPr>
          <w:p w14:paraId="7C7C4BDF">
            <w:pPr>
              <w:wordWrap/>
              <w:autoSpaceDN w:val="0"/>
              <w:adjustRightInd/>
              <w:spacing w:before="0" w:beforeAutospacing="0" w:after="0" w:afterAutospacing="0" w:line="360" w:lineRule="auto"/>
              <w:ind w:left="0" w:right="0"/>
              <w:jc w:val="center"/>
              <w:textAlignment w:val="center"/>
              <w:rPr>
                <w:rFonts w:hint="eastAsia" w:ascii="宋体" w:hAnsi="宋体" w:eastAsia="宋体" w:cs="宋体"/>
                <w:b w:val="0"/>
                <w:bCs w:val="0"/>
                <w:kern w:val="2"/>
                <w:sz w:val="24"/>
                <w:szCs w:val="24"/>
              </w:rPr>
            </w:pPr>
          </w:p>
        </w:tc>
        <w:tc>
          <w:tcPr>
            <w:tcW w:w="6641" w:type="dxa"/>
            <w:vAlign w:val="center"/>
          </w:tcPr>
          <w:p w14:paraId="4A70115C">
            <w:pPr>
              <w:wordWrap/>
              <w:autoSpaceDN w:val="0"/>
              <w:adjustRightInd/>
              <w:spacing w:before="0" w:beforeAutospacing="0" w:after="0" w:afterAutospacing="0" w:line="360" w:lineRule="auto"/>
              <w:ind w:left="0" w:right="0"/>
              <w:jc w:val="left"/>
              <w:textAlignment w:val="center"/>
              <w:rPr>
                <w:rFonts w:hint="eastAsia" w:ascii="宋体" w:hAnsi="宋体" w:eastAsia="宋体" w:cs="宋体"/>
                <w:b w:val="0"/>
                <w:bCs/>
                <w:color w:val="auto"/>
                <w:kern w:val="0"/>
                <w:sz w:val="24"/>
                <w:szCs w:val="24"/>
                <w:highlight w:val="none"/>
              </w:rPr>
            </w:pPr>
            <w:r>
              <w:rPr>
                <w:rFonts w:hint="eastAsia" w:cs="宋体"/>
                <w:b w:val="0"/>
                <w:bCs/>
                <w:color w:val="auto"/>
                <w:kern w:val="0"/>
                <w:sz w:val="24"/>
                <w:szCs w:val="24"/>
                <w:highlight w:val="none"/>
                <w:lang w:eastAsia="zh-CN"/>
              </w:rPr>
              <w:t>（</w:t>
            </w:r>
            <w:r>
              <w:rPr>
                <w:rFonts w:hint="eastAsia"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rPr>
              <w:t>项目组实施人员专业人员素质、技术能力、从事土地评估的经验情况(参考专业人履历</w:t>
            </w:r>
            <w:r>
              <w:rPr>
                <w:rFonts w:hint="eastAsia" w:ascii="宋体" w:hAnsi="宋体" w:cs="宋体"/>
                <w:b w:val="0"/>
                <w:bCs/>
                <w:color w:val="auto"/>
                <w:kern w:val="0"/>
                <w:sz w:val="24"/>
                <w:szCs w:val="24"/>
                <w:highlight w:val="none"/>
                <w:lang w:eastAsia="zh-CN"/>
              </w:rPr>
              <w:t>表</w:t>
            </w:r>
            <w:r>
              <w:rPr>
                <w:rFonts w:hint="eastAsia" w:cs="宋体"/>
                <w:b w:val="0"/>
                <w:bCs/>
                <w:color w:val="auto"/>
                <w:kern w:val="0"/>
                <w:sz w:val="24"/>
                <w:szCs w:val="24"/>
                <w:highlight w:val="none"/>
                <w:lang w:val="en-US" w:eastAsia="zh-CN"/>
              </w:rPr>
              <w:t>或</w:t>
            </w:r>
            <w:r>
              <w:rPr>
                <w:rFonts w:hint="eastAsia" w:ascii="宋体" w:hAnsi="宋体" w:cs="宋体"/>
                <w:b w:val="0"/>
                <w:bCs/>
                <w:color w:val="auto"/>
                <w:kern w:val="0"/>
                <w:sz w:val="24"/>
                <w:szCs w:val="24"/>
                <w:highlight w:val="none"/>
                <w:lang w:eastAsia="zh-CN"/>
              </w:rPr>
              <w:t>专业资格或职业证书及工作经验证明材料加盖公章</w:t>
            </w:r>
            <w:r>
              <w:rPr>
                <w:rFonts w:hint="eastAsia" w:ascii="宋体" w:hAnsi="宋体" w:eastAsia="宋体" w:cs="宋体"/>
                <w:b w:val="0"/>
                <w:bCs/>
                <w:color w:val="auto"/>
                <w:kern w:val="0"/>
                <w:sz w:val="24"/>
                <w:szCs w:val="24"/>
                <w:highlight w:val="none"/>
              </w:rPr>
              <w:t>)</w:t>
            </w:r>
            <w:r>
              <w:rPr>
                <w:rFonts w:hint="eastAsia" w:ascii="宋体" w:hAnsi="宋体" w:cs="宋体"/>
                <w:b w:val="0"/>
                <w:bCs/>
                <w:color w:val="auto"/>
                <w:kern w:val="0"/>
                <w:sz w:val="24"/>
                <w:szCs w:val="24"/>
                <w:highlight w:val="none"/>
                <w:lang w:eastAsia="zh-CN"/>
              </w:rPr>
              <w:t>进行打分</w:t>
            </w:r>
            <w:r>
              <w:rPr>
                <w:rFonts w:hint="eastAsia" w:ascii="宋体" w:hAnsi="宋体" w:eastAsia="宋体" w:cs="宋体"/>
                <w:b w:val="0"/>
                <w:bCs/>
                <w:color w:val="auto"/>
                <w:kern w:val="0"/>
                <w:sz w:val="24"/>
                <w:szCs w:val="24"/>
                <w:highlight w:val="none"/>
              </w:rPr>
              <w:t>。</w:t>
            </w:r>
            <w:bookmarkStart w:id="438" w:name="_GoBack"/>
            <w:bookmarkEnd w:id="438"/>
          </w:p>
          <w:p w14:paraId="3B05080B">
            <w:pPr>
              <w:wordWrap/>
              <w:autoSpaceDN w:val="0"/>
              <w:adjustRightInd/>
              <w:spacing w:before="0" w:beforeAutospacing="0" w:after="0" w:afterAutospacing="0" w:line="360" w:lineRule="auto"/>
              <w:ind w:left="0" w:right="0"/>
              <w:jc w:val="left"/>
              <w:textAlignment w:val="center"/>
              <w:rPr>
                <w:rFonts w:hint="eastAsia" w:ascii="宋体" w:hAnsi="宋体" w:eastAsia="宋体" w:cs="宋体"/>
                <w:b w:val="0"/>
                <w:bCs/>
                <w:color w:val="auto"/>
                <w:kern w:val="0"/>
                <w:sz w:val="24"/>
                <w:szCs w:val="24"/>
                <w:highlight w:val="none"/>
                <w:lang w:val="en-US" w:eastAsia="zh-CN"/>
              </w:rPr>
            </w:pPr>
            <w:r>
              <w:rPr>
                <w:rFonts w:hint="eastAsia" w:cs="宋体"/>
                <w:b w:val="0"/>
                <w:bCs/>
                <w:color w:val="auto"/>
                <w:kern w:val="0"/>
                <w:sz w:val="24"/>
                <w:szCs w:val="24"/>
                <w:highlight w:val="none"/>
                <w:lang w:val="en-US" w:eastAsia="zh-CN"/>
              </w:rPr>
              <w:t>注：</w:t>
            </w:r>
            <w:r>
              <w:rPr>
                <w:rFonts w:hint="eastAsia" w:ascii="宋体" w:hAnsi="宋体" w:eastAsia="宋体" w:cs="宋体"/>
                <w:bCs w:val="0"/>
                <w:color w:val="auto"/>
                <w:kern w:val="0"/>
                <w:sz w:val="24"/>
                <w:szCs w:val="24"/>
                <w:highlight w:val="none"/>
                <w:lang w:val="en-US" w:eastAsia="zh-CN"/>
              </w:rPr>
              <w:t>人员储备力量充足，</w:t>
            </w:r>
            <w:r>
              <w:rPr>
                <w:rFonts w:hint="eastAsia" w:cs="宋体"/>
                <w:bCs w:val="0"/>
                <w:color w:val="auto"/>
                <w:kern w:val="0"/>
                <w:sz w:val="24"/>
                <w:szCs w:val="24"/>
                <w:highlight w:val="none"/>
                <w:lang w:val="en-US" w:eastAsia="zh-CN"/>
              </w:rPr>
              <w:t>综合素质高，</w:t>
            </w:r>
            <w:r>
              <w:rPr>
                <w:rFonts w:hint="eastAsia" w:ascii="宋体" w:hAnsi="宋体" w:eastAsia="宋体" w:cs="宋体"/>
                <w:bCs w:val="0"/>
                <w:color w:val="auto"/>
                <w:kern w:val="0"/>
                <w:sz w:val="24"/>
                <w:szCs w:val="24"/>
                <w:highlight w:val="none"/>
                <w:lang w:val="en-US" w:eastAsia="zh-CN"/>
              </w:rPr>
              <w:t>能保障本项目高效率高质量实施得</w:t>
            </w:r>
            <w:r>
              <w:rPr>
                <w:rFonts w:hint="eastAsia" w:cs="宋体"/>
                <w:bCs w:val="0"/>
                <w:color w:val="auto"/>
                <w:kern w:val="0"/>
                <w:sz w:val="24"/>
                <w:szCs w:val="24"/>
                <w:highlight w:val="none"/>
                <w:lang w:val="en-US" w:eastAsia="zh-CN"/>
              </w:rPr>
              <w:t>5</w:t>
            </w:r>
            <w:r>
              <w:rPr>
                <w:rFonts w:hint="eastAsia" w:ascii="宋体" w:hAnsi="宋体" w:eastAsia="宋体" w:cs="宋体"/>
                <w:bCs w:val="0"/>
                <w:color w:val="auto"/>
                <w:kern w:val="0"/>
                <w:sz w:val="24"/>
                <w:szCs w:val="24"/>
                <w:highlight w:val="none"/>
                <w:lang w:val="en-US" w:eastAsia="zh-CN"/>
              </w:rPr>
              <w:t>分；人员储备力量基本满足项目实施</w:t>
            </w:r>
            <w:r>
              <w:rPr>
                <w:rFonts w:hint="eastAsia" w:cs="宋体"/>
                <w:bCs w:val="0"/>
                <w:color w:val="auto"/>
                <w:kern w:val="0"/>
                <w:sz w:val="24"/>
                <w:szCs w:val="24"/>
                <w:highlight w:val="none"/>
                <w:lang w:val="en-US" w:eastAsia="zh-CN"/>
              </w:rPr>
              <w:t>，综合素质一般</w:t>
            </w:r>
            <w:r>
              <w:rPr>
                <w:rFonts w:hint="eastAsia" w:ascii="宋体" w:hAnsi="宋体" w:eastAsia="宋体" w:cs="宋体"/>
                <w:bCs w:val="0"/>
                <w:color w:val="auto"/>
                <w:kern w:val="0"/>
                <w:sz w:val="24"/>
                <w:szCs w:val="24"/>
                <w:highlight w:val="none"/>
                <w:lang w:val="en-US" w:eastAsia="zh-CN"/>
              </w:rPr>
              <w:t>的得</w:t>
            </w:r>
            <w:r>
              <w:rPr>
                <w:rFonts w:hint="eastAsia" w:cs="宋体"/>
                <w:bCs w:val="0"/>
                <w:color w:val="auto"/>
                <w:kern w:val="0"/>
                <w:sz w:val="24"/>
                <w:szCs w:val="24"/>
                <w:highlight w:val="none"/>
                <w:lang w:val="en-US" w:eastAsia="zh-CN"/>
              </w:rPr>
              <w:t>3</w:t>
            </w:r>
            <w:r>
              <w:rPr>
                <w:rFonts w:hint="eastAsia" w:ascii="宋体" w:hAnsi="宋体" w:eastAsia="宋体" w:cs="宋体"/>
                <w:bCs w:val="0"/>
                <w:color w:val="auto"/>
                <w:kern w:val="0"/>
                <w:sz w:val="24"/>
                <w:szCs w:val="24"/>
                <w:highlight w:val="none"/>
                <w:lang w:val="en-US" w:eastAsia="zh-CN"/>
              </w:rPr>
              <w:t>分；人员储备较弱</w:t>
            </w:r>
            <w:r>
              <w:rPr>
                <w:rFonts w:hint="eastAsia" w:cs="宋体"/>
                <w:bCs w:val="0"/>
                <w:color w:val="auto"/>
                <w:kern w:val="0"/>
                <w:sz w:val="24"/>
                <w:szCs w:val="24"/>
                <w:highlight w:val="none"/>
                <w:lang w:val="en-US" w:eastAsia="zh-CN"/>
              </w:rPr>
              <w:t>，综合素质较差</w:t>
            </w:r>
            <w:r>
              <w:rPr>
                <w:rFonts w:hint="eastAsia" w:ascii="宋体" w:hAnsi="宋体" w:eastAsia="宋体" w:cs="宋体"/>
                <w:bCs w:val="0"/>
                <w:color w:val="auto"/>
                <w:kern w:val="0"/>
                <w:sz w:val="24"/>
                <w:szCs w:val="24"/>
                <w:highlight w:val="none"/>
                <w:lang w:val="en-US" w:eastAsia="zh-CN"/>
              </w:rPr>
              <w:t>的得1分。未提供的不得分。</w:t>
            </w:r>
          </w:p>
        </w:tc>
        <w:tc>
          <w:tcPr>
            <w:tcW w:w="721" w:type="dxa"/>
            <w:vAlign w:val="center"/>
          </w:tcPr>
          <w:p w14:paraId="2AFF6BDC">
            <w:pPr>
              <w:wordWrap/>
              <w:adjustRightInd/>
              <w:snapToGrid w:val="0"/>
              <w:spacing w:before="0" w:beforeAutospacing="0" w:after="0" w:afterAutospacing="0" w:line="360" w:lineRule="auto"/>
              <w:ind w:left="0" w:right="0"/>
              <w:jc w:val="center"/>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5分</w:t>
            </w:r>
          </w:p>
        </w:tc>
        <w:tc>
          <w:tcPr>
            <w:tcW w:w="997" w:type="dxa"/>
            <w:vAlign w:val="center"/>
          </w:tcPr>
          <w:p w14:paraId="1A205746">
            <w:pPr>
              <w:wordWrap/>
              <w:adjustRightInd/>
              <w:snapToGrid w:val="0"/>
              <w:spacing w:before="0" w:beforeAutospacing="0" w:after="0" w:afterAutospacing="0" w:line="360" w:lineRule="auto"/>
              <w:ind w:left="0" w:right="0"/>
              <w:jc w:val="center"/>
              <w:rPr>
                <w:rFonts w:hint="eastAsia" w:ascii="宋体" w:hAnsi="宋体" w:cs="宋体"/>
                <w:kern w:val="2"/>
                <w:sz w:val="24"/>
                <w:szCs w:val="24"/>
                <w:lang w:val="en-US" w:eastAsia="zh-CN"/>
              </w:rPr>
            </w:pPr>
            <w:r>
              <w:rPr>
                <w:rFonts w:hint="eastAsia" w:ascii="宋体" w:hAnsi="宋体" w:cs="宋体"/>
                <w:kern w:val="2"/>
                <w:sz w:val="24"/>
                <w:szCs w:val="24"/>
                <w:lang w:val="en-US" w:eastAsia="zh-CN"/>
              </w:rPr>
              <w:t>主观</w:t>
            </w:r>
            <w:r>
              <w:rPr>
                <w:rFonts w:hint="eastAsia" w:cs="宋体"/>
                <w:kern w:val="2"/>
                <w:sz w:val="24"/>
                <w:szCs w:val="24"/>
                <w:lang w:val="en-US" w:eastAsia="zh-CN"/>
              </w:rPr>
              <w:t>分</w:t>
            </w:r>
          </w:p>
        </w:tc>
        <w:tc>
          <w:tcPr>
            <w:tcW w:w="1496" w:type="dxa"/>
            <w:vMerge w:val="continue"/>
            <w:vAlign w:val="center"/>
          </w:tcPr>
          <w:p w14:paraId="105D251B">
            <w:pPr>
              <w:wordWrap/>
              <w:adjustRightInd/>
              <w:snapToGrid w:val="0"/>
              <w:spacing w:before="0" w:beforeAutospacing="0" w:after="0" w:afterAutospacing="0" w:line="360" w:lineRule="auto"/>
              <w:ind w:left="0" w:right="0"/>
              <w:jc w:val="center"/>
              <w:rPr>
                <w:rFonts w:hint="eastAsia" w:ascii="宋体" w:hAnsi="宋体" w:cs="宋体"/>
                <w:kern w:val="2"/>
                <w:sz w:val="24"/>
                <w:szCs w:val="24"/>
                <w:lang w:val="en-US" w:eastAsia="zh-CN"/>
              </w:rPr>
            </w:pPr>
          </w:p>
        </w:tc>
      </w:tr>
      <w:tr w14:paraId="54D2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7" w:type="dxa"/>
            <w:vAlign w:val="center"/>
          </w:tcPr>
          <w:p w14:paraId="59FB2473">
            <w:pPr>
              <w:wordWrap/>
              <w:autoSpaceDN w:val="0"/>
              <w:adjustRightInd/>
              <w:spacing w:before="0" w:beforeAutospacing="0" w:after="0" w:afterAutospacing="0" w:line="360" w:lineRule="auto"/>
              <w:ind w:left="0" w:right="0"/>
              <w:jc w:val="center"/>
              <w:textAlignment w:val="center"/>
              <w:rPr>
                <w:rFonts w:hint="eastAsia" w:ascii="宋体" w:hAnsi="宋体" w:eastAsia="宋体" w:cs="宋体"/>
                <w:b w:val="0"/>
                <w:bCs w:val="0"/>
                <w:kern w:val="2"/>
                <w:sz w:val="24"/>
                <w:szCs w:val="24"/>
              </w:rPr>
            </w:pPr>
            <w:r>
              <w:rPr>
                <w:rFonts w:hint="eastAsia" w:ascii="宋体" w:hAnsi="宋体" w:eastAsia="宋体" w:cs="宋体"/>
                <w:b w:val="0"/>
                <w:bCs w:val="0"/>
                <w:color w:val="000000"/>
                <w:kern w:val="2"/>
                <w:sz w:val="24"/>
                <w:szCs w:val="24"/>
                <w:lang w:val="en-US" w:eastAsia="zh-CN"/>
              </w:rPr>
              <w:t>8</w:t>
            </w:r>
          </w:p>
        </w:tc>
        <w:tc>
          <w:tcPr>
            <w:tcW w:w="6641" w:type="dxa"/>
            <w:vAlign w:val="center"/>
          </w:tcPr>
          <w:p w14:paraId="00868984">
            <w:pPr>
              <w:widowControl/>
              <w:wordWrap/>
              <w:adjustRightInd/>
              <w:spacing w:before="0" w:beforeAutospacing="0" w:after="0" w:afterAutospacing="0" w:line="360" w:lineRule="auto"/>
              <w:ind w:left="0" w:right="0"/>
              <w:rPr>
                <w:rFonts w:hint="eastAsia" w:ascii="宋体" w:hAnsi="宋体" w:eastAsia="宋体" w:cs="宋体"/>
                <w:b/>
                <w:bCs/>
                <w:kern w:val="2"/>
                <w:sz w:val="24"/>
                <w:szCs w:val="24"/>
                <w:highlight w:val="none"/>
                <w:lang w:val="zh-CN" w:eastAsia="zh-CN"/>
              </w:rPr>
            </w:pPr>
            <w:r>
              <w:rPr>
                <w:rFonts w:hint="eastAsia" w:cs="宋体"/>
                <w:kern w:val="2"/>
                <w:sz w:val="24"/>
                <w:szCs w:val="24"/>
                <w:highlight w:val="none"/>
                <w:lang w:val="en-US" w:eastAsia="zh-CN"/>
              </w:rPr>
              <w:t>供应商</w:t>
            </w:r>
            <w:r>
              <w:rPr>
                <w:rFonts w:hint="eastAsia" w:ascii="宋体" w:hAnsi="宋体" w:eastAsia="宋体" w:cs="宋体"/>
                <w:kern w:val="2"/>
                <w:sz w:val="24"/>
                <w:szCs w:val="24"/>
                <w:highlight w:val="none"/>
                <w:lang w:val="zh-CN" w:eastAsia="zh-CN"/>
              </w:rPr>
              <w:t>提供执业质量保证制度，根据制度内容建立及制度规范情况进行打分</w:t>
            </w:r>
            <w:r>
              <w:rPr>
                <w:rFonts w:hint="eastAsia" w:ascii="宋体" w:hAnsi="宋体" w:eastAsia="宋体" w:cs="宋体"/>
                <w:kern w:val="2"/>
                <w:sz w:val="24"/>
                <w:szCs w:val="24"/>
                <w:highlight w:val="none"/>
                <w:lang w:val="en-US" w:eastAsia="zh-CN"/>
              </w:rPr>
              <w:t>。</w:t>
            </w:r>
            <w:r>
              <w:rPr>
                <w:rFonts w:hint="eastAsia" w:ascii="宋体" w:hAnsi="宋体" w:eastAsia="宋体" w:cs="宋体"/>
                <w:b/>
                <w:bCs/>
                <w:kern w:val="2"/>
                <w:sz w:val="24"/>
                <w:szCs w:val="24"/>
                <w:highlight w:val="none"/>
                <w:lang w:val="zh-CN" w:eastAsia="zh-CN"/>
              </w:rPr>
              <w:t>（须提供相关证明材料复印件</w:t>
            </w:r>
            <w:r>
              <w:rPr>
                <w:rFonts w:hint="eastAsia" w:cs="宋体"/>
                <w:b/>
                <w:bCs/>
                <w:kern w:val="2"/>
                <w:sz w:val="24"/>
                <w:szCs w:val="24"/>
                <w:highlight w:val="none"/>
                <w:lang w:val="zh-CN" w:eastAsia="zh-CN"/>
              </w:rPr>
              <w:t>如内控制度等</w:t>
            </w:r>
            <w:r>
              <w:rPr>
                <w:rFonts w:hint="eastAsia" w:ascii="宋体" w:hAnsi="宋体" w:eastAsia="宋体" w:cs="宋体"/>
                <w:b/>
                <w:bCs/>
                <w:kern w:val="2"/>
                <w:sz w:val="24"/>
                <w:szCs w:val="24"/>
                <w:highlight w:val="none"/>
                <w:lang w:val="zh-CN" w:eastAsia="zh-CN"/>
              </w:rPr>
              <w:t>，不提供不得分）</w:t>
            </w:r>
          </w:p>
          <w:p w14:paraId="6168B351">
            <w:pPr>
              <w:widowControl/>
              <w:wordWrap/>
              <w:adjustRightInd/>
              <w:spacing w:before="0" w:beforeAutospacing="0" w:after="0" w:afterAutospacing="0" w:line="360" w:lineRule="auto"/>
              <w:ind w:left="0" w:right="0"/>
              <w:rPr>
                <w:rFonts w:hint="eastAsia" w:ascii="宋体" w:hAnsi="宋体" w:eastAsia="宋体" w:cs="宋体"/>
                <w:b/>
                <w:bCs/>
                <w:kern w:val="2"/>
                <w:sz w:val="24"/>
                <w:szCs w:val="24"/>
                <w:highlight w:val="none"/>
                <w:lang w:val="en-US" w:eastAsia="zh-CN"/>
              </w:rPr>
            </w:pPr>
            <w:r>
              <w:rPr>
                <w:rFonts w:hint="eastAsia" w:cs="宋体"/>
                <w:kern w:val="2"/>
                <w:sz w:val="24"/>
                <w:szCs w:val="24"/>
                <w:highlight w:val="none"/>
                <w:lang w:val="en-US" w:eastAsia="zh-CN"/>
              </w:rPr>
              <w:t>注：</w:t>
            </w:r>
            <w:r>
              <w:rPr>
                <w:rFonts w:hint="eastAsia" w:ascii="宋体" w:hAnsi="宋体" w:eastAsia="宋体" w:cs="宋体"/>
                <w:kern w:val="2"/>
                <w:sz w:val="24"/>
                <w:szCs w:val="24"/>
                <w:highlight w:val="none"/>
                <w:lang w:val="en-US" w:eastAsia="zh-CN"/>
              </w:rPr>
              <w:t>方案完整、合理性、可行性高的得</w:t>
            </w:r>
            <w:r>
              <w:rPr>
                <w:rFonts w:hint="eastAsia" w:cs="宋体"/>
                <w:kern w:val="2"/>
                <w:sz w:val="24"/>
                <w:szCs w:val="24"/>
                <w:highlight w:val="none"/>
                <w:lang w:val="en-US" w:eastAsia="zh-CN"/>
              </w:rPr>
              <w:t>5</w:t>
            </w:r>
            <w:r>
              <w:rPr>
                <w:rFonts w:hint="eastAsia" w:ascii="宋体" w:hAnsi="宋体" w:eastAsia="宋体" w:cs="宋体"/>
                <w:kern w:val="2"/>
                <w:sz w:val="24"/>
                <w:szCs w:val="24"/>
                <w:highlight w:val="none"/>
                <w:lang w:val="en-US" w:eastAsia="zh-CN"/>
              </w:rPr>
              <w:t>分；方案较完整、合理性一般、可行性一般的得</w:t>
            </w:r>
            <w:r>
              <w:rPr>
                <w:rFonts w:hint="eastAsia" w:cs="宋体"/>
                <w:kern w:val="2"/>
                <w:sz w:val="24"/>
                <w:szCs w:val="24"/>
                <w:highlight w:val="none"/>
                <w:lang w:val="en-US" w:eastAsia="zh-CN"/>
              </w:rPr>
              <w:t>3</w:t>
            </w:r>
            <w:r>
              <w:rPr>
                <w:rFonts w:hint="eastAsia" w:ascii="宋体" w:hAnsi="宋体" w:eastAsia="宋体" w:cs="宋体"/>
                <w:kern w:val="2"/>
                <w:sz w:val="24"/>
                <w:szCs w:val="24"/>
                <w:highlight w:val="none"/>
                <w:lang w:val="en-US" w:eastAsia="zh-CN"/>
              </w:rPr>
              <w:t>分；方案欠缺、合理性较低的得1分</w:t>
            </w:r>
            <w:r>
              <w:rPr>
                <w:rFonts w:hint="eastAsia" w:cs="宋体"/>
                <w:kern w:val="2"/>
                <w:sz w:val="24"/>
                <w:szCs w:val="24"/>
                <w:highlight w:val="none"/>
                <w:lang w:val="en-US" w:eastAsia="zh-CN"/>
              </w:rPr>
              <w:t>；未提供方案的不得分</w:t>
            </w:r>
            <w:r>
              <w:rPr>
                <w:rFonts w:hint="eastAsia" w:ascii="宋体" w:hAnsi="宋体" w:eastAsia="宋体" w:cs="宋体"/>
                <w:kern w:val="2"/>
                <w:sz w:val="24"/>
                <w:szCs w:val="24"/>
                <w:highlight w:val="none"/>
                <w:lang w:val="en-US" w:eastAsia="zh-CN"/>
              </w:rPr>
              <w:t>。</w:t>
            </w:r>
          </w:p>
        </w:tc>
        <w:tc>
          <w:tcPr>
            <w:tcW w:w="721" w:type="dxa"/>
            <w:vAlign w:val="center"/>
          </w:tcPr>
          <w:p w14:paraId="58A58D35">
            <w:pPr>
              <w:widowControl/>
              <w:wordWrap/>
              <w:adjustRightInd/>
              <w:spacing w:before="0" w:beforeAutospacing="0" w:after="0" w:afterAutospacing="0" w:line="360" w:lineRule="auto"/>
              <w:ind w:left="0" w:right="0"/>
              <w:jc w:val="center"/>
              <w:rPr>
                <w:rFonts w:hint="eastAsia" w:ascii="宋体" w:hAnsi="宋体" w:eastAsia="宋体" w:cs="宋体"/>
                <w:kern w:val="2"/>
                <w:sz w:val="24"/>
                <w:szCs w:val="24"/>
                <w:lang w:val="en-US" w:eastAsia="zh-CN"/>
              </w:rPr>
            </w:pPr>
            <w:r>
              <w:rPr>
                <w:rFonts w:hint="eastAsia" w:cs="宋体"/>
                <w:kern w:val="2"/>
                <w:sz w:val="24"/>
                <w:szCs w:val="24"/>
                <w:lang w:val="en-US" w:eastAsia="zh-CN"/>
              </w:rPr>
              <w:t>5</w:t>
            </w:r>
            <w:r>
              <w:rPr>
                <w:rFonts w:hint="eastAsia" w:ascii="宋体" w:hAnsi="宋体" w:eastAsia="宋体" w:cs="宋体"/>
                <w:kern w:val="2"/>
                <w:sz w:val="24"/>
                <w:szCs w:val="24"/>
                <w:lang w:val="en-US" w:eastAsia="zh-CN"/>
              </w:rPr>
              <w:t>分</w:t>
            </w:r>
          </w:p>
        </w:tc>
        <w:tc>
          <w:tcPr>
            <w:tcW w:w="997" w:type="dxa"/>
            <w:vAlign w:val="center"/>
          </w:tcPr>
          <w:p w14:paraId="3BD33A38">
            <w:pPr>
              <w:widowControl/>
              <w:wordWrap/>
              <w:adjustRightInd/>
              <w:spacing w:before="0" w:beforeAutospacing="0" w:after="0" w:afterAutospacing="0" w:line="360" w:lineRule="auto"/>
              <w:ind w:left="0" w:right="0"/>
              <w:jc w:val="center"/>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主观</w:t>
            </w:r>
            <w:r>
              <w:rPr>
                <w:rFonts w:hint="eastAsia" w:cs="宋体"/>
                <w:kern w:val="2"/>
                <w:sz w:val="24"/>
                <w:szCs w:val="24"/>
                <w:lang w:val="en-US" w:eastAsia="zh-CN"/>
              </w:rPr>
              <w:t>分</w:t>
            </w:r>
          </w:p>
        </w:tc>
        <w:tc>
          <w:tcPr>
            <w:tcW w:w="1496" w:type="dxa"/>
            <w:vAlign w:val="center"/>
          </w:tcPr>
          <w:p w14:paraId="45C60E9A">
            <w:pPr>
              <w:widowControl/>
              <w:wordWrap/>
              <w:adjustRightInd/>
              <w:spacing w:before="0" w:beforeAutospacing="0" w:after="0" w:afterAutospacing="0" w:line="360" w:lineRule="auto"/>
              <w:ind w:left="0" w:right="0"/>
              <w:jc w:val="center"/>
              <w:rPr>
                <w:rFonts w:hint="default" w:ascii="宋体" w:hAnsi="宋体" w:eastAsia="宋体" w:cs="宋体"/>
                <w:kern w:val="2"/>
                <w:sz w:val="24"/>
                <w:szCs w:val="24"/>
                <w:lang w:val="en-US" w:eastAsia="zh-CN"/>
              </w:rPr>
            </w:pPr>
            <w:r>
              <w:rPr>
                <w:rFonts w:hint="eastAsia" w:ascii="宋体" w:hAnsi="宋体" w:eastAsia="宋体" w:cs="宋体"/>
                <w:b w:val="0"/>
                <w:bCs w:val="0"/>
                <w:color w:val="000000"/>
                <w:kern w:val="2"/>
                <w:sz w:val="24"/>
                <w:szCs w:val="24"/>
              </w:rPr>
              <w:t>投标人自身制度建设的规范性</w:t>
            </w:r>
          </w:p>
        </w:tc>
      </w:tr>
      <w:tr w14:paraId="01E7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37" w:type="dxa"/>
            <w:vAlign w:val="center"/>
          </w:tcPr>
          <w:p w14:paraId="4B2DE290">
            <w:pPr>
              <w:wordWrap/>
              <w:autoSpaceDN w:val="0"/>
              <w:adjustRightInd/>
              <w:spacing w:before="0" w:beforeAutospacing="0" w:after="0" w:afterAutospacing="0" w:line="360" w:lineRule="auto"/>
              <w:ind w:left="0" w:right="0"/>
              <w:jc w:val="center"/>
              <w:textAlignment w:val="center"/>
              <w:rPr>
                <w:rFonts w:hint="eastAsia" w:ascii="宋体" w:hAnsi="宋体" w:eastAsia="宋体" w:cs="宋体"/>
                <w:b w:val="0"/>
                <w:bCs w:val="0"/>
                <w:kern w:val="2"/>
                <w:sz w:val="24"/>
                <w:szCs w:val="24"/>
                <w:lang w:eastAsia="zh-CN"/>
              </w:rPr>
            </w:pPr>
            <w:r>
              <w:rPr>
                <w:rFonts w:hint="eastAsia" w:ascii="宋体" w:hAnsi="宋体" w:eastAsia="宋体" w:cs="宋体"/>
                <w:b w:val="0"/>
                <w:bCs w:val="0"/>
                <w:kern w:val="2"/>
                <w:sz w:val="24"/>
                <w:szCs w:val="24"/>
                <w:lang w:val="en-US" w:eastAsia="zh-CN"/>
              </w:rPr>
              <w:t>9</w:t>
            </w:r>
          </w:p>
        </w:tc>
        <w:tc>
          <w:tcPr>
            <w:tcW w:w="6641" w:type="dxa"/>
            <w:vAlign w:val="center"/>
          </w:tcPr>
          <w:p w14:paraId="32E773CE">
            <w:pPr>
              <w:wordWrap/>
              <w:autoSpaceDN w:val="0"/>
              <w:adjustRightInd/>
              <w:spacing w:before="0" w:beforeAutospacing="0" w:after="0" w:afterAutospacing="0" w:line="360" w:lineRule="auto"/>
              <w:ind w:left="0" w:right="0"/>
              <w:jc w:val="left"/>
              <w:textAlignment w:val="center"/>
              <w:rPr>
                <w:rFonts w:hint="eastAsia"/>
                <w:highlight w:val="none"/>
                <w:lang w:val="en-US" w:eastAsia="zh-CN"/>
              </w:rPr>
            </w:pPr>
            <w:r>
              <w:rPr>
                <w:rFonts w:hint="eastAsia" w:cs="宋体"/>
                <w:kern w:val="2"/>
                <w:sz w:val="24"/>
                <w:szCs w:val="24"/>
                <w:highlight w:val="none"/>
                <w:lang w:val="en-US" w:eastAsia="zh-CN"/>
              </w:rPr>
              <w:t>供应商</w:t>
            </w:r>
            <w:r>
              <w:rPr>
                <w:rFonts w:hint="eastAsia" w:ascii="宋体" w:hAnsi="宋体" w:cs="宋体"/>
                <w:kern w:val="2"/>
                <w:sz w:val="24"/>
                <w:szCs w:val="24"/>
                <w:highlight w:val="none"/>
                <w:lang w:val="en-US" w:eastAsia="zh-CN"/>
              </w:rPr>
              <w:t>提供服务的机构和人员等情况，具有较强的</w:t>
            </w:r>
            <w:r>
              <w:rPr>
                <w:rFonts w:hint="eastAsia" w:cs="宋体"/>
                <w:kern w:val="2"/>
                <w:sz w:val="24"/>
                <w:szCs w:val="24"/>
                <w:highlight w:val="none"/>
                <w:lang w:val="en-US" w:eastAsia="zh-CN"/>
              </w:rPr>
              <w:t>快速响应</w:t>
            </w:r>
            <w:r>
              <w:rPr>
                <w:rFonts w:hint="eastAsia" w:ascii="宋体" w:hAnsi="宋体" w:cs="宋体"/>
                <w:kern w:val="2"/>
                <w:sz w:val="24"/>
                <w:szCs w:val="24"/>
                <w:highlight w:val="none"/>
                <w:lang w:val="en-US" w:eastAsia="zh-CN"/>
              </w:rPr>
              <w:t>服务能力：投标人</w:t>
            </w:r>
            <w:r>
              <w:rPr>
                <w:rFonts w:hint="eastAsia"/>
                <w:highlight w:val="none"/>
                <w:lang w:val="en-US" w:eastAsia="zh-CN"/>
              </w:rPr>
              <w:t>接到采购人通知后可</w:t>
            </w:r>
            <w:r>
              <w:rPr>
                <w:rFonts w:hint="eastAsia"/>
                <w:highlight w:val="none"/>
                <w:lang w:eastAsia="zh-CN"/>
              </w:rPr>
              <w:t>3</w:t>
            </w:r>
            <w:r>
              <w:rPr>
                <w:rFonts w:hint="eastAsia"/>
                <w:highlight w:val="none"/>
                <w:lang w:val="en-US" w:eastAsia="zh-CN"/>
              </w:rPr>
              <w:t>0分钟内</w:t>
            </w:r>
            <w:r>
              <w:rPr>
                <w:rFonts w:hint="eastAsia"/>
                <w:highlight w:val="none"/>
                <w:lang w:eastAsia="zh-CN"/>
              </w:rPr>
              <w:t>响应</w:t>
            </w:r>
            <w:r>
              <w:rPr>
                <w:rFonts w:hint="eastAsia"/>
                <w:highlight w:val="none"/>
                <w:lang w:val="en-US" w:eastAsia="zh-CN"/>
              </w:rPr>
              <w:t>的得4分，1小时内</w:t>
            </w:r>
            <w:r>
              <w:rPr>
                <w:rFonts w:hint="eastAsia"/>
                <w:highlight w:val="none"/>
                <w:lang w:eastAsia="zh-CN"/>
              </w:rPr>
              <w:t>响应</w:t>
            </w:r>
            <w:r>
              <w:rPr>
                <w:rFonts w:hint="eastAsia"/>
                <w:highlight w:val="none"/>
                <w:lang w:val="en-US" w:eastAsia="zh-CN"/>
              </w:rPr>
              <w:t>的得2分</w:t>
            </w:r>
            <w:r>
              <w:rPr>
                <w:rFonts w:hint="eastAsia"/>
                <w:highlight w:val="none"/>
              </w:rPr>
              <w:t>，</w:t>
            </w:r>
            <w:r>
              <w:rPr>
                <w:rFonts w:hint="eastAsia"/>
                <w:highlight w:val="none"/>
                <w:lang w:val="en-US" w:eastAsia="zh-CN"/>
              </w:rPr>
              <w:t>2小时内</w:t>
            </w:r>
            <w:r>
              <w:rPr>
                <w:rFonts w:hint="eastAsia"/>
                <w:highlight w:val="none"/>
                <w:lang w:eastAsia="zh-CN"/>
              </w:rPr>
              <w:t>响应</w:t>
            </w:r>
            <w:r>
              <w:rPr>
                <w:rFonts w:hint="eastAsia"/>
                <w:highlight w:val="none"/>
                <w:lang w:val="en-US" w:eastAsia="zh-CN"/>
              </w:rPr>
              <w:t>的得1分，其他不得分。</w:t>
            </w:r>
            <w:r>
              <w:rPr>
                <w:rFonts w:hint="eastAsia"/>
                <w:b/>
                <w:bCs/>
                <w:highlight w:val="none"/>
                <w:lang w:val="en-US" w:eastAsia="zh-CN"/>
              </w:rPr>
              <w:t>（注：</w:t>
            </w:r>
            <w:r>
              <w:rPr>
                <w:rFonts w:hint="eastAsia" w:ascii="宋体" w:hAnsi="宋体"/>
                <w:b/>
                <w:bCs/>
                <w:color w:val="000000"/>
                <w:sz w:val="24"/>
                <w:szCs w:val="20"/>
              </w:rPr>
              <w:t>该承诺写入后续中标合同，为实际项目履约项目内容之一</w:t>
            </w:r>
            <w:r>
              <w:rPr>
                <w:rFonts w:hint="eastAsia"/>
                <w:b/>
                <w:bCs/>
                <w:highlight w:val="none"/>
                <w:lang w:val="en-US" w:eastAsia="zh-CN"/>
              </w:rPr>
              <w:t>）</w:t>
            </w:r>
          </w:p>
          <w:p w14:paraId="6238CB41">
            <w:pPr>
              <w:autoSpaceDN w:val="0"/>
              <w:adjustRightInd/>
              <w:textAlignment w:val="center"/>
              <w:rPr>
                <w:rFonts w:hint="eastAsia" w:ascii="宋体" w:hAnsi="宋体" w:eastAsia="宋体" w:cs="宋体"/>
                <w:kern w:val="2"/>
                <w:sz w:val="24"/>
                <w:szCs w:val="24"/>
                <w:highlight w:val="none"/>
                <w:lang w:val="zh-CN" w:eastAsia="zh-CN"/>
              </w:rPr>
            </w:pPr>
            <w:r>
              <w:rPr>
                <w:rFonts w:hint="eastAsia"/>
                <w:b/>
                <w:bCs/>
                <w:highlight w:val="none"/>
                <w:lang w:val="en-US" w:eastAsia="zh-CN"/>
              </w:rPr>
              <w:t>（证明材料：</w:t>
            </w:r>
            <w:r>
              <w:rPr>
                <w:rFonts w:hint="eastAsia"/>
                <w:b/>
                <w:bCs/>
                <w:highlight w:val="none"/>
              </w:rPr>
              <w:t>需提供承诺函</w:t>
            </w:r>
            <w:r>
              <w:rPr>
                <w:rFonts w:hint="eastAsia"/>
                <w:b/>
                <w:bCs/>
                <w:highlight w:val="none"/>
                <w:lang w:eastAsia="zh-CN"/>
              </w:rPr>
              <w:t>（格式自拟）并加盖公章，未提供的</w:t>
            </w:r>
            <w:r>
              <w:rPr>
                <w:rFonts w:hint="eastAsia"/>
                <w:b/>
                <w:bCs/>
                <w:highlight w:val="none"/>
              </w:rPr>
              <w:t>不得分</w:t>
            </w:r>
            <w:r>
              <w:rPr>
                <w:rFonts w:hint="eastAsia" w:ascii="宋体" w:hAnsi="宋体" w:cs="宋体"/>
                <w:b/>
                <w:bCs/>
                <w:kern w:val="2"/>
                <w:sz w:val="24"/>
                <w:szCs w:val="24"/>
                <w:highlight w:val="none"/>
                <w:lang w:val="en-US" w:eastAsia="zh-CN"/>
              </w:rPr>
              <w:t>。</w:t>
            </w:r>
            <w:r>
              <w:rPr>
                <w:rFonts w:hint="eastAsia" w:cs="宋体"/>
                <w:kern w:val="2"/>
                <w:sz w:val="24"/>
                <w:szCs w:val="24"/>
                <w:highlight w:val="none"/>
                <w:lang w:val="en-US" w:eastAsia="zh-CN"/>
              </w:rPr>
              <w:t>）</w:t>
            </w:r>
          </w:p>
        </w:tc>
        <w:tc>
          <w:tcPr>
            <w:tcW w:w="721" w:type="dxa"/>
            <w:vAlign w:val="center"/>
          </w:tcPr>
          <w:p w14:paraId="492987D6">
            <w:pPr>
              <w:wordWrap/>
              <w:autoSpaceDN w:val="0"/>
              <w:adjustRightInd/>
              <w:spacing w:before="0" w:beforeAutospacing="0" w:after="0" w:afterAutospacing="0" w:line="360" w:lineRule="auto"/>
              <w:ind w:left="0" w:right="0"/>
              <w:jc w:val="center"/>
              <w:textAlignment w:val="center"/>
              <w:rPr>
                <w:rFonts w:hint="default" w:ascii="宋体" w:hAnsi="宋体" w:eastAsia="宋体" w:cs="宋体"/>
                <w:kern w:val="2"/>
                <w:sz w:val="24"/>
                <w:szCs w:val="24"/>
                <w:lang w:val="en-US" w:eastAsia="zh-CN"/>
              </w:rPr>
            </w:pPr>
            <w:r>
              <w:rPr>
                <w:rFonts w:hint="eastAsia" w:cs="宋体"/>
                <w:kern w:val="2"/>
                <w:sz w:val="24"/>
                <w:szCs w:val="24"/>
                <w:lang w:val="en-US" w:eastAsia="zh-CN"/>
              </w:rPr>
              <w:t>4</w:t>
            </w:r>
            <w:r>
              <w:rPr>
                <w:rFonts w:hint="eastAsia" w:ascii="宋体" w:hAnsi="宋体" w:cs="宋体"/>
                <w:kern w:val="2"/>
                <w:sz w:val="24"/>
                <w:szCs w:val="24"/>
                <w:lang w:val="en-US" w:eastAsia="zh-CN"/>
              </w:rPr>
              <w:t>分</w:t>
            </w:r>
          </w:p>
        </w:tc>
        <w:tc>
          <w:tcPr>
            <w:tcW w:w="997" w:type="dxa"/>
            <w:vAlign w:val="center"/>
          </w:tcPr>
          <w:p w14:paraId="57295AF4">
            <w:pPr>
              <w:wordWrap/>
              <w:autoSpaceDN w:val="0"/>
              <w:adjustRightInd/>
              <w:spacing w:before="0" w:beforeAutospacing="0" w:after="0" w:afterAutospacing="0" w:line="360" w:lineRule="auto"/>
              <w:ind w:left="0" w:right="0"/>
              <w:jc w:val="center"/>
              <w:textAlignment w:val="center"/>
              <w:rPr>
                <w:rFonts w:hint="eastAsia" w:ascii="宋体" w:hAnsi="宋体" w:cs="宋体"/>
                <w:kern w:val="2"/>
                <w:sz w:val="24"/>
                <w:szCs w:val="24"/>
                <w:lang w:val="en-US" w:eastAsia="zh-CN"/>
              </w:rPr>
            </w:pPr>
            <w:r>
              <w:rPr>
                <w:rFonts w:hint="eastAsia" w:ascii="宋体" w:hAnsi="宋体" w:cs="宋体"/>
                <w:kern w:val="2"/>
                <w:sz w:val="24"/>
                <w:szCs w:val="24"/>
                <w:lang w:val="en-US" w:eastAsia="zh-CN"/>
              </w:rPr>
              <w:t>客观</w:t>
            </w:r>
            <w:r>
              <w:rPr>
                <w:rFonts w:hint="eastAsia" w:cs="宋体"/>
                <w:kern w:val="2"/>
                <w:sz w:val="24"/>
                <w:szCs w:val="24"/>
                <w:lang w:val="en-US" w:eastAsia="zh-CN"/>
              </w:rPr>
              <w:t>分</w:t>
            </w:r>
          </w:p>
        </w:tc>
        <w:tc>
          <w:tcPr>
            <w:tcW w:w="1496" w:type="dxa"/>
            <w:vAlign w:val="center"/>
          </w:tcPr>
          <w:p w14:paraId="0CC77F7A">
            <w:pPr>
              <w:wordWrap/>
              <w:autoSpaceDN w:val="0"/>
              <w:adjustRightInd/>
              <w:spacing w:before="0" w:beforeAutospacing="0" w:after="0" w:afterAutospacing="0" w:line="360" w:lineRule="auto"/>
              <w:ind w:left="0" w:right="0"/>
              <w:jc w:val="center"/>
              <w:textAlignment w:val="center"/>
              <w:rPr>
                <w:rFonts w:hint="eastAsia" w:ascii="宋体" w:hAnsi="宋体" w:cs="宋体"/>
                <w:kern w:val="2"/>
                <w:sz w:val="24"/>
                <w:szCs w:val="24"/>
                <w:lang w:val="en-US" w:eastAsia="zh-CN"/>
              </w:rPr>
            </w:pPr>
            <w:r>
              <w:rPr>
                <w:rFonts w:hint="eastAsia" w:cs="宋体"/>
                <w:b w:val="0"/>
                <w:bCs w:val="0"/>
                <w:kern w:val="2"/>
                <w:sz w:val="24"/>
                <w:szCs w:val="24"/>
                <w:lang w:val="en-US" w:eastAsia="zh-CN"/>
              </w:rPr>
              <w:t>快速响应</w:t>
            </w:r>
            <w:r>
              <w:rPr>
                <w:rFonts w:hint="eastAsia" w:ascii="宋体" w:hAnsi="宋体" w:eastAsia="宋体" w:cs="宋体"/>
                <w:b w:val="0"/>
                <w:bCs w:val="0"/>
                <w:kern w:val="2"/>
                <w:sz w:val="24"/>
                <w:szCs w:val="24"/>
                <w:lang w:eastAsia="zh-CN"/>
              </w:rPr>
              <w:t>服务</w:t>
            </w:r>
          </w:p>
        </w:tc>
      </w:tr>
      <w:tr w14:paraId="3A87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737" w:type="dxa"/>
            <w:vAlign w:val="center"/>
          </w:tcPr>
          <w:p w14:paraId="148A2F48">
            <w:pPr>
              <w:wordWrap/>
              <w:autoSpaceDN w:val="0"/>
              <w:adjustRightInd/>
              <w:spacing w:before="0" w:beforeAutospacing="0" w:after="0" w:afterAutospacing="0" w:line="360" w:lineRule="auto"/>
              <w:ind w:left="0" w:right="0"/>
              <w:jc w:val="center"/>
              <w:textAlignment w:val="center"/>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zh-CN"/>
              </w:rPr>
              <w:t>1</w:t>
            </w:r>
            <w:r>
              <w:rPr>
                <w:rFonts w:hint="eastAsia" w:ascii="宋体" w:hAnsi="宋体" w:eastAsia="宋体" w:cs="宋体"/>
                <w:b w:val="0"/>
                <w:bCs w:val="0"/>
                <w:kern w:val="2"/>
                <w:sz w:val="24"/>
                <w:szCs w:val="24"/>
                <w:lang w:val="en-US" w:eastAsia="zh-CN"/>
              </w:rPr>
              <w:t>0</w:t>
            </w:r>
          </w:p>
        </w:tc>
        <w:tc>
          <w:tcPr>
            <w:tcW w:w="6641" w:type="dxa"/>
            <w:vAlign w:val="center"/>
          </w:tcPr>
          <w:p w14:paraId="1860CCE5">
            <w:pPr>
              <w:wordWrap/>
              <w:autoSpaceDN w:val="0"/>
              <w:adjustRightInd/>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zh-CN" w:eastAsia="zh-CN"/>
              </w:rPr>
            </w:pPr>
            <w:r>
              <w:rPr>
                <w:rFonts w:hint="eastAsia" w:ascii="宋体" w:hAnsi="宋体" w:eastAsia="宋体" w:cs="宋体"/>
                <w:kern w:val="2"/>
                <w:sz w:val="24"/>
                <w:szCs w:val="24"/>
                <w:highlight w:val="none"/>
                <w:lang w:val="zh-CN" w:eastAsia="zh-CN"/>
              </w:rPr>
              <w:t>投标人提供的售后服务</w:t>
            </w:r>
            <w:r>
              <w:rPr>
                <w:rFonts w:hint="eastAsia" w:cs="宋体"/>
                <w:kern w:val="2"/>
                <w:sz w:val="24"/>
                <w:szCs w:val="24"/>
                <w:highlight w:val="none"/>
                <w:lang w:val="en-US" w:eastAsia="zh-CN"/>
              </w:rPr>
              <w:t>方案</w:t>
            </w:r>
            <w:r>
              <w:rPr>
                <w:rFonts w:hint="eastAsia" w:ascii="宋体" w:hAnsi="宋体" w:eastAsia="宋体" w:cs="宋体"/>
                <w:kern w:val="2"/>
                <w:sz w:val="24"/>
                <w:szCs w:val="24"/>
                <w:highlight w:val="none"/>
                <w:lang w:val="zh-CN" w:eastAsia="zh-CN"/>
              </w:rPr>
              <w:t>的可行性、完整性、服务承诺落实的保障措施，尤其是在评估报告有效期内的承诺情况，能提供快速的售后服务响应</w:t>
            </w:r>
            <w:r>
              <w:rPr>
                <w:rFonts w:hint="eastAsia" w:ascii="宋体" w:hAnsi="宋体" w:cs="宋体"/>
                <w:kern w:val="2"/>
                <w:sz w:val="24"/>
                <w:szCs w:val="24"/>
                <w:highlight w:val="none"/>
                <w:lang w:val="zh-CN" w:eastAsia="zh-CN"/>
              </w:rPr>
              <w:t>，</w:t>
            </w:r>
            <w:r>
              <w:rPr>
                <w:rFonts w:hint="eastAsia" w:ascii="宋体" w:hAnsi="宋体" w:eastAsia="宋体" w:cs="宋体"/>
                <w:kern w:val="2"/>
                <w:sz w:val="24"/>
                <w:szCs w:val="24"/>
                <w:highlight w:val="none"/>
                <w:lang w:val="zh-CN" w:eastAsia="zh-CN"/>
              </w:rPr>
              <w:t xml:space="preserve">根据服务承诺的响应时间、范围和完善程度，提供的服务能力与经验进行打分。 </w:t>
            </w:r>
          </w:p>
          <w:p w14:paraId="21108D11">
            <w:pPr>
              <w:wordWrap/>
              <w:autoSpaceDN w:val="0"/>
              <w:adjustRightInd/>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zh-CN" w:eastAsia="zh-CN"/>
              </w:rPr>
            </w:pPr>
            <w:r>
              <w:rPr>
                <w:rFonts w:hint="eastAsia" w:cs="宋体"/>
                <w:kern w:val="2"/>
                <w:sz w:val="24"/>
                <w:szCs w:val="24"/>
                <w:highlight w:val="none"/>
                <w:lang w:val="en-US" w:eastAsia="zh-CN"/>
              </w:rPr>
              <w:t>注：</w:t>
            </w:r>
            <w:r>
              <w:rPr>
                <w:rFonts w:hint="eastAsia" w:ascii="宋体" w:hAnsi="宋体" w:eastAsia="宋体" w:cs="宋体"/>
                <w:kern w:val="2"/>
                <w:sz w:val="24"/>
                <w:szCs w:val="24"/>
                <w:highlight w:val="none"/>
                <w:lang w:val="en-US" w:eastAsia="zh-CN"/>
              </w:rPr>
              <w:t>方案完整、合理性、可行性高的得</w:t>
            </w:r>
            <w:r>
              <w:rPr>
                <w:rFonts w:hint="eastAsia" w:cs="宋体"/>
                <w:kern w:val="2"/>
                <w:sz w:val="24"/>
                <w:szCs w:val="24"/>
                <w:highlight w:val="none"/>
                <w:lang w:val="en-US" w:eastAsia="zh-CN"/>
              </w:rPr>
              <w:t>4</w:t>
            </w:r>
            <w:r>
              <w:rPr>
                <w:rFonts w:hint="eastAsia" w:ascii="宋体" w:hAnsi="宋体" w:eastAsia="宋体" w:cs="宋体"/>
                <w:kern w:val="2"/>
                <w:sz w:val="24"/>
                <w:szCs w:val="24"/>
                <w:highlight w:val="none"/>
                <w:lang w:val="en-US" w:eastAsia="zh-CN"/>
              </w:rPr>
              <w:t>分；方案较完整、合理性一般、可行性一般的得</w:t>
            </w: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lang w:val="en-US" w:eastAsia="zh-CN"/>
              </w:rPr>
              <w:t>分；方案欠缺、合理性较低的得1分</w:t>
            </w:r>
            <w:r>
              <w:rPr>
                <w:rFonts w:hint="eastAsia" w:cs="宋体"/>
                <w:kern w:val="2"/>
                <w:sz w:val="24"/>
                <w:szCs w:val="24"/>
                <w:highlight w:val="none"/>
                <w:lang w:val="en-US" w:eastAsia="zh-CN"/>
              </w:rPr>
              <w:t>；未提供方案的不得分</w:t>
            </w:r>
            <w:r>
              <w:rPr>
                <w:rFonts w:hint="eastAsia" w:ascii="宋体" w:hAnsi="宋体" w:eastAsia="宋体" w:cs="宋体"/>
                <w:kern w:val="2"/>
                <w:sz w:val="24"/>
                <w:szCs w:val="24"/>
                <w:highlight w:val="none"/>
                <w:lang w:val="en-US" w:eastAsia="zh-CN"/>
              </w:rPr>
              <w:t>。</w:t>
            </w:r>
          </w:p>
        </w:tc>
        <w:tc>
          <w:tcPr>
            <w:tcW w:w="721" w:type="dxa"/>
            <w:vAlign w:val="center"/>
          </w:tcPr>
          <w:p w14:paraId="6473947B">
            <w:pPr>
              <w:wordWrap/>
              <w:autoSpaceDN w:val="0"/>
              <w:adjustRightInd/>
              <w:spacing w:before="0" w:beforeAutospacing="0" w:after="0" w:afterAutospacing="0" w:line="360" w:lineRule="auto"/>
              <w:ind w:left="0" w:right="0"/>
              <w:jc w:val="center"/>
              <w:textAlignment w:val="center"/>
              <w:rPr>
                <w:rFonts w:hint="eastAsia" w:ascii="宋体" w:hAnsi="宋体" w:eastAsia="宋体" w:cs="宋体"/>
                <w:kern w:val="2"/>
                <w:sz w:val="24"/>
                <w:szCs w:val="24"/>
                <w:lang w:val="en-US" w:eastAsia="zh-CN"/>
              </w:rPr>
            </w:pPr>
            <w:r>
              <w:rPr>
                <w:rFonts w:hint="eastAsia" w:cs="宋体"/>
                <w:kern w:val="2"/>
                <w:sz w:val="24"/>
                <w:szCs w:val="24"/>
                <w:lang w:val="en-US" w:eastAsia="zh-CN"/>
              </w:rPr>
              <w:t>4</w:t>
            </w:r>
            <w:r>
              <w:rPr>
                <w:rFonts w:hint="eastAsia" w:ascii="宋体" w:hAnsi="宋体" w:eastAsia="宋体" w:cs="宋体"/>
                <w:kern w:val="2"/>
                <w:sz w:val="24"/>
                <w:szCs w:val="24"/>
                <w:lang w:val="zh-CN"/>
              </w:rPr>
              <w:t>分</w:t>
            </w:r>
          </w:p>
        </w:tc>
        <w:tc>
          <w:tcPr>
            <w:tcW w:w="997" w:type="dxa"/>
            <w:vAlign w:val="center"/>
          </w:tcPr>
          <w:p w14:paraId="0D49FD63">
            <w:pPr>
              <w:wordWrap/>
              <w:autoSpaceDN w:val="0"/>
              <w:adjustRightInd/>
              <w:spacing w:before="0" w:beforeAutospacing="0" w:after="0" w:afterAutospacing="0" w:line="360" w:lineRule="auto"/>
              <w:ind w:left="0" w:right="0"/>
              <w:jc w:val="center"/>
              <w:textAlignment w:val="center"/>
              <w:rPr>
                <w:rFonts w:hint="default" w:ascii="宋体" w:hAnsi="宋体" w:cs="宋体"/>
                <w:kern w:val="2"/>
                <w:sz w:val="24"/>
                <w:szCs w:val="24"/>
                <w:lang w:val="en-US" w:eastAsia="zh-CN"/>
              </w:rPr>
            </w:pPr>
            <w:r>
              <w:rPr>
                <w:rFonts w:hint="eastAsia" w:ascii="宋体" w:hAnsi="宋体" w:cs="宋体"/>
                <w:kern w:val="2"/>
                <w:sz w:val="24"/>
                <w:szCs w:val="24"/>
                <w:lang w:val="en-US" w:eastAsia="zh-CN"/>
              </w:rPr>
              <w:t>主观</w:t>
            </w:r>
            <w:r>
              <w:rPr>
                <w:rFonts w:hint="eastAsia" w:cs="宋体"/>
                <w:kern w:val="2"/>
                <w:sz w:val="24"/>
                <w:szCs w:val="24"/>
                <w:lang w:val="en-US" w:eastAsia="zh-CN"/>
              </w:rPr>
              <w:t>分</w:t>
            </w:r>
          </w:p>
        </w:tc>
        <w:tc>
          <w:tcPr>
            <w:tcW w:w="1496" w:type="dxa"/>
            <w:vAlign w:val="center"/>
          </w:tcPr>
          <w:p w14:paraId="51221E16">
            <w:pPr>
              <w:wordWrap/>
              <w:autoSpaceDN w:val="0"/>
              <w:adjustRightInd/>
              <w:spacing w:before="0" w:beforeAutospacing="0" w:after="0" w:afterAutospacing="0" w:line="360" w:lineRule="auto"/>
              <w:ind w:left="0" w:right="0"/>
              <w:jc w:val="center"/>
              <w:textAlignment w:val="center"/>
              <w:rPr>
                <w:rFonts w:hint="eastAsia" w:ascii="宋体" w:hAnsi="宋体" w:eastAsia="宋体" w:cs="宋体"/>
                <w:kern w:val="2"/>
                <w:sz w:val="24"/>
                <w:szCs w:val="24"/>
                <w:lang w:val="en-US" w:eastAsia="zh-CN"/>
              </w:rPr>
            </w:pPr>
            <w:r>
              <w:rPr>
                <w:rFonts w:hint="eastAsia" w:cs="宋体"/>
                <w:b w:val="0"/>
                <w:bCs w:val="0"/>
                <w:kern w:val="2"/>
                <w:sz w:val="24"/>
                <w:szCs w:val="24"/>
                <w:lang w:val="en-US" w:eastAsia="zh-CN"/>
              </w:rPr>
              <w:t>售后服务</w:t>
            </w:r>
          </w:p>
        </w:tc>
      </w:tr>
      <w:tr w14:paraId="4F54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37" w:type="dxa"/>
            <w:vAlign w:val="center"/>
          </w:tcPr>
          <w:p w14:paraId="3B3D3D5E">
            <w:pPr>
              <w:wordWrap/>
              <w:autoSpaceDN w:val="0"/>
              <w:adjustRightInd/>
              <w:spacing w:before="0" w:beforeAutospacing="0" w:after="0" w:afterAutospacing="0" w:line="360" w:lineRule="auto"/>
              <w:ind w:left="0" w:right="0"/>
              <w:jc w:val="center"/>
              <w:textAlignment w:val="center"/>
              <w:rPr>
                <w:rFonts w:hint="eastAsia" w:ascii="宋体" w:hAnsi="宋体" w:eastAsia="宋体" w:cs="宋体"/>
                <w:b w:val="0"/>
                <w:bCs w:val="0"/>
                <w:kern w:val="2"/>
                <w:sz w:val="24"/>
                <w:szCs w:val="24"/>
                <w:highlight w:val="none"/>
              </w:rPr>
            </w:pPr>
            <w:r>
              <w:rPr>
                <w:rFonts w:hint="eastAsia" w:ascii="宋体" w:hAnsi="宋体" w:eastAsia="宋体" w:cs="宋体"/>
                <w:b w:val="0"/>
                <w:bCs w:val="0"/>
                <w:color w:val="000000"/>
                <w:kern w:val="2"/>
                <w:sz w:val="24"/>
                <w:szCs w:val="24"/>
                <w:highlight w:val="none"/>
                <w:lang w:val="en-US" w:eastAsia="zh-CN"/>
              </w:rPr>
              <w:t>11</w:t>
            </w:r>
          </w:p>
        </w:tc>
        <w:tc>
          <w:tcPr>
            <w:tcW w:w="6641" w:type="dxa"/>
            <w:vAlign w:val="center"/>
          </w:tcPr>
          <w:p w14:paraId="4CAA3193">
            <w:pPr>
              <w:wordWrap/>
              <w:autoSpaceDN w:val="0"/>
              <w:adjustRightInd/>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zh-CN" w:eastAsia="zh-CN"/>
              </w:rPr>
            </w:pPr>
            <w:r>
              <w:rPr>
                <w:rFonts w:hint="eastAsia" w:ascii="宋体" w:hAnsi="宋体" w:eastAsia="宋体" w:cs="宋体"/>
                <w:kern w:val="2"/>
                <w:sz w:val="24"/>
                <w:szCs w:val="24"/>
                <w:highlight w:val="none"/>
                <w:lang w:val="zh-CN" w:eastAsia="zh-CN"/>
              </w:rPr>
              <w:t>投标人从事土地估价的业务范围，具有涉及多种评估目的、多种评估对象的评估经验和能力，</w:t>
            </w:r>
            <w:r>
              <w:rPr>
                <w:rFonts w:hint="eastAsia" w:ascii="宋体" w:hAnsi="宋体" w:eastAsia="宋体" w:cs="宋体"/>
                <w:color w:val="auto"/>
                <w:kern w:val="2"/>
                <w:sz w:val="24"/>
                <w:szCs w:val="24"/>
                <w:highlight w:val="none"/>
                <w:lang w:val="zh-CN" w:eastAsia="zh-CN"/>
              </w:rPr>
              <w:t>尤其是</w:t>
            </w:r>
            <w:r>
              <w:rPr>
                <w:rFonts w:hint="eastAsia" w:cs="宋体"/>
                <w:color w:val="auto"/>
                <w:kern w:val="2"/>
                <w:sz w:val="24"/>
                <w:szCs w:val="24"/>
                <w:highlight w:val="none"/>
                <w:lang w:val="en-US" w:eastAsia="zh-CN"/>
              </w:rPr>
              <w:t>2022</w:t>
            </w:r>
            <w:r>
              <w:rPr>
                <w:rFonts w:hint="eastAsia" w:ascii="宋体" w:hAnsi="宋体" w:eastAsia="宋体" w:cs="宋体"/>
                <w:color w:val="auto"/>
                <w:kern w:val="2"/>
                <w:sz w:val="24"/>
                <w:szCs w:val="24"/>
                <w:highlight w:val="none"/>
                <w:lang w:val="zh-CN" w:eastAsia="zh-CN"/>
              </w:rPr>
              <w:t>年来具有复核验收超容积率补缴地价款评估、改变土地利用条件补缴地价款评估、加油站用地出让评估、</w:t>
            </w:r>
            <w:r>
              <w:rPr>
                <w:rFonts w:hint="eastAsia" w:ascii="宋体" w:hAnsi="宋体" w:cs="宋体"/>
                <w:color w:val="auto"/>
                <w:kern w:val="2"/>
                <w:sz w:val="24"/>
                <w:szCs w:val="24"/>
                <w:highlight w:val="none"/>
                <w:lang w:val="zh-CN" w:eastAsia="zh-CN"/>
              </w:rPr>
              <w:t>未来社区用地出让评估、</w:t>
            </w:r>
            <w:r>
              <w:rPr>
                <w:rFonts w:hint="eastAsia" w:ascii="宋体" w:hAnsi="宋体" w:eastAsia="宋体" w:cs="宋体"/>
                <w:color w:val="auto"/>
                <w:kern w:val="2"/>
                <w:sz w:val="24"/>
                <w:szCs w:val="24"/>
                <w:highlight w:val="none"/>
                <w:lang w:val="zh-CN" w:eastAsia="zh-CN"/>
              </w:rPr>
              <w:t>混合</w:t>
            </w:r>
            <w:r>
              <w:rPr>
                <w:rFonts w:hint="eastAsia" w:ascii="宋体" w:hAnsi="宋体" w:cs="宋体"/>
                <w:color w:val="auto"/>
                <w:kern w:val="2"/>
                <w:sz w:val="24"/>
                <w:szCs w:val="24"/>
                <w:highlight w:val="none"/>
                <w:lang w:val="zh-CN" w:eastAsia="zh-CN"/>
              </w:rPr>
              <w:t>产业</w:t>
            </w:r>
            <w:r>
              <w:rPr>
                <w:rFonts w:hint="eastAsia" w:ascii="宋体" w:hAnsi="宋体" w:eastAsia="宋体" w:cs="宋体"/>
                <w:color w:val="auto"/>
                <w:kern w:val="2"/>
                <w:sz w:val="24"/>
                <w:szCs w:val="24"/>
                <w:highlight w:val="none"/>
                <w:lang w:val="zh-CN" w:eastAsia="zh-CN"/>
              </w:rPr>
              <w:t>用地评估、</w:t>
            </w:r>
            <w:r>
              <w:rPr>
                <w:rFonts w:hint="eastAsia" w:cs="宋体"/>
                <w:color w:val="auto"/>
                <w:kern w:val="2"/>
                <w:sz w:val="24"/>
                <w:szCs w:val="24"/>
                <w:highlight w:val="none"/>
                <w:lang w:val="zh-CN" w:eastAsia="zh-CN"/>
              </w:rPr>
              <w:t>零星用地出让评估、</w:t>
            </w:r>
            <w:r>
              <w:rPr>
                <w:rFonts w:hint="eastAsia" w:ascii="宋体" w:hAnsi="宋体" w:eastAsia="宋体" w:cs="宋体"/>
                <w:color w:val="auto"/>
                <w:kern w:val="2"/>
                <w:sz w:val="24"/>
                <w:szCs w:val="24"/>
                <w:highlight w:val="none"/>
                <w:lang w:val="zh-CN" w:eastAsia="zh-CN"/>
              </w:rPr>
              <w:t>地下空间出让地价评估等疑难复杂项目地价评估的解决能力进行打分，每一种评估经验得</w:t>
            </w:r>
            <w:r>
              <w:rPr>
                <w:rFonts w:hint="eastAsia"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eastAsia="zh-CN"/>
              </w:rPr>
              <w:t>分，最高得</w:t>
            </w:r>
            <w:r>
              <w:rPr>
                <w:rFonts w:hint="eastAsia"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r>
              <w:rPr>
                <w:rFonts w:hint="eastAsia" w:ascii="宋体" w:hAnsi="宋体" w:eastAsia="宋体" w:cs="宋体"/>
                <w:color w:val="auto"/>
                <w:kern w:val="2"/>
                <w:sz w:val="24"/>
                <w:szCs w:val="24"/>
                <w:highlight w:val="none"/>
                <w:lang w:val="zh-CN" w:eastAsia="zh-CN"/>
              </w:rPr>
              <w:t>。</w:t>
            </w:r>
          </w:p>
          <w:p w14:paraId="54D09CE8">
            <w:pPr>
              <w:wordWrap/>
              <w:autoSpaceDN w:val="0"/>
              <w:adjustRightInd/>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zh-CN" w:eastAsia="zh-CN"/>
              </w:rPr>
            </w:pPr>
            <w:r>
              <w:rPr>
                <w:rFonts w:hint="eastAsia" w:ascii="宋体" w:hAnsi="宋体" w:eastAsia="宋体" w:cs="宋体"/>
                <w:b/>
                <w:bCs/>
                <w:kern w:val="2"/>
                <w:sz w:val="24"/>
                <w:szCs w:val="24"/>
                <w:highlight w:val="none"/>
                <w:lang w:val="zh-CN" w:eastAsia="zh-CN"/>
              </w:rPr>
              <w:t>（</w:t>
            </w:r>
            <w:r>
              <w:rPr>
                <w:rFonts w:hint="eastAsia" w:cs="宋体"/>
                <w:b/>
                <w:bCs/>
                <w:kern w:val="2"/>
                <w:sz w:val="24"/>
                <w:szCs w:val="24"/>
                <w:highlight w:val="none"/>
                <w:lang w:val="en-US" w:eastAsia="zh-CN"/>
              </w:rPr>
              <w:t>证明材料：</w:t>
            </w:r>
            <w:r>
              <w:rPr>
                <w:rFonts w:hint="eastAsia" w:ascii="宋体" w:hAnsi="宋体" w:eastAsia="宋体" w:cs="宋体"/>
                <w:b/>
                <w:bCs/>
                <w:kern w:val="2"/>
                <w:sz w:val="24"/>
                <w:szCs w:val="24"/>
                <w:highlight w:val="none"/>
                <w:lang w:val="zh-CN" w:eastAsia="zh-CN"/>
              </w:rPr>
              <w:t>须提供委托书</w:t>
            </w:r>
            <w:r>
              <w:rPr>
                <w:rFonts w:hint="eastAsia" w:cs="宋体"/>
                <w:b/>
                <w:bCs/>
                <w:kern w:val="2"/>
                <w:sz w:val="24"/>
                <w:szCs w:val="24"/>
                <w:highlight w:val="none"/>
                <w:lang w:val="zh-CN" w:eastAsia="zh-CN"/>
              </w:rPr>
              <w:t>等相关证明材料，能体现以上评分要点，证明材料体现不出评分要点或未提供的</w:t>
            </w:r>
            <w:r>
              <w:rPr>
                <w:rFonts w:hint="eastAsia" w:ascii="宋体" w:hAnsi="宋体" w:eastAsia="宋体" w:cs="宋体"/>
                <w:b/>
                <w:bCs/>
                <w:kern w:val="2"/>
                <w:sz w:val="24"/>
                <w:szCs w:val="24"/>
                <w:highlight w:val="none"/>
                <w:lang w:val="zh-CN" w:eastAsia="zh-CN"/>
              </w:rPr>
              <w:t>不得分</w:t>
            </w:r>
            <w:r>
              <w:rPr>
                <w:rFonts w:hint="eastAsia" w:cs="宋体"/>
                <w:b/>
                <w:bCs/>
                <w:kern w:val="2"/>
                <w:sz w:val="24"/>
                <w:szCs w:val="24"/>
                <w:highlight w:val="none"/>
                <w:lang w:val="zh-CN" w:eastAsia="zh-CN"/>
              </w:rPr>
              <w:t>。</w:t>
            </w:r>
            <w:r>
              <w:rPr>
                <w:rFonts w:hint="eastAsia" w:ascii="宋体" w:hAnsi="宋体" w:eastAsia="宋体" w:cs="宋体"/>
                <w:b/>
                <w:bCs/>
                <w:kern w:val="2"/>
                <w:sz w:val="24"/>
                <w:szCs w:val="24"/>
                <w:highlight w:val="none"/>
                <w:lang w:val="zh-CN" w:eastAsia="zh-CN"/>
              </w:rPr>
              <w:t>）</w:t>
            </w:r>
          </w:p>
        </w:tc>
        <w:tc>
          <w:tcPr>
            <w:tcW w:w="721" w:type="dxa"/>
            <w:vAlign w:val="center"/>
          </w:tcPr>
          <w:p w14:paraId="1502B191">
            <w:pPr>
              <w:wordWrap/>
              <w:autoSpaceDN w:val="0"/>
              <w:adjustRightInd/>
              <w:spacing w:before="0" w:beforeAutospacing="0" w:after="0" w:afterAutospacing="0" w:line="360" w:lineRule="auto"/>
              <w:ind w:left="0" w:right="0"/>
              <w:jc w:val="center"/>
              <w:textAlignment w:val="center"/>
              <w:rPr>
                <w:rFonts w:hint="eastAsia" w:ascii="宋体" w:hAnsi="宋体" w:eastAsia="宋体" w:cs="宋体"/>
                <w:kern w:val="2"/>
                <w:sz w:val="24"/>
                <w:szCs w:val="24"/>
                <w:highlight w:val="none"/>
                <w:lang w:val="en-US" w:eastAsia="zh-CN"/>
              </w:rPr>
            </w:pPr>
            <w:r>
              <w:rPr>
                <w:rFonts w:hint="eastAsia" w:cs="宋体"/>
                <w:kern w:val="2"/>
                <w:sz w:val="24"/>
                <w:szCs w:val="24"/>
                <w:highlight w:val="none"/>
                <w:lang w:val="en-US" w:eastAsia="zh-CN"/>
              </w:rPr>
              <w:t>5</w:t>
            </w:r>
            <w:r>
              <w:rPr>
                <w:rFonts w:hint="eastAsia" w:ascii="宋体" w:hAnsi="宋体" w:eastAsia="宋体" w:cs="宋体"/>
                <w:kern w:val="2"/>
                <w:sz w:val="24"/>
                <w:szCs w:val="24"/>
                <w:highlight w:val="none"/>
                <w:lang w:val="en-US" w:eastAsia="zh-CN"/>
              </w:rPr>
              <w:t>分</w:t>
            </w:r>
          </w:p>
        </w:tc>
        <w:tc>
          <w:tcPr>
            <w:tcW w:w="997" w:type="dxa"/>
            <w:vAlign w:val="center"/>
          </w:tcPr>
          <w:p w14:paraId="5696BF64">
            <w:pPr>
              <w:wordWrap/>
              <w:autoSpaceDN w:val="0"/>
              <w:adjustRightInd/>
              <w:spacing w:before="0" w:beforeAutospacing="0" w:after="0" w:afterAutospacing="0" w:line="360" w:lineRule="auto"/>
              <w:ind w:left="0" w:right="0"/>
              <w:jc w:val="center"/>
              <w:textAlignment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客观</w:t>
            </w:r>
            <w:r>
              <w:rPr>
                <w:rFonts w:hint="eastAsia" w:cs="宋体"/>
                <w:kern w:val="2"/>
                <w:sz w:val="24"/>
                <w:szCs w:val="24"/>
                <w:highlight w:val="none"/>
                <w:lang w:val="en-US" w:eastAsia="zh-CN"/>
              </w:rPr>
              <w:t>分</w:t>
            </w:r>
          </w:p>
        </w:tc>
        <w:tc>
          <w:tcPr>
            <w:tcW w:w="1496" w:type="dxa"/>
            <w:vAlign w:val="center"/>
          </w:tcPr>
          <w:p w14:paraId="1DA3BB1F">
            <w:pPr>
              <w:wordWrap/>
              <w:autoSpaceDN w:val="0"/>
              <w:adjustRightInd/>
              <w:spacing w:before="0" w:beforeAutospacing="0" w:after="0" w:afterAutospacing="0" w:line="360" w:lineRule="auto"/>
              <w:ind w:left="0" w:right="0"/>
              <w:jc w:val="center"/>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b w:val="0"/>
                <w:bCs w:val="0"/>
                <w:color w:val="000000"/>
                <w:kern w:val="2"/>
                <w:sz w:val="24"/>
                <w:szCs w:val="24"/>
                <w:highlight w:val="none"/>
              </w:rPr>
              <w:t>投标人对地价评估的熟悉程度、专业能力情况</w:t>
            </w:r>
          </w:p>
        </w:tc>
      </w:tr>
      <w:tr w14:paraId="1497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37" w:type="dxa"/>
            <w:vAlign w:val="center"/>
          </w:tcPr>
          <w:p w14:paraId="5AF54D74">
            <w:pPr>
              <w:wordWrap/>
              <w:autoSpaceDN w:val="0"/>
              <w:adjustRightInd/>
              <w:spacing w:before="0" w:beforeAutospacing="0" w:after="0" w:afterAutospacing="0" w:line="360" w:lineRule="auto"/>
              <w:ind w:left="0" w:right="0"/>
              <w:jc w:val="center"/>
              <w:textAlignment w:val="center"/>
              <w:rPr>
                <w:rFonts w:hint="default" w:ascii="宋体" w:hAnsi="宋体" w:eastAsia="宋体" w:cs="宋体"/>
                <w:b w:val="0"/>
                <w:bCs w:val="0"/>
                <w:color w:val="000000"/>
                <w:kern w:val="2"/>
                <w:sz w:val="24"/>
                <w:szCs w:val="24"/>
                <w:highlight w:val="none"/>
                <w:lang w:val="en-US" w:eastAsia="zh-CN"/>
              </w:rPr>
            </w:pPr>
            <w:r>
              <w:rPr>
                <w:rFonts w:hint="eastAsia" w:cs="宋体"/>
                <w:b w:val="0"/>
                <w:bCs w:val="0"/>
                <w:color w:val="000000"/>
                <w:kern w:val="2"/>
                <w:sz w:val="24"/>
                <w:szCs w:val="24"/>
                <w:highlight w:val="none"/>
                <w:lang w:val="en-US" w:eastAsia="zh-CN"/>
              </w:rPr>
              <w:t>12</w:t>
            </w:r>
          </w:p>
        </w:tc>
        <w:tc>
          <w:tcPr>
            <w:tcW w:w="6641" w:type="dxa"/>
            <w:vAlign w:val="center"/>
          </w:tcPr>
          <w:p w14:paraId="62D271ED">
            <w:pPr>
              <w:wordWrap/>
              <w:autoSpaceDN w:val="0"/>
              <w:adjustRightInd/>
              <w:spacing w:before="0" w:beforeAutospacing="0" w:after="0" w:afterAutospacing="0" w:line="360" w:lineRule="auto"/>
              <w:ind w:left="0" w:right="0"/>
              <w:jc w:val="left"/>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针对项目实际情况，根据可能出现的实施重点、难点的环节提出的相应对策进行评分。包括服务过程中存在问题及难点的预见性、分析等。</w:t>
            </w:r>
          </w:p>
          <w:p w14:paraId="69B779E6">
            <w:pPr>
              <w:wordWrap/>
              <w:autoSpaceDN w:val="0"/>
              <w:adjustRightInd/>
              <w:spacing w:before="0" w:beforeAutospacing="0" w:after="0" w:afterAutospacing="0" w:line="360" w:lineRule="auto"/>
              <w:ind w:left="0" w:right="0"/>
              <w:jc w:val="left"/>
              <w:textAlignment w:val="center"/>
              <w:rPr>
                <w:rFonts w:hint="eastAsia" w:ascii="宋体" w:hAnsi="宋体" w:eastAsia="宋体" w:cs="宋体"/>
                <w:b/>
                <w:bCs/>
                <w:kern w:val="2"/>
                <w:sz w:val="24"/>
                <w:szCs w:val="24"/>
                <w:highlight w:val="none"/>
                <w:lang w:val="zh-CN" w:eastAsia="zh-CN"/>
              </w:rPr>
            </w:pPr>
            <w:r>
              <w:rPr>
                <w:rFonts w:hint="eastAsia" w:cs="宋体"/>
                <w:b w:val="0"/>
                <w:bCs w:val="0"/>
                <w:color w:val="auto"/>
                <w:kern w:val="2"/>
                <w:sz w:val="24"/>
                <w:szCs w:val="24"/>
                <w:highlight w:val="none"/>
                <w:lang w:val="en-US" w:eastAsia="zh-CN" w:bidi="ar-SA"/>
              </w:rPr>
              <w:t>注：</w:t>
            </w:r>
            <w:r>
              <w:rPr>
                <w:rFonts w:hint="eastAsia" w:ascii="宋体" w:hAnsi="宋体" w:eastAsia="宋体" w:cs="宋体"/>
                <w:b w:val="0"/>
                <w:bCs w:val="0"/>
                <w:color w:val="auto"/>
                <w:kern w:val="2"/>
                <w:sz w:val="24"/>
                <w:szCs w:val="24"/>
                <w:highlight w:val="none"/>
                <w:lang w:val="en-US" w:eastAsia="zh-CN" w:bidi="ar-SA"/>
              </w:rPr>
              <w:t>重难点分析全面到位、对策可行性强的得</w:t>
            </w:r>
            <w:r>
              <w:rPr>
                <w:rFonts w:hint="eastAsia"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分；重难点分析较为到位、对策可行性一般的得</w:t>
            </w:r>
            <w:r>
              <w:rPr>
                <w:rFonts w:hint="eastAsia"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分；重难点分析欠缺、对策可行性较差的得1分；完全不符或未提供的不得分。</w:t>
            </w:r>
          </w:p>
        </w:tc>
        <w:tc>
          <w:tcPr>
            <w:tcW w:w="721" w:type="dxa"/>
            <w:vAlign w:val="center"/>
          </w:tcPr>
          <w:p w14:paraId="78EFD40C">
            <w:pPr>
              <w:wordWrap/>
              <w:autoSpaceDN w:val="0"/>
              <w:adjustRightInd/>
              <w:spacing w:before="0" w:beforeAutospacing="0" w:after="0" w:afterAutospacing="0" w:line="360" w:lineRule="auto"/>
              <w:ind w:left="0" w:right="0"/>
              <w:jc w:val="center"/>
              <w:textAlignment w:val="center"/>
              <w:rPr>
                <w:rFonts w:hint="default" w:ascii="宋体" w:hAnsi="宋体" w:eastAsia="宋体" w:cs="宋体"/>
                <w:kern w:val="2"/>
                <w:sz w:val="24"/>
                <w:szCs w:val="24"/>
                <w:highlight w:val="none"/>
                <w:lang w:val="en-US" w:eastAsia="zh-CN"/>
              </w:rPr>
            </w:pPr>
            <w:r>
              <w:rPr>
                <w:rFonts w:hint="eastAsia" w:cs="宋体"/>
                <w:kern w:val="2"/>
                <w:sz w:val="24"/>
                <w:szCs w:val="24"/>
                <w:highlight w:val="none"/>
                <w:lang w:val="en-US" w:eastAsia="zh-CN"/>
              </w:rPr>
              <w:t>4分</w:t>
            </w:r>
          </w:p>
        </w:tc>
        <w:tc>
          <w:tcPr>
            <w:tcW w:w="997" w:type="dxa"/>
            <w:vAlign w:val="center"/>
          </w:tcPr>
          <w:p w14:paraId="17487F7F">
            <w:pPr>
              <w:wordWrap/>
              <w:autoSpaceDN w:val="0"/>
              <w:adjustRightInd/>
              <w:spacing w:before="0" w:beforeAutospacing="0" w:after="0" w:afterAutospacing="0" w:line="360" w:lineRule="auto"/>
              <w:ind w:left="0" w:right="0"/>
              <w:jc w:val="center"/>
              <w:textAlignment w:val="center"/>
              <w:rPr>
                <w:rFonts w:hint="default" w:ascii="宋体" w:hAnsi="宋体" w:eastAsia="宋体" w:cs="宋体"/>
                <w:kern w:val="2"/>
                <w:sz w:val="24"/>
                <w:szCs w:val="24"/>
                <w:highlight w:val="none"/>
                <w:lang w:val="en-US" w:eastAsia="zh-CN"/>
              </w:rPr>
            </w:pPr>
            <w:r>
              <w:rPr>
                <w:rFonts w:hint="eastAsia" w:cs="宋体"/>
                <w:kern w:val="2"/>
                <w:sz w:val="24"/>
                <w:szCs w:val="24"/>
                <w:highlight w:val="none"/>
                <w:lang w:val="en-US" w:eastAsia="zh-CN"/>
              </w:rPr>
              <w:t>主观分</w:t>
            </w:r>
          </w:p>
        </w:tc>
        <w:tc>
          <w:tcPr>
            <w:tcW w:w="1496" w:type="dxa"/>
            <w:vAlign w:val="center"/>
          </w:tcPr>
          <w:p w14:paraId="013D42F8">
            <w:pPr>
              <w:wordWrap/>
              <w:autoSpaceDN w:val="0"/>
              <w:adjustRightInd/>
              <w:spacing w:before="0" w:beforeAutospacing="0" w:after="0" w:afterAutospacing="0" w:line="360" w:lineRule="auto"/>
              <w:ind w:left="0" w:right="0"/>
              <w:jc w:val="center"/>
              <w:textAlignment w:val="center"/>
              <w:rPr>
                <w:rFonts w:hint="eastAsia" w:ascii="宋体" w:hAnsi="宋体" w:eastAsia="宋体" w:cs="宋体"/>
                <w:b w:val="0"/>
                <w:bCs w:val="0"/>
                <w:color w:val="000000"/>
                <w:kern w:val="2"/>
                <w:sz w:val="24"/>
                <w:szCs w:val="24"/>
                <w:highlight w:val="none"/>
              </w:rPr>
            </w:pPr>
            <w:r>
              <w:rPr>
                <w:rFonts w:hint="eastAsia" w:ascii="宋体" w:hAnsi="宋体" w:eastAsia="宋体" w:cs="宋体"/>
                <w:b w:val="0"/>
                <w:bCs w:val="0"/>
                <w:color w:val="auto"/>
                <w:kern w:val="2"/>
                <w:sz w:val="24"/>
                <w:szCs w:val="24"/>
                <w:highlight w:val="none"/>
                <w:lang w:val="en-US" w:eastAsia="zh-CN" w:bidi="ar-SA"/>
              </w:rPr>
              <w:t>重点难点分析</w:t>
            </w:r>
          </w:p>
        </w:tc>
      </w:tr>
      <w:tr w14:paraId="3E12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37" w:type="dxa"/>
            <w:vAlign w:val="center"/>
          </w:tcPr>
          <w:p w14:paraId="73F073C0">
            <w:pPr>
              <w:wordWrap/>
              <w:autoSpaceDN w:val="0"/>
              <w:adjustRightInd/>
              <w:spacing w:before="0" w:beforeAutospacing="0" w:after="0" w:afterAutospacing="0" w:line="360" w:lineRule="auto"/>
              <w:ind w:left="0" w:right="0"/>
              <w:jc w:val="center"/>
              <w:textAlignment w:val="center"/>
              <w:rPr>
                <w:rFonts w:hint="default" w:cs="宋体"/>
                <w:b w:val="0"/>
                <w:bCs w:val="0"/>
                <w:color w:val="000000"/>
                <w:kern w:val="2"/>
                <w:sz w:val="24"/>
                <w:szCs w:val="24"/>
                <w:highlight w:val="none"/>
                <w:lang w:val="en-US" w:eastAsia="zh-CN"/>
              </w:rPr>
            </w:pPr>
            <w:r>
              <w:rPr>
                <w:rFonts w:hint="eastAsia" w:cs="宋体"/>
                <w:b w:val="0"/>
                <w:bCs w:val="0"/>
                <w:color w:val="000000"/>
                <w:kern w:val="2"/>
                <w:sz w:val="24"/>
                <w:szCs w:val="24"/>
                <w:highlight w:val="none"/>
                <w:lang w:val="en-US" w:eastAsia="zh-CN"/>
              </w:rPr>
              <w:t>13</w:t>
            </w:r>
          </w:p>
        </w:tc>
        <w:tc>
          <w:tcPr>
            <w:tcW w:w="6641" w:type="dxa"/>
            <w:vAlign w:val="top"/>
          </w:tcPr>
          <w:p w14:paraId="053DC6B3">
            <w:pPr>
              <w:widowControl w:val="0"/>
              <w:wordWrap/>
              <w:snapToGrid w:val="0"/>
              <w:spacing w:before="0" w:beforeAutospacing="0" w:after="0" w:afterAutospacing="0" w:line="360" w:lineRule="auto"/>
              <w:ind w:left="0" w:leftChars="0" w:right="0"/>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投标单位是否有完善的监督自查体系，根据投标单位的自查监督体系的完整性、可操作性综合评分</w:t>
            </w:r>
            <w:r>
              <w:rPr>
                <w:rFonts w:hint="eastAsia" w:cs="宋体"/>
                <w:color w:val="auto"/>
                <w:sz w:val="24"/>
                <w:szCs w:val="24"/>
                <w:highlight w:val="none"/>
                <w:lang w:val="en-US" w:eastAsia="zh-CN"/>
              </w:rPr>
              <w:t>。</w:t>
            </w:r>
          </w:p>
          <w:p w14:paraId="6EE2A2E7">
            <w:pPr>
              <w:widowControl w:val="0"/>
              <w:wordWrap/>
              <w:snapToGrid w:val="0"/>
              <w:spacing w:before="0" w:beforeAutospacing="0" w:after="0" w:afterAutospacing="0" w:line="360" w:lineRule="auto"/>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sz w:val="24"/>
                <w:szCs w:val="24"/>
                <w:highlight w:val="none"/>
                <w:lang w:val="en-US" w:eastAsia="zh-CN"/>
              </w:rPr>
              <w:t>注：</w:t>
            </w:r>
            <w:r>
              <w:rPr>
                <w:rFonts w:hint="eastAsia" w:ascii="宋体" w:hAnsi="宋体" w:eastAsia="宋体" w:cs="宋体"/>
                <w:color w:val="auto"/>
                <w:sz w:val="24"/>
                <w:szCs w:val="24"/>
                <w:highlight w:val="none"/>
              </w:rPr>
              <w:t>监督自查体系完善的</w:t>
            </w:r>
            <w:r>
              <w:rPr>
                <w:rFonts w:hint="eastAsia" w:ascii="宋体" w:hAnsi="宋体" w:eastAsia="宋体" w:cs="宋体"/>
                <w:color w:val="auto"/>
                <w:sz w:val="24"/>
                <w:szCs w:val="24"/>
                <w:highlight w:val="none"/>
                <w:lang w:val="en-US" w:eastAsia="zh-CN"/>
              </w:rPr>
              <w:t>得</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分；基本完善的得</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分；有所欠缺的</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未提供该项内容不得分。</w:t>
            </w:r>
          </w:p>
        </w:tc>
        <w:tc>
          <w:tcPr>
            <w:tcW w:w="721" w:type="dxa"/>
            <w:vAlign w:val="center"/>
          </w:tcPr>
          <w:p w14:paraId="265C7261">
            <w:pPr>
              <w:widowControl w:val="0"/>
              <w:wordWrap/>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cs="宋体"/>
                <w:color w:val="auto"/>
                <w:sz w:val="24"/>
                <w:szCs w:val="24"/>
                <w:highlight w:val="none"/>
                <w:lang w:val="en-US" w:eastAsia="zh-CN"/>
              </w:rPr>
              <w:t>4</w:t>
            </w:r>
            <w:r>
              <w:rPr>
                <w:rFonts w:hint="eastAsia" w:cs="宋体"/>
                <w:kern w:val="2"/>
                <w:sz w:val="24"/>
                <w:szCs w:val="24"/>
                <w:highlight w:val="none"/>
                <w:lang w:val="en-US" w:eastAsia="zh-CN"/>
              </w:rPr>
              <w:t>分</w:t>
            </w:r>
          </w:p>
        </w:tc>
        <w:tc>
          <w:tcPr>
            <w:tcW w:w="997" w:type="dxa"/>
            <w:vAlign w:val="center"/>
          </w:tcPr>
          <w:p w14:paraId="4FC5F59E">
            <w:pPr>
              <w:widowControl w:val="0"/>
              <w:wordWrap/>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w:t>
            </w:r>
            <w:r>
              <w:rPr>
                <w:rFonts w:hint="eastAsia" w:cs="宋体"/>
                <w:color w:val="auto"/>
                <w:sz w:val="24"/>
                <w:szCs w:val="24"/>
                <w:lang w:eastAsia="zh-CN"/>
              </w:rPr>
              <w:t>分</w:t>
            </w:r>
          </w:p>
        </w:tc>
        <w:tc>
          <w:tcPr>
            <w:tcW w:w="1496" w:type="dxa"/>
            <w:vAlign w:val="center"/>
          </w:tcPr>
          <w:p w14:paraId="6E1BA837">
            <w:pPr>
              <w:widowControl w:val="0"/>
              <w:wordWrap/>
              <w:snapToGrid w:val="0"/>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监督自查体系</w:t>
            </w:r>
          </w:p>
        </w:tc>
      </w:tr>
    </w:tbl>
    <w:p w14:paraId="6D5D7BD2">
      <w:pPr>
        <w:pStyle w:val="96"/>
        <w:spacing w:before="0"/>
        <w:ind w:firstLine="480" w:firstLineChars="200"/>
        <w:rPr>
          <w:rFonts w:hint="default" w:ascii="宋体" w:hAnsi="宋体" w:eastAsia="宋体" w:cs="宋体"/>
          <w:color w:val="000000"/>
          <w:kern w:val="0"/>
          <w:szCs w:val="24"/>
          <w:highlight w:val="yellow"/>
          <w:lang w:val="en-US" w:eastAsia="zh-CN"/>
        </w:rPr>
      </w:pPr>
      <w:r>
        <w:rPr>
          <w:rFonts w:hint="eastAsia" w:ascii="宋体" w:hAnsi="宋体" w:cs="宋体"/>
          <w:bCs/>
          <w:sz w:val="24"/>
          <w:highlight w:val="none"/>
        </w:rPr>
        <w:t>备注：投标人编制投标文件（商务技术文件部分）时，建议按此目录（序号和内容）提供评标标准相应的商务技术资料。</w:t>
      </w:r>
      <w:r>
        <w:rPr>
          <w:rFonts w:hint="eastAsia" w:ascii="宋体" w:hAnsi="宋体" w:eastAsia="宋体" w:cs="宋体"/>
          <w:color w:val="000000"/>
          <w:kern w:val="0"/>
          <w:szCs w:val="24"/>
          <w:highlight w:val="none"/>
          <w:lang w:val="en-US" w:eastAsia="zh-CN"/>
        </w:rPr>
        <w:t>中标后采购人</w:t>
      </w:r>
      <w:r>
        <w:rPr>
          <w:rFonts w:hint="eastAsia" w:cs="宋体"/>
          <w:color w:val="000000"/>
          <w:kern w:val="0"/>
          <w:szCs w:val="24"/>
          <w:highlight w:val="none"/>
          <w:lang w:val="en-US" w:eastAsia="zh-CN"/>
        </w:rPr>
        <w:t>有权</w:t>
      </w:r>
      <w:r>
        <w:rPr>
          <w:rFonts w:hint="eastAsia" w:ascii="宋体" w:hAnsi="宋体" w:eastAsia="宋体" w:cs="宋体"/>
          <w:color w:val="000000"/>
          <w:kern w:val="0"/>
          <w:szCs w:val="24"/>
          <w:highlight w:val="none"/>
          <w:lang w:val="en-US" w:eastAsia="zh-CN"/>
        </w:rPr>
        <w:t>对上述投标文件内提供的</w:t>
      </w:r>
      <w:r>
        <w:rPr>
          <w:rFonts w:hint="eastAsia" w:cs="宋体"/>
          <w:b/>
          <w:bCs/>
          <w:sz w:val="24"/>
          <w:szCs w:val="24"/>
          <w:highlight w:val="none"/>
          <w:lang w:val="en-US" w:eastAsia="zh-CN"/>
        </w:rPr>
        <w:t>商务技术资料</w:t>
      </w:r>
      <w:r>
        <w:rPr>
          <w:rFonts w:hint="eastAsia" w:ascii="宋体" w:hAnsi="宋体" w:eastAsia="宋体" w:cs="宋体"/>
          <w:b/>
          <w:bCs/>
          <w:sz w:val="24"/>
          <w:szCs w:val="24"/>
          <w:highlight w:val="none"/>
          <w:lang w:val="en-US" w:eastAsia="zh-CN"/>
        </w:rPr>
        <w:t>原件予以复核，中标人按采购人要求提供相应原件，</w:t>
      </w:r>
      <w:r>
        <w:rPr>
          <w:rFonts w:hint="eastAsia" w:ascii="宋体" w:hAnsi="宋体" w:cs="宋体"/>
          <w:b/>
          <w:bCs/>
          <w:sz w:val="24"/>
          <w:szCs w:val="24"/>
          <w:highlight w:val="none"/>
          <w:lang w:val="en-US" w:eastAsia="zh-CN"/>
        </w:rPr>
        <w:t>相关内容真实性由投标单位自行承担,若提供虚假材料，采购人将上报财政监管部门，并取消中标资格。</w:t>
      </w:r>
    </w:p>
    <w:p w14:paraId="10552F93">
      <w:pPr>
        <w:snapToGrid w:val="0"/>
        <w:spacing w:line="360" w:lineRule="auto"/>
        <w:ind w:firstLine="482" w:firstLineChars="200"/>
        <w:rPr>
          <w:rFonts w:ascii="宋体" w:hAnsi="宋体" w:cs="宋体"/>
          <w:bCs/>
          <w:sz w:val="24"/>
          <w:highlight w:val="none"/>
        </w:rPr>
      </w:pPr>
      <w:r>
        <w:rPr>
          <w:rFonts w:hint="eastAsia" w:ascii="宋体" w:hAnsi="宋体" w:cs="宋体"/>
          <w:b/>
          <w:sz w:val="24"/>
          <w:highlight w:val="none"/>
        </w:rPr>
        <w:t>2、商务分+技术分</w:t>
      </w:r>
      <w:r>
        <w:rPr>
          <w:rFonts w:hint="eastAsia" w:ascii="宋体" w:hAnsi="宋体" w:cs="宋体"/>
          <w:bCs/>
          <w:sz w:val="24"/>
          <w:highlight w:val="none"/>
        </w:rPr>
        <w:t>=评标委员会所有成员评分合计数/评标委员会组成人员数（精确到小数点后二位）；</w:t>
      </w:r>
    </w:p>
    <w:p w14:paraId="256156DC">
      <w:pPr>
        <w:snapToGrid w:val="0"/>
        <w:spacing w:line="360" w:lineRule="auto"/>
        <w:ind w:firstLine="482" w:firstLineChars="200"/>
        <w:rPr>
          <w:rFonts w:hint="eastAsia" w:ascii="宋体" w:hAnsi="宋体" w:cs="宋体"/>
          <w:bCs/>
          <w:sz w:val="24"/>
          <w:highlight w:val="none"/>
        </w:rPr>
      </w:pPr>
      <w:r>
        <w:rPr>
          <w:rFonts w:hint="eastAsia" w:ascii="宋体" w:hAnsi="宋体" w:cs="宋体"/>
          <w:b/>
          <w:sz w:val="24"/>
          <w:highlight w:val="none"/>
        </w:rPr>
        <w:t>3、价格分（</w:t>
      </w:r>
      <w:r>
        <w:rPr>
          <w:rFonts w:hint="eastAsia" w:cs="宋体"/>
          <w:b/>
          <w:sz w:val="24"/>
          <w:highlight w:val="none"/>
          <w:lang w:val="en-US" w:eastAsia="zh-CN"/>
        </w:rPr>
        <w:t>2</w:t>
      </w:r>
      <w:r>
        <w:rPr>
          <w:rFonts w:hint="eastAsia" w:ascii="宋体" w:hAnsi="宋体" w:cs="宋体"/>
          <w:b/>
          <w:sz w:val="24"/>
          <w:highlight w:val="none"/>
        </w:rPr>
        <w:t>0分）</w:t>
      </w:r>
      <w:r>
        <w:rPr>
          <w:rFonts w:hint="eastAsia" w:ascii="宋体" w:hAnsi="宋体" w:cs="宋体"/>
          <w:bCs/>
          <w:sz w:val="24"/>
          <w:highlight w:val="none"/>
        </w:rPr>
        <w:t>采用低价优先法计算，即满足招标文件要求且投标价格最低的投标报价为评标基准价，其他投标人的价格分按照下列公式计算：</w:t>
      </w:r>
    </w:p>
    <w:p w14:paraId="649E2F9F">
      <w:pPr>
        <w:snapToGrid w:val="0"/>
        <w:spacing w:line="360" w:lineRule="auto"/>
        <w:ind w:firstLine="482" w:firstLineChars="200"/>
        <w:rPr>
          <w:rFonts w:ascii="宋体" w:hAnsi="宋体" w:cs="宋体"/>
          <w:b/>
          <w:bCs w:val="0"/>
          <w:sz w:val="24"/>
          <w:highlight w:val="none"/>
        </w:rPr>
      </w:pPr>
      <w:r>
        <w:rPr>
          <w:rFonts w:hint="eastAsia" w:ascii="宋体" w:hAnsi="宋体" w:cs="宋体"/>
          <w:b/>
          <w:bCs w:val="0"/>
          <w:sz w:val="24"/>
          <w:highlight w:val="none"/>
        </w:rPr>
        <w:t>价格分=（评标基准价/投标报价）×</w:t>
      </w:r>
      <w:r>
        <w:rPr>
          <w:rFonts w:hint="eastAsia" w:cs="宋体"/>
          <w:b/>
          <w:bCs w:val="0"/>
          <w:sz w:val="24"/>
          <w:highlight w:val="none"/>
          <w:lang w:val="en-US" w:eastAsia="zh-CN"/>
        </w:rPr>
        <w:t>2</w:t>
      </w:r>
      <w:r>
        <w:rPr>
          <w:rFonts w:hint="eastAsia" w:ascii="宋体" w:hAnsi="宋体" w:cs="宋体"/>
          <w:b/>
          <w:bCs w:val="0"/>
          <w:sz w:val="24"/>
          <w:highlight w:val="none"/>
        </w:rPr>
        <w:t>0%×100（精确到小数点后二位）；</w:t>
      </w:r>
    </w:p>
    <w:p w14:paraId="75D51918">
      <w:pPr>
        <w:numPr>
          <w:ilvl w:val="0"/>
          <w:numId w:val="0"/>
        </w:numPr>
        <w:snapToGrid w:val="0"/>
        <w:spacing w:line="360" w:lineRule="auto"/>
        <w:ind w:firstLine="482" w:firstLineChars="200"/>
        <w:rPr>
          <w:rFonts w:ascii="宋体" w:hAnsi="宋体" w:cs="宋体"/>
          <w:bCs/>
          <w:sz w:val="24"/>
          <w:highlight w:val="none"/>
        </w:rPr>
      </w:pPr>
      <w:r>
        <w:rPr>
          <w:rFonts w:hint="eastAsia" w:cs="宋体"/>
          <w:b/>
          <w:sz w:val="24"/>
          <w:highlight w:val="none"/>
          <w:lang w:val="en-US" w:eastAsia="zh-CN"/>
        </w:rPr>
        <w:t>4、</w:t>
      </w:r>
      <w:r>
        <w:rPr>
          <w:rFonts w:hint="eastAsia" w:ascii="宋体" w:hAnsi="宋体" w:cs="宋体"/>
          <w:b/>
          <w:sz w:val="24"/>
          <w:highlight w:val="none"/>
        </w:rPr>
        <w:t>各投标人的综合得分为：</w:t>
      </w:r>
      <w:r>
        <w:rPr>
          <w:rFonts w:hint="eastAsia" w:ascii="宋体" w:hAnsi="宋体" w:cs="宋体"/>
          <w:bCs/>
          <w:sz w:val="24"/>
          <w:highlight w:val="none"/>
        </w:rPr>
        <w:t>技术商务得分+投标价格得分之和，总和为100分，其中：商务技术得分最高</w:t>
      </w:r>
      <w:r>
        <w:rPr>
          <w:rFonts w:hint="eastAsia" w:cs="宋体"/>
          <w:bCs/>
          <w:sz w:val="24"/>
          <w:highlight w:val="none"/>
          <w:lang w:val="en-US" w:eastAsia="zh-CN"/>
        </w:rPr>
        <w:t>8</w:t>
      </w:r>
      <w:r>
        <w:rPr>
          <w:rFonts w:hint="eastAsia" w:ascii="宋体" w:hAnsi="宋体" w:cs="宋体"/>
          <w:bCs/>
          <w:sz w:val="24"/>
          <w:highlight w:val="none"/>
        </w:rPr>
        <w:t>0分，投标价格得分最高</w:t>
      </w:r>
      <w:r>
        <w:rPr>
          <w:rFonts w:hint="eastAsia" w:cs="宋体"/>
          <w:bCs/>
          <w:sz w:val="24"/>
          <w:highlight w:val="none"/>
          <w:lang w:val="en-US" w:eastAsia="zh-CN"/>
        </w:rPr>
        <w:t>2</w:t>
      </w:r>
      <w:r>
        <w:rPr>
          <w:rFonts w:hint="eastAsia" w:ascii="宋体" w:hAnsi="宋体" w:cs="宋体"/>
          <w:bCs/>
          <w:sz w:val="24"/>
          <w:highlight w:val="none"/>
        </w:rPr>
        <w:t>0分。</w:t>
      </w:r>
    </w:p>
    <w:p w14:paraId="78FD3A9E">
      <w:pPr>
        <w:pStyle w:val="89"/>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bookmarkEnd w:id="0"/>
    <w:p w14:paraId="5290B755">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57F26142">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w:t>
      </w:r>
      <w:r>
        <w:rPr>
          <w:rFonts w:hint="eastAsia" w:cs="宋体"/>
          <w:kern w:val="0"/>
          <w:sz w:val="24"/>
          <w:lang w:val="en-US" w:eastAsia="zh-CN"/>
        </w:rPr>
        <w:t>各标项</w:t>
      </w:r>
      <w:r>
        <w:rPr>
          <w:rFonts w:hint="eastAsia" w:ascii="宋体" w:hAnsi="宋体" w:eastAsia="宋体" w:cs="宋体"/>
          <w:kern w:val="0"/>
          <w:sz w:val="24"/>
        </w:rPr>
        <w:t>中标候选人的评标方法。</w:t>
      </w:r>
    </w:p>
    <w:p w14:paraId="6F4EECD7">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55E740E2">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1CDA9BA">
      <w:pPr>
        <w:spacing w:line="360" w:lineRule="auto"/>
        <w:outlineLvl w:val="0"/>
        <w:rPr>
          <w:rFonts w:ascii="宋体" w:hAnsi="宋体" w:cs="宋体"/>
          <w:b/>
          <w:sz w:val="36"/>
          <w:szCs w:val="36"/>
        </w:rPr>
      </w:pPr>
      <w:r>
        <w:rPr>
          <w:rFonts w:hint="eastAsia" w:ascii="宋体" w:hAnsi="宋体" w:cs="宋体"/>
          <w:b/>
          <w:sz w:val="36"/>
          <w:szCs w:val="36"/>
        </w:rPr>
        <w:t>三、评标程序</w:t>
      </w:r>
    </w:p>
    <w:p w14:paraId="515109DE">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886447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F3ADD45">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C071EFC">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D62D7AD">
      <w:pPr>
        <w:pStyle w:val="9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AC014A1">
      <w:pPr>
        <w:pStyle w:val="96"/>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3A8F547">
      <w:pPr>
        <w:pStyle w:val="9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EB10B84">
      <w:pPr>
        <w:pStyle w:val="9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11BACDF">
      <w:pPr>
        <w:pStyle w:val="9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5FDC05F">
      <w:pPr>
        <w:pStyle w:val="9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896005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AF09CC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4E938A5">
      <w:pPr>
        <w:pStyle w:val="9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6B1AB4">
      <w:pPr>
        <w:pStyle w:val="96"/>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AEF6A43">
      <w:pPr>
        <w:widowControl/>
        <w:wordWrap/>
        <w:adjustRightInd w:val="0"/>
        <w:snapToGrid w:val="0"/>
        <w:spacing w:line="360" w:lineRule="auto"/>
        <w:ind w:firstLine="482" w:firstLineChars="200"/>
        <w:textAlignment w:val="auto"/>
        <w:rPr>
          <w:rFonts w:hint="eastAsia" w:ascii="宋体" w:hAnsi="宋体" w:eastAsia="宋体" w:cs="宋体"/>
          <w:b/>
          <w:bCs/>
          <w:color w:val="000000"/>
          <w:sz w:val="24"/>
        </w:rPr>
      </w:pPr>
      <w:r>
        <w:rPr>
          <w:rFonts w:hint="eastAsia" w:ascii="宋体" w:hAnsi="宋体" w:eastAsia="宋体" w:cs="宋体"/>
          <w:b/>
          <w:bCs/>
          <w:color w:val="000000"/>
          <w:kern w:val="0"/>
          <w:sz w:val="24"/>
        </w:rPr>
        <w:t>对于专门面向中小企业的项目，</w:t>
      </w:r>
      <w:r>
        <w:rPr>
          <w:rFonts w:hint="eastAsia" w:ascii="宋体" w:hAnsi="宋体" w:eastAsia="宋体" w:cs="宋体"/>
          <w:b/>
          <w:bCs/>
          <w:color w:val="000000"/>
          <w:sz w:val="24"/>
        </w:rPr>
        <w:t>对小型或微型企业投标报价</w:t>
      </w:r>
      <w:r>
        <w:rPr>
          <w:rFonts w:hint="eastAsia" w:ascii="宋体" w:hAnsi="宋体" w:eastAsia="宋体" w:cs="宋体"/>
          <w:b/>
          <w:bCs/>
          <w:color w:val="000000"/>
          <w:sz w:val="24"/>
          <w:lang w:eastAsia="zh-CN"/>
        </w:rPr>
        <w:t>不</w:t>
      </w:r>
      <w:r>
        <w:rPr>
          <w:rFonts w:hint="eastAsia" w:ascii="宋体" w:hAnsi="宋体" w:eastAsia="宋体" w:cs="宋体"/>
          <w:b/>
          <w:bCs/>
          <w:color w:val="000000"/>
          <w:sz w:val="24"/>
        </w:rPr>
        <w:t>予扣除</w:t>
      </w:r>
      <w:r>
        <w:rPr>
          <w:rFonts w:hint="eastAsia" w:ascii="宋体" w:hAnsi="宋体" w:eastAsia="宋体" w:cs="宋体"/>
          <w:b/>
          <w:bCs/>
          <w:sz w:val="24"/>
        </w:rPr>
        <w:t>评审</w:t>
      </w:r>
      <w:r>
        <w:rPr>
          <w:rFonts w:hint="eastAsia" w:ascii="宋体" w:hAnsi="宋体" w:eastAsia="宋体" w:cs="宋体"/>
          <w:b/>
          <w:bCs/>
          <w:color w:val="000000"/>
          <w:sz w:val="24"/>
        </w:rPr>
        <w:t>。</w:t>
      </w:r>
    </w:p>
    <w:p w14:paraId="4164E306">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E98815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B1B99F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8AC468">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1BAB594">
      <w:pPr>
        <w:pStyle w:val="9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7D058EE">
      <w:pPr>
        <w:pStyle w:val="25"/>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005089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06E1CA3">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9B8DF8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93E13AA">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1B1CFFE">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49A1886">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C6B00A1">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A16F8BD">
      <w:pPr>
        <w:spacing w:line="360" w:lineRule="auto"/>
        <w:ind w:firstLine="480" w:firstLineChars="200"/>
        <w:rPr>
          <w:rFonts w:ascii="宋体" w:hAnsi="宋体" w:cs="宋体"/>
          <w:kern w:val="0"/>
          <w:sz w:val="24"/>
        </w:rPr>
      </w:pPr>
      <w:r>
        <w:rPr>
          <w:rFonts w:hint="eastAsia" w:ascii="宋体" w:hAnsi="宋体" w:cs="宋体"/>
          <w:kern w:val="0"/>
          <w:sz w:val="24"/>
        </w:rPr>
        <w:t>4.2.8</w:t>
      </w:r>
      <w:r>
        <w:rPr>
          <w:rFonts w:hint="eastAsia" w:ascii="宋体" w:hAnsi="宋体" w:cs="宋体"/>
          <w:sz w:val="24"/>
          <w:lang w:val="en-US" w:eastAsia="zh-CN"/>
        </w:rPr>
        <w:t>《中小企业声明函》填写企业类型错误或者未填写企业类型的，投标无效</w:t>
      </w:r>
      <w:r>
        <w:rPr>
          <w:rFonts w:hint="eastAsia" w:cs="宋体"/>
          <w:kern w:val="0"/>
          <w:sz w:val="24"/>
          <w:lang w:eastAsia="zh-CN"/>
        </w:rPr>
        <w:t>；</w:t>
      </w:r>
    </w:p>
    <w:p w14:paraId="07262868">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EE5F736">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54A8FF6">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103313F">
      <w:pPr>
        <w:spacing w:line="360" w:lineRule="auto"/>
        <w:ind w:firstLine="480" w:firstLineChars="200"/>
        <w:rPr>
          <w:rFonts w:hint="eastAsia" w:ascii="宋体" w:hAnsi="宋体" w:cs="宋体"/>
          <w:kern w:val="0"/>
          <w:sz w:val="24"/>
        </w:rPr>
      </w:pPr>
      <w:r>
        <w:rPr>
          <w:rFonts w:hint="eastAsia" w:ascii="宋体" w:hAnsi="宋体" w:cs="宋体"/>
          <w:kern w:val="0"/>
          <w:sz w:val="24"/>
        </w:rPr>
        <w:t>4.2.12</w:t>
      </w:r>
      <w:r>
        <w:rPr>
          <w:rFonts w:hint="eastAsia" w:cs="宋体"/>
          <w:kern w:val="0"/>
          <w:sz w:val="24"/>
          <w:lang w:val="en-US" w:eastAsia="zh-CN"/>
        </w:rPr>
        <w:t xml:space="preserve"> </w:t>
      </w:r>
      <w:r>
        <w:rPr>
          <w:rFonts w:hint="eastAsia"/>
          <w:kern w:val="0"/>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51FA393">
      <w:pPr>
        <w:spacing w:line="360" w:lineRule="auto"/>
        <w:ind w:firstLine="480" w:firstLineChars="200"/>
        <w:rPr>
          <w:rFonts w:ascii="宋体" w:hAnsi="宋体" w:cs="宋体"/>
          <w:kern w:val="0"/>
          <w:sz w:val="24"/>
        </w:rPr>
      </w:pPr>
      <w:r>
        <w:rPr>
          <w:rFonts w:hint="eastAsia" w:ascii="宋体" w:hAnsi="宋体" w:eastAsia="宋体" w:cs="宋体"/>
          <w:b w:val="0"/>
          <w:bCs w:val="0"/>
          <w:kern w:val="0"/>
          <w:sz w:val="24"/>
          <w:szCs w:val="24"/>
          <w:lang w:val="en-US"/>
        </w:rPr>
        <w:t>4.2.13</w:t>
      </w:r>
      <w:r>
        <w:rPr>
          <w:rFonts w:hint="eastAsia" w:ascii="宋体" w:hAnsi="宋体" w:cs="宋体"/>
          <w:kern w:val="0"/>
          <w:sz w:val="24"/>
        </w:rPr>
        <w:t>投标人仅提交备份投标文件，未在电子交易平台传输递交投标文件的，投标无效；</w:t>
      </w:r>
    </w:p>
    <w:p w14:paraId="34C7866F">
      <w:pPr>
        <w:pStyle w:val="3"/>
        <w:ind w:left="923" w:leftChars="205"/>
        <w:jc w:val="both"/>
        <w:rPr>
          <w:rFonts w:ascii="宋体" w:hAnsi="宋体" w:eastAsia="宋体" w:cs="宋体"/>
          <w:b w:val="0"/>
          <w:bCs w:val="0"/>
          <w:kern w:val="0"/>
          <w:sz w:val="24"/>
          <w:szCs w:val="24"/>
          <w:lang w:val="en-US"/>
        </w:rPr>
      </w:pPr>
      <w:r>
        <w:rPr>
          <w:rFonts w:hint="eastAsia" w:ascii="宋体" w:hAnsi="宋体" w:cs="宋体"/>
          <w:b w:val="0"/>
          <w:bCs w:val="0"/>
          <w:kern w:val="0"/>
          <w:sz w:val="24"/>
        </w:rPr>
        <w:t>4.2.14</w:t>
      </w:r>
      <w:r>
        <w:rPr>
          <w:rFonts w:hint="eastAsia" w:ascii="宋体" w:hAnsi="宋体" w:eastAsia="宋体" w:cs="宋体"/>
          <w:b w:val="0"/>
          <w:bCs w:val="0"/>
          <w:kern w:val="0"/>
          <w:sz w:val="24"/>
          <w:szCs w:val="24"/>
          <w:lang w:val="en-US"/>
        </w:rPr>
        <w:t>投标文件不满足招标文件的其它实质性要求的；</w:t>
      </w:r>
    </w:p>
    <w:p w14:paraId="05F48F88">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 xml:space="preserve">5 </w:t>
      </w:r>
      <w:r>
        <w:rPr>
          <w:rFonts w:hint="eastAsia" w:ascii="宋体" w:hAnsi="宋体" w:cs="宋体"/>
          <w:kern w:val="0"/>
          <w:sz w:val="24"/>
        </w:rPr>
        <w:t>法律、法规、规章（适用本市的）及省级以上规范性文件（适用本市的）规定的其他无效情形。</w:t>
      </w:r>
    </w:p>
    <w:p w14:paraId="483F11BD">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E2FE591">
      <w:pPr>
        <w:pStyle w:val="25"/>
        <w:snapToGrid w:val="0"/>
        <w:spacing w:line="360" w:lineRule="auto"/>
        <w:rPr>
          <w:rFonts w:cs="宋体"/>
        </w:rPr>
      </w:pPr>
      <w:r>
        <w:rPr>
          <w:rFonts w:hint="eastAsia" w:cs="宋体"/>
        </w:rPr>
        <w:t>5.1符合专业条件的供应商或者对招标文件作实质响应的供应商不足3家的；</w:t>
      </w:r>
    </w:p>
    <w:p w14:paraId="2050D1FD">
      <w:pPr>
        <w:pStyle w:val="25"/>
        <w:snapToGrid w:val="0"/>
        <w:spacing w:line="360" w:lineRule="auto"/>
        <w:rPr>
          <w:rFonts w:cs="宋体"/>
        </w:rPr>
      </w:pPr>
      <w:r>
        <w:rPr>
          <w:rFonts w:hint="eastAsia" w:cs="宋体"/>
        </w:rPr>
        <w:t>5.2出现影响采购公正的违法、违规行为的；</w:t>
      </w:r>
    </w:p>
    <w:p w14:paraId="26FFD7D5">
      <w:pPr>
        <w:pStyle w:val="25"/>
        <w:snapToGrid w:val="0"/>
        <w:spacing w:line="360" w:lineRule="auto"/>
        <w:rPr>
          <w:rFonts w:cs="宋体"/>
        </w:rPr>
      </w:pPr>
      <w:r>
        <w:rPr>
          <w:rFonts w:hint="eastAsia" w:cs="宋体"/>
        </w:rPr>
        <w:t>5.3投标人的报价均超过了采购预算，采购人不能支付的；</w:t>
      </w:r>
    </w:p>
    <w:p w14:paraId="122AEC59">
      <w:pPr>
        <w:pStyle w:val="25"/>
        <w:snapToGrid w:val="0"/>
        <w:spacing w:line="360" w:lineRule="auto"/>
        <w:rPr>
          <w:rFonts w:cs="宋体"/>
        </w:rPr>
      </w:pPr>
      <w:r>
        <w:rPr>
          <w:rFonts w:hint="eastAsia" w:cs="宋体"/>
        </w:rPr>
        <w:t>5.4因重大变故，采购任务取消的。</w:t>
      </w:r>
    </w:p>
    <w:p w14:paraId="5B028F19">
      <w:pPr>
        <w:pStyle w:val="25"/>
        <w:snapToGrid w:val="0"/>
        <w:spacing w:line="360" w:lineRule="auto"/>
        <w:rPr>
          <w:rFonts w:cs="宋体"/>
        </w:rPr>
      </w:pPr>
      <w:r>
        <w:rPr>
          <w:rFonts w:hint="eastAsia" w:cs="宋体"/>
        </w:rPr>
        <w:t>废标后，采购机构应当将废标理由通知所有投标人。</w:t>
      </w:r>
    </w:p>
    <w:p w14:paraId="14024749">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538D4CE">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F4D769D">
      <w:pPr>
        <w:pStyle w:val="25"/>
        <w:snapToGrid w:val="0"/>
        <w:spacing w:line="360" w:lineRule="auto"/>
        <w:rPr>
          <w:rFonts w:cs="宋体"/>
        </w:rPr>
      </w:pPr>
      <w:r>
        <w:rPr>
          <w:rFonts w:hint="eastAsia" w:cs="宋体"/>
        </w:rPr>
        <w:t>7.1未确定中标供应商的，终止本次政府采购活动，重新开展政府采购活动。</w:t>
      </w:r>
    </w:p>
    <w:p w14:paraId="6E29457B">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AD33B87">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CD6C58C">
      <w:pPr>
        <w:pStyle w:val="25"/>
        <w:snapToGrid w:val="0"/>
        <w:spacing w:line="360" w:lineRule="auto"/>
        <w:rPr>
          <w:rFonts w:cs="宋体"/>
        </w:rPr>
      </w:pPr>
      <w:r>
        <w:rPr>
          <w:rFonts w:hint="eastAsia" w:cs="宋体"/>
        </w:rPr>
        <w:t>7.4政府采购合同已经履行，给采购人、供应商造成损失的，由责任人承担赔偿责任。</w:t>
      </w:r>
    </w:p>
    <w:p w14:paraId="4EC9503F">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0CEC9757"/>
    <w:p w14:paraId="5E4214B7">
      <w:pPr>
        <w:pStyle w:val="4"/>
      </w:pPr>
    </w:p>
    <w:p w14:paraId="054A5BBC"/>
    <w:p w14:paraId="241251E8">
      <w:pPr>
        <w:spacing w:line="240" w:lineRule="auto"/>
        <w:ind w:left="0" w:leftChars="0" w:firstLine="0" w:firstLineChars="0"/>
        <w:jc w:val="center"/>
        <w:outlineLvl w:val="9"/>
        <w:rPr>
          <w:rFonts w:ascii="宋体" w:hAnsi="宋体" w:cs="宋体"/>
          <w:b/>
          <w:sz w:val="36"/>
          <w:szCs w:val="36"/>
        </w:rPr>
      </w:pPr>
      <w:r>
        <w:rPr>
          <w:rFonts w:hint="eastAsia" w:ascii="宋体" w:hAnsi="宋体" w:cs="宋体"/>
          <w:b/>
          <w:sz w:val="36"/>
          <w:szCs w:val="36"/>
        </w:rPr>
        <w:t>第五部分 拟签订的合同文本</w:t>
      </w:r>
    </w:p>
    <w:p w14:paraId="540A450B">
      <w:pPr>
        <w:rPr>
          <w:rFonts w:hint="eastAsia" w:ascii="宋体" w:hAnsi="宋体" w:cs="宋体"/>
          <w:sz w:val="24"/>
        </w:rPr>
      </w:pPr>
    </w:p>
    <w:p w14:paraId="621A6631">
      <w:pPr>
        <w:spacing w:line="480" w:lineRule="auto"/>
        <w:jc w:val="center"/>
        <w:rPr>
          <w:rFonts w:ascii="宋体" w:hAnsi="宋体" w:cs="宋体"/>
          <w:b/>
          <w:sz w:val="24"/>
        </w:rPr>
      </w:pPr>
    </w:p>
    <w:p w14:paraId="3BBD4C59">
      <w:pPr>
        <w:pStyle w:val="3"/>
      </w:pPr>
    </w:p>
    <w:p w14:paraId="18C1631A">
      <w:pPr>
        <w:spacing w:line="480" w:lineRule="auto"/>
        <w:jc w:val="center"/>
        <w:rPr>
          <w:rFonts w:ascii="宋体" w:hAnsi="宋体" w:cs="宋体"/>
          <w:b/>
          <w:sz w:val="24"/>
        </w:rPr>
      </w:pPr>
    </w:p>
    <w:p w14:paraId="38BEDB04">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07A74AC">
      <w:pPr>
        <w:spacing w:line="480" w:lineRule="auto"/>
        <w:jc w:val="center"/>
        <w:rPr>
          <w:rFonts w:ascii="宋体" w:hAnsi="宋体" w:cs="宋体"/>
          <w:b/>
          <w:sz w:val="36"/>
          <w:szCs w:val="36"/>
        </w:rPr>
      </w:pPr>
      <w:r>
        <w:rPr>
          <w:rFonts w:hint="eastAsia" w:ascii="宋体" w:hAnsi="宋体" w:cs="宋体"/>
          <w:b/>
          <w:sz w:val="36"/>
          <w:szCs w:val="36"/>
        </w:rPr>
        <w:t>（服务类）</w:t>
      </w:r>
    </w:p>
    <w:p w14:paraId="39B2F819">
      <w:pPr>
        <w:pStyle w:val="27"/>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07735B10">
      <w:pPr>
        <w:spacing w:before="120" w:line="22" w:lineRule="atLeast"/>
        <w:rPr>
          <w:rFonts w:ascii="宋体" w:hAnsi="宋体" w:cs="宋体"/>
          <w:sz w:val="24"/>
        </w:rPr>
      </w:pPr>
    </w:p>
    <w:p w14:paraId="3728F179">
      <w:pPr>
        <w:pStyle w:val="83"/>
        <w:rPr>
          <w:rFonts w:ascii="宋体" w:hAnsi="宋体" w:cs="宋体"/>
          <w:sz w:val="24"/>
        </w:rPr>
      </w:pPr>
    </w:p>
    <w:p w14:paraId="51267277">
      <w:pPr>
        <w:pStyle w:val="83"/>
        <w:rPr>
          <w:rFonts w:ascii="宋体" w:hAnsi="宋体" w:cs="宋体"/>
          <w:sz w:val="24"/>
        </w:rPr>
      </w:pPr>
    </w:p>
    <w:p w14:paraId="3CEFA708">
      <w:pPr>
        <w:spacing w:line="360" w:lineRule="auto"/>
        <w:ind w:left="480" w:leftChars="200"/>
        <w:rPr>
          <w:sz w:val="32"/>
          <w:szCs w:val="32"/>
        </w:rPr>
      </w:pPr>
      <w:r>
        <w:rPr>
          <w:rFonts w:hint="eastAsia" w:ascii="宋体" w:hAnsi="宋体" w:cs="宋体"/>
          <w:kern w:val="0"/>
          <w:sz w:val="32"/>
          <w:szCs w:val="32"/>
        </w:rPr>
        <w:t>项目名称：</w:t>
      </w:r>
      <w:r>
        <w:rPr>
          <w:rFonts w:hint="eastAsia" w:cs="宋体"/>
          <w:kern w:val="0"/>
          <w:sz w:val="24"/>
          <w:szCs w:val="24"/>
          <w:u w:val="single"/>
          <w:lang w:eastAsia="zh-CN"/>
        </w:rPr>
        <w:t>2025-2026年度临平区土地出让评估服务项目</w:t>
      </w:r>
      <w:r>
        <w:rPr>
          <w:rFonts w:hint="eastAsia"/>
          <w:sz w:val="24"/>
          <w:szCs w:val="24"/>
          <w:u w:val="single"/>
        </w:rPr>
        <w:t xml:space="preserve">  </w:t>
      </w:r>
    </w:p>
    <w:p w14:paraId="0FBF6C53">
      <w:pPr>
        <w:spacing w:line="360" w:lineRule="auto"/>
        <w:ind w:left="480" w:leftChars="200"/>
        <w:rPr>
          <w:sz w:val="32"/>
          <w:szCs w:val="32"/>
          <w:u w:val="single"/>
        </w:rPr>
      </w:pPr>
      <w:r>
        <w:rPr>
          <w:rFonts w:hint="eastAsia"/>
          <w:sz w:val="32"/>
          <w:szCs w:val="32"/>
        </w:rPr>
        <w:t>合同编号：</w:t>
      </w:r>
      <w:r>
        <w:rPr>
          <w:rFonts w:hint="eastAsia"/>
          <w:sz w:val="32"/>
          <w:szCs w:val="32"/>
          <w:u w:val="single"/>
        </w:rPr>
        <w:t xml:space="preserve">                             </w:t>
      </w:r>
    </w:p>
    <w:p w14:paraId="7E4C1A7B">
      <w:pPr>
        <w:spacing w:line="360" w:lineRule="auto"/>
        <w:ind w:left="480" w:leftChars="200"/>
        <w:rPr>
          <w:sz w:val="32"/>
          <w:szCs w:val="32"/>
        </w:rPr>
      </w:pPr>
      <w:r>
        <w:rPr>
          <w:rFonts w:hint="eastAsia"/>
          <w:sz w:val="32"/>
          <w:szCs w:val="32"/>
        </w:rPr>
        <w:t>甲    方：</w:t>
      </w:r>
      <w:r>
        <w:rPr>
          <w:rFonts w:hint="eastAsia"/>
          <w:sz w:val="24"/>
          <w:szCs w:val="24"/>
          <w:u w:val="single"/>
          <w:lang w:eastAsia="zh-CN"/>
        </w:rPr>
        <w:t>杭州市规划和自然资源局临平分局</w:t>
      </w:r>
      <w:r>
        <w:rPr>
          <w:rFonts w:hint="eastAsia"/>
          <w:sz w:val="24"/>
          <w:szCs w:val="24"/>
          <w:u w:val="single"/>
        </w:rPr>
        <w:t xml:space="preserve"> </w:t>
      </w:r>
      <w:r>
        <w:rPr>
          <w:rFonts w:hint="eastAsia"/>
          <w:sz w:val="32"/>
          <w:szCs w:val="32"/>
          <w:u w:val="single"/>
        </w:rPr>
        <w:t xml:space="preserve">   </w:t>
      </w:r>
    </w:p>
    <w:p w14:paraId="10D4A22D">
      <w:pPr>
        <w:spacing w:line="360" w:lineRule="auto"/>
        <w:ind w:left="480" w:leftChars="200"/>
        <w:rPr>
          <w:sz w:val="32"/>
          <w:szCs w:val="32"/>
          <w:u w:val="single"/>
        </w:rPr>
      </w:pPr>
      <w:r>
        <w:rPr>
          <w:rFonts w:hint="eastAsia"/>
          <w:sz w:val="32"/>
          <w:szCs w:val="32"/>
        </w:rPr>
        <w:t>乙    方：</w:t>
      </w:r>
      <w:r>
        <w:rPr>
          <w:rFonts w:hint="eastAsia"/>
          <w:sz w:val="32"/>
          <w:szCs w:val="32"/>
          <w:u w:val="single"/>
        </w:rPr>
        <w:t xml:space="preserve">                             </w:t>
      </w:r>
    </w:p>
    <w:p w14:paraId="5AEDDC68">
      <w:pPr>
        <w:pStyle w:val="3"/>
        <w:ind w:left="530" w:leftChars="221" w:firstLine="64" w:firstLineChars="20"/>
        <w:jc w:val="both"/>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AC1137D">
      <w:pPr>
        <w:wordWrap/>
        <w:snapToGrid/>
        <w:spacing w:line="240" w:lineRule="auto"/>
        <w:ind w:firstLine="0" w:firstLineChars="0"/>
        <w:textAlignment w:val="auto"/>
        <w:rPr>
          <w:rFonts w:ascii="宋体" w:hAnsi="宋体" w:eastAsia="宋体"/>
          <w:sz w:val="24"/>
          <w:u w:val="single"/>
          <w:lang w:val="zh-CN"/>
        </w:rPr>
      </w:pPr>
      <w:r>
        <w:rPr>
          <w:rFonts w:ascii="宋体" w:hAnsi="宋体" w:eastAsia="宋体"/>
          <w:sz w:val="24"/>
          <w:u w:val="single"/>
          <w:lang w:val="zh-CN"/>
        </w:rPr>
        <w:br w:type="page"/>
      </w:r>
    </w:p>
    <w:p w14:paraId="0659B5CA">
      <w:pPr>
        <w:wordWrap/>
        <w:snapToGrid/>
        <w:spacing w:line="480" w:lineRule="auto"/>
        <w:ind w:firstLine="480" w:firstLineChars="200"/>
        <w:textAlignment w:val="auto"/>
        <w:rPr>
          <w:rFonts w:ascii="宋体" w:hAnsi="宋体" w:eastAsia="宋体"/>
          <w:color w:val="auto"/>
          <w:sz w:val="24"/>
        </w:rPr>
      </w:pPr>
      <w:r>
        <w:rPr>
          <w:rFonts w:ascii="宋体" w:hAnsi="宋体" w:eastAsia="宋体"/>
          <w:sz w:val="24"/>
          <w:u w:val="single"/>
          <w:lang w:val="zh-CN"/>
        </w:rPr>
        <w:t xml:space="preserve">        </w:t>
      </w:r>
      <w:r>
        <w:rPr>
          <w:rFonts w:hint="eastAsia" w:ascii="宋体" w:hAnsi="宋体" w:eastAsia="宋体"/>
          <w:sz w:val="24"/>
          <w:lang w:val="zh-CN"/>
        </w:rPr>
        <w:t>年</w:t>
      </w:r>
      <w:r>
        <w:rPr>
          <w:rFonts w:ascii="宋体" w:hAnsi="宋体" w:eastAsia="宋体"/>
          <w:sz w:val="24"/>
          <w:u w:val="single"/>
          <w:lang w:val="zh-CN"/>
        </w:rPr>
        <w:t xml:space="preserve">  </w:t>
      </w:r>
      <w:r>
        <w:rPr>
          <w:rFonts w:ascii="宋体" w:hAnsi="宋体" w:eastAsia="宋体"/>
          <w:color w:val="auto"/>
          <w:sz w:val="24"/>
          <w:u w:val="single"/>
          <w:lang w:val="zh-CN"/>
        </w:rPr>
        <w:t xml:space="preserve">  </w:t>
      </w:r>
      <w:r>
        <w:rPr>
          <w:rFonts w:hint="eastAsia" w:ascii="宋体" w:hAnsi="宋体" w:eastAsia="宋体"/>
          <w:color w:val="auto"/>
          <w:sz w:val="24"/>
          <w:lang w:val="zh-CN"/>
        </w:rPr>
        <w:t>月</w:t>
      </w:r>
      <w:r>
        <w:rPr>
          <w:rFonts w:ascii="宋体" w:hAnsi="宋体" w:eastAsia="宋体"/>
          <w:color w:val="auto"/>
          <w:sz w:val="24"/>
          <w:u w:val="single"/>
          <w:lang w:val="zh-CN"/>
        </w:rPr>
        <w:t xml:space="preserve">    </w:t>
      </w:r>
      <w:r>
        <w:rPr>
          <w:rFonts w:hint="eastAsia" w:ascii="宋体" w:hAnsi="宋体" w:eastAsia="宋体"/>
          <w:color w:val="auto"/>
          <w:sz w:val="24"/>
          <w:lang w:val="zh-CN"/>
        </w:rPr>
        <w:t>日</w:t>
      </w:r>
      <w:r>
        <w:rPr>
          <w:rFonts w:hint="eastAsia" w:ascii="宋体" w:hAnsi="宋体" w:eastAsia="宋体"/>
          <w:color w:val="auto"/>
          <w:sz w:val="24"/>
        </w:rPr>
        <w:t>，</w:t>
      </w:r>
      <w:r>
        <w:rPr>
          <w:rFonts w:ascii="宋体" w:hAnsi="宋体" w:eastAsia="宋体"/>
          <w:color w:val="auto"/>
          <w:sz w:val="24"/>
          <w:u w:val="single"/>
        </w:rPr>
        <w:t xml:space="preserve">  </w:t>
      </w:r>
      <w:r>
        <w:rPr>
          <w:rFonts w:hint="eastAsia" w:cs="宋体"/>
          <w:sz w:val="24"/>
          <w:u w:val="single"/>
          <w:lang w:eastAsia="zh-CN"/>
        </w:rPr>
        <w:t>杭州市规划和自然资源局临平分局</w:t>
      </w:r>
      <w:r>
        <w:rPr>
          <w:rFonts w:ascii="宋体" w:hAnsi="宋体" w:eastAsia="宋体"/>
          <w:color w:val="auto"/>
          <w:sz w:val="24"/>
          <w:u w:val="single"/>
        </w:rPr>
        <w:t xml:space="preserve"> </w:t>
      </w:r>
      <w:r>
        <w:rPr>
          <w:rFonts w:hint="eastAsia" w:ascii="宋体" w:hAnsi="宋体" w:eastAsia="宋体"/>
          <w:color w:val="auto"/>
          <w:sz w:val="24"/>
        </w:rPr>
        <w:t>以</w:t>
      </w:r>
      <w:r>
        <w:rPr>
          <w:rFonts w:ascii="宋体" w:hAnsi="宋体" w:eastAsia="宋体"/>
          <w:color w:val="auto"/>
          <w:sz w:val="24"/>
          <w:u w:val="single"/>
        </w:rPr>
        <w:t xml:space="preserve">  </w:t>
      </w:r>
      <w:r>
        <w:rPr>
          <w:rFonts w:hint="eastAsia" w:ascii="宋体" w:hAnsi="宋体" w:eastAsia="宋体"/>
          <w:color w:val="auto"/>
          <w:sz w:val="24"/>
          <w:u w:val="single"/>
          <w:lang w:eastAsia="zh-CN"/>
        </w:rPr>
        <w:t>公开招标</w:t>
      </w:r>
      <w:r>
        <w:rPr>
          <w:rFonts w:ascii="宋体" w:hAnsi="宋体" w:eastAsia="宋体"/>
          <w:color w:val="auto"/>
          <w:sz w:val="24"/>
          <w:u w:val="single"/>
        </w:rPr>
        <w:t xml:space="preserve">  </w:t>
      </w:r>
      <w:r>
        <w:rPr>
          <w:rFonts w:hint="eastAsia" w:ascii="宋体" w:hAnsi="宋体" w:eastAsia="宋体"/>
          <w:color w:val="auto"/>
          <w:sz w:val="24"/>
        </w:rPr>
        <w:t>对</w:t>
      </w:r>
      <w:r>
        <w:rPr>
          <w:rFonts w:ascii="宋体" w:hAnsi="宋体" w:eastAsia="宋体"/>
          <w:color w:val="auto"/>
          <w:sz w:val="24"/>
          <w:u w:val="single"/>
        </w:rPr>
        <w:t xml:space="preserve"> </w:t>
      </w:r>
      <w:r>
        <w:rPr>
          <w:rFonts w:hint="eastAsia"/>
          <w:color w:val="auto"/>
          <w:sz w:val="24"/>
          <w:u w:val="single"/>
          <w:lang w:eastAsia="zh-CN"/>
        </w:rPr>
        <w:t>2025-2026年度临平区土地出让评估服务项目</w:t>
      </w:r>
      <w:r>
        <w:rPr>
          <w:rFonts w:hint="eastAsia" w:ascii="宋体" w:hAnsi="宋体" w:eastAsia="宋体"/>
          <w:color w:val="auto"/>
          <w:sz w:val="24"/>
          <w:u w:val="single"/>
        </w:rPr>
        <w:t xml:space="preserve"> </w:t>
      </w:r>
      <w:r>
        <w:rPr>
          <w:rFonts w:ascii="宋体" w:hAnsi="宋体" w:eastAsia="宋体"/>
          <w:color w:val="auto"/>
          <w:sz w:val="24"/>
          <w:u w:val="single"/>
        </w:rPr>
        <w:t xml:space="preserve"> </w:t>
      </w:r>
      <w:r>
        <w:rPr>
          <w:rFonts w:hint="eastAsia" w:ascii="宋体" w:hAnsi="宋体" w:eastAsia="宋体"/>
          <w:color w:val="auto"/>
          <w:sz w:val="24"/>
        </w:rPr>
        <w:t>项目进行了采购。经</w:t>
      </w:r>
      <w:r>
        <w:rPr>
          <w:rFonts w:ascii="宋体" w:hAnsi="宋体" w:eastAsia="宋体"/>
          <w:color w:val="auto"/>
          <w:sz w:val="24"/>
          <w:u w:val="single"/>
        </w:rPr>
        <w:t xml:space="preserve"> </w:t>
      </w:r>
      <w:r>
        <w:rPr>
          <w:rFonts w:hint="eastAsia" w:ascii="宋体" w:hAnsi="宋体" w:eastAsia="宋体"/>
          <w:color w:val="auto"/>
          <w:sz w:val="24"/>
          <w:u w:val="single"/>
          <w:lang w:eastAsia="zh-CN"/>
        </w:rPr>
        <w:t>评标委员会</w:t>
      </w:r>
      <w:r>
        <w:rPr>
          <w:rFonts w:ascii="宋体" w:hAnsi="宋体" w:eastAsia="宋体"/>
          <w:color w:val="auto"/>
          <w:sz w:val="24"/>
          <w:u w:val="single"/>
        </w:rPr>
        <w:t xml:space="preserve">  </w:t>
      </w:r>
      <w:r>
        <w:rPr>
          <w:rFonts w:hint="eastAsia" w:ascii="宋体" w:hAnsi="宋体" w:eastAsia="宋体"/>
          <w:color w:val="auto"/>
          <w:sz w:val="24"/>
        </w:rPr>
        <w:t>评定，</w:t>
      </w:r>
      <w:r>
        <w:rPr>
          <w:rFonts w:ascii="宋体" w:hAnsi="宋体" w:eastAsia="宋体"/>
          <w:color w:val="auto"/>
          <w:sz w:val="24"/>
          <w:u w:val="single"/>
        </w:rPr>
        <w:t xml:space="preserve">   （中标供应商名称） </w:t>
      </w:r>
      <w:r>
        <w:rPr>
          <w:rFonts w:hint="eastAsia" w:ascii="宋体" w:hAnsi="宋体" w:eastAsia="宋体"/>
          <w:color w:val="auto"/>
          <w:sz w:val="24"/>
        </w:rPr>
        <w:t>为该项目中标供应商。现于中标通知书发出之日起10个工作日内，按照采购文件确定的事项签订本合同。</w:t>
      </w:r>
    </w:p>
    <w:p w14:paraId="0FBBF1A0">
      <w:pPr>
        <w:wordWrap/>
        <w:snapToGrid/>
        <w:spacing w:line="480" w:lineRule="auto"/>
        <w:ind w:firstLine="480" w:firstLineChars="200"/>
        <w:textAlignment w:val="auto"/>
        <w:rPr>
          <w:rFonts w:ascii="宋体" w:hAnsi="宋体" w:eastAsia="宋体"/>
          <w:sz w:val="24"/>
        </w:rPr>
      </w:pPr>
      <w:r>
        <w:rPr>
          <w:rFonts w:hint="eastAsia" w:ascii="宋体" w:hAnsi="宋体" w:eastAsia="宋体"/>
          <w:color w:val="auto"/>
          <w:sz w:val="24"/>
          <w:lang w:val="zh-CN"/>
        </w:rPr>
        <w:t>根据《中华人民共和国民法典》《中华人民共和国政府采购法》等相关法律法规之规定，按照平等、自愿、公平和诚实信用的原则，经</w:t>
      </w:r>
      <w:r>
        <w:rPr>
          <w:rFonts w:ascii="宋体" w:hAnsi="宋体" w:eastAsia="宋体"/>
          <w:color w:val="auto"/>
          <w:sz w:val="24"/>
          <w:u w:val="single"/>
        </w:rPr>
        <w:t xml:space="preserve"> </w:t>
      </w:r>
      <w:r>
        <w:rPr>
          <w:rFonts w:hint="eastAsia" w:cs="宋体"/>
          <w:sz w:val="24"/>
          <w:u w:val="single"/>
          <w:lang w:eastAsia="zh-CN"/>
        </w:rPr>
        <w:t>杭州市规划和自然资源局临平分局</w:t>
      </w:r>
      <w:r>
        <w:rPr>
          <w:rFonts w:ascii="宋体" w:hAnsi="宋体" w:eastAsia="宋体"/>
          <w:color w:val="auto"/>
          <w:sz w:val="24"/>
          <w:u w:val="single"/>
        </w:rPr>
        <w:t xml:space="preserve"> </w:t>
      </w:r>
      <w:r>
        <w:rPr>
          <w:rFonts w:ascii="宋体" w:hAnsi="宋体" w:eastAsia="宋体"/>
          <w:color w:val="auto"/>
          <w:sz w:val="24"/>
          <w:lang w:val="zh-CN"/>
        </w:rPr>
        <w:t>(以下</w:t>
      </w:r>
      <w:r>
        <w:rPr>
          <w:rFonts w:ascii="宋体" w:hAnsi="宋体" w:eastAsia="宋体"/>
          <w:sz w:val="24"/>
          <w:lang w:val="zh-CN"/>
        </w:rPr>
        <w:t>简称：甲方)和</w:t>
      </w:r>
      <w:r>
        <w:rPr>
          <w:rFonts w:ascii="宋体" w:hAnsi="宋体" w:eastAsia="宋体"/>
          <w:sz w:val="24"/>
          <w:u w:val="single"/>
        </w:rPr>
        <w:t xml:space="preserve">   （中标供应商名称）   </w:t>
      </w:r>
      <w:r>
        <w:rPr>
          <w:rFonts w:ascii="宋体" w:hAnsi="宋体" w:eastAsia="宋体"/>
          <w:sz w:val="24"/>
          <w:lang w:val="zh-CN"/>
        </w:rPr>
        <w:t>(以下简称：乙方)协商一致，约定以下合同</w:t>
      </w:r>
      <w:r>
        <w:rPr>
          <w:rFonts w:hint="eastAsia" w:ascii="宋体" w:hAnsi="宋体" w:eastAsia="宋体"/>
          <w:sz w:val="24"/>
        </w:rPr>
        <w:t>条款，以兹共同遵守、全面履行。</w:t>
      </w:r>
    </w:p>
    <w:p w14:paraId="61050586">
      <w:pPr>
        <w:wordWrap/>
        <w:snapToGrid/>
        <w:spacing w:line="480" w:lineRule="auto"/>
        <w:ind w:firstLine="482" w:firstLineChars="200"/>
        <w:textAlignment w:val="auto"/>
        <w:outlineLvl w:val="0"/>
        <w:rPr>
          <w:rFonts w:ascii="宋体" w:hAnsi="宋体" w:eastAsia="宋体"/>
          <w:sz w:val="24"/>
        </w:rPr>
      </w:pPr>
      <w:bookmarkStart w:id="375" w:name="_Toc15367"/>
      <w:bookmarkStart w:id="376" w:name="_Toc22967"/>
      <w:bookmarkStart w:id="377" w:name="_Toc20421"/>
      <w:bookmarkStart w:id="378" w:name="_Toc28855"/>
      <w:bookmarkStart w:id="379" w:name="_Toc19273"/>
      <w:r>
        <w:rPr>
          <w:rFonts w:ascii="宋体" w:hAnsi="宋体" w:eastAsia="宋体"/>
          <w:b/>
          <w:sz w:val="24"/>
        </w:rPr>
        <w:t xml:space="preserve">1.1 </w:t>
      </w:r>
      <w:r>
        <w:rPr>
          <w:rFonts w:hint="eastAsia" w:ascii="宋体" w:hAnsi="宋体" w:eastAsia="宋体"/>
          <w:b/>
          <w:sz w:val="24"/>
        </w:rPr>
        <w:t>合同组成部分</w:t>
      </w:r>
      <w:bookmarkEnd w:id="375"/>
      <w:bookmarkEnd w:id="376"/>
      <w:bookmarkEnd w:id="377"/>
      <w:bookmarkEnd w:id="378"/>
      <w:bookmarkEnd w:id="379"/>
    </w:p>
    <w:p w14:paraId="550928A2">
      <w:pPr>
        <w:wordWrap/>
        <w:snapToGrid/>
        <w:spacing w:line="480" w:lineRule="auto"/>
        <w:ind w:firstLine="480" w:firstLineChars="200"/>
        <w:textAlignment w:val="auto"/>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B382B1A">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14:paraId="0E34DF50">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14:paraId="2EC233EC">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14:paraId="6E982880">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14:paraId="6C140E42">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14:paraId="0203FB0B">
      <w:pPr>
        <w:wordWrap/>
        <w:snapToGrid/>
        <w:spacing w:line="480" w:lineRule="auto"/>
        <w:ind w:firstLine="482" w:firstLineChars="200"/>
        <w:textAlignment w:val="auto"/>
        <w:outlineLvl w:val="0"/>
        <w:rPr>
          <w:rFonts w:ascii="宋体" w:hAnsi="宋体" w:eastAsia="宋体"/>
          <w:b/>
          <w:sz w:val="24"/>
        </w:rPr>
      </w:pPr>
      <w:bookmarkStart w:id="380" w:name="_Toc6773"/>
      <w:bookmarkStart w:id="381" w:name="_Toc18585"/>
      <w:bookmarkStart w:id="382" w:name="_Toc6311"/>
      <w:bookmarkStart w:id="383" w:name="_Toc2918"/>
      <w:bookmarkStart w:id="384" w:name="_Toc22185"/>
      <w:r>
        <w:rPr>
          <w:rFonts w:ascii="宋体" w:hAnsi="宋体" w:eastAsia="宋体"/>
          <w:b/>
          <w:sz w:val="24"/>
        </w:rPr>
        <w:t xml:space="preserve">1.2 </w:t>
      </w:r>
      <w:r>
        <w:rPr>
          <w:rFonts w:hint="eastAsia" w:ascii="宋体" w:hAnsi="宋体" w:eastAsia="宋体"/>
          <w:b/>
          <w:sz w:val="24"/>
        </w:rPr>
        <w:t>标的</w:t>
      </w:r>
      <w:bookmarkEnd w:id="380"/>
      <w:bookmarkEnd w:id="381"/>
      <w:bookmarkEnd w:id="382"/>
      <w:bookmarkEnd w:id="383"/>
      <w:bookmarkEnd w:id="384"/>
    </w:p>
    <w:p w14:paraId="5CBC6FA3">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1.2.1 </w:t>
      </w:r>
      <w:r>
        <w:rPr>
          <w:rFonts w:hint="eastAsia" w:ascii="宋体" w:hAnsi="宋体" w:eastAsia="宋体"/>
          <w:sz w:val="24"/>
        </w:rPr>
        <w:t>标的</w:t>
      </w:r>
      <w:r>
        <w:rPr>
          <w:rFonts w:ascii="宋体" w:hAnsi="宋体" w:eastAsia="宋体"/>
          <w:sz w:val="24"/>
        </w:rPr>
        <w:t>名称：</w:t>
      </w:r>
      <w:r>
        <w:rPr>
          <w:rFonts w:hint="eastAsia"/>
          <w:color w:val="auto"/>
          <w:sz w:val="24"/>
          <w:u w:val="single"/>
          <w:lang w:eastAsia="zh-CN"/>
        </w:rPr>
        <w:t>2025-2026年度临平区土地出让评估服务项目</w:t>
      </w:r>
      <w:r>
        <w:rPr>
          <w:rFonts w:hint="eastAsia" w:ascii="宋体" w:hAnsi="宋体" w:eastAsia="宋体"/>
          <w:color w:val="auto"/>
          <w:sz w:val="24"/>
          <w:u w:val="single"/>
          <w:lang w:val="en-US" w:eastAsia="zh-CN"/>
        </w:rPr>
        <w:t xml:space="preserve"> </w:t>
      </w:r>
      <w:r>
        <w:rPr>
          <w:rFonts w:hint="eastAsia" w:ascii="宋体" w:hAnsi="宋体" w:eastAsia="宋体"/>
          <w:sz w:val="24"/>
          <w:u w:val="single"/>
        </w:rPr>
        <w:t>；</w:t>
      </w:r>
    </w:p>
    <w:p w14:paraId="4895BDC6">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1.2.2 </w:t>
      </w:r>
      <w:r>
        <w:rPr>
          <w:rFonts w:hint="eastAsia" w:ascii="宋体" w:hAnsi="宋体" w:eastAsia="宋体"/>
          <w:sz w:val="24"/>
        </w:rPr>
        <w:t>标的</w:t>
      </w:r>
      <w:r>
        <w:rPr>
          <w:rFonts w:ascii="宋体" w:hAnsi="宋体" w:eastAsia="宋体"/>
          <w:sz w:val="24"/>
        </w:rPr>
        <w:t>数量：</w:t>
      </w:r>
      <w:r>
        <w:rPr>
          <w:rFonts w:hint="eastAsia" w:ascii="宋体" w:hAnsi="宋体" w:eastAsia="宋体"/>
          <w:sz w:val="24"/>
          <w:u w:val="single"/>
          <w:lang w:eastAsia="zh-CN"/>
        </w:rPr>
        <w:t>详见招标文件第三部分采购需求</w:t>
      </w:r>
      <w:r>
        <w:rPr>
          <w:rFonts w:hint="eastAsia" w:ascii="宋体" w:hAnsi="宋体" w:eastAsia="宋体"/>
          <w:sz w:val="24"/>
          <w:u w:val="single"/>
        </w:rPr>
        <w:t>；</w:t>
      </w:r>
    </w:p>
    <w:p w14:paraId="23812D85">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1.2.3 </w:t>
      </w:r>
      <w:r>
        <w:rPr>
          <w:rFonts w:hint="eastAsia" w:ascii="宋体" w:hAnsi="宋体" w:eastAsia="宋体"/>
          <w:sz w:val="24"/>
          <w:highlight w:val="none"/>
        </w:rPr>
        <w:t>标的质量：</w:t>
      </w:r>
      <w:r>
        <w:rPr>
          <w:rFonts w:hint="eastAsia" w:ascii="宋体" w:hAnsi="宋体" w:eastAsia="宋体"/>
          <w:sz w:val="24"/>
          <w:highlight w:val="none"/>
          <w:u w:val="single"/>
          <w:lang w:eastAsia="zh-CN"/>
        </w:rPr>
        <w:t>详见招标文件第三部分采购需求</w:t>
      </w:r>
      <w:r>
        <w:rPr>
          <w:rFonts w:hint="eastAsia" w:ascii="宋体" w:hAnsi="宋体" w:eastAsia="宋体"/>
          <w:sz w:val="24"/>
          <w:highlight w:val="none"/>
          <w:u w:val="single"/>
        </w:rPr>
        <w:t>。</w:t>
      </w:r>
    </w:p>
    <w:p w14:paraId="7FC25262">
      <w:pPr>
        <w:wordWrap/>
        <w:snapToGrid/>
        <w:spacing w:line="480" w:lineRule="auto"/>
        <w:ind w:firstLine="480" w:firstLineChars="200"/>
        <w:textAlignment w:val="auto"/>
        <w:outlineLvl w:val="0"/>
        <w:rPr>
          <w:rFonts w:hint="eastAsia" w:ascii="宋体" w:hAnsi="宋体" w:eastAsia="宋体"/>
          <w:sz w:val="24"/>
          <w:highlight w:val="none"/>
          <w:lang w:val="en-US" w:eastAsia="zh-CN"/>
        </w:rPr>
      </w:pPr>
      <w:bookmarkStart w:id="385" w:name="_Toc21124"/>
      <w:bookmarkStart w:id="386" w:name="_Toc1386"/>
      <w:bookmarkStart w:id="387" w:name="_Toc5635"/>
      <w:bookmarkStart w:id="388" w:name="_Toc13918"/>
      <w:bookmarkStart w:id="389" w:name="_Toc4929"/>
      <w:r>
        <w:rPr>
          <w:rFonts w:ascii="宋体" w:hAnsi="宋体" w:eastAsia="宋体"/>
          <w:sz w:val="24"/>
          <w:highlight w:val="none"/>
        </w:rPr>
        <w:t>1.2.</w:t>
      </w:r>
      <w:r>
        <w:rPr>
          <w:rFonts w:hint="eastAsia" w:ascii="宋体" w:hAnsi="宋体" w:eastAsia="宋体"/>
          <w:sz w:val="24"/>
          <w:highlight w:val="none"/>
          <w:lang w:val="en-US" w:eastAsia="zh-CN"/>
        </w:rPr>
        <w:t>4 服务内容：</w:t>
      </w:r>
      <w:r>
        <w:rPr>
          <w:rFonts w:hint="eastAsia" w:ascii="宋体" w:hAnsi="宋体" w:eastAsia="宋体"/>
          <w:sz w:val="24"/>
          <w:highlight w:val="none"/>
          <w:u w:val="single"/>
          <w:lang w:eastAsia="zh-CN"/>
        </w:rPr>
        <w:t>详见招标文件第三部分采购需求</w:t>
      </w:r>
      <w:r>
        <w:rPr>
          <w:rFonts w:hint="eastAsia" w:ascii="宋体" w:hAnsi="宋体" w:eastAsia="宋体"/>
          <w:sz w:val="24"/>
          <w:highlight w:val="none"/>
          <w:u w:val="single"/>
        </w:rPr>
        <w:t>。</w:t>
      </w:r>
    </w:p>
    <w:p w14:paraId="5C35E198">
      <w:pPr>
        <w:pStyle w:val="4"/>
        <w:rPr>
          <w:rFonts w:hint="default"/>
          <w:lang w:val="en-US" w:eastAsia="zh-CN"/>
        </w:rPr>
      </w:pPr>
    </w:p>
    <w:p w14:paraId="2C812EE6">
      <w:pPr>
        <w:wordWrap/>
        <w:snapToGrid/>
        <w:spacing w:line="480" w:lineRule="auto"/>
        <w:ind w:firstLine="482" w:firstLineChars="200"/>
        <w:textAlignment w:val="auto"/>
        <w:outlineLvl w:val="0"/>
        <w:rPr>
          <w:rFonts w:ascii="宋体" w:hAnsi="宋体" w:eastAsia="宋体"/>
          <w:b/>
          <w:sz w:val="24"/>
        </w:rPr>
      </w:pPr>
      <w:r>
        <w:rPr>
          <w:rFonts w:ascii="宋体" w:hAnsi="宋体" w:eastAsia="宋体"/>
          <w:b/>
          <w:sz w:val="24"/>
        </w:rPr>
        <w:t>1.3 价款</w:t>
      </w:r>
      <w:bookmarkEnd w:id="385"/>
      <w:bookmarkEnd w:id="386"/>
      <w:bookmarkEnd w:id="387"/>
      <w:bookmarkEnd w:id="388"/>
      <w:bookmarkEnd w:id="389"/>
    </w:p>
    <w:p w14:paraId="6BDE0F44">
      <w:pPr>
        <w:wordWrap/>
        <w:snapToGrid/>
        <w:spacing w:line="480" w:lineRule="auto"/>
        <w:ind w:firstLine="480" w:firstLineChars="200"/>
        <w:textAlignment w:val="auto"/>
        <w:rPr>
          <w:rFonts w:hint="default" w:ascii="宋体" w:hAnsi="宋体" w:eastAsia="宋体"/>
          <w:sz w:val="24"/>
        </w:rPr>
      </w:pPr>
      <w:r>
        <w:rPr>
          <w:rFonts w:ascii="宋体" w:hAnsi="宋体" w:eastAsia="宋体"/>
          <w:sz w:val="24"/>
        </w:rPr>
        <w:t>本合同总价为</w:t>
      </w:r>
      <w:r>
        <w:rPr>
          <w:rFonts w:hint="eastAsia" w:ascii="宋体" w:hAnsi="宋体" w:eastAsia="宋体"/>
          <w:sz w:val="24"/>
        </w:rPr>
        <w:t>：￥</w:t>
      </w:r>
      <w:r>
        <w:rPr>
          <w:rFonts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w:t>
      </w:r>
      <w:r>
        <w:rPr>
          <w:rFonts w:ascii="宋体" w:hAnsi="宋体" w:eastAsia="宋体"/>
          <w:sz w:val="24"/>
          <w:u w:val="single"/>
        </w:rPr>
        <w:t xml:space="preserve">                 </w:t>
      </w:r>
      <w:r>
        <w:rPr>
          <w:rFonts w:hint="eastAsia" w:ascii="宋体" w:hAnsi="宋体" w:eastAsia="宋体"/>
          <w:sz w:val="24"/>
        </w:rPr>
        <w:t>元人民币）</w:t>
      </w:r>
      <w:r>
        <w:rPr>
          <w:rFonts w:ascii="宋体" w:hAnsi="宋体" w:eastAsia="宋体"/>
          <w:sz w:val="24"/>
        </w:rPr>
        <w:t>。</w:t>
      </w:r>
      <w:r>
        <w:rPr>
          <w:rFonts w:hint="default" w:ascii="宋体" w:hAnsi="宋体" w:eastAsia="宋体"/>
          <w:sz w:val="24"/>
        </w:rPr>
        <w:t>本合同项下宗地评估单价为人民币大写       整/宗(￥    元/宗)。</w:t>
      </w:r>
    </w:p>
    <w:p w14:paraId="7BF4CBBA">
      <w:pPr>
        <w:wordWrap/>
        <w:snapToGrid/>
        <w:spacing w:line="480" w:lineRule="auto"/>
        <w:ind w:firstLine="480" w:firstLineChars="200"/>
        <w:textAlignment w:val="auto"/>
        <w:rPr>
          <w:rFonts w:hint="default" w:ascii="宋体" w:hAnsi="宋体" w:eastAsia="宋体"/>
          <w:sz w:val="24"/>
        </w:rPr>
      </w:pPr>
      <w:r>
        <w:rPr>
          <w:rFonts w:hint="eastAsia"/>
          <w:sz w:val="24"/>
          <w:lang w:eastAsia="zh-CN"/>
        </w:rPr>
        <w:t>（</w:t>
      </w:r>
      <w:r>
        <w:rPr>
          <w:rFonts w:hint="eastAsia"/>
          <w:sz w:val="24"/>
          <w:lang w:val="en-US" w:eastAsia="zh-CN"/>
        </w:rPr>
        <w:t>1）</w:t>
      </w:r>
      <w:r>
        <w:rPr>
          <w:rFonts w:hint="default" w:ascii="宋体" w:hAnsi="宋体" w:eastAsia="宋体"/>
          <w:sz w:val="24"/>
        </w:rPr>
        <w:t>评估费用以供应商报价单宗地评估费用为基数，每季度结算一次。</w:t>
      </w:r>
    </w:p>
    <w:p w14:paraId="06D020F1">
      <w:pPr>
        <w:wordWrap/>
        <w:snapToGrid/>
        <w:spacing w:line="480" w:lineRule="auto"/>
        <w:ind w:firstLine="480" w:firstLineChars="200"/>
        <w:textAlignment w:val="auto"/>
        <w:rPr>
          <w:rFonts w:hint="default" w:ascii="宋体" w:hAnsi="宋体" w:eastAsia="宋体"/>
          <w:sz w:val="24"/>
        </w:rPr>
      </w:pPr>
      <w:r>
        <w:rPr>
          <w:rFonts w:hint="eastAsia"/>
          <w:sz w:val="24"/>
          <w:lang w:eastAsia="zh-CN"/>
        </w:rPr>
        <w:t>（</w:t>
      </w:r>
      <w:r>
        <w:rPr>
          <w:rFonts w:hint="eastAsia"/>
          <w:sz w:val="24"/>
          <w:lang w:val="en-US" w:eastAsia="zh-CN"/>
        </w:rPr>
        <w:t>2）</w:t>
      </w:r>
      <w:r>
        <w:rPr>
          <w:rFonts w:hint="default" w:ascii="宋体" w:hAnsi="宋体" w:eastAsia="宋体"/>
          <w:sz w:val="24"/>
        </w:rPr>
        <w:t>本合同项下地评估费用按单宗地计算（涉及多种用途的仍视为单一项目）。</w:t>
      </w:r>
    </w:p>
    <w:p w14:paraId="5BCD219D">
      <w:pPr>
        <w:wordWrap/>
        <w:snapToGrid/>
        <w:spacing w:line="480" w:lineRule="auto"/>
        <w:ind w:firstLine="480" w:firstLineChars="200"/>
        <w:textAlignment w:val="auto"/>
        <w:rPr>
          <w:rFonts w:hint="default" w:ascii="宋体" w:hAnsi="宋体" w:eastAsia="宋体"/>
          <w:sz w:val="24"/>
        </w:rPr>
      </w:pPr>
      <w:r>
        <w:rPr>
          <w:rFonts w:hint="eastAsia"/>
          <w:sz w:val="24"/>
          <w:lang w:eastAsia="zh-CN"/>
        </w:rPr>
        <w:t>（</w:t>
      </w:r>
      <w:r>
        <w:rPr>
          <w:rFonts w:hint="eastAsia"/>
          <w:sz w:val="24"/>
          <w:lang w:val="en-US" w:eastAsia="zh-CN"/>
        </w:rPr>
        <w:t>3）</w:t>
      </w:r>
      <w:r>
        <w:rPr>
          <w:rFonts w:hint="default" w:ascii="宋体" w:hAnsi="宋体" w:eastAsia="宋体"/>
          <w:sz w:val="24"/>
        </w:rPr>
        <w:t>涉及其他情形的由采购方根据实际情况研究，并和中标方协商后确定。</w:t>
      </w:r>
    </w:p>
    <w:p w14:paraId="3F157C17">
      <w:pPr>
        <w:wordWrap/>
        <w:snapToGrid/>
        <w:spacing w:line="480" w:lineRule="auto"/>
        <w:ind w:firstLine="480" w:firstLineChars="200"/>
        <w:textAlignment w:val="auto"/>
        <w:rPr>
          <w:rFonts w:ascii="宋体" w:hAnsi="宋体" w:eastAsia="宋体"/>
          <w:sz w:val="24"/>
        </w:rPr>
      </w:pPr>
      <w:r>
        <w:rPr>
          <w:rFonts w:hint="eastAsia"/>
          <w:sz w:val="24"/>
          <w:lang w:eastAsia="zh-CN"/>
        </w:rPr>
        <w:t>（</w:t>
      </w:r>
      <w:r>
        <w:rPr>
          <w:rFonts w:hint="eastAsia"/>
          <w:sz w:val="24"/>
          <w:lang w:val="en-US" w:eastAsia="zh-CN"/>
        </w:rPr>
        <w:t>4）</w:t>
      </w:r>
      <w:r>
        <w:rPr>
          <w:rFonts w:hint="default" w:ascii="宋体" w:hAnsi="宋体" w:eastAsia="宋体"/>
          <w:sz w:val="24"/>
        </w:rPr>
        <w:t>各标项实际结算金额不得超过标项预算金额。</w:t>
      </w:r>
    </w:p>
    <w:p w14:paraId="422D1D14">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A37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53E123">
            <w:pPr>
              <w:pStyle w:val="115"/>
              <w:wordWrap/>
              <w:snapToGrid/>
              <w:spacing w:line="480" w:lineRule="auto"/>
              <w:jc w:val="center"/>
              <w:textAlignment w:val="auto"/>
              <w:rPr>
                <w:rFonts w:ascii="宋体" w:hAnsi="宋体" w:eastAsia="宋体"/>
                <w:sz w:val="24"/>
                <w:szCs w:val="24"/>
              </w:rPr>
            </w:pPr>
            <w:r>
              <w:rPr>
                <w:rFonts w:ascii="宋体" w:hAnsi="宋体" w:eastAsia="宋体"/>
                <w:sz w:val="24"/>
                <w:szCs w:val="24"/>
              </w:rPr>
              <w:t>序号</w:t>
            </w:r>
          </w:p>
        </w:tc>
        <w:tc>
          <w:tcPr>
            <w:tcW w:w="3402" w:type="dxa"/>
            <w:vAlign w:val="center"/>
          </w:tcPr>
          <w:p w14:paraId="47D70469">
            <w:pPr>
              <w:pStyle w:val="115"/>
              <w:wordWrap/>
              <w:snapToGrid/>
              <w:spacing w:line="480" w:lineRule="auto"/>
              <w:ind w:firstLine="200"/>
              <w:jc w:val="center"/>
              <w:textAlignment w:val="auto"/>
              <w:rPr>
                <w:rFonts w:ascii="宋体" w:hAnsi="宋体" w:eastAsia="宋体"/>
                <w:sz w:val="24"/>
                <w:szCs w:val="24"/>
              </w:rPr>
            </w:pPr>
            <w:r>
              <w:rPr>
                <w:rFonts w:hint="eastAsia" w:ascii="宋体" w:hAnsi="宋体" w:eastAsia="宋体"/>
                <w:sz w:val="24"/>
                <w:szCs w:val="24"/>
              </w:rPr>
              <w:t>分项名称</w:t>
            </w:r>
          </w:p>
        </w:tc>
        <w:tc>
          <w:tcPr>
            <w:tcW w:w="2552" w:type="dxa"/>
            <w:vAlign w:val="center"/>
          </w:tcPr>
          <w:p w14:paraId="5A464376">
            <w:pPr>
              <w:pStyle w:val="115"/>
              <w:wordWrap/>
              <w:snapToGrid/>
              <w:spacing w:line="480" w:lineRule="auto"/>
              <w:jc w:val="center"/>
              <w:textAlignment w:val="auto"/>
              <w:rPr>
                <w:rFonts w:ascii="宋体" w:hAnsi="宋体" w:eastAsia="宋体"/>
                <w:sz w:val="24"/>
                <w:szCs w:val="24"/>
              </w:rPr>
            </w:pPr>
            <w:r>
              <w:rPr>
                <w:rFonts w:ascii="宋体" w:hAnsi="宋体" w:eastAsia="宋体"/>
                <w:sz w:val="24"/>
                <w:szCs w:val="24"/>
              </w:rPr>
              <w:t>分项价格</w:t>
            </w:r>
          </w:p>
        </w:tc>
      </w:tr>
      <w:tr w14:paraId="6D9A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C103BE">
            <w:pPr>
              <w:pStyle w:val="115"/>
              <w:wordWrap/>
              <w:snapToGrid/>
              <w:spacing w:line="480" w:lineRule="auto"/>
              <w:ind w:firstLine="20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3402" w:type="dxa"/>
            <w:vAlign w:val="center"/>
          </w:tcPr>
          <w:p w14:paraId="24020FCD">
            <w:pPr>
              <w:pStyle w:val="115"/>
              <w:wordWrap/>
              <w:snapToGrid/>
              <w:spacing w:line="480" w:lineRule="auto"/>
              <w:ind w:firstLine="200"/>
              <w:jc w:val="center"/>
              <w:textAlignment w:val="auto"/>
              <w:rPr>
                <w:rFonts w:ascii="宋体" w:hAnsi="宋体" w:eastAsia="宋体"/>
                <w:sz w:val="24"/>
                <w:szCs w:val="24"/>
              </w:rPr>
            </w:pPr>
          </w:p>
        </w:tc>
        <w:tc>
          <w:tcPr>
            <w:tcW w:w="2552" w:type="dxa"/>
            <w:vAlign w:val="center"/>
          </w:tcPr>
          <w:p w14:paraId="6D952BF2">
            <w:pPr>
              <w:pStyle w:val="115"/>
              <w:wordWrap/>
              <w:snapToGrid/>
              <w:spacing w:line="480" w:lineRule="auto"/>
              <w:ind w:firstLine="200"/>
              <w:jc w:val="center"/>
              <w:textAlignment w:val="auto"/>
              <w:rPr>
                <w:rFonts w:ascii="宋体" w:hAnsi="宋体" w:eastAsia="宋体"/>
                <w:sz w:val="24"/>
                <w:szCs w:val="24"/>
              </w:rPr>
            </w:pPr>
          </w:p>
        </w:tc>
      </w:tr>
      <w:tr w14:paraId="2C7B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2BD2DB6">
            <w:pPr>
              <w:pStyle w:val="115"/>
              <w:wordWrap/>
              <w:snapToGrid/>
              <w:spacing w:line="480" w:lineRule="auto"/>
              <w:ind w:firstLine="20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w:t>
            </w:r>
          </w:p>
        </w:tc>
        <w:tc>
          <w:tcPr>
            <w:tcW w:w="3402" w:type="dxa"/>
            <w:vAlign w:val="center"/>
          </w:tcPr>
          <w:p w14:paraId="13655274">
            <w:pPr>
              <w:pStyle w:val="115"/>
              <w:wordWrap/>
              <w:snapToGrid/>
              <w:spacing w:line="480" w:lineRule="auto"/>
              <w:ind w:firstLine="200"/>
              <w:jc w:val="center"/>
              <w:textAlignment w:val="auto"/>
              <w:rPr>
                <w:rFonts w:ascii="宋体" w:hAnsi="宋体" w:eastAsia="宋体"/>
                <w:sz w:val="24"/>
                <w:szCs w:val="24"/>
              </w:rPr>
            </w:pPr>
          </w:p>
        </w:tc>
        <w:tc>
          <w:tcPr>
            <w:tcW w:w="2552" w:type="dxa"/>
            <w:vAlign w:val="center"/>
          </w:tcPr>
          <w:p w14:paraId="68244C6B">
            <w:pPr>
              <w:pStyle w:val="115"/>
              <w:wordWrap/>
              <w:snapToGrid/>
              <w:spacing w:line="480" w:lineRule="auto"/>
              <w:ind w:firstLine="200"/>
              <w:jc w:val="center"/>
              <w:textAlignment w:val="auto"/>
              <w:rPr>
                <w:rFonts w:ascii="宋体" w:hAnsi="宋体" w:eastAsia="宋体"/>
                <w:sz w:val="24"/>
                <w:szCs w:val="24"/>
              </w:rPr>
            </w:pPr>
          </w:p>
        </w:tc>
      </w:tr>
      <w:tr w14:paraId="6E2B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09606D">
            <w:pPr>
              <w:pStyle w:val="115"/>
              <w:wordWrap/>
              <w:snapToGrid/>
              <w:spacing w:line="480" w:lineRule="auto"/>
              <w:ind w:firstLine="20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w:t>
            </w:r>
          </w:p>
        </w:tc>
        <w:tc>
          <w:tcPr>
            <w:tcW w:w="3402" w:type="dxa"/>
            <w:vAlign w:val="center"/>
          </w:tcPr>
          <w:p w14:paraId="10A0335E">
            <w:pPr>
              <w:pStyle w:val="115"/>
              <w:wordWrap/>
              <w:snapToGrid/>
              <w:spacing w:line="480" w:lineRule="auto"/>
              <w:ind w:firstLine="200"/>
              <w:jc w:val="center"/>
              <w:textAlignment w:val="auto"/>
              <w:rPr>
                <w:rFonts w:ascii="宋体" w:hAnsi="宋体" w:eastAsia="宋体"/>
                <w:sz w:val="24"/>
                <w:szCs w:val="24"/>
              </w:rPr>
            </w:pPr>
          </w:p>
        </w:tc>
        <w:tc>
          <w:tcPr>
            <w:tcW w:w="2552" w:type="dxa"/>
            <w:vAlign w:val="center"/>
          </w:tcPr>
          <w:p w14:paraId="5EDA3F6F">
            <w:pPr>
              <w:pStyle w:val="115"/>
              <w:wordWrap/>
              <w:snapToGrid/>
              <w:spacing w:line="480" w:lineRule="auto"/>
              <w:ind w:firstLine="200"/>
              <w:jc w:val="center"/>
              <w:textAlignment w:val="auto"/>
              <w:rPr>
                <w:rFonts w:ascii="宋体" w:hAnsi="宋体" w:eastAsia="宋体"/>
                <w:sz w:val="24"/>
                <w:szCs w:val="24"/>
              </w:rPr>
            </w:pPr>
          </w:p>
        </w:tc>
      </w:tr>
      <w:tr w14:paraId="2E89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F375A2">
            <w:pPr>
              <w:pStyle w:val="115"/>
              <w:wordWrap/>
              <w:snapToGrid/>
              <w:spacing w:line="480" w:lineRule="auto"/>
              <w:ind w:firstLine="20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w:t>
            </w:r>
          </w:p>
        </w:tc>
        <w:tc>
          <w:tcPr>
            <w:tcW w:w="3402" w:type="dxa"/>
            <w:vAlign w:val="center"/>
          </w:tcPr>
          <w:p w14:paraId="1903CD2D">
            <w:pPr>
              <w:pStyle w:val="115"/>
              <w:wordWrap/>
              <w:snapToGrid/>
              <w:spacing w:line="480" w:lineRule="auto"/>
              <w:ind w:firstLine="200"/>
              <w:jc w:val="center"/>
              <w:textAlignment w:val="auto"/>
              <w:rPr>
                <w:rFonts w:ascii="宋体" w:hAnsi="宋体" w:eastAsia="宋体"/>
                <w:sz w:val="24"/>
                <w:szCs w:val="24"/>
              </w:rPr>
            </w:pPr>
          </w:p>
        </w:tc>
        <w:tc>
          <w:tcPr>
            <w:tcW w:w="2552" w:type="dxa"/>
            <w:vAlign w:val="center"/>
          </w:tcPr>
          <w:p w14:paraId="7CF0C1D4">
            <w:pPr>
              <w:pStyle w:val="115"/>
              <w:wordWrap/>
              <w:snapToGrid/>
              <w:spacing w:line="480" w:lineRule="auto"/>
              <w:ind w:firstLine="200"/>
              <w:jc w:val="center"/>
              <w:textAlignment w:val="auto"/>
              <w:rPr>
                <w:rFonts w:ascii="宋体" w:hAnsi="宋体" w:eastAsia="宋体"/>
                <w:sz w:val="24"/>
                <w:szCs w:val="24"/>
              </w:rPr>
            </w:pPr>
          </w:p>
        </w:tc>
      </w:tr>
      <w:tr w14:paraId="2F0D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15B7A06">
            <w:pPr>
              <w:pStyle w:val="115"/>
              <w:wordWrap/>
              <w:snapToGrid/>
              <w:spacing w:line="480" w:lineRule="auto"/>
              <w:ind w:firstLine="200"/>
              <w:jc w:val="center"/>
              <w:textAlignment w:val="auto"/>
              <w:rPr>
                <w:rFonts w:ascii="宋体" w:hAnsi="宋体" w:eastAsia="宋体"/>
                <w:sz w:val="24"/>
                <w:szCs w:val="24"/>
              </w:rPr>
            </w:pPr>
            <w:r>
              <w:rPr>
                <w:rFonts w:hint="eastAsia" w:ascii="宋体" w:hAnsi="宋体" w:eastAsia="宋体"/>
                <w:sz w:val="24"/>
                <w:szCs w:val="24"/>
              </w:rPr>
              <w:t>总价</w:t>
            </w:r>
          </w:p>
        </w:tc>
        <w:tc>
          <w:tcPr>
            <w:tcW w:w="2552" w:type="dxa"/>
            <w:vAlign w:val="center"/>
          </w:tcPr>
          <w:p w14:paraId="67DB2BF3">
            <w:pPr>
              <w:pStyle w:val="115"/>
              <w:wordWrap/>
              <w:snapToGrid/>
              <w:spacing w:line="480" w:lineRule="auto"/>
              <w:ind w:firstLine="200"/>
              <w:jc w:val="center"/>
              <w:textAlignment w:val="auto"/>
              <w:rPr>
                <w:rFonts w:ascii="宋体" w:hAnsi="宋体" w:eastAsia="宋体"/>
                <w:sz w:val="24"/>
                <w:szCs w:val="24"/>
              </w:rPr>
            </w:pPr>
          </w:p>
        </w:tc>
      </w:tr>
    </w:tbl>
    <w:p w14:paraId="3084B08D">
      <w:pPr>
        <w:wordWrap/>
        <w:snapToGrid/>
        <w:spacing w:line="480" w:lineRule="auto"/>
        <w:ind w:firstLine="482" w:firstLineChars="200"/>
        <w:textAlignment w:val="auto"/>
        <w:outlineLvl w:val="0"/>
        <w:rPr>
          <w:rFonts w:ascii="宋体" w:hAnsi="宋体" w:eastAsia="宋体"/>
          <w:b/>
          <w:sz w:val="24"/>
        </w:rPr>
      </w:pPr>
      <w:bookmarkStart w:id="390" w:name="_Toc3654"/>
      <w:bookmarkStart w:id="391" w:name="_Toc30158"/>
      <w:bookmarkStart w:id="392" w:name="_Toc14993"/>
      <w:bookmarkStart w:id="393" w:name="_Toc30506"/>
      <w:bookmarkStart w:id="394" w:name="_Toc26916"/>
      <w:r>
        <w:rPr>
          <w:rFonts w:ascii="宋体" w:hAnsi="宋体" w:eastAsia="宋体"/>
          <w:b/>
          <w:sz w:val="24"/>
        </w:rPr>
        <w:t>1.4 付款方式和发票开具方式</w:t>
      </w:r>
      <w:bookmarkEnd w:id="390"/>
      <w:bookmarkEnd w:id="391"/>
      <w:bookmarkEnd w:id="392"/>
      <w:bookmarkEnd w:id="393"/>
      <w:bookmarkEnd w:id="394"/>
    </w:p>
    <w:p w14:paraId="540A7A25">
      <w:pPr>
        <w:pStyle w:val="625"/>
        <w:wordWrap/>
        <w:snapToGrid/>
        <w:spacing w:before="0" w:beforeAutospacing="0" w:after="0" w:afterAutospacing="0" w:line="480" w:lineRule="auto"/>
        <w:ind w:firstLine="480"/>
        <w:textAlignment w:val="auto"/>
        <w:rPr>
          <w:rFonts w:ascii="宋体" w:hAnsi="宋体" w:eastAsia="宋体" w:cs="Times New Roman"/>
        </w:rPr>
      </w:pPr>
      <w:r>
        <w:rPr>
          <w:rFonts w:ascii="宋体" w:hAnsi="宋体" w:eastAsia="宋体" w:cs="Times New Roman"/>
        </w:rPr>
        <w:t>1.4.1</w:t>
      </w:r>
      <w:r>
        <w:rPr>
          <w:rFonts w:hint="eastAsia" w:ascii="宋体" w:hAnsi="宋体" w:eastAsia="宋体" w:cs="Times New Roman"/>
        </w:rPr>
        <w:t>甲方应严格履行合同，及时组织验收，验收合格后及时将合同款支付完毕。对于满足合同约定支付条件的，甲方自收到发票后</w:t>
      </w:r>
      <w:r>
        <w:rPr>
          <w:rFonts w:ascii="宋体" w:hAnsi="宋体" w:eastAsia="宋体" w:cs="Times New Roman"/>
        </w:rPr>
        <w:t>5个工作日内将资金支付到合同约定的乙方账户，有条件的甲方可以即时支付。甲方不得以机构变动、人员更替、政策调整、单位放假等为由延迟付款。</w:t>
      </w:r>
    </w:p>
    <w:p w14:paraId="09339A0F">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1.4.2 </w:t>
      </w:r>
      <w:r>
        <w:rPr>
          <w:rFonts w:hint="eastAsia" w:ascii="宋体" w:hAnsi="宋体" w:eastAsia="宋体"/>
          <w:sz w:val="24"/>
        </w:rPr>
        <w:t>合同预付款比例为合同金额的</w:t>
      </w:r>
      <w:r>
        <w:rPr>
          <w:rFonts w:hint="eastAsia" w:ascii="宋体" w:hAnsi="宋体" w:eastAsia="宋体"/>
          <w:sz w:val="24"/>
          <w:lang w:val="en-US" w:eastAsia="zh-CN"/>
        </w:rPr>
        <w:t>4</w:t>
      </w:r>
      <w:r>
        <w:rPr>
          <w:rFonts w:ascii="宋体" w:hAnsi="宋体" w:eastAsia="宋体"/>
          <w:sz w:val="24"/>
        </w:rPr>
        <w:t>0％</w:t>
      </w:r>
      <w:r>
        <w:rPr>
          <w:rFonts w:hint="eastAsia" w:ascii="宋体" w:hAnsi="宋体" w:eastAsia="宋体"/>
          <w:sz w:val="24"/>
          <w:lang w:eastAsia="zh-CN"/>
        </w:rPr>
        <w:t>或以上</w:t>
      </w:r>
      <w:r>
        <w:rPr>
          <w:rFonts w:ascii="宋体" w:hAnsi="宋体" w:eastAsia="宋体"/>
          <w:sz w:val="24"/>
        </w:rPr>
        <w:t>；项目分年安排预算的，每年预付款比例为项目年度计划支付资金额的</w:t>
      </w:r>
      <w:r>
        <w:rPr>
          <w:rFonts w:hint="eastAsia" w:ascii="宋体" w:hAnsi="宋体" w:eastAsia="宋体"/>
          <w:sz w:val="24"/>
          <w:lang w:val="en-US" w:eastAsia="zh-CN"/>
        </w:rPr>
        <w:t>4</w:t>
      </w:r>
      <w:r>
        <w:rPr>
          <w:rFonts w:ascii="宋体" w:hAnsi="宋体" w:eastAsia="宋体"/>
          <w:sz w:val="24"/>
        </w:rPr>
        <w:t>0％</w:t>
      </w:r>
      <w:r>
        <w:rPr>
          <w:rFonts w:hint="eastAsia" w:ascii="宋体" w:hAnsi="宋体" w:eastAsia="宋体"/>
          <w:sz w:val="24"/>
          <w:lang w:eastAsia="zh-CN"/>
        </w:rPr>
        <w:t>或以上</w:t>
      </w:r>
      <w:r>
        <w:rPr>
          <w:rFonts w:ascii="宋体" w:hAnsi="宋体" w:eastAsia="宋体"/>
          <w:sz w:val="24"/>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w:t>
      </w:r>
    </w:p>
    <w:p w14:paraId="4CB5B8B6">
      <w:pPr>
        <w:wordWrap/>
        <w:snapToGrid/>
        <w:spacing w:line="480" w:lineRule="auto"/>
        <w:ind w:firstLine="482" w:firstLineChars="200"/>
        <w:textAlignment w:val="auto"/>
        <w:rPr>
          <w:rFonts w:hint="default" w:ascii="宋体" w:hAnsi="宋体" w:eastAsia="宋体"/>
          <w:b/>
          <w:bCs/>
          <w:sz w:val="24"/>
          <w:lang w:val="en-US" w:eastAsia="zh-CN"/>
        </w:rPr>
      </w:pPr>
      <w:r>
        <w:rPr>
          <w:rFonts w:hint="eastAsia"/>
          <w:b/>
          <w:bCs/>
          <w:sz w:val="24"/>
          <w:lang w:val="en-US" w:eastAsia="zh-CN"/>
        </w:rPr>
        <w:t>具体以合同签订为准。</w:t>
      </w:r>
    </w:p>
    <w:p w14:paraId="09CAE918">
      <w:pPr>
        <w:wordWrap/>
        <w:snapToGrid/>
        <w:spacing w:line="480" w:lineRule="auto"/>
        <w:ind w:firstLine="480" w:firstLineChars="200"/>
        <w:textAlignment w:val="auto"/>
        <w:rPr>
          <w:rFonts w:ascii="宋体" w:hAnsi="宋体" w:eastAsia="宋体"/>
          <w:sz w:val="24"/>
        </w:rPr>
      </w:pPr>
      <w:r>
        <w:rPr>
          <w:rFonts w:ascii="宋体" w:hAnsi="宋体" w:eastAsia="宋体"/>
          <w:sz w:val="24"/>
        </w:rPr>
        <w:t>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sz w:val="24"/>
        </w:rPr>
        <w:t>5</w:t>
      </w:r>
      <w:r>
        <w:rPr>
          <w:rFonts w:ascii="宋体" w:hAnsi="宋体" w:eastAsia="宋体"/>
          <w:sz w:val="24"/>
        </w:rPr>
        <w:t>个工作日内支付。</w:t>
      </w:r>
      <w:r>
        <w:rPr>
          <w:rFonts w:hint="eastAsia" w:ascii="宋体" w:hAnsi="宋体" w:eastAsia="宋体"/>
          <w:sz w:val="24"/>
        </w:rPr>
        <w:t>政府采购工程以及与工程建设有关的货物、服务，采用招标方式采购的，预付款从其相关规定。乙方可登录政采云前台大厅选择金融服务</w:t>
      </w:r>
      <w:r>
        <w:rPr>
          <w:rFonts w:ascii="宋体" w:hAnsi="宋体" w:eastAsia="宋体"/>
          <w:sz w:val="24"/>
        </w:rPr>
        <w:t xml:space="preserve"> - </w:t>
      </w:r>
      <w:r>
        <w:rPr>
          <w:rFonts w:hint="eastAsia" w:ascii="宋体" w:hAnsi="宋体" w:eastAsia="宋体"/>
          <w:sz w:val="24"/>
        </w:rPr>
        <w:t>【保函保险服务】出具预付款保函，具体步骤：选择产品—填写供应商信息—选择中标项目—确认信息—等待保险</w:t>
      </w:r>
      <w:r>
        <w:rPr>
          <w:rFonts w:ascii="宋体" w:hAnsi="宋体" w:eastAsia="宋体"/>
          <w:sz w:val="24"/>
        </w:rPr>
        <w:t>/保函受理—确认保单—支付保费—成功出单。政</w:t>
      </w:r>
      <w:r>
        <w:rPr>
          <w:rFonts w:hint="eastAsia" w:ascii="宋体" w:hAnsi="宋体" w:eastAsia="宋体"/>
          <w:sz w:val="24"/>
        </w:rPr>
        <w:t>采云金融专线</w:t>
      </w:r>
      <w:r>
        <w:rPr>
          <w:rFonts w:ascii="宋体" w:hAnsi="宋体" w:eastAsia="宋体"/>
          <w:sz w:val="24"/>
        </w:rPr>
        <w:t>400-903-9583。</w:t>
      </w:r>
    </w:p>
    <w:p w14:paraId="559496E9">
      <w:pPr>
        <w:wordWrap/>
        <w:snapToGrid/>
        <w:spacing w:line="480" w:lineRule="auto"/>
        <w:ind w:firstLine="480" w:firstLineChars="200"/>
        <w:textAlignment w:val="auto"/>
        <w:rPr>
          <w:rFonts w:ascii="宋体" w:hAnsi="宋体" w:eastAsia="宋体"/>
          <w:sz w:val="24"/>
        </w:rPr>
      </w:pPr>
      <w:r>
        <w:rPr>
          <w:rFonts w:ascii="宋体" w:hAnsi="宋体" w:eastAsia="宋体"/>
          <w:sz w:val="24"/>
        </w:rPr>
        <w:t>1.4.3</w:t>
      </w:r>
      <w:r>
        <w:rPr>
          <w:rFonts w:hint="eastAsia" w:ascii="宋体" w:hAnsi="宋体" w:eastAsia="宋体"/>
          <w:sz w:val="24"/>
        </w:rPr>
        <w:t>甲方迟延支付乙方款项的，向乙方支付逾期利息。双方可以在合同条款中约定逾期利率，约定利率不得低于合同订立时</w:t>
      </w:r>
      <w:r>
        <w:rPr>
          <w:rFonts w:ascii="宋体" w:hAnsi="宋体" w:eastAsia="宋体"/>
          <w:sz w:val="24"/>
        </w:rPr>
        <w:t>1年</w:t>
      </w:r>
      <w:r>
        <w:rPr>
          <w:rFonts w:hint="eastAsia" w:ascii="宋体" w:hAnsi="宋体" w:eastAsia="宋体"/>
          <w:sz w:val="24"/>
        </w:rPr>
        <w:t>期贷款市场报价利率；未作约定的，按照每日利率万分之五支付逾期利息。</w:t>
      </w:r>
    </w:p>
    <w:p w14:paraId="2CD55718">
      <w:pPr>
        <w:wordWrap/>
        <w:snapToGrid/>
        <w:spacing w:line="480" w:lineRule="auto"/>
        <w:ind w:firstLine="480" w:firstLineChars="200"/>
        <w:textAlignment w:val="auto"/>
        <w:outlineLvl w:val="0"/>
        <w:rPr>
          <w:rFonts w:ascii="宋体" w:hAnsi="宋体" w:eastAsia="宋体"/>
          <w:sz w:val="24"/>
        </w:rPr>
      </w:pPr>
      <w:r>
        <w:rPr>
          <w:rFonts w:ascii="宋体" w:hAnsi="宋体" w:eastAsia="宋体"/>
          <w:sz w:val="24"/>
        </w:rPr>
        <w:t>1.4.4资金支付的方式、时间和条件详见</w:t>
      </w:r>
      <w:r>
        <w:rPr>
          <w:rFonts w:hint="eastAsia" w:ascii="宋体" w:hAnsi="宋体" w:eastAsia="宋体"/>
          <w:b/>
          <w:i/>
          <w:sz w:val="24"/>
          <w:u w:val="single"/>
          <w:lang w:val="en-US" w:eastAsia="zh-CN"/>
        </w:rPr>
        <w:t xml:space="preserve">   详见采购需求  </w:t>
      </w:r>
      <w:r>
        <w:rPr>
          <w:rFonts w:hint="eastAsia" w:ascii="宋体" w:hAnsi="宋体" w:eastAsia="宋体"/>
          <w:sz w:val="24"/>
        </w:rPr>
        <w:t>。</w:t>
      </w:r>
    </w:p>
    <w:p w14:paraId="412DD338">
      <w:pPr>
        <w:wordWrap/>
        <w:snapToGrid/>
        <w:spacing w:line="480" w:lineRule="auto"/>
        <w:ind w:firstLine="482" w:firstLineChars="200"/>
        <w:textAlignment w:val="auto"/>
        <w:outlineLvl w:val="0"/>
        <w:rPr>
          <w:rFonts w:ascii="宋体" w:hAnsi="宋体" w:eastAsia="宋体"/>
          <w:b/>
          <w:sz w:val="24"/>
        </w:rPr>
      </w:pPr>
      <w:bookmarkStart w:id="395" w:name="_Toc11108"/>
      <w:bookmarkStart w:id="396" w:name="_Toc3625"/>
      <w:bookmarkStart w:id="397" w:name="_Toc8772"/>
      <w:bookmarkStart w:id="398" w:name="_Toc4760"/>
      <w:bookmarkStart w:id="399" w:name="_Toc31421"/>
      <w:r>
        <w:rPr>
          <w:rFonts w:ascii="宋体" w:hAnsi="宋体" w:eastAsia="宋体"/>
          <w:b/>
          <w:sz w:val="24"/>
        </w:rPr>
        <w:t>1.5 履行期限</w:t>
      </w:r>
      <w:r>
        <w:rPr>
          <w:rFonts w:hint="eastAsia" w:ascii="宋体" w:hAnsi="宋体" w:eastAsia="宋体"/>
          <w:b/>
          <w:sz w:val="24"/>
        </w:rPr>
        <w:t>、地点和方式</w:t>
      </w:r>
      <w:bookmarkEnd w:id="395"/>
      <w:bookmarkEnd w:id="396"/>
      <w:bookmarkEnd w:id="397"/>
      <w:bookmarkEnd w:id="398"/>
      <w:bookmarkEnd w:id="399"/>
    </w:p>
    <w:p w14:paraId="6A4072A0">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1.5.1 </w:t>
      </w:r>
      <w:r>
        <w:rPr>
          <w:rFonts w:hint="eastAsia" w:ascii="宋体" w:hAnsi="宋体" w:eastAsia="宋体"/>
          <w:sz w:val="24"/>
        </w:rPr>
        <w:t>履行期限</w:t>
      </w:r>
      <w:r>
        <w:rPr>
          <w:rFonts w:ascii="宋体" w:hAnsi="宋体" w:eastAsia="宋体"/>
          <w:sz w:val="24"/>
        </w:rPr>
        <w:t>：</w:t>
      </w:r>
      <w:r>
        <w:rPr>
          <w:rFonts w:hint="eastAsia" w:ascii="宋体" w:hAnsi="宋体" w:eastAsia="宋体"/>
          <w:b/>
          <w:i/>
          <w:sz w:val="24"/>
          <w:u w:val="single"/>
          <w:lang w:val="en-US" w:eastAsia="zh-CN"/>
        </w:rPr>
        <w:t>详见采购需求</w:t>
      </w:r>
      <w:r>
        <w:rPr>
          <w:rFonts w:hint="eastAsia" w:ascii="宋体" w:hAnsi="宋体" w:eastAsia="宋体"/>
          <w:sz w:val="24"/>
        </w:rPr>
        <w:t>；</w:t>
      </w:r>
    </w:p>
    <w:p w14:paraId="6DAEBA27">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1.5.2 </w:t>
      </w:r>
      <w:r>
        <w:rPr>
          <w:rFonts w:hint="eastAsia" w:ascii="宋体" w:hAnsi="宋体" w:eastAsia="宋体"/>
          <w:sz w:val="24"/>
        </w:rPr>
        <w:t>履行地点</w:t>
      </w:r>
      <w:r>
        <w:rPr>
          <w:rFonts w:ascii="宋体" w:hAnsi="宋体" w:eastAsia="宋体"/>
          <w:sz w:val="24"/>
        </w:rPr>
        <w:t>：</w:t>
      </w:r>
      <w:r>
        <w:rPr>
          <w:rFonts w:hint="eastAsia" w:ascii="宋体" w:hAnsi="宋体" w:eastAsia="宋体"/>
          <w:b/>
          <w:i/>
          <w:sz w:val="24"/>
          <w:u w:val="single"/>
          <w:lang w:val="en-US" w:eastAsia="zh-CN"/>
        </w:rPr>
        <w:t>详见采购需求</w:t>
      </w:r>
      <w:r>
        <w:rPr>
          <w:rFonts w:hint="eastAsia" w:ascii="宋体" w:hAnsi="宋体" w:eastAsia="宋体"/>
          <w:sz w:val="24"/>
        </w:rPr>
        <w:t>；</w:t>
      </w:r>
    </w:p>
    <w:p w14:paraId="5F28E108">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1.5.3 </w:t>
      </w:r>
      <w:r>
        <w:rPr>
          <w:rFonts w:hint="eastAsia" w:ascii="宋体" w:hAnsi="宋体" w:eastAsia="宋体"/>
          <w:sz w:val="24"/>
        </w:rPr>
        <w:t>履行方式：</w:t>
      </w:r>
      <w:r>
        <w:rPr>
          <w:rFonts w:hint="eastAsia" w:ascii="宋体" w:hAnsi="宋体" w:eastAsia="宋体"/>
          <w:b/>
          <w:i/>
          <w:sz w:val="24"/>
          <w:u w:val="single"/>
          <w:lang w:val="en-US" w:eastAsia="zh-CN"/>
        </w:rPr>
        <w:t>详见采购需求</w:t>
      </w:r>
      <w:r>
        <w:rPr>
          <w:rFonts w:hint="eastAsia" w:ascii="宋体" w:hAnsi="宋体" w:eastAsia="宋体"/>
          <w:sz w:val="24"/>
        </w:rPr>
        <w:t>。</w:t>
      </w:r>
    </w:p>
    <w:p w14:paraId="62C07BE6">
      <w:pPr>
        <w:wordWrap/>
        <w:snapToGrid/>
        <w:spacing w:line="480" w:lineRule="auto"/>
        <w:ind w:firstLine="482" w:firstLineChars="200"/>
        <w:textAlignment w:val="auto"/>
        <w:outlineLvl w:val="0"/>
        <w:rPr>
          <w:rFonts w:ascii="宋体" w:hAnsi="宋体" w:eastAsia="宋体"/>
          <w:sz w:val="24"/>
          <w:u w:val="single"/>
        </w:rPr>
      </w:pPr>
      <w:bookmarkStart w:id="400" w:name="_Toc3079"/>
      <w:bookmarkStart w:id="401" w:name="_Toc24662"/>
      <w:bookmarkStart w:id="402" w:name="_Toc5698"/>
      <w:bookmarkStart w:id="403" w:name="_Toc8586"/>
      <w:bookmarkStart w:id="404" w:name="_Toc2375"/>
      <w:r>
        <w:rPr>
          <w:rFonts w:ascii="宋体" w:hAnsi="宋体" w:eastAsia="宋体"/>
          <w:b/>
          <w:sz w:val="24"/>
        </w:rPr>
        <w:t xml:space="preserve">1.6 </w:t>
      </w:r>
      <w:r>
        <w:rPr>
          <w:rFonts w:hint="eastAsia" w:ascii="宋体" w:hAnsi="宋体" w:eastAsia="宋体"/>
          <w:b/>
          <w:sz w:val="24"/>
        </w:rPr>
        <w:t>违约责任</w:t>
      </w:r>
      <w:bookmarkEnd w:id="400"/>
      <w:bookmarkEnd w:id="401"/>
      <w:bookmarkEnd w:id="402"/>
      <w:bookmarkEnd w:id="403"/>
      <w:bookmarkEnd w:id="404"/>
    </w:p>
    <w:p w14:paraId="549F0E09">
      <w:pPr>
        <w:wordWrap/>
        <w:snapToGrid/>
        <w:spacing w:line="480" w:lineRule="auto"/>
        <w:ind w:firstLine="480" w:firstLineChars="200"/>
        <w:textAlignment w:val="auto"/>
        <w:rPr>
          <w:rFonts w:ascii="宋体" w:hAnsi="宋体" w:eastAsia="宋体"/>
          <w:sz w:val="24"/>
        </w:rPr>
      </w:pPr>
      <w:r>
        <w:rPr>
          <w:rFonts w:ascii="宋体" w:hAnsi="宋体" w:eastAsia="宋体"/>
          <w:sz w:val="24"/>
        </w:rPr>
        <w:t>1.6.1 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4138F8D7">
      <w:pPr>
        <w:wordWrap/>
        <w:snapToGrid/>
        <w:spacing w:line="480" w:lineRule="auto"/>
        <w:ind w:firstLine="480" w:firstLineChars="200"/>
        <w:textAlignment w:val="auto"/>
        <w:rPr>
          <w:rFonts w:ascii="宋体" w:hAnsi="宋体" w:eastAsia="宋体"/>
          <w:sz w:val="24"/>
        </w:rPr>
      </w:pPr>
      <w:r>
        <w:rPr>
          <w:rFonts w:ascii="宋体" w:hAnsi="宋体" w:eastAsia="宋体"/>
          <w:sz w:val="24"/>
        </w:rPr>
        <w:t>1.6.2 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7E347BD3">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1.6.3 </w:t>
      </w:r>
      <w:r>
        <w:rPr>
          <w:rFonts w:hint="eastAsia" w:ascii="宋体" w:hAnsi="宋体" w:eastAsia="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2793522">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1.6.4 </w:t>
      </w:r>
      <w:r>
        <w:rPr>
          <w:rFonts w:hint="eastAsia" w:ascii="宋体" w:hAnsi="宋体" w:eastAsia="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DCB5993">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1.6.5 </w:t>
      </w:r>
      <w:r>
        <w:rPr>
          <w:rFonts w:hint="eastAsia" w:ascii="宋体" w:hAnsi="宋体" w:eastAsia="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1821DA7">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1.6.6 </w:t>
      </w:r>
      <w:r>
        <w:rPr>
          <w:rFonts w:hint="eastAsia" w:ascii="宋体" w:hAnsi="宋体" w:eastAsia="宋体"/>
          <w:sz w:val="24"/>
        </w:rPr>
        <w:t>如果出现政府采购监督管理部门在处理投诉事项期间，书面通知甲方暂停采购活动的情形，或者询问或质疑事项可能影响中标结果的，导致甲方中止履行合同的情形，均不视为甲方违约；</w:t>
      </w:r>
    </w:p>
    <w:p w14:paraId="596E42C4">
      <w:pPr>
        <w:wordWrap/>
        <w:snapToGrid/>
        <w:spacing w:line="480" w:lineRule="auto"/>
        <w:ind w:left="-480" w:leftChars="-200" w:right="-480" w:rightChars="-200" w:firstLine="720" w:firstLineChars="300"/>
        <w:textAlignment w:val="auto"/>
        <w:rPr>
          <w:rFonts w:ascii="宋体" w:hAnsi="宋体" w:eastAsia="宋体"/>
        </w:rPr>
      </w:pPr>
      <w:r>
        <w:rPr>
          <w:rFonts w:ascii="宋体" w:hAnsi="宋体" w:eastAsia="宋体"/>
          <w:sz w:val="24"/>
        </w:rPr>
        <w:t>1.6.7违约责任</w:t>
      </w:r>
      <w:r>
        <w:rPr>
          <w:rFonts w:hint="eastAsia" w:ascii="宋体" w:hAnsi="宋体" w:eastAsia="宋体"/>
          <w:b/>
          <w:i/>
          <w:sz w:val="24"/>
          <w:u w:val="single"/>
          <w:lang w:val="en-US" w:eastAsia="zh-CN"/>
        </w:rPr>
        <w:t xml:space="preserve">  （如有）    </w:t>
      </w:r>
      <w:r>
        <w:rPr>
          <w:rFonts w:hint="eastAsia" w:ascii="宋体" w:hAnsi="宋体" w:eastAsia="宋体"/>
          <w:sz w:val="24"/>
        </w:rPr>
        <w:t>另有约定的，从其约定。</w:t>
      </w:r>
    </w:p>
    <w:p w14:paraId="7F6C5F66">
      <w:pPr>
        <w:wordWrap/>
        <w:snapToGrid/>
        <w:spacing w:line="480" w:lineRule="auto"/>
        <w:ind w:firstLine="482" w:firstLineChars="200"/>
        <w:textAlignment w:val="auto"/>
        <w:outlineLvl w:val="0"/>
        <w:rPr>
          <w:rFonts w:ascii="宋体" w:hAnsi="宋体" w:eastAsia="宋体"/>
          <w:b/>
          <w:sz w:val="24"/>
        </w:rPr>
      </w:pPr>
      <w:bookmarkStart w:id="405" w:name="_Toc26807"/>
      <w:bookmarkStart w:id="406" w:name="_Toc30329"/>
      <w:bookmarkStart w:id="407" w:name="_Toc18683"/>
      <w:bookmarkStart w:id="408" w:name="_Toc32454"/>
      <w:bookmarkStart w:id="409" w:name="_Toc9497"/>
      <w:r>
        <w:rPr>
          <w:rFonts w:ascii="宋体" w:hAnsi="宋体" w:eastAsia="宋体"/>
          <w:b/>
          <w:sz w:val="24"/>
        </w:rPr>
        <w:t xml:space="preserve">1.7 </w:t>
      </w:r>
      <w:r>
        <w:rPr>
          <w:rFonts w:hint="eastAsia" w:ascii="宋体" w:hAnsi="宋体" w:eastAsia="宋体"/>
          <w:b/>
          <w:sz w:val="24"/>
        </w:rPr>
        <w:t>合同</w:t>
      </w:r>
      <w:r>
        <w:rPr>
          <w:rFonts w:ascii="宋体" w:hAnsi="宋体" w:eastAsia="宋体"/>
          <w:b/>
          <w:sz w:val="24"/>
        </w:rPr>
        <w:t>争议的解决</w:t>
      </w:r>
      <w:bookmarkEnd w:id="405"/>
      <w:bookmarkEnd w:id="406"/>
      <w:bookmarkEnd w:id="407"/>
      <w:bookmarkEnd w:id="408"/>
      <w:bookmarkEnd w:id="409"/>
    </w:p>
    <w:p w14:paraId="19BE5A22">
      <w:pPr>
        <w:wordWrap/>
        <w:snapToGrid/>
        <w:spacing w:line="480" w:lineRule="auto"/>
        <w:ind w:left="-70" w:leftChars="-29" w:right="-480" w:rightChars="-200" w:firstLine="480" w:firstLineChars="200"/>
        <w:textAlignment w:val="auto"/>
        <w:rPr>
          <w:rFonts w:ascii="宋体" w:hAnsi="宋体" w:eastAsia="宋体"/>
          <w:sz w:val="24"/>
        </w:rPr>
      </w:pPr>
      <w:r>
        <w:rPr>
          <w:rFonts w:hint="eastAsia" w:ascii="宋体" w:hAnsi="宋体" w:eastAsia="宋体"/>
          <w:sz w:val="24"/>
        </w:rPr>
        <w:t>本合同履行过程中发生的任何争议，双方当事人均可通过和解或者调解解决；不愿和解、调解或者和解、调解不成的，可以选择以下第</w:t>
      </w:r>
      <w:r>
        <w:rPr>
          <w:rFonts w:ascii="宋体" w:hAnsi="宋体" w:eastAsia="宋体"/>
          <w:b/>
          <w:i/>
          <w:sz w:val="24"/>
          <w:u w:val="single"/>
        </w:rPr>
        <w:t xml:space="preserve"> </w:t>
      </w:r>
      <w:r>
        <w:rPr>
          <w:rFonts w:hint="eastAsia" w:ascii="宋体" w:hAnsi="宋体" w:eastAsia="宋体"/>
          <w:b/>
          <w:i/>
          <w:sz w:val="24"/>
          <w:u w:val="single"/>
          <w:lang w:val="en-US" w:eastAsia="zh-CN"/>
        </w:rPr>
        <w:t xml:space="preserve">1.7.2 </w:t>
      </w:r>
      <w:r>
        <w:rPr>
          <w:rFonts w:ascii="宋体" w:hAnsi="宋体" w:eastAsia="宋体"/>
          <w:b/>
          <w:i/>
          <w:sz w:val="24"/>
          <w:u w:val="single"/>
        </w:rPr>
        <w:t xml:space="preserve"> </w:t>
      </w:r>
      <w:r>
        <w:rPr>
          <w:rFonts w:hint="eastAsia" w:ascii="宋体" w:hAnsi="宋体" w:eastAsia="宋体"/>
          <w:sz w:val="24"/>
        </w:rPr>
        <w:t>条款规定的方式解决：</w:t>
      </w:r>
    </w:p>
    <w:p w14:paraId="450D17FD">
      <w:pPr>
        <w:wordWrap/>
        <w:snapToGrid/>
        <w:spacing w:line="480" w:lineRule="auto"/>
        <w:ind w:left="-480" w:leftChars="-200" w:right="-480" w:rightChars="-200" w:firstLine="600" w:firstLineChars="250"/>
        <w:textAlignment w:val="auto"/>
        <w:rPr>
          <w:rFonts w:ascii="宋体" w:hAnsi="宋体" w:eastAsia="宋体"/>
          <w:sz w:val="24"/>
        </w:rPr>
      </w:pPr>
      <w:r>
        <w:rPr>
          <w:rFonts w:ascii="宋体" w:hAnsi="宋体" w:eastAsia="宋体"/>
          <w:sz w:val="24"/>
        </w:rPr>
        <w:t xml:space="preserve">1.7.1 </w:t>
      </w:r>
      <w:r>
        <w:rPr>
          <w:rFonts w:hint="eastAsia" w:ascii="宋体" w:hAnsi="宋体" w:eastAsia="宋体"/>
          <w:sz w:val="24"/>
        </w:rPr>
        <w:t>将争议提交</w:t>
      </w:r>
      <w:r>
        <w:rPr>
          <w:rFonts w:hint="eastAsia" w:ascii="宋体" w:hAnsi="宋体" w:eastAsia="宋体"/>
          <w:b/>
          <w:i/>
          <w:sz w:val="24"/>
          <w:u w:val="single"/>
          <w:lang w:val="en-US" w:eastAsia="zh-CN"/>
        </w:rPr>
        <w:t xml:space="preserve">  当地   </w:t>
      </w:r>
      <w:r>
        <w:rPr>
          <w:rFonts w:hint="eastAsia" w:ascii="宋体" w:hAnsi="宋体" w:eastAsia="宋体"/>
          <w:sz w:val="24"/>
        </w:rPr>
        <w:t>仲裁委员会依申请仲裁时其现行有效的仲裁规则裁决；</w:t>
      </w:r>
    </w:p>
    <w:p w14:paraId="7C3F6C8E">
      <w:pPr>
        <w:wordWrap/>
        <w:snapToGrid/>
        <w:spacing w:line="480" w:lineRule="auto"/>
        <w:ind w:left="-480" w:leftChars="-200" w:right="-480" w:rightChars="-200" w:firstLine="600" w:firstLineChars="250"/>
        <w:textAlignment w:val="auto"/>
        <w:rPr>
          <w:rFonts w:ascii="宋体" w:hAnsi="宋体" w:eastAsia="宋体"/>
          <w:sz w:val="24"/>
        </w:rPr>
      </w:pPr>
      <w:r>
        <w:rPr>
          <w:rFonts w:ascii="宋体" w:hAnsi="宋体" w:eastAsia="宋体"/>
          <w:sz w:val="24"/>
        </w:rPr>
        <w:t xml:space="preserve">1.7.2 </w:t>
      </w:r>
      <w:r>
        <w:rPr>
          <w:rFonts w:hint="eastAsia" w:ascii="宋体" w:hAnsi="宋体" w:eastAsia="宋体"/>
          <w:sz w:val="24"/>
        </w:rPr>
        <w:t>向</w:t>
      </w:r>
      <w:r>
        <w:rPr>
          <w:rFonts w:hint="eastAsia" w:ascii="宋体" w:hAnsi="宋体" w:eastAsia="宋体"/>
          <w:b/>
          <w:i/>
          <w:sz w:val="24"/>
          <w:u w:val="single"/>
          <w:lang w:eastAsia="zh-CN"/>
        </w:rPr>
        <w:t>当地</w:t>
      </w:r>
      <w:r>
        <w:rPr>
          <w:rFonts w:hint="eastAsia" w:ascii="宋体" w:hAnsi="宋体" w:eastAsia="宋体"/>
          <w:sz w:val="24"/>
        </w:rPr>
        <w:t>人民法院起诉。</w:t>
      </w:r>
    </w:p>
    <w:p w14:paraId="7835F2A3">
      <w:pPr>
        <w:wordWrap/>
        <w:snapToGrid/>
        <w:spacing w:line="480" w:lineRule="auto"/>
        <w:ind w:firstLine="241" w:firstLineChars="100"/>
        <w:textAlignment w:val="auto"/>
        <w:outlineLvl w:val="0"/>
        <w:rPr>
          <w:rFonts w:ascii="宋体" w:hAnsi="宋体" w:eastAsia="宋体"/>
          <w:b/>
          <w:sz w:val="24"/>
        </w:rPr>
      </w:pPr>
      <w:bookmarkStart w:id="410" w:name="_Toc23784"/>
      <w:bookmarkStart w:id="411" w:name="_Toc15827"/>
      <w:bookmarkStart w:id="412" w:name="_Toc12273"/>
      <w:bookmarkStart w:id="413" w:name="_Toc16417"/>
      <w:bookmarkStart w:id="414" w:name="_Toc26227"/>
      <w:r>
        <w:rPr>
          <w:rFonts w:ascii="宋体" w:hAnsi="宋体" w:eastAsia="宋体"/>
          <w:b/>
          <w:sz w:val="24"/>
        </w:rPr>
        <w:t>1.8 合同生效</w:t>
      </w:r>
      <w:bookmarkEnd w:id="410"/>
      <w:bookmarkEnd w:id="411"/>
      <w:bookmarkEnd w:id="412"/>
      <w:bookmarkEnd w:id="413"/>
      <w:bookmarkEnd w:id="414"/>
    </w:p>
    <w:p w14:paraId="5C74BEE5">
      <w:pPr>
        <w:wordWrap/>
        <w:snapToGrid/>
        <w:spacing w:line="480" w:lineRule="auto"/>
        <w:ind w:firstLine="480" w:firstLineChars="200"/>
        <w:textAlignment w:val="auto"/>
        <w:rPr>
          <w:rFonts w:ascii="宋体" w:hAnsi="宋体" w:eastAsia="宋体" w:cs="Times New Roman"/>
          <w:sz w:val="24"/>
        </w:rPr>
      </w:pPr>
      <w:r>
        <w:rPr>
          <w:rFonts w:ascii="宋体" w:hAnsi="宋体" w:eastAsia="宋体" w:cs="Times New Roman"/>
          <w:sz w:val="24"/>
        </w:rPr>
        <w:t>本合同自</w:t>
      </w:r>
      <w:r>
        <w:rPr>
          <w:rFonts w:hint="eastAsia" w:ascii="宋体" w:hAnsi="宋体" w:eastAsia="宋体" w:cs="Times New Roman"/>
          <w:sz w:val="24"/>
        </w:rPr>
        <w:t>双方当事人盖章或者签字时</w:t>
      </w:r>
      <w:r>
        <w:rPr>
          <w:rFonts w:ascii="宋体" w:hAnsi="宋体" w:eastAsia="宋体" w:cs="Times New Roman"/>
          <w:sz w:val="24"/>
        </w:rPr>
        <w:t>生效。</w:t>
      </w:r>
    </w:p>
    <w:p w14:paraId="5594D22E">
      <w:pPr>
        <w:wordWrap/>
        <w:snapToGrid/>
        <w:spacing w:line="480" w:lineRule="auto"/>
        <w:ind w:firstLine="480" w:firstLineChars="200"/>
        <w:textAlignment w:val="auto"/>
        <w:rPr>
          <w:rFonts w:hint="eastAsia" w:ascii="宋体" w:hAnsi="宋体" w:eastAsia="宋体" w:cs="Times New Roman"/>
          <w:sz w:val="24"/>
          <w:lang w:val="zh-CN"/>
        </w:rPr>
      </w:pPr>
      <w:r>
        <w:rPr>
          <w:rFonts w:hint="eastAsia" w:ascii="宋体" w:hAnsi="宋体" w:eastAsia="宋体" w:cs="Times New Roman"/>
          <w:sz w:val="24"/>
          <w:lang w:val="zh-CN"/>
        </w:rPr>
        <w:t>合同执行中涉及采购资金和采购内容修改或补充的，须经采购单位审批，并签书面补充协议备案，作为主合同不可分割的一部分</w:t>
      </w:r>
    </w:p>
    <w:p w14:paraId="13B34E8D">
      <w:pPr>
        <w:wordWrap/>
        <w:snapToGrid/>
        <w:spacing w:line="480" w:lineRule="auto"/>
        <w:ind w:firstLine="480" w:firstLineChars="200"/>
        <w:textAlignment w:val="auto"/>
        <w:rPr>
          <w:rFonts w:hint="eastAsia"/>
          <w:lang w:val="zh-CN"/>
        </w:rPr>
      </w:pPr>
      <w:r>
        <w:rPr>
          <w:rFonts w:hint="eastAsia" w:ascii="宋体" w:hAnsi="宋体" w:eastAsia="宋体" w:cs="Times New Roman"/>
          <w:sz w:val="24"/>
          <w:lang w:val="zh-CN"/>
        </w:rPr>
        <w:t>本合同未尽事宜，遵照《</w:t>
      </w:r>
      <w:r>
        <w:rPr>
          <w:rFonts w:hint="eastAsia" w:ascii="宋体" w:hAnsi="宋体" w:eastAsia="宋体" w:cs="Times New Roman"/>
          <w:sz w:val="24"/>
          <w:lang w:val="zh-CN" w:eastAsia="zh-CN"/>
        </w:rPr>
        <w:t>民法典</w:t>
      </w:r>
      <w:r>
        <w:rPr>
          <w:rFonts w:hint="eastAsia" w:ascii="宋体" w:hAnsi="宋体" w:eastAsia="宋体" w:cs="Times New Roman"/>
          <w:sz w:val="24"/>
          <w:lang w:val="zh-CN"/>
        </w:rPr>
        <w:t>》有关条文执行。</w:t>
      </w:r>
      <w:r>
        <w:rPr>
          <w:rFonts w:hint="eastAsia" w:ascii="宋体" w:hAnsi="宋体" w:eastAsia="宋体" w:cs="Times New Roman"/>
          <w:b w:val="0"/>
          <w:bCs w:val="0"/>
          <w:kern w:val="2"/>
          <w:sz w:val="24"/>
          <w:szCs w:val="24"/>
          <w:lang w:val="zh-CN" w:eastAsia="zh-CN" w:bidi="ar-SA"/>
        </w:rPr>
        <w:t>本合同一式多份，具有同等法律效力，甲乙双方，各执二份。</w:t>
      </w:r>
      <w:r>
        <w:rPr>
          <w:rFonts w:hint="eastAsia"/>
          <w:lang w:val="zh-CN"/>
        </w:rPr>
        <w:t xml:space="preserve"> </w:t>
      </w:r>
    </w:p>
    <w:p w14:paraId="26D57AF9">
      <w:pPr>
        <w:pStyle w:val="3"/>
        <w:wordWrap/>
        <w:snapToGrid/>
        <w:spacing w:line="480" w:lineRule="auto"/>
        <w:textAlignment w:val="auto"/>
        <w:rPr>
          <w:lang w:val="zh-CN"/>
        </w:rPr>
      </w:pPr>
    </w:p>
    <w:tbl>
      <w:tblPr>
        <w:tblStyle w:val="6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408456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B52551C">
            <w:pPr>
              <w:adjustRightInd w:val="0"/>
              <w:snapToGrid w:val="0"/>
              <w:spacing w:line="300" w:lineRule="exact"/>
              <w:jc w:val="center"/>
            </w:pPr>
            <w:r>
              <w:rPr>
                <w:szCs w:val="21"/>
              </w:rPr>
              <w:t>甲方</w:t>
            </w:r>
            <w:r>
              <w:rPr>
                <w:rFonts w:hint="eastAsia"/>
                <w:szCs w:val="21"/>
              </w:rPr>
              <w:t>（采购人）</w:t>
            </w:r>
          </w:p>
        </w:tc>
        <w:tc>
          <w:tcPr>
            <w:tcW w:w="4095" w:type="dxa"/>
            <w:gridSpan w:val="2"/>
            <w:tcBorders>
              <w:left w:val="single" w:color="auto" w:sz="2" w:space="0"/>
              <w:bottom w:val="single" w:color="auto" w:sz="2" w:space="0"/>
            </w:tcBorders>
            <w:vAlign w:val="center"/>
          </w:tcPr>
          <w:p w14:paraId="2898C8EB">
            <w:pPr>
              <w:adjustRightInd w:val="0"/>
              <w:snapToGrid w:val="0"/>
              <w:spacing w:line="300" w:lineRule="exact"/>
              <w:jc w:val="center"/>
            </w:pPr>
            <w:r>
              <w:rPr>
                <w:szCs w:val="21"/>
              </w:rPr>
              <w:t>乙方</w:t>
            </w:r>
            <w:r>
              <w:rPr>
                <w:rFonts w:hint="eastAsia"/>
                <w:szCs w:val="21"/>
              </w:rPr>
              <w:t>（供应商）</w:t>
            </w:r>
          </w:p>
        </w:tc>
      </w:tr>
      <w:tr w14:paraId="59563B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6640BD14">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47B0B881">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CF7B5BE">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vAlign w:val="center"/>
          </w:tcPr>
          <w:p w14:paraId="56C57CE6">
            <w:pPr>
              <w:adjustRightInd w:val="0"/>
              <w:snapToGrid w:val="0"/>
              <w:spacing w:line="300" w:lineRule="exact"/>
              <w:jc w:val="center"/>
              <w:rPr>
                <w:spacing w:val="20"/>
                <w:szCs w:val="21"/>
              </w:rPr>
            </w:pPr>
          </w:p>
        </w:tc>
      </w:tr>
      <w:tr w14:paraId="4CA681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6A89507A">
            <w:pPr>
              <w:adjustRightInd w:val="0"/>
              <w:snapToGrid w:val="0"/>
              <w:spacing w:line="300" w:lineRule="exact"/>
              <w:jc w:val="center"/>
              <w:rPr>
                <w:szCs w:val="21"/>
              </w:rPr>
            </w:pPr>
            <w:r>
              <w:rPr>
                <w:szCs w:val="21"/>
              </w:rPr>
              <w:t>法定代表人</w:t>
            </w:r>
          </w:p>
          <w:p w14:paraId="0811D0FB">
            <w:pPr>
              <w:adjustRightInd w:val="0"/>
              <w:snapToGrid w:val="0"/>
              <w:spacing w:line="300" w:lineRule="exact"/>
              <w:ind w:firstLine="115"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4821AA8F">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14:paraId="7563FF7A">
            <w:pPr>
              <w:adjustRightInd w:val="0"/>
              <w:snapToGrid w:val="0"/>
              <w:spacing w:line="300" w:lineRule="exact"/>
              <w:jc w:val="center"/>
              <w:rPr>
                <w:szCs w:val="21"/>
              </w:rPr>
            </w:pPr>
            <w:r>
              <w:rPr>
                <w:szCs w:val="21"/>
              </w:rPr>
              <w:t>法定代表人</w:t>
            </w:r>
          </w:p>
          <w:p w14:paraId="076E3B64">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6EE2FAA6">
            <w:pPr>
              <w:adjustRightInd w:val="0"/>
              <w:snapToGrid w:val="0"/>
              <w:spacing w:line="300" w:lineRule="exact"/>
              <w:jc w:val="center"/>
              <w:rPr>
                <w:szCs w:val="21"/>
              </w:rPr>
            </w:pPr>
          </w:p>
        </w:tc>
      </w:tr>
      <w:tr w14:paraId="0E4A5B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3F9854DA">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14:paraId="2E026522">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0472303">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0F137B24">
            <w:pPr>
              <w:adjustRightInd w:val="0"/>
              <w:snapToGrid w:val="0"/>
              <w:spacing w:line="300" w:lineRule="exact"/>
              <w:jc w:val="center"/>
              <w:rPr>
                <w:spacing w:val="20"/>
                <w:szCs w:val="21"/>
              </w:rPr>
            </w:pPr>
          </w:p>
        </w:tc>
      </w:tr>
      <w:tr w14:paraId="52008C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02EF869">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2E9EEA54">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168A3A2">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vAlign w:val="center"/>
          </w:tcPr>
          <w:p w14:paraId="08CACFD1">
            <w:pPr>
              <w:adjustRightInd w:val="0"/>
              <w:snapToGrid w:val="0"/>
              <w:spacing w:line="300" w:lineRule="exact"/>
              <w:jc w:val="center"/>
              <w:rPr>
                <w:spacing w:val="20"/>
                <w:szCs w:val="21"/>
              </w:rPr>
            </w:pPr>
          </w:p>
        </w:tc>
      </w:tr>
      <w:tr w14:paraId="32018F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4A9F435">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445A971B">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FF1B12A">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14:paraId="76F94CE0">
            <w:pPr>
              <w:adjustRightInd w:val="0"/>
              <w:snapToGrid w:val="0"/>
              <w:spacing w:line="300" w:lineRule="exact"/>
              <w:jc w:val="center"/>
              <w:rPr>
                <w:spacing w:val="20"/>
                <w:szCs w:val="21"/>
              </w:rPr>
            </w:pPr>
          </w:p>
        </w:tc>
      </w:tr>
      <w:tr w14:paraId="357C8C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31D6368">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1EECAB37">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9E679EB">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14:paraId="795D7019">
            <w:pPr>
              <w:adjustRightInd w:val="0"/>
              <w:snapToGrid w:val="0"/>
              <w:spacing w:line="300" w:lineRule="exact"/>
              <w:jc w:val="center"/>
              <w:rPr>
                <w:spacing w:val="20"/>
                <w:szCs w:val="21"/>
              </w:rPr>
            </w:pPr>
          </w:p>
        </w:tc>
      </w:tr>
      <w:tr w14:paraId="0600AA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7FDB4B5">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1165B0C4">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982CF52">
            <w:pPr>
              <w:adjustRightInd w:val="0"/>
              <w:snapToGrid w:val="0"/>
              <w:spacing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026738F3">
            <w:pPr>
              <w:adjustRightInd w:val="0"/>
              <w:snapToGrid w:val="0"/>
              <w:spacing w:line="300" w:lineRule="exact"/>
              <w:jc w:val="center"/>
              <w:rPr>
                <w:spacing w:val="20"/>
                <w:szCs w:val="21"/>
              </w:rPr>
            </w:pPr>
          </w:p>
        </w:tc>
      </w:tr>
      <w:tr w14:paraId="47CF2B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F1E005">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01BFA38D">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47145A9">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14:paraId="735F13C3">
            <w:pPr>
              <w:adjustRightInd w:val="0"/>
              <w:snapToGrid w:val="0"/>
              <w:spacing w:line="300" w:lineRule="exact"/>
              <w:jc w:val="center"/>
              <w:rPr>
                <w:spacing w:val="20"/>
                <w:szCs w:val="21"/>
              </w:rPr>
            </w:pPr>
          </w:p>
        </w:tc>
      </w:tr>
      <w:tr w14:paraId="76C65D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06D00F7">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4F48F658">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5B8849E">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402C9138">
            <w:pPr>
              <w:adjustRightInd w:val="0"/>
              <w:snapToGrid w:val="0"/>
              <w:spacing w:line="300" w:lineRule="exact"/>
              <w:jc w:val="center"/>
              <w:rPr>
                <w:spacing w:val="20"/>
                <w:szCs w:val="21"/>
              </w:rPr>
            </w:pPr>
          </w:p>
        </w:tc>
      </w:tr>
      <w:tr w14:paraId="1D36B0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272C613">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38D360B7">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AB01C28">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6788488E">
            <w:pPr>
              <w:adjustRightInd w:val="0"/>
              <w:snapToGrid w:val="0"/>
              <w:spacing w:line="300" w:lineRule="exact"/>
              <w:jc w:val="center"/>
              <w:rPr>
                <w:spacing w:val="20"/>
                <w:szCs w:val="21"/>
              </w:rPr>
            </w:pPr>
          </w:p>
        </w:tc>
      </w:tr>
      <w:tr w14:paraId="188E69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9A7CB36">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0DBD8D47">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97154F0">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14:paraId="45E75BBD">
            <w:pPr>
              <w:adjustRightInd w:val="0"/>
              <w:snapToGrid w:val="0"/>
              <w:spacing w:line="300" w:lineRule="exact"/>
              <w:jc w:val="center"/>
              <w:rPr>
                <w:spacing w:val="20"/>
                <w:szCs w:val="21"/>
              </w:rPr>
            </w:pPr>
          </w:p>
        </w:tc>
      </w:tr>
      <w:tr w14:paraId="370761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760A0A1">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022FBF26">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80F10A3">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14:paraId="21CC6AD9">
            <w:pPr>
              <w:adjustRightInd w:val="0"/>
              <w:snapToGrid w:val="0"/>
              <w:spacing w:line="300" w:lineRule="exact"/>
              <w:jc w:val="center"/>
              <w:rPr>
                <w:spacing w:val="20"/>
                <w:szCs w:val="21"/>
              </w:rPr>
            </w:pPr>
          </w:p>
        </w:tc>
      </w:tr>
      <w:tr w14:paraId="0006D1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2E9D5E9">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6A339136">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381E3E4">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14:paraId="10D7586E">
            <w:pPr>
              <w:adjustRightInd w:val="0"/>
              <w:snapToGrid w:val="0"/>
              <w:spacing w:line="300" w:lineRule="exact"/>
              <w:jc w:val="center"/>
              <w:rPr>
                <w:spacing w:val="20"/>
                <w:szCs w:val="21"/>
              </w:rPr>
            </w:pPr>
          </w:p>
        </w:tc>
      </w:tr>
    </w:tbl>
    <w:p w14:paraId="0B7142F9">
      <w:pPr>
        <w:widowControl/>
        <w:spacing w:line="560" w:lineRule="exact"/>
        <w:jc w:val="left"/>
        <w:rPr>
          <w:rFonts w:ascii="宋体" w:hAnsi="宋体" w:eastAsia="宋体"/>
          <w:b/>
          <w:bCs/>
          <w:sz w:val="24"/>
          <w:highlight w:val="none"/>
        </w:rPr>
      </w:pPr>
      <w:r>
        <w:rPr>
          <w:rFonts w:hint="eastAsia" w:cs="宋体"/>
          <w:b/>
          <w:bCs/>
          <w:color w:val="auto"/>
          <w:spacing w:val="0"/>
          <w:kern w:val="2"/>
          <w:sz w:val="24"/>
          <w:szCs w:val="24"/>
          <w:highlight w:val="none"/>
          <w:lang w:val="en-US" w:eastAsia="zh-CN" w:bidi="ar-SA"/>
        </w:rPr>
        <w:t>注：</w:t>
      </w:r>
      <w:r>
        <w:rPr>
          <w:rFonts w:hint="eastAsia" w:ascii="宋体" w:hAnsi="宋体" w:eastAsia="宋体" w:cs="宋体"/>
          <w:b/>
          <w:bCs/>
          <w:color w:val="auto"/>
          <w:spacing w:val="0"/>
          <w:kern w:val="2"/>
          <w:sz w:val="24"/>
          <w:szCs w:val="24"/>
          <w:highlight w:val="none"/>
          <w:lang w:val="en-US" w:eastAsia="zh-CN" w:bidi="ar-SA"/>
        </w:rPr>
        <w:t>此仅为合同书样本，中标单位需根据实际情况和采购人签订相应的合同！</w:t>
      </w:r>
    </w:p>
    <w:p w14:paraId="1E12E030">
      <w:pPr>
        <w:pStyle w:val="4"/>
        <w:rPr>
          <w:rFonts w:ascii="宋体" w:hAnsi="宋体" w:eastAsia="宋体"/>
          <w:b/>
          <w:sz w:val="24"/>
        </w:rPr>
      </w:pPr>
    </w:p>
    <w:p w14:paraId="5FE52845">
      <w:pPr>
        <w:rPr>
          <w:rFonts w:ascii="宋体" w:hAnsi="宋体" w:eastAsia="宋体"/>
          <w:b/>
          <w:sz w:val="24"/>
        </w:rPr>
      </w:pPr>
    </w:p>
    <w:p w14:paraId="2BA971A3">
      <w:pPr>
        <w:pStyle w:val="4"/>
        <w:rPr>
          <w:rFonts w:ascii="宋体" w:hAnsi="宋体" w:eastAsia="宋体"/>
          <w:b/>
          <w:sz w:val="24"/>
        </w:rPr>
      </w:pPr>
    </w:p>
    <w:p w14:paraId="55BE3EDB">
      <w:pPr>
        <w:spacing w:line="240" w:lineRule="auto"/>
        <w:jc w:val="left"/>
        <w:outlineLvl w:val="9"/>
        <w:rPr>
          <w:rFonts w:hint="eastAsia" w:ascii="宋体" w:hAnsi="宋体" w:cs="宋体"/>
          <w:b/>
          <w:sz w:val="36"/>
          <w:szCs w:val="20"/>
        </w:rPr>
      </w:pPr>
      <w:r>
        <w:rPr>
          <w:rFonts w:hint="eastAsia" w:ascii="宋体" w:hAnsi="宋体" w:cs="宋体"/>
          <w:b/>
          <w:sz w:val="36"/>
          <w:szCs w:val="20"/>
        </w:rPr>
        <w:br w:type="page"/>
      </w:r>
    </w:p>
    <w:p w14:paraId="1C45D0F9">
      <w:pPr>
        <w:spacing w:line="360" w:lineRule="auto"/>
        <w:jc w:val="center"/>
        <w:outlineLvl w:val="0"/>
        <w:rPr>
          <w:rFonts w:ascii="宋体" w:hAnsi="宋体" w:cs="宋体"/>
          <w:b/>
          <w:sz w:val="36"/>
          <w:szCs w:val="20"/>
        </w:rPr>
      </w:pPr>
      <w:r>
        <w:rPr>
          <w:rFonts w:hint="eastAsia" w:ascii="宋体" w:hAnsi="宋体" w:cs="宋体"/>
          <w:b/>
          <w:sz w:val="36"/>
          <w:szCs w:val="20"/>
        </w:rPr>
        <w:t>第六部分 应提交的有关格式范例</w:t>
      </w:r>
    </w:p>
    <w:p w14:paraId="77EB28A5">
      <w:pPr>
        <w:spacing w:line="360" w:lineRule="auto"/>
        <w:jc w:val="center"/>
        <w:outlineLvl w:val="0"/>
        <w:rPr>
          <w:rFonts w:ascii="宋体" w:hAnsi="宋体" w:cs="宋体"/>
          <w:b/>
          <w:kern w:val="0"/>
          <w:sz w:val="36"/>
          <w:szCs w:val="36"/>
        </w:rPr>
      </w:pPr>
    </w:p>
    <w:p w14:paraId="7870138A">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一、投标人提交投标文件须知：</w:t>
      </w:r>
    </w:p>
    <w:p w14:paraId="03C09BB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7133A5D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2、所附表格中要求回答的全部问题和/或信息都必须正面回答。</w:t>
      </w:r>
    </w:p>
    <w:p w14:paraId="53843D7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3、本声明书的签字人应保证全部声明和问题的回答是真实的和准确的。</w:t>
      </w:r>
    </w:p>
    <w:p w14:paraId="418C015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4、评标委员会将应用投标人提交的资料作出自己的判断。</w:t>
      </w:r>
    </w:p>
    <w:p w14:paraId="38E45D5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5、投标人提交的材料将在一定期限内被保密保存，但不退还。</w:t>
      </w:r>
    </w:p>
    <w:p w14:paraId="62D99ED3">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auto"/>
          <w:sz w:val="24"/>
          <w:highlight w:val="none"/>
        </w:rPr>
        <w:t>将有可能被评标委员会认定为投标无效。</w:t>
      </w:r>
    </w:p>
    <w:p w14:paraId="34263FA9">
      <w:pPr>
        <w:spacing w:line="240" w:lineRule="auto"/>
        <w:ind w:firstLine="723" w:firstLineChars="200"/>
        <w:jc w:val="left"/>
        <w:outlineLvl w:val="9"/>
        <w:rPr>
          <w:rFonts w:hint="eastAsia" w:ascii="宋体" w:hAnsi="宋体" w:cs="宋体"/>
          <w:b/>
          <w:kern w:val="0"/>
          <w:sz w:val="36"/>
          <w:szCs w:val="36"/>
        </w:rPr>
      </w:pPr>
      <w:r>
        <w:rPr>
          <w:rFonts w:hint="eastAsia" w:ascii="仿宋_GB2312" w:hAnsi="仿宋" w:eastAsia="仿宋_GB2312" w:cs="仿宋_GB2312"/>
          <w:b/>
          <w:color w:val="FF0000"/>
          <w:sz w:val="36"/>
          <w:szCs w:val="36"/>
          <w:highlight w:val="none"/>
          <w:lang w:val="en-US" w:eastAsia="zh-CN"/>
        </w:rPr>
        <w:t>注：本项目分四个标项，投标文件制作按电子招标文件要求进行编制。本招标采购文件内如未明确为哪个标项要求，即为所有标项的共同要求和内容，如已明示为哪个标项的具体要求，即按相关要求执行。</w:t>
      </w:r>
      <w:r>
        <w:rPr>
          <w:rFonts w:hint="eastAsia" w:ascii="宋体" w:hAnsi="宋体" w:cs="宋体"/>
          <w:b/>
          <w:kern w:val="0"/>
          <w:sz w:val="36"/>
          <w:szCs w:val="36"/>
        </w:rPr>
        <w:br w:type="page"/>
      </w:r>
    </w:p>
    <w:p w14:paraId="41D5148F">
      <w:pPr>
        <w:jc w:val="center"/>
        <w:outlineLvl w:val="0"/>
        <w:rPr>
          <w:rFonts w:hint="eastAsia" w:ascii="仿宋" w:hAnsi="仿宋" w:eastAsia="仿宋" w:cs="仿宋"/>
          <w:b/>
          <w:bCs/>
          <w:color w:val="auto"/>
          <w:sz w:val="40"/>
          <w:szCs w:val="48"/>
          <w:highlight w:val="none"/>
        </w:rPr>
      </w:pPr>
    </w:p>
    <w:p w14:paraId="0002F7E4">
      <w:pPr>
        <w:jc w:val="center"/>
        <w:outlineLvl w:val="0"/>
        <w:rPr>
          <w:rFonts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t>电子备份投标文件的外包装封面格式</w:t>
      </w:r>
    </w:p>
    <w:p w14:paraId="63759E77">
      <w:pPr>
        <w:rPr>
          <w:rFonts w:ascii="仿宋" w:hAnsi="仿宋" w:eastAsia="仿宋" w:cs="仿宋"/>
          <w:b/>
          <w:bCs/>
          <w:color w:val="auto"/>
          <w:sz w:val="40"/>
          <w:szCs w:val="48"/>
          <w:highlight w:val="none"/>
        </w:rPr>
      </w:pPr>
    </w:p>
    <w:p w14:paraId="3BB01C85">
      <w:pPr>
        <w:jc w:val="center"/>
        <w:outlineLvl w:val="0"/>
        <w:rPr>
          <w:rFonts w:ascii="仿宋" w:hAnsi="仿宋" w:eastAsia="仿宋" w:cs="仿宋"/>
          <w:b/>
          <w:bCs/>
          <w:color w:val="auto"/>
          <w:sz w:val="40"/>
          <w:szCs w:val="48"/>
          <w:highlight w:val="none"/>
        </w:rPr>
      </w:pPr>
      <w:bookmarkStart w:id="415" w:name="_Toc13184"/>
      <w:r>
        <w:rPr>
          <w:rFonts w:hint="eastAsia" w:ascii="仿宋" w:hAnsi="仿宋" w:eastAsia="仿宋" w:cs="仿宋"/>
          <w:b/>
          <w:bCs/>
          <w:color w:val="auto"/>
          <w:sz w:val="40"/>
          <w:szCs w:val="48"/>
          <w:highlight w:val="none"/>
        </w:rPr>
        <w:t>电子备份投标文件</w:t>
      </w:r>
      <w:bookmarkEnd w:id="415"/>
    </w:p>
    <w:p w14:paraId="12FB46B1">
      <w:pPr>
        <w:jc w:val="center"/>
        <w:rPr>
          <w:rFonts w:ascii="仿宋" w:hAnsi="仿宋" w:eastAsia="仿宋" w:cs="仿宋"/>
          <w:b/>
          <w:bCs/>
          <w:color w:val="auto"/>
          <w:sz w:val="40"/>
          <w:szCs w:val="48"/>
          <w:highlight w:val="none"/>
        </w:rPr>
      </w:pPr>
    </w:p>
    <w:p w14:paraId="2B6E60E5">
      <w:pPr>
        <w:jc w:val="center"/>
        <w:outlineLvl w:val="0"/>
        <w:rPr>
          <w:rFonts w:ascii="仿宋" w:hAnsi="仿宋" w:eastAsia="仿宋" w:cs="仿宋"/>
          <w:b/>
          <w:bCs/>
          <w:color w:val="auto"/>
          <w:sz w:val="40"/>
          <w:szCs w:val="48"/>
          <w:highlight w:val="none"/>
        </w:rPr>
      </w:pPr>
      <w:bookmarkStart w:id="416" w:name="_Toc18701"/>
      <w:r>
        <w:rPr>
          <w:rFonts w:hint="eastAsia" w:ascii="仿宋" w:hAnsi="仿宋" w:eastAsia="仿宋" w:cs="仿宋"/>
          <w:b/>
          <w:bCs/>
          <w:color w:val="auto"/>
          <w:sz w:val="40"/>
          <w:szCs w:val="48"/>
          <w:highlight w:val="none"/>
        </w:rPr>
        <w:t>项目名称：</w:t>
      </w:r>
      <w:bookmarkEnd w:id="416"/>
    </w:p>
    <w:p w14:paraId="7D02BCAB">
      <w:pPr>
        <w:jc w:val="both"/>
        <w:outlineLvl w:val="0"/>
        <w:rPr>
          <w:rFonts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lang w:val="en-US" w:eastAsia="zh-CN"/>
        </w:rPr>
        <w:t xml:space="preserve">                 </w:t>
      </w:r>
      <w:bookmarkStart w:id="417" w:name="_Toc20693"/>
      <w:r>
        <w:rPr>
          <w:rFonts w:hint="eastAsia" w:ascii="仿宋" w:hAnsi="仿宋" w:eastAsia="仿宋" w:cs="仿宋"/>
          <w:b/>
          <w:bCs/>
          <w:color w:val="auto"/>
          <w:sz w:val="40"/>
          <w:szCs w:val="48"/>
          <w:highlight w:val="none"/>
        </w:rPr>
        <w:t>项目编号：</w:t>
      </w:r>
      <w:bookmarkEnd w:id="417"/>
    </w:p>
    <w:p w14:paraId="67ADC091">
      <w:pPr>
        <w:ind w:firstLine="3213" w:firstLineChars="800"/>
        <w:rPr>
          <w:rFonts w:hint="eastAsia" w:ascii="仿宋" w:hAnsi="仿宋" w:eastAsia="仿宋" w:cs="仿宋"/>
          <w:b/>
          <w:bCs/>
          <w:color w:val="auto"/>
          <w:sz w:val="40"/>
          <w:szCs w:val="48"/>
          <w:highlight w:val="none"/>
          <w:lang w:eastAsia="zh-CN"/>
        </w:rPr>
      </w:pPr>
      <w:r>
        <w:rPr>
          <w:rFonts w:hint="eastAsia" w:ascii="仿宋" w:hAnsi="仿宋" w:eastAsia="仿宋" w:cs="仿宋"/>
          <w:b/>
          <w:bCs/>
          <w:color w:val="auto"/>
          <w:sz w:val="40"/>
          <w:szCs w:val="48"/>
          <w:highlight w:val="none"/>
          <w:lang w:eastAsia="zh-CN"/>
        </w:rPr>
        <w:t>标项：</w:t>
      </w:r>
    </w:p>
    <w:p w14:paraId="2749D0EF">
      <w:pPr>
        <w:rPr>
          <w:rFonts w:ascii="仿宋" w:hAnsi="仿宋" w:eastAsia="仿宋" w:cs="仿宋"/>
          <w:b/>
          <w:bCs/>
          <w:color w:val="auto"/>
          <w:sz w:val="40"/>
          <w:szCs w:val="48"/>
          <w:highlight w:val="none"/>
        </w:rPr>
      </w:pPr>
    </w:p>
    <w:p w14:paraId="0BEF8F8A">
      <w:pPr>
        <w:jc w:val="center"/>
        <w:outlineLvl w:val="0"/>
        <w:rPr>
          <w:rFonts w:ascii="仿宋" w:hAnsi="仿宋" w:eastAsia="仿宋" w:cs="仿宋"/>
          <w:b/>
          <w:bCs/>
          <w:color w:val="auto"/>
          <w:sz w:val="40"/>
          <w:szCs w:val="48"/>
          <w:highlight w:val="none"/>
        </w:rPr>
      </w:pPr>
      <w:bookmarkStart w:id="418" w:name="_Toc27616"/>
      <w:r>
        <w:rPr>
          <w:rFonts w:hint="eastAsia" w:ascii="仿宋" w:hAnsi="仿宋" w:eastAsia="仿宋" w:cs="仿宋"/>
          <w:b/>
          <w:bCs/>
          <w:color w:val="auto"/>
          <w:sz w:val="40"/>
          <w:szCs w:val="48"/>
          <w:highlight w:val="none"/>
        </w:rPr>
        <w:t>投标人名称：（盖章）</w:t>
      </w:r>
      <w:bookmarkEnd w:id="418"/>
    </w:p>
    <w:p w14:paraId="1E27CE39">
      <w:pPr>
        <w:jc w:val="center"/>
        <w:rPr>
          <w:rFonts w:ascii="仿宋" w:hAnsi="仿宋" w:eastAsia="仿宋" w:cs="仿宋"/>
          <w:b/>
          <w:bCs/>
          <w:color w:val="auto"/>
          <w:sz w:val="40"/>
          <w:szCs w:val="48"/>
          <w:highlight w:val="none"/>
        </w:rPr>
      </w:pPr>
    </w:p>
    <w:p w14:paraId="3D24731B">
      <w:pPr>
        <w:jc w:val="center"/>
        <w:outlineLvl w:val="0"/>
        <w:rPr>
          <w:rFonts w:ascii="仿宋" w:hAnsi="仿宋" w:eastAsia="仿宋" w:cs="仿宋"/>
          <w:b/>
          <w:bCs/>
          <w:color w:val="auto"/>
          <w:sz w:val="40"/>
          <w:szCs w:val="48"/>
          <w:highlight w:val="none"/>
        </w:rPr>
      </w:pPr>
      <w:bookmarkStart w:id="419" w:name="_Toc8328"/>
      <w:r>
        <w:rPr>
          <w:rFonts w:hint="eastAsia" w:ascii="仿宋" w:hAnsi="仿宋" w:eastAsia="仿宋" w:cs="仿宋"/>
          <w:b/>
          <w:bCs/>
          <w:color w:val="auto"/>
          <w:sz w:val="40"/>
          <w:szCs w:val="48"/>
          <w:highlight w:val="none"/>
        </w:rPr>
        <w:t>投标人地址：</w:t>
      </w:r>
      <w:bookmarkEnd w:id="419"/>
    </w:p>
    <w:p w14:paraId="3E91729C">
      <w:pPr>
        <w:jc w:val="center"/>
        <w:rPr>
          <w:rFonts w:ascii="仿宋" w:hAnsi="仿宋" w:eastAsia="仿宋" w:cs="仿宋"/>
          <w:b/>
          <w:bCs/>
          <w:color w:val="auto"/>
          <w:sz w:val="40"/>
          <w:szCs w:val="48"/>
          <w:highlight w:val="none"/>
        </w:rPr>
      </w:pPr>
    </w:p>
    <w:p w14:paraId="2A6C9FE7">
      <w:pPr>
        <w:jc w:val="center"/>
        <w:outlineLvl w:val="0"/>
        <w:rPr>
          <w:rFonts w:ascii="仿宋" w:hAnsi="仿宋" w:eastAsia="仿宋" w:cs="仿宋"/>
          <w:b/>
          <w:bCs/>
          <w:color w:val="auto"/>
          <w:sz w:val="40"/>
          <w:szCs w:val="48"/>
          <w:highlight w:val="none"/>
        </w:rPr>
      </w:pPr>
      <w:bookmarkStart w:id="420" w:name="_Toc23143"/>
      <w:r>
        <w:rPr>
          <w:rFonts w:hint="eastAsia" w:ascii="仿宋" w:hAnsi="仿宋" w:eastAsia="仿宋" w:cs="仿宋"/>
          <w:b/>
          <w:bCs/>
          <w:color w:val="auto"/>
          <w:sz w:val="40"/>
          <w:szCs w:val="48"/>
          <w:highlight w:val="none"/>
        </w:rPr>
        <w:t>在</w:t>
      </w:r>
      <w:r>
        <w:rPr>
          <w:rFonts w:hint="eastAsia" w:ascii="仿宋" w:hAnsi="仿宋" w:eastAsia="仿宋" w:cs="仿宋"/>
          <w:b/>
          <w:bCs/>
          <w:color w:val="auto"/>
          <w:sz w:val="40"/>
          <w:szCs w:val="48"/>
          <w:highlight w:val="none"/>
          <w:lang w:val="en-US" w:eastAsia="zh-CN"/>
        </w:rPr>
        <w:t xml:space="preserve">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年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月</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日</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时</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分之前不得启封。</w:t>
      </w:r>
      <w:bookmarkEnd w:id="420"/>
    </w:p>
    <w:p w14:paraId="7E8B63A0">
      <w:pPr>
        <w:jc w:val="center"/>
        <w:rPr>
          <w:rFonts w:ascii="仿宋" w:hAnsi="仿宋" w:eastAsia="仿宋" w:cs="仿宋"/>
          <w:b/>
          <w:bCs/>
          <w:color w:val="auto"/>
          <w:sz w:val="40"/>
          <w:szCs w:val="48"/>
          <w:highlight w:val="none"/>
        </w:rPr>
      </w:pPr>
    </w:p>
    <w:p w14:paraId="781FB01B">
      <w:pPr>
        <w:jc w:val="center"/>
        <w:outlineLvl w:val="0"/>
        <w:rPr>
          <w:rFonts w:ascii="仿宋" w:hAnsi="仿宋" w:eastAsia="仿宋" w:cs="仿宋"/>
          <w:b/>
          <w:bCs/>
          <w:color w:val="auto"/>
          <w:sz w:val="40"/>
          <w:szCs w:val="48"/>
          <w:highlight w:val="none"/>
        </w:rPr>
      </w:pPr>
      <w:bookmarkStart w:id="421" w:name="_Toc10680"/>
      <w:r>
        <w:rPr>
          <w:rFonts w:hint="eastAsia" w:ascii="仿宋" w:hAnsi="仿宋" w:eastAsia="仿宋" w:cs="仿宋"/>
          <w:b/>
          <w:bCs/>
          <w:color w:val="auto"/>
          <w:sz w:val="40"/>
          <w:szCs w:val="48"/>
          <w:highlight w:val="none"/>
        </w:rPr>
        <w:t>年</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月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日</w:t>
      </w:r>
      <w:bookmarkEnd w:id="421"/>
    </w:p>
    <w:p w14:paraId="7FE93A7D">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14:paraId="4EC5CADD">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资格文件部分(封面）</w:t>
      </w:r>
    </w:p>
    <w:p w14:paraId="7DD1B4A3">
      <w:pPr>
        <w:spacing w:line="360" w:lineRule="auto"/>
        <w:jc w:val="center"/>
        <w:outlineLvl w:val="0"/>
        <w:rPr>
          <w:rFonts w:ascii="仿宋" w:hAnsi="仿宋" w:eastAsia="仿宋" w:cs="仿宋"/>
          <w:b/>
          <w:color w:val="auto"/>
          <w:kern w:val="0"/>
          <w:sz w:val="36"/>
          <w:szCs w:val="36"/>
          <w:highlight w:val="none"/>
        </w:rPr>
      </w:pPr>
    </w:p>
    <w:p w14:paraId="0C6C70A9">
      <w:pPr>
        <w:shd w:val="clear" w:color="auto" w:fill="FFFFFF"/>
        <w:snapToGrid w:val="0"/>
        <w:spacing w:line="360" w:lineRule="auto"/>
        <w:jc w:val="center"/>
        <w:outlineLvl w:val="0"/>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（项目名称）</w:t>
      </w:r>
    </w:p>
    <w:p w14:paraId="13EEFF5C">
      <w:pPr>
        <w:shd w:val="clear" w:color="auto" w:fill="FFFFFF"/>
        <w:snapToGrid w:val="0"/>
        <w:spacing w:line="360" w:lineRule="auto"/>
        <w:jc w:val="center"/>
        <w:outlineLvl w:val="0"/>
        <w:rPr>
          <w:rFonts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资  格  文  件</w:t>
      </w:r>
    </w:p>
    <w:p w14:paraId="71181801">
      <w:pPr>
        <w:widowControl/>
        <w:spacing w:line="360" w:lineRule="auto"/>
        <w:ind w:right="-2"/>
        <w:jc w:val="center"/>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（线上电子招投标）</w:t>
      </w:r>
    </w:p>
    <w:p w14:paraId="51B351F1">
      <w:pPr>
        <w:pStyle w:val="89"/>
        <w:spacing w:line="360" w:lineRule="auto"/>
        <w:rPr>
          <w:rFonts w:ascii="仿宋" w:hAnsi="仿宋" w:eastAsia="仿宋" w:cs="仿宋"/>
          <w:color w:val="auto"/>
          <w:sz w:val="32"/>
          <w:szCs w:val="32"/>
          <w:highlight w:val="none"/>
        </w:rPr>
      </w:pPr>
    </w:p>
    <w:p w14:paraId="43AD8C74">
      <w:pPr>
        <w:shd w:val="clear" w:color="auto" w:fill="FFFFFF"/>
        <w:snapToGrid w:val="0"/>
        <w:spacing w:line="360" w:lineRule="auto"/>
        <w:jc w:val="center"/>
        <w:outlineLvl w:val="1"/>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招标编号：</w:t>
      </w:r>
      <w:r>
        <w:rPr>
          <w:rFonts w:hint="eastAsia" w:ascii="仿宋" w:hAnsi="仿宋" w:eastAsia="仿宋" w:cs="仿宋"/>
          <w:b/>
          <w:bCs/>
          <w:color w:val="auto"/>
          <w:sz w:val="32"/>
          <w:szCs w:val="32"/>
          <w:highlight w:val="none"/>
          <w:lang w:eastAsia="zh-CN"/>
        </w:rPr>
        <w:t>YHZFCG2025-</w:t>
      </w:r>
    </w:p>
    <w:p w14:paraId="2ABB6283">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0B89E12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2B470C5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5303EF5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4BA8BD10">
      <w:pPr>
        <w:snapToGrid w:val="0"/>
        <w:spacing w:line="360" w:lineRule="auto"/>
        <w:rPr>
          <w:rFonts w:ascii="仿宋" w:hAnsi="仿宋" w:eastAsia="仿宋" w:cs="仿宋"/>
          <w:color w:val="auto"/>
          <w:sz w:val="32"/>
          <w:szCs w:val="32"/>
          <w:highlight w:val="none"/>
        </w:rPr>
      </w:pPr>
    </w:p>
    <w:p w14:paraId="022E3125">
      <w:pPr>
        <w:snapToGrid w:val="0"/>
        <w:spacing w:line="360" w:lineRule="auto"/>
        <w:ind w:firstLine="1920" w:firstLineChars="600"/>
        <w:rPr>
          <w:rFonts w:ascii="仿宋" w:hAnsi="仿宋" w:eastAsia="仿宋" w:cs="仿宋"/>
          <w:color w:val="auto"/>
          <w:sz w:val="32"/>
          <w:szCs w:val="32"/>
          <w:highlight w:val="none"/>
        </w:rPr>
      </w:pPr>
    </w:p>
    <w:p w14:paraId="1243E349">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2BD531E4">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636A7641">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11BE19A8">
      <w:pPr>
        <w:pStyle w:val="2"/>
        <w:snapToGrid w:val="0"/>
        <w:rPr>
          <w:rFonts w:ascii="仿宋" w:hAnsi="仿宋" w:eastAsia="仿宋" w:cs="仿宋"/>
          <w:color w:val="auto"/>
          <w:sz w:val="32"/>
          <w:szCs w:val="32"/>
          <w:highlight w:val="none"/>
        </w:rPr>
        <w:sectPr>
          <w:headerReference r:id="rId10" w:type="default"/>
          <w:footerReference r:id="rId11" w:type="default"/>
          <w:pgSz w:w="11906" w:h="16838"/>
          <w:pgMar w:top="993" w:right="1474" w:bottom="1134" w:left="1474" w:header="851" w:footer="641" w:gutter="0"/>
          <w:cols w:space="720" w:num="1"/>
          <w:docGrid w:type="lines" w:linePitch="315" w:charSpace="0"/>
        </w:sectPr>
      </w:pPr>
    </w:p>
    <w:p w14:paraId="7DAB9A8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70DC2E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B740246">
      <w:pPr>
        <w:spacing w:line="360" w:lineRule="auto"/>
        <w:jc w:val="center"/>
        <w:outlineLvl w:val="0"/>
        <w:rPr>
          <w:rFonts w:ascii="宋体" w:hAnsi="宋体" w:cs="宋体"/>
          <w:b/>
          <w:kern w:val="0"/>
          <w:sz w:val="36"/>
          <w:szCs w:val="36"/>
        </w:rPr>
      </w:pPr>
    </w:p>
    <w:p w14:paraId="1F178025">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E74A6AE">
      <w:pPr>
        <w:snapToGrid w:val="0"/>
        <w:spacing w:line="360" w:lineRule="auto"/>
        <w:rPr>
          <w:rFonts w:ascii="宋体" w:hAnsi="宋体" w:cs="宋体"/>
          <w:sz w:val="24"/>
        </w:rPr>
      </w:pPr>
      <w:r>
        <w:rPr>
          <w:rFonts w:hint="eastAsia" w:ascii="宋体" w:hAnsi="宋体" w:cs="宋体"/>
          <w:snapToGrid w:val="0"/>
          <w:kern w:val="28"/>
          <w:sz w:val="24"/>
          <w:szCs w:val="20"/>
        </w:rPr>
        <w:t>（2）</w:t>
      </w:r>
      <w:r>
        <w:rPr>
          <w:rFonts w:hint="eastAsia" w:ascii="宋体" w:hAnsi="宋体" w:cs="宋体"/>
          <w:snapToGrid w:val="0"/>
          <w:kern w:val="28"/>
          <w:sz w:val="24"/>
          <w:szCs w:val="20"/>
          <w:lang w:eastAsia="zh-CN"/>
        </w:rPr>
        <w:t>营业执照（或其他组织机构登记材料）</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rPr>
        <w:t>页码）</w:t>
      </w:r>
    </w:p>
    <w:p w14:paraId="7D63C823">
      <w:pPr>
        <w:snapToGrid w:val="0"/>
        <w:spacing w:line="360" w:lineRule="auto"/>
        <w:rPr>
          <w:rFonts w:ascii="宋体" w:hAnsi="宋体" w:cs="宋体"/>
          <w:sz w:val="24"/>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如有）</w:t>
      </w:r>
      <w:r>
        <w:rPr>
          <w:rFonts w:hint="eastAsia" w:ascii="宋体" w:hAnsi="宋体" w:cs="宋体"/>
          <w:sz w:val="24"/>
        </w:rPr>
        <w:t>……………………………………………………（页码）</w:t>
      </w:r>
    </w:p>
    <w:p w14:paraId="488C7F2E">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6E7833F8">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53EDE84F">
      <w:pPr>
        <w:snapToGrid w:val="0"/>
        <w:spacing w:line="360" w:lineRule="auto"/>
        <w:ind w:firstLine="480" w:firstLineChars="200"/>
        <w:rPr>
          <w:rFonts w:ascii="宋体" w:hAnsi="宋体" w:cs="宋体"/>
          <w:sz w:val="24"/>
        </w:rPr>
      </w:pPr>
    </w:p>
    <w:p w14:paraId="1FB9828D">
      <w:pPr>
        <w:spacing w:line="360" w:lineRule="auto"/>
        <w:ind w:firstLine="480" w:firstLineChars="200"/>
        <w:rPr>
          <w:rFonts w:ascii="宋体" w:hAnsi="宋体" w:cs="宋体"/>
          <w:sz w:val="24"/>
        </w:rPr>
      </w:pPr>
    </w:p>
    <w:p w14:paraId="44C52239">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BF22C57">
      <w:pPr>
        <w:snapToGrid w:val="0"/>
        <w:spacing w:line="360" w:lineRule="auto"/>
        <w:rPr>
          <w:rFonts w:hint="eastAsia" w:ascii="宋体" w:hAnsi="宋体" w:cs="宋体"/>
          <w:color w:val="000000"/>
          <w:sz w:val="24"/>
        </w:rPr>
      </w:pPr>
    </w:p>
    <w:p w14:paraId="5200B1D9">
      <w:pPr>
        <w:snapToGrid w:val="0"/>
        <w:spacing w:line="360" w:lineRule="auto"/>
        <w:rPr>
          <w:rFonts w:ascii="宋体" w:hAnsi="宋体" w:cs="宋体"/>
          <w:color w:val="000000"/>
          <w:sz w:val="24"/>
        </w:rPr>
      </w:pPr>
      <w:r>
        <w:rPr>
          <w:rFonts w:hint="eastAsia" w:ascii="宋体" w:hAnsi="宋体" w:cs="宋体"/>
          <w:color w:val="000000"/>
          <w:sz w:val="24"/>
        </w:rPr>
        <w:t>（采购人）、（采购代理机构）：</w:t>
      </w:r>
    </w:p>
    <w:p w14:paraId="2AC62290">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我方参与</w:t>
      </w:r>
      <w:r>
        <w:rPr>
          <w:rFonts w:hint="eastAsia" w:ascii="宋体" w:hAnsi="宋体" w:cs="宋体"/>
          <w:color w:val="000000"/>
          <w:sz w:val="24"/>
          <w:u w:val="single"/>
          <w:lang w:val="en-US" w:eastAsia="zh-CN"/>
        </w:rPr>
        <w:t xml:space="preserve">  </w:t>
      </w:r>
      <w:r>
        <w:rPr>
          <w:rFonts w:hint="eastAsia" w:ascii="宋体" w:hAnsi="宋体" w:cs="宋体"/>
          <w:b/>
          <w:bCs/>
          <w:color w:val="000000"/>
          <w:sz w:val="24"/>
          <w:u w:val="single"/>
        </w:rPr>
        <w:t>（项目名称）</w:t>
      </w:r>
      <w:r>
        <w:rPr>
          <w:rFonts w:hint="eastAsia" w:ascii="宋体" w:hAnsi="宋体" w:cs="宋体"/>
          <w:color w:val="000000"/>
          <w:sz w:val="24"/>
          <w:u w:val="single"/>
          <w:lang w:val="en-US" w:eastAsia="zh-CN"/>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【招标编号：</w:t>
      </w:r>
      <w:r>
        <w:rPr>
          <w:rFonts w:hint="eastAsia" w:ascii="宋体" w:hAnsi="宋体" w:cs="宋体"/>
          <w:b/>
          <w:bCs/>
          <w:color w:val="000000"/>
          <w:sz w:val="24"/>
        </w:rPr>
        <w:t>（采购编号）</w:t>
      </w:r>
      <w:r>
        <w:rPr>
          <w:rFonts w:hint="eastAsia" w:ascii="宋体" w:hAnsi="宋体" w:cs="宋体"/>
          <w:color w:val="000000"/>
          <w:sz w:val="24"/>
        </w:rPr>
        <w:t>】政府采购活动，郑重承诺：</w:t>
      </w:r>
    </w:p>
    <w:p w14:paraId="7B749D98">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（一）具备《中华人民共和国政府采购法》第二十二条第一款规定的条件：</w:t>
      </w:r>
    </w:p>
    <w:p w14:paraId="301284DB">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1、具有独立承担民事责任的能力；</w:t>
      </w:r>
    </w:p>
    <w:p w14:paraId="328037BD">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2、具有良好的商业信誉和健全的财务会计制度； </w:t>
      </w:r>
    </w:p>
    <w:p w14:paraId="39DB1AB8">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3、具有履行合同所必需的设备和专业技术能力；</w:t>
      </w:r>
    </w:p>
    <w:p w14:paraId="4185CB3B">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4、有依法缴纳税收和社会保障资金的良好记录；</w:t>
      </w:r>
    </w:p>
    <w:p w14:paraId="2ECA2D5D">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F3AB2D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5E17E0E">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3FFB08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43BFCC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D1099D2">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5516221">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AA1AECE">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A379EE7">
      <w:pPr>
        <w:snapToGrid w:val="0"/>
        <w:spacing w:line="360" w:lineRule="auto"/>
        <w:ind w:right="480"/>
        <w:jc w:val="center"/>
        <w:rPr>
          <w:rFonts w:ascii="宋体" w:hAnsi="宋体" w:cs="宋体"/>
          <w:b/>
          <w:kern w:val="0"/>
          <w:sz w:val="32"/>
          <w:szCs w:val="32"/>
        </w:rPr>
      </w:pPr>
    </w:p>
    <w:p w14:paraId="78E4E7F1">
      <w:pPr>
        <w:snapToGrid w:val="0"/>
        <w:spacing w:line="360" w:lineRule="auto"/>
        <w:ind w:right="480"/>
        <w:jc w:val="center"/>
        <w:rPr>
          <w:rFonts w:ascii="宋体" w:hAnsi="宋体" w:cs="宋体"/>
          <w:b/>
          <w:kern w:val="0"/>
          <w:sz w:val="32"/>
          <w:szCs w:val="32"/>
        </w:rPr>
      </w:pPr>
    </w:p>
    <w:p w14:paraId="2D235FEF">
      <w:pPr>
        <w:snapToGrid w:val="0"/>
        <w:spacing w:line="360" w:lineRule="auto"/>
        <w:ind w:right="480"/>
        <w:jc w:val="center"/>
        <w:rPr>
          <w:rFonts w:ascii="宋体" w:hAnsi="宋体" w:cs="宋体"/>
          <w:b/>
          <w:kern w:val="0"/>
          <w:sz w:val="32"/>
          <w:szCs w:val="32"/>
        </w:rPr>
      </w:pPr>
    </w:p>
    <w:p w14:paraId="70AF0365">
      <w:pPr>
        <w:rPr>
          <w:rFonts w:ascii="宋体" w:hAnsi="宋体" w:cs="宋体"/>
        </w:rPr>
      </w:pPr>
    </w:p>
    <w:p w14:paraId="2650E12C">
      <w:pPr>
        <w:snapToGrid w:val="0"/>
        <w:spacing w:line="360" w:lineRule="auto"/>
        <w:ind w:right="480"/>
        <w:jc w:val="center"/>
        <w:rPr>
          <w:rFonts w:ascii="宋体" w:hAnsi="宋体" w:cs="宋体"/>
          <w:b/>
          <w:kern w:val="0"/>
          <w:sz w:val="32"/>
          <w:szCs w:val="32"/>
        </w:rPr>
      </w:pPr>
    </w:p>
    <w:p w14:paraId="71231231">
      <w:pPr>
        <w:snapToGrid w:val="0"/>
        <w:spacing w:line="360" w:lineRule="auto"/>
        <w:ind w:right="480"/>
        <w:jc w:val="center"/>
        <w:rPr>
          <w:rFonts w:ascii="宋体" w:hAnsi="宋体" w:cs="宋体"/>
          <w:b/>
          <w:kern w:val="0"/>
          <w:sz w:val="32"/>
          <w:szCs w:val="32"/>
        </w:rPr>
      </w:pPr>
    </w:p>
    <w:p w14:paraId="32684662">
      <w:pPr>
        <w:widowControl/>
        <w:spacing w:beforeLines="0" w:afterLines="0" w:line="360" w:lineRule="auto"/>
        <w:ind w:left="0" w:leftChars="0" w:firstLine="643" w:firstLineChars="200"/>
        <w:jc w:val="center"/>
        <w:rPr>
          <w:rFonts w:hint="eastAsia"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 xml:space="preserve">法人或者其他组织机构的营业执照（扫描件或复印件加盖公章）或事业法人登记证书或其他工商等登记证明材料； </w:t>
      </w:r>
    </w:p>
    <w:p w14:paraId="0F9C6A33">
      <w:pPr>
        <w:widowControl/>
        <w:numPr>
          <w:ilvl w:val="0"/>
          <w:numId w:val="0"/>
        </w:numPr>
        <w:adjustRightInd/>
        <w:spacing w:line="360" w:lineRule="auto"/>
        <w:ind w:firstLine="480" w:firstLineChars="200"/>
        <w:jc w:val="left"/>
        <w:rPr>
          <w:rFonts w:hint="eastAsia" w:ascii="宋体" w:hAnsi="宋体" w:cs="宋体"/>
          <w:b/>
          <w:color w:val="auto"/>
          <w:kern w:val="0"/>
          <w:sz w:val="32"/>
          <w:szCs w:val="32"/>
          <w:lang w:eastAsia="zh-CN"/>
        </w:rPr>
      </w:pPr>
      <w:r>
        <w:rPr>
          <w:rFonts w:hint="eastAsia" w:ascii="宋体" w:hAnsi="宋体" w:eastAsia="宋体" w:cs="宋体"/>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5464B10">
      <w:pPr>
        <w:widowControl/>
        <w:numPr>
          <w:ilvl w:val="0"/>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7C401A97">
      <w:pPr>
        <w:widowControl/>
        <w:numPr>
          <w:ilvl w:val="0"/>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65BC6FDA">
      <w:pPr>
        <w:widowControl/>
        <w:numPr>
          <w:ilvl w:val="0"/>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43495C3A">
      <w:pPr>
        <w:widowControl/>
        <w:numPr>
          <w:ilvl w:val="0"/>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2F2E8CE4">
      <w:pPr>
        <w:widowControl/>
        <w:numPr>
          <w:ilvl w:val="0"/>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44CC6577">
      <w:pPr>
        <w:widowControl/>
        <w:numPr>
          <w:ilvl w:val="0"/>
          <w:numId w:val="0"/>
        </w:numPr>
        <w:adjustRightInd/>
        <w:spacing w:line="240" w:lineRule="auto"/>
        <w:ind w:firstLine="0" w:firstLineChars="0"/>
        <w:jc w:val="center"/>
        <w:rPr>
          <w:rFonts w:hint="eastAsia" w:ascii="宋体" w:hAnsi="宋体" w:cs="宋体"/>
          <w:b/>
          <w:color w:val="auto"/>
          <w:kern w:val="0"/>
          <w:sz w:val="32"/>
          <w:szCs w:val="32"/>
        </w:rPr>
      </w:pPr>
      <w:r>
        <w:rPr>
          <w:rFonts w:hint="eastAsia" w:ascii="宋体" w:hAnsi="宋体" w:cs="宋体"/>
          <w:b/>
          <w:color w:val="auto"/>
          <w:kern w:val="0"/>
          <w:sz w:val="32"/>
          <w:szCs w:val="32"/>
          <w:lang w:eastAsia="zh-CN"/>
        </w:rPr>
        <w:t>三、</w:t>
      </w:r>
      <w:r>
        <w:rPr>
          <w:rFonts w:hint="eastAsia" w:ascii="宋体" w:hAnsi="宋体" w:cs="宋体"/>
          <w:b/>
          <w:color w:val="auto"/>
          <w:kern w:val="0"/>
          <w:sz w:val="32"/>
          <w:szCs w:val="32"/>
        </w:rPr>
        <w:t>联合协议（如果有）</w:t>
      </w:r>
    </w:p>
    <w:p w14:paraId="0F1EBFDB">
      <w:pPr>
        <w:widowControl/>
        <w:numPr>
          <w:ilvl w:val="0"/>
          <w:numId w:val="0"/>
        </w:numPr>
        <w:adjustRightInd/>
        <w:spacing w:line="240" w:lineRule="auto"/>
        <w:ind w:firstLine="0" w:firstLineChars="0"/>
        <w:jc w:val="left"/>
        <w:rPr>
          <w:rFonts w:hint="eastAsia" w:ascii="宋体" w:hAnsi="宋体" w:cs="宋体"/>
          <w:b/>
          <w:color w:val="FF0000"/>
          <w:kern w:val="0"/>
          <w:sz w:val="32"/>
          <w:szCs w:val="32"/>
        </w:rPr>
      </w:pPr>
    </w:p>
    <w:p w14:paraId="2B932D1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A35B7E4">
      <w:pPr>
        <w:snapToGrid w:val="0"/>
        <w:spacing w:line="360" w:lineRule="auto"/>
        <w:ind w:right="480"/>
        <w:jc w:val="center"/>
        <w:rPr>
          <w:rFonts w:hint="eastAsia" w:ascii="宋体" w:hAnsi="宋体" w:eastAsia="宋体" w:cs="宋体"/>
          <w:b/>
          <w:kern w:val="0"/>
          <w:sz w:val="32"/>
          <w:szCs w:val="32"/>
          <w:lang w:eastAsia="zh-CN"/>
        </w:rPr>
      </w:pPr>
      <w:r>
        <w:rPr>
          <w:rFonts w:hint="eastAsia" w:cs="宋体"/>
          <w:b/>
          <w:kern w:val="0"/>
          <w:sz w:val="32"/>
          <w:szCs w:val="32"/>
          <w:lang w:eastAsia="zh-CN"/>
        </w:rPr>
        <w:t>本项目不接受联合体</w:t>
      </w:r>
    </w:p>
    <w:p w14:paraId="70D4CBDA">
      <w:pPr>
        <w:snapToGrid w:val="0"/>
        <w:spacing w:line="360" w:lineRule="auto"/>
        <w:ind w:right="480"/>
        <w:jc w:val="center"/>
        <w:rPr>
          <w:rFonts w:ascii="宋体" w:hAnsi="宋体" w:cs="宋体"/>
          <w:b/>
          <w:kern w:val="0"/>
          <w:sz w:val="32"/>
          <w:szCs w:val="32"/>
        </w:rPr>
      </w:pPr>
    </w:p>
    <w:p w14:paraId="7F60779D">
      <w:pPr>
        <w:snapToGrid/>
        <w:spacing w:line="240" w:lineRule="auto"/>
        <w:ind w:right="0"/>
        <w:jc w:val="left"/>
        <w:rPr>
          <w:rFonts w:hint="eastAsia" w:ascii="宋体" w:hAnsi="宋体" w:cs="宋体"/>
          <w:b/>
          <w:kern w:val="0"/>
          <w:sz w:val="32"/>
          <w:szCs w:val="32"/>
          <w:lang w:eastAsia="zh-CN"/>
        </w:rPr>
      </w:pPr>
      <w:r>
        <w:rPr>
          <w:rFonts w:hint="eastAsia" w:ascii="宋体" w:hAnsi="宋体" w:cs="宋体"/>
          <w:b/>
          <w:kern w:val="0"/>
          <w:sz w:val="32"/>
          <w:szCs w:val="32"/>
          <w:lang w:eastAsia="zh-CN"/>
        </w:rPr>
        <w:br w:type="page"/>
      </w:r>
    </w:p>
    <w:p w14:paraId="5058E7C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41F6C0DD">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w:t>
      </w:r>
    </w:p>
    <w:p w14:paraId="4B7B661A">
      <w:pPr>
        <w:spacing w:line="360" w:lineRule="auto"/>
        <w:ind w:firstLine="482" w:firstLineChars="200"/>
        <w:rPr>
          <w:rFonts w:ascii="宋体" w:hAnsi="宋体" w:cs="宋体"/>
          <w:b/>
          <w:bCs/>
          <w:color w:val="FF0000"/>
          <w:sz w:val="24"/>
        </w:rPr>
      </w:pPr>
      <w:r>
        <w:rPr>
          <w:rFonts w:hint="eastAsia" w:ascii="宋体" w:hAnsi="宋体" w:cs="宋体"/>
          <w:b/>
          <w:bCs/>
          <w:color w:val="FF0000"/>
          <w:sz w:val="24"/>
        </w:rPr>
        <w:t>落实政府采购政策需满足的资格要求：本项目为专门面向中小企业采购的项目,投标单位应为中型或小型企业或微型企业或监狱企业和残疾人福利性单位；</w:t>
      </w:r>
      <w:r>
        <w:rPr>
          <w:rFonts w:hint="eastAsia" w:ascii="宋体" w:hAnsi="宋体" w:cs="宋体"/>
          <w:b/>
          <w:bCs/>
          <w:color w:val="FF0000"/>
          <w:sz w:val="24"/>
          <w:lang w:eastAsia="zh-CN"/>
        </w:rPr>
        <w:t>投标时提供中小企业</w:t>
      </w:r>
      <w:r>
        <w:rPr>
          <w:rFonts w:hint="eastAsia" w:cs="宋体"/>
          <w:b/>
          <w:bCs/>
          <w:color w:val="FF0000"/>
          <w:sz w:val="24"/>
          <w:lang w:val="en-US" w:eastAsia="zh-CN"/>
        </w:rPr>
        <w:t>声</w:t>
      </w:r>
      <w:r>
        <w:rPr>
          <w:rFonts w:hint="eastAsia" w:ascii="宋体" w:hAnsi="宋体" w:cs="宋体"/>
          <w:b/>
          <w:bCs/>
          <w:color w:val="FF0000"/>
          <w:sz w:val="24"/>
          <w:lang w:eastAsia="zh-CN"/>
        </w:rPr>
        <w:t>明函（格式下附），</w:t>
      </w:r>
      <w:r>
        <w:rPr>
          <w:rFonts w:hint="eastAsia" w:ascii="宋体" w:hAnsi="宋体" w:cs="宋体"/>
          <w:b/>
          <w:bCs/>
          <w:color w:val="FF0000"/>
          <w:sz w:val="24"/>
        </w:rPr>
        <w:t>否则其投标文件作无效投标处理。</w:t>
      </w:r>
    </w:p>
    <w:p w14:paraId="7C8D8ABF">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503F1A74">
      <w:pPr>
        <w:widowControl/>
        <w:spacing w:line="360" w:lineRule="auto"/>
        <w:ind w:firstLine="480"/>
        <w:jc w:val="left"/>
        <w:rPr>
          <w:rFonts w:ascii="宋体" w:hAnsi="宋体" w:cs="宋体"/>
          <w:sz w:val="24"/>
        </w:rPr>
      </w:pPr>
    </w:p>
    <w:p w14:paraId="6CA59116">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2A4EBD48">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43ABFCEF">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1D6E2E43">
      <w:pPr>
        <w:spacing w:line="240" w:lineRule="auto"/>
        <w:jc w:val="left"/>
        <w:rPr>
          <w:rFonts w:hint="eastAsia" w:ascii="宋体" w:hAnsi="宋体" w:cs="宋体"/>
          <w:b/>
          <w:color w:val="auto"/>
          <w:sz w:val="32"/>
          <w:szCs w:val="32"/>
        </w:rPr>
      </w:pPr>
      <w:r>
        <w:rPr>
          <w:rFonts w:hint="eastAsia" w:ascii="宋体" w:hAnsi="宋体" w:cs="宋体"/>
          <w:b/>
          <w:color w:val="auto"/>
          <w:sz w:val="32"/>
          <w:szCs w:val="32"/>
        </w:rPr>
        <w:br w:type="page"/>
      </w:r>
    </w:p>
    <w:p w14:paraId="20D33D3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519D57B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杭州市规划和自然资源局临平分局 </w:t>
      </w:r>
      <w:r>
        <w:rPr>
          <w:rFonts w:hint="eastAsia" w:ascii="宋体" w:hAnsi="宋体" w:cs="宋体"/>
          <w:color w:val="auto"/>
          <w:sz w:val="24"/>
        </w:rPr>
        <w:t xml:space="preserve">的 </w:t>
      </w:r>
      <w:r>
        <w:rPr>
          <w:rFonts w:hint="eastAsia" w:cs="宋体"/>
          <w:color w:val="auto"/>
          <w:sz w:val="24"/>
          <w:u w:val="single"/>
          <w:lang w:eastAsia="zh-CN"/>
        </w:rPr>
        <w:t>2025-2026年度临平区土地出让评估服务项目</w:t>
      </w:r>
      <w:r>
        <w:rPr>
          <w:rFonts w:hint="eastAsia" w:ascii="宋体" w:hAnsi="宋体" w:cs="宋体"/>
          <w:color w:val="auto"/>
          <w:sz w:val="24"/>
        </w:rPr>
        <w:t xml:space="preserve"> 采购活动，提供的</w:t>
      </w:r>
      <w:r>
        <w:rPr>
          <w:rFonts w:hint="eastAsia" w:cs="宋体"/>
          <w:color w:val="auto"/>
          <w:sz w:val="24"/>
          <w:lang w:eastAsia="zh-CN"/>
        </w:rPr>
        <w:t>服务</w:t>
      </w:r>
      <w:r>
        <w:rPr>
          <w:rFonts w:hint="eastAsia" w:ascii="宋体" w:hAnsi="宋体" w:cs="宋体"/>
          <w:color w:val="auto"/>
          <w:sz w:val="24"/>
        </w:rPr>
        <w:t>全部由符合政策要求的中小企业</w:t>
      </w:r>
      <w:r>
        <w:rPr>
          <w:rFonts w:hint="eastAsia" w:cs="宋体"/>
          <w:color w:val="auto"/>
          <w:sz w:val="24"/>
          <w:lang w:eastAsia="zh-CN"/>
        </w:rPr>
        <w:t>承接</w:t>
      </w:r>
      <w:r>
        <w:rPr>
          <w:rFonts w:hint="eastAsia" w:ascii="宋体" w:hAnsi="宋体" w:cs="宋体"/>
          <w:color w:val="auto"/>
          <w:sz w:val="24"/>
        </w:rPr>
        <w:t>。相关企业（含联合体中的中小企业、签订分包意向协议的中小企业）的具体情况如下：</w:t>
      </w:r>
    </w:p>
    <w:p w14:paraId="6F65F3E5">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cs="宋体"/>
          <w:color w:val="auto"/>
          <w:sz w:val="24"/>
          <w:u w:val="single"/>
          <w:lang w:eastAsia="zh-CN"/>
        </w:rPr>
        <w:t>2025-2026年度临平区土地出让评估服务项目</w:t>
      </w:r>
      <w:r>
        <w:rPr>
          <w:rFonts w:hint="eastAsia" w:ascii="宋体" w:hAnsi="宋体" w:cs="宋体"/>
          <w:color w:val="auto"/>
          <w:sz w:val="24"/>
        </w:rPr>
        <w:t>，属于</w:t>
      </w:r>
      <w:r>
        <w:rPr>
          <w:rFonts w:hint="eastAsia" w:cs="宋体"/>
          <w:color w:val="auto"/>
          <w:sz w:val="24"/>
          <w:lang w:eastAsia="zh-CN"/>
        </w:rPr>
        <w:t>其他未列明行业</w:t>
      </w:r>
      <w:r>
        <w:rPr>
          <w:rFonts w:hint="eastAsia" w:cs="宋体"/>
          <w:color w:val="auto"/>
          <w:sz w:val="24"/>
          <w:lang w:val="en-US" w:eastAsia="zh-CN"/>
        </w:rPr>
        <w:t xml:space="preserve"> </w:t>
      </w:r>
      <w:r>
        <w:rPr>
          <w:rFonts w:hint="eastAsia" w:ascii="宋体" w:hAnsi="宋体" w:cs="宋体"/>
          <w:color w:val="auto"/>
          <w:sz w:val="24"/>
        </w:rPr>
        <w:t>行业 ；</w:t>
      </w:r>
      <w:r>
        <w:rPr>
          <w:rFonts w:hint="eastAsia" w:cs="宋体"/>
          <w:color w:val="auto"/>
          <w:sz w:val="24"/>
          <w:lang w:eastAsia="zh-CN"/>
        </w:rPr>
        <w:t>供应商</w:t>
      </w:r>
      <w:r>
        <w:rPr>
          <w:rFonts w:hint="eastAsia" w:ascii="宋体" w:hAnsi="宋体" w:cs="宋体"/>
          <w:color w:val="auto"/>
          <w:sz w:val="24"/>
        </w:rPr>
        <w:t>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微型企业）</w:t>
      </w:r>
      <w:r>
        <w:rPr>
          <w:rFonts w:hint="eastAsia" w:ascii="宋体" w:hAnsi="宋体" w:cs="宋体"/>
          <w:color w:val="auto"/>
          <w:sz w:val="24"/>
        </w:rPr>
        <w:t xml:space="preserve"> ；</w:t>
      </w:r>
    </w:p>
    <w:p w14:paraId="7A00FDE8">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w:t>
      </w:r>
      <w:r>
        <w:rPr>
          <w:rFonts w:hint="eastAsia" w:cs="宋体"/>
          <w:color w:val="auto"/>
          <w:sz w:val="24"/>
          <w:lang w:eastAsia="zh-CN"/>
        </w:rPr>
        <w:t>供应商</w:t>
      </w:r>
      <w:r>
        <w:rPr>
          <w:rFonts w:hint="eastAsia" w:ascii="宋体" w:hAnsi="宋体" w:cs="宋体"/>
          <w:color w:val="auto"/>
          <w:sz w:val="24"/>
        </w:rPr>
        <w:t>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微型企业）</w:t>
      </w:r>
      <w:r>
        <w:rPr>
          <w:rFonts w:hint="eastAsia" w:ascii="宋体" w:hAnsi="宋体" w:cs="宋体"/>
          <w:color w:val="auto"/>
          <w:sz w:val="24"/>
        </w:rPr>
        <w:t xml:space="preserve"> ；</w:t>
      </w:r>
    </w:p>
    <w:p w14:paraId="308B8BF2">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4C871E20">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89D3564">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E82AE74">
      <w:pPr>
        <w:spacing w:line="360" w:lineRule="auto"/>
        <w:ind w:firstLine="5160" w:firstLineChars="2150"/>
        <w:jc w:val="left"/>
        <w:rPr>
          <w:rFonts w:hint="eastAsia" w:ascii="宋体" w:hAnsi="宋体" w:cs="宋体"/>
          <w:color w:val="auto"/>
          <w:kern w:val="0"/>
          <w:sz w:val="24"/>
          <w:lang w:val="zh-CN"/>
        </w:rPr>
      </w:pPr>
      <w:r>
        <w:rPr>
          <w:rFonts w:hint="eastAsia" w:ascii="宋体" w:hAnsi="宋体" w:cs="宋体"/>
          <w:color w:val="auto"/>
          <w:kern w:val="0"/>
          <w:sz w:val="24"/>
          <w:lang w:val="zh-CN"/>
        </w:rPr>
        <w:t>投标人名称(电子签名)：</w:t>
      </w:r>
    </w:p>
    <w:p w14:paraId="3B1099E7">
      <w:pPr>
        <w:spacing w:line="360" w:lineRule="auto"/>
        <w:ind w:right="0" w:firstLine="0" w:firstLineChars="0"/>
        <w:jc w:val="both"/>
        <w:rPr>
          <w:rFonts w:hint="default" w:ascii="宋体" w:hAnsi="宋体" w:eastAsia="宋体" w:cs="宋体"/>
          <w:color w:val="auto"/>
          <w:sz w:val="24"/>
          <w:lang w:val="en-US" w:eastAsia="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9C8F6D0">
      <w:pPr>
        <w:spacing w:line="360" w:lineRule="auto"/>
        <w:ind w:right="420"/>
        <w:rPr>
          <w:rFonts w:ascii="宋体" w:hAnsi="宋体" w:cs="宋体"/>
          <w:color w:val="auto"/>
          <w:sz w:val="24"/>
        </w:rPr>
      </w:pPr>
    </w:p>
    <w:p w14:paraId="35CFF7D1">
      <w:pPr>
        <w:spacing w:line="360" w:lineRule="auto"/>
        <w:ind w:right="420"/>
        <w:rPr>
          <w:rFonts w:hint="eastAsia" w:ascii="宋体" w:hAnsi="宋体" w:cs="宋体"/>
          <w:color w:val="auto"/>
          <w:sz w:val="24"/>
        </w:rPr>
      </w:pPr>
      <w:r>
        <w:rPr>
          <w:rFonts w:hint="eastAsia" w:ascii="宋体" w:hAnsi="宋体" w:cs="宋体"/>
          <w:color w:val="auto"/>
          <w:sz w:val="24"/>
        </w:rPr>
        <w:t xml:space="preserve">   注：</w:t>
      </w:r>
    </w:p>
    <w:p w14:paraId="05040CE4">
      <w:pPr>
        <w:spacing w:line="360" w:lineRule="auto"/>
        <w:ind w:right="420" w:firstLine="720" w:firstLineChars="300"/>
        <w:rPr>
          <w:rFonts w:ascii="宋体" w:hAnsi="宋体" w:cs="宋体"/>
          <w:sz w:val="24"/>
        </w:rPr>
      </w:pPr>
      <w:r>
        <w:rPr>
          <w:rFonts w:hint="eastAsia" w:ascii="宋体" w:hAnsi="宋体" w:cs="宋体"/>
          <w:color w:val="auto"/>
          <w:sz w:val="24"/>
        </w:rPr>
        <w:t>①从业人员、营业收入、资产总额填报上一年度数据，无上一年度数据的新成立企业可不填报。②《中</w:t>
      </w:r>
      <w:r>
        <w:rPr>
          <w:rFonts w:hint="eastAsia" w:ascii="宋体" w:hAnsi="宋体" w:cs="宋体"/>
          <w:sz w:val="24"/>
        </w:rPr>
        <w:t>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31753968">
      <w:pPr>
        <w:spacing w:line="360" w:lineRule="auto"/>
        <w:ind w:right="420" w:firstLine="632" w:firstLineChars="300"/>
        <w:rPr>
          <w:rFonts w:ascii="宋体" w:hAnsi="宋体" w:cs="宋体"/>
          <w:b/>
          <w:bCs/>
          <w:sz w:val="21"/>
          <w:szCs w:val="21"/>
        </w:rPr>
      </w:pPr>
    </w:p>
    <w:p w14:paraId="64F95309">
      <w:pPr>
        <w:widowControl/>
        <w:spacing w:line="360" w:lineRule="auto"/>
        <w:ind w:left="150"/>
        <w:jc w:val="center"/>
        <w:rPr>
          <w:rFonts w:hint="eastAsia" w:ascii="宋体" w:hAnsi="宋体" w:cs="宋体"/>
          <w:b/>
          <w:kern w:val="0"/>
          <w:sz w:val="32"/>
          <w:szCs w:val="32"/>
        </w:rPr>
      </w:pPr>
    </w:p>
    <w:p w14:paraId="14B6956C">
      <w:pPr>
        <w:widowControl/>
        <w:spacing w:line="240" w:lineRule="auto"/>
        <w:ind w:left="0"/>
        <w:jc w:val="left"/>
        <w:rPr>
          <w:rFonts w:hint="eastAsia" w:ascii="宋体" w:hAnsi="宋体" w:cs="宋体"/>
          <w:b/>
          <w:kern w:val="0"/>
          <w:sz w:val="32"/>
          <w:szCs w:val="32"/>
          <w:lang w:eastAsia="zh-CN"/>
        </w:rPr>
      </w:pPr>
      <w:r>
        <w:rPr>
          <w:rFonts w:hint="eastAsia" w:ascii="宋体" w:hAnsi="宋体" w:cs="宋体"/>
          <w:b/>
          <w:kern w:val="0"/>
          <w:sz w:val="32"/>
          <w:szCs w:val="32"/>
          <w:lang w:eastAsia="zh-CN"/>
        </w:rPr>
        <w:br w:type="page"/>
      </w:r>
    </w:p>
    <w:p w14:paraId="024BF53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5CFD620C">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C4F2449">
      <w:pPr>
        <w:rPr>
          <w:rFonts w:ascii="宋体" w:hAnsi="宋体" w:cs="宋体"/>
        </w:rPr>
      </w:pPr>
    </w:p>
    <w:p w14:paraId="2D380169">
      <w:p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具有地市级及以上范围内从事土地评估业务的资质，在省级自然资源主管部门完成备案的土地评估机构；</w:t>
      </w:r>
    </w:p>
    <w:p w14:paraId="21A34669">
      <w:pPr>
        <w:spacing w:line="360" w:lineRule="auto"/>
        <w:jc w:val="center"/>
        <w:rPr>
          <w:rFonts w:hint="eastAsia" w:ascii="宋体" w:hAnsi="宋体" w:eastAsia="宋体" w:cs="宋体"/>
          <w:sz w:val="28"/>
          <w:szCs w:val="28"/>
          <w:lang w:val="en-US" w:eastAsia="zh-CN"/>
        </w:rPr>
      </w:pPr>
    </w:p>
    <w:p w14:paraId="1C024696">
      <w:pPr>
        <w:spacing w:line="360" w:lineRule="auto"/>
        <w:ind w:right="420" w:firstLine="0" w:firstLineChars="0"/>
        <w:jc w:val="center"/>
        <w:rPr>
          <w:rFonts w:hint="eastAsia" w:ascii="宋体" w:hAnsi="宋体" w:cs="宋体"/>
          <w:b/>
          <w:bCs/>
          <w:kern w:val="0"/>
          <w:sz w:val="36"/>
          <w:szCs w:val="36"/>
        </w:rPr>
      </w:pPr>
      <w:r>
        <w:rPr>
          <w:rFonts w:hint="eastAsia" w:ascii="宋体" w:hAnsi="宋体" w:eastAsia="宋体" w:cs="宋体"/>
          <w:b/>
          <w:bCs/>
          <w:sz w:val="28"/>
          <w:szCs w:val="28"/>
          <w:lang w:val="en-US" w:eastAsia="zh-CN"/>
        </w:rPr>
        <w:t>提供相关证明材料扫描件或复印件加盖公章</w:t>
      </w:r>
      <w:r>
        <w:rPr>
          <w:rFonts w:hint="eastAsia" w:cs="宋体"/>
          <w:b/>
          <w:bCs/>
          <w:sz w:val="28"/>
          <w:szCs w:val="28"/>
          <w:lang w:val="en-US" w:eastAsia="zh-CN"/>
        </w:rPr>
        <w:t>。</w:t>
      </w:r>
    </w:p>
    <w:p w14:paraId="7470DD44">
      <w:pPr>
        <w:spacing w:line="360" w:lineRule="auto"/>
        <w:ind w:right="420" w:firstLine="3614" w:firstLineChars="1000"/>
        <w:rPr>
          <w:rFonts w:hint="eastAsia" w:ascii="宋体" w:hAnsi="宋体" w:cs="宋体"/>
          <w:b/>
          <w:kern w:val="0"/>
          <w:sz w:val="36"/>
          <w:szCs w:val="36"/>
        </w:rPr>
      </w:pPr>
    </w:p>
    <w:p w14:paraId="0130D98E">
      <w:pPr>
        <w:spacing w:line="360" w:lineRule="auto"/>
        <w:ind w:right="420" w:firstLine="3614" w:firstLineChars="1000"/>
        <w:rPr>
          <w:rFonts w:hint="eastAsia" w:ascii="宋体" w:hAnsi="宋体" w:cs="宋体"/>
          <w:b/>
          <w:kern w:val="0"/>
          <w:sz w:val="36"/>
          <w:szCs w:val="36"/>
        </w:rPr>
      </w:pPr>
    </w:p>
    <w:p w14:paraId="065FA594">
      <w:pPr>
        <w:spacing w:line="360" w:lineRule="auto"/>
        <w:ind w:right="420" w:firstLine="3614" w:firstLineChars="1000"/>
        <w:rPr>
          <w:rFonts w:hint="eastAsia" w:ascii="宋体" w:hAnsi="宋体" w:cs="宋体"/>
          <w:b/>
          <w:kern w:val="0"/>
          <w:sz w:val="36"/>
          <w:szCs w:val="36"/>
        </w:rPr>
      </w:pPr>
    </w:p>
    <w:p w14:paraId="6FE1F7D0">
      <w:pPr>
        <w:spacing w:line="360" w:lineRule="auto"/>
        <w:ind w:right="420" w:firstLine="3614" w:firstLineChars="1000"/>
        <w:rPr>
          <w:rFonts w:hint="eastAsia" w:ascii="宋体" w:hAnsi="宋体" w:cs="宋体"/>
          <w:b/>
          <w:kern w:val="0"/>
          <w:sz w:val="36"/>
          <w:szCs w:val="36"/>
        </w:rPr>
      </w:pPr>
    </w:p>
    <w:p w14:paraId="71981DE7">
      <w:pPr>
        <w:spacing w:line="360" w:lineRule="auto"/>
        <w:ind w:right="420" w:firstLine="3614" w:firstLineChars="1000"/>
        <w:rPr>
          <w:rFonts w:hint="eastAsia" w:ascii="宋体" w:hAnsi="宋体" w:cs="宋体"/>
          <w:b/>
          <w:kern w:val="0"/>
          <w:sz w:val="36"/>
          <w:szCs w:val="36"/>
        </w:rPr>
      </w:pPr>
    </w:p>
    <w:p w14:paraId="795987B1">
      <w:pPr>
        <w:spacing w:line="360" w:lineRule="auto"/>
        <w:ind w:right="420" w:firstLine="3614" w:firstLineChars="1000"/>
        <w:rPr>
          <w:rFonts w:hint="eastAsia" w:ascii="宋体" w:hAnsi="宋体" w:cs="宋体"/>
          <w:b/>
          <w:kern w:val="0"/>
          <w:sz w:val="36"/>
          <w:szCs w:val="36"/>
        </w:rPr>
      </w:pPr>
    </w:p>
    <w:p w14:paraId="52D88B72">
      <w:pPr>
        <w:spacing w:line="360" w:lineRule="auto"/>
        <w:ind w:right="420" w:firstLine="3614" w:firstLineChars="1000"/>
        <w:rPr>
          <w:rFonts w:hint="eastAsia" w:ascii="宋体" w:hAnsi="宋体" w:cs="宋体"/>
          <w:b/>
          <w:kern w:val="0"/>
          <w:sz w:val="36"/>
          <w:szCs w:val="36"/>
        </w:rPr>
      </w:pPr>
    </w:p>
    <w:p w14:paraId="7DBD7930">
      <w:pPr>
        <w:spacing w:line="360" w:lineRule="auto"/>
        <w:ind w:right="420" w:firstLine="3614" w:firstLineChars="1000"/>
        <w:rPr>
          <w:rFonts w:hint="eastAsia" w:ascii="宋体" w:hAnsi="宋体" w:cs="宋体"/>
          <w:b/>
          <w:kern w:val="0"/>
          <w:sz w:val="36"/>
          <w:szCs w:val="36"/>
        </w:rPr>
      </w:pPr>
    </w:p>
    <w:p w14:paraId="0EF92547">
      <w:pPr>
        <w:spacing w:line="360" w:lineRule="auto"/>
        <w:ind w:right="420" w:firstLine="3614" w:firstLineChars="1000"/>
        <w:rPr>
          <w:rFonts w:hint="eastAsia" w:ascii="宋体" w:hAnsi="宋体" w:cs="宋体"/>
          <w:b/>
          <w:kern w:val="0"/>
          <w:sz w:val="36"/>
          <w:szCs w:val="36"/>
        </w:rPr>
      </w:pPr>
    </w:p>
    <w:p w14:paraId="7E17E20C">
      <w:pPr>
        <w:spacing w:line="360" w:lineRule="auto"/>
        <w:ind w:right="420" w:firstLine="3614" w:firstLineChars="1000"/>
        <w:rPr>
          <w:rFonts w:hint="eastAsia" w:ascii="宋体" w:hAnsi="宋体" w:cs="宋体"/>
          <w:b/>
          <w:kern w:val="0"/>
          <w:sz w:val="36"/>
          <w:szCs w:val="36"/>
        </w:rPr>
      </w:pPr>
    </w:p>
    <w:p w14:paraId="08D28250">
      <w:pPr>
        <w:spacing w:line="360" w:lineRule="auto"/>
        <w:ind w:right="420" w:firstLine="3614" w:firstLineChars="1000"/>
        <w:rPr>
          <w:rFonts w:hint="eastAsia" w:ascii="宋体" w:hAnsi="宋体" w:cs="宋体"/>
          <w:b/>
          <w:kern w:val="0"/>
          <w:sz w:val="36"/>
          <w:szCs w:val="36"/>
        </w:rPr>
      </w:pPr>
    </w:p>
    <w:p w14:paraId="7C2D35A1">
      <w:pPr>
        <w:spacing w:line="360" w:lineRule="auto"/>
        <w:ind w:right="420" w:firstLine="3614" w:firstLineChars="1000"/>
        <w:rPr>
          <w:rFonts w:hint="eastAsia" w:ascii="宋体" w:hAnsi="宋体" w:cs="宋体"/>
          <w:b/>
          <w:kern w:val="0"/>
          <w:sz w:val="36"/>
          <w:szCs w:val="36"/>
        </w:rPr>
      </w:pPr>
    </w:p>
    <w:p w14:paraId="006B3BEE">
      <w:pPr>
        <w:spacing w:line="360" w:lineRule="auto"/>
        <w:ind w:right="420" w:firstLine="3614" w:firstLineChars="1000"/>
        <w:rPr>
          <w:rFonts w:hint="eastAsia" w:ascii="宋体" w:hAnsi="宋体" w:cs="宋体"/>
          <w:b/>
          <w:kern w:val="0"/>
          <w:sz w:val="36"/>
          <w:szCs w:val="36"/>
        </w:rPr>
      </w:pPr>
    </w:p>
    <w:p w14:paraId="3D4FC74E">
      <w:pPr>
        <w:spacing w:line="360" w:lineRule="auto"/>
        <w:ind w:right="420" w:firstLine="3614" w:firstLineChars="1000"/>
        <w:rPr>
          <w:rFonts w:hint="eastAsia" w:ascii="宋体" w:hAnsi="宋体" w:cs="宋体"/>
          <w:b/>
          <w:kern w:val="0"/>
          <w:sz w:val="36"/>
          <w:szCs w:val="36"/>
        </w:rPr>
      </w:pPr>
    </w:p>
    <w:p w14:paraId="506A774F">
      <w:pPr>
        <w:spacing w:line="240" w:lineRule="auto"/>
        <w:ind w:right="0" w:firstLine="0" w:firstLineChars="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br w:type="page"/>
      </w:r>
    </w:p>
    <w:p w14:paraId="5DDD17F6">
      <w:pPr>
        <w:spacing w:line="360" w:lineRule="auto"/>
        <w:ind w:right="420" w:firstLine="2209" w:firstLineChars="50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商务技术文件部分（封面）</w:t>
      </w:r>
    </w:p>
    <w:p w14:paraId="7CC9AB41">
      <w:pPr>
        <w:spacing w:line="360" w:lineRule="auto"/>
        <w:jc w:val="center"/>
        <w:outlineLvl w:val="0"/>
        <w:rPr>
          <w:rFonts w:ascii="仿宋" w:hAnsi="仿宋" w:eastAsia="仿宋" w:cs="仿宋"/>
          <w:b/>
          <w:color w:val="auto"/>
          <w:kern w:val="0"/>
          <w:sz w:val="24"/>
          <w:highlight w:val="none"/>
        </w:rPr>
      </w:pPr>
    </w:p>
    <w:p w14:paraId="021A35FF">
      <w:pPr>
        <w:shd w:val="clear" w:color="auto" w:fill="FFFFFF"/>
        <w:snapToGrid w:val="0"/>
        <w:spacing w:line="360" w:lineRule="auto"/>
        <w:jc w:val="center"/>
        <w:outlineLvl w:val="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w:t>
      </w:r>
    </w:p>
    <w:p w14:paraId="0EC6CBC4">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422" w:name="_Toc17190"/>
    </w:p>
    <w:p w14:paraId="43474EC6">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商 务 技 术 文 件</w:t>
      </w:r>
      <w:bookmarkEnd w:id="422"/>
    </w:p>
    <w:p w14:paraId="217801C9">
      <w:pPr>
        <w:widowControl/>
        <w:spacing w:line="360" w:lineRule="auto"/>
        <w:ind w:right="-2"/>
        <w:jc w:val="center"/>
        <w:outlineLvl w:val="1"/>
        <w:rPr>
          <w:rFonts w:ascii="仿宋" w:hAnsi="仿宋" w:eastAsia="仿宋" w:cs="仿宋"/>
          <w:b/>
          <w:color w:val="auto"/>
          <w:sz w:val="36"/>
          <w:szCs w:val="36"/>
          <w:highlight w:val="none"/>
        </w:rPr>
      </w:pPr>
      <w:bookmarkStart w:id="423" w:name="_Toc27078"/>
      <w:r>
        <w:rPr>
          <w:rFonts w:hint="eastAsia" w:ascii="仿宋" w:hAnsi="仿宋" w:eastAsia="仿宋" w:cs="仿宋"/>
          <w:b/>
          <w:color w:val="auto"/>
          <w:sz w:val="36"/>
          <w:szCs w:val="36"/>
          <w:highlight w:val="none"/>
        </w:rPr>
        <w:t>（线上电子招投标）</w:t>
      </w:r>
      <w:bookmarkEnd w:id="423"/>
    </w:p>
    <w:p w14:paraId="3883304C">
      <w:pPr>
        <w:pStyle w:val="89"/>
        <w:spacing w:line="360" w:lineRule="auto"/>
        <w:rPr>
          <w:rFonts w:ascii="仿宋" w:hAnsi="仿宋" w:eastAsia="仿宋" w:cs="仿宋"/>
          <w:color w:val="auto"/>
          <w:sz w:val="36"/>
          <w:szCs w:val="36"/>
          <w:highlight w:val="none"/>
        </w:rPr>
      </w:pPr>
    </w:p>
    <w:p w14:paraId="78F9B092">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424" w:name="_Toc28851"/>
      <w:r>
        <w:rPr>
          <w:rFonts w:hint="eastAsia" w:ascii="仿宋" w:hAnsi="仿宋" w:eastAsia="仿宋" w:cs="仿宋"/>
          <w:b/>
          <w:bCs/>
          <w:color w:val="auto"/>
          <w:sz w:val="36"/>
          <w:szCs w:val="36"/>
          <w:highlight w:val="none"/>
        </w:rPr>
        <w:t xml:space="preserve">  招标编号：</w:t>
      </w:r>
      <w:bookmarkEnd w:id="424"/>
      <w:r>
        <w:rPr>
          <w:rFonts w:hint="eastAsia" w:ascii="仿宋" w:hAnsi="仿宋" w:eastAsia="仿宋" w:cs="仿宋"/>
          <w:b/>
          <w:bCs/>
          <w:color w:val="auto"/>
          <w:sz w:val="36"/>
          <w:szCs w:val="36"/>
          <w:highlight w:val="none"/>
          <w:lang w:eastAsia="zh-CN"/>
        </w:rPr>
        <w:t>YHZFCG2025-</w:t>
      </w:r>
      <w:r>
        <w:rPr>
          <w:rFonts w:hint="eastAsia" w:ascii="仿宋" w:hAnsi="仿宋" w:eastAsia="仿宋" w:cs="仿宋"/>
          <w:b/>
          <w:bCs/>
          <w:color w:val="auto"/>
          <w:sz w:val="36"/>
          <w:szCs w:val="36"/>
          <w:highlight w:val="none"/>
        </w:rPr>
        <w:t xml:space="preserve"> </w:t>
      </w:r>
    </w:p>
    <w:p w14:paraId="7B8DF789">
      <w:pPr>
        <w:pStyle w:val="89"/>
        <w:spacing w:line="360" w:lineRule="auto"/>
        <w:rPr>
          <w:rFonts w:ascii="仿宋" w:hAnsi="仿宋" w:eastAsia="仿宋" w:cs="仿宋"/>
          <w:color w:val="auto"/>
          <w:highlight w:val="none"/>
        </w:rPr>
      </w:pPr>
    </w:p>
    <w:p w14:paraId="67DDB0C4">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2E188472">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485BA016">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25B77DEC">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21D547C8">
      <w:pPr>
        <w:snapToGrid w:val="0"/>
        <w:spacing w:line="360" w:lineRule="auto"/>
        <w:ind w:firstLine="1920" w:firstLineChars="600"/>
        <w:rPr>
          <w:rFonts w:ascii="仿宋" w:hAnsi="仿宋" w:eastAsia="仿宋" w:cs="仿宋"/>
          <w:color w:val="auto"/>
          <w:sz w:val="32"/>
          <w:szCs w:val="32"/>
          <w:highlight w:val="none"/>
        </w:rPr>
      </w:pPr>
    </w:p>
    <w:p w14:paraId="5A298D28">
      <w:pPr>
        <w:snapToGrid w:val="0"/>
        <w:spacing w:line="360" w:lineRule="auto"/>
        <w:ind w:firstLine="1920" w:firstLineChars="600"/>
        <w:rPr>
          <w:rFonts w:ascii="仿宋" w:hAnsi="仿宋" w:eastAsia="仿宋" w:cs="仿宋"/>
          <w:color w:val="auto"/>
          <w:sz w:val="32"/>
          <w:szCs w:val="32"/>
          <w:highlight w:val="none"/>
        </w:rPr>
      </w:pPr>
      <w:r>
        <w:rPr>
          <w:rFonts w:hint="eastAsia" w:ascii="仿宋_GB2312" w:hAnsi="仿宋_GB2312" w:eastAsia="仿宋_GB2312" w:cs="仿宋_GB2312"/>
          <w:color w:val="000000"/>
          <w:sz w:val="32"/>
          <w:szCs w:val="32"/>
          <w:lang w:val="en-US" w:eastAsia="zh-CN"/>
        </w:rPr>
        <w:t>标项内容：</w:t>
      </w:r>
    </w:p>
    <w:p w14:paraId="3C95BA49">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1F5EC93D">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2E5FE952">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29DAA68B">
      <w:pPr>
        <w:pStyle w:val="2"/>
        <w:snapToGrid w:val="0"/>
        <w:rPr>
          <w:rFonts w:ascii="仿宋" w:hAnsi="仿宋" w:eastAsia="仿宋" w:cs="仿宋"/>
          <w:color w:val="auto"/>
          <w:kern w:val="0"/>
          <w:sz w:val="32"/>
          <w:szCs w:val="32"/>
          <w:highlight w:val="none"/>
        </w:rPr>
        <w:sectPr>
          <w:pgSz w:w="11906" w:h="16838"/>
          <w:pgMar w:top="993" w:right="1474" w:bottom="1134" w:left="1474" w:header="851" w:footer="641" w:gutter="0"/>
          <w:cols w:space="720" w:num="1"/>
          <w:docGrid w:type="lines" w:linePitch="315" w:charSpace="0"/>
        </w:sectPr>
      </w:pPr>
    </w:p>
    <w:p w14:paraId="478E59E6">
      <w:pPr>
        <w:spacing w:line="360" w:lineRule="auto"/>
        <w:ind w:right="420" w:firstLine="3614" w:firstLineChars="1000"/>
        <w:rPr>
          <w:rFonts w:hint="eastAsia" w:ascii="宋体" w:hAnsi="宋体" w:cs="宋体"/>
          <w:b/>
          <w:kern w:val="0"/>
          <w:sz w:val="36"/>
          <w:szCs w:val="36"/>
        </w:rPr>
      </w:pPr>
    </w:p>
    <w:p w14:paraId="60BB62D1">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2C7CD64">
      <w:pPr>
        <w:spacing w:line="360" w:lineRule="auto"/>
        <w:jc w:val="center"/>
        <w:outlineLvl w:val="0"/>
        <w:rPr>
          <w:rFonts w:ascii="宋体" w:hAnsi="宋体" w:cs="宋体"/>
          <w:b/>
          <w:kern w:val="0"/>
          <w:sz w:val="24"/>
        </w:rPr>
      </w:pPr>
    </w:p>
    <w:p w14:paraId="7EDEE4D3">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7B9B5BE">
      <w:pPr>
        <w:numPr>
          <w:ilvl w:val="0"/>
          <w:numId w:val="4"/>
        </w:numPr>
        <w:snapToGrid w:val="0"/>
        <w:spacing w:line="360" w:lineRule="auto"/>
        <w:ind w:left="547" w:leftChars="228"/>
        <w:rPr>
          <w:rFonts w:hint="eastAsia" w:ascii="宋体" w:hAnsi="宋体" w:cs="宋体"/>
        </w:rPr>
      </w:pPr>
      <w:r>
        <w:rPr>
          <w:rFonts w:hint="eastAsia" w:ascii="宋体" w:hAnsi="宋体" w:cs="宋体"/>
          <w:sz w:val="24"/>
        </w:rPr>
        <w:t>投标函</w:t>
      </w:r>
      <w:r>
        <w:rPr>
          <w:rFonts w:hint="eastAsia" w:ascii="宋体" w:hAnsi="宋体" w:cs="宋体"/>
        </w:rPr>
        <w:t>……………………………………………………………（页码）</w:t>
      </w:r>
    </w:p>
    <w:p w14:paraId="1F5A495B">
      <w:pPr>
        <w:numPr>
          <w:ilvl w:val="0"/>
          <w:numId w:val="0"/>
        </w:numPr>
        <w:snapToGrid w:val="0"/>
        <w:spacing w:line="360" w:lineRule="auto"/>
        <w:ind w:left="0" w:leftChars="0" w:firstLine="480" w:firstLineChars="200"/>
        <w:rPr>
          <w:rFonts w:ascii="宋体" w:hAnsi="宋体" w:cs="宋体"/>
        </w:rPr>
      </w:pPr>
      <w:r>
        <w:rPr>
          <w:rFonts w:hint="eastAsia" w:ascii="宋体" w:hAnsi="宋体" w:cs="宋体"/>
          <w:sz w:val="24"/>
        </w:rPr>
        <w:t>（2）授权委托书或法定代表人身份证明</w:t>
      </w:r>
      <w:r>
        <w:rPr>
          <w:rFonts w:hint="eastAsia" w:ascii="宋体" w:hAnsi="宋体" w:cs="宋体"/>
        </w:rPr>
        <w:t>……………………………（页码）</w:t>
      </w:r>
    </w:p>
    <w:p w14:paraId="48808156">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14:paraId="37E69D66">
      <w:pPr>
        <w:snapToGrid w:val="0"/>
        <w:spacing w:line="360" w:lineRule="auto"/>
        <w:ind w:left="547" w:leftChars="228"/>
        <w:rPr>
          <w:rFonts w:hint="eastAsia"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…（页码）</w:t>
      </w:r>
    </w:p>
    <w:p w14:paraId="0DFFA23C">
      <w:pPr>
        <w:snapToGrid w:val="0"/>
        <w:spacing w:line="360" w:lineRule="auto"/>
        <w:ind w:left="547" w:leftChars="228"/>
        <w:rPr>
          <w:rFonts w:hint="eastAsia" w:ascii="宋体" w:hAnsi="宋体" w:cs="宋体"/>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1"/>
          <w:lang w:val="zh-CN"/>
        </w:rPr>
        <w:t>……</w:t>
      </w:r>
      <w:r>
        <w:rPr>
          <w:rFonts w:hint="eastAsia" w:ascii="宋体" w:hAnsi="宋体" w:cs="宋体"/>
        </w:rPr>
        <w:t>（页码）</w:t>
      </w:r>
    </w:p>
    <w:p w14:paraId="25AE33C0">
      <w:pPr>
        <w:snapToGrid w:val="0"/>
        <w:spacing w:line="360" w:lineRule="auto"/>
        <w:ind w:left="547" w:leftChars="228"/>
        <w:rPr>
          <w:rFonts w:ascii="宋体" w:hAnsi="宋体" w:cs="宋体"/>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14:paraId="00F1D409">
      <w:pPr>
        <w:snapToGrid w:val="0"/>
        <w:spacing w:line="360" w:lineRule="auto"/>
        <w:ind w:left="547"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w:t>
      </w:r>
      <w:r>
        <w:rPr>
          <w:rFonts w:hint="eastAsia" w:ascii="宋体" w:hAnsi="宋体" w:cs="宋体"/>
          <w:sz w:val="21"/>
          <w:lang w:val="zh-CN"/>
        </w:rPr>
        <w:t>…</w:t>
      </w:r>
      <w:r>
        <w:rPr>
          <w:rFonts w:hint="eastAsia" w:ascii="宋体" w:hAnsi="宋体" w:cs="宋体"/>
        </w:rPr>
        <w:t>（页码）</w:t>
      </w:r>
    </w:p>
    <w:p w14:paraId="4C02ADCE">
      <w:pPr>
        <w:snapToGrid w:val="0"/>
        <w:spacing w:line="360" w:lineRule="auto"/>
        <w:ind w:left="547" w:leftChars="228"/>
        <w:rPr>
          <w:rFonts w:hint="eastAsia" w:ascii="宋体" w:hAnsi="宋体" w:cs="宋体"/>
          <w:sz w:val="21"/>
          <w:lang w:val="zh-CN"/>
        </w:rPr>
      </w:pPr>
      <w:r>
        <w:rPr>
          <w:rFonts w:hint="eastAsia" w:ascii="宋体" w:hAnsi="宋体" w:cs="宋体"/>
          <w:sz w:val="24"/>
          <w:lang w:val="zh-CN"/>
        </w:rPr>
        <w:t>（</w:t>
      </w:r>
      <w:r>
        <w:rPr>
          <w:rFonts w:hint="eastAsia" w:ascii="宋体" w:hAnsi="宋体" w:cs="宋体"/>
          <w:sz w:val="24"/>
          <w:lang w:val="zh-CN" w:eastAsia="zh-CN"/>
        </w:rPr>
        <w:t>8</w:t>
      </w:r>
      <w:r>
        <w:rPr>
          <w:rFonts w:hint="eastAsia" w:ascii="宋体" w:hAnsi="宋体" w:cs="宋体"/>
          <w:sz w:val="24"/>
          <w:lang w:val="zh-CN"/>
        </w:rPr>
        <w:t>）</w:t>
      </w:r>
      <w:r>
        <w:rPr>
          <w:rFonts w:hint="eastAsia" w:ascii="宋体" w:hAnsi="宋体" w:cs="宋体"/>
          <w:sz w:val="24"/>
          <w:lang w:val="zh-CN" w:eastAsia="zh-CN"/>
        </w:rPr>
        <w:t>投标人签署的《政府采购活动现场确认声明书》</w:t>
      </w:r>
      <w:r>
        <w:rPr>
          <w:rFonts w:hint="eastAsia" w:ascii="宋体" w:hAnsi="宋体" w:cs="宋体"/>
          <w:sz w:val="21"/>
          <w:lang w:val="zh-CN"/>
        </w:rPr>
        <w:t>………………（页码）</w:t>
      </w:r>
    </w:p>
    <w:p w14:paraId="6FCF4D5C">
      <w:pPr>
        <w:pStyle w:val="3"/>
        <w:rPr>
          <w:rFonts w:hint="default" w:eastAsia="仿宋_GB2312"/>
          <w:lang w:val="en-US" w:eastAsia="zh-CN"/>
        </w:rPr>
      </w:pPr>
    </w:p>
    <w:p w14:paraId="3BFC05FE">
      <w:pPr>
        <w:snapToGrid w:val="0"/>
        <w:spacing w:line="360" w:lineRule="auto"/>
        <w:jc w:val="center"/>
        <w:rPr>
          <w:rFonts w:ascii="宋体" w:hAnsi="宋体" w:cs="宋体"/>
          <w:b/>
          <w:kern w:val="0"/>
          <w:sz w:val="32"/>
          <w:szCs w:val="32"/>
          <w:lang w:val="zh-CN"/>
        </w:rPr>
      </w:pPr>
    </w:p>
    <w:p w14:paraId="78CC3128">
      <w:pPr>
        <w:snapToGrid w:val="0"/>
        <w:spacing w:line="360" w:lineRule="auto"/>
        <w:jc w:val="center"/>
        <w:rPr>
          <w:rFonts w:ascii="宋体" w:hAnsi="宋体" w:cs="宋体"/>
          <w:b/>
          <w:kern w:val="0"/>
          <w:sz w:val="32"/>
          <w:szCs w:val="32"/>
          <w:lang w:val="zh-CN"/>
        </w:rPr>
      </w:pPr>
    </w:p>
    <w:p w14:paraId="09903F83">
      <w:pPr>
        <w:snapToGrid w:val="0"/>
        <w:spacing w:line="360" w:lineRule="auto"/>
        <w:jc w:val="center"/>
        <w:rPr>
          <w:rFonts w:ascii="宋体" w:hAnsi="宋体" w:cs="宋体"/>
          <w:b/>
          <w:kern w:val="0"/>
          <w:sz w:val="32"/>
          <w:szCs w:val="32"/>
          <w:lang w:val="zh-CN"/>
        </w:rPr>
      </w:pPr>
    </w:p>
    <w:p w14:paraId="6A741053">
      <w:pPr>
        <w:snapToGrid w:val="0"/>
        <w:spacing w:line="360" w:lineRule="auto"/>
        <w:jc w:val="center"/>
        <w:rPr>
          <w:rFonts w:ascii="宋体" w:hAnsi="宋体" w:cs="宋体"/>
          <w:b/>
          <w:kern w:val="0"/>
          <w:sz w:val="32"/>
          <w:szCs w:val="32"/>
          <w:lang w:val="zh-CN"/>
        </w:rPr>
      </w:pPr>
    </w:p>
    <w:p w14:paraId="253F5DD8">
      <w:pPr>
        <w:snapToGrid w:val="0"/>
        <w:spacing w:line="360" w:lineRule="auto"/>
        <w:jc w:val="center"/>
        <w:rPr>
          <w:rFonts w:ascii="宋体" w:hAnsi="宋体" w:cs="宋体"/>
          <w:b/>
          <w:kern w:val="0"/>
          <w:sz w:val="32"/>
          <w:szCs w:val="32"/>
          <w:lang w:val="zh-CN"/>
        </w:rPr>
      </w:pPr>
    </w:p>
    <w:p w14:paraId="082B23A4">
      <w:pPr>
        <w:snapToGrid w:val="0"/>
        <w:spacing w:line="360" w:lineRule="auto"/>
        <w:jc w:val="center"/>
        <w:rPr>
          <w:rFonts w:ascii="宋体" w:hAnsi="宋体" w:cs="宋体"/>
          <w:b/>
          <w:kern w:val="0"/>
          <w:sz w:val="32"/>
          <w:szCs w:val="32"/>
          <w:lang w:val="zh-CN"/>
        </w:rPr>
      </w:pPr>
    </w:p>
    <w:p w14:paraId="34FF7550">
      <w:pPr>
        <w:snapToGrid w:val="0"/>
        <w:spacing w:line="360" w:lineRule="auto"/>
        <w:jc w:val="center"/>
        <w:rPr>
          <w:rFonts w:ascii="宋体" w:hAnsi="宋体" w:cs="宋体"/>
          <w:b/>
          <w:kern w:val="0"/>
          <w:sz w:val="32"/>
          <w:szCs w:val="32"/>
          <w:lang w:val="zh-CN"/>
        </w:rPr>
      </w:pPr>
    </w:p>
    <w:p w14:paraId="5032BF22">
      <w:pPr>
        <w:snapToGrid w:val="0"/>
        <w:spacing w:line="360" w:lineRule="auto"/>
        <w:jc w:val="center"/>
        <w:rPr>
          <w:rFonts w:ascii="宋体" w:hAnsi="宋体" w:cs="宋体"/>
          <w:b/>
          <w:kern w:val="0"/>
          <w:sz w:val="32"/>
          <w:szCs w:val="32"/>
          <w:lang w:val="zh-CN"/>
        </w:rPr>
      </w:pPr>
    </w:p>
    <w:p w14:paraId="6E895C14">
      <w:pPr>
        <w:snapToGrid w:val="0"/>
        <w:spacing w:line="360" w:lineRule="auto"/>
        <w:jc w:val="center"/>
        <w:rPr>
          <w:rFonts w:ascii="宋体" w:hAnsi="宋体" w:cs="宋体"/>
          <w:b/>
          <w:kern w:val="0"/>
          <w:sz w:val="32"/>
          <w:szCs w:val="32"/>
          <w:lang w:val="zh-CN"/>
        </w:rPr>
      </w:pPr>
    </w:p>
    <w:p w14:paraId="61A072F9">
      <w:pPr>
        <w:snapToGrid w:val="0"/>
        <w:spacing w:line="360" w:lineRule="auto"/>
        <w:jc w:val="center"/>
        <w:rPr>
          <w:rFonts w:ascii="宋体" w:hAnsi="宋体" w:cs="宋体"/>
          <w:b/>
          <w:kern w:val="0"/>
          <w:sz w:val="32"/>
          <w:szCs w:val="32"/>
          <w:lang w:val="zh-CN"/>
        </w:rPr>
      </w:pPr>
    </w:p>
    <w:p w14:paraId="59386F71">
      <w:pPr>
        <w:snapToGrid/>
        <w:spacing w:line="240" w:lineRule="auto"/>
        <w:jc w:val="left"/>
        <w:outlineLvl w:val="9"/>
        <w:rPr>
          <w:rFonts w:hint="eastAsia" w:ascii="宋体" w:hAnsi="宋体" w:cs="宋体"/>
          <w:b/>
          <w:kern w:val="0"/>
          <w:sz w:val="32"/>
          <w:szCs w:val="32"/>
        </w:rPr>
      </w:pPr>
      <w:r>
        <w:rPr>
          <w:rFonts w:hint="eastAsia" w:ascii="宋体" w:hAnsi="宋体" w:cs="宋体"/>
          <w:b/>
          <w:kern w:val="0"/>
          <w:sz w:val="32"/>
          <w:szCs w:val="32"/>
        </w:rPr>
        <w:br w:type="page"/>
      </w:r>
    </w:p>
    <w:p w14:paraId="41AEF38A">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AE5DEDB">
      <w:pPr>
        <w:snapToGrid w:val="0"/>
        <w:spacing w:line="360" w:lineRule="auto"/>
        <w:rPr>
          <w:rFonts w:ascii="宋体" w:hAnsi="宋体" w:cs="宋体"/>
          <w:color w:val="auto"/>
          <w:sz w:val="24"/>
        </w:rPr>
      </w:pPr>
      <w:r>
        <w:rPr>
          <w:rFonts w:hint="eastAsia" w:ascii="宋体" w:hAnsi="宋体" w:cs="宋体"/>
          <w:color w:val="000000"/>
          <w:sz w:val="24"/>
        </w:rPr>
        <w:t>（采购人）、（采购代理机构）：</w:t>
      </w:r>
    </w:p>
    <w:p w14:paraId="633EC8AE">
      <w:pPr>
        <w:snapToGrid w:val="0"/>
        <w:spacing w:line="360" w:lineRule="auto"/>
        <w:ind w:firstLine="480" w:firstLineChars="200"/>
        <w:rPr>
          <w:rFonts w:ascii="宋体" w:hAnsi="宋体" w:cs="宋体"/>
          <w:color w:val="auto"/>
          <w:sz w:val="24"/>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u w:val="single"/>
          <w:lang w:val="en-US" w:eastAsia="zh-CN"/>
        </w:rPr>
        <w:t xml:space="preserve">    （标项内容）</w:t>
      </w:r>
      <w:r>
        <w:rPr>
          <w:rFonts w:hint="eastAsia" w:ascii="宋体" w:hAnsi="宋体" w:cs="宋体"/>
          <w:color w:val="auto"/>
          <w:sz w:val="24"/>
          <w:highlight w:val="none"/>
        </w:rPr>
        <w:t>招标的有关活动，并对此项目进行投标。为此：</w:t>
      </w:r>
    </w:p>
    <w:p w14:paraId="25D7710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E7B74B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A6B0BEF">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14:paraId="05B08083">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14:paraId="0359882B">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25" w:name="_Hlk101257010"/>
      <w:r>
        <w:rPr>
          <w:rFonts w:hint="eastAsia" w:ascii="宋体" w:hAnsi="宋体" w:cs="宋体"/>
          <w:color w:val="auto"/>
          <w:sz w:val="24"/>
        </w:rPr>
        <w:t>（如果有)</w:t>
      </w:r>
      <w:bookmarkEnd w:id="425"/>
      <w:r>
        <w:rPr>
          <w:rFonts w:hint="eastAsia" w:ascii="宋体" w:hAnsi="宋体" w:cs="宋体"/>
          <w:snapToGrid w:val="0"/>
          <w:color w:val="auto"/>
          <w:kern w:val="28"/>
          <w:sz w:val="24"/>
          <w:szCs w:val="20"/>
        </w:rPr>
        <w:t>；</w:t>
      </w:r>
    </w:p>
    <w:p w14:paraId="33095C4B">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61B28595">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3CD4F54A">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E8561A9">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2C4F35A6">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6ADE3CC">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14AD3022">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F5F2DC0">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C55739E">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EC00325">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B6FCF6B">
      <w:pPr>
        <w:snapToGrid w:val="0"/>
        <w:spacing w:line="360" w:lineRule="auto"/>
        <w:ind w:left="48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A936ACA">
      <w:pPr>
        <w:snapToGrid w:val="0"/>
        <w:spacing w:line="360" w:lineRule="auto"/>
        <w:ind w:left="24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998053D">
      <w:pPr>
        <w:snapToGrid w:val="0"/>
        <w:spacing w:line="360" w:lineRule="auto"/>
        <w:ind w:left="480" w:leftChars="200" w:firstLine="480" w:firstLineChars="200"/>
        <w:rPr>
          <w:rFonts w:ascii="宋体" w:hAnsi="宋体" w:cs="宋体"/>
          <w:sz w:val="24"/>
        </w:rPr>
      </w:pPr>
      <w:r>
        <w:rPr>
          <w:rFonts w:hint="eastAsia" w:ascii="宋体" w:hAnsi="宋体" w:cs="宋体"/>
          <w:sz w:val="24"/>
        </w:rPr>
        <w:t>2.3.1开标一览表（报价表）；</w:t>
      </w:r>
    </w:p>
    <w:p w14:paraId="72937E8C">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44B05F02">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5E30B957">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A19B976">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2FB4DB4">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1379BDF">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0437AAE">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494833A2">
      <w:pPr>
        <w:snapToGrid w:val="0"/>
        <w:spacing w:line="360" w:lineRule="auto"/>
        <w:ind w:left="240" w:leftChars="100" w:firstLine="480" w:firstLineChars="200"/>
        <w:rPr>
          <w:rFonts w:hint="eastAsia" w:ascii="宋体" w:hAnsi="宋体" w:cs="宋体"/>
          <w:sz w:val="24"/>
        </w:rPr>
      </w:pPr>
      <w:r>
        <w:rPr>
          <w:rFonts w:hint="eastAsia"/>
        </w:rPr>
        <w:t>5</w:t>
      </w:r>
      <w:r>
        <w:rPr>
          <w:rFonts w:hint="eastAsia"/>
          <w:lang w:eastAsia="zh-CN"/>
        </w:rPr>
        <w:t>、</w:t>
      </w:r>
      <w:r>
        <w:rPr>
          <w:rFonts w:hint="eastAsia"/>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11E1E0C">
      <w:pPr>
        <w:snapToGrid w:val="0"/>
        <w:spacing w:line="360" w:lineRule="auto"/>
        <w:ind w:left="240" w:leftChars="100" w:firstLine="480" w:firstLineChars="200"/>
        <w:rPr>
          <w:rFonts w:ascii="宋体" w:hAnsi="宋体" w:cs="宋体"/>
          <w:sz w:val="24"/>
        </w:rPr>
      </w:pPr>
      <w:r>
        <w:rPr>
          <w:rFonts w:hint="eastAsia"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2DB592DD">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3C956A9">
      <w:pPr>
        <w:spacing w:line="360" w:lineRule="auto"/>
        <w:jc w:val="center"/>
        <w:rPr>
          <w:rFonts w:ascii="宋体" w:hAnsi="宋体" w:cs="宋体"/>
          <w:sz w:val="24"/>
        </w:rPr>
      </w:pPr>
      <w:r>
        <w:rPr>
          <w:rFonts w:hint="eastAsia" w:ascii="宋体" w:hAnsi="宋体" w:cs="宋体"/>
          <w:sz w:val="24"/>
        </w:rPr>
        <w:t xml:space="preserve">     日期：  年   月   日</w:t>
      </w:r>
    </w:p>
    <w:p w14:paraId="48AFE02A">
      <w:pPr>
        <w:snapToGrid w:val="0"/>
        <w:spacing w:line="360" w:lineRule="auto"/>
        <w:ind w:left="480" w:leftChars="200" w:firstLine="4200" w:firstLineChars="1750"/>
        <w:rPr>
          <w:rFonts w:ascii="宋体" w:hAnsi="宋体" w:cs="宋体"/>
          <w:kern w:val="0"/>
          <w:sz w:val="24"/>
          <w:u w:val="single"/>
        </w:rPr>
      </w:pPr>
    </w:p>
    <w:p w14:paraId="1D61AF4B">
      <w:pPr>
        <w:spacing w:line="360" w:lineRule="auto"/>
        <w:ind w:right="420"/>
        <w:rPr>
          <w:rFonts w:ascii="宋体" w:hAnsi="宋体" w:cs="宋体"/>
          <w:sz w:val="24"/>
        </w:rPr>
      </w:pPr>
      <w:r>
        <w:rPr>
          <w:rFonts w:hint="eastAsia" w:ascii="宋体" w:hAnsi="宋体" w:cs="宋体"/>
          <w:sz w:val="24"/>
        </w:rPr>
        <w:t>注：按本格式和要求提供。</w:t>
      </w:r>
    </w:p>
    <w:p w14:paraId="63F914AD">
      <w:pPr>
        <w:snapToGrid w:val="0"/>
        <w:spacing w:line="360" w:lineRule="auto"/>
        <w:jc w:val="center"/>
        <w:rPr>
          <w:rFonts w:ascii="宋体" w:hAnsi="宋体" w:cs="宋体"/>
          <w:b/>
          <w:kern w:val="0"/>
          <w:sz w:val="32"/>
          <w:szCs w:val="32"/>
        </w:rPr>
      </w:pPr>
    </w:p>
    <w:p w14:paraId="2136BA64">
      <w:pPr>
        <w:snapToGrid w:val="0"/>
        <w:spacing w:line="360" w:lineRule="auto"/>
        <w:rPr>
          <w:rFonts w:ascii="宋体" w:hAnsi="宋体" w:cs="宋体"/>
          <w:sz w:val="24"/>
        </w:rPr>
      </w:pPr>
    </w:p>
    <w:p w14:paraId="6F2E059A">
      <w:pPr>
        <w:jc w:val="center"/>
        <w:rPr>
          <w:rFonts w:ascii="宋体" w:hAnsi="宋体" w:cs="宋体"/>
          <w:b/>
          <w:kern w:val="0"/>
          <w:sz w:val="32"/>
          <w:szCs w:val="32"/>
        </w:rPr>
      </w:pPr>
    </w:p>
    <w:p w14:paraId="72477A83">
      <w:pPr>
        <w:jc w:val="center"/>
        <w:rPr>
          <w:rFonts w:ascii="宋体" w:hAnsi="宋体" w:cs="宋体"/>
          <w:b/>
          <w:kern w:val="0"/>
          <w:sz w:val="32"/>
          <w:szCs w:val="32"/>
        </w:rPr>
      </w:pPr>
    </w:p>
    <w:p w14:paraId="1F6C6063">
      <w:pPr>
        <w:jc w:val="center"/>
        <w:rPr>
          <w:rFonts w:ascii="宋体" w:hAnsi="宋体" w:cs="宋体"/>
          <w:b/>
          <w:kern w:val="0"/>
          <w:sz w:val="32"/>
          <w:szCs w:val="32"/>
        </w:rPr>
      </w:pPr>
    </w:p>
    <w:p w14:paraId="1C7F7CB4">
      <w:pPr>
        <w:jc w:val="center"/>
        <w:rPr>
          <w:rFonts w:ascii="宋体" w:hAnsi="宋体" w:cs="宋体"/>
          <w:b/>
          <w:kern w:val="0"/>
          <w:sz w:val="32"/>
          <w:szCs w:val="32"/>
        </w:rPr>
      </w:pPr>
    </w:p>
    <w:p w14:paraId="589D94F8">
      <w:pPr>
        <w:jc w:val="center"/>
        <w:rPr>
          <w:rFonts w:ascii="宋体" w:hAnsi="宋体" w:cs="宋体"/>
          <w:b/>
          <w:kern w:val="0"/>
          <w:sz w:val="32"/>
          <w:szCs w:val="32"/>
        </w:rPr>
      </w:pPr>
    </w:p>
    <w:p w14:paraId="55D0E504">
      <w:pPr>
        <w:jc w:val="center"/>
        <w:rPr>
          <w:rFonts w:ascii="宋体" w:hAnsi="宋体" w:cs="宋体"/>
          <w:b/>
          <w:kern w:val="0"/>
          <w:sz w:val="32"/>
          <w:szCs w:val="32"/>
        </w:rPr>
      </w:pPr>
    </w:p>
    <w:p w14:paraId="42C753D0">
      <w:pPr>
        <w:jc w:val="center"/>
        <w:rPr>
          <w:rFonts w:ascii="宋体" w:hAnsi="宋体" w:cs="宋体"/>
          <w:b/>
          <w:kern w:val="0"/>
          <w:sz w:val="32"/>
          <w:szCs w:val="32"/>
        </w:rPr>
      </w:pPr>
    </w:p>
    <w:p w14:paraId="2184F5D0">
      <w:pPr>
        <w:jc w:val="center"/>
        <w:rPr>
          <w:rFonts w:ascii="宋体" w:hAnsi="宋体" w:cs="宋体"/>
          <w:b/>
          <w:kern w:val="0"/>
          <w:sz w:val="32"/>
          <w:szCs w:val="32"/>
        </w:rPr>
      </w:pPr>
    </w:p>
    <w:p w14:paraId="3D1C48EF">
      <w:pPr>
        <w:jc w:val="center"/>
        <w:rPr>
          <w:rFonts w:ascii="宋体" w:hAnsi="宋体" w:cs="宋体"/>
          <w:b/>
          <w:kern w:val="0"/>
          <w:sz w:val="32"/>
          <w:szCs w:val="32"/>
        </w:rPr>
      </w:pPr>
    </w:p>
    <w:p w14:paraId="3286F995">
      <w:pPr>
        <w:jc w:val="center"/>
        <w:rPr>
          <w:rFonts w:ascii="宋体" w:hAnsi="宋体" w:cs="宋体"/>
          <w:b/>
          <w:kern w:val="0"/>
          <w:sz w:val="32"/>
          <w:szCs w:val="32"/>
        </w:rPr>
      </w:pPr>
    </w:p>
    <w:p w14:paraId="3E49AF4E">
      <w:pPr>
        <w:jc w:val="center"/>
        <w:rPr>
          <w:rFonts w:ascii="宋体" w:hAnsi="宋体" w:cs="宋体"/>
          <w:b/>
          <w:kern w:val="0"/>
          <w:sz w:val="32"/>
          <w:szCs w:val="32"/>
        </w:rPr>
      </w:pPr>
    </w:p>
    <w:p w14:paraId="1C62A9E2">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54CEA90">
      <w:pPr>
        <w:snapToGrid w:val="0"/>
        <w:spacing w:line="360" w:lineRule="auto"/>
        <w:rPr>
          <w:rFonts w:ascii="宋体" w:hAnsi="宋体" w:cs="宋体"/>
          <w:sz w:val="24"/>
        </w:rPr>
      </w:pPr>
      <w:r>
        <w:rPr>
          <w:rFonts w:hint="eastAsia" w:ascii="宋体" w:hAnsi="宋体" w:cs="宋体"/>
          <w:sz w:val="24"/>
        </w:rPr>
        <w:t xml:space="preserve">                                </w:t>
      </w:r>
    </w:p>
    <w:p w14:paraId="1209DCFB">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1655FED">
      <w:pPr>
        <w:snapToGrid w:val="0"/>
        <w:spacing w:line="360" w:lineRule="auto"/>
        <w:rPr>
          <w:rFonts w:ascii="宋体" w:hAnsi="宋体" w:cs="宋体"/>
          <w:kern w:val="0"/>
          <w:sz w:val="24"/>
        </w:rPr>
      </w:pPr>
      <w:r>
        <w:rPr>
          <w:rFonts w:hint="eastAsia" w:ascii="宋体" w:hAnsi="宋体" w:cs="宋体"/>
          <w:color w:val="000000"/>
          <w:sz w:val="24"/>
        </w:rPr>
        <w:t>（采购人）、（</w:t>
      </w:r>
      <w:r>
        <w:rPr>
          <w:rFonts w:hint="eastAsia" w:ascii="宋体" w:hAnsi="宋体" w:cs="宋体"/>
          <w:sz w:val="24"/>
        </w:rPr>
        <w:t>采购代理机构）</w:t>
      </w:r>
      <w:r>
        <w:rPr>
          <w:rFonts w:hint="eastAsia" w:ascii="宋体" w:hAnsi="宋体" w:cs="宋体"/>
          <w:kern w:val="0"/>
          <w:sz w:val="24"/>
          <w:lang w:val="zh-CN"/>
        </w:rPr>
        <w:t>：</w:t>
      </w:r>
    </w:p>
    <w:p w14:paraId="18A25219">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eastAsia="宋体" w:cs="宋体"/>
          <w:sz w:val="24"/>
          <w:highlight w:val="none"/>
          <w:lang w:val="en-US" w:eastAsia="zh-CN"/>
        </w:rPr>
        <w:t>标项</w:t>
      </w:r>
      <w:r>
        <w:rPr>
          <w:rFonts w:hint="eastAsia" w:ascii="宋体" w:hAnsi="宋体" w:eastAsia="宋体" w:cs="宋体"/>
          <w:sz w:val="24"/>
          <w:highlight w:val="none"/>
          <w:u w:val="single"/>
          <w:lang w:val="en-US" w:eastAsia="zh-CN"/>
        </w:rPr>
        <w:t xml:space="preserve">    （标项内容）    </w:t>
      </w:r>
      <w:r>
        <w:rPr>
          <w:rFonts w:hint="eastAsia" w:ascii="宋体" w:hAnsi="宋体" w:cs="宋体"/>
          <w:color w:val="auto"/>
          <w:kern w:val="0"/>
          <w:sz w:val="24"/>
          <w:lang w:val="zh-CN"/>
        </w:rPr>
        <w:t>政府采购投标的一切事项，其法律后果由我方承担。</w:t>
      </w:r>
    </w:p>
    <w:p w14:paraId="522728D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F196CB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770C712">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64F012B7">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210AB9F4">
      <w:pPr>
        <w:pStyle w:val="2"/>
      </w:pPr>
    </w:p>
    <w:p w14:paraId="327D1AD8">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r>
        <w:rPr>
          <w:rFonts w:hint="eastAsia" w:cs="宋体"/>
          <w:b/>
          <w:color w:val="auto"/>
          <w:kern w:val="0"/>
          <w:sz w:val="32"/>
          <w:szCs w:val="32"/>
          <w:highlight w:val="none"/>
          <w:lang w:val="zh-CN"/>
        </w:rPr>
        <w:t>（本项目不适用）</w:t>
      </w:r>
    </w:p>
    <w:p w14:paraId="22F54983">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8F3338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6B6D697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58D41A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F70C9A6">
      <w:pPr>
        <w:rPr>
          <w:rFonts w:ascii="宋体" w:hAnsi="宋体" w:cs="宋体"/>
        </w:rPr>
      </w:pPr>
    </w:p>
    <w:p w14:paraId="6B349D8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CF3835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CD76E3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A4DAC0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58EABDF">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1AC1F98">
      <w:pPr>
        <w:pStyle w:val="98"/>
        <w:spacing w:line="360" w:lineRule="auto"/>
        <w:rPr>
          <w:rFonts w:hAnsi="宋体" w:cs="宋体"/>
          <w:bCs/>
          <w:sz w:val="24"/>
        </w:rPr>
      </w:pPr>
      <w:r>
        <w:rPr>
          <w:rFonts w:hint="eastAsia" w:hAnsi="宋体" w:cs="宋体"/>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C11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AEE0822">
            <w:pPr>
              <w:pStyle w:val="98"/>
              <w:adjustRightInd w:val="0"/>
              <w:spacing w:line="360" w:lineRule="auto"/>
              <w:rPr>
                <w:rFonts w:hAnsi="宋体" w:cs="宋体"/>
                <w:bCs/>
                <w:sz w:val="24"/>
              </w:rPr>
            </w:pPr>
            <w:r>
              <w:rPr>
                <w:rFonts w:hint="eastAsia" w:hAnsi="宋体" w:cs="宋体"/>
                <w:bCs/>
                <w:sz w:val="24"/>
              </w:rPr>
              <w:t>正面：                                 反面：</w:t>
            </w:r>
          </w:p>
          <w:p w14:paraId="6828A563">
            <w:pPr>
              <w:pStyle w:val="98"/>
              <w:adjustRightInd w:val="0"/>
              <w:spacing w:line="360" w:lineRule="auto"/>
              <w:rPr>
                <w:rFonts w:hAnsi="宋体" w:cs="宋体"/>
                <w:bCs/>
                <w:sz w:val="24"/>
              </w:rPr>
            </w:pPr>
          </w:p>
        </w:tc>
      </w:tr>
    </w:tbl>
    <w:p w14:paraId="5E57B86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22D480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87A486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2E32216">
      <w:pPr>
        <w:jc w:val="center"/>
        <w:rPr>
          <w:rFonts w:ascii="宋体" w:hAnsi="宋体" w:cs="宋体"/>
          <w:b/>
          <w:kern w:val="0"/>
          <w:sz w:val="32"/>
          <w:szCs w:val="32"/>
        </w:rPr>
      </w:pPr>
    </w:p>
    <w:p w14:paraId="35DCF5C8">
      <w:pPr>
        <w:jc w:val="center"/>
        <w:rPr>
          <w:rFonts w:ascii="宋体" w:hAnsi="宋体" w:cs="宋体"/>
          <w:b/>
          <w:kern w:val="0"/>
          <w:sz w:val="32"/>
          <w:szCs w:val="32"/>
        </w:rPr>
      </w:pPr>
    </w:p>
    <w:p w14:paraId="7A2587A0">
      <w:pPr>
        <w:jc w:val="center"/>
        <w:rPr>
          <w:rFonts w:ascii="宋体" w:hAnsi="宋体" w:cs="宋体"/>
          <w:b/>
          <w:kern w:val="0"/>
          <w:sz w:val="32"/>
          <w:szCs w:val="32"/>
        </w:rPr>
      </w:pPr>
    </w:p>
    <w:p w14:paraId="39F4A2D4">
      <w:pPr>
        <w:jc w:val="center"/>
        <w:rPr>
          <w:rFonts w:ascii="宋体" w:hAnsi="宋体" w:cs="宋体"/>
          <w:b/>
          <w:kern w:val="0"/>
          <w:sz w:val="32"/>
          <w:szCs w:val="32"/>
        </w:rPr>
      </w:pPr>
    </w:p>
    <w:p w14:paraId="1A6B5508">
      <w:pPr>
        <w:snapToGrid/>
        <w:spacing w:line="240" w:lineRule="auto"/>
        <w:ind w:firstLine="0" w:firstLineChars="0"/>
        <w:rPr>
          <w:rFonts w:hint="eastAsia" w:ascii="宋体" w:hAnsi="宋体" w:cs="宋体"/>
          <w:b/>
          <w:kern w:val="0"/>
          <w:sz w:val="32"/>
          <w:szCs w:val="32"/>
        </w:rPr>
      </w:pPr>
      <w:r>
        <w:rPr>
          <w:rFonts w:hint="eastAsia" w:ascii="宋体" w:hAnsi="宋体" w:cs="宋体"/>
          <w:b/>
          <w:kern w:val="0"/>
          <w:sz w:val="32"/>
          <w:szCs w:val="32"/>
        </w:rPr>
        <w:br w:type="page"/>
      </w:r>
    </w:p>
    <w:p w14:paraId="66A8AB62">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14:paraId="5B8140E0">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EBA9AFE">
      <w:pPr>
        <w:snapToGrid w:val="0"/>
        <w:spacing w:line="360" w:lineRule="auto"/>
        <w:rPr>
          <w:rFonts w:ascii="宋体" w:hAnsi="宋体" w:cs="宋体"/>
          <w:kern w:val="0"/>
          <w:sz w:val="24"/>
        </w:rPr>
      </w:pPr>
    </w:p>
    <w:p w14:paraId="172D9039">
      <w:pPr>
        <w:jc w:val="center"/>
        <w:rPr>
          <w:rFonts w:ascii="宋体" w:hAnsi="宋体" w:cs="宋体"/>
          <w:b/>
          <w:kern w:val="0"/>
          <w:sz w:val="32"/>
          <w:szCs w:val="32"/>
        </w:rPr>
      </w:pPr>
      <w:r>
        <w:rPr>
          <w:rFonts w:hint="eastAsia" w:ascii="宋体" w:hAnsi="宋体" w:cs="宋体"/>
          <w:b/>
          <w:kern w:val="0"/>
          <w:sz w:val="32"/>
          <w:szCs w:val="32"/>
        </w:rPr>
        <w:t>四、符合性审查资料</w:t>
      </w:r>
    </w:p>
    <w:p w14:paraId="36EF2F76">
      <w:pPr>
        <w:jc w:val="center"/>
        <w:rPr>
          <w:rFonts w:ascii="宋体" w:hAnsi="宋体" w:cs="宋体"/>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1843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599640E">
            <w:pPr>
              <w:snapToGrid w:val="0"/>
              <w:spacing w:line="240" w:lineRule="atLeast"/>
              <w:jc w:val="center"/>
              <w:rPr>
                <w:rFonts w:ascii="宋体" w:hAnsi="宋体" w:cs="宋体"/>
                <w:b/>
                <w:sz w:val="24"/>
              </w:rPr>
            </w:pPr>
            <w:r>
              <w:rPr>
                <w:rFonts w:hint="eastAsia" w:ascii="宋体" w:hAnsi="宋体" w:cs="宋体"/>
                <w:b/>
                <w:sz w:val="24"/>
              </w:rPr>
              <w:t>序号</w:t>
            </w:r>
          </w:p>
        </w:tc>
        <w:tc>
          <w:tcPr>
            <w:tcW w:w="3873" w:type="dxa"/>
            <w:vAlign w:val="center"/>
          </w:tcPr>
          <w:p w14:paraId="6F5854ED">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69" w:type="dxa"/>
            <w:vAlign w:val="center"/>
          </w:tcPr>
          <w:p w14:paraId="0AD3772D">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149E9C8">
            <w:pPr>
              <w:snapToGrid w:val="0"/>
              <w:spacing w:line="240" w:lineRule="atLeast"/>
              <w:jc w:val="center"/>
              <w:rPr>
                <w:rFonts w:ascii="宋体" w:hAnsi="宋体" w:cs="宋体"/>
                <w:b/>
                <w:sz w:val="24"/>
              </w:rPr>
            </w:pPr>
            <w:r>
              <w:rPr>
                <w:rFonts w:hint="eastAsia" w:ascii="宋体" w:hAnsi="宋体" w:cs="宋体"/>
                <w:b/>
                <w:sz w:val="24"/>
              </w:rPr>
              <w:t>投标文件中的</w:t>
            </w:r>
          </w:p>
          <w:p w14:paraId="08F9694C">
            <w:pPr>
              <w:snapToGrid w:val="0"/>
              <w:spacing w:line="240" w:lineRule="atLeast"/>
              <w:jc w:val="center"/>
              <w:rPr>
                <w:rFonts w:ascii="宋体" w:hAnsi="宋体" w:cs="宋体"/>
                <w:b/>
                <w:sz w:val="24"/>
              </w:rPr>
            </w:pPr>
            <w:r>
              <w:rPr>
                <w:rFonts w:hint="eastAsia" w:ascii="宋体" w:hAnsi="宋体" w:cs="宋体"/>
                <w:b/>
                <w:sz w:val="24"/>
              </w:rPr>
              <w:t>页码位置</w:t>
            </w:r>
          </w:p>
        </w:tc>
      </w:tr>
      <w:tr w14:paraId="3112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71572E">
            <w:pPr>
              <w:jc w:val="center"/>
              <w:rPr>
                <w:rFonts w:ascii="宋体" w:hAnsi="宋体" w:cs="宋体"/>
                <w:sz w:val="24"/>
              </w:rPr>
            </w:pPr>
            <w:r>
              <w:rPr>
                <w:rFonts w:hint="eastAsia" w:ascii="宋体" w:hAnsi="宋体" w:cs="宋体"/>
                <w:sz w:val="24"/>
              </w:rPr>
              <w:t>1</w:t>
            </w:r>
          </w:p>
        </w:tc>
        <w:tc>
          <w:tcPr>
            <w:tcW w:w="3873" w:type="dxa"/>
            <w:vAlign w:val="top"/>
          </w:tcPr>
          <w:p w14:paraId="084F26E2">
            <w:pPr>
              <w:spacing w:line="360" w:lineRule="auto"/>
              <w:rPr>
                <w:rFonts w:ascii="宋体" w:hAnsi="宋体" w:cs="宋体"/>
                <w:sz w:val="24"/>
              </w:rPr>
            </w:pPr>
            <w:r>
              <w:rPr>
                <w:rFonts w:hint="eastAsia" w:ascii="宋体" w:hAnsi="宋体" w:cs="宋体"/>
                <w:sz w:val="24"/>
              </w:rPr>
              <w:t>投标文件按照招标文件要求签署、盖章。</w:t>
            </w:r>
          </w:p>
        </w:tc>
        <w:tc>
          <w:tcPr>
            <w:tcW w:w="3669" w:type="dxa"/>
            <w:vAlign w:val="center"/>
          </w:tcPr>
          <w:p w14:paraId="48F87914">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43803FCD">
            <w:pPr>
              <w:rPr>
                <w:rFonts w:ascii="宋体" w:hAnsi="宋体" w:cs="宋体"/>
                <w:sz w:val="24"/>
              </w:rPr>
            </w:pPr>
          </w:p>
          <w:p w14:paraId="6269369C">
            <w:pPr>
              <w:rPr>
                <w:rFonts w:ascii="宋体" w:hAnsi="宋体" w:cs="宋体"/>
                <w:sz w:val="24"/>
              </w:rPr>
            </w:pPr>
            <w:r>
              <w:rPr>
                <w:rFonts w:hint="eastAsia" w:ascii="宋体" w:hAnsi="宋体" w:cs="宋体"/>
                <w:sz w:val="24"/>
              </w:rPr>
              <w:t>见投标文件</w:t>
            </w:r>
          </w:p>
          <w:p w14:paraId="7155EE9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958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453086">
            <w:pPr>
              <w:jc w:val="center"/>
              <w:rPr>
                <w:rFonts w:ascii="宋体" w:hAnsi="宋体" w:cs="宋体"/>
                <w:sz w:val="24"/>
              </w:rPr>
            </w:pPr>
            <w:r>
              <w:rPr>
                <w:rFonts w:hint="eastAsia" w:ascii="宋体" w:hAnsi="宋体" w:cs="宋体"/>
                <w:sz w:val="24"/>
              </w:rPr>
              <w:t>2</w:t>
            </w:r>
          </w:p>
        </w:tc>
        <w:tc>
          <w:tcPr>
            <w:tcW w:w="3873" w:type="dxa"/>
            <w:vAlign w:val="top"/>
          </w:tcPr>
          <w:p w14:paraId="1C4CF590">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69" w:type="dxa"/>
            <w:vAlign w:val="center"/>
          </w:tcPr>
          <w:p w14:paraId="710C92D5">
            <w:pPr>
              <w:rPr>
                <w:rFonts w:ascii="宋体" w:hAnsi="宋体" w:cs="宋体"/>
                <w:sz w:val="24"/>
              </w:rPr>
            </w:pPr>
            <w:r>
              <w:rPr>
                <w:rFonts w:hint="eastAsia" w:ascii="宋体" w:hAnsi="宋体" w:cs="宋体"/>
                <w:sz w:val="24"/>
              </w:rPr>
              <w:t>投标函</w:t>
            </w:r>
          </w:p>
        </w:tc>
        <w:tc>
          <w:tcPr>
            <w:tcW w:w="1418" w:type="dxa"/>
            <w:vAlign w:val="top"/>
          </w:tcPr>
          <w:p w14:paraId="041C972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EFA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2C007E">
            <w:pPr>
              <w:jc w:val="center"/>
              <w:rPr>
                <w:rFonts w:ascii="宋体" w:hAnsi="宋体" w:cs="宋体"/>
                <w:sz w:val="24"/>
                <w:highlight w:val="none"/>
              </w:rPr>
            </w:pPr>
            <w:r>
              <w:rPr>
                <w:rFonts w:hint="eastAsia" w:ascii="宋体" w:hAnsi="宋体" w:cs="宋体"/>
                <w:sz w:val="24"/>
                <w:highlight w:val="none"/>
              </w:rPr>
              <w:t>3</w:t>
            </w:r>
          </w:p>
        </w:tc>
        <w:tc>
          <w:tcPr>
            <w:tcW w:w="3873" w:type="dxa"/>
            <w:vAlign w:val="top"/>
          </w:tcPr>
          <w:p w14:paraId="2A6CE18B">
            <w:pPr>
              <w:spacing w:line="360" w:lineRule="auto"/>
              <w:rPr>
                <w:rFonts w:ascii="宋体" w:hAnsi="宋体" w:cs="宋体"/>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tc>
        <w:tc>
          <w:tcPr>
            <w:tcW w:w="3669" w:type="dxa"/>
            <w:vAlign w:val="center"/>
          </w:tcPr>
          <w:p w14:paraId="2B1881BF">
            <w:pPr>
              <w:jc w:val="both"/>
              <w:rPr>
                <w:rFonts w:ascii="宋体" w:hAnsi="宋体" w:eastAsia="宋体" w:cs="宋体"/>
                <w:kern w:val="2"/>
                <w:sz w:val="24"/>
                <w:szCs w:val="24"/>
                <w:highlight w:val="none"/>
                <w:lang w:val="en-US" w:eastAsia="zh-CN" w:bidi="ar-SA"/>
              </w:rPr>
            </w:pPr>
            <w:r>
              <w:rPr>
                <w:rFonts w:hint="eastAsia" w:ascii="宋体" w:hAnsi="宋体" w:cs="宋体"/>
                <w:b w:val="0"/>
                <w:bCs w:val="0"/>
                <w:sz w:val="24"/>
                <w:highlight w:val="none"/>
                <w:lang w:val="en-US" w:eastAsia="zh-CN"/>
              </w:rPr>
              <w:t>投标文件</w:t>
            </w:r>
          </w:p>
        </w:tc>
        <w:tc>
          <w:tcPr>
            <w:tcW w:w="1418" w:type="dxa"/>
            <w:vAlign w:val="center"/>
          </w:tcPr>
          <w:p w14:paraId="3ECFD2B1">
            <w:pPr>
              <w:jc w:val="both"/>
              <w:rPr>
                <w:rFonts w:ascii="宋体" w:hAnsi="宋体" w:eastAsia="宋体" w:cs="宋体"/>
                <w:kern w:val="2"/>
                <w:sz w:val="24"/>
                <w:szCs w:val="24"/>
                <w:highlight w:val="none"/>
                <w:lang w:val="en-US" w:eastAsia="zh-CN" w:bidi="ar-SA"/>
              </w:rPr>
            </w:pPr>
            <w:r>
              <w:rPr>
                <w:rFonts w:hint="eastAsia" w:ascii="宋体" w:hAnsi="宋体" w:cs="宋体"/>
                <w:b w:val="0"/>
                <w:bCs w:val="0"/>
                <w:sz w:val="24"/>
                <w:highlight w:val="none"/>
                <w:lang w:val="en-US" w:eastAsia="zh-CN"/>
              </w:rPr>
              <w:t>/</w:t>
            </w:r>
          </w:p>
        </w:tc>
      </w:tr>
      <w:tr w14:paraId="05CD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DBE212">
            <w:pPr>
              <w:jc w:val="center"/>
              <w:rPr>
                <w:rFonts w:hint="eastAsia" w:ascii="宋体" w:hAnsi="宋体" w:eastAsia="宋体" w:cs="宋体"/>
                <w:sz w:val="24"/>
                <w:highlight w:val="none"/>
                <w:lang w:val="en-US" w:eastAsia="zh-CN"/>
              </w:rPr>
            </w:pPr>
            <w:r>
              <w:rPr>
                <w:rFonts w:hint="eastAsia" w:cs="宋体"/>
                <w:sz w:val="24"/>
                <w:highlight w:val="none"/>
                <w:lang w:val="en-US" w:eastAsia="zh-CN"/>
              </w:rPr>
              <w:t>4</w:t>
            </w:r>
          </w:p>
        </w:tc>
        <w:tc>
          <w:tcPr>
            <w:tcW w:w="3873" w:type="dxa"/>
            <w:vAlign w:val="center"/>
          </w:tcPr>
          <w:p w14:paraId="1594563F">
            <w:pPr>
              <w:spacing w:line="360" w:lineRule="auto"/>
              <w:jc w:val="both"/>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3669" w:type="dxa"/>
            <w:vMerge w:val="restart"/>
            <w:vAlign w:val="center"/>
          </w:tcPr>
          <w:p w14:paraId="4796717E">
            <w:pPr>
              <w:rPr>
                <w:rFonts w:hint="eastAsia" w:ascii="宋体" w:hAnsi="宋体" w:cs="宋体"/>
                <w:kern w:val="0"/>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top"/>
          </w:tcPr>
          <w:p w14:paraId="72390A42">
            <w:pPr>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4E33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C9069D">
            <w:pPr>
              <w:jc w:val="center"/>
              <w:rPr>
                <w:rFonts w:hint="eastAsia" w:ascii="宋体" w:hAnsi="宋体" w:eastAsia="宋体" w:cs="宋体"/>
                <w:sz w:val="24"/>
                <w:highlight w:val="none"/>
                <w:lang w:val="en-US" w:eastAsia="zh-CN"/>
              </w:rPr>
            </w:pPr>
            <w:r>
              <w:rPr>
                <w:rFonts w:hint="eastAsia" w:cs="宋体"/>
                <w:sz w:val="24"/>
                <w:highlight w:val="none"/>
                <w:lang w:val="en-US" w:eastAsia="zh-CN"/>
              </w:rPr>
              <w:t>5</w:t>
            </w:r>
          </w:p>
        </w:tc>
        <w:tc>
          <w:tcPr>
            <w:tcW w:w="3873" w:type="dxa"/>
            <w:vAlign w:val="center"/>
          </w:tcPr>
          <w:p w14:paraId="1E10EF23">
            <w:pPr>
              <w:spacing w:line="360" w:lineRule="auto"/>
              <w:jc w:val="both"/>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3669" w:type="dxa"/>
            <w:vMerge w:val="continue"/>
            <w:vAlign w:val="center"/>
          </w:tcPr>
          <w:p w14:paraId="6CFD31F4">
            <w:pPr>
              <w:rPr>
                <w:rFonts w:hint="eastAsia" w:ascii="宋体" w:hAnsi="宋体" w:cs="宋体"/>
                <w:kern w:val="0"/>
                <w:sz w:val="24"/>
                <w:highlight w:val="none"/>
              </w:rPr>
            </w:pPr>
          </w:p>
        </w:tc>
        <w:tc>
          <w:tcPr>
            <w:tcW w:w="1418" w:type="dxa"/>
            <w:vAlign w:val="top"/>
          </w:tcPr>
          <w:p w14:paraId="7990892F">
            <w:pPr>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6A14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4E9690">
            <w:pPr>
              <w:jc w:val="center"/>
              <w:rPr>
                <w:rFonts w:hint="eastAsia" w:ascii="宋体" w:hAnsi="宋体" w:eastAsia="宋体" w:cs="宋体"/>
                <w:sz w:val="24"/>
                <w:highlight w:val="none"/>
                <w:lang w:val="en-US" w:eastAsia="zh-CN"/>
              </w:rPr>
            </w:pPr>
            <w:r>
              <w:rPr>
                <w:rFonts w:hint="eastAsia" w:cs="宋体"/>
                <w:sz w:val="24"/>
                <w:highlight w:val="none"/>
                <w:lang w:val="en-US" w:eastAsia="zh-CN"/>
              </w:rPr>
              <w:t>6</w:t>
            </w:r>
          </w:p>
        </w:tc>
        <w:tc>
          <w:tcPr>
            <w:tcW w:w="3873" w:type="dxa"/>
            <w:vAlign w:val="center"/>
          </w:tcPr>
          <w:p w14:paraId="3993EBC1">
            <w:pPr>
              <w:spacing w:line="360" w:lineRule="auto"/>
              <w:jc w:val="both"/>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3669" w:type="dxa"/>
            <w:vMerge w:val="continue"/>
            <w:vAlign w:val="center"/>
          </w:tcPr>
          <w:p w14:paraId="4C3DCBB2">
            <w:pPr>
              <w:rPr>
                <w:rFonts w:hint="eastAsia" w:ascii="宋体" w:hAnsi="宋体" w:cs="宋体"/>
                <w:kern w:val="0"/>
                <w:sz w:val="24"/>
                <w:highlight w:val="none"/>
              </w:rPr>
            </w:pPr>
          </w:p>
        </w:tc>
        <w:tc>
          <w:tcPr>
            <w:tcW w:w="1418" w:type="dxa"/>
            <w:vAlign w:val="top"/>
          </w:tcPr>
          <w:p w14:paraId="6E8E9B8D">
            <w:pPr>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5149DDF9">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590C3A7E">
      <w:pPr>
        <w:spacing w:line="360" w:lineRule="auto"/>
        <w:ind w:right="420"/>
        <w:rPr>
          <w:rFonts w:ascii="宋体" w:hAnsi="宋体" w:cs="宋体"/>
          <w:sz w:val="24"/>
        </w:rPr>
      </w:pPr>
      <w:r>
        <w:rPr>
          <w:rFonts w:hint="eastAsia" w:ascii="宋体" w:hAnsi="宋体" w:cs="宋体"/>
          <w:b/>
          <w:bCs/>
          <w:sz w:val="24"/>
          <w:highlight w:val="none"/>
        </w:rPr>
        <w:t>2、招标文件中实质性要求必须明确响应。</w:t>
      </w:r>
    </w:p>
    <w:p w14:paraId="2FBAA45C">
      <w:pPr>
        <w:jc w:val="center"/>
        <w:rPr>
          <w:rFonts w:ascii="宋体" w:hAnsi="宋体" w:cs="宋体"/>
          <w:b/>
          <w:kern w:val="0"/>
          <w:sz w:val="32"/>
          <w:szCs w:val="32"/>
        </w:rPr>
      </w:pPr>
    </w:p>
    <w:p w14:paraId="656019C9">
      <w:pPr>
        <w:jc w:val="center"/>
        <w:rPr>
          <w:rFonts w:ascii="宋体" w:hAnsi="宋体" w:cs="宋体"/>
          <w:b/>
          <w:kern w:val="0"/>
          <w:sz w:val="32"/>
          <w:szCs w:val="32"/>
        </w:rPr>
      </w:pPr>
      <w:r>
        <w:rPr>
          <w:rFonts w:hint="eastAsia" w:ascii="宋体" w:hAnsi="宋体" w:cs="宋体"/>
          <w:b/>
          <w:kern w:val="0"/>
          <w:sz w:val="32"/>
          <w:szCs w:val="32"/>
        </w:rPr>
        <w:t xml:space="preserve">            </w:t>
      </w:r>
    </w:p>
    <w:p w14:paraId="156A0805">
      <w:pPr>
        <w:jc w:val="center"/>
        <w:rPr>
          <w:rFonts w:ascii="宋体" w:hAnsi="宋体" w:cs="宋体"/>
          <w:b/>
          <w:kern w:val="0"/>
          <w:sz w:val="32"/>
          <w:szCs w:val="32"/>
        </w:rPr>
      </w:pPr>
    </w:p>
    <w:p w14:paraId="730E8E59">
      <w:pPr>
        <w:jc w:val="center"/>
        <w:rPr>
          <w:rFonts w:ascii="宋体" w:hAnsi="宋体" w:cs="宋体"/>
        </w:rPr>
      </w:pPr>
      <w:r>
        <w:rPr>
          <w:rFonts w:hint="eastAsia" w:ascii="宋体" w:hAnsi="宋体" w:cs="宋体"/>
          <w:b/>
          <w:kern w:val="0"/>
          <w:sz w:val="32"/>
          <w:szCs w:val="32"/>
        </w:rPr>
        <w:t>五、评标标准相应的商务技术资料</w:t>
      </w:r>
    </w:p>
    <w:p w14:paraId="386527D6">
      <w:pPr>
        <w:snapToGrid w:val="0"/>
        <w:spacing w:line="360" w:lineRule="auto"/>
        <w:jc w:val="left"/>
        <w:rPr>
          <w:rFonts w:hint="eastAsia" w:ascii="宋体" w:hAnsi="宋体" w:cs="宋体"/>
          <w:b/>
          <w:sz w:val="24"/>
        </w:rPr>
      </w:pPr>
    </w:p>
    <w:p w14:paraId="2079A4F7">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tbl>
      <w:tblPr>
        <w:tblStyle w:val="6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181"/>
        <w:gridCol w:w="2330"/>
      </w:tblGrid>
      <w:tr w14:paraId="6B35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30354CB9">
            <w:pPr>
              <w:snapToGrid w:val="0"/>
              <w:spacing w:line="360" w:lineRule="auto"/>
              <w:jc w:val="center"/>
              <w:rPr>
                <w:rFonts w:hint="eastAsia" w:ascii="宋体" w:hAnsi="宋体" w:eastAsia="宋体" w:cs="仿宋_GB2312"/>
                <w:b w:val="0"/>
                <w:bCs/>
                <w:color w:val="auto"/>
                <w:sz w:val="24"/>
                <w:lang w:val="en-US" w:eastAsia="zh-CN"/>
              </w:rPr>
            </w:pPr>
            <w:r>
              <w:rPr>
                <w:rFonts w:hint="eastAsia" w:ascii="宋体" w:hAnsi="宋体" w:eastAsia="宋体" w:cs="仿宋_GB2312"/>
                <w:b w:val="0"/>
                <w:bCs/>
                <w:color w:val="auto"/>
                <w:sz w:val="24"/>
                <w:lang w:val="en-US" w:eastAsia="zh-CN"/>
              </w:rPr>
              <w:t>序号</w:t>
            </w:r>
          </w:p>
        </w:tc>
        <w:tc>
          <w:tcPr>
            <w:tcW w:w="6181" w:type="dxa"/>
            <w:vAlign w:val="top"/>
          </w:tcPr>
          <w:p w14:paraId="77A74700">
            <w:pPr>
              <w:snapToGrid w:val="0"/>
              <w:spacing w:line="360" w:lineRule="auto"/>
              <w:jc w:val="center"/>
              <w:rPr>
                <w:rFonts w:hint="eastAsia" w:ascii="宋体" w:hAnsi="宋体" w:cs="宋体"/>
                <w:b w:val="0"/>
                <w:bCs/>
                <w:color w:val="auto"/>
                <w:sz w:val="24"/>
              </w:rPr>
            </w:pPr>
            <w:r>
              <w:rPr>
                <w:rFonts w:hint="eastAsia" w:ascii="宋体" w:hAnsi="宋体" w:eastAsia="宋体" w:cs="仿宋_GB2312"/>
                <w:b w:val="0"/>
                <w:bCs/>
                <w:color w:val="auto"/>
                <w:sz w:val="24"/>
              </w:rPr>
              <w:t>投标文件中评标标准相应的商务技术资料目录*</w:t>
            </w:r>
          </w:p>
        </w:tc>
        <w:tc>
          <w:tcPr>
            <w:tcW w:w="2330" w:type="dxa"/>
            <w:vAlign w:val="top"/>
          </w:tcPr>
          <w:p w14:paraId="6A2092BD">
            <w:pPr>
              <w:snapToGrid w:val="0"/>
              <w:spacing w:line="240" w:lineRule="atLeast"/>
              <w:jc w:val="center"/>
              <w:rPr>
                <w:rFonts w:hint="default" w:ascii="宋体" w:hAnsi="宋体" w:eastAsia="宋体" w:cs="宋体"/>
                <w:b w:val="0"/>
                <w:bCs/>
                <w:color w:val="auto"/>
                <w:sz w:val="24"/>
                <w:lang w:val="en-US" w:eastAsia="zh-CN"/>
              </w:rPr>
            </w:pPr>
            <w:r>
              <w:rPr>
                <w:rFonts w:hint="eastAsia" w:ascii="宋体" w:hAnsi="宋体" w:cs="宋体"/>
                <w:b w:val="0"/>
                <w:bCs/>
                <w:color w:val="auto"/>
                <w:sz w:val="24"/>
              </w:rPr>
              <w:t>投标文件中的页码位置</w:t>
            </w:r>
          </w:p>
        </w:tc>
      </w:tr>
      <w:tr w14:paraId="50A9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5A2333D">
            <w:pPr>
              <w:widowControl w:val="0"/>
              <w:numPr>
                <w:ilvl w:val="0"/>
                <w:numId w:val="0"/>
              </w:numPr>
              <w:wordWrap/>
              <w:snapToGrid w:val="0"/>
              <w:spacing w:line="360" w:lineRule="auto"/>
              <w:ind w:left="0" w:leftChars="0" w:firstLine="0" w:firstLineChars="0"/>
              <w:jc w:val="center"/>
              <w:textAlignment w:val="auto"/>
              <w:rPr>
                <w:rFonts w:hint="eastAsia" w:ascii="宋体" w:hAnsi="宋体" w:eastAsia="宋体" w:cs="宋体"/>
                <w:b w:val="0"/>
                <w:bCs/>
                <w:sz w:val="24"/>
                <w:lang w:val="en-US" w:eastAsia="zh-CN"/>
              </w:rPr>
            </w:pPr>
            <w:r>
              <w:rPr>
                <w:rFonts w:hint="eastAsia" w:ascii="宋体" w:hAnsi="宋体" w:eastAsia="宋体" w:cs="宋体"/>
                <w:color w:val="auto"/>
                <w:sz w:val="24"/>
                <w:szCs w:val="24"/>
                <w:lang w:val="en-US" w:eastAsia="zh-CN"/>
              </w:rPr>
              <w:t>1</w:t>
            </w:r>
          </w:p>
        </w:tc>
        <w:tc>
          <w:tcPr>
            <w:tcW w:w="6181" w:type="dxa"/>
            <w:vAlign w:val="top"/>
          </w:tcPr>
          <w:p w14:paraId="7E40CBF9">
            <w:pPr>
              <w:widowControl w:val="0"/>
              <w:wordWrap/>
              <w:snapToGrid w:val="0"/>
              <w:spacing w:line="360" w:lineRule="auto"/>
              <w:jc w:val="left"/>
              <w:textAlignment w:val="auto"/>
              <w:rPr>
                <w:rFonts w:hint="eastAsia" w:ascii="宋体" w:hAnsi="宋体" w:eastAsia="宋体" w:cs="宋体"/>
                <w:b w:val="0"/>
                <w:bCs/>
                <w:sz w:val="24"/>
                <w:lang w:val="en-US" w:eastAsia="zh-CN"/>
              </w:rPr>
            </w:pPr>
          </w:p>
        </w:tc>
        <w:tc>
          <w:tcPr>
            <w:tcW w:w="2330" w:type="dxa"/>
            <w:vAlign w:val="center"/>
          </w:tcPr>
          <w:p w14:paraId="1108E87F">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62DA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998A987">
            <w:pPr>
              <w:widowControl w:val="0"/>
              <w:numPr>
                <w:ilvl w:val="0"/>
                <w:numId w:val="0"/>
              </w:numPr>
              <w:wordWrap/>
              <w:snapToGrid w:val="0"/>
              <w:spacing w:line="360" w:lineRule="auto"/>
              <w:ind w:left="0" w:leftChars="0" w:firstLine="0" w:firstLineChars="0"/>
              <w:jc w:val="center"/>
              <w:textAlignment w:val="auto"/>
              <w:rPr>
                <w:rFonts w:hint="eastAsia" w:ascii="宋体" w:hAnsi="宋体" w:eastAsia="宋体" w:cs="宋体"/>
                <w:b w:val="0"/>
                <w:bCs/>
                <w:sz w:val="24"/>
                <w:lang w:val="en-US" w:eastAsia="zh-CN"/>
              </w:rPr>
            </w:pPr>
            <w:r>
              <w:rPr>
                <w:rFonts w:hint="eastAsia" w:ascii="宋体" w:hAnsi="宋体" w:eastAsia="宋体" w:cs="宋体"/>
                <w:color w:val="auto"/>
                <w:sz w:val="24"/>
                <w:szCs w:val="24"/>
                <w:lang w:val="en-US" w:eastAsia="zh-CN"/>
              </w:rPr>
              <w:t>2</w:t>
            </w:r>
          </w:p>
        </w:tc>
        <w:tc>
          <w:tcPr>
            <w:tcW w:w="6181" w:type="dxa"/>
            <w:vAlign w:val="top"/>
          </w:tcPr>
          <w:p w14:paraId="5BA6C1B3">
            <w:pPr>
              <w:pStyle w:val="3"/>
              <w:widowControl w:val="0"/>
              <w:wordWrap/>
              <w:spacing w:line="360" w:lineRule="auto"/>
              <w:ind w:left="431" w:leftChars="0" w:hanging="431" w:firstLineChars="0"/>
              <w:jc w:val="both"/>
              <w:textAlignment w:val="auto"/>
              <w:rPr>
                <w:rFonts w:hint="eastAsia" w:ascii="宋体" w:hAnsi="宋体" w:eastAsia="宋体" w:cs="宋体"/>
                <w:b w:val="0"/>
                <w:bCs/>
                <w:sz w:val="24"/>
                <w:lang w:val="en-US" w:eastAsia="zh-CN"/>
              </w:rPr>
            </w:pPr>
          </w:p>
        </w:tc>
        <w:tc>
          <w:tcPr>
            <w:tcW w:w="2330" w:type="dxa"/>
            <w:vAlign w:val="center"/>
          </w:tcPr>
          <w:p w14:paraId="5A239E71">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4E50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D721E73">
            <w:pPr>
              <w:widowControl w:val="0"/>
              <w:numPr>
                <w:ilvl w:val="0"/>
                <w:numId w:val="0"/>
              </w:numPr>
              <w:wordWrap/>
              <w:snapToGrid w:val="0"/>
              <w:spacing w:line="360" w:lineRule="auto"/>
              <w:ind w:left="0" w:leftChars="0" w:firstLine="0" w:firstLineChars="0"/>
              <w:jc w:val="center"/>
              <w:textAlignment w:val="auto"/>
              <w:rPr>
                <w:rFonts w:hint="default" w:ascii="宋体" w:hAnsi="宋体" w:cs="宋体"/>
                <w:b w:val="0"/>
                <w:bCs/>
                <w:sz w:val="24"/>
                <w:lang w:val="en-US" w:eastAsia="zh-CN"/>
              </w:rPr>
            </w:pPr>
            <w:r>
              <w:rPr>
                <w:rFonts w:hint="eastAsia" w:ascii="宋体" w:hAnsi="宋体" w:eastAsia="宋体" w:cs="宋体"/>
                <w:color w:val="auto"/>
                <w:sz w:val="24"/>
                <w:szCs w:val="24"/>
                <w:lang w:val="en-US" w:eastAsia="zh-CN"/>
              </w:rPr>
              <w:t>3</w:t>
            </w:r>
          </w:p>
        </w:tc>
        <w:tc>
          <w:tcPr>
            <w:tcW w:w="6181" w:type="dxa"/>
            <w:vAlign w:val="top"/>
          </w:tcPr>
          <w:p w14:paraId="1CD3F350">
            <w:pPr>
              <w:widowControl w:val="0"/>
              <w:wordWrap/>
              <w:spacing w:line="360" w:lineRule="auto"/>
              <w:textAlignment w:val="auto"/>
              <w:rPr>
                <w:rFonts w:hint="eastAsia" w:ascii="宋体" w:hAnsi="宋体" w:cs="宋体"/>
                <w:b w:val="0"/>
                <w:bCs/>
                <w:sz w:val="24"/>
              </w:rPr>
            </w:pPr>
          </w:p>
        </w:tc>
        <w:tc>
          <w:tcPr>
            <w:tcW w:w="2330" w:type="dxa"/>
            <w:vAlign w:val="center"/>
          </w:tcPr>
          <w:p w14:paraId="61E5E0FD">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33DD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94862A9">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kern w:val="0"/>
                <w:sz w:val="24"/>
              </w:rPr>
            </w:pPr>
            <w:r>
              <w:rPr>
                <w:rFonts w:hint="eastAsia" w:ascii="宋体" w:hAnsi="宋体" w:eastAsia="宋体" w:cs="宋体"/>
                <w:color w:val="auto"/>
                <w:sz w:val="24"/>
                <w:szCs w:val="24"/>
                <w:lang w:val="en-US" w:eastAsia="zh-CN"/>
              </w:rPr>
              <w:t>4</w:t>
            </w:r>
          </w:p>
        </w:tc>
        <w:tc>
          <w:tcPr>
            <w:tcW w:w="6181" w:type="dxa"/>
            <w:vAlign w:val="top"/>
          </w:tcPr>
          <w:p w14:paraId="4EBBD40D">
            <w:pPr>
              <w:widowControl w:val="0"/>
              <w:wordWrap/>
              <w:spacing w:line="360" w:lineRule="auto"/>
              <w:textAlignment w:val="auto"/>
              <w:rPr>
                <w:rFonts w:hint="eastAsia" w:ascii="宋体" w:hAnsi="宋体" w:cs="宋体"/>
                <w:b w:val="0"/>
                <w:bCs/>
                <w:sz w:val="24"/>
              </w:rPr>
            </w:pPr>
          </w:p>
        </w:tc>
        <w:tc>
          <w:tcPr>
            <w:tcW w:w="2330" w:type="dxa"/>
            <w:vAlign w:val="center"/>
          </w:tcPr>
          <w:p w14:paraId="628BF0F5">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23F1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ED94862">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kern w:val="0"/>
                <w:sz w:val="24"/>
              </w:rPr>
            </w:pPr>
            <w:r>
              <w:rPr>
                <w:rFonts w:hint="eastAsia" w:ascii="宋体" w:hAnsi="宋体" w:eastAsia="宋体" w:cs="宋体"/>
                <w:color w:val="auto"/>
                <w:sz w:val="24"/>
                <w:szCs w:val="24"/>
                <w:lang w:val="en-US" w:eastAsia="zh-CN"/>
              </w:rPr>
              <w:t>5</w:t>
            </w:r>
          </w:p>
        </w:tc>
        <w:tc>
          <w:tcPr>
            <w:tcW w:w="6181" w:type="dxa"/>
            <w:vAlign w:val="top"/>
          </w:tcPr>
          <w:p w14:paraId="6490AC99">
            <w:pPr>
              <w:widowControl w:val="0"/>
              <w:wordWrap/>
              <w:spacing w:line="360" w:lineRule="auto"/>
              <w:textAlignment w:val="auto"/>
              <w:rPr>
                <w:rFonts w:hint="eastAsia" w:ascii="宋体" w:hAnsi="宋体" w:cs="宋体"/>
                <w:b w:val="0"/>
                <w:bCs/>
                <w:sz w:val="24"/>
              </w:rPr>
            </w:pPr>
          </w:p>
        </w:tc>
        <w:tc>
          <w:tcPr>
            <w:tcW w:w="2330" w:type="dxa"/>
            <w:vAlign w:val="center"/>
          </w:tcPr>
          <w:p w14:paraId="687DD829">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68F8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6743B5B">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kern w:val="0"/>
                <w:sz w:val="24"/>
              </w:rPr>
            </w:pPr>
            <w:r>
              <w:rPr>
                <w:rFonts w:hint="eastAsia" w:ascii="宋体" w:hAnsi="宋体" w:eastAsia="宋体" w:cs="宋体"/>
                <w:color w:val="auto"/>
                <w:sz w:val="24"/>
                <w:szCs w:val="24"/>
                <w:lang w:val="en-US" w:eastAsia="zh-CN"/>
              </w:rPr>
              <w:t>6</w:t>
            </w:r>
          </w:p>
        </w:tc>
        <w:tc>
          <w:tcPr>
            <w:tcW w:w="6181" w:type="dxa"/>
            <w:vAlign w:val="center"/>
          </w:tcPr>
          <w:p w14:paraId="226546EB">
            <w:pPr>
              <w:widowControl w:val="0"/>
              <w:wordWrap/>
              <w:snapToGrid w:val="0"/>
              <w:spacing w:before="0" w:beforeAutospacing="0" w:after="0" w:afterAutospacing="0" w:line="360" w:lineRule="auto"/>
              <w:ind w:left="0" w:leftChars="0" w:right="0"/>
              <w:textAlignment w:val="auto"/>
              <w:rPr>
                <w:rFonts w:hint="eastAsia" w:ascii="宋体" w:hAnsi="宋体" w:cs="宋体"/>
                <w:b w:val="0"/>
                <w:bCs/>
                <w:sz w:val="24"/>
              </w:rPr>
            </w:pPr>
          </w:p>
        </w:tc>
        <w:tc>
          <w:tcPr>
            <w:tcW w:w="2330" w:type="dxa"/>
            <w:vAlign w:val="center"/>
          </w:tcPr>
          <w:p w14:paraId="46CE8CA2">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567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2997A632">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kern w:val="0"/>
                <w:sz w:val="24"/>
              </w:rPr>
            </w:pPr>
            <w:r>
              <w:rPr>
                <w:rFonts w:hint="eastAsia" w:ascii="宋体" w:hAnsi="宋体" w:eastAsia="宋体" w:cs="宋体"/>
                <w:color w:val="auto"/>
                <w:sz w:val="24"/>
                <w:szCs w:val="24"/>
                <w:lang w:val="en-US" w:eastAsia="zh-CN"/>
              </w:rPr>
              <w:t>7</w:t>
            </w:r>
          </w:p>
        </w:tc>
        <w:tc>
          <w:tcPr>
            <w:tcW w:w="6181" w:type="dxa"/>
            <w:vAlign w:val="center"/>
          </w:tcPr>
          <w:p w14:paraId="517E3BFD">
            <w:pPr>
              <w:widowControl w:val="0"/>
              <w:wordWrap/>
              <w:snapToGrid w:val="0"/>
              <w:spacing w:before="0" w:beforeAutospacing="0" w:after="0" w:afterAutospacing="0" w:line="360" w:lineRule="auto"/>
              <w:ind w:left="0" w:leftChars="0" w:right="0"/>
              <w:textAlignment w:val="auto"/>
              <w:rPr>
                <w:rFonts w:hint="eastAsia" w:ascii="宋体" w:hAnsi="宋体" w:cs="宋体"/>
                <w:b w:val="0"/>
                <w:bCs/>
                <w:sz w:val="24"/>
              </w:rPr>
            </w:pPr>
          </w:p>
        </w:tc>
        <w:tc>
          <w:tcPr>
            <w:tcW w:w="2330" w:type="dxa"/>
            <w:vAlign w:val="center"/>
          </w:tcPr>
          <w:p w14:paraId="64517A90">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7CDB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4278B16">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kern w:val="0"/>
                <w:sz w:val="24"/>
              </w:rPr>
            </w:pPr>
            <w:r>
              <w:rPr>
                <w:rFonts w:hint="eastAsia" w:ascii="宋体" w:hAnsi="宋体" w:eastAsia="宋体" w:cs="宋体"/>
                <w:color w:val="auto"/>
                <w:sz w:val="24"/>
                <w:szCs w:val="24"/>
                <w:lang w:val="en-US" w:eastAsia="zh-CN"/>
              </w:rPr>
              <w:t>8</w:t>
            </w:r>
          </w:p>
        </w:tc>
        <w:tc>
          <w:tcPr>
            <w:tcW w:w="6181" w:type="dxa"/>
            <w:vAlign w:val="center"/>
          </w:tcPr>
          <w:p w14:paraId="4E8F56E3">
            <w:pPr>
              <w:widowControl w:val="0"/>
              <w:wordWrap/>
              <w:snapToGrid w:val="0"/>
              <w:spacing w:before="0" w:beforeAutospacing="0" w:after="0" w:afterAutospacing="0" w:line="360" w:lineRule="auto"/>
              <w:ind w:left="0" w:leftChars="0" w:right="0"/>
              <w:textAlignment w:val="auto"/>
              <w:rPr>
                <w:rFonts w:hint="eastAsia" w:ascii="宋体" w:hAnsi="宋体" w:cs="宋体"/>
                <w:b w:val="0"/>
                <w:bCs/>
                <w:sz w:val="24"/>
              </w:rPr>
            </w:pPr>
          </w:p>
        </w:tc>
        <w:tc>
          <w:tcPr>
            <w:tcW w:w="2330" w:type="dxa"/>
            <w:vAlign w:val="center"/>
          </w:tcPr>
          <w:p w14:paraId="13DF00DE">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685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230797D9">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kern w:val="0"/>
                <w:sz w:val="24"/>
              </w:rPr>
            </w:pPr>
            <w:r>
              <w:rPr>
                <w:rFonts w:hint="eastAsia" w:ascii="宋体" w:hAnsi="宋体" w:eastAsia="宋体" w:cs="宋体"/>
                <w:color w:val="auto"/>
                <w:sz w:val="24"/>
                <w:szCs w:val="24"/>
                <w:lang w:val="en-US" w:eastAsia="zh-CN"/>
              </w:rPr>
              <w:t>9</w:t>
            </w:r>
          </w:p>
        </w:tc>
        <w:tc>
          <w:tcPr>
            <w:tcW w:w="6181" w:type="dxa"/>
            <w:vAlign w:val="top"/>
          </w:tcPr>
          <w:p w14:paraId="7173A03B">
            <w:pPr>
              <w:widowControl w:val="0"/>
              <w:wordWrap/>
              <w:snapToGrid w:val="0"/>
              <w:spacing w:line="360" w:lineRule="auto"/>
              <w:jc w:val="left"/>
              <w:textAlignment w:val="auto"/>
              <w:rPr>
                <w:rFonts w:hint="eastAsia" w:ascii="宋体" w:hAnsi="宋体" w:cs="宋体"/>
                <w:b w:val="0"/>
                <w:bCs/>
                <w:sz w:val="24"/>
              </w:rPr>
            </w:pPr>
          </w:p>
        </w:tc>
        <w:tc>
          <w:tcPr>
            <w:tcW w:w="2330" w:type="dxa"/>
            <w:vAlign w:val="center"/>
          </w:tcPr>
          <w:p w14:paraId="177FD621">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468AC483">
      <w:pPr>
        <w:jc w:val="center"/>
        <w:rPr>
          <w:rFonts w:ascii="宋体" w:hAnsi="宋体" w:cs="宋体"/>
          <w:b/>
          <w:kern w:val="0"/>
          <w:sz w:val="32"/>
          <w:szCs w:val="32"/>
        </w:rPr>
      </w:pPr>
    </w:p>
    <w:p w14:paraId="0624A4D8">
      <w:pPr>
        <w:pStyle w:val="3"/>
      </w:pPr>
    </w:p>
    <w:p w14:paraId="553E080C">
      <w:pPr>
        <w:ind w:firstLine="0" w:firstLineChars="0"/>
        <w:rPr>
          <w:rFonts w:hint="eastAsia" w:ascii="宋体" w:hAnsi="宋体" w:cs="宋体"/>
          <w:b/>
          <w:kern w:val="0"/>
          <w:sz w:val="32"/>
          <w:szCs w:val="32"/>
        </w:rPr>
      </w:pPr>
      <w:r>
        <w:rPr>
          <w:rFonts w:hint="eastAsia" w:ascii="宋体" w:hAnsi="宋体" w:cs="宋体"/>
          <w:b/>
          <w:kern w:val="0"/>
          <w:sz w:val="32"/>
          <w:szCs w:val="32"/>
        </w:rPr>
        <w:br w:type="page"/>
      </w:r>
    </w:p>
    <w:p w14:paraId="7FDF5F2F">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A18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0FD4CD">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443F96D">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2254E87E">
            <w:pPr>
              <w:spacing w:line="360" w:lineRule="auto"/>
              <w:jc w:val="center"/>
              <w:rPr>
                <w:rFonts w:ascii="宋体" w:hAnsi="宋体" w:cs="宋体"/>
                <w:b/>
                <w:sz w:val="24"/>
              </w:rPr>
            </w:pPr>
          </w:p>
          <w:p w14:paraId="60A32F21">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4E775F9">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FC63C29">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C0BDEE5">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020EEB0">
            <w:pPr>
              <w:spacing w:line="360" w:lineRule="auto"/>
              <w:jc w:val="center"/>
              <w:rPr>
                <w:rFonts w:ascii="宋体" w:hAnsi="宋体" w:cs="宋体"/>
                <w:b/>
                <w:sz w:val="24"/>
              </w:rPr>
            </w:pPr>
          </w:p>
          <w:p w14:paraId="52DDA0F8">
            <w:pPr>
              <w:spacing w:line="360" w:lineRule="auto"/>
              <w:jc w:val="center"/>
              <w:rPr>
                <w:rFonts w:ascii="宋体" w:hAnsi="宋体" w:cs="宋体"/>
                <w:b/>
                <w:sz w:val="24"/>
              </w:rPr>
            </w:pPr>
            <w:r>
              <w:rPr>
                <w:rFonts w:hint="eastAsia" w:ascii="宋体" w:hAnsi="宋体" w:cs="宋体"/>
                <w:b/>
                <w:sz w:val="24"/>
              </w:rPr>
              <w:t>备注（如果有）</w:t>
            </w:r>
          </w:p>
          <w:p w14:paraId="237B42D6">
            <w:pPr>
              <w:spacing w:line="360" w:lineRule="auto"/>
              <w:jc w:val="center"/>
              <w:rPr>
                <w:rFonts w:ascii="宋体" w:hAnsi="宋体" w:cs="宋体"/>
                <w:b/>
                <w:sz w:val="24"/>
              </w:rPr>
            </w:pPr>
          </w:p>
        </w:tc>
      </w:tr>
      <w:tr w14:paraId="799C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2DC218">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1E4F6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E3625E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A1636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7E4C6D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8361FE5">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595B1FD">
            <w:pPr>
              <w:spacing w:line="360" w:lineRule="auto"/>
              <w:jc w:val="center"/>
              <w:rPr>
                <w:rFonts w:ascii="宋体" w:hAnsi="宋体" w:cs="宋体"/>
                <w:sz w:val="24"/>
              </w:rPr>
            </w:pPr>
          </w:p>
        </w:tc>
      </w:tr>
      <w:tr w14:paraId="2310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C5ECB9">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5DDAF6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942A98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9B09C0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9D9906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47F914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7C1E4DE">
            <w:pPr>
              <w:spacing w:line="360" w:lineRule="auto"/>
              <w:jc w:val="center"/>
              <w:rPr>
                <w:rFonts w:ascii="宋体" w:hAnsi="宋体" w:cs="宋体"/>
                <w:sz w:val="24"/>
              </w:rPr>
            </w:pPr>
          </w:p>
        </w:tc>
      </w:tr>
      <w:tr w14:paraId="5C9C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45E464">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4C0405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043CDE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95D8E4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D1A2C08">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F92671A">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148E6DB">
            <w:pPr>
              <w:spacing w:line="360" w:lineRule="auto"/>
              <w:jc w:val="center"/>
              <w:rPr>
                <w:rFonts w:ascii="宋体" w:hAnsi="宋体" w:cs="宋体"/>
                <w:sz w:val="24"/>
              </w:rPr>
            </w:pPr>
          </w:p>
        </w:tc>
      </w:tr>
    </w:tbl>
    <w:p w14:paraId="0ACD136A">
      <w:pPr>
        <w:spacing w:line="360" w:lineRule="auto"/>
        <w:ind w:right="420"/>
        <w:rPr>
          <w:rFonts w:ascii="宋体" w:hAnsi="宋体" w:cs="宋体"/>
          <w:sz w:val="24"/>
        </w:rPr>
      </w:pPr>
      <w:r>
        <w:rPr>
          <w:rFonts w:hint="eastAsia" w:ascii="宋体" w:hAnsi="宋体" w:cs="宋体"/>
          <w:sz w:val="24"/>
        </w:rPr>
        <w:t>注：按本格式和要求提供。</w:t>
      </w:r>
    </w:p>
    <w:p w14:paraId="6C246F58">
      <w:pPr>
        <w:jc w:val="center"/>
        <w:rPr>
          <w:rFonts w:ascii="宋体" w:hAnsi="宋体" w:cs="宋体"/>
          <w:b/>
          <w:kern w:val="0"/>
          <w:sz w:val="32"/>
          <w:szCs w:val="32"/>
        </w:rPr>
      </w:pPr>
    </w:p>
    <w:p w14:paraId="25989E3F">
      <w:pPr>
        <w:pStyle w:val="3"/>
        <w:rPr>
          <w:rFonts w:ascii="宋体" w:hAnsi="宋体" w:cs="宋体"/>
          <w:b/>
          <w:kern w:val="0"/>
          <w:sz w:val="32"/>
          <w:szCs w:val="32"/>
        </w:rPr>
      </w:pPr>
    </w:p>
    <w:p w14:paraId="75B93589">
      <w:pPr>
        <w:rPr>
          <w:rFonts w:ascii="宋体" w:hAnsi="宋体" w:cs="宋体"/>
          <w:b/>
          <w:kern w:val="0"/>
          <w:sz w:val="32"/>
          <w:szCs w:val="32"/>
        </w:rPr>
      </w:pPr>
    </w:p>
    <w:p w14:paraId="74DE7291">
      <w:pPr>
        <w:pStyle w:val="3"/>
        <w:rPr>
          <w:rFonts w:ascii="宋体" w:hAnsi="宋体" w:cs="宋体"/>
          <w:b/>
          <w:kern w:val="0"/>
          <w:sz w:val="32"/>
          <w:szCs w:val="32"/>
        </w:rPr>
      </w:pPr>
    </w:p>
    <w:p w14:paraId="7EBF9254">
      <w:pPr>
        <w:rPr>
          <w:rFonts w:ascii="宋体" w:hAnsi="宋体" w:cs="宋体"/>
          <w:b/>
          <w:kern w:val="0"/>
          <w:sz w:val="32"/>
          <w:szCs w:val="32"/>
        </w:rPr>
      </w:pPr>
    </w:p>
    <w:p w14:paraId="42B56DDD">
      <w:pPr>
        <w:pStyle w:val="3"/>
        <w:rPr>
          <w:rFonts w:ascii="宋体" w:hAnsi="宋体" w:cs="宋体"/>
          <w:b/>
          <w:kern w:val="0"/>
          <w:sz w:val="32"/>
          <w:szCs w:val="32"/>
        </w:rPr>
      </w:pPr>
    </w:p>
    <w:p w14:paraId="20335F6E">
      <w:pPr>
        <w:rPr>
          <w:rFonts w:ascii="宋体" w:hAnsi="宋体" w:cs="宋体"/>
          <w:b/>
          <w:kern w:val="0"/>
          <w:sz w:val="32"/>
          <w:szCs w:val="32"/>
        </w:rPr>
      </w:pPr>
      <w:r>
        <w:rPr>
          <w:rFonts w:ascii="宋体" w:hAnsi="宋体" w:cs="宋体"/>
          <w:b/>
          <w:kern w:val="0"/>
          <w:sz w:val="32"/>
          <w:szCs w:val="32"/>
        </w:rPr>
        <w:br w:type="page"/>
      </w:r>
    </w:p>
    <w:p w14:paraId="7CB8410E">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28E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54504F01">
            <w:pPr>
              <w:jc w:val="center"/>
              <w:rPr>
                <w:rFonts w:ascii="宋体" w:hAnsi="宋体" w:cs="宋体"/>
                <w:b/>
                <w:bCs/>
                <w:sz w:val="24"/>
              </w:rPr>
            </w:pPr>
            <w:r>
              <w:rPr>
                <w:rFonts w:hint="eastAsia" w:ascii="宋体" w:hAnsi="宋体" w:cs="宋体"/>
                <w:b/>
                <w:bCs/>
                <w:sz w:val="24"/>
              </w:rPr>
              <w:t>序号</w:t>
            </w:r>
          </w:p>
        </w:tc>
        <w:tc>
          <w:tcPr>
            <w:tcW w:w="3683" w:type="dxa"/>
            <w:vAlign w:val="center"/>
          </w:tcPr>
          <w:p w14:paraId="21C24739">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14:paraId="1C304EB7">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14:paraId="6FC4D4F8">
            <w:pPr>
              <w:jc w:val="center"/>
              <w:rPr>
                <w:rFonts w:ascii="宋体" w:hAnsi="宋体" w:cs="宋体"/>
                <w:b/>
                <w:bCs/>
                <w:sz w:val="24"/>
              </w:rPr>
            </w:pPr>
            <w:r>
              <w:rPr>
                <w:rFonts w:hint="eastAsia" w:ascii="宋体" w:hAnsi="宋体" w:cs="宋体"/>
                <w:b/>
                <w:bCs/>
                <w:sz w:val="24"/>
              </w:rPr>
              <w:t>偏离说明</w:t>
            </w:r>
          </w:p>
        </w:tc>
      </w:tr>
      <w:tr w14:paraId="75FB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07DC47C">
            <w:pPr>
              <w:jc w:val="center"/>
              <w:rPr>
                <w:rFonts w:ascii="宋体" w:hAnsi="宋体" w:cs="宋体"/>
                <w:kern w:val="0"/>
                <w:sz w:val="24"/>
              </w:rPr>
            </w:pPr>
            <w:r>
              <w:rPr>
                <w:rFonts w:hint="eastAsia" w:ascii="宋体" w:hAnsi="宋体" w:cs="宋体"/>
                <w:kern w:val="0"/>
                <w:sz w:val="24"/>
              </w:rPr>
              <w:t>1</w:t>
            </w:r>
          </w:p>
        </w:tc>
        <w:tc>
          <w:tcPr>
            <w:tcW w:w="3683" w:type="dxa"/>
            <w:vAlign w:val="top"/>
          </w:tcPr>
          <w:p w14:paraId="4D0C63AB">
            <w:pPr>
              <w:jc w:val="center"/>
              <w:rPr>
                <w:rFonts w:ascii="宋体" w:hAnsi="宋体" w:cs="宋体"/>
                <w:b/>
                <w:kern w:val="0"/>
                <w:sz w:val="32"/>
                <w:szCs w:val="32"/>
              </w:rPr>
            </w:pPr>
          </w:p>
        </w:tc>
        <w:tc>
          <w:tcPr>
            <w:tcW w:w="3546" w:type="dxa"/>
            <w:vAlign w:val="top"/>
          </w:tcPr>
          <w:p w14:paraId="0A36F2EE">
            <w:pPr>
              <w:jc w:val="center"/>
              <w:rPr>
                <w:rFonts w:ascii="宋体" w:hAnsi="宋体" w:cs="宋体"/>
                <w:b/>
                <w:kern w:val="0"/>
                <w:sz w:val="32"/>
                <w:szCs w:val="32"/>
              </w:rPr>
            </w:pPr>
          </w:p>
        </w:tc>
        <w:tc>
          <w:tcPr>
            <w:tcW w:w="1276" w:type="dxa"/>
            <w:vAlign w:val="top"/>
          </w:tcPr>
          <w:p w14:paraId="28B26BFE">
            <w:pPr>
              <w:jc w:val="center"/>
              <w:rPr>
                <w:rFonts w:ascii="宋体" w:hAnsi="宋体" w:cs="宋体"/>
                <w:b/>
                <w:kern w:val="0"/>
                <w:sz w:val="32"/>
                <w:szCs w:val="32"/>
              </w:rPr>
            </w:pPr>
          </w:p>
        </w:tc>
      </w:tr>
      <w:tr w14:paraId="44E8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5A38352">
            <w:pPr>
              <w:jc w:val="center"/>
              <w:rPr>
                <w:rFonts w:ascii="宋体" w:hAnsi="宋体" w:cs="宋体"/>
                <w:kern w:val="0"/>
                <w:sz w:val="24"/>
              </w:rPr>
            </w:pPr>
            <w:r>
              <w:rPr>
                <w:rFonts w:hint="eastAsia" w:ascii="宋体" w:hAnsi="宋体" w:cs="宋体"/>
                <w:kern w:val="0"/>
                <w:sz w:val="24"/>
              </w:rPr>
              <w:t>2</w:t>
            </w:r>
          </w:p>
        </w:tc>
        <w:tc>
          <w:tcPr>
            <w:tcW w:w="3683" w:type="dxa"/>
            <w:vAlign w:val="top"/>
          </w:tcPr>
          <w:p w14:paraId="247C2F58">
            <w:pPr>
              <w:jc w:val="center"/>
              <w:rPr>
                <w:rFonts w:ascii="宋体" w:hAnsi="宋体" w:cs="宋体"/>
                <w:b/>
                <w:kern w:val="0"/>
                <w:sz w:val="32"/>
                <w:szCs w:val="32"/>
              </w:rPr>
            </w:pPr>
          </w:p>
        </w:tc>
        <w:tc>
          <w:tcPr>
            <w:tcW w:w="3546" w:type="dxa"/>
            <w:vAlign w:val="top"/>
          </w:tcPr>
          <w:p w14:paraId="38FA7E11">
            <w:pPr>
              <w:jc w:val="center"/>
              <w:rPr>
                <w:rFonts w:ascii="宋体" w:hAnsi="宋体" w:cs="宋体"/>
                <w:b/>
                <w:kern w:val="0"/>
                <w:sz w:val="32"/>
                <w:szCs w:val="32"/>
              </w:rPr>
            </w:pPr>
          </w:p>
        </w:tc>
        <w:tc>
          <w:tcPr>
            <w:tcW w:w="1276" w:type="dxa"/>
            <w:vAlign w:val="top"/>
          </w:tcPr>
          <w:p w14:paraId="2602788A">
            <w:pPr>
              <w:jc w:val="center"/>
              <w:rPr>
                <w:rFonts w:ascii="宋体" w:hAnsi="宋体" w:cs="宋体"/>
                <w:b/>
                <w:kern w:val="0"/>
                <w:sz w:val="32"/>
                <w:szCs w:val="32"/>
              </w:rPr>
            </w:pPr>
          </w:p>
        </w:tc>
      </w:tr>
      <w:tr w14:paraId="2AF0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D2B027A">
            <w:pPr>
              <w:jc w:val="center"/>
              <w:rPr>
                <w:rFonts w:ascii="宋体" w:hAnsi="宋体" w:cs="宋体"/>
                <w:kern w:val="0"/>
                <w:sz w:val="24"/>
              </w:rPr>
            </w:pPr>
            <w:r>
              <w:rPr>
                <w:rFonts w:hint="eastAsia" w:ascii="宋体" w:hAnsi="宋体" w:cs="宋体"/>
                <w:kern w:val="0"/>
                <w:sz w:val="24"/>
              </w:rPr>
              <w:t>……</w:t>
            </w:r>
          </w:p>
        </w:tc>
        <w:tc>
          <w:tcPr>
            <w:tcW w:w="3683" w:type="dxa"/>
            <w:vAlign w:val="top"/>
          </w:tcPr>
          <w:p w14:paraId="2ABC2B22">
            <w:pPr>
              <w:jc w:val="center"/>
              <w:rPr>
                <w:rFonts w:ascii="宋体" w:hAnsi="宋体" w:cs="宋体"/>
                <w:b/>
                <w:kern w:val="0"/>
                <w:sz w:val="32"/>
                <w:szCs w:val="32"/>
              </w:rPr>
            </w:pPr>
          </w:p>
        </w:tc>
        <w:tc>
          <w:tcPr>
            <w:tcW w:w="3546" w:type="dxa"/>
            <w:vAlign w:val="top"/>
          </w:tcPr>
          <w:p w14:paraId="5DCF2B45">
            <w:pPr>
              <w:jc w:val="center"/>
              <w:rPr>
                <w:rFonts w:ascii="宋体" w:hAnsi="宋体" w:cs="宋体"/>
                <w:b/>
                <w:kern w:val="0"/>
                <w:sz w:val="32"/>
                <w:szCs w:val="32"/>
              </w:rPr>
            </w:pPr>
          </w:p>
        </w:tc>
        <w:tc>
          <w:tcPr>
            <w:tcW w:w="1276" w:type="dxa"/>
            <w:vAlign w:val="top"/>
          </w:tcPr>
          <w:p w14:paraId="0771E7BE">
            <w:pPr>
              <w:jc w:val="center"/>
              <w:rPr>
                <w:rFonts w:ascii="宋体" w:hAnsi="宋体" w:cs="宋体"/>
                <w:b/>
                <w:kern w:val="0"/>
                <w:sz w:val="32"/>
                <w:szCs w:val="32"/>
              </w:rPr>
            </w:pPr>
          </w:p>
        </w:tc>
      </w:tr>
    </w:tbl>
    <w:p w14:paraId="79075167">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8F9E352">
      <w:pPr>
        <w:jc w:val="center"/>
        <w:rPr>
          <w:rFonts w:ascii="宋体" w:hAnsi="宋体" w:cs="宋体"/>
          <w:b/>
          <w:kern w:val="0"/>
          <w:sz w:val="32"/>
          <w:szCs w:val="32"/>
        </w:rPr>
      </w:pPr>
    </w:p>
    <w:p w14:paraId="263BAFB3">
      <w:pPr>
        <w:spacing w:line="360" w:lineRule="auto"/>
        <w:ind w:right="420"/>
        <w:rPr>
          <w:rFonts w:hint="eastAsia" w:ascii="宋体" w:hAnsi="宋体" w:cs="宋体"/>
          <w:sz w:val="24"/>
        </w:rPr>
      </w:pPr>
      <w:r>
        <w:rPr>
          <w:rFonts w:hint="eastAsia" w:ascii="宋体" w:hAnsi="宋体" w:cs="宋体"/>
          <w:sz w:val="24"/>
        </w:rPr>
        <w:t>注：1.按本格式和要求提供。</w:t>
      </w:r>
    </w:p>
    <w:p w14:paraId="16D911A0">
      <w:pPr>
        <w:spacing w:line="360" w:lineRule="auto"/>
        <w:ind w:right="420" w:firstLine="480" w:firstLineChars="200"/>
        <w:rPr>
          <w:rFonts w:hint="eastAsia"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2DAC8B0F">
      <w:pPr>
        <w:spacing w:line="360" w:lineRule="auto"/>
        <w:ind w:right="420" w:firstLine="480" w:firstLineChars="200"/>
        <w:rPr>
          <w:rFonts w:ascii="宋体" w:hAnsi="宋体" w:cs="宋体"/>
          <w:sz w:val="24"/>
        </w:rPr>
      </w:pPr>
      <w:r>
        <w:rPr>
          <w:rFonts w:hint="eastAsia" w:ascii="宋体" w:hAnsi="宋体" w:cs="宋体"/>
          <w:sz w:val="24"/>
        </w:rPr>
        <w:t>3.投标人须保证：除商务技术偏离表列出的偏离外，投标人响应招标文件的全部非实质性要求。</w:t>
      </w:r>
    </w:p>
    <w:p w14:paraId="0CA7232B">
      <w:pPr>
        <w:ind w:firstLine="1911" w:firstLineChars="595"/>
        <w:rPr>
          <w:rFonts w:ascii="宋体" w:hAnsi="宋体" w:cs="宋体"/>
          <w:b/>
          <w:bCs/>
          <w:sz w:val="32"/>
          <w:szCs w:val="32"/>
        </w:rPr>
      </w:pPr>
    </w:p>
    <w:p w14:paraId="02F02C9C">
      <w:pPr>
        <w:pStyle w:val="3"/>
        <w:rPr>
          <w:rFonts w:ascii="宋体" w:hAnsi="宋体" w:cs="宋体"/>
          <w:b/>
          <w:bCs/>
          <w:sz w:val="32"/>
          <w:szCs w:val="32"/>
        </w:rPr>
      </w:pPr>
    </w:p>
    <w:p w14:paraId="27592162">
      <w:pPr>
        <w:rPr>
          <w:rFonts w:ascii="宋体" w:hAnsi="宋体" w:cs="宋体"/>
          <w:b/>
          <w:bCs/>
          <w:sz w:val="32"/>
          <w:szCs w:val="32"/>
        </w:rPr>
      </w:pPr>
    </w:p>
    <w:p w14:paraId="0CBA558D">
      <w:pPr>
        <w:pStyle w:val="3"/>
        <w:rPr>
          <w:rFonts w:ascii="宋体" w:hAnsi="宋体" w:cs="宋体"/>
          <w:b/>
          <w:bCs/>
          <w:sz w:val="32"/>
          <w:szCs w:val="32"/>
        </w:rPr>
      </w:pPr>
    </w:p>
    <w:p w14:paraId="42D7D5D3">
      <w:pPr>
        <w:pStyle w:val="3"/>
        <w:rPr>
          <w:rFonts w:ascii="宋体" w:hAnsi="宋体" w:cs="宋体"/>
          <w:b/>
          <w:bCs/>
          <w:sz w:val="32"/>
          <w:szCs w:val="32"/>
        </w:rPr>
      </w:pPr>
    </w:p>
    <w:p w14:paraId="6551E540">
      <w:pPr>
        <w:rPr>
          <w:rFonts w:ascii="宋体" w:hAnsi="宋体" w:cs="宋体"/>
          <w:b/>
          <w:bCs/>
          <w:sz w:val="32"/>
          <w:szCs w:val="32"/>
        </w:rPr>
      </w:pPr>
    </w:p>
    <w:p w14:paraId="0D75D6D7">
      <w:pPr>
        <w:pStyle w:val="3"/>
        <w:rPr>
          <w:rFonts w:ascii="宋体" w:hAnsi="宋体" w:cs="宋体"/>
          <w:b/>
          <w:bCs/>
          <w:sz w:val="32"/>
          <w:szCs w:val="32"/>
        </w:rPr>
      </w:pPr>
    </w:p>
    <w:p w14:paraId="0E099B9A">
      <w:pPr>
        <w:rPr>
          <w:rFonts w:ascii="宋体" w:hAnsi="宋体" w:cs="宋体"/>
          <w:b/>
          <w:bCs/>
          <w:sz w:val="32"/>
          <w:szCs w:val="32"/>
        </w:rPr>
      </w:pPr>
    </w:p>
    <w:p w14:paraId="675B64BF"/>
    <w:p w14:paraId="509B36F2">
      <w:pPr>
        <w:ind w:firstLine="1911" w:firstLineChars="595"/>
        <w:rPr>
          <w:rFonts w:ascii="宋体" w:hAnsi="宋体" w:cs="宋体"/>
          <w:b/>
          <w:bCs/>
          <w:sz w:val="32"/>
          <w:szCs w:val="32"/>
        </w:rPr>
      </w:pPr>
    </w:p>
    <w:p w14:paraId="274FD5FE">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E27E336">
      <w:pPr>
        <w:snapToGrid w:val="0"/>
        <w:spacing w:line="360" w:lineRule="auto"/>
        <w:rPr>
          <w:rFonts w:ascii="宋体" w:hAnsi="宋体" w:cs="宋体"/>
          <w:color w:val="000000"/>
          <w:sz w:val="24"/>
        </w:rPr>
      </w:pPr>
    </w:p>
    <w:p w14:paraId="6BC541E7">
      <w:pPr>
        <w:snapToGrid w:val="0"/>
        <w:spacing w:line="360" w:lineRule="auto"/>
        <w:rPr>
          <w:rFonts w:ascii="宋体" w:hAnsi="宋体" w:cs="宋体"/>
          <w:color w:val="000000"/>
          <w:kern w:val="0"/>
          <w:sz w:val="24"/>
        </w:rPr>
      </w:pPr>
      <w:r>
        <w:rPr>
          <w:rFonts w:hint="eastAsia" w:ascii="宋体" w:hAnsi="宋体" w:cs="宋体"/>
          <w:color w:val="000000"/>
          <w:sz w:val="24"/>
        </w:rPr>
        <w:t>（采购人）、（采购代理机构）</w:t>
      </w:r>
      <w:r>
        <w:rPr>
          <w:rFonts w:hint="eastAsia" w:ascii="宋体" w:hAnsi="宋体" w:cs="宋体"/>
          <w:color w:val="000000"/>
          <w:kern w:val="0"/>
          <w:sz w:val="24"/>
          <w:lang w:val="zh-CN"/>
        </w:rPr>
        <w:t>：</w:t>
      </w:r>
    </w:p>
    <w:p w14:paraId="65FC1FE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C29409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F3D77D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0C541E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F3745F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73B7F84">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598948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6B74048">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00A4BE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5CB0F3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74D5CB8">
      <w:pPr>
        <w:autoSpaceDE w:val="0"/>
        <w:autoSpaceDN w:val="0"/>
        <w:spacing w:line="360" w:lineRule="auto"/>
        <w:ind w:left="2"/>
        <w:jc w:val="left"/>
        <w:rPr>
          <w:rFonts w:ascii="宋体" w:hAnsi="宋体" w:cs="宋体"/>
          <w:kern w:val="0"/>
          <w:sz w:val="24"/>
          <w:lang w:val="zh-CN"/>
        </w:rPr>
      </w:pPr>
    </w:p>
    <w:p w14:paraId="729D3D55">
      <w:pPr>
        <w:autoSpaceDE w:val="0"/>
        <w:autoSpaceDN w:val="0"/>
        <w:spacing w:line="360" w:lineRule="auto"/>
        <w:ind w:left="2"/>
        <w:jc w:val="left"/>
        <w:rPr>
          <w:rFonts w:ascii="宋体" w:hAnsi="宋体" w:cs="宋体"/>
          <w:kern w:val="0"/>
          <w:sz w:val="24"/>
          <w:lang w:val="zh-CN"/>
        </w:rPr>
      </w:pPr>
    </w:p>
    <w:p w14:paraId="0112D42B">
      <w:pPr>
        <w:autoSpaceDE w:val="0"/>
        <w:autoSpaceDN w:val="0"/>
        <w:spacing w:line="360" w:lineRule="auto"/>
        <w:ind w:left="2"/>
        <w:jc w:val="left"/>
        <w:rPr>
          <w:rFonts w:ascii="宋体" w:hAnsi="宋体" w:cs="宋体"/>
          <w:kern w:val="0"/>
          <w:sz w:val="24"/>
          <w:lang w:val="zh-CN"/>
        </w:rPr>
      </w:pPr>
    </w:p>
    <w:p w14:paraId="77A88EB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ECB3C2D">
      <w:pPr>
        <w:spacing w:line="360" w:lineRule="auto"/>
        <w:ind w:left="528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419AED7">
      <w:pPr>
        <w:spacing w:line="360" w:lineRule="auto"/>
        <w:jc w:val="center"/>
        <w:rPr>
          <w:rFonts w:ascii="宋体" w:hAnsi="宋体" w:cs="宋体"/>
          <w:b/>
          <w:bCs/>
          <w:sz w:val="24"/>
        </w:rPr>
      </w:pPr>
    </w:p>
    <w:p w14:paraId="406F24DB">
      <w:pPr>
        <w:spacing w:line="360" w:lineRule="auto"/>
        <w:ind w:right="420"/>
        <w:rPr>
          <w:rFonts w:ascii="宋体" w:hAnsi="宋体" w:cs="宋体"/>
          <w:sz w:val="24"/>
        </w:rPr>
      </w:pPr>
      <w:r>
        <w:rPr>
          <w:rFonts w:hint="eastAsia" w:ascii="宋体" w:hAnsi="宋体" w:cs="宋体"/>
          <w:sz w:val="24"/>
        </w:rPr>
        <w:t>注：按本格式和要求提供。</w:t>
      </w:r>
    </w:p>
    <w:p w14:paraId="42857906">
      <w:pPr>
        <w:spacing w:line="240" w:lineRule="auto"/>
        <w:jc w:val="left"/>
        <w:rPr>
          <w:rFonts w:ascii="宋体" w:hAnsi="宋体" w:cs="宋体"/>
          <w:b/>
          <w:bCs/>
          <w:sz w:val="24"/>
        </w:rPr>
      </w:pPr>
      <w:r>
        <w:rPr>
          <w:rFonts w:ascii="宋体" w:hAnsi="宋体" w:cs="宋体"/>
          <w:b/>
          <w:bCs/>
          <w:sz w:val="24"/>
        </w:rPr>
        <w:br w:type="page"/>
      </w:r>
    </w:p>
    <w:p w14:paraId="2B0753B7">
      <w:pPr>
        <w:rPr>
          <w:rFonts w:hint="eastAsia" w:hAnsi="宋体" w:cs="宋体"/>
          <w:b/>
          <w:sz w:val="28"/>
          <w:szCs w:val="28"/>
          <w:highlight w:val="none"/>
          <w:lang w:eastAsia="zh-CN"/>
        </w:rPr>
      </w:pPr>
      <w:r>
        <w:rPr>
          <w:rFonts w:hint="eastAsia" w:hAnsi="宋体" w:cs="宋体"/>
          <w:b/>
          <w:sz w:val="28"/>
          <w:szCs w:val="28"/>
          <w:highlight w:val="none"/>
          <w:lang w:eastAsia="zh-CN"/>
        </w:rPr>
        <w:t>九、</w:t>
      </w:r>
      <w:r>
        <w:rPr>
          <w:rFonts w:hint="eastAsia" w:hAnsi="宋体" w:cs="宋体"/>
          <w:b/>
          <w:sz w:val="28"/>
          <w:szCs w:val="28"/>
          <w:highlight w:val="none"/>
        </w:rPr>
        <w:t>确认声明书</w:t>
      </w:r>
      <w:r>
        <w:rPr>
          <w:rFonts w:hint="eastAsia" w:hAnsi="宋体" w:cs="宋体"/>
          <w:b/>
          <w:sz w:val="28"/>
          <w:szCs w:val="28"/>
          <w:highlight w:val="none"/>
          <w:lang w:eastAsia="zh-CN"/>
        </w:rPr>
        <w:t>（将以下表格填写完成后</w:t>
      </w:r>
      <w:r>
        <w:rPr>
          <w:rFonts w:hint="eastAsia" w:hAnsi="宋体" w:cs="宋体"/>
          <w:b/>
          <w:sz w:val="28"/>
          <w:szCs w:val="28"/>
          <w:highlight w:val="none"/>
          <w:lang w:val="en-US" w:eastAsia="zh-CN"/>
        </w:rPr>
        <w:t>可</w:t>
      </w:r>
      <w:r>
        <w:rPr>
          <w:rFonts w:hint="eastAsia" w:hAnsi="宋体" w:cs="宋体"/>
          <w:b/>
          <w:sz w:val="28"/>
          <w:szCs w:val="28"/>
          <w:highlight w:val="none"/>
          <w:lang w:eastAsia="zh-CN"/>
        </w:rPr>
        <w:t>与投标文件同步制作递交）</w:t>
      </w:r>
    </w:p>
    <w:p w14:paraId="77C02691">
      <w:pPr>
        <w:pStyle w:val="633"/>
        <w:snapToGrid w:val="0"/>
        <w:spacing w:before="120" w:after="120"/>
        <w:jc w:val="center"/>
        <w:rPr>
          <w:rFonts w:hint="eastAsia" w:hAnsi="宋体" w:cs="宋体"/>
          <w:kern w:val="0"/>
          <w:sz w:val="21"/>
          <w:szCs w:val="21"/>
          <w:highlight w:val="none"/>
        </w:rPr>
      </w:pPr>
      <w:r>
        <w:rPr>
          <w:rFonts w:hint="eastAsia" w:hAnsi="宋体" w:cs="宋体"/>
          <w:b/>
          <w:szCs w:val="24"/>
          <w:highlight w:val="none"/>
        </w:rPr>
        <w:t>（要求在电子投标文件解密后，</w:t>
      </w:r>
      <w:r>
        <w:rPr>
          <w:rFonts w:hint="eastAsia" w:hAnsi="宋体" w:cs="宋体"/>
          <w:b/>
          <w:szCs w:val="24"/>
          <w:highlight w:val="none"/>
          <w:lang w:eastAsia="zh-CN"/>
        </w:rPr>
        <w:t>自行核实下述承诺内容，如有不符，重新联系代理公司重新按新的内容邮箱递交）</w:t>
      </w:r>
    </w:p>
    <w:p w14:paraId="41EC95C3">
      <w:pPr>
        <w:pStyle w:val="633"/>
        <w:snapToGrid w:val="0"/>
        <w:spacing w:before="120" w:after="120"/>
        <w:jc w:val="center"/>
        <w:rPr>
          <w:rFonts w:hint="eastAsia" w:hAnsi="宋体" w:cs="宋体"/>
          <w:b/>
          <w:sz w:val="32"/>
          <w:szCs w:val="32"/>
          <w:highlight w:val="none"/>
        </w:rPr>
      </w:pPr>
      <w:r>
        <w:rPr>
          <w:rFonts w:hint="eastAsia" w:hAnsi="宋体" w:cs="宋体"/>
          <w:b/>
          <w:sz w:val="32"/>
          <w:szCs w:val="32"/>
          <w:highlight w:val="none"/>
        </w:rPr>
        <w:t>政府采购活动现场确认声明书</w:t>
      </w:r>
    </w:p>
    <w:p w14:paraId="5EE24C77">
      <w:pPr>
        <w:pStyle w:val="633"/>
        <w:snapToGrid w:val="0"/>
        <w:spacing w:before="120" w:after="120" w:line="380" w:lineRule="exact"/>
        <w:rPr>
          <w:rFonts w:hint="eastAsia" w:hAnsi="宋体" w:cs="宋体"/>
          <w:b/>
          <w:sz w:val="21"/>
          <w:szCs w:val="21"/>
          <w:highlight w:val="none"/>
        </w:rPr>
      </w:pPr>
      <w:r>
        <w:rPr>
          <w:rFonts w:hint="eastAsia" w:hAnsi="宋体" w:cs="宋体"/>
          <w:kern w:val="0"/>
          <w:sz w:val="21"/>
          <w:szCs w:val="21"/>
          <w:highlight w:val="none"/>
          <w:u w:val="single"/>
        </w:rPr>
        <w:t xml:space="preserve">                        </w:t>
      </w:r>
      <w:r>
        <w:rPr>
          <w:rFonts w:hint="eastAsia" w:hAnsi="宋体" w:cs="宋体"/>
          <w:kern w:val="0"/>
          <w:sz w:val="21"/>
          <w:szCs w:val="21"/>
          <w:highlight w:val="none"/>
        </w:rPr>
        <w:t>：</w:t>
      </w:r>
    </w:p>
    <w:p w14:paraId="0FF4B401">
      <w:pPr>
        <w:pStyle w:val="633"/>
        <w:snapToGrid w:val="0"/>
        <w:spacing w:before="120" w:after="120" w:line="380" w:lineRule="exact"/>
        <w:ind w:firstLine="444" w:firstLineChars="200"/>
        <w:rPr>
          <w:rFonts w:hint="eastAsia" w:hAnsi="宋体" w:cs="宋体"/>
          <w:spacing w:val="6"/>
          <w:sz w:val="21"/>
          <w:szCs w:val="21"/>
          <w:highlight w:val="none"/>
        </w:rPr>
      </w:pPr>
      <w:r>
        <w:rPr>
          <w:rFonts w:hint="eastAsia" w:hAnsi="宋体" w:cs="宋体"/>
          <w:spacing w:val="6"/>
          <w:sz w:val="21"/>
          <w:szCs w:val="21"/>
          <w:highlight w:val="none"/>
        </w:rPr>
        <w:t>本人经由</w:t>
      </w:r>
      <w:r>
        <w:rPr>
          <w:rFonts w:hint="eastAsia" w:hAnsi="宋体" w:cs="宋体"/>
          <w:spacing w:val="6"/>
          <w:sz w:val="21"/>
          <w:szCs w:val="21"/>
          <w:highlight w:val="none"/>
          <w:u w:val="single"/>
        </w:rPr>
        <w:t xml:space="preserve">                  （单位）</w:t>
      </w:r>
      <w:r>
        <w:rPr>
          <w:rFonts w:hint="eastAsia" w:hAnsi="宋体" w:cs="宋体"/>
          <w:spacing w:val="6"/>
          <w:sz w:val="21"/>
          <w:szCs w:val="21"/>
          <w:highlight w:val="none"/>
        </w:rPr>
        <w:t>负责人</w:t>
      </w:r>
      <w:r>
        <w:rPr>
          <w:rFonts w:hint="eastAsia" w:hAnsi="宋体" w:cs="宋体"/>
          <w:spacing w:val="6"/>
          <w:sz w:val="21"/>
          <w:szCs w:val="21"/>
          <w:highlight w:val="none"/>
          <w:u w:val="single"/>
        </w:rPr>
        <w:t xml:space="preserve">        （姓名）</w:t>
      </w:r>
      <w:r>
        <w:rPr>
          <w:rFonts w:hint="eastAsia" w:hAnsi="宋体" w:cs="宋体"/>
          <w:spacing w:val="6"/>
          <w:sz w:val="21"/>
          <w:szCs w:val="21"/>
          <w:highlight w:val="none"/>
        </w:rPr>
        <w:t>合法授权参加</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项目（编号：</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 xml:space="preserve">）政府采购活动，经与本单位法人代表（负责人）联系确认，现就有关公平竞争事项郑重声明如下： </w:t>
      </w:r>
    </w:p>
    <w:p w14:paraId="672F43CB">
      <w:pPr>
        <w:pStyle w:val="634"/>
        <w:widowControl/>
        <w:numPr>
          <w:ilvl w:val="0"/>
          <w:numId w:val="5"/>
        </w:numPr>
        <w:snapToGrid w:val="0"/>
        <w:spacing w:line="380" w:lineRule="exact"/>
        <w:ind w:firstLine="396" w:firstLineChars="189"/>
        <w:rPr>
          <w:rFonts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120712C9">
      <w:pPr>
        <w:pStyle w:val="634"/>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14:paraId="1ED5E324">
      <w:pPr>
        <w:pStyle w:val="634"/>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14:paraId="7025C022">
      <w:pPr>
        <w:pStyle w:val="634"/>
        <w:widowControl/>
        <w:snapToGrid w:val="0"/>
        <w:spacing w:line="380" w:lineRule="exact"/>
        <w:rPr>
          <w:rFonts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6C9F53B5">
      <w:pPr>
        <w:pStyle w:val="633"/>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A.法定代表人或负责人或实际控制人是同一人</w:t>
      </w:r>
    </w:p>
    <w:p w14:paraId="350069F2">
      <w:pPr>
        <w:pStyle w:val="633"/>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B.法定代表人或负责人或实际控制人是夫妻关系</w:t>
      </w:r>
    </w:p>
    <w:p w14:paraId="2B19B828">
      <w:pPr>
        <w:pStyle w:val="633"/>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C.法定代表人或负责人或实际控制人是直系血亲关系</w:t>
      </w:r>
    </w:p>
    <w:p w14:paraId="0B57902A">
      <w:pPr>
        <w:pStyle w:val="633"/>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D.法定代表人或负责人或实际控制人存在三代以内旁系血亲关系</w:t>
      </w:r>
    </w:p>
    <w:p w14:paraId="4F9B3686">
      <w:pPr>
        <w:pStyle w:val="633"/>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E.法定代表人或负责人或实际控制人存在近姻亲关系</w:t>
      </w:r>
    </w:p>
    <w:p w14:paraId="76C88580">
      <w:pPr>
        <w:pStyle w:val="633"/>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F.法定代表人或负责人或实际控制人存在股份控制或实际控制关系</w:t>
      </w:r>
    </w:p>
    <w:p w14:paraId="611EBA6A">
      <w:pPr>
        <w:pStyle w:val="633"/>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G.存在共同直接或间接投资设立子公司、联营企业和合营企业情况</w:t>
      </w:r>
    </w:p>
    <w:p w14:paraId="2E1C5696">
      <w:pPr>
        <w:pStyle w:val="633"/>
        <w:widowControl w:val="0"/>
        <w:wordWrap/>
        <w:adjustRightInd/>
        <w:snapToGrid w:val="0"/>
        <w:spacing w:before="120" w:after="120" w:line="300" w:lineRule="exact"/>
        <w:textAlignment w:val="auto"/>
        <w:rPr>
          <w:rFonts w:hint="eastAsia" w:hAnsi="宋体" w:cs="宋体"/>
          <w:sz w:val="21"/>
          <w:szCs w:val="21"/>
          <w:highlight w:val="none"/>
        </w:rPr>
      </w:pPr>
      <w:r>
        <w:rPr>
          <w:rFonts w:hint="eastAsia" w:hAnsi="宋体" w:cs="宋体"/>
          <w:kern w:val="0"/>
          <w:sz w:val="21"/>
          <w:szCs w:val="21"/>
          <w:highlight w:val="none"/>
        </w:rPr>
        <w:t xml:space="preserve">  H.存在分级代理或代销关系、同一生产制造商关系、</w:t>
      </w:r>
      <w:r>
        <w:rPr>
          <w:rFonts w:hint="eastAsia" w:hAnsi="宋体" w:cs="宋体"/>
          <w:sz w:val="21"/>
          <w:szCs w:val="21"/>
          <w:highlight w:val="none"/>
        </w:rPr>
        <w:t>管理关系、重要业务（占主营业务收入50%以上）或重要财务往来关系（如融资）等其他实质性控制关系</w:t>
      </w:r>
    </w:p>
    <w:p w14:paraId="00BB545C">
      <w:pPr>
        <w:pStyle w:val="633"/>
        <w:snapToGrid w:val="0"/>
        <w:spacing w:before="120" w:after="120" w:line="380" w:lineRule="exact"/>
        <w:rPr>
          <w:rFonts w:hint="eastAsia" w:hAnsi="宋体" w:cs="宋体"/>
          <w:spacing w:val="6"/>
          <w:sz w:val="21"/>
          <w:szCs w:val="21"/>
          <w:highlight w:val="none"/>
        </w:rPr>
      </w:pPr>
      <w:r>
        <w:rPr>
          <w:rFonts w:hint="eastAsia" w:hAnsi="宋体" w:cs="宋体"/>
          <w:sz w:val="21"/>
          <w:szCs w:val="21"/>
          <w:highlight w:val="none"/>
        </w:rPr>
        <w:t xml:space="preserve">    I</w:t>
      </w:r>
      <w:r>
        <w:rPr>
          <w:rFonts w:hint="eastAsia" w:hAnsi="宋体" w:cs="宋体"/>
          <w:kern w:val="0"/>
          <w:sz w:val="21"/>
          <w:szCs w:val="21"/>
          <w:highlight w:val="none"/>
        </w:rPr>
        <w:t>.</w:t>
      </w:r>
      <w:r>
        <w:rPr>
          <w:rFonts w:hint="eastAsia" w:hAnsi="宋体" w:cs="宋体"/>
          <w:sz w:val="21"/>
          <w:szCs w:val="21"/>
          <w:highlight w:val="none"/>
        </w:rPr>
        <w:t>其他利害关系情况</w:t>
      </w:r>
      <w:r>
        <w:rPr>
          <w:rFonts w:hint="eastAsia" w:hAnsi="宋体" w:cs="宋体"/>
          <w:sz w:val="21"/>
          <w:szCs w:val="21"/>
          <w:highlight w:val="none"/>
          <w:u w:val="single"/>
        </w:rPr>
        <w:t xml:space="preserve">                              </w:t>
      </w:r>
      <w:r>
        <w:rPr>
          <w:rFonts w:hint="eastAsia" w:hAnsi="宋体" w:cs="宋体"/>
          <w:kern w:val="0"/>
          <w:sz w:val="21"/>
          <w:szCs w:val="21"/>
          <w:highlight w:val="none"/>
        </w:rPr>
        <w:t>。</w:t>
      </w:r>
    </w:p>
    <w:p w14:paraId="3CFEADD4">
      <w:pPr>
        <w:pStyle w:val="634"/>
        <w:widowControl/>
        <w:numPr>
          <w:ilvl w:val="0"/>
          <w:numId w:val="6"/>
        </w:numPr>
        <w:snapToGrid w:val="0"/>
        <w:spacing w:line="380" w:lineRule="exact"/>
        <w:ind w:firstLine="396" w:firstLineChars="189"/>
        <w:rPr>
          <w:rFonts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p>
    <w:p w14:paraId="3D60D1BE">
      <w:pPr>
        <w:pStyle w:val="634"/>
        <w:widowControl/>
        <w:numPr>
          <w:ilvl w:val="0"/>
          <w:numId w:val="6"/>
        </w:numPr>
        <w:snapToGrid w:val="0"/>
        <w:spacing w:line="380" w:lineRule="exact"/>
        <w:ind w:firstLine="396" w:firstLineChars="189"/>
        <w:rPr>
          <w:rFonts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14:paraId="176367A7">
      <w:pPr>
        <w:pStyle w:val="633"/>
        <w:snapToGrid w:val="0"/>
        <w:spacing w:before="120" w:after="120"/>
        <w:ind w:firstLine="420" w:firstLineChars="200"/>
        <w:rPr>
          <w:rFonts w:hint="eastAsia" w:hAnsi="宋体" w:cs="宋体"/>
          <w:sz w:val="21"/>
          <w:szCs w:val="21"/>
          <w:highlight w:val="none"/>
          <w:lang w:eastAsia="zh-CN"/>
        </w:rPr>
      </w:pPr>
      <w:r>
        <w:rPr>
          <w:rFonts w:hint="eastAsia" w:hAnsi="宋体" w:cs="宋体"/>
          <w:sz w:val="21"/>
          <w:szCs w:val="21"/>
          <w:highlight w:val="none"/>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rPr>
        <w:t xml:space="preserve">      供应商</w:t>
      </w:r>
      <w:r>
        <w:rPr>
          <w:rFonts w:hint="eastAsia" w:hAnsi="宋体" w:cs="宋体"/>
          <w:sz w:val="21"/>
          <w:szCs w:val="21"/>
          <w:highlight w:val="none"/>
          <w:lang w:eastAsia="zh-CN"/>
        </w:rPr>
        <w:t>盖章：</w:t>
      </w:r>
    </w:p>
    <w:p w14:paraId="0870839D">
      <w:pPr>
        <w:pStyle w:val="633"/>
        <w:snapToGrid w:val="0"/>
        <w:spacing w:before="120" w:after="120"/>
        <w:ind w:firstLine="4830" w:firstLineChars="2300"/>
        <w:rPr>
          <w:rFonts w:hint="eastAsia" w:hAnsi="宋体" w:cs="宋体"/>
          <w:sz w:val="21"/>
          <w:szCs w:val="21"/>
          <w:highlight w:val="none"/>
        </w:rPr>
      </w:pPr>
      <w:r>
        <w:rPr>
          <w:rFonts w:hint="eastAsia" w:hAnsi="宋体" w:cs="宋体"/>
          <w:sz w:val="21"/>
          <w:szCs w:val="21"/>
          <w:highlight w:val="none"/>
          <w:lang w:eastAsia="zh-CN"/>
        </w:rPr>
        <w:t>授权委托</w:t>
      </w:r>
      <w:r>
        <w:rPr>
          <w:rFonts w:hint="eastAsia" w:hAnsi="宋体" w:cs="宋体"/>
          <w:sz w:val="21"/>
          <w:szCs w:val="21"/>
          <w:highlight w:val="none"/>
        </w:rPr>
        <w:t>代表签名：</w:t>
      </w:r>
    </w:p>
    <w:p w14:paraId="240846FB">
      <w:pPr>
        <w:snapToGrid w:val="0"/>
        <w:spacing w:line="360" w:lineRule="auto"/>
        <w:jc w:val="left"/>
        <w:rPr>
          <w:lang w:val="en-US"/>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年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月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日</w:t>
      </w:r>
    </w:p>
    <w:p w14:paraId="198A2D20">
      <w:p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632B0DF">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报价文件部分</w:t>
      </w:r>
      <w:r>
        <w:rPr>
          <w:rFonts w:hint="eastAsia" w:ascii="仿宋" w:hAnsi="仿宋" w:eastAsia="仿宋" w:cs="仿宋"/>
          <w:b/>
          <w:bCs/>
          <w:color w:val="auto"/>
          <w:sz w:val="44"/>
          <w:szCs w:val="44"/>
          <w:highlight w:val="none"/>
        </w:rPr>
        <w:t>（封面）</w:t>
      </w:r>
    </w:p>
    <w:p w14:paraId="428BB2AB">
      <w:pPr>
        <w:spacing w:line="360" w:lineRule="auto"/>
        <w:jc w:val="center"/>
        <w:outlineLvl w:val="0"/>
        <w:rPr>
          <w:rFonts w:ascii="仿宋" w:hAnsi="仿宋" w:eastAsia="仿宋" w:cs="仿宋"/>
          <w:b/>
          <w:color w:val="auto"/>
          <w:kern w:val="0"/>
          <w:sz w:val="36"/>
          <w:szCs w:val="36"/>
          <w:highlight w:val="none"/>
        </w:rPr>
      </w:pPr>
    </w:p>
    <w:p w14:paraId="686D3612">
      <w:pPr>
        <w:shd w:val="clear" w:color="auto" w:fill="FFFFFF"/>
        <w:snapToGrid w:val="0"/>
        <w:spacing w:line="360" w:lineRule="auto"/>
        <w:jc w:val="center"/>
        <w:outlineLvl w:val="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（项目名称）</w:t>
      </w:r>
    </w:p>
    <w:p w14:paraId="371CC7A6">
      <w:pPr>
        <w:shd w:val="clear" w:color="auto" w:fill="FFFFFF"/>
        <w:snapToGrid w:val="0"/>
        <w:spacing w:line="360" w:lineRule="auto"/>
        <w:jc w:val="center"/>
        <w:outlineLvl w:val="0"/>
        <w:rPr>
          <w:rFonts w:ascii="仿宋" w:hAnsi="仿宋" w:eastAsia="仿宋" w:cs="仿宋"/>
          <w:b/>
          <w:bCs/>
          <w:color w:val="auto"/>
          <w:sz w:val="52"/>
          <w:szCs w:val="52"/>
          <w:highlight w:val="none"/>
        </w:rPr>
      </w:pPr>
      <w:bookmarkStart w:id="426" w:name="_Toc105"/>
      <w:r>
        <w:rPr>
          <w:rFonts w:hint="eastAsia" w:ascii="仿宋" w:hAnsi="仿宋" w:eastAsia="仿宋" w:cs="仿宋"/>
          <w:b/>
          <w:bCs/>
          <w:color w:val="auto"/>
          <w:sz w:val="52"/>
          <w:szCs w:val="52"/>
          <w:highlight w:val="none"/>
        </w:rPr>
        <w:t>报 价 文 件</w:t>
      </w:r>
      <w:bookmarkEnd w:id="426"/>
    </w:p>
    <w:p w14:paraId="74F1BC40">
      <w:pPr>
        <w:widowControl/>
        <w:spacing w:line="360" w:lineRule="auto"/>
        <w:ind w:right="-2"/>
        <w:jc w:val="center"/>
        <w:outlineLvl w:val="1"/>
        <w:rPr>
          <w:rFonts w:ascii="仿宋" w:hAnsi="仿宋" w:eastAsia="仿宋" w:cs="仿宋"/>
          <w:b/>
          <w:color w:val="auto"/>
          <w:sz w:val="36"/>
          <w:szCs w:val="36"/>
          <w:highlight w:val="none"/>
        </w:rPr>
      </w:pPr>
      <w:bookmarkStart w:id="427" w:name="_Toc22501"/>
      <w:r>
        <w:rPr>
          <w:rFonts w:hint="eastAsia" w:ascii="仿宋" w:hAnsi="仿宋" w:eastAsia="仿宋" w:cs="仿宋"/>
          <w:b/>
          <w:color w:val="auto"/>
          <w:sz w:val="36"/>
          <w:szCs w:val="36"/>
          <w:highlight w:val="none"/>
        </w:rPr>
        <w:t>（线上电子招投标）</w:t>
      </w:r>
      <w:bookmarkEnd w:id="427"/>
    </w:p>
    <w:p w14:paraId="3BC3FE05">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428" w:name="_Toc13670"/>
    </w:p>
    <w:p w14:paraId="74B32992">
      <w:pPr>
        <w:shd w:val="clear" w:color="auto" w:fill="FFFFFF"/>
        <w:snapToGrid w:val="0"/>
        <w:spacing w:line="360" w:lineRule="auto"/>
        <w:jc w:val="center"/>
        <w:outlineLvl w:val="1"/>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招标编号：</w:t>
      </w:r>
      <w:bookmarkEnd w:id="428"/>
      <w:r>
        <w:rPr>
          <w:rFonts w:hint="eastAsia" w:ascii="仿宋" w:hAnsi="仿宋" w:eastAsia="仿宋" w:cs="仿宋"/>
          <w:b/>
          <w:bCs/>
          <w:color w:val="auto"/>
          <w:sz w:val="36"/>
          <w:szCs w:val="36"/>
          <w:highlight w:val="none"/>
          <w:lang w:eastAsia="zh-CN"/>
        </w:rPr>
        <w:t>YHZFCG2025-</w:t>
      </w:r>
      <w:r>
        <w:rPr>
          <w:rFonts w:hint="eastAsia" w:ascii="仿宋" w:hAnsi="仿宋" w:eastAsia="仿宋" w:cs="仿宋"/>
          <w:b/>
          <w:bCs/>
          <w:color w:val="auto"/>
          <w:sz w:val="36"/>
          <w:szCs w:val="36"/>
          <w:highlight w:val="none"/>
        </w:rPr>
        <w:t xml:space="preserve"> </w:t>
      </w:r>
    </w:p>
    <w:p w14:paraId="3504FA59">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投</w:t>
      </w:r>
    </w:p>
    <w:p w14:paraId="6424F061">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标</w:t>
      </w:r>
    </w:p>
    <w:p w14:paraId="0E1A2973">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文</w:t>
      </w:r>
    </w:p>
    <w:p w14:paraId="414DE753">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件</w:t>
      </w:r>
    </w:p>
    <w:p w14:paraId="4942730C">
      <w:pPr>
        <w:snapToGrid w:val="0"/>
        <w:spacing w:line="360" w:lineRule="auto"/>
        <w:ind w:firstLine="1680" w:firstLineChars="600"/>
        <w:rPr>
          <w:rFonts w:ascii="仿宋" w:hAnsi="仿宋" w:eastAsia="仿宋" w:cs="仿宋"/>
          <w:color w:val="auto"/>
          <w:sz w:val="28"/>
          <w:szCs w:val="28"/>
          <w:highlight w:val="none"/>
        </w:rPr>
      </w:pPr>
      <w:r>
        <w:rPr>
          <w:rFonts w:hint="eastAsia" w:ascii="仿宋_GB2312" w:hAnsi="仿宋_GB2312" w:eastAsia="仿宋_GB2312" w:cs="仿宋_GB2312"/>
          <w:color w:val="000000"/>
          <w:sz w:val="28"/>
          <w:szCs w:val="28"/>
          <w:lang w:val="en-US" w:eastAsia="zh-CN"/>
        </w:rPr>
        <w:t>标项内容：</w:t>
      </w:r>
    </w:p>
    <w:p w14:paraId="400D3007">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14:paraId="091F64EA">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14:paraId="1F7F06AA">
      <w:pPr>
        <w:snapToGrid w:val="0"/>
        <w:spacing w:line="360" w:lineRule="auto"/>
        <w:jc w:val="center"/>
        <w:rPr>
          <w:rFonts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p>
    <w:p w14:paraId="163FC64B">
      <w:pPr>
        <w:pageBreakBefore/>
        <w:shd w:val="clear" w:color="auto" w:fill="FFFFFF"/>
        <w:snapToGrid w:val="0"/>
        <w:spacing w:line="360" w:lineRule="auto"/>
        <w:jc w:val="center"/>
        <w:rPr>
          <w:rFonts w:ascii="仿宋" w:hAnsi="仿宋" w:eastAsia="仿宋" w:cs="仿宋"/>
          <w:b/>
          <w:bCs/>
          <w:color w:val="auto"/>
          <w:kern w:val="0"/>
          <w:sz w:val="32"/>
          <w:szCs w:val="32"/>
          <w:highlight w:val="none"/>
        </w:rPr>
        <w:sectPr>
          <w:headerReference r:id="rId16" w:type="default"/>
          <w:footerReference r:id="rId17" w:type="default"/>
          <w:pgSz w:w="11906" w:h="16838"/>
          <w:pgMar w:top="993" w:right="1474" w:bottom="1134" w:left="1474" w:header="851" w:footer="641" w:gutter="0"/>
          <w:cols w:space="720" w:num="1"/>
          <w:docGrid w:type="lines" w:linePitch="315" w:charSpace="0"/>
        </w:sectPr>
      </w:pPr>
    </w:p>
    <w:p w14:paraId="12505B0B">
      <w:pPr>
        <w:spacing w:line="360" w:lineRule="auto"/>
        <w:jc w:val="center"/>
        <w:outlineLvl w:val="0"/>
        <w:rPr>
          <w:rFonts w:hint="eastAsia" w:ascii="宋体" w:hAnsi="宋体" w:cs="宋体"/>
          <w:b/>
          <w:kern w:val="0"/>
          <w:sz w:val="36"/>
          <w:szCs w:val="36"/>
        </w:rPr>
      </w:pPr>
    </w:p>
    <w:p w14:paraId="7A0F304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9D8969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8338843">
      <w:pPr>
        <w:spacing w:line="360" w:lineRule="auto"/>
        <w:jc w:val="center"/>
        <w:outlineLvl w:val="0"/>
        <w:rPr>
          <w:rFonts w:ascii="宋体" w:hAnsi="宋体" w:cs="宋体"/>
          <w:b/>
          <w:kern w:val="0"/>
          <w:sz w:val="36"/>
          <w:szCs w:val="36"/>
        </w:rPr>
      </w:pPr>
    </w:p>
    <w:p w14:paraId="0DBC8DF5">
      <w:pPr>
        <w:numPr>
          <w:ilvl w:val="0"/>
          <w:numId w:val="7"/>
        </w:numPr>
        <w:snapToGrid w:val="0"/>
        <w:spacing w:line="360" w:lineRule="auto"/>
        <w:rPr>
          <w:rFonts w:hint="eastAsia" w:ascii="宋体" w:hAnsi="宋体" w:cs="宋体"/>
          <w:sz w:val="24"/>
        </w:rPr>
      </w:pPr>
      <w:r>
        <w:rPr>
          <w:rFonts w:hint="eastAsia" w:ascii="宋体" w:hAnsi="宋体" w:cs="宋体"/>
          <w:sz w:val="24"/>
        </w:rPr>
        <w:t>开标一览表（报价表）………………………………………………（页码）</w:t>
      </w:r>
    </w:p>
    <w:p w14:paraId="30AF78AD">
      <w:pPr>
        <w:snapToGrid w:val="0"/>
        <w:spacing w:line="360" w:lineRule="auto"/>
        <w:ind w:right="480"/>
        <w:jc w:val="center"/>
        <w:rPr>
          <w:rFonts w:ascii="宋体" w:hAnsi="宋体" w:cs="宋体"/>
          <w:b/>
          <w:kern w:val="0"/>
          <w:sz w:val="32"/>
          <w:szCs w:val="32"/>
        </w:rPr>
      </w:pPr>
    </w:p>
    <w:p w14:paraId="5713507F">
      <w:pPr>
        <w:snapToGrid w:val="0"/>
        <w:spacing w:line="360" w:lineRule="auto"/>
        <w:ind w:right="480"/>
        <w:jc w:val="center"/>
        <w:rPr>
          <w:rFonts w:ascii="宋体" w:hAnsi="宋体" w:cs="宋体"/>
          <w:b/>
          <w:kern w:val="0"/>
          <w:sz w:val="32"/>
          <w:szCs w:val="32"/>
        </w:rPr>
      </w:pPr>
    </w:p>
    <w:p w14:paraId="0C1AD458">
      <w:pPr>
        <w:snapToGrid w:val="0"/>
        <w:spacing w:line="360" w:lineRule="auto"/>
        <w:ind w:right="480"/>
        <w:jc w:val="center"/>
        <w:rPr>
          <w:rFonts w:ascii="宋体" w:hAnsi="宋体" w:cs="宋体"/>
          <w:b/>
          <w:kern w:val="0"/>
          <w:sz w:val="32"/>
          <w:szCs w:val="32"/>
        </w:rPr>
      </w:pPr>
      <w:r>
        <w:rPr>
          <w:rFonts w:hint="eastAsia" w:ascii="仿宋_GB2312" w:hAnsi="仿宋" w:eastAsia="仿宋_GB2312" w:cs="仿宋_GB2312"/>
          <w:b/>
          <w:kern w:val="0"/>
          <w:sz w:val="32"/>
          <w:szCs w:val="32"/>
          <w:lang w:val="en-US" w:eastAsia="zh-CN"/>
        </w:rPr>
        <w:t>注：各标项需分别进行报价。</w:t>
      </w:r>
    </w:p>
    <w:p w14:paraId="6966AE70">
      <w:pPr>
        <w:snapToGrid w:val="0"/>
        <w:spacing w:line="360" w:lineRule="auto"/>
        <w:ind w:right="480"/>
        <w:jc w:val="center"/>
        <w:rPr>
          <w:rFonts w:ascii="宋体" w:hAnsi="宋体" w:cs="宋体"/>
          <w:b/>
          <w:kern w:val="0"/>
          <w:sz w:val="32"/>
          <w:szCs w:val="32"/>
        </w:rPr>
      </w:pPr>
    </w:p>
    <w:p w14:paraId="4D27EBFA">
      <w:pPr>
        <w:snapToGrid w:val="0"/>
        <w:spacing w:line="360" w:lineRule="auto"/>
        <w:ind w:right="480"/>
        <w:jc w:val="center"/>
        <w:rPr>
          <w:rFonts w:ascii="宋体" w:hAnsi="宋体" w:cs="宋体"/>
          <w:b/>
          <w:kern w:val="0"/>
          <w:sz w:val="32"/>
          <w:szCs w:val="32"/>
        </w:rPr>
      </w:pPr>
    </w:p>
    <w:p w14:paraId="5C74F9C0">
      <w:pPr>
        <w:snapToGrid w:val="0"/>
        <w:spacing w:line="360" w:lineRule="auto"/>
        <w:ind w:right="480"/>
        <w:jc w:val="center"/>
        <w:rPr>
          <w:rFonts w:ascii="宋体" w:hAnsi="宋体" w:cs="宋体"/>
          <w:b/>
          <w:kern w:val="0"/>
          <w:sz w:val="32"/>
          <w:szCs w:val="32"/>
        </w:rPr>
      </w:pPr>
    </w:p>
    <w:p w14:paraId="19E72FFD">
      <w:pPr>
        <w:snapToGrid w:val="0"/>
        <w:spacing w:line="360" w:lineRule="auto"/>
        <w:ind w:right="480"/>
        <w:jc w:val="center"/>
        <w:rPr>
          <w:rFonts w:ascii="宋体" w:hAnsi="宋体" w:cs="宋体"/>
          <w:b/>
          <w:kern w:val="0"/>
          <w:sz w:val="32"/>
          <w:szCs w:val="32"/>
        </w:rPr>
      </w:pPr>
    </w:p>
    <w:p w14:paraId="1AA99B12">
      <w:pPr>
        <w:snapToGrid w:val="0"/>
        <w:spacing w:line="360" w:lineRule="auto"/>
        <w:ind w:right="480"/>
        <w:jc w:val="center"/>
        <w:rPr>
          <w:rFonts w:ascii="宋体" w:hAnsi="宋体" w:cs="宋体"/>
          <w:b/>
          <w:kern w:val="0"/>
          <w:sz w:val="32"/>
          <w:szCs w:val="32"/>
        </w:rPr>
      </w:pPr>
    </w:p>
    <w:p w14:paraId="48842A51">
      <w:pPr>
        <w:snapToGrid w:val="0"/>
        <w:spacing w:line="360" w:lineRule="auto"/>
        <w:ind w:right="480"/>
        <w:jc w:val="center"/>
        <w:rPr>
          <w:rFonts w:ascii="宋体" w:hAnsi="宋体" w:cs="宋体"/>
          <w:b/>
          <w:kern w:val="0"/>
          <w:sz w:val="32"/>
          <w:szCs w:val="32"/>
        </w:rPr>
      </w:pPr>
    </w:p>
    <w:p w14:paraId="746686D0">
      <w:pPr>
        <w:snapToGrid w:val="0"/>
        <w:spacing w:line="360" w:lineRule="auto"/>
        <w:ind w:right="480"/>
        <w:jc w:val="center"/>
        <w:rPr>
          <w:rFonts w:ascii="宋体" w:hAnsi="宋体" w:cs="宋体"/>
          <w:b/>
          <w:kern w:val="0"/>
          <w:sz w:val="32"/>
          <w:szCs w:val="32"/>
        </w:rPr>
      </w:pPr>
    </w:p>
    <w:p w14:paraId="0F6974C9">
      <w:pPr>
        <w:snapToGrid w:val="0"/>
        <w:spacing w:line="360" w:lineRule="auto"/>
        <w:ind w:right="480"/>
        <w:jc w:val="center"/>
        <w:rPr>
          <w:rFonts w:ascii="宋体" w:hAnsi="宋体" w:cs="宋体"/>
          <w:b/>
          <w:kern w:val="0"/>
          <w:sz w:val="32"/>
          <w:szCs w:val="32"/>
        </w:rPr>
      </w:pPr>
    </w:p>
    <w:p w14:paraId="474E9499">
      <w:pPr>
        <w:snapToGrid w:val="0"/>
        <w:spacing w:line="360" w:lineRule="auto"/>
        <w:ind w:right="480"/>
        <w:jc w:val="center"/>
        <w:rPr>
          <w:rFonts w:ascii="宋体" w:hAnsi="宋体" w:cs="宋体"/>
          <w:b/>
          <w:kern w:val="0"/>
          <w:sz w:val="32"/>
          <w:szCs w:val="32"/>
        </w:rPr>
      </w:pPr>
    </w:p>
    <w:p w14:paraId="3C00B949">
      <w:pPr>
        <w:snapToGrid w:val="0"/>
        <w:spacing w:line="360" w:lineRule="auto"/>
        <w:ind w:right="480"/>
        <w:jc w:val="center"/>
        <w:rPr>
          <w:rFonts w:ascii="宋体" w:hAnsi="宋体" w:cs="宋体"/>
          <w:b/>
          <w:kern w:val="0"/>
          <w:sz w:val="32"/>
          <w:szCs w:val="32"/>
        </w:rPr>
      </w:pPr>
    </w:p>
    <w:p w14:paraId="3B8EA5C4">
      <w:pPr>
        <w:snapToGrid w:val="0"/>
        <w:spacing w:line="360" w:lineRule="auto"/>
        <w:ind w:right="480"/>
        <w:jc w:val="center"/>
        <w:rPr>
          <w:rFonts w:ascii="宋体" w:hAnsi="宋体" w:cs="宋体"/>
          <w:b/>
          <w:kern w:val="0"/>
          <w:sz w:val="32"/>
          <w:szCs w:val="32"/>
        </w:rPr>
      </w:pPr>
    </w:p>
    <w:p w14:paraId="6A45BBF5">
      <w:pPr>
        <w:snapToGrid w:val="0"/>
        <w:spacing w:line="360" w:lineRule="auto"/>
        <w:ind w:right="480"/>
        <w:jc w:val="center"/>
        <w:rPr>
          <w:rFonts w:ascii="宋体" w:hAnsi="宋体" w:cs="宋体"/>
          <w:b/>
          <w:kern w:val="0"/>
          <w:sz w:val="32"/>
          <w:szCs w:val="32"/>
        </w:rPr>
      </w:pPr>
    </w:p>
    <w:p w14:paraId="5C2BB989">
      <w:pPr>
        <w:pStyle w:val="387"/>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51ED75C8">
      <w:pPr>
        <w:pStyle w:val="387"/>
        <w:tabs>
          <w:tab w:val="clear" w:pos="720"/>
        </w:tabs>
        <w:snapToGrid w:val="0"/>
        <w:spacing w:before="120" w:after="120"/>
        <w:ind w:firstLine="643"/>
        <w:outlineLvl w:val="9"/>
        <w:rPr>
          <w:rFonts w:ascii="宋体" w:hAnsi="宋体" w:eastAsia="宋体" w:cs="宋体"/>
          <w:color w:val="000000"/>
          <w:kern w:val="2"/>
          <w:sz w:val="32"/>
          <w:szCs w:val="32"/>
        </w:rPr>
      </w:pPr>
      <w:r>
        <w:rPr>
          <w:rFonts w:hint="eastAsia" w:ascii="宋体" w:hAnsi="宋体" w:eastAsia="宋体" w:cs="宋体"/>
          <w:color w:val="000000"/>
          <w:kern w:val="2"/>
          <w:sz w:val="32"/>
          <w:szCs w:val="32"/>
        </w:rPr>
        <w:t>一、开标一览表（报价表）</w:t>
      </w:r>
    </w:p>
    <w:p w14:paraId="67F2DB0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E9DE1D5">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w:t>
      </w:r>
      <w:r>
        <w:rPr>
          <w:rFonts w:hint="eastAsia" w:cs="宋体"/>
          <w:color w:val="auto"/>
          <w:sz w:val="24"/>
          <w:highlight w:val="none"/>
          <w:lang w:eastAsia="zh-CN"/>
        </w:rPr>
        <w:t>2025-2026年度临平区土地出让评估服务项目</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w:t>
      </w:r>
      <w:r>
        <w:rPr>
          <w:rFonts w:hint="eastAsia" w:cs="宋体"/>
          <w:color w:val="auto"/>
          <w:sz w:val="24"/>
          <w:highlight w:val="none"/>
          <w:lang w:eastAsia="zh-CN"/>
        </w:rPr>
        <w:t>YHZFCG2025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084B8AFF">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6"/>
        <w:tblW w:w="81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2"/>
        <w:gridCol w:w="2475"/>
        <w:gridCol w:w="3360"/>
        <w:gridCol w:w="1160"/>
      </w:tblGrid>
      <w:tr w14:paraId="779C8A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7" w:hRule="atLeast"/>
          <w:tblHeader/>
          <w:jc w:val="center"/>
        </w:trPr>
        <w:tc>
          <w:tcPr>
            <w:tcW w:w="1162" w:type="dxa"/>
            <w:tcBorders>
              <w:right w:val="single" w:color="auto" w:sz="4" w:space="0"/>
            </w:tcBorders>
            <w:vAlign w:val="center"/>
          </w:tcPr>
          <w:p w14:paraId="51551920">
            <w:pPr>
              <w:spacing w:before="0" w:beforeAutospacing="0" w:after="0" w:afterAutospacing="0" w:line="360" w:lineRule="auto"/>
              <w:ind w:left="0" w:leftChars="0" w:right="0"/>
              <w:jc w:val="center"/>
              <w:rPr>
                <w:rFonts w:hint="eastAsia" w:ascii="宋体" w:hAnsi="宋体" w:eastAsia="宋体" w:cs="Times New Roman"/>
                <w:b/>
                <w:bCs/>
                <w:color w:val="000000"/>
                <w:kern w:val="2"/>
                <w:sz w:val="24"/>
                <w:szCs w:val="22"/>
                <w:lang w:val="en-US" w:eastAsia="zh-CN" w:bidi="ar-SA"/>
              </w:rPr>
            </w:pPr>
            <w:r>
              <w:rPr>
                <w:rFonts w:hint="eastAsia" w:ascii="宋体" w:hAnsi="宋体" w:cs="Times New Roman"/>
                <w:b/>
                <w:bCs/>
                <w:color w:val="000000"/>
                <w:kern w:val="2"/>
                <w:sz w:val="24"/>
                <w:szCs w:val="22"/>
                <w:lang w:eastAsia="zh-CN"/>
              </w:rPr>
              <w:t>标项</w:t>
            </w:r>
          </w:p>
        </w:tc>
        <w:tc>
          <w:tcPr>
            <w:tcW w:w="2475" w:type="dxa"/>
            <w:tcBorders>
              <w:left w:val="single" w:color="auto" w:sz="4" w:space="0"/>
              <w:right w:val="single" w:color="auto" w:sz="4" w:space="0"/>
            </w:tcBorders>
            <w:vAlign w:val="center"/>
          </w:tcPr>
          <w:p w14:paraId="6BDA9139">
            <w:pPr>
              <w:spacing w:before="0" w:beforeAutospacing="0" w:after="0" w:afterAutospacing="0" w:line="360" w:lineRule="auto"/>
              <w:ind w:left="0" w:right="0"/>
              <w:jc w:val="center"/>
              <w:rPr>
                <w:rFonts w:hint="default" w:ascii="宋体" w:hAnsi="宋体" w:eastAsia="宋体" w:cs="Times New Roman"/>
                <w:b/>
                <w:bCs/>
                <w:color w:val="000000"/>
                <w:kern w:val="2"/>
                <w:sz w:val="24"/>
                <w:szCs w:val="22"/>
                <w:lang w:val="en-US" w:eastAsia="zh-CN"/>
              </w:rPr>
            </w:pPr>
            <w:r>
              <w:rPr>
                <w:rFonts w:hint="eastAsia" w:ascii="宋体" w:hAnsi="宋体" w:cs="Times New Roman"/>
                <w:b/>
                <w:bCs/>
                <w:color w:val="000000"/>
                <w:kern w:val="2"/>
                <w:sz w:val="24"/>
                <w:szCs w:val="22"/>
                <w:lang w:val="en-US" w:eastAsia="zh-CN"/>
              </w:rPr>
              <w:t>服务内容</w:t>
            </w:r>
          </w:p>
        </w:tc>
        <w:tc>
          <w:tcPr>
            <w:tcW w:w="3360" w:type="dxa"/>
            <w:tcBorders>
              <w:left w:val="single" w:color="auto" w:sz="4" w:space="0"/>
              <w:right w:val="single" w:color="auto" w:sz="4" w:space="0"/>
            </w:tcBorders>
            <w:vAlign w:val="center"/>
          </w:tcPr>
          <w:p w14:paraId="0A95CF0F">
            <w:pPr>
              <w:spacing w:before="0" w:beforeAutospacing="0" w:after="0" w:afterAutospacing="0" w:line="360" w:lineRule="auto"/>
              <w:ind w:left="0" w:right="0"/>
              <w:jc w:val="center"/>
              <w:rPr>
                <w:rFonts w:hint="default" w:ascii="宋体" w:hAnsi="宋体" w:eastAsia="宋体" w:cs="Times New Roman"/>
                <w:b/>
                <w:bCs/>
                <w:color w:val="000000"/>
                <w:kern w:val="2"/>
                <w:sz w:val="24"/>
                <w:szCs w:val="22"/>
                <w:lang w:val="en-US" w:eastAsia="zh-CN"/>
              </w:rPr>
            </w:pPr>
            <w:r>
              <w:rPr>
                <w:rFonts w:hint="eastAsia" w:ascii="宋体" w:hAnsi="宋体" w:cs="Times New Roman"/>
                <w:b/>
                <w:bCs/>
                <w:color w:val="000000"/>
                <w:kern w:val="2"/>
                <w:sz w:val="24"/>
                <w:szCs w:val="22"/>
                <w:lang w:val="en-US" w:eastAsia="zh-CN"/>
              </w:rPr>
              <w:t>投标</w:t>
            </w:r>
            <w:r>
              <w:rPr>
                <w:rFonts w:hint="eastAsia" w:ascii="宋体" w:hAnsi="宋体" w:cs="Times New Roman"/>
                <w:b/>
                <w:bCs/>
                <w:color w:val="000000"/>
                <w:kern w:val="2"/>
                <w:sz w:val="24"/>
                <w:szCs w:val="22"/>
                <w:lang w:eastAsia="zh-CN"/>
              </w:rPr>
              <w:t>单价报价</w:t>
            </w:r>
          </w:p>
        </w:tc>
        <w:tc>
          <w:tcPr>
            <w:tcW w:w="1160" w:type="dxa"/>
            <w:tcBorders>
              <w:left w:val="single" w:color="auto" w:sz="4" w:space="0"/>
              <w:right w:val="single" w:color="auto" w:sz="4" w:space="0"/>
            </w:tcBorders>
            <w:vAlign w:val="center"/>
          </w:tcPr>
          <w:p w14:paraId="7AC0A3F1">
            <w:pPr>
              <w:spacing w:before="0" w:beforeAutospacing="0" w:after="0" w:afterAutospacing="0" w:line="360" w:lineRule="auto"/>
              <w:ind w:left="0" w:right="0"/>
              <w:jc w:val="center"/>
              <w:rPr>
                <w:rFonts w:hint="eastAsia" w:ascii="宋体" w:hAnsi="宋体" w:eastAsia="宋体" w:cs="Times New Roman"/>
                <w:b/>
                <w:bCs/>
                <w:color w:val="000000"/>
                <w:kern w:val="2"/>
                <w:sz w:val="24"/>
                <w:szCs w:val="22"/>
                <w:lang w:eastAsia="zh-CN"/>
              </w:rPr>
            </w:pPr>
            <w:r>
              <w:rPr>
                <w:rFonts w:hint="eastAsia" w:ascii="宋体" w:hAnsi="宋体" w:cs="Times New Roman"/>
                <w:b/>
                <w:bCs/>
                <w:color w:val="000000"/>
                <w:kern w:val="2"/>
                <w:sz w:val="24"/>
                <w:szCs w:val="22"/>
                <w:lang w:eastAsia="zh-CN"/>
              </w:rPr>
              <w:t>备注</w:t>
            </w:r>
          </w:p>
        </w:tc>
      </w:tr>
      <w:tr w14:paraId="449BC8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6" w:hRule="atLeast"/>
          <w:jc w:val="center"/>
        </w:trPr>
        <w:tc>
          <w:tcPr>
            <w:tcW w:w="1162" w:type="dxa"/>
            <w:tcBorders>
              <w:right w:val="single" w:color="auto" w:sz="4" w:space="0"/>
            </w:tcBorders>
            <w:vAlign w:val="center"/>
          </w:tcPr>
          <w:p w14:paraId="0A2F2E86">
            <w:pPr>
              <w:pStyle w:val="25"/>
              <w:spacing w:before="0" w:beforeAutospacing="0" w:after="0" w:afterAutospacing="0"/>
              <w:ind w:left="0" w:leftChars="0" w:right="0" w:firstLine="0" w:firstLineChars="0"/>
              <w:rPr>
                <w:rFonts w:hint="default" w:ascii="Calibri" w:hAnsi="Calibri" w:eastAsia="宋体" w:cs="Times New Roman"/>
                <w:b w:val="0"/>
                <w:bCs w:val="0"/>
                <w:kern w:val="2"/>
                <w:sz w:val="21"/>
                <w:szCs w:val="22"/>
                <w:lang w:val="en-US" w:eastAsia="zh-CN"/>
              </w:rPr>
            </w:pPr>
          </w:p>
          <w:p w14:paraId="40D90E0A">
            <w:pPr>
              <w:spacing w:before="0" w:beforeAutospacing="0" w:after="0" w:afterAutospacing="0" w:line="360" w:lineRule="auto"/>
              <w:ind w:left="0" w:leftChars="0" w:right="0"/>
              <w:jc w:val="center"/>
              <w:rPr>
                <w:rFonts w:hint="eastAsia" w:ascii="宋体" w:hAnsi="宋体" w:eastAsia="宋体" w:cs="Times New Roman"/>
                <w:b w:val="0"/>
                <w:bCs w:val="0"/>
                <w:color w:val="000000"/>
                <w:kern w:val="2"/>
                <w:sz w:val="24"/>
                <w:szCs w:val="22"/>
                <w:lang w:val="en-US" w:eastAsia="zh-CN" w:bidi="ar-SA"/>
              </w:rPr>
            </w:pPr>
          </w:p>
        </w:tc>
        <w:tc>
          <w:tcPr>
            <w:tcW w:w="2475" w:type="dxa"/>
            <w:tcBorders>
              <w:left w:val="single" w:color="auto" w:sz="4" w:space="0"/>
              <w:right w:val="single" w:color="auto" w:sz="4" w:space="0"/>
            </w:tcBorders>
            <w:vAlign w:val="center"/>
          </w:tcPr>
          <w:p w14:paraId="4B354036">
            <w:pPr>
              <w:spacing w:before="0" w:beforeAutospacing="0" w:after="0" w:afterAutospacing="0" w:line="360" w:lineRule="auto"/>
              <w:ind w:left="0" w:right="0"/>
              <w:jc w:val="center"/>
              <w:rPr>
                <w:rFonts w:hint="eastAsia" w:ascii="宋体" w:hAnsi="宋体" w:eastAsia="宋体" w:cs="Times New Roman"/>
                <w:color w:val="000000"/>
                <w:kern w:val="2"/>
                <w:sz w:val="24"/>
                <w:szCs w:val="22"/>
                <w:lang w:val="en-US" w:eastAsia="zh-CN"/>
              </w:rPr>
            </w:pPr>
            <w:r>
              <w:rPr>
                <w:rFonts w:hint="eastAsia" w:ascii="宋体" w:hAnsi="宋体" w:cs="Times New Roman"/>
                <w:color w:val="000000"/>
                <w:kern w:val="2"/>
                <w:sz w:val="24"/>
                <w:szCs w:val="22"/>
              </w:rPr>
              <w:t>响应招标文件要求</w:t>
            </w:r>
            <w:r>
              <w:rPr>
                <w:rFonts w:hint="eastAsia" w:ascii="宋体" w:hAnsi="宋体" w:cs="Times New Roman"/>
                <w:color w:val="000000"/>
                <w:kern w:val="2"/>
                <w:sz w:val="24"/>
                <w:szCs w:val="22"/>
                <w:lang w:val="en-US" w:eastAsia="zh-CN"/>
              </w:rPr>
              <w:t>；</w:t>
            </w:r>
          </w:p>
        </w:tc>
        <w:tc>
          <w:tcPr>
            <w:tcW w:w="3360" w:type="dxa"/>
            <w:tcBorders>
              <w:left w:val="single" w:color="auto" w:sz="4" w:space="0"/>
              <w:right w:val="single" w:color="auto" w:sz="4" w:space="0"/>
            </w:tcBorders>
            <w:vAlign w:val="center"/>
          </w:tcPr>
          <w:p w14:paraId="220FFED0">
            <w:pPr>
              <w:spacing w:before="0" w:beforeAutospacing="0" w:after="0" w:afterAutospacing="0" w:line="360" w:lineRule="auto"/>
              <w:ind w:left="0" w:right="0"/>
              <w:rPr>
                <w:rFonts w:hint="eastAsia" w:ascii="宋体" w:hAnsi="宋体" w:cs="Times New Roman"/>
                <w:color w:val="000000"/>
                <w:kern w:val="2"/>
                <w:sz w:val="24"/>
                <w:szCs w:val="22"/>
                <w:lang w:val="en-US" w:eastAsia="zh-CN"/>
              </w:rPr>
            </w:pPr>
            <w:r>
              <w:rPr>
                <w:rFonts w:hint="eastAsia" w:ascii="宋体" w:hAnsi="宋体" w:cs="Times New Roman"/>
                <w:color w:val="000000"/>
                <w:kern w:val="2"/>
                <w:sz w:val="24"/>
                <w:szCs w:val="22"/>
                <w:lang w:val="en-US" w:eastAsia="zh-CN"/>
              </w:rPr>
              <w:t>小写：</w:t>
            </w:r>
            <w:r>
              <w:rPr>
                <w:rFonts w:hint="eastAsia" w:ascii="宋体" w:hAnsi="宋体" w:cs="Times New Roman"/>
                <w:color w:val="000000"/>
                <w:kern w:val="2"/>
                <w:sz w:val="24"/>
                <w:szCs w:val="22"/>
                <w:u w:val="single"/>
                <w:lang w:val="en-US" w:eastAsia="zh-CN"/>
              </w:rPr>
              <w:t xml:space="preserve">              </w:t>
            </w:r>
            <w:r>
              <w:rPr>
                <w:rFonts w:hint="eastAsia" w:ascii="宋体" w:hAnsi="宋体" w:cs="Times New Roman"/>
                <w:color w:val="000000"/>
                <w:kern w:val="2"/>
                <w:sz w:val="24"/>
                <w:szCs w:val="22"/>
                <w:lang w:eastAsia="zh-CN"/>
              </w:rPr>
              <w:t>元</w:t>
            </w:r>
            <w:r>
              <w:rPr>
                <w:rFonts w:hint="eastAsia" w:ascii="宋体" w:hAnsi="宋体" w:cs="Times New Roman"/>
                <w:color w:val="000000"/>
                <w:kern w:val="2"/>
                <w:sz w:val="24"/>
                <w:szCs w:val="22"/>
                <w:lang w:val="en-US" w:eastAsia="zh-CN"/>
              </w:rPr>
              <w:t>/宗</w:t>
            </w:r>
            <w:r>
              <w:rPr>
                <w:rFonts w:hint="eastAsia" w:ascii="宋体" w:hAnsi="宋体" w:cs="Times New Roman"/>
                <w:color w:val="000000"/>
                <w:kern w:val="2"/>
                <w:sz w:val="24"/>
                <w:szCs w:val="22"/>
                <w:lang w:eastAsia="zh-CN"/>
              </w:rPr>
              <w:t>；</w:t>
            </w:r>
            <w:r>
              <w:rPr>
                <w:rFonts w:hint="eastAsia" w:ascii="宋体" w:hAnsi="宋体" w:cs="Times New Roman"/>
                <w:color w:val="000000"/>
                <w:kern w:val="2"/>
                <w:sz w:val="24"/>
                <w:szCs w:val="22"/>
                <w:lang w:val="en-US" w:eastAsia="zh-CN"/>
              </w:rPr>
              <w:t xml:space="preserve">            </w:t>
            </w:r>
          </w:p>
          <w:p w14:paraId="44F022D2">
            <w:pPr>
              <w:spacing w:before="0" w:beforeAutospacing="0" w:after="0" w:afterAutospacing="0" w:line="360" w:lineRule="auto"/>
              <w:ind w:left="0" w:right="0"/>
              <w:rPr>
                <w:rFonts w:hint="default" w:ascii="宋体" w:hAnsi="宋体" w:eastAsia="宋体" w:cs="Times New Roman"/>
                <w:color w:val="000000"/>
                <w:kern w:val="2"/>
                <w:sz w:val="24"/>
                <w:szCs w:val="22"/>
                <w:lang w:val="en-US" w:eastAsia="zh-CN"/>
              </w:rPr>
            </w:pPr>
            <w:r>
              <w:rPr>
                <w:rFonts w:hint="eastAsia" w:ascii="宋体" w:hAnsi="宋体" w:cs="Times New Roman"/>
                <w:color w:val="000000"/>
                <w:kern w:val="2"/>
                <w:sz w:val="24"/>
                <w:szCs w:val="22"/>
              </w:rPr>
              <w:t>大写：</w:t>
            </w:r>
            <w:r>
              <w:rPr>
                <w:rFonts w:hint="eastAsia" w:ascii="宋体" w:hAnsi="宋体" w:cs="Times New Roman"/>
                <w:color w:val="000000"/>
                <w:kern w:val="2"/>
                <w:sz w:val="24"/>
                <w:szCs w:val="22"/>
                <w:u w:val="single"/>
                <w:lang w:val="en-US" w:eastAsia="zh-CN"/>
              </w:rPr>
              <w:t xml:space="preserve">              </w:t>
            </w:r>
            <w:r>
              <w:rPr>
                <w:rFonts w:hint="eastAsia" w:ascii="宋体" w:hAnsi="宋体" w:cs="Times New Roman"/>
                <w:color w:val="000000"/>
                <w:kern w:val="2"/>
                <w:sz w:val="24"/>
                <w:szCs w:val="22"/>
                <w:lang w:eastAsia="zh-CN"/>
              </w:rPr>
              <w:t>元</w:t>
            </w:r>
            <w:r>
              <w:rPr>
                <w:rFonts w:hint="eastAsia" w:ascii="宋体" w:hAnsi="宋体" w:cs="Times New Roman"/>
                <w:color w:val="000000"/>
                <w:kern w:val="2"/>
                <w:sz w:val="24"/>
                <w:szCs w:val="22"/>
                <w:lang w:val="en-US" w:eastAsia="zh-CN"/>
              </w:rPr>
              <w:t>/宗</w:t>
            </w:r>
            <w:r>
              <w:rPr>
                <w:rFonts w:hint="eastAsia" w:ascii="宋体" w:hAnsi="宋体" w:cs="Times New Roman"/>
                <w:color w:val="000000"/>
                <w:kern w:val="2"/>
                <w:sz w:val="24"/>
                <w:szCs w:val="22"/>
                <w:lang w:eastAsia="zh-CN"/>
              </w:rPr>
              <w:t>。</w:t>
            </w:r>
          </w:p>
        </w:tc>
        <w:tc>
          <w:tcPr>
            <w:tcW w:w="1160" w:type="dxa"/>
            <w:tcBorders>
              <w:left w:val="single" w:color="auto" w:sz="4" w:space="0"/>
              <w:right w:val="single" w:color="auto" w:sz="4" w:space="0"/>
            </w:tcBorders>
            <w:vAlign w:val="center"/>
          </w:tcPr>
          <w:p w14:paraId="1278CB88">
            <w:pPr>
              <w:spacing w:before="0" w:beforeAutospacing="0" w:after="0" w:afterAutospacing="0" w:line="360" w:lineRule="auto"/>
              <w:ind w:left="0" w:right="0"/>
              <w:rPr>
                <w:rFonts w:hint="default" w:ascii="宋体" w:hAnsi="宋体" w:eastAsia="宋体" w:cs="Times New Roman"/>
                <w:color w:val="000000"/>
                <w:kern w:val="2"/>
                <w:sz w:val="24"/>
                <w:szCs w:val="22"/>
                <w:lang w:val="en-US" w:eastAsia="zh-CN"/>
              </w:rPr>
            </w:pPr>
            <w:r>
              <w:rPr>
                <w:rFonts w:hint="eastAsia" w:ascii="宋体" w:hAnsi="宋体" w:cs="Times New Roman"/>
                <w:color w:val="000000"/>
                <w:kern w:val="2"/>
                <w:sz w:val="24"/>
                <w:szCs w:val="22"/>
                <w:lang w:val="en-US" w:eastAsia="zh-CN"/>
              </w:rPr>
              <w:t>服务期：2年</w:t>
            </w:r>
          </w:p>
        </w:tc>
      </w:tr>
    </w:tbl>
    <w:p w14:paraId="6FC2CF63">
      <w:pPr>
        <w:pStyle w:val="89"/>
        <w:rPr>
          <w:rFonts w:hint="eastAsia" w:ascii="宋体" w:hAnsi="宋体" w:eastAsia="宋体" w:cs="宋体"/>
          <w:highlight w:val="none"/>
          <w:lang w:val="zh-CN"/>
        </w:rPr>
      </w:pPr>
    </w:p>
    <w:p w14:paraId="37163160">
      <w:pPr>
        <w:pStyle w:val="89"/>
        <w:rPr>
          <w:rFonts w:hint="eastAsia" w:ascii="宋体" w:hAnsi="宋体" w:eastAsia="宋体" w:cs="宋体"/>
          <w:highlight w:val="none"/>
          <w:lang w:val="zh-CN"/>
        </w:rPr>
      </w:pPr>
    </w:p>
    <w:p w14:paraId="535C0489">
      <w:pPr>
        <w:pStyle w:val="3"/>
        <w:ind w:left="0" w:leftChars="0" w:firstLine="480" w:firstLineChars="200"/>
        <w:jc w:val="left"/>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zh-CN"/>
        </w:rPr>
        <w:t>注：</w:t>
      </w:r>
      <w:r>
        <w:rPr>
          <w:rFonts w:hint="eastAsia" w:ascii="宋体" w:hAnsi="宋体" w:eastAsia="宋体" w:cs="宋体"/>
          <w:b w:val="0"/>
          <w:bCs w:val="0"/>
          <w:color w:val="auto"/>
          <w:kern w:val="0"/>
          <w:sz w:val="24"/>
          <w:highlight w:val="none"/>
          <w:lang w:val="en-US" w:eastAsia="zh-CN"/>
        </w:rPr>
        <w:t>1、投标人需按本表格式填写，否则视为投标文件含有采购人不能接受的附加条件，投标无效。</w:t>
      </w:r>
    </w:p>
    <w:p w14:paraId="22AB02D6">
      <w:pPr>
        <w:pStyle w:val="3"/>
        <w:ind w:left="0" w:leftChars="0" w:firstLine="480" w:firstLineChars="200"/>
        <w:jc w:val="left"/>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采购内容未包含在《开标一览表（报价表）》名称栏中，投标人不能作出合理解释的，视为投标文件含有采购人不能接受的附加条件的，投标无效。</w:t>
      </w:r>
    </w:p>
    <w:p w14:paraId="60904811">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b w:val="0"/>
          <w:bCs w:val="0"/>
          <w:color w:val="auto"/>
          <w:kern w:val="0"/>
          <w:sz w:val="24"/>
          <w:highlight w:val="none"/>
          <w:lang w:val="en-US" w:eastAsia="zh-CN"/>
        </w:rPr>
        <w:t>3、特别提示：</w:t>
      </w:r>
      <w:r>
        <w:rPr>
          <w:rFonts w:hint="eastAsia" w:ascii="宋体" w:hAnsi="宋体" w:eastAsia="宋体" w:cs="宋体"/>
          <w:kern w:val="0"/>
          <w:sz w:val="24"/>
          <w:highlight w:val="none"/>
          <w:lang w:val="zh-CN"/>
        </w:rPr>
        <w:t>采购</w:t>
      </w:r>
      <w:r>
        <w:rPr>
          <w:rFonts w:hint="eastAsia" w:ascii="宋体" w:hAnsi="宋体" w:eastAsia="宋体" w:cs="宋体"/>
          <w:b w:val="0"/>
          <w:bCs w:val="0"/>
          <w:color w:val="auto"/>
          <w:kern w:val="0"/>
          <w:sz w:val="24"/>
          <w:highlight w:val="none"/>
          <w:lang w:val="en-US" w:eastAsia="zh-CN"/>
        </w:rPr>
        <w:t>代理</w:t>
      </w:r>
      <w:r>
        <w:rPr>
          <w:rFonts w:hint="eastAsia" w:ascii="宋体" w:hAnsi="宋体" w:eastAsia="宋体" w:cs="宋体"/>
          <w:kern w:val="0"/>
          <w:sz w:val="24"/>
          <w:highlight w:val="none"/>
          <w:lang w:val="zh-CN"/>
        </w:rPr>
        <w:t>机构将对项目名称和项目编号，中标供应商名称、地址和中标金额，主要中标标的的名称、数量、单价、服务要求等予以公示。</w:t>
      </w:r>
    </w:p>
    <w:p w14:paraId="3CAB38DD">
      <w:pPr>
        <w:rPr>
          <w:rFonts w:hint="eastAsia" w:ascii="宋体" w:hAnsi="宋体" w:eastAsia="宋体" w:cs="宋体"/>
          <w:b/>
          <w:bCs/>
          <w:color w:val="auto"/>
          <w:kern w:val="0"/>
          <w:sz w:val="24"/>
          <w:highlight w:val="none"/>
          <w:lang w:val="zh-CN"/>
        </w:rPr>
      </w:pPr>
    </w:p>
    <w:p w14:paraId="7BB75FD7">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22B408C3">
      <w:pPr>
        <w:autoSpaceDE w:val="0"/>
        <w:autoSpaceDN w:val="0"/>
        <w:spacing w:line="360" w:lineRule="auto"/>
        <w:ind w:left="0" w:leftChars="0" w:right="1120"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75E26B88">
      <w:pPr>
        <w:spacing w:line="360" w:lineRule="auto"/>
        <w:ind w:left="5280" w:leftChars="2200" w:firstLine="720" w:firstLineChars="3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7AE9E6AE">
      <w:pPr>
        <w:widowControl/>
        <w:spacing w:before="0" w:beforeAutospacing="0" w:after="0" w:afterAutospacing="0" w:line="240" w:lineRule="auto"/>
        <w:ind w:left="0" w:leftChars="0" w:firstLineChars="0"/>
        <w:jc w:val="left"/>
        <w:rPr>
          <w:rFonts w:hint="eastAsia" w:ascii="宋体" w:hAnsi="宋体" w:cs="宋体"/>
        </w:rPr>
      </w:pPr>
      <w:r>
        <w:rPr>
          <w:rFonts w:hint="eastAsia" w:ascii="宋体" w:hAnsi="宋体" w:cs="宋体"/>
        </w:rPr>
        <w:br w:type="page"/>
      </w:r>
    </w:p>
    <w:p w14:paraId="7169A69F">
      <w:pPr>
        <w:pStyle w:val="2"/>
        <w:widowControl/>
        <w:spacing w:before="100" w:beforeAutospacing="1" w:after="100" w:afterAutospacing="1" w:line="360" w:lineRule="auto"/>
        <w:ind w:left="0" w:leftChars="0" w:firstLine="0" w:firstLineChars="0"/>
        <w:jc w:val="both"/>
        <w:rPr>
          <w:rFonts w:ascii="宋体" w:hAnsi="宋体" w:cs="宋体"/>
        </w:rPr>
      </w:pPr>
      <w:r>
        <w:rPr>
          <w:rFonts w:hint="eastAsia" w:ascii="宋体" w:hAnsi="宋体" w:cs="宋体"/>
        </w:rPr>
        <w:t>附件</w:t>
      </w:r>
    </w:p>
    <w:p w14:paraId="6B4581FE">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EE0CCCF">
      <w:pPr>
        <w:spacing w:line="360" w:lineRule="auto"/>
        <w:jc w:val="center"/>
        <w:rPr>
          <w:rFonts w:ascii="宋体" w:hAnsi="宋体" w:cs="宋体"/>
          <w:b/>
          <w:spacing w:val="6"/>
          <w:sz w:val="32"/>
          <w:szCs w:val="32"/>
        </w:rPr>
      </w:pPr>
      <w:bookmarkStart w:id="429" w:name="OLE_LINK14"/>
      <w:bookmarkStart w:id="430" w:name="OLE_LINK13"/>
      <w:r>
        <w:rPr>
          <w:rFonts w:hint="eastAsia" w:ascii="宋体" w:hAnsi="宋体" w:cs="宋体"/>
          <w:b/>
          <w:spacing w:val="6"/>
          <w:sz w:val="32"/>
          <w:szCs w:val="32"/>
        </w:rPr>
        <w:t>残疾人福利性单位声明函</w:t>
      </w:r>
    </w:p>
    <w:bookmarkEnd w:id="429"/>
    <w:bookmarkEnd w:id="430"/>
    <w:p w14:paraId="750DA1E8">
      <w:pPr>
        <w:spacing w:line="360" w:lineRule="auto"/>
        <w:rPr>
          <w:rFonts w:ascii="宋体" w:hAnsi="宋体" w:cs="宋体"/>
          <w:b/>
          <w:spacing w:val="6"/>
          <w:sz w:val="30"/>
          <w:szCs w:val="30"/>
        </w:rPr>
      </w:pPr>
    </w:p>
    <w:p w14:paraId="395556B1">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2F62C72C">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F58A50E">
      <w:pPr>
        <w:spacing w:line="360" w:lineRule="auto"/>
        <w:ind w:firstLine="480" w:firstLineChars="200"/>
        <w:rPr>
          <w:rFonts w:ascii="宋体" w:hAnsi="宋体" w:cs="宋体"/>
          <w:sz w:val="24"/>
        </w:rPr>
      </w:pPr>
    </w:p>
    <w:p w14:paraId="00639382">
      <w:pPr>
        <w:spacing w:line="360" w:lineRule="auto"/>
        <w:ind w:firstLine="480" w:firstLineChars="200"/>
        <w:rPr>
          <w:rFonts w:ascii="宋体" w:hAnsi="宋体" w:cs="宋体"/>
          <w:sz w:val="24"/>
        </w:rPr>
      </w:pPr>
    </w:p>
    <w:p w14:paraId="78F3104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EA73D2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52437D9">
      <w:pPr>
        <w:spacing w:line="360" w:lineRule="auto"/>
        <w:ind w:firstLine="480" w:firstLineChars="200"/>
        <w:rPr>
          <w:rFonts w:ascii="宋体" w:hAnsi="宋体" w:cs="宋体"/>
          <w:sz w:val="24"/>
        </w:rPr>
      </w:pPr>
    </w:p>
    <w:p w14:paraId="4AE1D44C">
      <w:pPr>
        <w:spacing w:line="360" w:lineRule="auto"/>
        <w:ind w:firstLine="480" w:firstLineChars="200"/>
        <w:rPr>
          <w:rFonts w:ascii="宋体" w:hAnsi="宋体" w:cs="宋体"/>
        </w:rPr>
      </w:pPr>
    </w:p>
    <w:p w14:paraId="49BC5961">
      <w:pPr>
        <w:spacing w:line="360" w:lineRule="auto"/>
        <w:ind w:firstLine="480" w:firstLineChars="200"/>
        <w:rPr>
          <w:rFonts w:ascii="宋体" w:hAnsi="宋体" w:cs="宋体"/>
        </w:rPr>
      </w:pPr>
    </w:p>
    <w:p w14:paraId="1076FC8C">
      <w:pPr>
        <w:spacing w:line="360" w:lineRule="auto"/>
        <w:ind w:firstLine="480" w:firstLineChars="200"/>
        <w:rPr>
          <w:rFonts w:ascii="宋体" w:hAnsi="宋体" w:cs="宋体"/>
        </w:rPr>
      </w:pPr>
    </w:p>
    <w:p w14:paraId="4A55DC33">
      <w:pPr>
        <w:spacing w:line="360" w:lineRule="auto"/>
        <w:ind w:firstLine="480" w:firstLineChars="200"/>
        <w:rPr>
          <w:rFonts w:ascii="宋体" w:hAnsi="宋体" w:cs="宋体"/>
        </w:rPr>
      </w:pPr>
    </w:p>
    <w:p w14:paraId="0DBE8FC4">
      <w:pPr>
        <w:spacing w:line="360" w:lineRule="auto"/>
        <w:rPr>
          <w:rFonts w:ascii="宋体" w:hAnsi="宋体" w:cs="宋体"/>
          <w:b/>
          <w:sz w:val="24"/>
        </w:rPr>
      </w:pPr>
    </w:p>
    <w:p w14:paraId="497F46BA">
      <w:pPr>
        <w:spacing w:line="360" w:lineRule="auto"/>
        <w:rPr>
          <w:rFonts w:ascii="宋体" w:hAnsi="宋体" w:cs="宋体"/>
          <w:b/>
          <w:sz w:val="24"/>
        </w:rPr>
      </w:pPr>
    </w:p>
    <w:p w14:paraId="2D425491">
      <w:pPr>
        <w:spacing w:line="360" w:lineRule="auto"/>
        <w:rPr>
          <w:rFonts w:ascii="宋体" w:hAnsi="宋体" w:cs="宋体"/>
          <w:b/>
          <w:sz w:val="24"/>
        </w:rPr>
      </w:pPr>
    </w:p>
    <w:p w14:paraId="076F07D1">
      <w:pPr>
        <w:spacing w:line="360" w:lineRule="auto"/>
        <w:rPr>
          <w:rFonts w:ascii="宋体" w:hAnsi="宋体" w:cs="宋体"/>
          <w:b/>
          <w:sz w:val="24"/>
        </w:rPr>
      </w:pPr>
    </w:p>
    <w:p w14:paraId="2B7BC4F7">
      <w:pPr>
        <w:spacing w:line="360" w:lineRule="auto"/>
        <w:rPr>
          <w:rFonts w:ascii="宋体" w:hAnsi="宋体" w:cs="宋体"/>
          <w:b/>
          <w:sz w:val="24"/>
        </w:rPr>
      </w:pPr>
    </w:p>
    <w:p w14:paraId="2F92A325">
      <w:pPr>
        <w:spacing w:line="360" w:lineRule="auto"/>
        <w:rPr>
          <w:rFonts w:ascii="宋体" w:hAnsi="宋体" w:cs="宋体"/>
          <w:b/>
          <w:sz w:val="24"/>
        </w:rPr>
      </w:pPr>
    </w:p>
    <w:p w14:paraId="754034E0">
      <w:pPr>
        <w:spacing w:line="360" w:lineRule="auto"/>
        <w:rPr>
          <w:rFonts w:ascii="宋体" w:hAnsi="宋体" w:cs="宋体"/>
          <w:b/>
          <w:sz w:val="24"/>
        </w:rPr>
      </w:pPr>
    </w:p>
    <w:p w14:paraId="5E042D10">
      <w:pPr>
        <w:spacing w:line="360" w:lineRule="auto"/>
        <w:rPr>
          <w:rFonts w:ascii="宋体" w:hAnsi="宋体" w:cs="宋体"/>
          <w:b/>
          <w:sz w:val="24"/>
        </w:rPr>
      </w:pPr>
    </w:p>
    <w:p w14:paraId="7EC3180B">
      <w:pPr>
        <w:spacing w:line="360" w:lineRule="auto"/>
        <w:rPr>
          <w:rFonts w:ascii="宋体" w:hAnsi="宋体" w:cs="宋体"/>
          <w:b/>
          <w:sz w:val="24"/>
        </w:rPr>
      </w:pPr>
    </w:p>
    <w:p w14:paraId="4D6082F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6F9D3D8">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221877F">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E5CC09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8925D8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2577D0E">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42BFD6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0025CB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2CB65F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CE3810F">
      <w:pPr>
        <w:snapToGrid w:val="0"/>
        <w:spacing w:line="360" w:lineRule="auto"/>
        <w:rPr>
          <w:rFonts w:ascii="宋体" w:hAnsi="宋体" w:cs="宋体"/>
          <w:bCs/>
          <w:sz w:val="24"/>
        </w:rPr>
      </w:pPr>
      <w:r>
        <w:rPr>
          <w:rFonts w:hint="eastAsia" w:ascii="宋体" w:hAnsi="宋体" w:cs="宋体"/>
          <w:bCs/>
          <w:sz w:val="24"/>
        </w:rPr>
        <w:t>二、质疑项目基本情况</w:t>
      </w:r>
    </w:p>
    <w:p w14:paraId="3B17CD3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B2BCCC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82C843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BF67A8C">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D4A2151">
      <w:pPr>
        <w:snapToGrid w:val="0"/>
        <w:spacing w:line="360" w:lineRule="auto"/>
        <w:rPr>
          <w:rFonts w:ascii="宋体" w:hAnsi="宋体" w:cs="宋体"/>
          <w:bCs/>
          <w:sz w:val="24"/>
        </w:rPr>
      </w:pPr>
      <w:r>
        <w:rPr>
          <w:rFonts w:hint="eastAsia" w:ascii="宋体" w:hAnsi="宋体" w:cs="宋体"/>
          <w:bCs/>
          <w:sz w:val="24"/>
        </w:rPr>
        <w:t>三、质疑事项具体内容</w:t>
      </w:r>
    </w:p>
    <w:p w14:paraId="041E091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B251D88">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0AF25F4">
      <w:pPr>
        <w:snapToGrid w:val="0"/>
        <w:spacing w:line="360" w:lineRule="auto"/>
        <w:rPr>
          <w:rFonts w:ascii="宋体" w:hAnsi="宋体" w:cs="宋体"/>
          <w:sz w:val="24"/>
        </w:rPr>
      </w:pPr>
      <w:r>
        <w:rPr>
          <w:rFonts w:hint="eastAsia" w:ascii="宋体" w:hAnsi="宋体" w:cs="宋体"/>
          <w:sz w:val="24"/>
          <w:u w:val="dotted"/>
        </w:rPr>
        <w:t xml:space="preserve">                                                       </w:t>
      </w:r>
    </w:p>
    <w:p w14:paraId="4194A3D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2A0268C">
      <w:pPr>
        <w:snapToGrid w:val="0"/>
        <w:spacing w:line="360" w:lineRule="auto"/>
        <w:rPr>
          <w:rFonts w:ascii="宋体" w:hAnsi="宋体" w:cs="宋体"/>
          <w:sz w:val="24"/>
          <w:u w:val="dotted"/>
        </w:rPr>
      </w:pPr>
      <w:r>
        <w:rPr>
          <w:rFonts w:hint="eastAsia" w:ascii="宋体" w:hAnsi="宋体" w:cs="宋体"/>
          <w:sz w:val="24"/>
          <w:u w:val="dotted"/>
        </w:rPr>
        <w:t xml:space="preserve">                                                     </w:t>
      </w:r>
    </w:p>
    <w:p w14:paraId="56CEAD3E">
      <w:pPr>
        <w:snapToGrid w:val="0"/>
        <w:spacing w:line="360" w:lineRule="auto"/>
        <w:rPr>
          <w:rFonts w:ascii="宋体" w:hAnsi="宋体" w:cs="宋体"/>
          <w:sz w:val="24"/>
          <w:u w:val="dotted"/>
        </w:rPr>
      </w:pPr>
      <w:r>
        <w:rPr>
          <w:rFonts w:hint="eastAsia" w:ascii="宋体" w:hAnsi="宋体" w:cs="宋体"/>
          <w:sz w:val="24"/>
        </w:rPr>
        <w:t>质疑事项2</w:t>
      </w:r>
    </w:p>
    <w:p w14:paraId="371B35E1">
      <w:pPr>
        <w:snapToGrid w:val="0"/>
        <w:spacing w:line="360" w:lineRule="auto"/>
        <w:rPr>
          <w:rFonts w:ascii="宋体" w:hAnsi="宋体" w:cs="宋体"/>
          <w:sz w:val="24"/>
        </w:rPr>
      </w:pPr>
      <w:r>
        <w:rPr>
          <w:rFonts w:hint="eastAsia" w:ascii="宋体" w:hAnsi="宋体" w:cs="宋体"/>
          <w:sz w:val="24"/>
        </w:rPr>
        <w:t>……</w:t>
      </w:r>
    </w:p>
    <w:p w14:paraId="78C684A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AA9238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6984673">
      <w:pPr>
        <w:spacing w:line="360" w:lineRule="auto"/>
        <w:rPr>
          <w:rFonts w:ascii="宋体" w:hAnsi="宋体" w:cs="宋体"/>
          <w:sz w:val="24"/>
        </w:rPr>
      </w:pPr>
      <w:r>
        <w:rPr>
          <w:rFonts w:hint="eastAsia" w:ascii="宋体" w:hAnsi="宋体" w:cs="宋体"/>
          <w:sz w:val="24"/>
        </w:rPr>
        <w:t xml:space="preserve">签字(签章)：                   公章：                      </w:t>
      </w:r>
    </w:p>
    <w:p w14:paraId="0923BD3C">
      <w:pPr>
        <w:spacing w:line="360" w:lineRule="auto"/>
        <w:rPr>
          <w:rFonts w:ascii="宋体" w:hAnsi="宋体" w:cs="宋体"/>
          <w:sz w:val="24"/>
        </w:rPr>
      </w:pPr>
      <w:r>
        <w:rPr>
          <w:rFonts w:hint="eastAsia" w:ascii="宋体" w:hAnsi="宋体" w:cs="宋体"/>
          <w:sz w:val="24"/>
        </w:rPr>
        <w:t xml:space="preserve">日期：    </w:t>
      </w:r>
    </w:p>
    <w:p w14:paraId="555960B8">
      <w:pPr>
        <w:spacing w:line="360" w:lineRule="auto"/>
        <w:jc w:val="center"/>
        <w:rPr>
          <w:rFonts w:ascii="宋体" w:hAnsi="宋体" w:cs="宋体"/>
          <w:b/>
          <w:bCs/>
          <w:sz w:val="24"/>
        </w:rPr>
      </w:pPr>
    </w:p>
    <w:p w14:paraId="77A84DD3">
      <w:pPr>
        <w:spacing w:line="360" w:lineRule="auto"/>
        <w:rPr>
          <w:rFonts w:ascii="宋体" w:hAnsi="宋体" w:cs="宋体"/>
          <w:b/>
          <w:sz w:val="24"/>
        </w:rPr>
      </w:pPr>
    </w:p>
    <w:p w14:paraId="775375FA">
      <w:pPr>
        <w:spacing w:line="360" w:lineRule="auto"/>
        <w:rPr>
          <w:rFonts w:ascii="宋体" w:hAnsi="宋体" w:cs="宋体"/>
          <w:b/>
          <w:sz w:val="24"/>
        </w:rPr>
      </w:pPr>
    </w:p>
    <w:p w14:paraId="2F2F4514">
      <w:pPr>
        <w:spacing w:line="360" w:lineRule="auto"/>
        <w:rPr>
          <w:rFonts w:ascii="宋体" w:hAnsi="宋体" w:cs="宋体"/>
          <w:b/>
          <w:sz w:val="24"/>
        </w:rPr>
      </w:pPr>
    </w:p>
    <w:p w14:paraId="07DB7A31">
      <w:pPr>
        <w:spacing w:line="360" w:lineRule="auto"/>
        <w:rPr>
          <w:rFonts w:ascii="宋体" w:hAnsi="宋体" w:cs="宋体"/>
          <w:b/>
          <w:sz w:val="24"/>
        </w:rPr>
      </w:pPr>
      <w:r>
        <w:rPr>
          <w:rFonts w:hint="eastAsia" w:ascii="宋体" w:hAnsi="宋体" w:cs="宋体"/>
          <w:b/>
          <w:sz w:val="24"/>
        </w:rPr>
        <w:t>质疑函制作说明：</w:t>
      </w:r>
    </w:p>
    <w:p w14:paraId="77A032F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8FA244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0A72DC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5A9815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CC7EEC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22BFB1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E73D351">
      <w:pPr>
        <w:widowControl/>
        <w:spacing w:line="360" w:lineRule="auto"/>
        <w:ind w:firstLine="600" w:firstLineChars="200"/>
        <w:jc w:val="left"/>
        <w:rPr>
          <w:rFonts w:ascii="宋体" w:hAnsi="宋体" w:cs="宋体"/>
          <w:sz w:val="30"/>
          <w:szCs w:val="30"/>
        </w:rPr>
      </w:pPr>
    </w:p>
    <w:p w14:paraId="267CB10D">
      <w:pPr>
        <w:spacing w:line="360" w:lineRule="auto"/>
        <w:jc w:val="center"/>
        <w:rPr>
          <w:rFonts w:ascii="宋体" w:hAnsi="宋体" w:cs="宋体"/>
          <w:b/>
          <w:spacing w:val="6"/>
          <w:sz w:val="32"/>
          <w:szCs w:val="32"/>
        </w:rPr>
      </w:pPr>
    </w:p>
    <w:p w14:paraId="4DE431B8">
      <w:pPr>
        <w:spacing w:line="360" w:lineRule="auto"/>
        <w:jc w:val="center"/>
        <w:rPr>
          <w:rFonts w:ascii="宋体" w:hAnsi="宋体" w:cs="宋体"/>
          <w:b/>
          <w:spacing w:val="6"/>
          <w:sz w:val="32"/>
          <w:szCs w:val="32"/>
        </w:rPr>
      </w:pPr>
    </w:p>
    <w:p w14:paraId="0D06ED67">
      <w:pPr>
        <w:spacing w:line="360" w:lineRule="auto"/>
        <w:jc w:val="center"/>
        <w:rPr>
          <w:rFonts w:ascii="宋体" w:hAnsi="宋体" w:cs="宋体"/>
          <w:b/>
          <w:spacing w:val="6"/>
          <w:sz w:val="32"/>
          <w:szCs w:val="32"/>
        </w:rPr>
      </w:pPr>
    </w:p>
    <w:p w14:paraId="588D90F7">
      <w:pPr>
        <w:spacing w:line="360" w:lineRule="auto"/>
        <w:jc w:val="center"/>
        <w:rPr>
          <w:rFonts w:ascii="宋体" w:hAnsi="宋体" w:cs="宋体"/>
          <w:b/>
          <w:spacing w:val="6"/>
          <w:sz w:val="32"/>
          <w:szCs w:val="32"/>
        </w:rPr>
      </w:pPr>
    </w:p>
    <w:p w14:paraId="639E83FE">
      <w:pPr>
        <w:spacing w:line="360" w:lineRule="auto"/>
        <w:jc w:val="center"/>
        <w:rPr>
          <w:rFonts w:ascii="宋体" w:hAnsi="宋体" w:cs="宋体"/>
          <w:b/>
          <w:spacing w:val="6"/>
          <w:sz w:val="32"/>
          <w:szCs w:val="32"/>
        </w:rPr>
      </w:pPr>
    </w:p>
    <w:p w14:paraId="773351DA">
      <w:pPr>
        <w:spacing w:line="360" w:lineRule="auto"/>
        <w:jc w:val="center"/>
        <w:rPr>
          <w:rFonts w:ascii="宋体" w:hAnsi="宋体" w:cs="宋体"/>
          <w:b/>
          <w:spacing w:val="6"/>
          <w:sz w:val="32"/>
          <w:szCs w:val="32"/>
        </w:rPr>
      </w:pPr>
    </w:p>
    <w:p w14:paraId="45C6370A">
      <w:pPr>
        <w:spacing w:line="360" w:lineRule="auto"/>
        <w:jc w:val="center"/>
        <w:rPr>
          <w:rFonts w:ascii="宋体" w:hAnsi="宋体" w:cs="宋体"/>
          <w:b/>
          <w:spacing w:val="6"/>
          <w:sz w:val="32"/>
          <w:szCs w:val="32"/>
        </w:rPr>
      </w:pPr>
    </w:p>
    <w:p w14:paraId="1C38DA05">
      <w:pPr>
        <w:spacing w:line="360" w:lineRule="auto"/>
        <w:jc w:val="center"/>
        <w:rPr>
          <w:rFonts w:ascii="宋体" w:hAnsi="宋体" w:cs="宋体"/>
          <w:b/>
          <w:spacing w:val="6"/>
          <w:sz w:val="32"/>
          <w:szCs w:val="32"/>
        </w:rPr>
      </w:pPr>
    </w:p>
    <w:p w14:paraId="2CE10EAF">
      <w:pPr>
        <w:spacing w:line="360" w:lineRule="auto"/>
        <w:jc w:val="center"/>
        <w:rPr>
          <w:rFonts w:ascii="宋体" w:hAnsi="宋体" w:cs="宋体"/>
          <w:b/>
          <w:spacing w:val="6"/>
          <w:sz w:val="32"/>
          <w:szCs w:val="32"/>
        </w:rPr>
      </w:pPr>
    </w:p>
    <w:p w14:paraId="799B8B18">
      <w:pPr>
        <w:spacing w:line="360" w:lineRule="auto"/>
        <w:jc w:val="center"/>
        <w:rPr>
          <w:rFonts w:ascii="宋体" w:hAnsi="宋体" w:cs="宋体"/>
          <w:b/>
          <w:spacing w:val="6"/>
          <w:sz w:val="32"/>
          <w:szCs w:val="32"/>
        </w:rPr>
      </w:pPr>
    </w:p>
    <w:p w14:paraId="42B69190">
      <w:pPr>
        <w:spacing w:line="360" w:lineRule="auto"/>
        <w:jc w:val="center"/>
        <w:rPr>
          <w:rFonts w:ascii="宋体" w:hAnsi="宋体" w:cs="宋体"/>
          <w:b/>
          <w:spacing w:val="6"/>
          <w:sz w:val="32"/>
          <w:szCs w:val="32"/>
        </w:rPr>
      </w:pPr>
    </w:p>
    <w:p w14:paraId="608C5E30">
      <w:pPr>
        <w:spacing w:line="360" w:lineRule="auto"/>
        <w:jc w:val="center"/>
        <w:rPr>
          <w:rFonts w:ascii="宋体" w:hAnsi="宋体" w:cs="宋体"/>
          <w:b/>
          <w:spacing w:val="6"/>
          <w:sz w:val="32"/>
          <w:szCs w:val="32"/>
        </w:rPr>
      </w:pPr>
    </w:p>
    <w:p w14:paraId="013E18E2">
      <w:pPr>
        <w:spacing w:line="360" w:lineRule="auto"/>
        <w:jc w:val="left"/>
        <w:rPr>
          <w:rFonts w:ascii="宋体" w:hAnsi="宋体" w:cs="宋体"/>
          <w:b/>
          <w:spacing w:val="6"/>
          <w:sz w:val="32"/>
          <w:szCs w:val="32"/>
        </w:rPr>
      </w:pPr>
    </w:p>
    <w:p w14:paraId="532A1FE2">
      <w:pPr>
        <w:spacing w:line="360" w:lineRule="auto"/>
        <w:jc w:val="left"/>
        <w:rPr>
          <w:rFonts w:ascii="宋体" w:hAnsi="宋体" w:cs="宋体"/>
          <w:b/>
          <w:spacing w:val="6"/>
          <w:sz w:val="32"/>
          <w:szCs w:val="32"/>
        </w:rPr>
      </w:pPr>
    </w:p>
    <w:p w14:paraId="7BF0D39B">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B7B80BE">
      <w:pPr>
        <w:spacing w:line="360" w:lineRule="auto"/>
        <w:jc w:val="center"/>
        <w:rPr>
          <w:rFonts w:ascii="宋体" w:hAnsi="宋体" w:cs="宋体"/>
          <w:b/>
          <w:sz w:val="24"/>
        </w:rPr>
      </w:pPr>
    </w:p>
    <w:p w14:paraId="087664D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E270C4E">
      <w:pPr>
        <w:spacing w:line="360" w:lineRule="auto"/>
        <w:rPr>
          <w:rFonts w:ascii="宋体" w:hAnsi="宋体" w:cs="宋体"/>
          <w:sz w:val="24"/>
        </w:rPr>
      </w:pPr>
      <w:r>
        <w:rPr>
          <w:rFonts w:hint="eastAsia" w:ascii="宋体" w:hAnsi="宋体" w:cs="宋体"/>
          <w:sz w:val="24"/>
        </w:rPr>
        <w:t>一、投诉相关主体基本情况</w:t>
      </w:r>
    </w:p>
    <w:p w14:paraId="1ACA75A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657180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DC86F1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01210C9">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3A8AB3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4129B9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350A60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DA3943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3B0FD2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FBFEE44">
      <w:pPr>
        <w:spacing w:line="360" w:lineRule="auto"/>
        <w:rPr>
          <w:rFonts w:ascii="宋体" w:hAnsi="宋体" w:cs="宋体"/>
          <w:sz w:val="24"/>
        </w:rPr>
      </w:pPr>
      <w:r>
        <w:rPr>
          <w:rFonts w:hint="eastAsia" w:ascii="宋体" w:hAnsi="宋体" w:cs="宋体"/>
          <w:sz w:val="24"/>
        </w:rPr>
        <w:t>被投诉人2</w:t>
      </w:r>
    </w:p>
    <w:p w14:paraId="4BE96FDD">
      <w:pPr>
        <w:spacing w:line="360" w:lineRule="auto"/>
        <w:rPr>
          <w:rFonts w:ascii="宋体" w:hAnsi="宋体" w:cs="宋体"/>
          <w:sz w:val="24"/>
          <w:u w:val="dotted"/>
        </w:rPr>
      </w:pPr>
      <w:r>
        <w:rPr>
          <w:rFonts w:hint="eastAsia" w:ascii="宋体" w:hAnsi="宋体" w:cs="宋体"/>
          <w:sz w:val="24"/>
        </w:rPr>
        <w:t>……</w:t>
      </w:r>
    </w:p>
    <w:p w14:paraId="2B7F23F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7EEE17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1ACBFA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5E20F95">
      <w:pPr>
        <w:spacing w:line="360" w:lineRule="auto"/>
        <w:rPr>
          <w:rFonts w:ascii="宋体" w:hAnsi="宋体" w:cs="宋体"/>
          <w:sz w:val="24"/>
        </w:rPr>
      </w:pPr>
      <w:r>
        <w:rPr>
          <w:rFonts w:hint="eastAsia" w:ascii="宋体" w:hAnsi="宋体" w:cs="宋体"/>
          <w:sz w:val="24"/>
        </w:rPr>
        <w:t>二、投诉项目基本情况</w:t>
      </w:r>
    </w:p>
    <w:p w14:paraId="657288E9">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752176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351B056">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355045D">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4716D2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D665166">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0E3BC74">
      <w:pPr>
        <w:spacing w:line="360" w:lineRule="auto"/>
        <w:rPr>
          <w:rFonts w:ascii="宋体" w:hAnsi="宋体" w:cs="宋体"/>
          <w:sz w:val="24"/>
        </w:rPr>
      </w:pPr>
      <w:r>
        <w:rPr>
          <w:rFonts w:hint="eastAsia" w:ascii="宋体" w:hAnsi="宋体" w:cs="宋体"/>
          <w:sz w:val="24"/>
        </w:rPr>
        <w:t>三、质疑基本情况</w:t>
      </w:r>
    </w:p>
    <w:p w14:paraId="351EC5FB">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4354DB6">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2D3FFA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F3753B0">
      <w:pPr>
        <w:spacing w:line="360" w:lineRule="auto"/>
        <w:rPr>
          <w:rFonts w:ascii="宋体" w:hAnsi="宋体" w:cs="宋体"/>
          <w:sz w:val="24"/>
        </w:rPr>
      </w:pPr>
      <w:r>
        <w:rPr>
          <w:rFonts w:hint="eastAsia" w:ascii="宋体" w:hAnsi="宋体" w:cs="宋体"/>
          <w:sz w:val="24"/>
        </w:rPr>
        <w:t>四、投诉事项具体内容</w:t>
      </w:r>
    </w:p>
    <w:p w14:paraId="3A0F75F9">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3204C59">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D4AE592">
      <w:pPr>
        <w:spacing w:line="360" w:lineRule="auto"/>
        <w:rPr>
          <w:rFonts w:ascii="宋体" w:hAnsi="宋体" w:cs="宋体"/>
          <w:sz w:val="24"/>
          <w:u w:val="dotted"/>
        </w:rPr>
      </w:pPr>
      <w:r>
        <w:rPr>
          <w:rFonts w:hint="eastAsia" w:ascii="宋体" w:hAnsi="宋体" w:cs="宋体"/>
          <w:sz w:val="24"/>
          <w:u w:val="dotted"/>
        </w:rPr>
        <w:t xml:space="preserve">                                                      </w:t>
      </w:r>
    </w:p>
    <w:p w14:paraId="145D4F74">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B3C504A">
      <w:pPr>
        <w:spacing w:line="360" w:lineRule="auto"/>
        <w:rPr>
          <w:rFonts w:ascii="宋体" w:hAnsi="宋体" w:cs="宋体"/>
          <w:sz w:val="24"/>
          <w:u w:val="dotted"/>
        </w:rPr>
      </w:pPr>
      <w:r>
        <w:rPr>
          <w:rFonts w:hint="eastAsia" w:ascii="宋体" w:hAnsi="宋体" w:cs="宋体"/>
          <w:sz w:val="24"/>
          <w:u w:val="dotted"/>
        </w:rPr>
        <w:t xml:space="preserve">                                                      </w:t>
      </w:r>
    </w:p>
    <w:p w14:paraId="386E5F95">
      <w:pPr>
        <w:spacing w:line="360" w:lineRule="auto"/>
        <w:rPr>
          <w:rFonts w:ascii="宋体" w:hAnsi="宋体" w:cs="宋体"/>
          <w:sz w:val="24"/>
        </w:rPr>
      </w:pPr>
      <w:r>
        <w:rPr>
          <w:rFonts w:hint="eastAsia" w:ascii="宋体" w:hAnsi="宋体" w:cs="宋体"/>
          <w:sz w:val="24"/>
        </w:rPr>
        <w:t>投诉事项2</w:t>
      </w:r>
    </w:p>
    <w:p w14:paraId="1AB54E48">
      <w:pPr>
        <w:spacing w:line="360" w:lineRule="auto"/>
        <w:rPr>
          <w:rFonts w:ascii="宋体" w:hAnsi="宋体" w:cs="宋体"/>
          <w:sz w:val="24"/>
          <w:u w:val="dotted"/>
        </w:rPr>
      </w:pPr>
      <w:r>
        <w:rPr>
          <w:rFonts w:hint="eastAsia" w:ascii="宋体" w:hAnsi="宋体" w:cs="宋体"/>
          <w:sz w:val="24"/>
        </w:rPr>
        <w:t>……</w:t>
      </w:r>
    </w:p>
    <w:p w14:paraId="11CF20DC">
      <w:pPr>
        <w:spacing w:line="360" w:lineRule="auto"/>
        <w:rPr>
          <w:rFonts w:ascii="宋体" w:hAnsi="宋体" w:cs="宋体"/>
          <w:sz w:val="24"/>
        </w:rPr>
      </w:pPr>
      <w:r>
        <w:rPr>
          <w:rFonts w:hint="eastAsia" w:ascii="宋体" w:hAnsi="宋体" w:cs="宋体"/>
          <w:sz w:val="24"/>
        </w:rPr>
        <w:t>五、与投诉事项相关的投诉请求</w:t>
      </w:r>
    </w:p>
    <w:p w14:paraId="0EAD14E1">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636ADA6">
      <w:pPr>
        <w:spacing w:line="360" w:lineRule="auto"/>
        <w:rPr>
          <w:rFonts w:ascii="宋体" w:hAnsi="宋体" w:cs="宋体"/>
          <w:sz w:val="24"/>
          <w:u w:val="single"/>
        </w:rPr>
      </w:pPr>
      <w:r>
        <w:rPr>
          <w:rFonts w:hint="eastAsia" w:ascii="宋体" w:hAnsi="宋体" w:cs="宋体"/>
          <w:sz w:val="24"/>
        </w:rPr>
        <w:t xml:space="preserve">                                                                                                    </w:t>
      </w:r>
    </w:p>
    <w:p w14:paraId="028791C5">
      <w:pPr>
        <w:spacing w:line="360" w:lineRule="auto"/>
        <w:rPr>
          <w:rFonts w:ascii="宋体" w:hAnsi="宋体" w:cs="宋体"/>
          <w:sz w:val="24"/>
        </w:rPr>
      </w:pPr>
      <w:r>
        <w:rPr>
          <w:rFonts w:hint="eastAsia" w:ascii="宋体" w:hAnsi="宋体" w:cs="宋体"/>
          <w:sz w:val="24"/>
        </w:rPr>
        <w:t xml:space="preserve">签字(签章)：                   公章：                      </w:t>
      </w:r>
    </w:p>
    <w:p w14:paraId="6F411A6F">
      <w:pPr>
        <w:spacing w:line="360" w:lineRule="auto"/>
        <w:rPr>
          <w:rFonts w:ascii="宋体" w:hAnsi="宋体" w:cs="宋体"/>
          <w:sz w:val="24"/>
        </w:rPr>
      </w:pPr>
      <w:r>
        <w:rPr>
          <w:rFonts w:hint="eastAsia" w:ascii="宋体" w:hAnsi="宋体" w:cs="宋体"/>
          <w:sz w:val="24"/>
        </w:rPr>
        <w:t xml:space="preserve">日期：    </w:t>
      </w:r>
    </w:p>
    <w:p w14:paraId="784C3D69">
      <w:pPr>
        <w:spacing w:line="360" w:lineRule="auto"/>
        <w:rPr>
          <w:rFonts w:ascii="宋体" w:hAnsi="宋体" w:cs="宋体"/>
          <w:b/>
          <w:sz w:val="24"/>
        </w:rPr>
      </w:pPr>
    </w:p>
    <w:p w14:paraId="5A128B7F">
      <w:pPr>
        <w:spacing w:line="360" w:lineRule="auto"/>
        <w:rPr>
          <w:rFonts w:ascii="宋体" w:hAnsi="宋体" w:cs="宋体"/>
          <w:b/>
          <w:sz w:val="24"/>
        </w:rPr>
      </w:pPr>
    </w:p>
    <w:p w14:paraId="50972802">
      <w:pPr>
        <w:spacing w:line="360" w:lineRule="auto"/>
        <w:rPr>
          <w:rFonts w:ascii="宋体" w:hAnsi="宋体" w:cs="宋体"/>
          <w:b/>
          <w:sz w:val="24"/>
        </w:rPr>
      </w:pPr>
      <w:r>
        <w:rPr>
          <w:rFonts w:hint="eastAsia" w:ascii="宋体" w:hAnsi="宋体" w:cs="宋体"/>
          <w:b/>
          <w:sz w:val="24"/>
        </w:rPr>
        <w:t>投诉书制作说明：</w:t>
      </w:r>
    </w:p>
    <w:p w14:paraId="29841F2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92262C3">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63671DD">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1FF99EA">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94280A5">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01C2242">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C2D47D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7A71690">
      <w:pPr>
        <w:spacing w:line="360" w:lineRule="auto"/>
        <w:rPr>
          <w:rFonts w:ascii="宋体" w:hAnsi="宋体" w:cs="宋体"/>
          <w:b/>
          <w:sz w:val="24"/>
        </w:rPr>
      </w:pPr>
    </w:p>
    <w:p w14:paraId="1245E18A">
      <w:pPr>
        <w:autoSpaceDE w:val="0"/>
        <w:autoSpaceDN w:val="0"/>
        <w:jc w:val="center"/>
        <w:rPr>
          <w:rFonts w:ascii="宋体" w:hAnsi="宋体" w:cs="宋体"/>
          <w:b/>
          <w:spacing w:val="6"/>
          <w:sz w:val="32"/>
          <w:szCs w:val="32"/>
        </w:rPr>
      </w:pPr>
    </w:p>
    <w:p w14:paraId="570C775A">
      <w:pPr>
        <w:autoSpaceDE w:val="0"/>
        <w:autoSpaceDN w:val="0"/>
        <w:jc w:val="center"/>
        <w:rPr>
          <w:rFonts w:ascii="宋体" w:hAnsi="宋体" w:cs="宋体"/>
          <w:b/>
          <w:spacing w:val="6"/>
          <w:sz w:val="32"/>
          <w:szCs w:val="32"/>
        </w:rPr>
      </w:pPr>
    </w:p>
    <w:p w14:paraId="6C204DAA">
      <w:pPr>
        <w:autoSpaceDE w:val="0"/>
        <w:autoSpaceDN w:val="0"/>
        <w:jc w:val="both"/>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760720C">
      <w:pPr>
        <w:spacing w:line="360" w:lineRule="auto"/>
        <w:rPr>
          <w:rFonts w:ascii="宋体" w:hAnsi="宋体" w:cs="宋体"/>
          <w:color w:val="auto"/>
          <w:sz w:val="24"/>
          <w:u w:val="single"/>
        </w:rPr>
      </w:pPr>
    </w:p>
    <w:p w14:paraId="25B54307">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230D2566">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1A65F00">
      <w:pPr>
        <w:spacing w:line="360" w:lineRule="auto"/>
        <w:ind w:firstLine="480" w:firstLineChars="200"/>
        <w:rPr>
          <w:rFonts w:ascii="宋体" w:hAnsi="宋体" w:cs="宋体"/>
          <w:sz w:val="24"/>
        </w:rPr>
      </w:pPr>
      <w:r>
        <w:rPr>
          <w:rFonts w:hint="eastAsia" w:ascii="宋体" w:hAnsi="宋体" w:cs="宋体"/>
          <w:sz w:val="24"/>
        </w:rPr>
        <w:t>特此说明。</w:t>
      </w:r>
    </w:p>
    <w:p w14:paraId="51ED607F">
      <w:pPr>
        <w:spacing w:line="360" w:lineRule="auto"/>
        <w:ind w:firstLine="494"/>
        <w:rPr>
          <w:rFonts w:ascii="宋体" w:hAnsi="宋体" w:cs="宋体"/>
          <w:sz w:val="24"/>
        </w:rPr>
      </w:pPr>
    </w:p>
    <w:p w14:paraId="7DE82FD5">
      <w:pPr>
        <w:spacing w:line="360" w:lineRule="auto"/>
        <w:ind w:firstLine="494"/>
        <w:rPr>
          <w:rFonts w:ascii="宋体" w:hAnsi="宋体" w:cs="宋体"/>
          <w:sz w:val="24"/>
        </w:rPr>
      </w:pPr>
    </w:p>
    <w:p w14:paraId="5260B749">
      <w:pPr>
        <w:spacing w:line="360" w:lineRule="auto"/>
        <w:ind w:firstLine="494"/>
        <w:rPr>
          <w:rFonts w:ascii="宋体" w:hAnsi="宋体" w:cs="宋体"/>
          <w:sz w:val="24"/>
        </w:rPr>
      </w:pPr>
    </w:p>
    <w:p w14:paraId="05DAC696">
      <w:pPr>
        <w:spacing w:line="360" w:lineRule="auto"/>
        <w:ind w:firstLine="494"/>
        <w:rPr>
          <w:rFonts w:ascii="宋体" w:hAnsi="宋体" w:cs="宋体"/>
          <w:sz w:val="24"/>
        </w:rPr>
      </w:pPr>
    </w:p>
    <w:p w14:paraId="474EFC2C">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82F1453">
      <w:pPr>
        <w:ind w:right="1440" w:firstLine="494"/>
        <w:jc w:val="center"/>
        <w:rPr>
          <w:rFonts w:ascii="宋体" w:hAnsi="宋体" w:cs="宋体"/>
          <w:sz w:val="24"/>
        </w:rPr>
      </w:pPr>
      <w:r>
        <w:rPr>
          <w:rFonts w:hint="eastAsia" w:ascii="宋体" w:hAnsi="宋体" w:cs="宋体"/>
          <w:sz w:val="24"/>
        </w:rPr>
        <w:t xml:space="preserve">                              日期：       年     月     日</w:t>
      </w:r>
    </w:p>
    <w:p w14:paraId="2A41011A">
      <w:pPr>
        <w:rPr>
          <w:rFonts w:ascii="宋体" w:hAnsi="宋体" w:cs="宋体"/>
          <w:sz w:val="24"/>
        </w:rPr>
      </w:pPr>
      <w:r>
        <w:rPr>
          <w:rFonts w:hint="eastAsia" w:ascii="宋体" w:hAnsi="宋体" w:cs="宋体"/>
          <w:b/>
          <w:bCs/>
          <w:sz w:val="24"/>
        </w:rPr>
        <w:t>附：</w:t>
      </w:r>
    </w:p>
    <w:p w14:paraId="05D8FC41">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B275C8">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48B275C8">
                      <w:pPr>
                        <w:jc w:val="center"/>
                      </w:pPr>
                    </w:p>
                  </w:txbxContent>
                </v:textbox>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50388B">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2750388B">
                      <w:pPr>
                        <w:jc w:val="center"/>
                      </w:pPr>
                    </w:p>
                  </w:txbxContent>
                </v:textbox>
              </v:rect>
            </w:pict>
          </mc:Fallback>
        </mc:AlternateContent>
      </w:r>
      <w:r>
        <w:rPr>
          <w:rFonts w:hint="eastAsia" w:ascii="宋体" w:hAnsi="宋体" w:cs="宋体"/>
          <w:sz w:val="24"/>
        </w:rPr>
        <w:t>投标单位法定名称章（印模）                投标单位“XX专用章”（印模）</w:t>
      </w:r>
    </w:p>
    <w:p w14:paraId="021A775F">
      <w:pPr>
        <w:autoSpaceDE w:val="0"/>
        <w:autoSpaceDN w:val="0"/>
        <w:jc w:val="center"/>
        <w:rPr>
          <w:rFonts w:ascii="宋体" w:hAnsi="宋体" w:cs="宋体"/>
          <w:b/>
          <w:spacing w:val="6"/>
          <w:sz w:val="32"/>
          <w:szCs w:val="32"/>
        </w:rPr>
      </w:pPr>
    </w:p>
    <w:p w14:paraId="4D929E96">
      <w:pPr>
        <w:autoSpaceDE w:val="0"/>
        <w:autoSpaceDN w:val="0"/>
        <w:jc w:val="center"/>
        <w:rPr>
          <w:rFonts w:ascii="宋体" w:hAnsi="宋体" w:cs="宋体"/>
          <w:b/>
          <w:spacing w:val="6"/>
          <w:sz w:val="32"/>
          <w:szCs w:val="32"/>
        </w:rPr>
      </w:pPr>
    </w:p>
    <w:p w14:paraId="5650BF4B">
      <w:pPr>
        <w:autoSpaceDE w:val="0"/>
        <w:autoSpaceDN w:val="0"/>
        <w:jc w:val="center"/>
        <w:rPr>
          <w:rFonts w:ascii="宋体" w:hAnsi="宋体" w:cs="宋体"/>
          <w:b/>
          <w:spacing w:val="6"/>
          <w:sz w:val="32"/>
          <w:szCs w:val="32"/>
        </w:rPr>
      </w:pPr>
    </w:p>
    <w:p w14:paraId="27EE83C0">
      <w:pPr>
        <w:autoSpaceDE w:val="0"/>
        <w:autoSpaceDN w:val="0"/>
        <w:jc w:val="center"/>
        <w:rPr>
          <w:rFonts w:ascii="宋体" w:hAnsi="宋体" w:cs="宋体"/>
          <w:b/>
          <w:spacing w:val="6"/>
          <w:sz w:val="32"/>
          <w:szCs w:val="32"/>
        </w:rPr>
      </w:pPr>
    </w:p>
    <w:p w14:paraId="704188D1">
      <w:pPr>
        <w:autoSpaceDE w:val="0"/>
        <w:autoSpaceDN w:val="0"/>
        <w:jc w:val="center"/>
        <w:rPr>
          <w:rFonts w:ascii="宋体" w:hAnsi="宋体" w:cs="宋体"/>
          <w:b/>
          <w:spacing w:val="6"/>
          <w:sz w:val="32"/>
          <w:szCs w:val="32"/>
        </w:rPr>
      </w:pPr>
    </w:p>
    <w:p w14:paraId="76105FC2">
      <w:pPr>
        <w:autoSpaceDE w:val="0"/>
        <w:autoSpaceDN w:val="0"/>
        <w:jc w:val="center"/>
        <w:rPr>
          <w:rFonts w:ascii="宋体" w:hAnsi="宋体" w:cs="宋体"/>
          <w:b/>
          <w:spacing w:val="6"/>
          <w:sz w:val="32"/>
          <w:szCs w:val="32"/>
        </w:rPr>
      </w:pPr>
    </w:p>
    <w:p w14:paraId="51ABCFD9">
      <w:pPr>
        <w:autoSpaceDE w:val="0"/>
        <w:autoSpaceDN w:val="0"/>
        <w:jc w:val="center"/>
        <w:rPr>
          <w:rFonts w:ascii="宋体" w:hAnsi="宋体" w:cs="宋体"/>
          <w:b/>
          <w:spacing w:val="6"/>
          <w:sz w:val="32"/>
          <w:szCs w:val="32"/>
        </w:rPr>
      </w:pPr>
    </w:p>
    <w:p w14:paraId="7A9CC891">
      <w:pPr>
        <w:autoSpaceDE w:val="0"/>
        <w:autoSpaceDN w:val="0"/>
        <w:jc w:val="center"/>
        <w:rPr>
          <w:rFonts w:ascii="宋体" w:hAnsi="宋体" w:cs="宋体"/>
          <w:b/>
          <w:spacing w:val="6"/>
          <w:sz w:val="32"/>
          <w:szCs w:val="32"/>
        </w:rPr>
      </w:pPr>
    </w:p>
    <w:p w14:paraId="499F0812">
      <w:pPr>
        <w:autoSpaceDE w:val="0"/>
        <w:autoSpaceDN w:val="0"/>
        <w:jc w:val="both"/>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5F223EF">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w:t>
      </w:r>
      <w:r>
        <w:rPr>
          <w:rFonts w:hint="eastAsia" w:ascii="宋体" w:hAnsi="宋体" w:cs="宋体"/>
          <w:b/>
          <w:color w:val="auto"/>
          <w:sz w:val="24"/>
        </w:rPr>
        <w:t>联合体形式投标的，则不需要提供）</w:t>
      </w:r>
    </w:p>
    <w:p w14:paraId="03A7018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55661A0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5000F10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w:t>
      </w:r>
      <w:r>
        <w:rPr>
          <w:rFonts w:hint="eastAsia" w:cs="宋体"/>
          <w:kern w:val="0"/>
          <w:sz w:val="24"/>
          <w:lang w:val="zh-CN"/>
        </w:rPr>
        <w:t>响应</w:t>
      </w:r>
      <w:r>
        <w:rPr>
          <w:rFonts w:hint="eastAsia" w:ascii="宋体" w:hAnsi="宋体" w:cs="宋体"/>
          <w:kern w:val="0"/>
          <w:sz w:val="24"/>
          <w:lang w:val="zh-CN"/>
        </w:rPr>
        <w:t>等均对联合投标各方产生约束力。</w:t>
      </w:r>
    </w:p>
    <w:p w14:paraId="3941DE8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B04869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45BF8F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C0C66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C9B88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74D1385">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3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3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3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32"/>
      <w:r>
        <w:rPr>
          <w:rFonts w:hint="eastAsia" w:ascii="宋体" w:hAnsi="宋体" w:cs="宋体"/>
          <w:b/>
          <w:kern w:val="0"/>
          <w:sz w:val="24"/>
          <w:lang w:val="zh-CN"/>
        </w:rPr>
        <w:t>）</w:t>
      </w:r>
    </w:p>
    <w:p w14:paraId="693561B1">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3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w:t>
      </w:r>
      <w:r>
        <w:rPr>
          <w:rFonts w:hint="eastAsia"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33"/>
    </w:p>
    <w:p w14:paraId="181CC5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C24EB0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43F296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52D1F7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C9483B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5D7EF80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853052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59C914D">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EB13B9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1477750">
      <w:pPr>
        <w:spacing w:line="360" w:lineRule="auto"/>
        <w:ind w:right="420"/>
        <w:rPr>
          <w:rFonts w:ascii="宋体" w:hAnsi="宋体" w:cs="宋体"/>
          <w:sz w:val="24"/>
        </w:rPr>
      </w:pPr>
      <w:r>
        <w:rPr>
          <w:rFonts w:hint="eastAsia" w:ascii="宋体" w:hAnsi="宋体" w:cs="宋体"/>
          <w:sz w:val="24"/>
        </w:rPr>
        <w:t>注：按本格式和要求提供。</w:t>
      </w:r>
    </w:p>
    <w:p w14:paraId="660D9531">
      <w:pPr>
        <w:autoSpaceDE w:val="0"/>
        <w:autoSpaceDN w:val="0"/>
        <w:jc w:val="center"/>
        <w:rPr>
          <w:rFonts w:ascii="宋体" w:hAnsi="宋体" w:cs="宋体"/>
          <w:b/>
          <w:spacing w:val="6"/>
          <w:sz w:val="32"/>
          <w:szCs w:val="32"/>
        </w:rPr>
      </w:pPr>
    </w:p>
    <w:p w14:paraId="2CB978FA">
      <w:pPr>
        <w:autoSpaceDE w:val="0"/>
        <w:autoSpaceDN w:val="0"/>
        <w:jc w:val="center"/>
        <w:rPr>
          <w:rFonts w:ascii="宋体" w:hAnsi="宋体" w:cs="宋体"/>
          <w:b/>
          <w:spacing w:val="6"/>
          <w:sz w:val="32"/>
          <w:szCs w:val="32"/>
        </w:rPr>
      </w:pPr>
    </w:p>
    <w:p w14:paraId="441A7B03">
      <w:pPr>
        <w:autoSpaceDE w:val="0"/>
        <w:autoSpaceDN w:val="0"/>
        <w:jc w:val="center"/>
        <w:rPr>
          <w:rFonts w:ascii="宋体" w:hAnsi="宋体" w:cs="宋体"/>
          <w:b/>
          <w:spacing w:val="6"/>
          <w:sz w:val="32"/>
          <w:szCs w:val="32"/>
        </w:rPr>
      </w:pPr>
    </w:p>
    <w:p w14:paraId="3F9C12CD">
      <w:pPr>
        <w:autoSpaceDE w:val="0"/>
        <w:autoSpaceDN w:val="0"/>
        <w:jc w:val="center"/>
        <w:rPr>
          <w:rFonts w:ascii="宋体" w:hAnsi="宋体" w:cs="宋体"/>
          <w:b/>
          <w:spacing w:val="6"/>
          <w:sz w:val="32"/>
          <w:szCs w:val="32"/>
        </w:rPr>
      </w:pPr>
    </w:p>
    <w:p w14:paraId="21441202">
      <w:pPr>
        <w:autoSpaceDE w:val="0"/>
        <w:autoSpaceDN w:val="0"/>
        <w:jc w:val="center"/>
        <w:rPr>
          <w:rFonts w:ascii="宋体" w:hAnsi="宋体" w:cs="宋体"/>
          <w:b/>
          <w:spacing w:val="6"/>
          <w:sz w:val="32"/>
          <w:szCs w:val="32"/>
        </w:rPr>
      </w:pPr>
    </w:p>
    <w:p w14:paraId="53B9AA03">
      <w:pPr>
        <w:autoSpaceDE w:val="0"/>
        <w:autoSpaceDN w:val="0"/>
        <w:jc w:val="center"/>
        <w:rPr>
          <w:rFonts w:ascii="宋体" w:hAnsi="宋体" w:cs="宋体"/>
          <w:b/>
          <w:spacing w:val="6"/>
          <w:sz w:val="32"/>
          <w:szCs w:val="32"/>
        </w:rPr>
      </w:pPr>
    </w:p>
    <w:p w14:paraId="05D99EE7">
      <w:pPr>
        <w:pStyle w:val="4"/>
        <w:rPr>
          <w:rFonts w:ascii="宋体" w:hAnsi="宋体" w:cs="宋体"/>
          <w:b/>
          <w:spacing w:val="6"/>
          <w:sz w:val="32"/>
          <w:szCs w:val="32"/>
        </w:rPr>
      </w:pPr>
    </w:p>
    <w:p w14:paraId="1E8D9FD2">
      <w:pPr>
        <w:rPr>
          <w:rFonts w:ascii="宋体" w:hAnsi="宋体" w:cs="宋体"/>
          <w:b/>
          <w:spacing w:val="6"/>
          <w:sz w:val="32"/>
          <w:szCs w:val="32"/>
        </w:rPr>
      </w:pPr>
    </w:p>
    <w:p w14:paraId="79447EA2">
      <w:pPr>
        <w:pStyle w:val="4"/>
        <w:rPr>
          <w:rFonts w:ascii="宋体" w:hAnsi="宋体" w:cs="宋体"/>
          <w:b/>
          <w:spacing w:val="6"/>
          <w:sz w:val="32"/>
          <w:szCs w:val="32"/>
        </w:rPr>
      </w:pPr>
    </w:p>
    <w:p w14:paraId="6054D7D3">
      <w:pPr>
        <w:rPr>
          <w:rFonts w:ascii="宋体" w:hAnsi="宋体" w:cs="宋体"/>
          <w:b/>
          <w:spacing w:val="6"/>
          <w:sz w:val="32"/>
          <w:szCs w:val="32"/>
        </w:rPr>
      </w:pPr>
    </w:p>
    <w:p w14:paraId="08413D35">
      <w:pPr>
        <w:pStyle w:val="4"/>
        <w:rPr>
          <w:rFonts w:ascii="宋体" w:hAnsi="宋体" w:cs="宋体"/>
          <w:b/>
          <w:spacing w:val="6"/>
          <w:sz w:val="32"/>
          <w:szCs w:val="32"/>
        </w:rPr>
      </w:pPr>
    </w:p>
    <w:p w14:paraId="043E0DAC">
      <w:pPr>
        <w:rPr>
          <w:rFonts w:ascii="宋体" w:hAnsi="宋体" w:cs="宋体"/>
          <w:b/>
          <w:spacing w:val="6"/>
          <w:sz w:val="32"/>
          <w:szCs w:val="32"/>
        </w:rPr>
      </w:pPr>
    </w:p>
    <w:p w14:paraId="42BAC662">
      <w:pPr>
        <w:pStyle w:val="4"/>
        <w:rPr>
          <w:rFonts w:ascii="宋体" w:hAnsi="宋体" w:cs="宋体"/>
          <w:b/>
          <w:spacing w:val="6"/>
          <w:sz w:val="32"/>
          <w:szCs w:val="32"/>
        </w:rPr>
      </w:pPr>
    </w:p>
    <w:p w14:paraId="349F2C47">
      <w:pPr>
        <w:rPr>
          <w:rFonts w:ascii="宋体" w:hAnsi="宋体" w:cs="宋体"/>
          <w:b/>
          <w:spacing w:val="6"/>
          <w:sz w:val="32"/>
          <w:szCs w:val="32"/>
        </w:rPr>
      </w:pPr>
    </w:p>
    <w:p w14:paraId="659D3238">
      <w:pPr>
        <w:pStyle w:val="4"/>
        <w:rPr>
          <w:rFonts w:ascii="宋体" w:hAnsi="宋体" w:cs="宋体"/>
          <w:b/>
          <w:spacing w:val="6"/>
          <w:sz w:val="32"/>
          <w:szCs w:val="32"/>
        </w:rPr>
      </w:pPr>
    </w:p>
    <w:p w14:paraId="2E3D306C">
      <w:pPr>
        <w:rPr>
          <w:rFonts w:ascii="宋体" w:hAnsi="宋体" w:cs="宋体"/>
          <w:b/>
          <w:spacing w:val="6"/>
          <w:sz w:val="32"/>
          <w:szCs w:val="32"/>
        </w:rPr>
      </w:pPr>
    </w:p>
    <w:p w14:paraId="5B27ED9D">
      <w:pPr>
        <w:pStyle w:val="4"/>
        <w:rPr>
          <w:rFonts w:ascii="宋体" w:hAnsi="宋体" w:cs="宋体"/>
          <w:b/>
          <w:spacing w:val="6"/>
          <w:sz w:val="32"/>
          <w:szCs w:val="32"/>
        </w:rPr>
      </w:pPr>
    </w:p>
    <w:p w14:paraId="550B1241">
      <w:pPr>
        <w:snapToGrid w:val="0"/>
        <w:spacing w:line="360" w:lineRule="auto"/>
        <w:ind w:firstLine="0" w:firstLineChars="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B01321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39F41A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w:t>
      </w:r>
      <w:r>
        <w:rPr>
          <w:rFonts w:hint="eastAsia" w:ascii="宋体" w:hAnsi="宋体" w:cs="宋体"/>
          <w:color w:val="auto"/>
          <w:kern w:val="0"/>
          <w:sz w:val="24"/>
          <w:lang w:val="zh-CN"/>
        </w:rPr>
        <w:t>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w:t>
      </w:r>
      <w:r>
        <w:rPr>
          <w:rFonts w:hint="eastAsia" w:ascii="宋体" w:hAnsi="宋体" w:cs="宋体"/>
          <w:kern w:val="0"/>
          <w:sz w:val="24"/>
          <w:lang w:val="zh-CN"/>
        </w:rPr>
        <w:t>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E2A73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4931CF4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FD3C7CD">
      <w:pPr>
        <w:pStyle w:val="3"/>
        <w:ind w:left="758"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FAF1332">
      <w:r>
        <w:rPr>
          <w:rFonts w:hint="eastAsia"/>
          <w:lang w:val="zh-CN"/>
        </w:rPr>
        <w:t xml:space="preserve"> </w:t>
      </w:r>
    </w:p>
    <w:p w14:paraId="317BEC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40904797">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1D74E9E">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728F0D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4B13BA7">
      <w:pPr>
        <w:snapToGrid w:val="0"/>
        <w:spacing w:line="360" w:lineRule="auto"/>
        <w:ind w:firstLine="576"/>
        <w:rPr>
          <w:rFonts w:ascii="宋体" w:hAnsi="宋体" w:cs="宋体"/>
          <w:u w:val="single"/>
        </w:rPr>
      </w:pPr>
      <w:r>
        <w:rPr>
          <w:rFonts w:hint="eastAsia" w:ascii="宋体" w:hAnsi="宋体" w:cs="宋体"/>
          <w:u w:val="single"/>
        </w:rPr>
        <w:t xml:space="preserve">                                                                                  </w:t>
      </w:r>
    </w:p>
    <w:p w14:paraId="6FF4BA3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51D1B3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A9696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57751A1">
      <w:pPr>
        <w:snapToGrid w:val="0"/>
        <w:spacing w:line="360" w:lineRule="auto"/>
        <w:ind w:left="655" w:leftChars="273"/>
        <w:rPr>
          <w:rFonts w:ascii="宋体" w:hAnsi="宋体" w:cs="宋体"/>
          <w:kern w:val="0"/>
          <w:sz w:val="24"/>
          <w:lang w:val="zh-CN"/>
        </w:rPr>
      </w:pPr>
      <w:r>
        <w:rPr>
          <w:rFonts w:hint="eastAsia" w:ascii="宋体" w:hAnsi="宋体" w:cs="宋体"/>
          <w:u w:val="single"/>
        </w:rPr>
        <w:t xml:space="preserve">                                                                                     </w:t>
      </w:r>
    </w:p>
    <w:p w14:paraId="2393F1E5">
      <w:pPr>
        <w:snapToGrid w:val="0"/>
        <w:spacing w:line="360" w:lineRule="auto"/>
        <w:ind w:left="655" w:leftChars="273"/>
        <w:rPr>
          <w:rFonts w:ascii="宋体" w:hAnsi="宋体" w:cs="宋体"/>
          <w:kern w:val="0"/>
          <w:sz w:val="24"/>
          <w:lang w:val="zh-CN"/>
        </w:rPr>
      </w:pPr>
      <w:r>
        <w:rPr>
          <w:rFonts w:hint="eastAsia" w:ascii="宋体" w:hAnsi="宋体" w:cs="宋体"/>
          <w:kern w:val="0"/>
          <w:sz w:val="24"/>
          <w:lang w:val="zh-CN"/>
        </w:rPr>
        <w:t>六、违约责任</w:t>
      </w:r>
    </w:p>
    <w:p w14:paraId="12FEFF6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3AE4E4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E26A0D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432E82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4AEE2712">
      <w:pPr>
        <w:snapToGrid w:val="0"/>
        <w:spacing w:line="360" w:lineRule="auto"/>
        <w:ind w:left="5861"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09E7B181">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D5FFB9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D20E5B2">
      <w:pPr>
        <w:snapToGrid w:val="0"/>
        <w:spacing w:line="360" w:lineRule="auto"/>
        <w:ind w:left="5861"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37CEE751">
      <w:pPr>
        <w:spacing w:line="360" w:lineRule="auto"/>
        <w:ind w:right="420"/>
        <w:rPr>
          <w:rFonts w:ascii="宋体" w:hAnsi="宋体" w:cs="宋体"/>
          <w:sz w:val="24"/>
        </w:rPr>
      </w:pPr>
      <w:r>
        <w:rPr>
          <w:rFonts w:hint="eastAsia" w:ascii="宋体" w:hAnsi="宋体" w:cs="宋体"/>
          <w:sz w:val="24"/>
        </w:rPr>
        <w:t>注：按本格式和要求提供。</w:t>
      </w:r>
    </w:p>
    <w:p w14:paraId="0F5A5E4F">
      <w:pPr>
        <w:autoSpaceDE w:val="0"/>
        <w:autoSpaceDN w:val="0"/>
        <w:jc w:val="center"/>
        <w:rPr>
          <w:rFonts w:ascii="宋体" w:hAnsi="宋体" w:cs="宋体"/>
          <w:b/>
          <w:spacing w:val="6"/>
          <w:sz w:val="32"/>
          <w:szCs w:val="32"/>
        </w:rPr>
      </w:pPr>
    </w:p>
    <w:p w14:paraId="34FF3FA3">
      <w:pPr>
        <w:autoSpaceDE w:val="0"/>
        <w:autoSpaceDN w:val="0"/>
        <w:jc w:val="center"/>
        <w:rPr>
          <w:rFonts w:ascii="宋体" w:hAnsi="宋体" w:cs="宋体"/>
          <w:b/>
          <w:spacing w:val="6"/>
          <w:sz w:val="32"/>
          <w:szCs w:val="32"/>
        </w:rPr>
      </w:pPr>
    </w:p>
    <w:p w14:paraId="662227C5">
      <w:pPr>
        <w:autoSpaceDE w:val="0"/>
        <w:autoSpaceDN w:val="0"/>
        <w:jc w:val="center"/>
        <w:rPr>
          <w:rFonts w:ascii="宋体" w:hAnsi="宋体" w:cs="宋体"/>
          <w:b/>
          <w:spacing w:val="6"/>
          <w:sz w:val="32"/>
          <w:szCs w:val="32"/>
        </w:rPr>
      </w:pPr>
    </w:p>
    <w:p w14:paraId="4DD8FE97">
      <w:pPr>
        <w:autoSpaceDE w:val="0"/>
        <w:autoSpaceDN w:val="0"/>
        <w:jc w:val="center"/>
        <w:rPr>
          <w:rFonts w:ascii="宋体" w:hAnsi="宋体" w:cs="宋体"/>
          <w:b/>
          <w:spacing w:val="6"/>
          <w:sz w:val="32"/>
          <w:szCs w:val="32"/>
        </w:rPr>
      </w:pPr>
    </w:p>
    <w:p w14:paraId="5B7E6101">
      <w:pPr>
        <w:autoSpaceDE w:val="0"/>
        <w:autoSpaceDN w:val="0"/>
        <w:jc w:val="center"/>
        <w:rPr>
          <w:rFonts w:ascii="宋体" w:hAnsi="宋体" w:cs="宋体"/>
          <w:b/>
          <w:spacing w:val="6"/>
          <w:sz w:val="32"/>
          <w:szCs w:val="32"/>
        </w:rPr>
      </w:pPr>
    </w:p>
    <w:p w14:paraId="2F8E27C8">
      <w:pPr>
        <w:autoSpaceDE w:val="0"/>
        <w:autoSpaceDN w:val="0"/>
        <w:jc w:val="center"/>
        <w:rPr>
          <w:rFonts w:ascii="宋体" w:hAnsi="宋体" w:cs="宋体"/>
          <w:b/>
          <w:spacing w:val="6"/>
          <w:sz w:val="32"/>
          <w:szCs w:val="32"/>
        </w:rPr>
      </w:pPr>
    </w:p>
    <w:p w14:paraId="34D8C379">
      <w:pPr>
        <w:autoSpaceDE w:val="0"/>
        <w:autoSpaceDN w:val="0"/>
        <w:jc w:val="center"/>
        <w:rPr>
          <w:rFonts w:ascii="宋体" w:hAnsi="宋体" w:cs="宋体"/>
          <w:b/>
          <w:spacing w:val="6"/>
          <w:sz w:val="32"/>
          <w:szCs w:val="32"/>
        </w:rPr>
      </w:pPr>
    </w:p>
    <w:p w14:paraId="254E7608">
      <w:pPr>
        <w:autoSpaceDE w:val="0"/>
        <w:autoSpaceDN w:val="0"/>
        <w:jc w:val="center"/>
        <w:rPr>
          <w:rFonts w:ascii="宋体" w:hAnsi="宋体" w:cs="宋体"/>
          <w:b/>
          <w:spacing w:val="6"/>
          <w:sz w:val="32"/>
          <w:szCs w:val="32"/>
        </w:rPr>
      </w:pPr>
    </w:p>
    <w:p w14:paraId="5F08D957">
      <w:pPr>
        <w:autoSpaceDE w:val="0"/>
        <w:autoSpaceDN w:val="0"/>
        <w:jc w:val="center"/>
        <w:rPr>
          <w:rFonts w:ascii="宋体" w:hAnsi="宋体" w:cs="宋体"/>
          <w:b/>
          <w:spacing w:val="6"/>
          <w:sz w:val="32"/>
          <w:szCs w:val="32"/>
        </w:rPr>
      </w:pPr>
    </w:p>
    <w:p w14:paraId="3B163D15">
      <w:pPr>
        <w:autoSpaceDE w:val="0"/>
        <w:autoSpaceDN w:val="0"/>
        <w:jc w:val="center"/>
        <w:rPr>
          <w:rFonts w:ascii="宋体" w:hAnsi="宋体" w:cs="宋体"/>
          <w:b/>
          <w:spacing w:val="6"/>
          <w:sz w:val="32"/>
          <w:szCs w:val="32"/>
        </w:rPr>
      </w:pPr>
    </w:p>
    <w:p w14:paraId="32892F29">
      <w:pPr>
        <w:autoSpaceDE w:val="0"/>
        <w:autoSpaceDN w:val="0"/>
        <w:jc w:val="center"/>
        <w:rPr>
          <w:rFonts w:ascii="宋体" w:hAnsi="宋体" w:cs="宋体"/>
          <w:b/>
          <w:spacing w:val="6"/>
          <w:sz w:val="32"/>
          <w:szCs w:val="32"/>
        </w:rPr>
      </w:pPr>
    </w:p>
    <w:p w14:paraId="7C1B5833">
      <w:pPr>
        <w:autoSpaceDE w:val="0"/>
        <w:autoSpaceDN w:val="0"/>
        <w:jc w:val="center"/>
        <w:rPr>
          <w:rFonts w:ascii="宋体" w:hAnsi="宋体" w:cs="宋体"/>
          <w:b/>
          <w:spacing w:val="6"/>
          <w:sz w:val="32"/>
          <w:szCs w:val="32"/>
        </w:rPr>
      </w:pPr>
    </w:p>
    <w:p w14:paraId="00196A12">
      <w:pPr>
        <w:autoSpaceDE w:val="0"/>
        <w:autoSpaceDN w:val="0"/>
        <w:jc w:val="center"/>
        <w:rPr>
          <w:rFonts w:ascii="宋体" w:hAnsi="宋体" w:cs="宋体"/>
          <w:b/>
          <w:spacing w:val="6"/>
          <w:sz w:val="32"/>
          <w:szCs w:val="32"/>
        </w:rPr>
      </w:pPr>
    </w:p>
    <w:p w14:paraId="0850ED61">
      <w:pPr>
        <w:autoSpaceDE w:val="0"/>
        <w:autoSpaceDN w:val="0"/>
        <w:jc w:val="center"/>
        <w:rPr>
          <w:rFonts w:ascii="宋体" w:hAnsi="宋体" w:cs="宋体"/>
          <w:b/>
          <w:spacing w:val="6"/>
          <w:sz w:val="32"/>
          <w:szCs w:val="32"/>
        </w:rPr>
      </w:pPr>
    </w:p>
    <w:p w14:paraId="74F72561">
      <w:pPr>
        <w:autoSpaceDE w:val="0"/>
        <w:autoSpaceDN w:val="0"/>
        <w:jc w:val="center"/>
        <w:rPr>
          <w:rFonts w:ascii="宋体" w:hAnsi="宋体" w:cs="宋体"/>
          <w:b/>
          <w:spacing w:val="6"/>
          <w:sz w:val="32"/>
          <w:szCs w:val="32"/>
        </w:rPr>
      </w:pPr>
    </w:p>
    <w:p w14:paraId="1CDA6E2A">
      <w:pPr>
        <w:autoSpaceDE w:val="0"/>
        <w:autoSpaceDN w:val="0"/>
        <w:jc w:val="center"/>
        <w:rPr>
          <w:rFonts w:ascii="宋体" w:hAnsi="宋体" w:cs="宋体"/>
          <w:b/>
          <w:spacing w:val="6"/>
          <w:sz w:val="32"/>
          <w:szCs w:val="32"/>
        </w:rPr>
      </w:pPr>
    </w:p>
    <w:p w14:paraId="1DF4295B">
      <w:pPr>
        <w:spacing w:line="360" w:lineRule="auto"/>
        <w:jc w:val="left"/>
        <w:outlineLvl w:val="0"/>
        <w:rPr>
          <w:rFonts w:ascii="宋体" w:hAnsi="宋体" w:cs="宋体"/>
          <w:b/>
          <w:color w:val="auto"/>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4F50877D">
      <w:pPr>
        <w:spacing w:line="360" w:lineRule="auto"/>
        <w:jc w:val="center"/>
        <w:rPr>
          <w:rFonts w:ascii="宋体" w:hAnsi="宋体" w:cs="宋体"/>
          <w:color w:val="auto"/>
          <w:sz w:val="24"/>
          <w:u w:val="single"/>
        </w:rPr>
      </w:pPr>
    </w:p>
    <w:p w14:paraId="4472B12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w:t>
      </w:r>
      <w:r>
        <w:rPr>
          <w:rFonts w:hint="eastAsia" w:cs="宋体"/>
          <w:color w:val="auto"/>
          <w:sz w:val="24"/>
          <w:lang w:eastAsia="zh-CN"/>
        </w:rPr>
        <w:t>服务</w:t>
      </w:r>
      <w:r>
        <w:rPr>
          <w:rFonts w:hint="eastAsia" w:ascii="宋体" w:hAnsi="宋体" w:cs="宋体"/>
          <w:color w:val="auto"/>
          <w:sz w:val="24"/>
        </w:rPr>
        <w:t>全部由符合政策要求的中小企业</w:t>
      </w:r>
      <w:r>
        <w:rPr>
          <w:rFonts w:hint="eastAsia" w:cs="宋体"/>
          <w:color w:val="auto"/>
          <w:sz w:val="24"/>
          <w:lang w:eastAsia="zh-CN"/>
        </w:rPr>
        <w:t>承接</w:t>
      </w:r>
      <w:r>
        <w:rPr>
          <w:rFonts w:hint="eastAsia" w:ascii="宋体" w:hAnsi="宋体" w:cs="宋体"/>
          <w:color w:val="auto"/>
          <w:sz w:val="24"/>
        </w:rPr>
        <w:t>。相关企业（含联合体中的中小企业、签订分包意向协议的中小企业）的具体情况如下：</w:t>
      </w:r>
    </w:p>
    <w:p w14:paraId="531B1B66">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w:t>
      </w:r>
      <w:r>
        <w:rPr>
          <w:rFonts w:hint="eastAsia" w:cs="宋体"/>
          <w:color w:val="auto"/>
          <w:sz w:val="24"/>
          <w:lang w:eastAsia="zh-CN"/>
        </w:rPr>
        <w:t>供应商</w:t>
      </w:r>
      <w:r>
        <w:rPr>
          <w:rFonts w:hint="eastAsia" w:ascii="宋体" w:hAnsi="宋体" w:cs="宋体"/>
          <w:color w:val="auto"/>
          <w:sz w:val="24"/>
        </w:rPr>
        <w:t>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微型企业）</w:t>
      </w:r>
      <w:r>
        <w:rPr>
          <w:rFonts w:hint="eastAsia" w:ascii="宋体" w:hAnsi="宋体" w:cs="宋体"/>
          <w:color w:val="auto"/>
          <w:sz w:val="24"/>
        </w:rPr>
        <w:t xml:space="preserve"> ；</w:t>
      </w:r>
    </w:p>
    <w:p w14:paraId="60FEAED0">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w:t>
      </w:r>
      <w:r>
        <w:rPr>
          <w:rFonts w:hint="eastAsia" w:cs="宋体"/>
          <w:color w:val="auto"/>
          <w:sz w:val="24"/>
          <w:lang w:eastAsia="zh-CN"/>
        </w:rPr>
        <w:t>供应商</w:t>
      </w:r>
      <w:r>
        <w:rPr>
          <w:rFonts w:hint="eastAsia" w:ascii="宋体" w:hAnsi="宋体" w:cs="宋体"/>
          <w:color w:val="auto"/>
          <w:sz w:val="24"/>
        </w:rPr>
        <w:t>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微型企业）</w:t>
      </w:r>
      <w:r>
        <w:rPr>
          <w:rFonts w:hint="eastAsia" w:ascii="宋体" w:hAnsi="宋体" w:cs="宋体"/>
          <w:color w:val="auto"/>
          <w:sz w:val="24"/>
        </w:rPr>
        <w:t xml:space="preserve"> ；</w:t>
      </w:r>
    </w:p>
    <w:p w14:paraId="1907A571">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6EDC467A">
      <w:pPr>
        <w:spacing w:line="360" w:lineRule="auto"/>
        <w:ind w:firstLine="480" w:firstLineChars="200"/>
        <w:rPr>
          <w:rFonts w:ascii="宋体" w:hAnsi="宋体" w:cs="宋体"/>
          <w:sz w:val="24"/>
        </w:rPr>
      </w:pPr>
      <w:r>
        <w:rPr>
          <w:rFonts w:hint="eastAsia" w:ascii="宋体" w:hAnsi="宋体" w:cs="宋体"/>
          <w:color w:val="auto"/>
          <w:sz w:val="24"/>
        </w:rPr>
        <w:t>以上企业，不属于大企业的分支机</w:t>
      </w:r>
      <w:r>
        <w:rPr>
          <w:rFonts w:hint="eastAsia" w:ascii="宋体" w:hAnsi="宋体" w:cs="宋体"/>
          <w:sz w:val="24"/>
        </w:rPr>
        <w:t>构，不存在控股股东为大企业的情形，也不存在与大企业的负责人为同一人的情形。</w:t>
      </w:r>
    </w:p>
    <w:p w14:paraId="3384A9F1">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45F87EB9">
      <w:pPr>
        <w:spacing w:line="360" w:lineRule="auto"/>
        <w:ind w:firstLine="5160" w:firstLineChars="2150"/>
        <w:jc w:val="left"/>
        <w:rPr>
          <w:rFonts w:hint="eastAsia" w:ascii="宋体" w:hAnsi="宋体" w:cs="宋体"/>
          <w:kern w:val="0"/>
          <w:sz w:val="24"/>
          <w:lang w:val="zh-CN"/>
        </w:rPr>
      </w:pPr>
      <w:r>
        <w:rPr>
          <w:rFonts w:hint="eastAsia" w:ascii="宋体" w:hAnsi="宋体" w:cs="宋体"/>
          <w:kern w:val="0"/>
          <w:sz w:val="24"/>
          <w:lang w:val="zh-CN"/>
        </w:rPr>
        <w:t>投标人名称(电子签名)：</w:t>
      </w:r>
    </w:p>
    <w:p w14:paraId="4EA914FB">
      <w:pPr>
        <w:spacing w:line="360" w:lineRule="auto"/>
        <w:ind w:right="0" w:firstLine="0" w:firstLineChars="0"/>
        <w:jc w:val="both"/>
        <w:rPr>
          <w:rFonts w:hint="default" w:ascii="宋体" w:hAnsi="宋体" w:eastAsia="宋体" w:cs="宋体"/>
          <w:sz w:val="24"/>
          <w:lang w:val="en-US" w:eastAsia="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50F4938">
      <w:pPr>
        <w:spacing w:line="360" w:lineRule="auto"/>
        <w:ind w:right="420"/>
        <w:rPr>
          <w:rFonts w:ascii="宋体" w:hAnsi="宋体" w:cs="宋体"/>
          <w:sz w:val="24"/>
        </w:rPr>
      </w:pPr>
    </w:p>
    <w:p w14:paraId="7326822F">
      <w:pPr>
        <w:spacing w:line="360" w:lineRule="auto"/>
        <w:ind w:right="420"/>
        <w:rPr>
          <w:rFonts w:hint="eastAsia" w:ascii="宋体" w:hAnsi="宋体" w:cs="宋体"/>
          <w:sz w:val="24"/>
        </w:rPr>
      </w:pPr>
      <w:r>
        <w:rPr>
          <w:rFonts w:hint="eastAsia" w:ascii="宋体" w:hAnsi="宋体" w:cs="宋体"/>
          <w:sz w:val="24"/>
        </w:rPr>
        <w:t xml:space="preserve">   注：</w:t>
      </w:r>
    </w:p>
    <w:p w14:paraId="40181B65">
      <w:pPr>
        <w:spacing w:line="360" w:lineRule="auto"/>
        <w:ind w:right="420" w:firstLine="720" w:firstLineChars="300"/>
        <w:rPr>
          <w:rFonts w:ascii="宋体" w:hAnsi="宋体" w:cs="宋体"/>
          <w:sz w:val="24"/>
        </w:rPr>
      </w:pPr>
      <w:r>
        <w:rPr>
          <w:rFonts w:hint="eastAsia" w:ascii="宋体" w:hAnsi="宋体" w:cs="宋体"/>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262ECE62">
      <w:pPr>
        <w:spacing w:line="360" w:lineRule="auto"/>
        <w:ind w:right="420" w:firstLine="720" w:firstLineChars="300"/>
        <w:rPr>
          <w:rFonts w:ascii="宋体" w:hAnsi="宋体" w:cs="宋体"/>
          <w:sz w:val="24"/>
        </w:rPr>
      </w:pPr>
    </w:p>
    <w:p w14:paraId="53D0DB3B">
      <w:pPr>
        <w:rPr>
          <w:rFonts w:ascii="宋体" w:hAnsi="宋体" w:eastAsia="宋体" w:cs="宋体"/>
          <w:lang w:val="en-US"/>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r>
        <w:rPr>
          <w:rFonts w:ascii="宋体" w:hAnsi="宋体" w:eastAsia="宋体" w:cs="宋体"/>
          <w:lang w:val="en-US"/>
        </w:rPr>
        <w:br w:type="page"/>
      </w:r>
    </w:p>
    <w:tbl>
      <w:tblPr>
        <w:tblStyle w:val="66"/>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236B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556418BD">
            <w:pPr>
              <w:widowControl/>
              <w:spacing w:before="0" w:beforeAutospacing="0" w:after="0" w:afterAutospacing="0" w:line="288" w:lineRule="auto"/>
              <w:ind w:left="0" w:right="0"/>
              <w:jc w:val="center"/>
              <w:textAlignment w:val="bottom"/>
              <w:rPr>
                <w:rFonts w:ascii="宋体" w:hAnsi="宋体" w:cs="宋体"/>
                <w:b/>
                <w:color w:val="auto"/>
                <w:sz w:val="32"/>
                <w:szCs w:val="32"/>
                <w:highlight w:val="none"/>
              </w:rPr>
            </w:pPr>
            <w:r>
              <w:rPr>
                <w:rFonts w:hint="eastAsia"/>
                <w:color w:val="auto"/>
                <w:sz w:val="30"/>
                <w:szCs w:val="30"/>
                <w:highlight w:val="none"/>
                <w:u w:val="none"/>
                <w:lang w:val="en-US" w:eastAsia="zh-CN"/>
              </w:rPr>
              <w:t>附件8：</w:t>
            </w: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2878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A3BB8C7">
            <w:pPr>
              <w:widowControl/>
              <w:spacing w:before="0" w:beforeAutospacing="0" w:after="0" w:afterAutospacing="0" w:line="288" w:lineRule="auto"/>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C6FA6B5">
            <w:pPr>
              <w:widowControl/>
              <w:spacing w:before="0" w:beforeAutospacing="0" w:after="0" w:afterAutospacing="0" w:line="288" w:lineRule="auto"/>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22CBE75">
            <w:pPr>
              <w:widowControl/>
              <w:spacing w:before="0" w:beforeAutospacing="0" w:after="0" w:afterAutospacing="0" w:line="288" w:lineRule="auto"/>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07E927F">
            <w:pPr>
              <w:widowControl/>
              <w:spacing w:before="0" w:beforeAutospacing="0" w:after="0" w:afterAutospacing="0" w:line="288" w:lineRule="auto"/>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560C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EF38FEF">
            <w:pPr>
              <w:widowControl/>
              <w:spacing w:before="0" w:beforeAutospacing="0" w:after="0" w:afterAutospacing="0" w:line="288" w:lineRule="auto"/>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F7E17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BB267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F0EBF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3D57A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EDA1E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C937FA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014DE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B9739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B9595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56DB8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8CA2C7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BEED9D">
            <w:pPr>
              <w:widowControl/>
              <w:spacing w:before="0" w:beforeAutospacing="0" w:after="0" w:afterAutospacing="0" w:line="288" w:lineRule="auto"/>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AAD69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EA7C5D">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62718E">
            <w:pPr>
              <w:widowControl/>
              <w:spacing w:before="0" w:beforeAutospacing="0" w:after="0" w:afterAutospacing="0" w:line="288" w:lineRule="auto"/>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46103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0A6D7C">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EAE28B">
            <w:pPr>
              <w:widowControl/>
              <w:spacing w:before="0" w:beforeAutospacing="0" w:after="0" w:afterAutospacing="0" w:line="288" w:lineRule="auto"/>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A40F2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988E2F">
            <w:pPr>
              <w:widowControl/>
              <w:spacing w:before="0" w:beforeAutospacing="0" w:after="0" w:afterAutospacing="0" w:line="288" w:lineRule="auto"/>
              <w:ind w:left="0" w:right="0"/>
              <w:rPr>
                <w:rFonts w:ascii="宋体" w:hAnsi="宋体" w:cs="宋体"/>
                <w:color w:val="auto"/>
                <w:sz w:val="20"/>
                <w:highlight w:val="none"/>
              </w:rPr>
            </w:pPr>
          </w:p>
        </w:tc>
      </w:tr>
      <w:tr w14:paraId="09764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25A89F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D0D54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916BC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2A2961">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7FFF7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1A79F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F40428">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4DDAD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6359B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CE6415">
            <w:pPr>
              <w:widowControl/>
              <w:spacing w:before="0" w:beforeAutospacing="0" w:after="0" w:afterAutospacing="0" w:line="288" w:lineRule="auto"/>
              <w:ind w:left="0" w:right="0"/>
              <w:rPr>
                <w:rFonts w:ascii="宋体" w:hAnsi="宋体" w:cs="宋体"/>
                <w:color w:val="auto"/>
                <w:sz w:val="20"/>
                <w:highlight w:val="none"/>
              </w:rPr>
            </w:pPr>
          </w:p>
        </w:tc>
      </w:tr>
      <w:tr w14:paraId="5FA0B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257410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08983EB">
            <w:pPr>
              <w:widowControl/>
              <w:spacing w:before="0" w:beforeAutospacing="0" w:after="0" w:afterAutospacing="0" w:line="288" w:lineRule="auto"/>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2BB29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C68B9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A9A98F">
            <w:pPr>
              <w:widowControl/>
              <w:spacing w:before="0" w:beforeAutospacing="0" w:after="0" w:afterAutospacing="0" w:line="288" w:lineRule="auto"/>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CC100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D8F24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029C62">
            <w:pPr>
              <w:widowControl/>
              <w:spacing w:before="0" w:beforeAutospacing="0" w:after="0" w:afterAutospacing="0" w:line="288" w:lineRule="auto"/>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5E556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E51EE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153B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7C8D09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1A580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C5C19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FDE8D2">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4EEF8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C3147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19F1FB">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F9A81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1C9D1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800580">
            <w:pPr>
              <w:widowControl/>
              <w:spacing w:before="0" w:beforeAutospacing="0" w:after="0" w:afterAutospacing="0" w:line="288" w:lineRule="auto"/>
              <w:ind w:left="0" w:right="0"/>
              <w:rPr>
                <w:rFonts w:ascii="宋体" w:hAnsi="宋体" w:cs="宋体"/>
                <w:color w:val="auto"/>
                <w:sz w:val="20"/>
                <w:highlight w:val="none"/>
              </w:rPr>
            </w:pPr>
          </w:p>
        </w:tc>
      </w:tr>
      <w:tr w14:paraId="116CC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818B74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ACC13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7DADE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4925CC">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5A6E6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58382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9AFB47">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3A5B4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7E347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E22498">
            <w:pPr>
              <w:widowControl/>
              <w:spacing w:before="0" w:beforeAutospacing="0" w:after="0" w:afterAutospacing="0" w:line="288" w:lineRule="auto"/>
              <w:ind w:left="0" w:right="0"/>
              <w:rPr>
                <w:rFonts w:ascii="宋体" w:hAnsi="宋体" w:cs="宋体"/>
                <w:color w:val="auto"/>
                <w:sz w:val="20"/>
                <w:highlight w:val="none"/>
              </w:rPr>
            </w:pPr>
          </w:p>
        </w:tc>
      </w:tr>
      <w:tr w14:paraId="39406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551171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0A6B1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B90DA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D968B8">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19AAF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10F77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7AE619">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942D0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F7C9F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1D34AB">
            <w:pPr>
              <w:widowControl/>
              <w:spacing w:before="0" w:beforeAutospacing="0" w:after="0" w:afterAutospacing="0" w:line="288" w:lineRule="auto"/>
              <w:ind w:left="0" w:right="0"/>
              <w:rPr>
                <w:rFonts w:ascii="宋体" w:hAnsi="宋体" w:cs="宋体"/>
                <w:color w:val="auto"/>
                <w:sz w:val="20"/>
                <w:highlight w:val="none"/>
              </w:rPr>
            </w:pPr>
          </w:p>
        </w:tc>
      </w:tr>
      <w:tr w14:paraId="33FFA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C1777E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BD6A1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9A413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1755CE">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C57A0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A2B3D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4F1AA9">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6AE1E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2B412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821102">
            <w:pPr>
              <w:widowControl/>
              <w:spacing w:before="0" w:beforeAutospacing="0" w:after="0" w:afterAutospacing="0" w:line="288" w:lineRule="auto"/>
              <w:ind w:left="0" w:right="0"/>
              <w:rPr>
                <w:rFonts w:ascii="宋体" w:hAnsi="宋体" w:cs="宋体"/>
                <w:color w:val="auto"/>
                <w:sz w:val="20"/>
                <w:highlight w:val="none"/>
              </w:rPr>
            </w:pPr>
          </w:p>
        </w:tc>
      </w:tr>
      <w:tr w14:paraId="3EF60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AE3577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D7990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50ABF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5D1991">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71CAA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1B5C8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9D3121">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C3F53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2B3E3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097D01">
            <w:pPr>
              <w:widowControl/>
              <w:spacing w:before="0" w:beforeAutospacing="0" w:after="0" w:afterAutospacing="0" w:line="288" w:lineRule="auto"/>
              <w:ind w:left="0" w:right="0"/>
              <w:rPr>
                <w:rFonts w:ascii="宋体" w:hAnsi="宋体" w:cs="宋体"/>
                <w:color w:val="auto"/>
                <w:sz w:val="20"/>
                <w:highlight w:val="none"/>
              </w:rPr>
            </w:pPr>
          </w:p>
        </w:tc>
      </w:tr>
      <w:tr w14:paraId="4A40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CEFF1F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72921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396AE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17E84E">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B5F06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244F4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3A00D7">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7613B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691C1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202ADF">
            <w:pPr>
              <w:widowControl/>
              <w:spacing w:before="0" w:beforeAutospacing="0" w:after="0" w:afterAutospacing="0" w:line="288" w:lineRule="auto"/>
              <w:ind w:left="0" w:right="0"/>
              <w:rPr>
                <w:rFonts w:ascii="宋体" w:hAnsi="宋体" w:cs="宋体"/>
                <w:color w:val="auto"/>
                <w:sz w:val="20"/>
                <w:highlight w:val="none"/>
              </w:rPr>
            </w:pPr>
          </w:p>
        </w:tc>
      </w:tr>
      <w:tr w14:paraId="0A74C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A8AB0A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494E1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0444F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D52AE0">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1FE37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DD8B3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8ED596">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157A3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BAB0A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377771">
            <w:pPr>
              <w:widowControl/>
              <w:spacing w:before="0" w:beforeAutospacing="0" w:after="0" w:afterAutospacing="0" w:line="288" w:lineRule="auto"/>
              <w:ind w:left="0" w:right="0"/>
              <w:rPr>
                <w:rFonts w:ascii="宋体" w:hAnsi="宋体" w:cs="宋体"/>
                <w:color w:val="auto"/>
                <w:sz w:val="20"/>
                <w:highlight w:val="none"/>
              </w:rPr>
            </w:pPr>
          </w:p>
        </w:tc>
      </w:tr>
      <w:tr w14:paraId="53C7C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A42BD3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B7D49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6C66F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AF80D2">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6B5DD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C6A7E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A7AE9B">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DB2E6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E71A4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866607">
            <w:pPr>
              <w:widowControl/>
              <w:spacing w:before="0" w:beforeAutospacing="0" w:after="0" w:afterAutospacing="0" w:line="288" w:lineRule="auto"/>
              <w:ind w:left="0" w:right="0"/>
              <w:rPr>
                <w:rFonts w:ascii="宋体" w:hAnsi="宋体" w:cs="宋体"/>
                <w:color w:val="auto"/>
                <w:sz w:val="20"/>
                <w:highlight w:val="none"/>
              </w:rPr>
            </w:pPr>
          </w:p>
        </w:tc>
      </w:tr>
      <w:tr w14:paraId="11C41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5FE4D8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0F4B0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44695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CE9E99">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5A85F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1B963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7B566C">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56203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E61DB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25D266">
            <w:pPr>
              <w:widowControl/>
              <w:spacing w:before="0" w:beforeAutospacing="0" w:after="0" w:afterAutospacing="0" w:line="288" w:lineRule="auto"/>
              <w:ind w:left="0" w:right="0"/>
              <w:rPr>
                <w:rFonts w:ascii="宋体" w:hAnsi="宋体" w:cs="宋体"/>
                <w:color w:val="auto"/>
                <w:sz w:val="20"/>
                <w:highlight w:val="none"/>
              </w:rPr>
            </w:pPr>
          </w:p>
        </w:tc>
      </w:tr>
      <w:tr w14:paraId="6389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48D7D9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C456BA">
            <w:pPr>
              <w:widowControl/>
              <w:spacing w:before="0" w:beforeAutospacing="0" w:after="0" w:afterAutospacing="0" w:line="288" w:lineRule="auto"/>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8414B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D0186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C7CAAE">
            <w:pPr>
              <w:widowControl/>
              <w:spacing w:before="0" w:beforeAutospacing="0" w:after="0" w:afterAutospacing="0" w:line="288" w:lineRule="auto"/>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339AD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D43B8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B8A284">
            <w:pPr>
              <w:widowControl/>
              <w:spacing w:before="0" w:beforeAutospacing="0" w:after="0" w:afterAutospacing="0" w:line="288" w:lineRule="auto"/>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B1335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84EE5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71F4B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5E747B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79654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7C91E2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D65292">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671B3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D13F5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836B1E">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C09CB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D7171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2022B1">
            <w:pPr>
              <w:widowControl/>
              <w:spacing w:before="0" w:beforeAutospacing="0" w:after="0" w:afterAutospacing="0" w:line="288" w:lineRule="auto"/>
              <w:ind w:left="0" w:right="0"/>
              <w:rPr>
                <w:rFonts w:ascii="宋体" w:hAnsi="宋体" w:cs="宋体"/>
                <w:color w:val="auto"/>
                <w:sz w:val="20"/>
                <w:highlight w:val="none"/>
              </w:rPr>
            </w:pPr>
          </w:p>
        </w:tc>
      </w:tr>
      <w:tr w14:paraId="29C66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58991D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02937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CE9047">
            <w:pPr>
              <w:widowControl/>
              <w:spacing w:before="0" w:beforeAutospacing="0" w:after="0" w:afterAutospacing="0" w:line="288" w:lineRule="auto"/>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D27E4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4EB0C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7DA3E2">
            <w:pPr>
              <w:widowControl/>
              <w:spacing w:before="0" w:beforeAutospacing="0" w:after="0" w:afterAutospacing="0" w:line="288" w:lineRule="auto"/>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879A8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ECBD2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99AC22">
            <w:pPr>
              <w:widowControl/>
              <w:spacing w:before="0" w:beforeAutospacing="0" w:after="0" w:afterAutospacing="0" w:line="288" w:lineRule="auto"/>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A161A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270AB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shd w:val="clear" w:color="auto" w:fill="FFFF00"/>
            <w:tcMar>
              <w:top w:w="15" w:type="dxa"/>
              <w:left w:w="15" w:type="dxa"/>
              <w:bottom w:w="15" w:type="dxa"/>
              <w:right w:w="15" w:type="dxa"/>
            </w:tcMar>
            <w:vAlign w:val="bottom"/>
          </w:tcPr>
          <w:p w14:paraId="0DBF9F36">
            <w:pPr>
              <w:widowControl/>
              <w:spacing w:before="0" w:beforeAutospacing="0" w:after="0" w:afterAutospacing="0" w:line="288" w:lineRule="auto"/>
              <w:ind w:left="0" w:right="0"/>
              <w:jc w:val="left"/>
              <w:textAlignment w:val="bottom"/>
              <w:rPr>
                <w:rFonts w:ascii="宋体" w:hAnsi="宋体" w:cs="宋体"/>
                <w:color w:val="auto"/>
                <w:sz w:val="20"/>
                <w:highlight w:val="yellow"/>
              </w:rPr>
            </w:pPr>
            <w:r>
              <w:rPr>
                <w:rFonts w:hint="eastAsia" w:ascii="宋体" w:hAnsi="宋体" w:cs="宋体"/>
                <w:color w:val="auto"/>
                <w:kern w:val="0"/>
                <w:sz w:val="20"/>
                <w:highlight w:val="yellow"/>
              </w:rPr>
              <w:t>16、其他未列明行业</w:t>
            </w:r>
          </w:p>
        </w:tc>
        <w:tc>
          <w:tcPr>
            <w:tcW w:w="1383" w:type="dxa"/>
            <w:tcBorders>
              <w:top w:val="single" w:color="000000" w:sz="4" w:space="0"/>
              <w:left w:val="single" w:color="000000" w:sz="12"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353CB797">
            <w:pPr>
              <w:widowControl/>
              <w:spacing w:before="0" w:beforeAutospacing="0" w:after="0" w:afterAutospacing="0" w:line="288" w:lineRule="auto"/>
              <w:ind w:left="0" w:right="0"/>
              <w:jc w:val="left"/>
              <w:textAlignment w:val="bottom"/>
              <w:rPr>
                <w:rFonts w:ascii="宋体" w:hAnsi="宋体" w:cs="宋体"/>
                <w:color w:val="auto"/>
                <w:sz w:val="20"/>
                <w:highlight w:val="yellow"/>
              </w:rPr>
            </w:pPr>
            <w:r>
              <w:rPr>
                <w:rFonts w:hint="eastAsia" w:ascii="宋体" w:hAnsi="宋体" w:cs="宋体"/>
                <w:color w:val="auto"/>
                <w:kern w:val="0"/>
                <w:sz w:val="20"/>
                <w:highlight w:val="yellow"/>
              </w:rPr>
              <w:t>100≤X＜300</w:t>
            </w:r>
          </w:p>
        </w:tc>
        <w:tc>
          <w:tcPr>
            <w:tcW w:w="1575" w:type="dxa"/>
            <w:tcBorders>
              <w:top w:val="single" w:color="000000" w:sz="4" w:space="0"/>
              <w:left w:val="single" w:color="000000" w:sz="4"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526869F0">
            <w:pPr>
              <w:widowControl/>
              <w:spacing w:before="0" w:beforeAutospacing="0" w:after="0" w:afterAutospacing="0" w:line="288" w:lineRule="auto"/>
              <w:ind w:left="0" w:right="0"/>
              <w:rPr>
                <w:rFonts w:ascii="宋体" w:hAnsi="宋体" w:cs="宋体"/>
                <w:color w:val="auto"/>
                <w:sz w:val="20"/>
                <w:highlight w:val="yellow"/>
              </w:rPr>
            </w:pPr>
          </w:p>
        </w:tc>
        <w:tc>
          <w:tcPr>
            <w:tcW w:w="1550" w:type="dxa"/>
            <w:tcBorders>
              <w:top w:val="single" w:color="000000" w:sz="4" w:space="0"/>
              <w:left w:val="single" w:color="000000" w:sz="4" w:space="0"/>
              <w:bottom w:val="single" w:color="000000" w:sz="12" w:space="0"/>
              <w:right w:val="single" w:color="000000" w:sz="12" w:space="0"/>
            </w:tcBorders>
            <w:shd w:val="clear" w:color="auto" w:fill="FFFF00"/>
            <w:tcMar>
              <w:top w:w="15" w:type="dxa"/>
              <w:left w:w="15" w:type="dxa"/>
              <w:bottom w:w="15" w:type="dxa"/>
              <w:right w:w="15" w:type="dxa"/>
            </w:tcMar>
            <w:vAlign w:val="bottom"/>
          </w:tcPr>
          <w:p w14:paraId="606DA358">
            <w:pPr>
              <w:widowControl/>
              <w:spacing w:before="0" w:beforeAutospacing="0" w:after="0" w:afterAutospacing="0" w:line="288" w:lineRule="auto"/>
              <w:ind w:left="0" w:right="0"/>
              <w:rPr>
                <w:rFonts w:ascii="宋体" w:hAnsi="宋体" w:cs="宋体"/>
                <w:color w:val="auto"/>
                <w:sz w:val="20"/>
                <w:highlight w:val="yellow"/>
              </w:rPr>
            </w:pPr>
          </w:p>
        </w:tc>
        <w:tc>
          <w:tcPr>
            <w:tcW w:w="1182" w:type="dxa"/>
            <w:tcBorders>
              <w:top w:val="single" w:color="000000" w:sz="4" w:space="0"/>
              <w:left w:val="single" w:color="000000" w:sz="12"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3AA7673C">
            <w:pPr>
              <w:widowControl/>
              <w:spacing w:before="0" w:beforeAutospacing="0" w:after="0" w:afterAutospacing="0" w:line="288" w:lineRule="auto"/>
              <w:ind w:left="0" w:right="0"/>
              <w:jc w:val="left"/>
              <w:textAlignment w:val="bottom"/>
              <w:rPr>
                <w:rFonts w:ascii="宋体" w:hAnsi="宋体" w:cs="宋体"/>
                <w:color w:val="auto"/>
                <w:sz w:val="20"/>
                <w:highlight w:val="yellow"/>
              </w:rPr>
            </w:pPr>
            <w:r>
              <w:rPr>
                <w:rFonts w:hint="eastAsia" w:ascii="宋体" w:hAnsi="宋体" w:cs="宋体"/>
                <w:color w:val="auto"/>
                <w:kern w:val="0"/>
                <w:sz w:val="20"/>
                <w:highlight w:val="yellow"/>
              </w:rPr>
              <w:t>10≤X＜100</w:t>
            </w:r>
          </w:p>
        </w:tc>
        <w:tc>
          <w:tcPr>
            <w:tcW w:w="1387" w:type="dxa"/>
            <w:tcBorders>
              <w:top w:val="single" w:color="000000" w:sz="4" w:space="0"/>
              <w:left w:val="single" w:color="000000" w:sz="4"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067B9DEC">
            <w:pPr>
              <w:widowControl/>
              <w:spacing w:before="0" w:beforeAutospacing="0" w:after="0" w:afterAutospacing="0" w:line="288" w:lineRule="auto"/>
              <w:ind w:left="0" w:right="0"/>
              <w:rPr>
                <w:rFonts w:ascii="宋体" w:hAnsi="宋体" w:cs="宋体"/>
                <w:color w:val="auto"/>
                <w:sz w:val="20"/>
                <w:highlight w:val="yellow"/>
              </w:rPr>
            </w:pPr>
          </w:p>
        </w:tc>
        <w:tc>
          <w:tcPr>
            <w:tcW w:w="1425" w:type="dxa"/>
            <w:tcBorders>
              <w:top w:val="single" w:color="000000" w:sz="4" w:space="0"/>
              <w:left w:val="single" w:color="000000" w:sz="4" w:space="0"/>
              <w:bottom w:val="single" w:color="000000" w:sz="12" w:space="0"/>
              <w:right w:val="single" w:color="000000" w:sz="12" w:space="0"/>
            </w:tcBorders>
            <w:shd w:val="clear" w:color="auto" w:fill="FFFF00"/>
            <w:tcMar>
              <w:top w:w="15" w:type="dxa"/>
              <w:left w:w="15" w:type="dxa"/>
              <w:bottom w:w="15" w:type="dxa"/>
              <w:right w:w="15" w:type="dxa"/>
            </w:tcMar>
            <w:vAlign w:val="bottom"/>
          </w:tcPr>
          <w:p w14:paraId="37D5C14F">
            <w:pPr>
              <w:widowControl/>
              <w:spacing w:before="0" w:beforeAutospacing="0" w:after="0" w:afterAutospacing="0" w:line="288" w:lineRule="auto"/>
              <w:ind w:left="0" w:right="0"/>
              <w:rPr>
                <w:rFonts w:ascii="宋体" w:hAnsi="宋体" w:cs="宋体"/>
                <w:color w:val="auto"/>
                <w:sz w:val="20"/>
                <w:highlight w:val="yellow"/>
              </w:rPr>
            </w:pPr>
          </w:p>
        </w:tc>
        <w:tc>
          <w:tcPr>
            <w:tcW w:w="1010" w:type="dxa"/>
            <w:tcBorders>
              <w:top w:val="single" w:color="000000" w:sz="4" w:space="0"/>
              <w:left w:val="single" w:color="000000" w:sz="12"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5521C5E3">
            <w:pPr>
              <w:widowControl/>
              <w:spacing w:before="0" w:beforeAutospacing="0" w:after="0" w:afterAutospacing="0" w:line="288" w:lineRule="auto"/>
              <w:ind w:left="0" w:right="0"/>
              <w:jc w:val="left"/>
              <w:textAlignment w:val="bottom"/>
              <w:rPr>
                <w:rFonts w:ascii="宋体" w:hAnsi="宋体" w:cs="宋体"/>
                <w:color w:val="auto"/>
                <w:sz w:val="20"/>
                <w:highlight w:val="yellow"/>
              </w:rPr>
            </w:pPr>
            <w:r>
              <w:rPr>
                <w:rFonts w:hint="eastAsia" w:ascii="宋体" w:hAnsi="宋体" w:cs="宋体"/>
                <w:color w:val="auto"/>
                <w:kern w:val="0"/>
                <w:sz w:val="20"/>
                <w:highlight w:val="yellow"/>
              </w:rPr>
              <w:t>X＜10</w:t>
            </w:r>
          </w:p>
        </w:tc>
        <w:tc>
          <w:tcPr>
            <w:tcW w:w="976" w:type="dxa"/>
            <w:tcBorders>
              <w:top w:val="single" w:color="000000" w:sz="4" w:space="0"/>
              <w:left w:val="single" w:color="000000" w:sz="4"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6B5EBE7C">
            <w:pPr>
              <w:widowControl/>
              <w:spacing w:before="0" w:beforeAutospacing="0" w:after="0" w:afterAutospacing="0" w:line="288" w:lineRule="auto"/>
              <w:ind w:left="0" w:right="0"/>
              <w:rPr>
                <w:rFonts w:ascii="宋体" w:hAnsi="宋体" w:cs="宋体"/>
                <w:color w:val="auto"/>
                <w:sz w:val="20"/>
                <w:highlight w:val="yellow"/>
              </w:rPr>
            </w:pPr>
          </w:p>
        </w:tc>
        <w:tc>
          <w:tcPr>
            <w:tcW w:w="2145" w:type="dxa"/>
            <w:tcBorders>
              <w:top w:val="single" w:color="000000" w:sz="4" w:space="0"/>
              <w:left w:val="single" w:color="000000" w:sz="4" w:space="0"/>
              <w:bottom w:val="single" w:color="000000" w:sz="12" w:space="0"/>
              <w:right w:val="single" w:color="000000" w:sz="12" w:space="0"/>
            </w:tcBorders>
            <w:shd w:val="clear" w:color="auto" w:fill="FFFF00"/>
            <w:tcMar>
              <w:top w:w="15" w:type="dxa"/>
              <w:left w:w="15" w:type="dxa"/>
              <w:bottom w:w="15" w:type="dxa"/>
              <w:right w:w="15" w:type="dxa"/>
            </w:tcMar>
            <w:vAlign w:val="bottom"/>
          </w:tcPr>
          <w:p w14:paraId="3F0E024C">
            <w:pPr>
              <w:widowControl/>
              <w:spacing w:before="0" w:beforeAutospacing="0" w:after="0" w:afterAutospacing="0" w:line="288" w:lineRule="auto"/>
              <w:ind w:left="0" w:right="0"/>
              <w:rPr>
                <w:rFonts w:ascii="宋体" w:hAnsi="宋体" w:cs="宋体"/>
                <w:color w:val="auto"/>
                <w:sz w:val="20"/>
                <w:highlight w:val="yellow"/>
              </w:rPr>
            </w:pPr>
          </w:p>
        </w:tc>
      </w:tr>
      <w:tr w14:paraId="45BAF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7597D4A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758C713F">
      <w:pPr>
        <w:pStyle w:val="3"/>
        <w:ind w:left="0" w:firstLine="0"/>
        <w:jc w:val="both"/>
        <w:rPr>
          <w:lang w:val="en-US"/>
        </w:rPr>
      </w:pPr>
    </w:p>
    <w:p w14:paraId="0E9B64DE">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cols w:space="720" w:num="1"/>
          <w:titlePg/>
          <w:docGrid w:linePitch="312" w:charSpace="0"/>
        </w:sectPr>
      </w:pPr>
    </w:p>
    <w:p w14:paraId="52C2D142">
      <w:pPr>
        <w:jc w:val="both"/>
        <w:rPr>
          <w:rFonts w:hint="eastAsia"/>
          <w:b/>
          <w:color w:val="auto"/>
          <w:sz w:val="48"/>
          <w:szCs w:val="48"/>
          <w:highlight w:val="none"/>
        </w:rPr>
      </w:pPr>
      <w:r>
        <w:rPr>
          <w:rFonts w:hint="eastAsia"/>
          <w:color w:val="auto"/>
          <w:sz w:val="30"/>
          <w:szCs w:val="30"/>
          <w:highlight w:val="none"/>
          <w:u w:val="none"/>
          <w:lang w:val="en-US" w:eastAsia="zh-CN"/>
        </w:rPr>
        <w:t>附件9（中标后提供）：</w:t>
      </w:r>
    </w:p>
    <w:p w14:paraId="14FAA87E">
      <w:pPr>
        <w:jc w:val="center"/>
        <w:rPr>
          <w:rFonts w:hint="eastAsia"/>
          <w:b/>
          <w:color w:val="auto"/>
          <w:sz w:val="48"/>
          <w:szCs w:val="48"/>
          <w:highlight w:val="none"/>
        </w:rPr>
      </w:pPr>
    </w:p>
    <w:p w14:paraId="46B953C6">
      <w:pPr>
        <w:jc w:val="center"/>
        <w:rPr>
          <w:rFonts w:hint="eastAsia"/>
          <w:b/>
          <w:color w:val="auto"/>
          <w:sz w:val="48"/>
          <w:szCs w:val="48"/>
          <w:highlight w:val="none"/>
        </w:rPr>
      </w:pPr>
      <w:r>
        <w:rPr>
          <w:rFonts w:hint="eastAsia"/>
          <w:b/>
          <w:color w:val="auto"/>
          <w:sz w:val="48"/>
          <w:szCs w:val="48"/>
          <w:highlight w:val="none"/>
        </w:rPr>
        <w:t>承 诺 书</w:t>
      </w:r>
    </w:p>
    <w:p w14:paraId="23F3CEC8">
      <w:pPr>
        <w:rPr>
          <w:rFonts w:hint="eastAsia"/>
          <w:color w:val="auto"/>
          <w:sz w:val="30"/>
          <w:szCs w:val="30"/>
          <w:highlight w:val="none"/>
        </w:rPr>
      </w:pPr>
    </w:p>
    <w:p w14:paraId="2743A483">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14:paraId="74C63162">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4E846139">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251A058C">
      <w:pPr>
        <w:spacing w:line="780" w:lineRule="exact"/>
        <w:jc w:val="both"/>
        <w:rPr>
          <w:rFonts w:hint="eastAsia"/>
          <w:color w:val="auto"/>
          <w:sz w:val="30"/>
          <w:szCs w:val="30"/>
          <w:highlight w:val="none"/>
          <w:lang w:eastAsia="zh-CN"/>
        </w:rPr>
      </w:pPr>
    </w:p>
    <w:p w14:paraId="146BFF5F">
      <w:pPr>
        <w:spacing w:line="780" w:lineRule="exact"/>
        <w:jc w:val="both"/>
        <w:rPr>
          <w:rFonts w:hint="eastAsia"/>
          <w:color w:val="auto"/>
          <w:sz w:val="30"/>
          <w:szCs w:val="30"/>
          <w:highlight w:val="none"/>
          <w:lang w:eastAsia="zh-CN"/>
        </w:rPr>
      </w:pPr>
    </w:p>
    <w:p w14:paraId="4E751AEF">
      <w:pPr>
        <w:spacing w:line="780" w:lineRule="exact"/>
        <w:jc w:val="right"/>
        <w:rPr>
          <w:rFonts w:hint="eastAsia"/>
          <w:color w:val="auto"/>
          <w:sz w:val="30"/>
          <w:szCs w:val="30"/>
          <w:highlight w:val="none"/>
        </w:rPr>
      </w:pPr>
      <w:r>
        <w:rPr>
          <w:rFonts w:hint="eastAsia"/>
          <w:color w:val="auto"/>
          <w:sz w:val="30"/>
          <w:szCs w:val="30"/>
          <w:highlight w:val="none"/>
          <w:lang w:eastAsia="zh-CN"/>
        </w:rPr>
        <w:t>投标人名称（盖公章）：</w:t>
      </w:r>
    </w:p>
    <w:p w14:paraId="2657ED7F">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25</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750E5E4F"/>
    <w:sectPr>
      <w:headerReference r:id="rId28" w:type="first"/>
      <w:footerReference r:id="rId30" w:type="first"/>
      <w:headerReference r:id="rId27" w:type="default"/>
      <w:footerReference r:id="rId29" w:type="default"/>
      <w:pgSz w:w="11906" w:h="16838"/>
      <w:pgMar w:top="1276" w:right="1304" w:bottom="1247" w:left="1304"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A00002BF" w:usb1="38CF7CFA" w:usb2="00082016"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05356">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8892">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C3605">
    <w:pPr>
      <w:pStyle w:val="44"/>
      <w:framePr w:wrap="around" w:vAnchor="text" w:hAnchor="margin" w:xAlign="right" w:y="1"/>
      <w:rPr>
        <w:rStyle w:val="76"/>
      </w:rPr>
    </w:pPr>
    <w:r>
      <w:fldChar w:fldCharType="begin"/>
    </w:r>
    <w:r>
      <w:rPr>
        <w:rStyle w:val="76"/>
      </w:rPr>
      <w:instrText xml:space="preserve">PAGE  </w:instrText>
    </w:r>
    <w:r>
      <w:fldChar w:fldCharType="end"/>
    </w:r>
  </w:p>
  <w:p w14:paraId="0B90BBEA">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82B03">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FFCE3">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F09F8">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34" w:name="_Toc131845147"/>
    <w:bookmarkStart w:id="435" w:name="_Toc91899912"/>
    <w:bookmarkStart w:id="436" w:name="_Toc164085800"/>
    <w:bookmarkStart w:id="437" w:name="_Toc36110187"/>
    <w:r>
      <w:rPr>
        <w:rFonts w:hint="eastAsia" w:ascii="仿宋_GB2312" w:eastAsia="仿宋_GB2312"/>
        <w:kern w:val="0"/>
        <w:szCs w:val="21"/>
      </w:rPr>
      <w:t xml:space="preserve"> 页</w:t>
    </w:r>
    <w:bookmarkEnd w:id="434"/>
    <w:bookmarkEnd w:id="435"/>
    <w:bookmarkEnd w:id="436"/>
    <w:bookmarkEnd w:id="43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8D718">
    <w:pPr>
      <w:pStyle w:val="44"/>
      <w:framePr w:wrap="around" w:vAnchor="text" w:hAnchor="margin" w:xAlign="right" w:y="1"/>
      <w:rPr>
        <w:rStyle w:val="76"/>
      </w:rPr>
    </w:pPr>
    <w:r>
      <w:fldChar w:fldCharType="begin"/>
    </w:r>
    <w:r>
      <w:rPr>
        <w:rStyle w:val="76"/>
      </w:rPr>
      <w:instrText xml:space="preserve">PAGE  </w:instrText>
    </w:r>
    <w:r>
      <w:fldChar w:fldCharType="end"/>
    </w:r>
  </w:p>
  <w:p w14:paraId="41F1932F">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6307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BDCE7">
    <w:pPr>
      <w:pStyle w:val="44"/>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3787DEB">
                          <w:pPr>
                            <w:pStyle w:val="44"/>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rect id="矩形 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sTXfsvwEAAIwDAAAOAAAAAAAAAAEAIAAAAB8BAABkcnMvZTJvRG9jLnhtbFBLBQYA&#10;AAAABgAGAFkBAABQBQAAAAA=&#10;">
              <v:fill on="f" focussize="0,0"/>
              <v:stroke on="f"/>
              <v:imagedata o:title=""/>
              <o:lock v:ext="edit" aspectratio="f"/>
              <v:textbox inset="0mm,0mm,0mm,0mm" style="mso-fit-shape-to-text:t;">
                <w:txbxContent>
                  <w:p w14:paraId="33787DEB">
                    <w:pPr>
                      <w:pStyle w:val="44"/>
                    </w:pPr>
                    <w:r>
                      <w:fldChar w:fldCharType="begin"/>
                    </w:r>
                    <w:r>
                      <w:instrText xml:space="preserve"> PAGE  \* MERGEFORMAT </w:instrText>
                    </w:r>
                    <w:r>
                      <w:fldChar w:fldCharType="separate"/>
                    </w:r>
                    <w:r>
                      <w:t>47</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1312"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CB5810D"/>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mBu9w8ABAACMAwAADgAAAAAAAAABACAAAAAfAQAAZHJzL2Uyb0RvYy54bWxQSwUG&#10;AAAAAAYABgBZAQAAUQUAAAAA&#10;">
              <v:fill on="f" focussize="0,0"/>
              <v:stroke on="f"/>
              <v:imagedata o:title=""/>
              <o:lock v:ext="edit" aspectratio="f"/>
              <v:textbox inset="0mm,0mm,0mm,0mm" style="mso-fit-shape-to-text:t;">
                <w:txbxContent>
                  <w:p w14:paraId="2CB5810D"/>
                </w:txbxContent>
              </v:textbox>
            </v:rect>
          </w:pict>
        </mc:Fallback>
      </mc:AlternateConten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DEA4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0198FBB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C8B6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766A39C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ED05">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F1C8D90">
                          <w:pPr>
                            <w:pStyle w:val="44"/>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rect id="矩形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CNkbWMABAACMAwAADgAAAAAAAAABACAAAAAfAQAAZHJzL2Uyb0RvYy54bWxQSwUG&#10;AAAAAAYABgBZAQAAUQUAAAAA&#10;">
              <v:fill on="f" focussize="0,0"/>
              <v:stroke on="f"/>
              <v:imagedata o:title=""/>
              <o:lock v:ext="edit" aspectratio="f"/>
              <v:textbox inset="0mm,0mm,0mm,0mm" style="mso-fit-shape-to-text:t;">
                <w:txbxContent>
                  <w:p w14:paraId="6F1C8D90">
                    <w:pPr>
                      <w:pStyle w:val="44"/>
                    </w:pPr>
                    <w:r>
                      <w:fldChar w:fldCharType="begin"/>
                    </w:r>
                    <w:r>
                      <w:instrText xml:space="preserve"> PAGE  \* MERGEFORMAT </w:instrText>
                    </w:r>
                    <w:r>
                      <w:fldChar w:fldCharType="separate"/>
                    </w:r>
                    <w:r>
                      <w:t>75</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AFF2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7F4BDE8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36D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6423BFC2">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C6CD">
    <w:pPr>
      <w:pStyle w:val="45"/>
      <w:pBdr>
        <w:bottom w:val="single" w:color="auto" w:sz="6" w:space="4"/>
      </w:pBdr>
      <w:jc w:val="right"/>
    </w:pPr>
    <w:r>
      <w:t></w:t>
    </w:r>
    <w:r>
      <w:rPr>
        <w:rFonts w:hint="eastAsia"/>
      </w:rPr>
      <w:t xml:space="preserve">             </w:t>
    </w:r>
    <w:r>
      <w:t>杭州市政府采购公开招标文件</w:t>
    </w:r>
  </w:p>
  <w:p w14:paraId="1F527F95">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2CA2E">
    <w:pPr>
      <w:pStyle w:val="45"/>
    </w:pPr>
    <w:r>
      <w:t></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BEA3A">
    <w:pPr>
      <w:pStyle w:val="45"/>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2225F">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6AD77">
    <w:pPr>
      <w:pStyle w:val="45"/>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C6C2">
    <w:pPr>
      <w:pStyle w:val="45"/>
      <w:pBdr>
        <w:bottom w:val="none" w:color="auto" w:sz="0" w:space="0"/>
      </w:pBdr>
      <w:ind w:firstLine="6480" w:firstLineChars="3600"/>
      <w:jc w:val="both"/>
      <w:rPr>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85912">
    <w:pPr>
      <w:pStyle w:val="45"/>
      <w:rPr>
        <w:rFonts w:ascii="仿宋_GB2312" w:eastAsia="仿宋_GB2312"/>
        <w:b/>
        <w:i/>
        <w:u w:val="single"/>
      </w:rPr>
    </w:pPr>
    <w:r>
      <w:t></w:t>
    </w:r>
    <w:r>
      <w:rPr>
        <w:rFonts w:hint="eastAsia"/>
      </w:rPr>
      <w:t xml:space="preserve">                                                  </w:t>
    </w:r>
    <w:r>
      <w:t>杭州市政府采购公开招标文件</w:t>
    </w:r>
  </w:p>
  <w:p w14:paraId="700F3C2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D1B0C">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6E68D">
    <w:pPr>
      <w:pStyle w:val="45"/>
      <w:rPr>
        <w:rFonts w:ascii="仿宋_GB2312" w:eastAsia="仿宋_GB2312"/>
        <w:b/>
        <w:i/>
        <w:u w:val="single"/>
      </w:rPr>
    </w:pPr>
    <w:r>
      <w:t></w:t>
    </w:r>
    <w:r>
      <w:rPr>
        <w:rFonts w:hint="eastAsia"/>
      </w:rPr>
      <w:t xml:space="preserve">                                                  </w:t>
    </w:r>
    <w:r>
      <w:t>杭州市政府采购公开招标文件</w:t>
    </w:r>
  </w:p>
  <w:p w14:paraId="24F1314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73FA4">
    <w:pPr>
      <w:pStyle w:val="45"/>
      <w:jc w:val="right"/>
      <w:rPr>
        <w:rFonts w:ascii="仿宋_GB2312" w:eastAsia="仿宋_GB2312"/>
        <w:b/>
        <w:i/>
        <w:u w:val="single"/>
      </w:rPr>
    </w:pPr>
    <w:r>
      <w:rPr>
        <w:rFonts w:hint="eastAsia"/>
      </w:rPr>
      <w:t xml:space="preserve">                                  </w:t>
    </w:r>
    <w:r>
      <w:t>杭州市政府采购公开招标文件</w:t>
    </w:r>
  </w:p>
  <w:p w14:paraId="7045E41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34825">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2BD65">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9B699EC4"/>
    <w:multiLevelType w:val="singleLevel"/>
    <w:tmpl w:val="9B699EC4"/>
    <w:lvl w:ilvl="0" w:tentative="0">
      <w:start w:val="13"/>
      <w:numFmt w:val="decimal"/>
      <w:suff w:val="space"/>
      <w:lvlText w:val="%1."/>
      <w:lvlJc w:val="left"/>
    </w:lvl>
  </w:abstractNum>
  <w:abstractNum w:abstractNumId="2">
    <w:nsid w:val="19C31CE6"/>
    <w:multiLevelType w:val="singleLevel"/>
    <w:tmpl w:val="19C31CE6"/>
    <w:lvl w:ilvl="0" w:tentative="0">
      <w:start w:val="1"/>
      <w:numFmt w:val="decimal"/>
      <w:suff w:val="nothing"/>
      <w:lvlText w:val="（%1）"/>
      <w:lvlJc w:val="left"/>
    </w:lvl>
  </w:abstractNum>
  <w:abstractNum w:abstractNumId="3">
    <w:nsid w:val="341DFAAC"/>
    <w:multiLevelType w:val="singleLevel"/>
    <w:tmpl w:val="341DFAAC"/>
    <w:lvl w:ilvl="0" w:tentative="0">
      <w:start w:val="8"/>
      <w:numFmt w:val="decimal"/>
      <w:suff w:val="space"/>
      <w:lvlText w:val="%1."/>
      <w:lvlJc w:val="left"/>
    </w:lvl>
  </w:abstractNum>
  <w:abstractNum w:abstractNumId="4">
    <w:nsid w:val="51114A09"/>
    <w:multiLevelType w:val="singleLevel"/>
    <w:tmpl w:val="51114A09"/>
    <w:lvl w:ilvl="0" w:tentative="0">
      <w:start w:val="1"/>
      <w:numFmt w:val="decimal"/>
      <w:suff w:val="nothing"/>
      <w:lvlText w:val="（%1）"/>
      <w:lvlJc w:val="left"/>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MGY1N2U0N2Y1ODhhZmQ2YzY1MzZiNGM0NjIzMD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8A1427"/>
    <w:rsid w:val="01921C92"/>
    <w:rsid w:val="019978BC"/>
    <w:rsid w:val="019D553A"/>
    <w:rsid w:val="019F7441"/>
    <w:rsid w:val="01B37585"/>
    <w:rsid w:val="01BA6E86"/>
    <w:rsid w:val="01D55165"/>
    <w:rsid w:val="01DF6BF8"/>
    <w:rsid w:val="01EC2C57"/>
    <w:rsid w:val="023F5ED6"/>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F138B"/>
    <w:rsid w:val="04622326"/>
    <w:rsid w:val="048F763B"/>
    <w:rsid w:val="049F330E"/>
    <w:rsid w:val="04AA775C"/>
    <w:rsid w:val="04AF1889"/>
    <w:rsid w:val="04F66F48"/>
    <w:rsid w:val="05251E14"/>
    <w:rsid w:val="05A16594"/>
    <w:rsid w:val="05A7762D"/>
    <w:rsid w:val="06085FEE"/>
    <w:rsid w:val="060E5941"/>
    <w:rsid w:val="06110FAF"/>
    <w:rsid w:val="062516F3"/>
    <w:rsid w:val="064424ED"/>
    <w:rsid w:val="06493CA7"/>
    <w:rsid w:val="065A6178"/>
    <w:rsid w:val="066F1CF3"/>
    <w:rsid w:val="06702705"/>
    <w:rsid w:val="06930BB8"/>
    <w:rsid w:val="0712201B"/>
    <w:rsid w:val="07245D42"/>
    <w:rsid w:val="07264C62"/>
    <w:rsid w:val="07523EA2"/>
    <w:rsid w:val="0779354C"/>
    <w:rsid w:val="07C66CFC"/>
    <w:rsid w:val="07C94C2B"/>
    <w:rsid w:val="07D177F0"/>
    <w:rsid w:val="07D31A70"/>
    <w:rsid w:val="07F910B5"/>
    <w:rsid w:val="08061376"/>
    <w:rsid w:val="080F08D8"/>
    <w:rsid w:val="082552E4"/>
    <w:rsid w:val="08261D98"/>
    <w:rsid w:val="08356532"/>
    <w:rsid w:val="08452D77"/>
    <w:rsid w:val="086401F8"/>
    <w:rsid w:val="086A4662"/>
    <w:rsid w:val="086C395E"/>
    <w:rsid w:val="08751CAA"/>
    <w:rsid w:val="087E4C40"/>
    <w:rsid w:val="08A5530F"/>
    <w:rsid w:val="08A871D0"/>
    <w:rsid w:val="08D66AD6"/>
    <w:rsid w:val="08DA33A3"/>
    <w:rsid w:val="08E80F13"/>
    <w:rsid w:val="08EB3C9B"/>
    <w:rsid w:val="09187C60"/>
    <w:rsid w:val="09320D22"/>
    <w:rsid w:val="09335624"/>
    <w:rsid w:val="0944690F"/>
    <w:rsid w:val="09460486"/>
    <w:rsid w:val="09535675"/>
    <w:rsid w:val="095F057D"/>
    <w:rsid w:val="09642282"/>
    <w:rsid w:val="09733572"/>
    <w:rsid w:val="09751FE9"/>
    <w:rsid w:val="09772C16"/>
    <w:rsid w:val="097E61D4"/>
    <w:rsid w:val="098353B5"/>
    <w:rsid w:val="09A92330"/>
    <w:rsid w:val="09B06B87"/>
    <w:rsid w:val="09C13146"/>
    <w:rsid w:val="09CD65D7"/>
    <w:rsid w:val="09E04166"/>
    <w:rsid w:val="09E85885"/>
    <w:rsid w:val="09F0148D"/>
    <w:rsid w:val="0A1C0718"/>
    <w:rsid w:val="0A3E7710"/>
    <w:rsid w:val="0A51553C"/>
    <w:rsid w:val="0A5B7E63"/>
    <w:rsid w:val="0A96708F"/>
    <w:rsid w:val="0AA374A5"/>
    <w:rsid w:val="0AAB7649"/>
    <w:rsid w:val="0ABC5606"/>
    <w:rsid w:val="0ADB3FC3"/>
    <w:rsid w:val="0B30404E"/>
    <w:rsid w:val="0B3B3792"/>
    <w:rsid w:val="0B4C6C14"/>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8445DA"/>
    <w:rsid w:val="0C87121B"/>
    <w:rsid w:val="0CB169C3"/>
    <w:rsid w:val="0CC007F7"/>
    <w:rsid w:val="0CC617AC"/>
    <w:rsid w:val="0CCA1272"/>
    <w:rsid w:val="0CE618DF"/>
    <w:rsid w:val="0CFE707A"/>
    <w:rsid w:val="0D063BDA"/>
    <w:rsid w:val="0D08375F"/>
    <w:rsid w:val="0D0F1993"/>
    <w:rsid w:val="0D184CFB"/>
    <w:rsid w:val="0D4A7419"/>
    <w:rsid w:val="0D827401"/>
    <w:rsid w:val="0D84094E"/>
    <w:rsid w:val="0D8A00E9"/>
    <w:rsid w:val="0D8D589E"/>
    <w:rsid w:val="0DA01C73"/>
    <w:rsid w:val="0DD63300"/>
    <w:rsid w:val="0DDD264D"/>
    <w:rsid w:val="0DF50604"/>
    <w:rsid w:val="0DF702FE"/>
    <w:rsid w:val="0E060E51"/>
    <w:rsid w:val="0E1E5C1D"/>
    <w:rsid w:val="0E5604B2"/>
    <w:rsid w:val="0E6D5D79"/>
    <w:rsid w:val="0E997C3A"/>
    <w:rsid w:val="0E9D0089"/>
    <w:rsid w:val="0EB803EE"/>
    <w:rsid w:val="0EF53D44"/>
    <w:rsid w:val="0EF622D8"/>
    <w:rsid w:val="0EF94D4B"/>
    <w:rsid w:val="0F4958DC"/>
    <w:rsid w:val="0F515DF7"/>
    <w:rsid w:val="0F596BA8"/>
    <w:rsid w:val="0F6248D2"/>
    <w:rsid w:val="0F693536"/>
    <w:rsid w:val="0F7B0511"/>
    <w:rsid w:val="0F7B76D9"/>
    <w:rsid w:val="0F816ACD"/>
    <w:rsid w:val="0F9832DB"/>
    <w:rsid w:val="0FBF3FD2"/>
    <w:rsid w:val="0FBF7FF3"/>
    <w:rsid w:val="102A15E4"/>
    <w:rsid w:val="10547CDE"/>
    <w:rsid w:val="10646583"/>
    <w:rsid w:val="107D4B15"/>
    <w:rsid w:val="108A3C80"/>
    <w:rsid w:val="10981FB7"/>
    <w:rsid w:val="10A626B3"/>
    <w:rsid w:val="10C26171"/>
    <w:rsid w:val="10CA5CE4"/>
    <w:rsid w:val="10D878A8"/>
    <w:rsid w:val="10F33360"/>
    <w:rsid w:val="10FC16EA"/>
    <w:rsid w:val="110F1D40"/>
    <w:rsid w:val="11266F33"/>
    <w:rsid w:val="118963A1"/>
    <w:rsid w:val="11A74FAC"/>
    <w:rsid w:val="11C6522A"/>
    <w:rsid w:val="11D75F45"/>
    <w:rsid w:val="11E104CC"/>
    <w:rsid w:val="11E20309"/>
    <w:rsid w:val="12136A6E"/>
    <w:rsid w:val="12255233"/>
    <w:rsid w:val="12530213"/>
    <w:rsid w:val="127723A9"/>
    <w:rsid w:val="12862074"/>
    <w:rsid w:val="12883966"/>
    <w:rsid w:val="129E45B4"/>
    <w:rsid w:val="12D81596"/>
    <w:rsid w:val="12DF3C2C"/>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4A6454"/>
    <w:rsid w:val="15762120"/>
    <w:rsid w:val="16403E62"/>
    <w:rsid w:val="16A8729C"/>
    <w:rsid w:val="16AB5C70"/>
    <w:rsid w:val="16AC531C"/>
    <w:rsid w:val="16B33777"/>
    <w:rsid w:val="16BC70A7"/>
    <w:rsid w:val="16C4221B"/>
    <w:rsid w:val="16C6339E"/>
    <w:rsid w:val="16E856F5"/>
    <w:rsid w:val="172A1B20"/>
    <w:rsid w:val="172F2D79"/>
    <w:rsid w:val="17407E5A"/>
    <w:rsid w:val="17557BEF"/>
    <w:rsid w:val="175E3962"/>
    <w:rsid w:val="17745B06"/>
    <w:rsid w:val="17864C20"/>
    <w:rsid w:val="17D349C1"/>
    <w:rsid w:val="18037B45"/>
    <w:rsid w:val="1830729E"/>
    <w:rsid w:val="183D6EC3"/>
    <w:rsid w:val="1870062C"/>
    <w:rsid w:val="18817102"/>
    <w:rsid w:val="18830A15"/>
    <w:rsid w:val="18852B28"/>
    <w:rsid w:val="188B5321"/>
    <w:rsid w:val="18B34FFE"/>
    <w:rsid w:val="196906FB"/>
    <w:rsid w:val="196F0E41"/>
    <w:rsid w:val="19891496"/>
    <w:rsid w:val="19932372"/>
    <w:rsid w:val="19A20DD5"/>
    <w:rsid w:val="19AE03F1"/>
    <w:rsid w:val="19CE1EDF"/>
    <w:rsid w:val="19F150FD"/>
    <w:rsid w:val="1A071A03"/>
    <w:rsid w:val="1A1F16AE"/>
    <w:rsid w:val="1A3B5C77"/>
    <w:rsid w:val="1A5A6388"/>
    <w:rsid w:val="1A7A4074"/>
    <w:rsid w:val="1A984BAD"/>
    <w:rsid w:val="1AB8220E"/>
    <w:rsid w:val="1AE4166C"/>
    <w:rsid w:val="1AF06CFB"/>
    <w:rsid w:val="1AF11B8D"/>
    <w:rsid w:val="1B11359C"/>
    <w:rsid w:val="1B13565A"/>
    <w:rsid w:val="1B2A271F"/>
    <w:rsid w:val="1B530544"/>
    <w:rsid w:val="1B5F7A78"/>
    <w:rsid w:val="1B713184"/>
    <w:rsid w:val="1B7F39A1"/>
    <w:rsid w:val="1BA209CF"/>
    <w:rsid w:val="1BB4777D"/>
    <w:rsid w:val="1BD75AB8"/>
    <w:rsid w:val="1BD96D7D"/>
    <w:rsid w:val="1C0459C2"/>
    <w:rsid w:val="1C0C0F5F"/>
    <w:rsid w:val="1C1B3B4A"/>
    <w:rsid w:val="1C264715"/>
    <w:rsid w:val="1C3C5AEF"/>
    <w:rsid w:val="1C88086E"/>
    <w:rsid w:val="1CBA665D"/>
    <w:rsid w:val="1CC20507"/>
    <w:rsid w:val="1CEB209E"/>
    <w:rsid w:val="1D266CE1"/>
    <w:rsid w:val="1D3963AF"/>
    <w:rsid w:val="1D3A5476"/>
    <w:rsid w:val="1D6A673C"/>
    <w:rsid w:val="1D8348E7"/>
    <w:rsid w:val="1D9247AE"/>
    <w:rsid w:val="1DA17808"/>
    <w:rsid w:val="1DB32715"/>
    <w:rsid w:val="1DB567EC"/>
    <w:rsid w:val="1DF51A98"/>
    <w:rsid w:val="1E3D060F"/>
    <w:rsid w:val="1E3F7D2E"/>
    <w:rsid w:val="1E4134E4"/>
    <w:rsid w:val="1E5062B3"/>
    <w:rsid w:val="1E523514"/>
    <w:rsid w:val="1E714A66"/>
    <w:rsid w:val="1E802593"/>
    <w:rsid w:val="1E842BFA"/>
    <w:rsid w:val="1E8B6156"/>
    <w:rsid w:val="1EA62C31"/>
    <w:rsid w:val="1EA703CC"/>
    <w:rsid w:val="1EB7330C"/>
    <w:rsid w:val="1ECD0801"/>
    <w:rsid w:val="1EE13A31"/>
    <w:rsid w:val="1F0A0FF3"/>
    <w:rsid w:val="1F5771FF"/>
    <w:rsid w:val="1F5F3A9B"/>
    <w:rsid w:val="1FE868A9"/>
    <w:rsid w:val="20034907"/>
    <w:rsid w:val="20173E4B"/>
    <w:rsid w:val="20405BCB"/>
    <w:rsid w:val="204E48BC"/>
    <w:rsid w:val="208921B3"/>
    <w:rsid w:val="20973DEB"/>
    <w:rsid w:val="20B26522"/>
    <w:rsid w:val="20B44310"/>
    <w:rsid w:val="20CF6B56"/>
    <w:rsid w:val="211116EB"/>
    <w:rsid w:val="216133FC"/>
    <w:rsid w:val="21D56769"/>
    <w:rsid w:val="21DD327B"/>
    <w:rsid w:val="21E52EF3"/>
    <w:rsid w:val="21FB5D7B"/>
    <w:rsid w:val="22015E94"/>
    <w:rsid w:val="220B1C3D"/>
    <w:rsid w:val="221D1D20"/>
    <w:rsid w:val="222307B8"/>
    <w:rsid w:val="22334A87"/>
    <w:rsid w:val="227E6340"/>
    <w:rsid w:val="22BE6801"/>
    <w:rsid w:val="233500BF"/>
    <w:rsid w:val="23377FF7"/>
    <w:rsid w:val="236B425F"/>
    <w:rsid w:val="23836192"/>
    <w:rsid w:val="23901F29"/>
    <w:rsid w:val="239C0061"/>
    <w:rsid w:val="23B908A4"/>
    <w:rsid w:val="23B918F3"/>
    <w:rsid w:val="23E95BEF"/>
    <w:rsid w:val="23FD0064"/>
    <w:rsid w:val="24220305"/>
    <w:rsid w:val="24405F21"/>
    <w:rsid w:val="245375B0"/>
    <w:rsid w:val="24561F7E"/>
    <w:rsid w:val="24610751"/>
    <w:rsid w:val="24642C0A"/>
    <w:rsid w:val="249925A7"/>
    <w:rsid w:val="24B22173"/>
    <w:rsid w:val="24B95AD9"/>
    <w:rsid w:val="24BE24DA"/>
    <w:rsid w:val="24CF5825"/>
    <w:rsid w:val="24D663E6"/>
    <w:rsid w:val="24D77F2B"/>
    <w:rsid w:val="24F133E8"/>
    <w:rsid w:val="24FD761E"/>
    <w:rsid w:val="25534FE0"/>
    <w:rsid w:val="255523B2"/>
    <w:rsid w:val="255F445D"/>
    <w:rsid w:val="2565768A"/>
    <w:rsid w:val="258B00E2"/>
    <w:rsid w:val="25A917A6"/>
    <w:rsid w:val="25AD2B8F"/>
    <w:rsid w:val="25B032A3"/>
    <w:rsid w:val="25BE27CC"/>
    <w:rsid w:val="25E14093"/>
    <w:rsid w:val="25F74A5C"/>
    <w:rsid w:val="26264373"/>
    <w:rsid w:val="2628662C"/>
    <w:rsid w:val="262D45DE"/>
    <w:rsid w:val="26661A50"/>
    <w:rsid w:val="26871DC8"/>
    <w:rsid w:val="2698475F"/>
    <w:rsid w:val="269D5617"/>
    <w:rsid w:val="26A53EF9"/>
    <w:rsid w:val="26A94201"/>
    <w:rsid w:val="26AC274F"/>
    <w:rsid w:val="26E50D2A"/>
    <w:rsid w:val="26FE1DEC"/>
    <w:rsid w:val="27044A29"/>
    <w:rsid w:val="27076EF2"/>
    <w:rsid w:val="271D34C8"/>
    <w:rsid w:val="27212FD5"/>
    <w:rsid w:val="272216EE"/>
    <w:rsid w:val="276142BF"/>
    <w:rsid w:val="27694B90"/>
    <w:rsid w:val="276D130A"/>
    <w:rsid w:val="27783712"/>
    <w:rsid w:val="27907362"/>
    <w:rsid w:val="28333E1D"/>
    <w:rsid w:val="283755B5"/>
    <w:rsid w:val="28454BD6"/>
    <w:rsid w:val="28455253"/>
    <w:rsid w:val="28551971"/>
    <w:rsid w:val="285B1C53"/>
    <w:rsid w:val="288546FB"/>
    <w:rsid w:val="289F7086"/>
    <w:rsid w:val="28C32028"/>
    <w:rsid w:val="28CC490F"/>
    <w:rsid w:val="28DE40AA"/>
    <w:rsid w:val="29345E77"/>
    <w:rsid w:val="294C65AD"/>
    <w:rsid w:val="296F40CE"/>
    <w:rsid w:val="29806583"/>
    <w:rsid w:val="29825BA2"/>
    <w:rsid w:val="298B3C4C"/>
    <w:rsid w:val="29F26D24"/>
    <w:rsid w:val="2A15033F"/>
    <w:rsid w:val="2A1662C1"/>
    <w:rsid w:val="2A1C7367"/>
    <w:rsid w:val="2A2815FA"/>
    <w:rsid w:val="2A4C4AEA"/>
    <w:rsid w:val="2A6D6092"/>
    <w:rsid w:val="2A7D76B4"/>
    <w:rsid w:val="2A8F6D49"/>
    <w:rsid w:val="2A9D36CA"/>
    <w:rsid w:val="2A9D37AD"/>
    <w:rsid w:val="2AB207E7"/>
    <w:rsid w:val="2B324C9B"/>
    <w:rsid w:val="2B437463"/>
    <w:rsid w:val="2B7807EE"/>
    <w:rsid w:val="2B820A58"/>
    <w:rsid w:val="2B8E204B"/>
    <w:rsid w:val="2B906E39"/>
    <w:rsid w:val="2BA2543C"/>
    <w:rsid w:val="2BA50BF7"/>
    <w:rsid w:val="2BBE424C"/>
    <w:rsid w:val="2BBF00EC"/>
    <w:rsid w:val="2BC37CFD"/>
    <w:rsid w:val="2BD33847"/>
    <w:rsid w:val="2BD46AFC"/>
    <w:rsid w:val="2BD5237F"/>
    <w:rsid w:val="2BDB7FC7"/>
    <w:rsid w:val="2BE536CE"/>
    <w:rsid w:val="2BE758D9"/>
    <w:rsid w:val="2C09049E"/>
    <w:rsid w:val="2C0A653C"/>
    <w:rsid w:val="2C191F85"/>
    <w:rsid w:val="2CE82D6F"/>
    <w:rsid w:val="2D0B6355"/>
    <w:rsid w:val="2D130CEA"/>
    <w:rsid w:val="2D14355A"/>
    <w:rsid w:val="2D343236"/>
    <w:rsid w:val="2D84338B"/>
    <w:rsid w:val="2DD15014"/>
    <w:rsid w:val="2DE51610"/>
    <w:rsid w:val="2DF72DE4"/>
    <w:rsid w:val="2E0220AF"/>
    <w:rsid w:val="2E187C37"/>
    <w:rsid w:val="2E346EDB"/>
    <w:rsid w:val="2E4B082A"/>
    <w:rsid w:val="2E5D4E86"/>
    <w:rsid w:val="2E5D790B"/>
    <w:rsid w:val="2E9A3C18"/>
    <w:rsid w:val="2EBB0FEE"/>
    <w:rsid w:val="2EC63002"/>
    <w:rsid w:val="2F0A6B38"/>
    <w:rsid w:val="2F261EE0"/>
    <w:rsid w:val="2F7A3265"/>
    <w:rsid w:val="2F946CCB"/>
    <w:rsid w:val="2FA23C5C"/>
    <w:rsid w:val="2FA4366C"/>
    <w:rsid w:val="2FD25781"/>
    <w:rsid w:val="2FDC745C"/>
    <w:rsid w:val="2FDD029E"/>
    <w:rsid w:val="2FFD7934"/>
    <w:rsid w:val="30187601"/>
    <w:rsid w:val="30733ACD"/>
    <w:rsid w:val="30772A60"/>
    <w:rsid w:val="308C3862"/>
    <w:rsid w:val="309379D8"/>
    <w:rsid w:val="30A270F7"/>
    <w:rsid w:val="30BF2539"/>
    <w:rsid w:val="30DF1478"/>
    <w:rsid w:val="30EC586F"/>
    <w:rsid w:val="311B3E77"/>
    <w:rsid w:val="31520AB1"/>
    <w:rsid w:val="318A0E4C"/>
    <w:rsid w:val="319C6071"/>
    <w:rsid w:val="31A27F35"/>
    <w:rsid w:val="31AC537E"/>
    <w:rsid w:val="31E3679B"/>
    <w:rsid w:val="31E732FD"/>
    <w:rsid w:val="31F57D7A"/>
    <w:rsid w:val="32093856"/>
    <w:rsid w:val="323C0882"/>
    <w:rsid w:val="32517576"/>
    <w:rsid w:val="32981347"/>
    <w:rsid w:val="32BE5C2C"/>
    <w:rsid w:val="32FB6478"/>
    <w:rsid w:val="33263B3F"/>
    <w:rsid w:val="336963EB"/>
    <w:rsid w:val="33741EE0"/>
    <w:rsid w:val="33816EEB"/>
    <w:rsid w:val="33E43DE9"/>
    <w:rsid w:val="33EB55CD"/>
    <w:rsid w:val="33EC4C02"/>
    <w:rsid w:val="340D2360"/>
    <w:rsid w:val="340D7B12"/>
    <w:rsid w:val="3410665D"/>
    <w:rsid w:val="341920ED"/>
    <w:rsid w:val="34211214"/>
    <w:rsid w:val="342E63AB"/>
    <w:rsid w:val="343E7CCC"/>
    <w:rsid w:val="345F5EE8"/>
    <w:rsid w:val="34694467"/>
    <w:rsid w:val="34950E68"/>
    <w:rsid w:val="34971249"/>
    <w:rsid w:val="34986E94"/>
    <w:rsid w:val="34AF62C9"/>
    <w:rsid w:val="34CB4388"/>
    <w:rsid w:val="34FA6E12"/>
    <w:rsid w:val="351D4414"/>
    <w:rsid w:val="354D7158"/>
    <w:rsid w:val="358D5588"/>
    <w:rsid w:val="359758E5"/>
    <w:rsid w:val="35EC4BB8"/>
    <w:rsid w:val="35F52EB1"/>
    <w:rsid w:val="36201351"/>
    <w:rsid w:val="363A3B40"/>
    <w:rsid w:val="365302AE"/>
    <w:rsid w:val="36607A0A"/>
    <w:rsid w:val="366E227C"/>
    <w:rsid w:val="366F2E0D"/>
    <w:rsid w:val="367B6A5C"/>
    <w:rsid w:val="367B6FB5"/>
    <w:rsid w:val="36990657"/>
    <w:rsid w:val="36A74ADA"/>
    <w:rsid w:val="36AD60D5"/>
    <w:rsid w:val="36B224F9"/>
    <w:rsid w:val="36C95F72"/>
    <w:rsid w:val="36EC0CC9"/>
    <w:rsid w:val="373F410B"/>
    <w:rsid w:val="37BD09EA"/>
    <w:rsid w:val="37C019B5"/>
    <w:rsid w:val="37D549D3"/>
    <w:rsid w:val="37EE7094"/>
    <w:rsid w:val="37F7749F"/>
    <w:rsid w:val="38296C89"/>
    <w:rsid w:val="383002EB"/>
    <w:rsid w:val="38415FDC"/>
    <w:rsid w:val="38586797"/>
    <w:rsid w:val="3894435E"/>
    <w:rsid w:val="38BC0149"/>
    <w:rsid w:val="38D87D1C"/>
    <w:rsid w:val="393A59E8"/>
    <w:rsid w:val="394E2FB0"/>
    <w:rsid w:val="39636459"/>
    <w:rsid w:val="396B7F6C"/>
    <w:rsid w:val="39B417A9"/>
    <w:rsid w:val="39E8099F"/>
    <w:rsid w:val="39FC5695"/>
    <w:rsid w:val="3A006D8E"/>
    <w:rsid w:val="3A3651E5"/>
    <w:rsid w:val="3A5501CE"/>
    <w:rsid w:val="3A744481"/>
    <w:rsid w:val="3A8C7BEF"/>
    <w:rsid w:val="3A906246"/>
    <w:rsid w:val="3B0F2DE1"/>
    <w:rsid w:val="3B2349B7"/>
    <w:rsid w:val="3B616CFF"/>
    <w:rsid w:val="3B6259F6"/>
    <w:rsid w:val="3B811757"/>
    <w:rsid w:val="3B976654"/>
    <w:rsid w:val="3BC01EFC"/>
    <w:rsid w:val="3BCA786A"/>
    <w:rsid w:val="3BD31E2F"/>
    <w:rsid w:val="3BF15831"/>
    <w:rsid w:val="3C025A83"/>
    <w:rsid w:val="3C105946"/>
    <w:rsid w:val="3C471448"/>
    <w:rsid w:val="3C5F759A"/>
    <w:rsid w:val="3C6C525A"/>
    <w:rsid w:val="3CCE23CB"/>
    <w:rsid w:val="3CD17D17"/>
    <w:rsid w:val="3CD93366"/>
    <w:rsid w:val="3CF352DD"/>
    <w:rsid w:val="3CF902F9"/>
    <w:rsid w:val="3D164161"/>
    <w:rsid w:val="3D3C7F39"/>
    <w:rsid w:val="3D440F09"/>
    <w:rsid w:val="3D4504A0"/>
    <w:rsid w:val="3D8734BB"/>
    <w:rsid w:val="3D9A11D4"/>
    <w:rsid w:val="3DA16D89"/>
    <w:rsid w:val="3DA364BE"/>
    <w:rsid w:val="3DBF3C2B"/>
    <w:rsid w:val="3DE041CB"/>
    <w:rsid w:val="3E0D48F6"/>
    <w:rsid w:val="3E1868B4"/>
    <w:rsid w:val="3E377251"/>
    <w:rsid w:val="3E42664B"/>
    <w:rsid w:val="3E5A7334"/>
    <w:rsid w:val="3E7B5D6B"/>
    <w:rsid w:val="3E843E66"/>
    <w:rsid w:val="3E8F51FE"/>
    <w:rsid w:val="3E926F87"/>
    <w:rsid w:val="3E9A59DE"/>
    <w:rsid w:val="3EAD1CD6"/>
    <w:rsid w:val="3EAF4836"/>
    <w:rsid w:val="3EB772E5"/>
    <w:rsid w:val="3EC33DFA"/>
    <w:rsid w:val="3F060E16"/>
    <w:rsid w:val="3F062409"/>
    <w:rsid w:val="3F1D1096"/>
    <w:rsid w:val="3F2F0234"/>
    <w:rsid w:val="3F382246"/>
    <w:rsid w:val="3F48700A"/>
    <w:rsid w:val="3F4C537A"/>
    <w:rsid w:val="3F6363FE"/>
    <w:rsid w:val="3F756B8F"/>
    <w:rsid w:val="3F95482B"/>
    <w:rsid w:val="3FDA2F9E"/>
    <w:rsid w:val="400B0C11"/>
    <w:rsid w:val="4019356B"/>
    <w:rsid w:val="40592157"/>
    <w:rsid w:val="406E1CAE"/>
    <w:rsid w:val="4078130A"/>
    <w:rsid w:val="407C48D7"/>
    <w:rsid w:val="40A0133A"/>
    <w:rsid w:val="40A54574"/>
    <w:rsid w:val="40C31A53"/>
    <w:rsid w:val="40DC2D46"/>
    <w:rsid w:val="40E51BFB"/>
    <w:rsid w:val="40FF545D"/>
    <w:rsid w:val="410067C8"/>
    <w:rsid w:val="418F0D2A"/>
    <w:rsid w:val="41D01505"/>
    <w:rsid w:val="42112AB1"/>
    <w:rsid w:val="422A09AE"/>
    <w:rsid w:val="42474939"/>
    <w:rsid w:val="424C3C57"/>
    <w:rsid w:val="42613FF3"/>
    <w:rsid w:val="42660D96"/>
    <w:rsid w:val="42674891"/>
    <w:rsid w:val="42823479"/>
    <w:rsid w:val="428667D2"/>
    <w:rsid w:val="429D6490"/>
    <w:rsid w:val="42C77F91"/>
    <w:rsid w:val="42CD1CE0"/>
    <w:rsid w:val="42E1381E"/>
    <w:rsid w:val="42ED6459"/>
    <w:rsid w:val="42FE58DD"/>
    <w:rsid w:val="43174B3D"/>
    <w:rsid w:val="434B790E"/>
    <w:rsid w:val="4360274F"/>
    <w:rsid w:val="43977AB6"/>
    <w:rsid w:val="43A3342B"/>
    <w:rsid w:val="43C77C27"/>
    <w:rsid w:val="43DE09EE"/>
    <w:rsid w:val="44002FAD"/>
    <w:rsid w:val="449101DD"/>
    <w:rsid w:val="44C347F7"/>
    <w:rsid w:val="44DE1391"/>
    <w:rsid w:val="451B225C"/>
    <w:rsid w:val="452410C9"/>
    <w:rsid w:val="45317DFB"/>
    <w:rsid w:val="45435142"/>
    <w:rsid w:val="456D3CE4"/>
    <w:rsid w:val="4579042C"/>
    <w:rsid w:val="457F0571"/>
    <w:rsid w:val="45851176"/>
    <w:rsid w:val="45900360"/>
    <w:rsid w:val="45C63B94"/>
    <w:rsid w:val="45CE5353"/>
    <w:rsid w:val="45D62081"/>
    <w:rsid w:val="460E7DA5"/>
    <w:rsid w:val="462C2733"/>
    <w:rsid w:val="46422483"/>
    <w:rsid w:val="46445317"/>
    <w:rsid w:val="464B2261"/>
    <w:rsid w:val="4659254A"/>
    <w:rsid w:val="465B0637"/>
    <w:rsid w:val="465E3F0D"/>
    <w:rsid w:val="466A16E6"/>
    <w:rsid w:val="4688119A"/>
    <w:rsid w:val="46893F2B"/>
    <w:rsid w:val="468E23BA"/>
    <w:rsid w:val="4696523F"/>
    <w:rsid w:val="46C4686E"/>
    <w:rsid w:val="47286DF5"/>
    <w:rsid w:val="477B778F"/>
    <w:rsid w:val="47802144"/>
    <w:rsid w:val="478203EC"/>
    <w:rsid w:val="478C7F81"/>
    <w:rsid w:val="47910023"/>
    <w:rsid w:val="47961718"/>
    <w:rsid w:val="47B025FA"/>
    <w:rsid w:val="480807A0"/>
    <w:rsid w:val="4809698F"/>
    <w:rsid w:val="4811697D"/>
    <w:rsid w:val="487A3E25"/>
    <w:rsid w:val="487B39BC"/>
    <w:rsid w:val="488B5503"/>
    <w:rsid w:val="48937E21"/>
    <w:rsid w:val="489A0361"/>
    <w:rsid w:val="48B94FF3"/>
    <w:rsid w:val="48C72C9D"/>
    <w:rsid w:val="48CD6351"/>
    <w:rsid w:val="48E21116"/>
    <w:rsid w:val="48E37AAB"/>
    <w:rsid w:val="48FD4B4C"/>
    <w:rsid w:val="490A68E0"/>
    <w:rsid w:val="491055FE"/>
    <w:rsid w:val="495F5B3E"/>
    <w:rsid w:val="49667651"/>
    <w:rsid w:val="496F77D7"/>
    <w:rsid w:val="497654FD"/>
    <w:rsid w:val="49B64211"/>
    <w:rsid w:val="49D30DDC"/>
    <w:rsid w:val="49F6167F"/>
    <w:rsid w:val="4A064FA0"/>
    <w:rsid w:val="4A16615C"/>
    <w:rsid w:val="4A4424D7"/>
    <w:rsid w:val="4A4C4A99"/>
    <w:rsid w:val="4AB82D0F"/>
    <w:rsid w:val="4AE80D2E"/>
    <w:rsid w:val="4AEB7664"/>
    <w:rsid w:val="4AFD7C19"/>
    <w:rsid w:val="4B0233A9"/>
    <w:rsid w:val="4B0567D1"/>
    <w:rsid w:val="4B08477A"/>
    <w:rsid w:val="4B084944"/>
    <w:rsid w:val="4B0D06CC"/>
    <w:rsid w:val="4B236AAE"/>
    <w:rsid w:val="4B707271"/>
    <w:rsid w:val="4B7122DD"/>
    <w:rsid w:val="4B744958"/>
    <w:rsid w:val="4B8A3462"/>
    <w:rsid w:val="4B8B2E31"/>
    <w:rsid w:val="4B9739F7"/>
    <w:rsid w:val="4BA126DE"/>
    <w:rsid w:val="4BAD5E2A"/>
    <w:rsid w:val="4BE92550"/>
    <w:rsid w:val="4BEE2503"/>
    <w:rsid w:val="4BF34588"/>
    <w:rsid w:val="4C245A30"/>
    <w:rsid w:val="4C3B4AF5"/>
    <w:rsid w:val="4C500058"/>
    <w:rsid w:val="4CB6685F"/>
    <w:rsid w:val="4CC367FE"/>
    <w:rsid w:val="4D077F3C"/>
    <w:rsid w:val="4D123355"/>
    <w:rsid w:val="4D2A3B31"/>
    <w:rsid w:val="4D312C52"/>
    <w:rsid w:val="4D8E720F"/>
    <w:rsid w:val="4D905305"/>
    <w:rsid w:val="4D964A72"/>
    <w:rsid w:val="4D9C1254"/>
    <w:rsid w:val="4E487C6D"/>
    <w:rsid w:val="4E793892"/>
    <w:rsid w:val="4E7C52F6"/>
    <w:rsid w:val="4E800872"/>
    <w:rsid w:val="4EC569ED"/>
    <w:rsid w:val="4ED50EA1"/>
    <w:rsid w:val="4EEC050C"/>
    <w:rsid w:val="4F104EC3"/>
    <w:rsid w:val="4F23121F"/>
    <w:rsid w:val="4F47354A"/>
    <w:rsid w:val="4F5D11DE"/>
    <w:rsid w:val="4F911C54"/>
    <w:rsid w:val="4FA92573"/>
    <w:rsid w:val="4FAE58AE"/>
    <w:rsid w:val="4FE625E0"/>
    <w:rsid w:val="4FF43468"/>
    <w:rsid w:val="500B514E"/>
    <w:rsid w:val="5021480F"/>
    <w:rsid w:val="50743E76"/>
    <w:rsid w:val="50962ECB"/>
    <w:rsid w:val="50A42E38"/>
    <w:rsid w:val="50A4577F"/>
    <w:rsid w:val="50B73D1F"/>
    <w:rsid w:val="50BD5BC9"/>
    <w:rsid w:val="50C11EEE"/>
    <w:rsid w:val="50E97CFC"/>
    <w:rsid w:val="50FA4028"/>
    <w:rsid w:val="50FF3204"/>
    <w:rsid w:val="510D65B7"/>
    <w:rsid w:val="510F6820"/>
    <w:rsid w:val="511157AB"/>
    <w:rsid w:val="5140288A"/>
    <w:rsid w:val="5142540C"/>
    <w:rsid w:val="518832C8"/>
    <w:rsid w:val="518C43EA"/>
    <w:rsid w:val="519D3C50"/>
    <w:rsid w:val="51A0432A"/>
    <w:rsid w:val="51A86090"/>
    <w:rsid w:val="51B7396D"/>
    <w:rsid w:val="5208226C"/>
    <w:rsid w:val="522E4CC3"/>
    <w:rsid w:val="5244713B"/>
    <w:rsid w:val="52615633"/>
    <w:rsid w:val="526F4DE4"/>
    <w:rsid w:val="52977FD4"/>
    <w:rsid w:val="52A25790"/>
    <w:rsid w:val="52A25D15"/>
    <w:rsid w:val="52A42F98"/>
    <w:rsid w:val="52A96B6F"/>
    <w:rsid w:val="52B45975"/>
    <w:rsid w:val="52D66C1C"/>
    <w:rsid w:val="52D94AA4"/>
    <w:rsid w:val="52EA3A62"/>
    <w:rsid w:val="52F50BB8"/>
    <w:rsid w:val="53097272"/>
    <w:rsid w:val="53340353"/>
    <w:rsid w:val="533B56AA"/>
    <w:rsid w:val="53544462"/>
    <w:rsid w:val="535D2BEC"/>
    <w:rsid w:val="5397158E"/>
    <w:rsid w:val="53A20447"/>
    <w:rsid w:val="53BD2563"/>
    <w:rsid w:val="53DB3CE3"/>
    <w:rsid w:val="54013861"/>
    <w:rsid w:val="54202749"/>
    <w:rsid w:val="542E3615"/>
    <w:rsid w:val="54487265"/>
    <w:rsid w:val="544D6070"/>
    <w:rsid w:val="54605E1E"/>
    <w:rsid w:val="54693767"/>
    <w:rsid w:val="54B3506A"/>
    <w:rsid w:val="54CA0D16"/>
    <w:rsid w:val="54DC110F"/>
    <w:rsid w:val="54DD4057"/>
    <w:rsid w:val="54E7490F"/>
    <w:rsid w:val="550764A4"/>
    <w:rsid w:val="550B2BF6"/>
    <w:rsid w:val="55214EB5"/>
    <w:rsid w:val="55364EFD"/>
    <w:rsid w:val="55381ED8"/>
    <w:rsid w:val="555D4828"/>
    <w:rsid w:val="557A4C8B"/>
    <w:rsid w:val="558931E1"/>
    <w:rsid w:val="55923347"/>
    <w:rsid w:val="55925180"/>
    <w:rsid w:val="55983B1B"/>
    <w:rsid w:val="55A8376B"/>
    <w:rsid w:val="55C776C9"/>
    <w:rsid w:val="55CB540B"/>
    <w:rsid w:val="55DC29B6"/>
    <w:rsid w:val="55DD4241"/>
    <w:rsid w:val="55ED43A4"/>
    <w:rsid w:val="56026953"/>
    <w:rsid w:val="5621502B"/>
    <w:rsid w:val="562C646C"/>
    <w:rsid w:val="56503B63"/>
    <w:rsid w:val="56537E71"/>
    <w:rsid w:val="56667E43"/>
    <w:rsid w:val="566B6D1E"/>
    <w:rsid w:val="56A4332C"/>
    <w:rsid w:val="56B61FEF"/>
    <w:rsid w:val="56CD6D9A"/>
    <w:rsid w:val="57032A2C"/>
    <w:rsid w:val="570B6CCC"/>
    <w:rsid w:val="570F5219"/>
    <w:rsid w:val="57176248"/>
    <w:rsid w:val="57547F97"/>
    <w:rsid w:val="575D12B5"/>
    <w:rsid w:val="575E53CB"/>
    <w:rsid w:val="57610A87"/>
    <w:rsid w:val="576D312D"/>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917D2F"/>
    <w:rsid w:val="5894085C"/>
    <w:rsid w:val="58AE4F0C"/>
    <w:rsid w:val="58B85899"/>
    <w:rsid w:val="58CA1C07"/>
    <w:rsid w:val="58CB5722"/>
    <w:rsid w:val="58E363A9"/>
    <w:rsid w:val="59084F0E"/>
    <w:rsid w:val="595E1678"/>
    <w:rsid w:val="596D5BD4"/>
    <w:rsid w:val="597E3DD8"/>
    <w:rsid w:val="598F04FE"/>
    <w:rsid w:val="59F80043"/>
    <w:rsid w:val="5A01470E"/>
    <w:rsid w:val="5A09252F"/>
    <w:rsid w:val="5A0B2778"/>
    <w:rsid w:val="5A2A7C7B"/>
    <w:rsid w:val="5A3E2560"/>
    <w:rsid w:val="5A5D3B6E"/>
    <w:rsid w:val="5A637A76"/>
    <w:rsid w:val="5A6D33BA"/>
    <w:rsid w:val="5A783DA2"/>
    <w:rsid w:val="5A792B1F"/>
    <w:rsid w:val="5A874767"/>
    <w:rsid w:val="5A89319F"/>
    <w:rsid w:val="5A90133B"/>
    <w:rsid w:val="5AA85BE2"/>
    <w:rsid w:val="5AAD6F28"/>
    <w:rsid w:val="5AD63A24"/>
    <w:rsid w:val="5AD73FEF"/>
    <w:rsid w:val="5AFC7FD4"/>
    <w:rsid w:val="5B2E1A1D"/>
    <w:rsid w:val="5B843A1C"/>
    <w:rsid w:val="5B873E3F"/>
    <w:rsid w:val="5B8C47A1"/>
    <w:rsid w:val="5BBE4B75"/>
    <w:rsid w:val="5C02690E"/>
    <w:rsid w:val="5C196DA7"/>
    <w:rsid w:val="5C2A048C"/>
    <w:rsid w:val="5C80234E"/>
    <w:rsid w:val="5C8A680C"/>
    <w:rsid w:val="5D0C4701"/>
    <w:rsid w:val="5D0F0395"/>
    <w:rsid w:val="5D221076"/>
    <w:rsid w:val="5D397964"/>
    <w:rsid w:val="5D5A391C"/>
    <w:rsid w:val="5D5F10C0"/>
    <w:rsid w:val="5D704AEA"/>
    <w:rsid w:val="5D7F0FA8"/>
    <w:rsid w:val="5D891B7B"/>
    <w:rsid w:val="5D8C5745"/>
    <w:rsid w:val="5DAD38EE"/>
    <w:rsid w:val="5DFE2BEE"/>
    <w:rsid w:val="5E006862"/>
    <w:rsid w:val="5E0207B9"/>
    <w:rsid w:val="5E1834A1"/>
    <w:rsid w:val="5E1C3E1A"/>
    <w:rsid w:val="5E261785"/>
    <w:rsid w:val="5E2A574E"/>
    <w:rsid w:val="5E3F3F86"/>
    <w:rsid w:val="5E452680"/>
    <w:rsid w:val="5E4A7017"/>
    <w:rsid w:val="5E552BBA"/>
    <w:rsid w:val="5E600B95"/>
    <w:rsid w:val="5E611C10"/>
    <w:rsid w:val="5E7A0F3F"/>
    <w:rsid w:val="5EBE7D27"/>
    <w:rsid w:val="5EFC7377"/>
    <w:rsid w:val="5F06174D"/>
    <w:rsid w:val="5F335DCF"/>
    <w:rsid w:val="5F3A3602"/>
    <w:rsid w:val="5F45733B"/>
    <w:rsid w:val="5F6277C6"/>
    <w:rsid w:val="5F6D0B1D"/>
    <w:rsid w:val="5F8605DF"/>
    <w:rsid w:val="5F8D0B82"/>
    <w:rsid w:val="5FA16E4C"/>
    <w:rsid w:val="5FBA2B92"/>
    <w:rsid w:val="5FCC5339"/>
    <w:rsid w:val="5FE34A5B"/>
    <w:rsid w:val="5FFD572F"/>
    <w:rsid w:val="5FFE1E36"/>
    <w:rsid w:val="60003F04"/>
    <w:rsid w:val="60101A0E"/>
    <w:rsid w:val="60102FF5"/>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3D2013"/>
    <w:rsid w:val="624F3E49"/>
    <w:rsid w:val="62546789"/>
    <w:rsid w:val="62632286"/>
    <w:rsid w:val="62885958"/>
    <w:rsid w:val="62BB215F"/>
    <w:rsid w:val="62E51674"/>
    <w:rsid w:val="62F40B65"/>
    <w:rsid w:val="62FC2CFE"/>
    <w:rsid w:val="63024505"/>
    <w:rsid w:val="630611E7"/>
    <w:rsid w:val="635600A5"/>
    <w:rsid w:val="635B1DB5"/>
    <w:rsid w:val="63685171"/>
    <w:rsid w:val="63711EA0"/>
    <w:rsid w:val="63711FED"/>
    <w:rsid w:val="63880DDC"/>
    <w:rsid w:val="638D750D"/>
    <w:rsid w:val="63AC6CC0"/>
    <w:rsid w:val="63B05C41"/>
    <w:rsid w:val="63C67212"/>
    <w:rsid w:val="64055776"/>
    <w:rsid w:val="64240056"/>
    <w:rsid w:val="64265F03"/>
    <w:rsid w:val="643E143A"/>
    <w:rsid w:val="64491666"/>
    <w:rsid w:val="64824874"/>
    <w:rsid w:val="648B6EEF"/>
    <w:rsid w:val="64BC23C3"/>
    <w:rsid w:val="64C158BF"/>
    <w:rsid w:val="64CE2EAA"/>
    <w:rsid w:val="65217F2A"/>
    <w:rsid w:val="653C3090"/>
    <w:rsid w:val="65854376"/>
    <w:rsid w:val="658767BE"/>
    <w:rsid w:val="65892531"/>
    <w:rsid w:val="659A29B4"/>
    <w:rsid w:val="65E7790A"/>
    <w:rsid w:val="660202AA"/>
    <w:rsid w:val="66195831"/>
    <w:rsid w:val="662E75B1"/>
    <w:rsid w:val="6631600B"/>
    <w:rsid w:val="66342C2E"/>
    <w:rsid w:val="663E784C"/>
    <w:rsid w:val="668B6A45"/>
    <w:rsid w:val="668C2848"/>
    <w:rsid w:val="669A0BBA"/>
    <w:rsid w:val="66AF7E83"/>
    <w:rsid w:val="66D03326"/>
    <w:rsid w:val="672F3F24"/>
    <w:rsid w:val="673E055F"/>
    <w:rsid w:val="674A51D8"/>
    <w:rsid w:val="67551CE3"/>
    <w:rsid w:val="67843CEC"/>
    <w:rsid w:val="67A22552"/>
    <w:rsid w:val="67B0620F"/>
    <w:rsid w:val="67B22DCC"/>
    <w:rsid w:val="67BE71AA"/>
    <w:rsid w:val="67D90273"/>
    <w:rsid w:val="67DE5875"/>
    <w:rsid w:val="67E25112"/>
    <w:rsid w:val="67E55852"/>
    <w:rsid w:val="67E63587"/>
    <w:rsid w:val="67EB1AB4"/>
    <w:rsid w:val="67FA1285"/>
    <w:rsid w:val="683055A2"/>
    <w:rsid w:val="684A3B69"/>
    <w:rsid w:val="68551F4F"/>
    <w:rsid w:val="68576688"/>
    <w:rsid w:val="687C10C9"/>
    <w:rsid w:val="68840C16"/>
    <w:rsid w:val="68876EFB"/>
    <w:rsid w:val="68884654"/>
    <w:rsid w:val="689F444F"/>
    <w:rsid w:val="68B96DBB"/>
    <w:rsid w:val="68CA2805"/>
    <w:rsid w:val="68D423D1"/>
    <w:rsid w:val="68D9455C"/>
    <w:rsid w:val="68E937A3"/>
    <w:rsid w:val="693E15D3"/>
    <w:rsid w:val="69627681"/>
    <w:rsid w:val="6977531D"/>
    <w:rsid w:val="69A02AF2"/>
    <w:rsid w:val="69CC2BFF"/>
    <w:rsid w:val="69FD55B8"/>
    <w:rsid w:val="6A0B1C62"/>
    <w:rsid w:val="6A2406C8"/>
    <w:rsid w:val="6A267E59"/>
    <w:rsid w:val="6A3A40AC"/>
    <w:rsid w:val="6AB71E2D"/>
    <w:rsid w:val="6ADE0BD1"/>
    <w:rsid w:val="6AE96859"/>
    <w:rsid w:val="6B147746"/>
    <w:rsid w:val="6B24787C"/>
    <w:rsid w:val="6B573233"/>
    <w:rsid w:val="6B5B6274"/>
    <w:rsid w:val="6B935D53"/>
    <w:rsid w:val="6BB1386F"/>
    <w:rsid w:val="6BDD3F84"/>
    <w:rsid w:val="6C0C6301"/>
    <w:rsid w:val="6C196F71"/>
    <w:rsid w:val="6C226FCB"/>
    <w:rsid w:val="6C31226F"/>
    <w:rsid w:val="6C552F0B"/>
    <w:rsid w:val="6C8C67B7"/>
    <w:rsid w:val="6C9D744C"/>
    <w:rsid w:val="6D167928"/>
    <w:rsid w:val="6D26299B"/>
    <w:rsid w:val="6D3E606B"/>
    <w:rsid w:val="6D4772EC"/>
    <w:rsid w:val="6D9078AF"/>
    <w:rsid w:val="6DAA3FEF"/>
    <w:rsid w:val="6DB13977"/>
    <w:rsid w:val="6DC0172B"/>
    <w:rsid w:val="6DCB690C"/>
    <w:rsid w:val="6DD41A5B"/>
    <w:rsid w:val="6DF43C2E"/>
    <w:rsid w:val="6DF51CA3"/>
    <w:rsid w:val="6E093098"/>
    <w:rsid w:val="6E1549C1"/>
    <w:rsid w:val="6E1D22B5"/>
    <w:rsid w:val="6E2A2359"/>
    <w:rsid w:val="6E3F38DA"/>
    <w:rsid w:val="6E8335BD"/>
    <w:rsid w:val="6E8E12EF"/>
    <w:rsid w:val="6E9229DD"/>
    <w:rsid w:val="6E972936"/>
    <w:rsid w:val="6EBF5D11"/>
    <w:rsid w:val="6ED446C5"/>
    <w:rsid w:val="6EDA0016"/>
    <w:rsid w:val="6F2A7D94"/>
    <w:rsid w:val="6F8331F1"/>
    <w:rsid w:val="6FAE1A09"/>
    <w:rsid w:val="6FD75BF8"/>
    <w:rsid w:val="6FF17959"/>
    <w:rsid w:val="707723D0"/>
    <w:rsid w:val="70C102F1"/>
    <w:rsid w:val="70D80585"/>
    <w:rsid w:val="70F2316C"/>
    <w:rsid w:val="70F5661B"/>
    <w:rsid w:val="71360107"/>
    <w:rsid w:val="713B688E"/>
    <w:rsid w:val="71672F90"/>
    <w:rsid w:val="716D5047"/>
    <w:rsid w:val="717E737E"/>
    <w:rsid w:val="71D43752"/>
    <w:rsid w:val="71F1796A"/>
    <w:rsid w:val="72154626"/>
    <w:rsid w:val="72262B5D"/>
    <w:rsid w:val="72283FF7"/>
    <w:rsid w:val="722E7212"/>
    <w:rsid w:val="723A0474"/>
    <w:rsid w:val="725923E4"/>
    <w:rsid w:val="72864BF7"/>
    <w:rsid w:val="729023FC"/>
    <w:rsid w:val="72D3019B"/>
    <w:rsid w:val="72DC366F"/>
    <w:rsid w:val="72EE6F2C"/>
    <w:rsid w:val="72EE7F87"/>
    <w:rsid w:val="734E2BB6"/>
    <w:rsid w:val="73A429A0"/>
    <w:rsid w:val="73C0646E"/>
    <w:rsid w:val="73E7011E"/>
    <w:rsid w:val="73F45795"/>
    <w:rsid w:val="742222F5"/>
    <w:rsid w:val="742D339D"/>
    <w:rsid w:val="74315AAC"/>
    <w:rsid w:val="74476126"/>
    <w:rsid w:val="74706664"/>
    <w:rsid w:val="747F3682"/>
    <w:rsid w:val="749C4185"/>
    <w:rsid w:val="74E9783F"/>
    <w:rsid w:val="75067759"/>
    <w:rsid w:val="752E6DCD"/>
    <w:rsid w:val="7551380D"/>
    <w:rsid w:val="75600BE5"/>
    <w:rsid w:val="7564475C"/>
    <w:rsid w:val="7583797F"/>
    <w:rsid w:val="75D20F1D"/>
    <w:rsid w:val="75DA2C18"/>
    <w:rsid w:val="75DF5990"/>
    <w:rsid w:val="75F54412"/>
    <w:rsid w:val="76073749"/>
    <w:rsid w:val="761A4999"/>
    <w:rsid w:val="761D08E0"/>
    <w:rsid w:val="7633677C"/>
    <w:rsid w:val="764E346E"/>
    <w:rsid w:val="765D347C"/>
    <w:rsid w:val="76826699"/>
    <w:rsid w:val="76830F53"/>
    <w:rsid w:val="76C87133"/>
    <w:rsid w:val="76CD08D5"/>
    <w:rsid w:val="76DB4B92"/>
    <w:rsid w:val="76EE28B0"/>
    <w:rsid w:val="77052AA4"/>
    <w:rsid w:val="77136511"/>
    <w:rsid w:val="77340A39"/>
    <w:rsid w:val="77351FD0"/>
    <w:rsid w:val="77472422"/>
    <w:rsid w:val="77480719"/>
    <w:rsid w:val="777F31F2"/>
    <w:rsid w:val="778D5A00"/>
    <w:rsid w:val="77D1700D"/>
    <w:rsid w:val="77EC04CC"/>
    <w:rsid w:val="77F4283D"/>
    <w:rsid w:val="780470C8"/>
    <w:rsid w:val="785D0022"/>
    <w:rsid w:val="78775729"/>
    <w:rsid w:val="78910F9B"/>
    <w:rsid w:val="78A42DB0"/>
    <w:rsid w:val="78A656AB"/>
    <w:rsid w:val="78AC0D24"/>
    <w:rsid w:val="78B2245C"/>
    <w:rsid w:val="78DB3ECF"/>
    <w:rsid w:val="78E172CC"/>
    <w:rsid w:val="78EA1D1F"/>
    <w:rsid w:val="78EE1E6B"/>
    <w:rsid w:val="78F26F7B"/>
    <w:rsid w:val="7904172F"/>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86C61"/>
    <w:rsid w:val="7C725D31"/>
    <w:rsid w:val="7C77313C"/>
    <w:rsid w:val="7C7C10F6"/>
    <w:rsid w:val="7C853BEA"/>
    <w:rsid w:val="7C881368"/>
    <w:rsid w:val="7C8C6E2F"/>
    <w:rsid w:val="7CE27788"/>
    <w:rsid w:val="7D0C32F1"/>
    <w:rsid w:val="7D0F408D"/>
    <w:rsid w:val="7D393F99"/>
    <w:rsid w:val="7D491C6C"/>
    <w:rsid w:val="7D5319F7"/>
    <w:rsid w:val="7D5429C0"/>
    <w:rsid w:val="7D6E6D43"/>
    <w:rsid w:val="7DB57A34"/>
    <w:rsid w:val="7DE60973"/>
    <w:rsid w:val="7DEF0916"/>
    <w:rsid w:val="7E090F73"/>
    <w:rsid w:val="7E1E5218"/>
    <w:rsid w:val="7E9A4E1F"/>
    <w:rsid w:val="7EA7723A"/>
    <w:rsid w:val="7EAC0F3F"/>
    <w:rsid w:val="7EF56FBB"/>
    <w:rsid w:val="7F0768EB"/>
    <w:rsid w:val="7F143BEC"/>
    <w:rsid w:val="7F4D213E"/>
    <w:rsid w:val="7F715AF2"/>
    <w:rsid w:val="7F8237BB"/>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adjustRightInd w:val="0"/>
      <w:snapToGrid w:val="0"/>
      <w:spacing w:line="360" w:lineRule="auto"/>
      <w:jc w:val="left"/>
    </w:pPr>
    <w:rPr>
      <w:rFonts w:ascii="宋体" w:hAnsi="宋体" w:eastAsia="宋体" w:cs="宋体"/>
      <w:kern w:val="2"/>
      <w:sz w:val="24"/>
      <w:szCs w:val="24"/>
      <w:lang w:val="en-US" w:eastAsia="zh-CN" w:bidi="ar-SA"/>
    </w:rPr>
  </w:style>
  <w:style w:type="paragraph" w:styleId="2">
    <w:name w:val="heading 1"/>
    <w:basedOn w:val="1"/>
    <w:next w:val="1"/>
    <w:link w:val="814"/>
    <w:qFormat/>
    <w:uiPriority w:val="9"/>
    <w:pPr>
      <w:keepNext/>
      <w:keepLines/>
      <w:tabs>
        <w:tab w:val="left" w:pos="432"/>
      </w:tabs>
      <w:spacing w:line="360" w:lineRule="auto"/>
      <w:jc w:val="center"/>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qFormat/>
    <w:uiPriority w:val="0"/>
    <w:pPr>
      <w:keepNext/>
      <w:keepLines/>
      <w:tabs>
        <w:tab w:val="left" w:pos="900"/>
      </w:tabs>
      <w:spacing w:before="0" w:after="0" w:line="416" w:lineRule="auto"/>
      <w:ind w:left="0" w:firstLine="0"/>
      <w:outlineLvl w:val="2"/>
    </w:pPr>
    <w:rPr>
      <w:rFonts w:ascii="Times New Roman" w:hAnsi="Times New Roman" w:eastAsia="宋体"/>
      <w:b/>
      <w:bCs/>
      <w:sz w:val="28"/>
      <w:szCs w:val="32"/>
    </w:rPr>
  </w:style>
  <w:style w:type="paragraph" w:styleId="5">
    <w:name w:val="heading 4"/>
    <w:basedOn w:val="1"/>
    <w:next w:val="1"/>
    <w:link w:val="85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8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3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1"/>
    <w:qFormat/>
    <w:uiPriority w:val="0"/>
    <w:pPr>
      <w:shd w:val="clear" w:color="auto" w:fill="000080"/>
    </w:pPr>
  </w:style>
  <w:style w:type="paragraph" w:styleId="19">
    <w:name w:val="annotation text"/>
    <w:basedOn w:val="1"/>
    <w:link w:val="869"/>
    <w:qFormat/>
    <w:uiPriority w:val="99"/>
    <w:pPr>
      <w:jc w:val="left"/>
    </w:pPr>
  </w:style>
  <w:style w:type="paragraph" w:styleId="20">
    <w:name w:val="Salutation"/>
    <w:basedOn w:val="1"/>
    <w:next w:val="1"/>
    <w:link w:val="829"/>
    <w:qFormat/>
    <w:uiPriority w:val="0"/>
    <w:rPr>
      <w:rFonts w:ascii="仿宋_GB2312" w:eastAsia="仿宋_GB2312"/>
      <w:sz w:val="28"/>
      <w:szCs w:val="20"/>
    </w:rPr>
  </w:style>
  <w:style w:type="paragraph" w:styleId="21">
    <w:name w:val="Body Text 3"/>
    <w:basedOn w:val="1"/>
    <w:link w:val="85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6"/>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48"/>
    <w:qFormat/>
    <w:uiPriority w:val="0"/>
    <w:pPr>
      <w:ind w:firstLine="420"/>
    </w:pPr>
    <w:rPr>
      <w:rFonts w:hAnsi="Calibri" w:cs="Times New Roman"/>
      <w:szCs w:val="20"/>
    </w:rPr>
  </w:style>
  <w:style w:type="paragraph" w:styleId="25">
    <w:name w:val="Body Text Indent"/>
    <w:basedOn w:val="1"/>
    <w:next w:val="26"/>
    <w:link w:val="797"/>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hAnsi="Courier New"/>
      <w:spacing w:val="-4"/>
      <w:sz w:val="18"/>
    </w:rPr>
  </w:style>
  <w:style w:type="paragraph" w:customStyle="1" w:styleId="27">
    <w:name w:val="正文缩进1"/>
    <w:basedOn w:val="28"/>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30"/>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0">
    <w:name w:val="标题 21"/>
    <w:basedOn w:val="28"/>
    <w:next w:val="28"/>
    <w:qFormat/>
    <w:uiPriority w:val="0"/>
    <w:pPr>
      <w:keepNext/>
      <w:keepLines/>
      <w:tabs>
        <w:tab w:val="left" w:pos="706"/>
        <w:tab w:val="clear" w:pos="8268"/>
      </w:tabs>
      <w:ind w:left="106" w:firstLine="454"/>
      <w:outlineLvl w:val="1"/>
    </w:pPr>
    <w:rPr>
      <w:rFonts w:ascii="Arial" w:hAnsi="Arial" w:eastAsia="??"/>
      <w:b/>
      <w:bCs/>
      <w:szCs w:val="32"/>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58"/>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next w:val="1"/>
    <w:link w:val="673"/>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23"/>
    <w:qFormat/>
    <w:uiPriority w:val="0"/>
    <w:pPr>
      <w:ind w:left="100" w:leftChars="2500"/>
    </w:pPr>
    <w:rPr>
      <w:rFonts w:ascii="宋体"/>
      <w:sz w:val="24"/>
      <w:szCs w:val="21"/>
      <w:lang w:val="zh-CN"/>
    </w:rPr>
  </w:style>
  <w:style w:type="paragraph" w:styleId="41">
    <w:name w:val="Body Text Indent 2"/>
    <w:basedOn w:val="1"/>
    <w:link w:val="837"/>
    <w:qFormat/>
    <w:uiPriority w:val="0"/>
    <w:pPr>
      <w:spacing w:line="360" w:lineRule="auto"/>
      <w:ind w:firstLine="601"/>
      <w:textAlignment w:val="baseline"/>
    </w:pPr>
    <w:rPr>
      <w:rFonts w:ascii="宋体"/>
      <w:kern w:val="0"/>
      <w:sz w:val="28"/>
      <w:szCs w:val="20"/>
    </w:rPr>
  </w:style>
  <w:style w:type="paragraph" w:styleId="42">
    <w:name w:val="endnote text"/>
    <w:basedOn w:val="1"/>
    <w:link w:val="954"/>
    <w:qFormat/>
    <w:uiPriority w:val="0"/>
    <w:rPr>
      <w:lang w:val="zh-CN"/>
    </w:rPr>
  </w:style>
  <w:style w:type="paragraph" w:styleId="43">
    <w:name w:val="Balloon Text"/>
    <w:basedOn w:val="1"/>
    <w:link w:val="730"/>
    <w:qFormat/>
    <w:uiPriority w:val="0"/>
    <w:rPr>
      <w:sz w:val="18"/>
      <w:szCs w:val="18"/>
    </w:rPr>
  </w:style>
  <w:style w:type="paragraph" w:styleId="44">
    <w:name w:val="footer"/>
    <w:basedOn w:val="1"/>
    <w:link w:val="905"/>
    <w:qFormat/>
    <w:uiPriority w:val="99"/>
    <w:pPr>
      <w:tabs>
        <w:tab w:val="center" w:pos="4153"/>
        <w:tab w:val="right" w:pos="8306"/>
      </w:tabs>
      <w:snapToGrid w:val="0"/>
      <w:jc w:val="left"/>
    </w:pPr>
    <w:rPr>
      <w:sz w:val="18"/>
      <w:szCs w:val="18"/>
    </w:rPr>
  </w:style>
  <w:style w:type="paragraph" w:styleId="45">
    <w:name w:val="header"/>
    <w:basedOn w:val="1"/>
    <w:link w:val="913"/>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70"/>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8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5"/>
    <w:link w:val="839"/>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98"/>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33"/>
    <w:qFormat/>
    <w:uiPriority w:val="0"/>
    <w:pPr>
      <w:spacing w:after="120" w:line="480" w:lineRule="auto"/>
    </w:pPr>
  </w:style>
  <w:style w:type="paragraph" w:styleId="61">
    <w:name w:val="HTML Preformatted"/>
    <w:basedOn w:val="1"/>
    <w:link w:val="8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817"/>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19"/>
    <w:next w:val="19"/>
    <w:link w:val="646"/>
    <w:qFormat/>
    <w:uiPriority w:val="0"/>
    <w:rPr>
      <w:b/>
      <w:bCs/>
    </w:rPr>
  </w:style>
  <w:style w:type="paragraph" w:styleId="65">
    <w:name w:val="Body Text First Indent 2"/>
    <w:basedOn w:val="25"/>
    <w:next w:val="24"/>
    <w:link w:val="669"/>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paragraph" w:customStyle="1" w:styleId="86">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7">
    <w:name w:val="正文文本首行缩进 21"/>
    <w:basedOn w:val="25"/>
    <w:qFormat/>
    <w:uiPriority w:val="99"/>
    <w:pPr>
      <w:tabs>
        <w:tab w:val="right" w:leader="dot" w:pos="8268"/>
      </w:tabs>
      <w:spacing w:line="200" w:lineRule="atLeast"/>
      <w:ind w:firstLine="420"/>
    </w:pPr>
    <w:rPr>
      <w:rFonts w:ascii="宋体"/>
      <w:spacing w:val="-4"/>
      <w:sz w:val="18"/>
    </w:rPr>
  </w:style>
  <w:style w:type="paragraph" w:customStyle="1" w:styleId="88">
    <w:name w:val="Normal Indent1"/>
    <w:basedOn w:val="1"/>
    <w:qFormat/>
    <w:uiPriority w:val="0"/>
    <w:pPr>
      <w:ind w:firstLine="420" w:firstLineChars="200"/>
    </w:pPr>
  </w:style>
  <w:style w:type="paragraph" w:customStyle="1" w:styleId="89">
    <w:name w:val="[Normal]"/>
    <w:qFormat/>
    <w:uiPriority w:val="0"/>
    <w:rPr>
      <w:rFonts w:ascii="宋体" w:hAnsi="宋体" w:eastAsia="宋体" w:cs="Times New Roman"/>
      <w:sz w:val="24"/>
      <w:szCs w:val="22"/>
      <w:lang w:val="zh-CN" w:eastAsia="zh-CN" w:bidi="ar-SA"/>
    </w:rPr>
  </w:style>
  <w:style w:type="paragraph" w:customStyle="1" w:styleId="90">
    <w:name w:val="Default"/>
    <w:link w:val="77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1">
    <w:name w:val="表格非标题文字"/>
    <w:link w:val="63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2">
    <w:name w:val="*正文"/>
    <w:basedOn w:val="1"/>
    <w:link w:val="636"/>
    <w:qFormat/>
    <w:uiPriority w:val="0"/>
    <w:pPr>
      <w:snapToGrid w:val="0"/>
      <w:spacing w:line="360" w:lineRule="auto"/>
      <w:ind w:firstLine="482"/>
      <w:jc w:val="left"/>
    </w:pPr>
    <w:rPr>
      <w:rFonts w:ascii="宋体" w:hAnsi="宋体"/>
      <w:kern w:val="0"/>
      <w:sz w:val="24"/>
      <w:szCs w:val="20"/>
    </w:rPr>
  </w:style>
  <w:style w:type="paragraph" w:customStyle="1" w:styleId="93">
    <w:name w:val="U_正文"/>
    <w:basedOn w:val="1"/>
    <w:link w:val="644"/>
    <w:qFormat/>
    <w:uiPriority w:val="0"/>
    <w:pPr>
      <w:adjustRightInd/>
      <w:spacing w:beforeLines="20" w:afterLines="20" w:line="300" w:lineRule="auto"/>
      <w:ind w:firstLine="200" w:firstLineChars="200"/>
    </w:pPr>
    <w:rPr>
      <w:kern w:val="0"/>
      <w:sz w:val="24"/>
    </w:rPr>
  </w:style>
  <w:style w:type="paragraph" w:customStyle="1" w:styleId="94">
    <w:name w:val="哈哈正文"/>
    <w:basedOn w:val="1"/>
    <w:link w:val="651"/>
    <w:qFormat/>
    <w:uiPriority w:val="0"/>
    <w:pPr>
      <w:adjustRightInd/>
      <w:spacing w:line="360" w:lineRule="auto"/>
      <w:ind w:firstLine="200" w:firstLineChars="200"/>
    </w:pPr>
    <w:rPr>
      <w:rFonts w:ascii="宋体" w:hAnsi="宋体"/>
      <w:sz w:val="24"/>
      <w:szCs w:val="20"/>
    </w:rPr>
  </w:style>
  <w:style w:type="paragraph" w:customStyle="1" w:styleId="95">
    <w:name w:val="5正文"/>
    <w:basedOn w:val="1"/>
    <w:link w:val="66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6">
    <w:name w:val="正文2"/>
    <w:basedOn w:val="1"/>
    <w:link w:val="678"/>
    <w:qFormat/>
    <w:uiPriority w:val="0"/>
    <w:pPr>
      <w:spacing w:before="156" w:line="360" w:lineRule="auto"/>
      <w:ind w:firstLine="510" w:firstLineChars="200"/>
    </w:pPr>
    <w:rPr>
      <w:sz w:val="24"/>
      <w:szCs w:val="20"/>
    </w:rPr>
  </w:style>
  <w:style w:type="paragraph" w:customStyle="1" w:styleId="97">
    <w:name w:val="无间隔1"/>
    <w:link w:val="686"/>
    <w:qFormat/>
    <w:uiPriority w:val="1"/>
    <w:rPr>
      <w:rFonts w:ascii="Times New Roman" w:hAnsi="Times New Roman" w:eastAsia="宋体" w:cs="Times New Roman"/>
      <w:sz w:val="22"/>
      <w:szCs w:val="22"/>
      <w:lang w:val="en-US" w:eastAsia="zh-CN" w:bidi="ar-SA"/>
    </w:rPr>
  </w:style>
  <w:style w:type="paragraph" w:customStyle="1" w:styleId="98">
    <w:name w:val="纯文本_0_0"/>
    <w:basedOn w:val="99"/>
    <w:link w:val="694"/>
    <w:qFormat/>
    <w:uiPriority w:val="0"/>
    <w:rPr>
      <w:rFonts w:ascii="宋体" w:hAnsi="Courier New"/>
      <w:szCs w:val="21"/>
    </w:rPr>
  </w:style>
  <w:style w:type="paragraph" w:customStyle="1" w:styleId="9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绿盟科技）"/>
    <w:link w:val="704"/>
    <w:qFormat/>
    <w:uiPriority w:val="0"/>
    <w:pPr>
      <w:spacing w:line="300" w:lineRule="auto"/>
    </w:pPr>
    <w:rPr>
      <w:rFonts w:ascii="Arial" w:hAnsi="Arial" w:eastAsia="宋体" w:cs="Times New Roman"/>
      <w:sz w:val="21"/>
      <w:szCs w:val="21"/>
      <w:lang w:val="en-US" w:eastAsia="zh-CN" w:bidi="ar-SA"/>
    </w:rPr>
  </w:style>
  <w:style w:type="paragraph" w:customStyle="1" w:styleId="101">
    <w:name w:val="表格名称"/>
    <w:basedOn w:val="3"/>
    <w:link w:val="713"/>
    <w:qFormat/>
    <w:uiPriority w:val="0"/>
    <w:pPr>
      <w:snapToGrid w:val="0"/>
      <w:spacing w:before="240" w:after="240" w:line="240" w:lineRule="auto"/>
      <w:ind w:left="0" w:firstLine="0"/>
    </w:pPr>
    <w:rPr>
      <w:rFonts w:ascii="Calibri" w:hAnsi="Calibri"/>
      <w:b w:val="0"/>
      <w:bCs w:val="0"/>
      <w:kern w:val="0"/>
      <w:szCs w:val="20"/>
    </w:rPr>
  </w:style>
  <w:style w:type="paragraph" w:customStyle="1" w:styleId="102">
    <w:name w:val="my正文"/>
    <w:basedOn w:val="1"/>
    <w:link w:val="733"/>
    <w:qFormat/>
    <w:uiPriority w:val="0"/>
    <w:pPr>
      <w:adjustRightInd/>
      <w:spacing w:line="360" w:lineRule="auto"/>
      <w:ind w:firstLine="480" w:firstLineChars="200"/>
    </w:pPr>
    <w:rPr>
      <w:rFonts w:ascii="Tahoma" w:hAnsi="Tahoma"/>
      <w:kern w:val="0"/>
      <w:sz w:val="24"/>
    </w:rPr>
  </w:style>
  <w:style w:type="paragraph" w:customStyle="1" w:styleId="103">
    <w:name w:val="3级"/>
    <w:basedOn w:val="104"/>
    <w:link w:val="739"/>
    <w:qFormat/>
    <w:uiPriority w:val="0"/>
    <w:pPr>
      <w:ind w:left="0" w:right="466" w:firstLine="288"/>
    </w:pPr>
    <w:rPr>
      <w:rFonts w:hAnsi="宋体"/>
    </w:rPr>
  </w:style>
  <w:style w:type="paragraph" w:customStyle="1" w:styleId="10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5">
    <w:name w:val="标题4-dyf"/>
    <w:basedOn w:val="5"/>
    <w:link w:val="76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6">
    <w:name w:val="冯"/>
    <w:basedOn w:val="1"/>
    <w:link w:val="763"/>
    <w:qFormat/>
    <w:uiPriority w:val="0"/>
    <w:pPr>
      <w:widowControl/>
      <w:adjustRightInd/>
      <w:spacing w:line="360" w:lineRule="auto"/>
      <w:ind w:firstLine="480" w:firstLineChars="200"/>
    </w:pPr>
    <w:rPr>
      <w:rFonts w:ascii="宋体" w:hAnsi="宋体"/>
      <w:color w:val="000000"/>
      <w:kern w:val="0"/>
      <w:sz w:val="24"/>
    </w:rPr>
  </w:style>
  <w:style w:type="paragraph" w:customStyle="1" w:styleId="107">
    <w:name w:val="正文样式"/>
    <w:basedOn w:val="1"/>
    <w:link w:val="781"/>
    <w:qFormat/>
    <w:uiPriority w:val="0"/>
    <w:pPr>
      <w:adjustRightInd/>
      <w:spacing w:line="360" w:lineRule="auto"/>
      <w:ind w:firstLine="480" w:firstLineChars="200"/>
    </w:pPr>
    <w:rPr>
      <w:kern w:val="0"/>
      <w:sz w:val="24"/>
    </w:rPr>
  </w:style>
  <w:style w:type="paragraph" w:customStyle="1" w:styleId="108">
    <w:name w:val="gf正文1"/>
    <w:basedOn w:val="1"/>
    <w:link w:val="78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9">
    <w:name w:val="列表1"/>
    <w:basedOn w:val="1"/>
    <w:next w:val="110"/>
    <w:link w:val="79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0">
    <w:name w:val="List Paragraph"/>
    <w:basedOn w:val="1"/>
    <w:qFormat/>
    <w:uiPriority w:val="34"/>
    <w:pPr>
      <w:spacing w:line="360" w:lineRule="auto"/>
      <w:ind w:firstLine="200" w:firstLineChars="200"/>
    </w:pPr>
    <w:rPr>
      <w:rFonts w:eastAsia="楷体_GB2312" w:cs="Lucida Sans"/>
      <w:sz w:val="24"/>
    </w:rPr>
  </w:style>
  <w:style w:type="paragraph" w:customStyle="1" w:styleId="111">
    <w:name w:val="此正文"/>
    <w:basedOn w:val="1"/>
    <w:link w:val="812"/>
    <w:qFormat/>
    <w:uiPriority w:val="0"/>
    <w:pPr>
      <w:adjustRightInd/>
      <w:spacing w:line="360" w:lineRule="auto"/>
      <w:ind w:firstLine="200" w:firstLineChars="200"/>
    </w:pPr>
    <w:rPr>
      <w:sz w:val="24"/>
    </w:rPr>
  </w:style>
  <w:style w:type="paragraph" w:customStyle="1" w:styleId="112">
    <w:name w:val="样式 样式 标题 4h4H4Fab-4T5Ref Heading 1rh1Heading sqlsect 1.2.3.... +..."/>
    <w:basedOn w:val="113"/>
    <w:link w:val="834"/>
    <w:qFormat/>
    <w:uiPriority w:val="0"/>
    <w:pPr>
      <w:tabs>
        <w:tab w:val="left" w:pos="2356"/>
      </w:tabs>
    </w:pPr>
  </w:style>
  <w:style w:type="paragraph" w:customStyle="1" w:styleId="113">
    <w:name w:val="样式 标题 4h4H4Fab-4T5Ref Heading 1rh1Heading sqlsect 1.2.3...."/>
    <w:basedOn w:val="5"/>
    <w:link w:val="93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4">
    <w:name w:val="Item List"/>
    <w:link w:val="84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5">
    <w:name w:val="纯文本1"/>
    <w:basedOn w:val="1"/>
    <w:link w:val="847"/>
    <w:qFormat/>
    <w:uiPriority w:val="0"/>
    <w:pPr>
      <w:adjustRightInd/>
    </w:pPr>
    <w:rPr>
      <w:rFonts w:ascii="宋体" w:hAnsi="Courier New"/>
      <w:kern w:val="0"/>
      <w:sz w:val="20"/>
      <w:szCs w:val="20"/>
    </w:rPr>
  </w:style>
  <w:style w:type="paragraph" w:customStyle="1" w:styleId="116">
    <w:name w:val="正文说明"/>
    <w:basedOn w:val="1"/>
    <w:link w:val="859"/>
    <w:qFormat/>
    <w:uiPriority w:val="0"/>
    <w:pPr>
      <w:adjustRightInd/>
      <w:spacing w:line="360" w:lineRule="auto"/>
    </w:pPr>
    <w:rPr>
      <w:kern w:val="0"/>
      <w:sz w:val="24"/>
    </w:rPr>
  </w:style>
  <w:style w:type="paragraph" w:customStyle="1" w:styleId="117">
    <w:name w:val="Table Text"/>
    <w:basedOn w:val="1"/>
    <w:link w:val="865"/>
    <w:qFormat/>
    <w:uiPriority w:val="0"/>
    <w:pPr>
      <w:widowControl/>
      <w:spacing w:before="60" w:after="60"/>
      <w:jc w:val="left"/>
    </w:pPr>
    <w:rPr>
      <w:kern w:val="0"/>
      <w:sz w:val="24"/>
    </w:rPr>
  </w:style>
  <w:style w:type="paragraph" w:customStyle="1" w:styleId="118">
    <w:name w:val="公文正文"/>
    <w:basedOn w:val="1"/>
    <w:link w:val="877"/>
    <w:qFormat/>
    <w:uiPriority w:val="0"/>
    <w:pPr>
      <w:adjustRightInd/>
      <w:spacing w:before="156" w:line="360" w:lineRule="auto"/>
      <w:ind w:firstLine="360" w:firstLineChars="200"/>
    </w:pPr>
    <w:rPr>
      <w:rFonts w:ascii="仿宋_GB2312" w:eastAsia="仿宋_GB2312"/>
      <w:sz w:val="24"/>
    </w:rPr>
  </w:style>
  <w:style w:type="paragraph" w:customStyle="1" w:styleId="119">
    <w:name w:val="正文（缩进2汉字）"/>
    <w:basedOn w:val="1"/>
    <w:link w:val="88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0">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1">
    <w:name w:val="段落"/>
    <w:basedOn w:val="1"/>
    <w:link w:val="910"/>
    <w:qFormat/>
    <w:uiPriority w:val="0"/>
    <w:pPr>
      <w:adjustRightInd/>
      <w:spacing w:line="360" w:lineRule="auto"/>
      <w:ind w:firstLine="480" w:firstLineChars="200"/>
    </w:pPr>
    <w:rPr>
      <w:rFonts w:ascii="宋体" w:hAnsi="宋体"/>
      <w:kern w:val="0"/>
      <w:sz w:val="24"/>
      <w:szCs w:val="20"/>
    </w:rPr>
  </w:style>
  <w:style w:type="paragraph" w:customStyle="1" w:styleId="122">
    <w:name w:val="正文段"/>
    <w:basedOn w:val="1"/>
    <w:link w:val="917"/>
    <w:qFormat/>
    <w:uiPriority w:val="0"/>
    <w:pPr>
      <w:widowControl/>
      <w:snapToGrid w:val="0"/>
      <w:spacing w:after="156" w:afterLines="50"/>
      <w:ind w:firstLine="200" w:firstLineChars="200"/>
    </w:pPr>
    <w:rPr>
      <w:kern w:val="0"/>
      <w:sz w:val="24"/>
      <w:szCs w:val="20"/>
    </w:rPr>
  </w:style>
  <w:style w:type="paragraph" w:customStyle="1" w:styleId="123">
    <w:name w:val="冯广丽"/>
    <w:basedOn w:val="1"/>
    <w:link w:val="920"/>
    <w:qFormat/>
    <w:uiPriority w:val="0"/>
    <w:pPr>
      <w:adjustRightInd/>
      <w:spacing w:line="360" w:lineRule="auto"/>
      <w:ind w:firstLine="480" w:firstLineChars="200"/>
    </w:pPr>
    <w:rPr>
      <w:rFonts w:ascii="宋体" w:hAnsi="宋体"/>
      <w:sz w:val="24"/>
      <w:szCs w:val="22"/>
    </w:rPr>
  </w:style>
  <w:style w:type="paragraph" w:customStyle="1" w:styleId="124">
    <w:name w:val="编号，小四"/>
    <w:basedOn w:val="1"/>
    <w:link w:val="926"/>
    <w:qFormat/>
    <w:uiPriority w:val="0"/>
    <w:pPr>
      <w:tabs>
        <w:tab w:val="left" w:pos="432"/>
      </w:tabs>
      <w:adjustRightInd/>
      <w:spacing w:line="360" w:lineRule="auto"/>
      <w:ind w:left="432" w:hanging="432"/>
    </w:pPr>
    <w:rPr>
      <w:rFonts w:ascii="Arial" w:hAnsi="Arial"/>
      <w:kern w:val="0"/>
      <w:sz w:val="24"/>
      <w:szCs w:val="20"/>
    </w:rPr>
  </w:style>
  <w:style w:type="paragraph" w:customStyle="1" w:styleId="125">
    <w:name w:val="仿宋正文"/>
    <w:basedOn w:val="1"/>
    <w:link w:val="933"/>
    <w:qFormat/>
    <w:uiPriority w:val="0"/>
    <w:pPr>
      <w:adjustRightInd/>
      <w:spacing w:line="360" w:lineRule="auto"/>
      <w:ind w:firstLine="480" w:firstLineChars="200"/>
    </w:pPr>
    <w:rPr>
      <w:rFonts w:ascii="仿宋_GB2312" w:eastAsia="仿宋_GB2312"/>
      <w:sz w:val="24"/>
      <w:szCs w:val="20"/>
    </w:rPr>
  </w:style>
  <w:style w:type="paragraph" w:customStyle="1" w:styleId="126">
    <w:name w:val="样式 正文缩进 + 首行缩进:  2 字符"/>
    <w:basedOn w:val="15"/>
    <w:link w:val="94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4">
    <w:name w:val="标题4_自定义"/>
    <w:basedOn w:val="5"/>
    <w:qFormat/>
    <w:uiPriority w:val="0"/>
    <w:pPr>
      <w:adjustRightInd/>
      <w:spacing w:before="0" w:after="0" w:line="360" w:lineRule="auto"/>
    </w:pPr>
    <w:rPr>
      <w:rFonts w:ascii="Verdana" w:eastAsia="Verdana"/>
      <w:sz w:val="21"/>
      <w:lang w:val="en-US"/>
    </w:rPr>
  </w:style>
  <w:style w:type="paragraph" w:customStyle="1" w:styleId="135">
    <w:name w:val="正文 内标 序号标"/>
    <w:basedOn w:val="136"/>
    <w:qFormat/>
    <w:uiPriority w:val="0"/>
    <w:pPr>
      <w:tabs>
        <w:tab w:val="left" w:pos="0"/>
      </w:tabs>
      <w:adjustRightInd/>
      <w:spacing w:before="0"/>
      <w:ind w:firstLine="482"/>
    </w:pPr>
    <w:rPr>
      <w:rFonts w:ascii="微软雅黑" w:hAnsi="微软雅黑"/>
      <w:sz w:val="24"/>
      <w:szCs w:val="24"/>
    </w:rPr>
  </w:style>
  <w:style w:type="paragraph" w:customStyle="1" w:styleId="136">
    <w:name w:val="My正文"/>
    <w:basedOn w:val="1"/>
    <w:qFormat/>
    <w:uiPriority w:val="0"/>
    <w:pPr>
      <w:spacing w:before="120" w:line="360" w:lineRule="auto"/>
      <w:ind w:firstLine="567"/>
    </w:pPr>
    <w:rPr>
      <w:rFonts w:ascii="Arial" w:hAnsi="Arial"/>
      <w:sz w:val="20"/>
      <w:szCs w:val="20"/>
    </w:rPr>
  </w:style>
  <w:style w:type="paragraph" w:customStyle="1" w:styleId="13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0">
    <w:name w:val="修订2"/>
    <w:qFormat/>
    <w:uiPriority w:val="0"/>
    <w:rPr>
      <w:rFonts w:ascii="Times New Roman" w:hAnsi="Times New Roman" w:eastAsia="宋体" w:cs="Times New Roman"/>
      <w:kern w:val="2"/>
      <w:sz w:val="21"/>
      <w:lang w:val="en-US" w:eastAsia="zh-CN" w:bidi="ar-SA"/>
    </w:rPr>
  </w:style>
  <w:style w:type="paragraph" w:customStyle="1" w:styleId="14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3">
    <w:name w:val="文章标题"/>
    <w:next w:val="14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4">
    <w:name w:val="封面公司名"/>
    <w:qFormat/>
    <w:uiPriority w:val="0"/>
    <w:pPr>
      <w:jc w:val="center"/>
    </w:pPr>
    <w:rPr>
      <w:rFonts w:ascii="Arial" w:hAnsi="Arial" w:eastAsia="楷体_GB2312" w:cs="宋体"/>
      <w:bCs/>
      <w:kern w:val="2"/>
      <w:sz w:val="28"/>
      <w:lang w:val="en-US" w:eastAsia="zh-CN" w:bidi="ar-SA"/>
    </w:rPr>
  </w:style>
  <w:style w:type="paragraph" w:customStyle="1" w:styleId="145">
    <w:name w:val="Char1 Char Char Char5"/>
    <w:basedOn w:val="1"/>
    <w:qFormat/>
    <w:uiPriority w:val="0"/>
    <w:pPr>
      <w:adjustRightInd/>
      <w:ind w:firstLine="200" w:firstLineChars="200"/>
    </w:pPr>
    <w:rPr>
      <w:rFonts w:ascii="Tahoma" w:hAnsi="Tahoma"/>
      <w:sz w:val="24"/>
      <w:szCs w:val="20"/>
    </w:rPr>
  </w:style>
  <w:style w:type="paragraph" w:customStyle="1" w:styleId="14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8">
    <w:name w:val="Char Char Char Char Char Char Char Char"/>
    <w:basedOn w:val="1"/>
    <w:qFormat/>
    <w:uiPriority w:val="0"/>
    <w:pPr>
      <w:tabs>
        <w:tab w:val="left" w:pos="360"/>
      </w:tabs>
    </w:pPr>
    <w:rPr>
      <w:sz w:val="24"/>
      <w:szCs w:val="20"/>
    </w:rPr>
  </w:style>
  <w:style w:type="paragraph" w:customStyle="1" w:styleId="149">
    <w:name w:val="Char Char11 Char Char Char"/>
    <w:basedOn w:val="1"/>
    <w:qFormat/>
    <w:uiPriority w:val="0"/>
    <w:pPr>
      <w:spacing w:line="360" w:lineRule="auto"/>
    </w:pPr>
    <w:rPr>
      <w:szCs w:val="20"/>
    </w:rPr>
  </w:style>
  <w:style w:type="paragraph" w:customStyle="1" w:styleId="15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2">
    <w:name w:val="样式3"/>
    <w:basedOn w:val="153"/>
    <w:qFormat/>
    <w:uiPriority w:val="0"/>
    <w:pPr>
      <w:tabs>
        <w:tab w:val="left" w:pos="2790"/>
        <w:tab w:val="left" w:pos="4230"/>
      </w:tabs>
      <w:spacing w:before="312" w:beforeLines="100"/>
      <w:jc w:val="left"/>
    </w:pPr>
  </w:style>
  <w:style w:type="paragraph" w:customStyle="1" w:styleId="15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4">
    <w:name w:val="Char Char1 Char Char1 Char Char1"/>
    <w:basedOn w:val="1"/>
    <w:qFormat/>
    <w:uiPriority w:val="0"/>
    <w:pPr>
      <w:tabs>
        <w:tab w:val="left" w:pos="840"/>
      </w:tabs>
      <w:ind w:left="840" w:hanging="420"/>
    </w:pPr>
    <w:rPr>
      <w:rFonts w:ascii="Tahoma" w:hAnsi="Tahoma"/>
      <w:sz w:val="24"/>
    </w:rPr>
  </w:style>
  <w:style w:type="paragraph" w:customStyle="1" w:styleId="15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6">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8">
    <w:name w:val="正文21"/>
    <w:basedOn w:val="1"/>
    <w:qFormat/>
    <w:uiPriority w:val="0"/>
    <w:pPr>
      <w:adjustRightInd/>
      <w:spacing w:before="156" w:line="360" w:lineRule="auto"/>
      <w:ind w:firstLine="510" w:firstLineChars="200"/>
    </w:pPr>
    <w:rPr>
      <w:sz w:val="24"/>
      <w:szCs w:val="20"/>
    </w:rPr>
  </w:style>
  <w:style w:type="paragraph" w:customStyle="1" w:styleId="159">
    <w:name w:val="Test2"/>
    <w:basedOn w:val="3"/>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1">
    <w:name w:val="Char1"/>
    <w:basedOn w:val="1"/>
    <w:qFormat/>
    <w:uiPriority w:val="0"/>
    <w:rPr>
      <w:rFonts w:ascii="仿宋_GB2312" w:eastAsia="仿宋_GB2312"/>
      <w:b/>
      <w:sz w:val="32"/>
      <w:szCs w:val="32"/>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6">
    <w:name w:val="6级标题"/>
    <w:basedOn w:val="167"/>
    <w:qFormat/>
    <w:uiPriority w:val="0"/>
    <w:pPr>
      <w:keepNext/>
      <w:tabs>
        <w:tab w:val="left" w:pos="360"/>
      </w:tabs>
      <w:spacing w:before="0" w:after="0"/>
      <w:outlineLvl w:val="5"/>
    </w:pPr>
  </w:style>
  <w:style w:type="paragraph" w:customStyle="1" w:styleId="167">
    <w:name w:val="5级标题"/>
    <w:basedOn w:val="16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8">
    <w:name w:val="4级标题"/>
    <w:basedOn w:val="11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9">
    <w:name w:val="样式 正文文本缩进 + 段前: 2 字符"/>
    <w:basedOn w:val="1"/>
    <w:qFormat/>
    <w:uiPriority w:val="0"/>
    <w:pPr>
      <w:adjustRightInd/>
      <w:ind w:left="420" w:leftChars="200"/>
      <w:jc w:val="left"/>
    </w:pPr>
    <w:rPr>
      <w:sz w:val="28"/>
      <w:szCs w:val="20"/>
      <w:lang w:eastAsia="zh-TW"/>
    </w:rPr>
  </w:style>
  <w:style w:type="paragraph" w:customStyle="1" w:styleId="170">
    <w:name w:val="Char2 Char Char"/>
    <w:basedOn w:val="1"/>
    <w:qFormat/>
    <w:uiPriority w:val="0"/>
    <w:pPr>
      <w:adjustRightInd/>
    </w:pPr>
    <w:rPr>
      <w:rFonts w:ascii="Tahoma" w:hAnsi="Tahoma"/>
      <w:sz w:val="24"/>
      <w:szCs w:val="20"/>
    </w:rPr>
  </w:style>
  <w:style w:type="paragraph" w:customStyle="1" w:styleId="171">
    <w:name w:val="_Style 11"/>
    <w:basedOn w:val="1"/>
    <w:qFormat/>
    <w:uiPriority w:val="34"/>
    <w:pPr>
      <w:adjustRightInd/>
      <w:ind w:firstLine="420" w:firstLineChars="200"/>
    </w:pPr>
    <w:rPr>
      <w:rFonts w:eastAsia="仿宋_GB2312"/>
      <w:sz w:val="28"/>
    </w:rPr>
  </w:style>
  <w:style w:type="paragraph" w:customStyle="1" w:styleId="17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3">
    <w:name w:val="Char Char Char"/>
    <w:basedOn w:val="1"/>
    <w:qFormat/>
    <w:uiPriority w:val="0"/>
    <w:rPr>
      <w:rFonts w:ascii="Tahoma" w:hAnsi="Tahoma"/>
      <w:sz w:val="24"/>
      <w:szCs w:val="20"/>
    </w:rPr>
  </w:style>
  <w:style w:type="paragraph" w:customStyle="1" w:styleId="174">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6">
    <w:name w:val="No Spacing"/>
    <w:basedOn w:val="1"/>
    <w:link w:val="955"/>
    <w:qFormat/>
    <w:uiPriority w:val="99"/>
    <w:rPr>
      <w:szCs w:val="22"/>
    </w:rPr>
  </w:style>
  <w:style w:type="paragraph" w:customStyle="1" w:styleId="17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8">
    <w:name w:val="Char Char Char Char Char Char Char Char Char Char Char Char1 Char1"/>
    <w:basedOn w:val="1"/>
    <w:qFormat/>
    <w:uiPriority w:val="6"/>
    <w:rPr>
      <w:rFonts w:ascii="Tahoma" w:hAnsi="Tahoma" w:cs="仿宋_GB2312"/>
      <w:sz w:val="24"/>
      <w:szCs w:val="20"/>
    </w:rPr>
  </w:style>
  <w:style w:type="paragraph" w:customStyle="1" w:styleId="17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2">
    <w:name w:val="MM Topic 2"/>
    <w:basedOn w:val="3"/>
    <w:qFormat/>
    <w:uiPriority w:val="0"/>
    <w:pPr>
      <w:tabs>
        <w:tab w:val="left" w:pos="1260"/>
        <w:tab w:val="clear" w:pos="432"/>
      </w:tabs>
      <w:ind w:left="1260" w:hanging="420"/>
    </w:pPr>
    <w:rPr>
      <w:rFonts w:ascii="Arial" w:hAnsi="Arial" w:eastAsia="黑体"/>
    </w:rPr>
  </w:style>
  <w:style w:type="paragraph" w:customStyle="1" w:styleId="183">
    <w:name w:val="五级无标题条"/>
    <w:basedOn w:val="1"/>
    <w:qFormat/>
    <w:uiPriority w:val="0"/>
    <w:pPr>
      <w:adjustRightInd/>
    </w:pPr>
  </w:style>
  <w:style w:type="paragraph" w:customStyle="1" w:styleId="184">
    <w:name w:val="Char5"/>
    <w:basedOn w:val="1"/>
    <w:qFormat/>
    <w:uiPriority w:val="0"/>
    <w:rPr>
      <w:rFonts w:ascii="仿宋_GB2312" w:eastAsia="仿宋_GB2312"/>
      <w:b/>
      <w:sz w:val="32"/>
      <w:szCs w:val="32"/>
    </w:rPr>
  </w:style>
  <w:style w:type="paragraph" w:customStyle="1" w:styleId="185">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6">
    <w:name w:val="彩色列表 - 强调文字颜色 12"/>
    <w:basedOn w:val="1"/>
    <w:qFormat/>
    <w:uiPriority w:val="0"/>
    <w:pPr>
      <w:adjustRightInd/>
      <w:ind w:firstLine="420" w:firstLineChars="200"/>
    </w:pPr>
    <w:rPr>
      <w:rFonts w:ascii="Calibri" w:hAnsi="Calibri"/>
      <w:szCs w:val="22"/>
    </w:rPr>
  </w:style>
  <w:style w:type="paragraph" w:customStyle="1" w:styleId="18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8">
    <w:name w:val="Char2"/>
    <w:basedOn w:val="1"/>
    <w:qFormat/>
    <w:uiPriority w:val="0"/>
    <w:rPr>
      <w:rFonts w:ascii="仿宋_GB2312" w:eastAsia="仿宋_GB2312"/>
      <w:b/>
      <w:sz w:val="32"/>
      <w:szCs w:val="32"/>
    </w:rPr>
  </w:style>
  <w:style w:type="paragraph" w:customStyle="1" w:styleId="189">
    <w:name w:val="数字标题3"/>
    <w:basedOn w:val="4"/>
    <w:next w:val="1"/>
    <w:qFormat/>
    <w:uiPriority w:val="0"/>
    <w:pPr>
      <w:spacing w:line="240" w:lineRule="auto"/>
    </w:pPr>
    <w:rPr>
      <w:sz w:val="28"/>
      <w:szCs w:val="28"/>
    </w:rPr>
  </w:style>
  <w:style w:type="paragraph" w:customStyle="1" w:styleId="190">
    <w:name w:val="FA正文"/>
    <w:basedOn w:val="1"/>
    <w:qFormat/>
    <w:uiPriority w:val="0"/>
    <w:pPr>
      <w:spacing w:line="360" w:lineRule="auto"/>
      <w:ind w:firstLine="480" w:firstLineChars="200"/>
    </w:pPr>
    <w:rPr>
      <w:rFonts w:hAnsi="宋体"/>
      <w:sz w:val="24"/>
      <w:szCs w:val="20"/>
    </w:rPr>
  </w:style>
  <w:style w:type="paragraph" w:customStyle="1" w:styleId="191">
    <w:name w:val="MM Topic 5"/>
    <w:basedOn w:val="6"/>
    <w:qFormat/>
    <w:uiPriority w:val="0"/>
    <w:pPr>
      <w:tabs>
        <w:tab w:val="left" w:pos="2520"/>
        <w:tab w:val="clear" w:pos="1008"/>
      </w:tabs>
      <w:adjustRightInd/>
      <w:ind w:left="2520" w:hanging="420"/>
    </w:pPr>
  </w:style>
  <w:style w:type="paragraph" w:customStyle="1" w:styleId="192">
    <w:name w:val="Char Char Char Char Char Char Char Char Char Char1"/>
    <w:basedOn w:val="1"/>
    <w:qFormat/>
    <w:uiPriority w:val="0"/>
    <w:rPr>
      <w:rFonts w:ascii="仿宋_GB2312" w:eastAsia="仿宋_GB2312"/>
      <w:b/>
      <w:sz w:val="32"/>
      <w:szCs w:val="32"/>
    </w:rPr>
  </w:style>
  <w:style w:type="paragraph" w:customStyle="1" w:styleId="19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4">
    <w:name w:val="修订1"/>
    <w:qFormat/>
    <w:uiPriority w:val="3"/>
    <w:rPr>
      <w:rFonts w:ascii="Times New Roman" w:hAnsi="Times New Roman" w:eastAsia="宋体" w:cs="Times New Roman"/>
      <w:color w:val="000000"/>
      <w:kern w:val="1"/>
      <w:sz w:val="21"/>
      <w:lang w:val="en-US" w:eastAsia="zh-CN" w:bidi="ar-SA"/>
    </w:rPr>
  </w:style>
  <w:style w:type="paragraph" w:customStyle="1" w:styleId="195">
    <w:name w:val="Char2 Char Char Char"/>
    <w:basedOn w:val="1"/>
    <w:qFormat/>
    <w:uiPriority w:val="0"/>
    <w:rPr>
      <w:rFonts w:ascii="仿宋_GB2312" w:eastAsia="仿宋_GB2312"/>
      <w:b/>
      <w:sz w:val="32"/>
      <w:szCs w:val="32"/>
    </w:rPr>
  </w:style>
  <w:style w:type="paragraph" w:customStyle="1" w:styleId="196">
    <w:name w:val="Char2 Char Char Char1"/>
    <w:basedOn w:val="1"/>
    <w:qFormat/>
    <w:uiPriority w:val="6"/>
    <w:rPr>
      <w:rFonts w:ascii="仿宋_GB2312" w:eastAsia="仿宋_GB2312"/>
      <w:b/>
      <w:sz w:val="32"/>
      <w:szCs w:val="32"/>
    </w:rPr>
  </w:style>
  <w:style w:type="paragraph" w:customStyle="1" w:styleId="197">
    <w:name w:val="默认段落样式"/>
    <w:basedOn w:val="96"/>
    <w:qFormat/>
    <w:uiPriority w:val="0"/>
    <w:pPr>
      <w:spacing w:before="0"/>
      <w:ind w:firstLine="480"/>
      <w:outlineLvl w:val="2"/>
    </w:pPr>
    <w:rPr>
      <w:rFonts w:ascii="仿宋_GB2312" w:hAnsi="宋体" w:eastAsia="仿宋_GB2312"/>
      <w:color w:val="000000"/>
      <w:szCs w:val="24"/>
    </w:rPr>
  </w:style>
  <w:style w:type="paragraph" w:customStyle="1" w:styleId="198">
    <w:name w:val="图中文字"/>
    <w:basedOn w:val="1"/>
    <w:qFormat/>
    <w:uiPriority w:val="0"/>
    <w:pPr>
      <w:snapToGrid w:val="0"/>
      <w:spacing w:line="0" w:lineRule="atLeast"/>
      <w:ind w:firstLine="200" w:firstLineChars="200"/>
      <w:jc w:val="center"/>
    </w:pPr>
    <w:rPr>
      <w:sz w:val="24"/>
      <w:szCs w:val="20"/>
    </w:rPr>
  </w:style>
  <w:style w:type="paragraph" w:customStyle="1" w:styleId="19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0">
    <w:name w:val="MM Topic 3"/>
    <w:basedOn w:val="4"/>
    <w:qFormat/>
    <w:uiPriority w:val="0"/>
    <w:pPr>
      <w:tabs>
        <w:tab w:val="left" w:pos="1680"/>
        <w:tab w:val="clear" w:pos="900"/>
      </w:tabs>
      <w:adjustRightInd/>
      <w:ind w:left="1680" w:hanging="420"/>
    </w:pPr>
  </w:style>
  <w:style w:type="paragraph" w:customStyle="1" w:styleId="201">
    <w:name w:val="标准小四"/>
    <w:basedOn w:val="1"/>
    <w:qFormat/>
    <w:uiPriority w:val="0"/>
    <w:pPr>
      <w:spacing w:line="360" w:lineRule="auto"/>
      <w:ind w:firstLine="480" w:firstLineChars="200"/>
    </w:pPr>
    <w:rPr>
      <w:rFonts w:ascii="Arial" w:hAnsi="Arial"/>
      <w:sz w:val="24"/>
      <w:szCs w:val="21"/>
    </w:rPr>
  </w:style>
  <w:style w:type="paragraph" w:customStyle="1" w:styleId="20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rPr>
  </w:style>
  <w:style w:type="paragraph" w:customStyle="1" w:styleId="203">
    <w:name w:val="表格（小）"/>
    <w:basedOn w:val="1"/>
    <w:qFormat/>
    <w:uiPriority w:val="0"/>
    <w:pPr>
      <w:adjustRightInd/>
      <w:snapToGrid w:val="0"/>
      <w:spacing w:line="300" w:lineRule="auto"/>
    </w:pPr>
    <w:rPr>
      <w:rFonts w:eastAsia="仿宋"/>
      <w:szCs w:val="21"/>
    </w:rPr>
  </w:style>
  <w:style w:type="paragraph" w:customStyle="1" w:styleId="20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5">
    <w:name w:val="Char2 Char Char1"/>
    <w:basedOn w:val="1"/>
    <w:qFormat/>
    <w:uiPriority w:val="6"/>
    <w:pPr>
      <w:adjustRightInd/>
    </w:pPr>
    <w:rPr>
      <w:rFonts w:ascii="Tahoma" w:hAnsi="Tahoma"/>
      <w:sz w:val="24"/>
      <w:szCs w:val="20"/>
    </w:rPr>
  </w:style>
  <w:style w:type="paragraph" w:customStyle="1" w:styleId="206">
    <w:name w:val="列出段落5"/>
    <w:basedOn w:val="1"/>
    <w:qFormat/>
    <w:uiPriority w:val="0"/>
    <w:pPr>
      <w:spacing w:line="360" w:lineRule="auto"/>
      <w:ind w:firstLine="200" w:firstLineChars="200"/>
    </w:pPr>
    <w:rPr>
      <w:rFonts w:eastAsia="楷体_GB2312" w:cs="Lucida Sans"/>
      <w:sz w:val="24"/>
    </w:rPr>
  </w:style>
  <w:style w:type="paragraph" w:customStyle="1" w:styleId="20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0">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4">
    <w:name w:val="_Style 3"/>
    <w:basedOn w:val="1"/>
    <w:qFormat/>
    <w:uiPriority w:val="0"/>
    <w:pPr>
      <w:adjustRightInd/>
      <w:ind w:firstLine="420" w:firstLineChars="200"/>
    </w:pPr>
    <w:rPr>
      <w:rFonts w:eastAsia="仿宋_GB2312"/>
      <w:sz w:val="28"/>
    </w:rPr>
  </w:style>
  <w:style w:type="paragraph" w:customStyle="1" w:styleId="21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6">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7">
    <w:name w:val="左对齐表格文字"/>
    <w:basedOn w:val="1"/>
    <w:qFormat/>
    <w:uiPriority w:val="0"/>
    <w:pPr>
      <w:adjustRightInd/>
      <w:ind w:firstLine="200" w:firstLineChars="200"/>
      <w:jc w:val="right"/>
    </w:pPr>
  </w:style>
  <w:style w:type="paragraph" w:customStyle="1" w:styleId="218">
    <w:name w:val="Char Char11 Char Char Char Char Char Char Char Char Char"/>
    <w:basedOn w:val="1"/>
    <w:qFormat/>
    <w:uiPriority w:val="0"/>
    <w:pPr>
      <w:spacing w:line="360" w:lineRule="auto"/>
    </w:pPr>
    <w:rPr>
      <w:szCs w:val="20"/>
    </w:rPr>
  </w:style>
  <w:style w:type="paragraph" w:customStyle="1" w:styleId="219">
    <w:name w:val="正文1.25"/>
    <w:basedOn w:val="1"/>
    <w:qFormat/>
    <w:uiPriority w:val="0"/>
    <w:pPr>
      <w:adjustRightInd/>
      <w:spacing w:line="300" w:lineRule="auto"/>
      <w:ind w:firstLine="480" w:firstLineChars="200"/>
    </w:pPr>
    <w:rPr>
      <w:sz w:val="24"/>
      <w:szCs w:val="20"/>
    </w:rPr>
  </w:style>
  <w:style w:type="paragraph" w:customStyle="1" w:styleId="22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3">
    <w:name w:val="Char Char1 Char Char Char1"/>
    <w:basedOn w:val="1"/>
    <w:qFormat/>
    <w:uiPriority w:val="6"/>
    <w:rPr>
      <w:rFonts w:ascii="仿宋_GB2312" w:eastAsia="仿宋_GB2312"/>
      <w:b/>
      <w:sz w:val="32"/>
      <w:szCs w:val="20"/>
    </w:rPr>
  </w:style>
  <w:style w:type="paragraph" w:customStyle="1" w:styleId="224">
    <w:name w:val="列出段落2"/>
    <w:basedOn w:val="1"/>
    <w:qFormat/>
    <w:uiPriority w:val="0"/>
    <w:pPr>
      <w:adjustRightInd/>
      <w:ind w:firstLine="420" w:firstLineChars="200"/>
    </w:pPr>
    <w:rPr>
      <w:rFonts w:ascii="宋体" w:hAnsi="宋体"/>
      <w:sz w:val="24"/>
    </w:rPr>
  </w:style>
  <w:style w:type="paragraph" w:customStyle="1" w:styleId="225">
    <w:name w:val="默认段落字体 Para Char Char Char Char Char Char Char"/>
    <w:basedOn w:val="1"/>
    <w:qFormat/>
    <w:uiPriority w:val="0"/>
    <w:rPr>
      <w:rFonts w:eastAsia="仿宋_GB2312"/>
      <w:sz w:val="28"/>
      <w:szCs w:val="20"/>
    </w:rPr>
  </w:style>
  <w:style w:type="paragraph" w:customStyle="1" w:styleId="22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7">
    <w:name w:val="样式 标题 4PIM 4H4h4bulletblbbH41H42H43H44H45H46H47H48...1"/>
    <w:basedOn w:val="5"/>
    <w:qFormat/>
    <w:uiPriority w:val="0"/>
    <w:pPr>
      <w:widowControl/>
      <w:jc w:val="left"/>
    </w:pPr>
    <w:rPr>
      <w:rFonts w:cs="宋体"/>
      <w:sz w:val="24"/>
      <w:szCs w:val="20"/>
    </w:rPr>
  </w:style>
  <w:style w:type="paragraph" w:customStyle="1" w:styleId="228">
    <w:name w:val="彩色列表 - 强调文字颜色 11"/>
    <w:basedOn w:val="1"/>
    <w:qFormat/>
    <w:uiPriority w:val="0"/>
    <w:pPr>
      <w:adjustRightInd/>
      <w:ind w:firstLine="420" w:firstLineChars="200"/>
    </w:pPr>
    <w:rPr>
      <w:rFonts w:ascii="Calibri" w:hAnsi="Calibri"/>
      <w:szCs w:val="22"/>
    </w:rPr>
  </w:style>
  <w:style w:type="paragraph" w:customStyle="1" w:styleId="22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2">
    <w:name w:val="Char Char Char1 Char1"/>
    <w:basedOn w:val="1"/>
    <w:qFormat/>
    <w:uiPriority w:val="6"/>
    <w:rPr>
      <w:szCs w:val="20"/>
    </w:rPr>
  </w:style>
  <w:style w:type="paragraph" w:customStyle="1" w:styleId="23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8">
    <w:name w:val="CM14"/>
    <w:basedOn w:val="90"/>
    <w:next w:val="90"/>
    <w:qFormat/>
    <w:uiPriority w:val="0"/>
    <w:pPr>
      <w:spacing w:after="68"/>
    </w:pPr>
    <w:rPr>
      <w:rFonts w:ascii="FHLHE E+ Futura Bk" w:eastAsia="FHLHE E+ Futura Bk" w:cs="Times New Roman"/>
      <w:color w:val="auto"/>
    </w:rPr>
  </w:style>
  <w:style w:type="paragraph" w:customStyle="1" w:styleId="23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2">
    <w:name w:val="正文文字 2"/>
    <w:basedOn w:val="90"/>
    <w:next w:val="90"/>
    <w:qFormat/>
    <w:uiPriority w:val="0"/>
    <w:rPr>
      <w:rFonts w:ascii="宋体" w:eastAsia="宋体" w:cs="Times New Roman"/>
      <w:color w:val="auto"/>
    </w:rPr>
  </w:style>
  <w:style w:type="paragraph" w:customStyle="1" w:styleId="24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4">
    <w:name w:val="Char Char1 Char"/>
    <w:basedOn w:val="1"/>
    <w:qFormat/>
    <w:uiPriority w:val="0"/>
    <w:rPr>
      <w:rFonts w:ascii="仿宋_GB2312" w:eastAsia="仿宋_GB2312"/>
      <w:b/>
      <w:sz w:val="32"/>
      <w:szCs w:val="32"/>
    </w:rPr>
  </w:style>
  <w:style w:type="paragraph" w:customStyle="1" w:styleId="24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7">
    <w:name w:val="Char Char111"/>
    <w:basedOn w:val="1"/>
    <w:qFormat/>
    <w:uiPriority w:val="0"/>
    <w:pPr>
      <w:spacing w:line="360" w:lineRule="auto"/>
    </w:pPr>
    <w:rPr>
      <w:szCs w:val="20"/>
    </w:rPr>
  </w:style>
  <w:style w:type="paragraph" w:customStyle="1" w:styleId="248">
    <w:name w:val="Char"/>
    <w:basedOn w:val="1"/>
    <w:next w:val="249"/>
    <w:qFormat/>
    <w:uiPriority w:val="0"/>
    <w:rPr>
      <w:rFonts w:ascii="仿宋_GB2312" w:eastAsia="仿宋_GB2312"/>
      <w:b/>
      <w:sz w:val="32"/>
      <w:szCs w:val="32"/>
    </w:rPr>
  </w:style>
  <w:style w:type="paragraph" w:customStyle="1" w:styleId="249">
    <w:name w:val="p0"/>
    <w:basedOn w:val="1"/>
    <w:qFormat/>
    <w:uiPriority w:val="0"/>
    <w:pPr>
      <w:widowControl/>
      <w:adjustRightInd/>
    </w:pPr>
    <w:rPr>
      <w:kern w:val="0"/>
      <w:szCs w:val="21"/>
    </w:rPr>
  </w:style>
  <w:style w:type="paragraph" w:customStyle="1" w:styleId="25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2">
    <w:name w:val="Char Char Char1 Char"/>
    <w:basedOn w:val="1"/>
    <w:qFormat/>
    <w:uiPriority w:val="0"/>
    <w:rPr>
      <w:szCs w:val="20"/>
    </w:rPr>
  </w:style>
  <w:style w:type="paragraph" w:customStyle="1" w:styleId="253">
    <w:name w:val="正文标准"/>
    <w:basedOn w:val="1"/>
    <w:qFormat/>
    <w:uiPriority w:val="0"/>
    <w:pPr>
      <w:adjustRightInd/>
      <w:spacing w:line="360" w:lineRule="auto"/>
      <w:ind w:firstLine="200" w:firstLineChars="200"/>
    </w:pPr>
    <w:rPr>
      <w:rFonts w:ascii="宋体" w:hAnsi="Calibri"/>
      <w:sz w:val="24"/>
    </w:rPr>
  </w:style>
  <w:style w:type="paragraph" w:customStyle="1" w:styleId="25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6">
    <w:name w:val="Char Char Char Char Char Char Char Char Char Char"/>
    <w:basedOn w:val="1"/>
    <w:qFormat/>
    <w:uiPriority w:val="0"/>
    <w:rPr>
      <w:rFonts w:ascii="仿宋_GB2312" w:eastAsia="仿宋_GB2312"/>
      <w:b/>
      <w:sz w:val="32"/>
      <w:szCs w:val="32"/>
    </w:rPr>
  </w:style>
  <w:style w:type="paragraph" w:customStyle="1" w:styleId="26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8">
    <w:name w:val="_正文段落"/>
    <w:basedOn w:val="1"/>
    <w:qFormat/>
    <w:uiPriority w:val="0"/>
    <w:pPr>
      <w:adjustRightInd/>
      <w:ind w:firstLine="560"/>
    </w:pPr>
    <w:rPr>
      <w:rFonts w:ascii="仿宋_GB2312" w:hAnsi="仿宋" w:eastAsia="仿宋_GB2312"/>
      <w:kern w:val="0"/>
      <w:sz w:val="28"/>
      <w:szCs w:val="28"/>
    </w:rPr>
  </w:style>
  <w:style w:type="paragraph" w:customStyle="1" w:styleId="26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5">
    <w:name w:val="Char Char Char1 Char2"/>
    <w:basedOn w:val="1"/>
    <w:qFormat/>
    <w:uiPriority w:val="0"/>
    <w:rPr>
      <w:szCs w:val="20"/>
    </w:rPr>
  </w:style>
  <w:style w:type="paragraph" w:customStyle="1" w:styleId="27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7">
    <w:name w:val="默认段落字体 Para Char"/>
    <w:basedOn w:val="1"/>
    <w:qFormat/>
    <w:uiPriority w:val="0"/>
    <w:rPr>
      <w:rFonts w:ascii="Tahoma" w:hAnsi="Tahoma"/>
      <w:sz w:val="24"/>
      <w:szCs w:val="20"/>
    </w:rPr>
  </w:style>
  <w:style w:type="paragraph" w:customStyle="1" w:styleId="278">
    <w:name w:val="标题五"/>
    <w:basedOn w:val="1"/>
    <w:qFormat/>
    <w:uiPriority w:val="0"/>
    <w:pPr>
      <w:adjustRightInd/>
      <w:spacing w:before="156" w:beforeLines="50" w:line="360" w:lineRule="auto"/>
    </w:pPr>
    <w:rPr>
      <w:b/>
      <w:sz w:val="24"/>
    </w:rPr>
  </w:style>
  <w:style w:type="paragraph" w:customStyle="1" w:styleId="279">
    <w:name w:val="Char Char1101"/>
    <w:basedOn w:val="1"/>
    <w:qFormat/>
    <w:uiPriority w:val="0"/>
    <w:pPr>
      <w:spacing w:line="360" w:lineRule="auto"/>
    </w:pPr>
    <w:rPr>
      <w:rFonts w:ascii="Tahoma" w:hAnsi="Tahoma"/>
      <w:sz w:val="24"/>
      <w:szCs w:val="20"/>
    </w:rPr>
  </w:style>
  <w:style w:type="paragraph" w:customStyle="1" w:styleId="280">
    <w:name w:val="Char Char Char Char Char Char Char Char1"/>
    <w:basedOn w:val="1"/>
    <w:qFormat/>
    <w:uiPriority w:val="0"/>
    <w:pPr>
      <w:tabs>
        <w:tab w:val="left" w:pos="360"/>
      </w:tabs>
    </w:pPr>
    <w:rPr>
      <w:sz w:val="24"/>
      <w:szCs w:val="20"/>
    </w:rPr>
  </w:style>
  <w:style w:type="paragraph" w:customStyle="1" w:styleId="281">
    <w:name w:val="Char Char Char 字元 字元"/>
    <w:basedOn w:val="1"/>
    <w:qFormat/>
    <w:uiPriority w:val="0"/>
    <w:pPr>
      <w:adjustRightInd/>
      <w:spacing w:line="360" w:lineRule="auto"/>
      <w:ind w:firstLine="200" w:firstLineChars="200"/>
    </w:pPr>
    <w:rPr>
      <w:szCs w:val="20"/>
    </w:rPr>
  </w:style>
  <w:style w:type="paragraph" w:customStyle="1" w:styleId="28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Char Char Char Char Char Char Char"/>
    <w:basedOn w:val="1"/>
    <w:qFormat/>
    <w:uiPriority w:val="0"/>
    <w:rPr>
      <w:rFonts w:ascii="仿宋_GB2312" w:eastAsia="仿宋_GB2312"/>
      <w:b/>
      <w:sz w:val="32"/>
      <w:szCs w:val="32"/>
    </w:rPr>
  </w:style>
  <w:style w:type="paragraph" w:customStyle="1" w:styleId="28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7">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8">
    <w:name w:val="批注框文本 Char Char"/>
    <w:basedOn w:val="1"/>
    <w:qFormat/>
    <w:uiPriority w:val="0"/>
    <w:pPr>
      <w:adjustRightInd/>
    </w:pPr>
    <w:rPr>
      <w:sz w:val="18"/>
      <w:szCs w:val="20"/>
    </w:rPr>
  </w:style>
  <w:style w:type="paragraph" w:customStyle="1" w:styleId="28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3">
    <w:name w:val="索引 11"/>
    <w:basedOn w:val="1"/>
    <w:next w:val="1"/>
    <w:qFormat/>
    <w:uiPriority w:val="99"/>
    <w:pPr>
      <w:adjustRightInd/>
      <w:spacing w:line="360" w:lineRule="auto"/>
    </w:pPr>
    <w:rPr>
      <w:rFonts w:ascii="仿宋_GB2312" w:eastAsia="仿宋_GB2312"/>
      <w:sz w:val="24"/>
      <w:szCs w:val="20"/>
    </w:rPr>
  </w:style>
  <w:style w:type="paragraph" w:customStyle="1" w:styleId="29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7">
    <w:name w:val="文档正文"/>
    <w:basedOn w:val="1"/>
    <w:qFormat/>
    <w:uiPriority w:val="0"/>
    <w:pPr>
      <w:spacing w:line="480" w:lineRule="atLeast"/>
      <w:ind w:firstLine="567"/>
      <w:textAlignment w:val="baseline"/>
    </w:pPr>
    <w:rPr>
      <w:kern w:val="0"/>
      <w:sz w:val="24"/>
      <w:szCs w:val="20"/>
    </w:rPr>
  </w:style>
  <w:style w:type="paragraph" w:customStyle="1" w:styleId="298">
    <w:name w:val="正文文字表格居中"/>
    <w:basedOn w:val="1"/>
    <w:next w:val="60"/>
    <w:qFormat/>
    <w:uiPriority w:val="0"/>
    <w:pPr>
      <w:snapToGrid w:val="0"/>
      <w:spacing w:line="360" w:lineRule="auto"/>
    </w:pPr>
    <w:rPr>
      <w:rFonts w:ascii="宋体"/>
      <w:b/>
      <w:sz w:val="24"/>
      <w:szCs w:val="20"/>
    </w:rPr>
  </w:style>
  <w:style w:type="paragraph" w:customStyle="1" w:styleId="29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1">
    <w:name w:val="Plain Text1"/>
    <w:basedOn w:val="1"/>
    <w:qFormat/>
    <w:uiPriority w:val="7"/>
    <w:pPr>
      <w:adjustRightInd/>
    </w:pPr>
    <w:rPr>
      <w:rFonts w:ascii="宋体" w:hAnsi="Courier New"/>
    </w:rPr>
  </w:style>
  <w:style w:type="paragraph" w:customStyle="1" w:styleId="302">
    <w:name w:val="Char3"/>
    <w:basedOn w:val="1"/>
    <w:qFormat/>
    <w:uiPriority w:val="0"/>
    <w:pPr>
      <w:adjustRightInd/>
    </w:pPr>
    <w:rPr>
      <w:rFonts w:ascii="仿宋_GB2312" w:eastAsia="仿宋_GB2312"/>
      <w:b/>
      <w:sz w:val="32"/>
      <w:szCs w:val="32"/>
    </w:rPr>
  </w:style>
  <w:style w:type="paragraph" w:customStyle="1" w:styleId="30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5">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6">
    <w:name w:val="List Paragraph1"/>
    <w:basedOn w:val="1"/>
    <w:qFormat/>
    <w:uiPriority w:val="0"/>
    <w:pPr>
      <w:spacing w:line="360" w:lineRule="auto"/>
      <w:ind w:firstLine="200" w:firstLineChars="200"/>
    </w:pPr>
    <w:rPr>
      <w:rFonts w:eastAsia="楷体_GB2312" w:cs="Lucida Sans"/>
      <w:sz w:val="24"/>
    </w:rPr>
  </w:style>
  <w:style w:type="paragraph" w:customStyle="1" w:styleId="30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0">
    <w:name w:val="Char3 Char Char Char"/>
    <w:basedOn w:val="1"/>
    <w:qFormat/>
    <w:uiPriority w:val="0"/>
    <w:pPr>
      <w:widowControl/>
      <w:adjustRightInd/>
      <w:spacing w:after="160" w:line="240" w:lineRule="exact"/>
      <w:jc w:val="left"/>
    </w:pPr>
    <w:rPr>
      <w:szCs w:val="20"/>
    </w:rPr>
  </w:style>
  <w:style w:type="paragraph" w:customStyle="1" w:styleId="311">
    <w:name w:val="表格标题2"/>
    <w:basedOn w:val="312"/>
    <w:qFormat/>
    <w:uiPriority w:val="0"/>
    <w:rPr>
      <w:b/>
    </w:rPr>
  </w:style>
  <w:style w:type="paragraph" w:customStyle="1" w:styleId="312">
    <w:name w:val="表格内文"/>
    <w:basedOn w:val="1"/>
    <w:qFormat/>
    <w:uiPriority w:val="0"/>
    <w:pPr>
      <w:adjustRightInd/>
      <w:spacing w:line="360" w:lineRule="auto"/>
    </w:pPr>
    <w:rPr>
      <w:rFonts w:ascii="宋体" w:hAnsi="宋体" w:cs="宋体"/>
      <w:color w:val="000000"/>
      <w:szCs w:val="20"/>
    </w:rPr>
  </w:style>
  <w:style w:type="paragraph" w:customStyle="1" w:styleId="313">
    <w:name w:val="Char Char Char Char Char Char Char Char Char Char2"/>
    <w:basedOn w:val="1"/>
    <w:qFormat/>
    <w:uiPriority w:val="0"/>
    <w:rPr>
      <w:rFonts w:ascii="仿宋_GB2312" w:eastAsia="仿宋_GB2312"/>
      <w:b/>
      <w:sz w:val="32"/>
      <w:szCs w:val="32"/>
    </w:rPr>
  </w:style>
  <w:style w:type="paragraph" w:customStyle="1" w:styleId="31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6">
    <w:name w:val="Char Char11 Char Char Char Char Char Char Char Char Char11"/>
    <w:basedOn w:val="1"/>
    <w:qFormat/>
    <w:uiPriority w:val="0"/>
    <w:pPr>
      <w:spacing w:line="360" w:lineRule="auto"/>
    </w:pPr>
    <w:rPr>
      <w:szCs w:val="20"/>
    </w:rPr>
  </w:style>
  <w:style w:type="paragraph" w:customStyle="1" w:styleId="31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9">
    <w:name w:val="MM Topic 1"/>
    <w:basedOn w:val="2"/>
    <w:qFormat/>
    <w:uiPriority w:val="0"/>
    <w:pPr>
      <w:tabs>
        <w:tab w:val="left" w:pos="840"/>
        <w:tab w:val="clear" w:pos="432"/>
      </w:tabs>
      <w:adjustRightInd/>
      <w:ind w:left="840" w:hanging="420"/>
    </w:pPr>
  </w:style>
  <w:style w:type="paragraph" w:customStyle="1" w:styleId="32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21">
    <w:name w:val="文本正文 Char"/>
    <w:basedOn w:val="1"/>
    <w:qFormat/>
    <w:uiPriority w:val="0"/>
    <w:pPr>
      <w:spacing w:line="360" w:lineRule="auto"/>
      <w:ind w:firstLine="200" w:firstLineChars="200"/>
    </w:pPr>
    <w:rPr>
      <w:kern w:val="0"/>
      <w:sz w:val="24"/>
      <w:szCs w:val="20"/>
    </w:rPr>
  </w:style>
  <w:style w:type="paragraph" w:customStyle="1" w:styleId="322">
    <w:name w:val="表格"/>
    <w:basedOn w:val="1"/>
    <w:qFormat/>
    <w:uiPriority w:val="0"/>
    <w:pPr>
      <w:snapToGrid w:val="0"/>
      <w:ind w:firstLine="42" w:firstLineChars="21"/>
    </w:pPr>
    <w:rPr>
      <w:rFonts w:ascii="宋体" w:hAnsi="宋体"/>
      <w:kern w:val="0"/>
      <w:sz w:val="20"/>
      <w:szCs w:val="20"/>
    </w:rPr>
  </w:style>
  <w:style w:type="paragraph" w:customStyle="1" w:styleId="323">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6">
    <w:name w:val="表格项目符号 2"/>
    <w:basedOn w:val="3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7">
    <w:name w:val="EB_表格"/>
    <w:basedOn w:val="1"/>
    <w:qFormat/>
    <w:uiPriority w:val="0"/>
    <w:pPr>
      <w:adjustRightInd/>
      <w:spacing w:line="300" w:lineRule="auto"/>
      <w:jc w:val="center"/>
    </w:pPr>
  </w:style>
  <w:style w:type="paragraph" w:customStyle="1" w:styleId="328">
    <w:name w:val="_Style 6"/>
    <w:basedOn w:val="1"/>
    <w:qFormat/>
    <w:uiPriority w:val="34"/>
    <w:pPr>
      <w:adjustRightInd/>
      <w:ind w:firstLine="420" w:firstLineChars="200"/>
    </w:pPr>
    <w:rPr>
      <w:rFonts w:eastAsia="仿宋_GB2312"/>
      <w:sz w:val="28"/>
    </w:rPr>
  </w:style>
  <w:style w:type="paragraph" w:customStyle="1" w:styleId="32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1">
    <w:name w:val="!大节"/>
    <w:basedOn w:val="3"/>
    <w:qFormat/>
    <w:uiPriority w:val="0"/>
    <w:pPr>
      <w:spacing w:before="260" w:after="260" w:line="415" w:lineRule="auto"/>
      <w:ind w:left="420" w:hanging="420"/>
    </w:pPr>
    <w:rPr>
      <w:rFonts w:ascii="Arial" w:hAnsi="Arial" w:eastAsia="微软雅黑"/>
    </w:rPr>
  </w:style>
  <w:style w:type="paragraph" w:customStyle="1" w:styleId="33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3">
    <w:name w:val="正文表标题"/>
    <w:next w:val="33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6">
    <w:name w:val="trademark"/>
    <w:qFormat/>
    <w:uiPriority w:val="0"/>
    <w:pPr>
      <w:spacing w:after="60"/>
    </w:pPr>
    <w:rPr>
      <w:rFonts w:ascii="Futura Bk" w:hAnsi="Futura Bk" w:eastAsia="宋体" w:cs="Times New Roman"/>
      <w:sz w:val="15"/>
      <w:lang w:val="en-US" w:eastAsia="en-US" w:bidi="ar-SA"/>
    </w:rPr>
  </w:style>
  <w:style w:type="paragraph" w:customStyle="1" w:styleId="33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8">
    <w:name w:val="Char Char1 Char Char Char Char Char Char1"/>
    <w:basedOn w:val="1"/>
    <w:qFormat/>
    <w:uiPriority w:val="0"/>
    <w:rPr>
      <w:rFonts w:ascii="仿宋_GB2312" w:eastAsia="仿宋_GB2312"/>
      <w:b/>
      <w:sz w:val="32"/>
      <w:szCs w:val="20"/>
    </w:rPr>
  </w:style>
  <w:style w:type="paragraph" w:customStyle="1" w:styleId="33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0">
    <w:name w:val="Char1 Char Char Char1"/>
    <w:basedOn w:val="1"/>
    <w:qFormat/>
    <w:uiPriority w:val="0"/>
    <w:pPr>
      <w:adjustRightInd/>
      <w:ind w:firstLine="200" w:firstLineChars="200"/>
    </w:pPr>
    <w:rPr>
      <w:rFonts w:ascii="Tahoma" w:hAnsi="Tahoma"/>
      <w:sz w:val="24"/>
      <w:szCs w:val="20"/>
    </w:rPr>
  </w:style>
  <w:style w:type="paragraph" w:customStyle="1" w:styleId="341">
    <w:name w:val="a1"/>
    <w:basedOn w:val="1"/>
    <w:qFormat/>
    <w:uiPriority w:val="0"/>
    <w:pPr>
      <w:widowControl/>
      <w:spacing w:line="300" w:lineRule="atLeast"/>
      <w:jc w:val="left"/>
    </w:pPr>
    <w:rPr>
      <w:rFonts w:ascii="宋体" w:hAnsi="宋体"/>
      <w:kern w:val="0"/>
      <w:sz w:val="18"/>
      <w:szCs w:val="20"/>
    </w:rPr>
  </w:style>
  <w:style w:type="paragraph" w:customStyle="1" w:styleId="342">
    <w:name w:val="样式7"/>
    <w:basedOn w:val="343"/>
    <w:next w:val="1"/>
    <w:qFormat/>
    <w:uiPriority w:val="0"/>
    <w:pPr>
      <w:spacing w:after="156" w:afterLines="50"/>
      <w:jc w:val="left"/>
      <w:outlineLvl w:val="3"/>
    </w:pPr>
    <w:rPr>
      <w:sz w:val="24"/>
      <w:szCs w:val="24"/>
    </w:rPr>
  </w:style>
  <w:style w:type="paragraph" w:customStyle="1" w:styleId="34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6">
    <w:name w:val="样式 样式2 + 左侧:  1 字符 右侧:  1 字符"/>
    <w:basedOn w:val="15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7">
    <w:name w:val="Char2 Char Char2"/>
    <w:basedOn w:val="1"/>
    <w:qFormat/>
    <w:uiPriority w:val="0"/>
    <w:pPr>
      <w:adjustRightInd/>
    </w:pPr>
    <w:rPr>
      <w:rFonts w:ascii="Tahoma" w:hAnsi="Tahoma"/>
      <w:sz w:val="24"/>
      <w:szCs w:val="20"/>
    </w:rPr>
  </w:style>
  <w:style w:type="paragraph" w:customStyle="1" w:styleId="34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9">
    <w:name w:val="三级条标题"/>
    <w:basedOn w:val="350"/>
    <w:next w:val="334"/>
    <w:qFormat/>
    <w:uiPriority w:val="0"/>
    <w:pPr>
      <w:tabs>
        <w:tab w:val="left" w:pos="1260"/>
        <w:tab w:val="left" w:pos="1680"/>
        <w:tab w:val="left" w:pos="2100"/>
        <w:tab w:val="left" w:pos="2520"/>
      </w:tabs>
      <w:ind w:left="2520"/>
      <w:outlineLvl w:val="4"/>
    </w:pPr>
  </w:style>
  <w:style w:type="paragraph" w:customStyle="1" w:styleId="350">
    <w:name w:val="二级条标题"/>
    <w:basedOn w:val="351"/>
    <w:next w:val="334"/>
    <w:qFormat/>
    <w:uiPriority w:val="0"/>
    <w:pPr>
      <w:tabs>
        <w:tab w:val="left" w:pos="1260"/>
        <w:tab w:val="left" w:pos="1680"/>
        <w:tab w:val="left" w:pos="2100"/>
      </w:tabs>
      <w:ind w:left="0"/>
      <w:outlineLvl w:val="3"/>
    </w:pPr>
  </w:style>
  <w:style w:type="paragraph" w:customStyle="1" w:styleId="351">
    <w:name w:val="一级条标题"/>
    <w:basedOn w:val="352"/>
    <w:next w:val="334"/>
    <w:qFormat/>
    <w:uiPriority w:val="0"/>
    <w:pPr>
      <w:tabs>
        <w:tab w:val="left" w:pos="1260"/>
        <w:tab w:val="left" w:pos="1680"/>
      </w:tabs>
      <w:spacing w:before="0" w:beforeLines="0" w:after="0" w:afterLines="0"/>
      <w:ind w:left="1680"/>
      <w:outlineLvl w:val="2"/>
    </w:pPr>
  </w:style>
  <w:style w:type="paragraph" w:customStyle="1" w:styleId="352">
    <w:name w:val="章标题"/>
    <w:next w:val="33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3">
    <w:name w:val="数字标题2"/>
    <w:basedOn w:val="3"/>
    <w:next w:val="1"/>
    <w:qFormat/>
    <w:uiPriority w:val="0"/>
    <w:pPr>
      <w:tabs>
        <w:tab w:val="left" w:pos="480"/>
        <w:tab w:val="clear" w:pos="432"/>
      </w:tabs>
      <w:ind w:left="480" w:hanging="480"/>
    </w:pPr>
    <w:rPr>
      <w:rFonts w:ascii="Times New Roman"/>
      <w:i/>
      <w:sz w:val="36"/>
      <w:szCs w:val="36"/>
    </w:rPr>
  </w:style>
  <w:style w:type="paragraph" w:customStyle="1" w:styleId="35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5">
    <w:name w:val="样式 标题 1Level 1 HeadPIM 1Section Headh1l11Heading 0Datash..."/>
    <w:basedOn w:val="2"/>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7">
    <w:name w:val="样式 标题 1章节第一层h1H"/>
    <w:basedOn w:val="2"/>
    <w:qFormat/>
    <w:uiPriority w:val="0"/>
    <w:pPr>
      <w:autoSpaceDE w:val="0"/>
      <w:autoSpaceDN w:val="0"/>
      <w:spacing w:line="240" w:lineRule="auto"/>
      <w:jc w:val="left"/>
      <w:outlineLvl w:val="9"/>
    </w:pPr>
    <w:rPr>
      <w:kern w:val="0"/>
      <w:sz w:val="52"/>
      <w:szCs w:val="52"/>
      <w:lang w:val="zh-CN"/>
    </w:rPr>
  </w:style>
  <w:style w:type="paragraph" w:customStyle="1" w:styleId="35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9">
    <w:name w:val="正文 项目2"/>
    <w:basedOn w:val="360"/>
    <w:qFormat/>
    <w:uiPriority w:val="0"/>
    <w:pPr>
      <w:tabs>
        <w:tab w:val="left" w:pos="840"/>
      </w:tabs>
      <w:spacing w:after="0"/>
      <w:ind w:left="900"/>
    </w:pPr>
  </w:style>
  <w:style w:type="paragraph" w:customStyle="1" w:styleId="36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1">
    <w:name w:val="Body Text 2*"/>
    <w:basedOn w:val="1"/>
    <w:qFormat/>
    <w:uiPriority w:val="6"/>
    <w:pPr>
      <w:widowControl/>
      <w:adjustRightInd/>
      <w:ind w:left="720" w:hanging="720"/>
    </w:pPr>
    <w:rPr>
      <w:color w:val="000000"/>
      <w:kern w:val="0"/>
      <w:sz w:val="24"/>
      <w:szCs w:val="20"/>
    </w:rPr>
  </w:style>
  <w:style w:type="paragraph" w:customStyle="1" w:styleId="362">
    <w:name w:val="表1"/>
    <w:basedOn w:val="1"/>
    <w:qFormat/>
    <w:uiPriority w:val="0"/>
    <w:pPr>
      <w:tabs>
        <w:tab w:val="left" w:pos="703"/>
      </w:tabs>
      <w:adjustRightInd/>
      <w:spacing w:line="360" w:lineRule="auto"/>
      <w:ind w:left="703"/>
      <w:jc w:val="center"/>
    </w:pPr>
  </w:style>
  <w:style w:type="paragraph" w:customStyle="1" w:styleId="36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6">
    <w:name w:val="2级标题"/>
    <w:basedOn w:val="367"/>
    <w:qFormat/>
    <w:uiPriority w:val="0"/>
    <w:pPr>
      <w:jc w:val="left"/>
      <w:outlineLvl w:val="1"/>
    </w:pPr>
    <w:rPr>
      <w:rFonts w:ascii="Times New Roman" w:hAnsi="Times New Roman" w:eastAsia="仿宋"/>
      <w:sz w:val="30"/>
    </w:rPr>
  </w:style>
  <w:style w:type="paragraph" w:customStyle="1" w:styleId="36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2">
    <w:name w:val="bullet"/>
    <w:basedOn w:val="1"/>
    <w:qFormat/>
    <w:uiPriority w:val="0"/>
    <w:pPr>
      <w:tabs>
        <w:tab w:val="left" w:pos="840"/>
      </w:tabs>
      <w:adjustRightInd/>
      <w:ind w:left="840" w:hanging="420"/>
    </w:pPr>
  </w:style>
  <w:style w:type="paragraph" w:customStyle="1" w:styleId="37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0">
    <w:name w:val="MM Topic 4"/>
    <w:basedOn w:val="5"/>
    <w:qFormat/>
    <w:uiPriority w:val="0"/>
    <w:pPr>
      <w:tabs>
        <w:tab w:val="left" w:pos="2100"/>
        <w:tab w:val="clear" w:pos="864"/>
      </w:tabs>
      <w:adjustRightInd/>
      <w:ind w:left="2100" w:hanging="420"/>
    </w:pPr>
    <w:rPr>
      <w:lang w:val="en-US"/>
    </w:rPr>
  </w:style>
  <w:style w:type="paragraph" w:customStyle="1" w:styleId="38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3">
    <w:name w:val="Char Char11 Char Char Char Char Char Char Char Char Char1"/>
    <w:basedOn w:val="1"/>
    <w:qFormat/>
    <w:uiPriority w:val="6"/>
    <w:pPr>
      <w:spacing w:line="360" w:lineRule="auto"/>
    </w:pPr>
    <w:rPr>
      <w:szCs w:val="20"/>
    </w:rPr>
  </w:style>
  <w:style w:type="paragraph" w:customStyle="1" w:styleId="38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3">
    <w:name w:val="单元格居中"/>
    <w:basedOn w:val="1"/>
    <w:qFormat/>
    <w:uiPriority w:val="0"/>
    <w:pPr>
      <w:adjustRightInd/>
      <w:spacing w:line="360" w:lineRule="auto"/>
      <w:jc w:val="center"/>
    </w:pPr>
    <w:rPr>
      <w:sz w:val="24"/>
    </w:rPr>
  </w:style>
  <w:style w:type="paragraph" w:customStyle="1" w:styleId="39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5">
    <w:name w:val="Char Char Char Char Char Char Char1"/>
    <w:basedOn w:val="1"/>
    <w:qFormat/>
    <w:uiPriority w:val="6"/>
    <w:rPr>
      <w:rFonts w:ascii="仿宋_GB2312" w:eastAsia="仿宋_GB2312"/>
      <w:b/>
      <w:sz w:val="32"/>
      <w:szCs w:val="32"/>
    </w:rPr>
  </w:style>
  <w:style w:type="paragraph" w:customStyle="1" w:styleId="39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7">
    <w:name w:val="Char3 Char Char Char11"/>
    <w:basedOn w:val="1"/>
    <w:qFormat/>
    <w:uiPriority w:val="0"/>
    <w:pPr>
      <w:widowControl/>
      <w:adjustRightInd/>
      <w:spacing w:after="160" w:line="240" w:lineRule="exact"/>
      <w:jc w:val="left"/>
    </w:pPr>
    <w:rPr>
      <w:szCs w:val="20"/>
    </w:rPr>
  </w:style>
  <w:style w:type="paragraph" w:customStyle="1" w:styleId="398">
    <w:name w:val="Char Char1121"/>
    <w:basedOn w:val="1"/>
    <w:qFormat/>
    <w:uiPriority w:val="0"/>
    <w:pPr>
      <w:spacing w:line="360" w:lineRule="auto"/>
    </w:pPr>
    <w:rPr>
      <w:szCs w:val="20"/>
    </w:rPr>
  </w:style>
  <w:style w:type="paragraph" w:customStyle="1" w:styleId="39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1">
    <w:name w:val="Normal0"/>
    <w:qFormat/>
    <w:uiPriority w:val="0"/>
    <w:rPr>
      <w:rFonts w:ascii="Times New Roman" w:hAnsi="Times New Roman" w:eastAsia="宋体" w:cs="Times New Roman"/>
      <w:lang w:val="en-US" w:eastAsia="en-US" w:bidi="ar-SA"/>
    </w:rPr>
  </w:style>
  <w:style w:type="paragraph" w:customStyle="1" w:styleId="402">
    <w:name w:val="带编号样式"/>
    <w:basedOn w:val="321"/>
    <w:qFormat/>
    <w:uiPriority w:val="0"/>
    <w:pPr>
      <w:tabs>
        <w:tab w:val="left" w:pos="840"/>
      </w:tabs>
      <w:snapToGrid w:val="0"/>
      <w:ind w:left="840" w:hanging="420" w:firstLineChars="0"/>
    </w:pPr>
    <w:rPr>
      <w:rFonts w:ascii="仿宋_GB2312" w:eastAsia="仿宋_GB2312"/>
      <w:color w:val="000000"/>
    </w:rPr>
  </w:style>
  <w:style w:type="paragraph" w:customStyle="1" w:styleId="40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5">
    <w:name w:val="封面"/>
    <w:basedOn w:val="1"/>
    <w:qFormat/>
    <w:uiPriority w:val="0"/>
    <w:pPr>
      <w:spacing w:line="360" w:lineRule="atLeast"/>
      <w:jc w:val="right"/>
      <w:textAlignment w:val="baseline"/>
    </w:pPr>
    <w:rPr>
      <w:rFonts w:ascii="Symbol" w:hAnsi="Symbol"/>
      <w:kern w:val="0"/>
      <w:szCs w:val="20"/>
    </w:rPr>
  </w:style>
  <w:style w:type="paragraph" w:customStyle="1" w:styleId="40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8">
    <w:name w:val="默认段落字体 Para Char Char Char1 Char"/>
    <w:basedOn w:val="1"/>
    <w:qFormat/>
    <w:uiPriority w:val="0"/>
    <w:pPr>
      <w:spacing w:line="240" w:lineRule="atLeast"/>
      <w:ind w:left="420" w:firstLine="420"/>
    </w:pPr>
    <w:rPr>
      <w:sz w:val="24"/>
    </w:rPr>
  </w:style>
  <w:style w:type="paragraph" w:customStyle="1" w:styleId="409">
    <w:name w:val="WW-正文文字缩进 2"/>
    <w:basedOn w:val="1"/>
    <w:qFormat/>
    <w:uiPriority w:val="0"/>
    <w:pPr>
      <w:suppressAutoHyphens/>
      <w:adjustRightInd/>
      <w:ind w:firstLine="420"/>
    </w:pPr>
    <w:rPr>
      <w:kern w:val="1"/>
      <w:szCs w:val="20"/>
    </w:rPr>
  </w:style>
  <w:style w:type="paragraph" w:customStyle="1" w:styleId="41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1">
    <w:name w:val="样式 标题 2 + 四号"/>
    <w:basedOn w:val="3"/>
    <w:qFormat/>
    <w:uiPriority w:val="0"/>
    <w:pPr>
      <w:spacing w:before="120" w:after="120"/>
      <w:ind w:left="0" w:firstLine="0"/>
      <w:jc w:val="both"/>
    </w:pPr>
    <w:rPr>
      <w:rFonts w:ascii="宋体" w:hAnsi="Arial"/>
      <w:sz w:val="28"/>
    </w:rPr>
  </w:style>
  <w:style w:type="paragraph" w:customStyle="1" w:styleId="412">
    <w:name w:val="有符号正文"/>
    <w:basedOn w:val="1"/>
    <w:qFormat/>
    <w:uiPriority w:val="0"/>
    <w:pPr>
      <w:adjustRightInd/>
      <w:spacing w:line="400" w:lineRule="exact"/>
      <w:ind w:firstLine="200" w:firstLineChars="200"/>
    </w:pPr>
    <w:rPr>
      <w:rFonts w:ascii="Arial" w:hAnsi="Arial"/>
    </w:rPr>
  </w:style>
  <w:style w:type="paragraph" w:customStyle="1" w:styleId="41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5">
    <w:name w:val="4"/>
    <w:basedOn w:val="1"/>
    <w:next w:val="41"/>
    <w:qFormat/>
    <w:uiPriority w:val="0"/>
    <w:pPr>
      <w:spacing w:after="120" w:line="480" w:lineRule="auto"/>
      <w:ind w:left="420" w:leftChars="200"/>
    </w:pPr>
    <w:rPr>
      <w:sz w:val="24"/>
      <w:szCs w:val="20"/>
    </w:rPr>
  </w:style>
  <w:style w:type="paragraph" w:customStyle="1" w:styleId="41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8">
    <w:name w:val="样式 标题 3H3 + 两端对齐"/>
    <w:basedOn w:val="4"/>
    <w:qFormat/>
    <w:uiPriority w:val="0"/>
    <w:pPr>
      <w:spacing w:before="0" w:after="0" w:line="240" w:lineRule="auto"/>
      <w:jc w:val="left"/>
    </w:pPr>
    <w:rPr>
      <w:rFonts w:cs="宋体"/>
      <w:sz w:val="21"/>
      <w:szCs w:val="20"/>
    </w:rPr>
  </w:style>
  <w:style w:type="paragraph" w:customStyle="1" w:styleId="41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4">
    <w:name w:val="Char Char1 Char Char Char"/>
    <w:basedOn w:val="1"/>
    <w:qFormat/>
    <w:uiPriority w:val="0"/>
    <w:rPr>
      <w:rFonts w:ascii="仿宋_GB2312" w:eastAsia="仿宋_GB2312"/>
      <w:b/>
      <w:sz w:val="32"/>
      <w:szCs w:val="20"/>
    </w:rPr>
  </w:style>
  <w:style w:type="paragraph" w:customStyle="1" w:styleId="42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8">
    <w:name w:val="Char Char1 Char Char Char2"/>
    <w:basedOn w:val="1"/>
    <w:qFormat/>
    <w:uiPriority w:val="0"/>
    <w:rPr>
      <w:rFonts w:ascii="仿宋_GB2312" w:eastAsia="仿宋_GB2312"/>
      <w:b/>
      <w:sz w:val="32"/>
      <w:szCs w:val="32"/>
    </w:rPr>
  </w:style>
  <w:style w:type="paragraph" w:customStyle="1" w:styleId="429">
    <w:name w:val="Char3 Char Char Char1"/>
    <w:basedOn w:val="1"/>
    <w:qFormat/>
    <w:uiPriority w:val="6"/>
    <w:pPr>
      <w:widowControl/>
      <w:adjustRightInd/>
      <w:spacing w:after="160" w:line="240" w:lineRule="exact"/>
      <w:jc w:val="left"/>
    </w:pPr>
    <w:rPr>
      <w:szCs w:val="20"/>
    </w:rPr>
  </w:style>
  <w:style w:type="paragraph" w:customStyle="1" w:styleId="430">
    <w:name w:val="Char1 Char Char Char21"/>
    <w:basedOn w:val="1"/>
    <w:qFormat/>
    <w:uiPriority w:val="0"/>
    <w:rPr>
      <w:rFonts w:ascii="Tahoma" w:hAnsi="Tahoma"/>
      <w:sz w:val="24"/>
      <w:szCs w:val="20"/>
    </w:rPr>
  </w:style>
  <w:style w:type="paragraph" w:customStyle="1" w:styleId="43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2">
    <w:name w:val="正文（标题三）"/>
    <w:basedOn w:val="1"/>
    <w:qFormat/>
    <w:uiPriority w:val="0"/>
    <w:pPr>
      <w:spacing w:line="360" w:lineRule="auto"/>
      <w:ind w:firstLine="200" w:firstLineChars="200"/>
    </w:pPr>
    <w:rPr>
      <w:sz w:val="24"/>
    </w:rPr>
  </w:style>
  <w:style w:type="paragraph" w:customStyle="1" w:styleId="43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8">
    <w:name w:val="Char1 Char Char Char4"/>
    <w:basedOn w:val="1"/>
    <w:qFormat/>
    <w:uiPriority w:val="0"/>
    <w:pPr>
      <w:adjustRightInd/>
      <w:ind w:firstLine="200" w:firstLineChars="200"/>
    </w:pPr>
    <w:rPr>
      <w:rFonts w:ascii="Tahoma" w:hAnsi="Tahoma"/>
      <w:sz w:val="24"/>
      <w:szCs w:val="20"/>
    </w:rPr>
  </w:style>
  <w:style w:type="paragraph" w:customStyle="1" w:styleId="439">
    <w:name w:val="_标题2"/>
    <w:basedOn w:val="406"/>
    <w:next w:val="40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0">
    <w:name w:val="样式1 + (中宋体"/>
    <w:basedOn w:val="41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4">
    <w:name w:val="四号　首行缩进"/>
    <w:basedOn w:val="1"/>
    <w:qFormat/>
    <w:uiPriority w:val="0"/>
    <w:pPr>
      <w:adjustRightInd/>
      <w:spacing w:line="360" w:lineRule="auto"/>
    </w:pPr>
    <w:rPr>
      <w:rFonts w:ascii="宋体" w:hAnsi="宋体"/>
      <w:szCs w:val="20"/>
    </w:rPr>
  </w:style>
  <w:style w:type="paragraph" w:customStyle="1" w:styleId="44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6">
    <w:name w:val="Char Char Char Char Char Char Char Char Char Char Char1 Char"/>
    <w:basedOn w:val="1"/>
    <w:qFormat/>
    <w:uiPriority w:val="0"/>
    <w:pPr>
      <w:adjustRightInd/>
    </w:pPr>
    <w:rPr>
      <w:rFonts w:ascii="Tahoma" w:hAnsi="Tahoma"/>
      <w:sz w:val="24"/>
    </w:rPr>
  </w:style>
  <w:style w:type="paragraph" w:customStyle="1" w:styleId="447">
    <w:name w:val="Char Char Char Char11"/>
    <w:basedOn w:val="1"/>
    <w:qFormat/>
    <w:uiPriority w:val="0"/>
    <w:rPr>
      <w:rFonts w:ascii="Tahoma" w:hAnsi="Tahoma"/>
      <w:sz w:val="24"/>
      <w:szCs w:val="20"/>
    </w:rPr>
  </w:style>
  <w:style w:type="paragraph" w:customStyle="1" w:styleId="44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9">
    <w:name w:val="Char Char Char Char"/>
    <w:basedOn w:val="1"/>
    <w:qFormat/>
    <w:uiPriority w:val="0"/>
    <w:rPr>
      <w:rFonts w:ascii="Tahoma" w:hAnsi="Tahoma"/>
      <w:sz w:val="24"/>
      <w:szCs w:val="20"/>
    </w:rPr>
  </w:style>
  <w:style w:type="paragraph" w:customStyle="1" w:styleId="45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1">
    <w:name w:val="Char19"/>
    <w:basedOn w:val="1"/>
    <w:qFormat/>
    <w:uiPriority w:val="0"/>
    <w:pPr>
      <w:adjustRightInd/>
    </w:pPr>
    <w:rPr>
      <w:szCs w:val="20"/>
    </w:rPr>
  </w:style>
  <w:style w:type="paragraph" w:customStyle="1" w:styleId="45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4">
    <w:name w:val="_Style 5"/>
    <w:basedOn w:val="1"/>
    <w:qFormat/>
    <w:uiPriority w:val="34"/>
    <w:pPr>
      <w:adjustRightInd/>
      <w:ind w:firstLine="420" w:firstLineChars="200"/>
    </w:pPr>
    <w:rPr>
      <w:rFonts w:eastAsia="仿宋_GB2312"/>
      <w:sz w:val="28"/>
    </w:rPr>
  </w:style>
  <w:style w:type="paragraph" w:customStyle="1" w:styleId="45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8">
    <w:name w:val="标书表格字体格式"/>
    <w:next w:val="452"/>
    <w:qFormat/>
    <w:uiPriority w:val="0"/>
    <w:rPr>
      <w:rFonts w:ascii="Times New Roman" w:hAnsi="Times New Roman" w:eastAsia="宋体" w:cs="Times New Roman"/>
      <w:kern w:val="2"/>
      <w:sz w:val="21"/>
      <w:szCs w:val="24"/>
      <w:lang w:val="en-US" w:eastAsia="zh-CN" w:bidi="ar-SA"/>
    </w:rPr>
  </w:style>
  <w:style w:type="paragraph" w:customStyle="1" w:styleId="45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1">
    <w:name w:val="修订3"/>
    <w:qFormat/>
    <w:uiPriority w:val="0"/>
    <w:rPr>
      <w:rFonts w:ascii="Times New Roman" w:hAnsi="Times New Roman" w:eastAsia="宋体" w:cs="Times New Roman"/>
      <w:kern w:val="2"/>
      <w:sz w:val="21"/>
      <w:lang w:val="en-US" w:eastAsia="zh-CN" w:bidi="ar-SA"/>
    </w:rPr>
  </w:style>
  <w:style w:type="paragraph" w:customStyle="1" w:styleId="462">
    <w:name w:val="CSS1级正文 Char"/>
    <w:basedOn w:val="23"/>
    <w:qFormat/>
    <w:uiPriority w:val="0"/>
    <w:pPr>
      <w:snapToGrid w:val="0"/>
      <w:ind w:firstLine="480" w:firstLineChars="200"/>
    </w:pPr>
    <w:rPr>
      <w:rFonts w:ascii="Times New Roman"/>
      <w:szCs w:val="24"/>
      <w:lang w:val="en-US"/>
    </w:rPr>
  </w:style>
  <w:style w:type="paragraph" w:customStyle="1" w:styleId="46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4">
    <w:name w:val="表文字"/>
    <w:qFormat/>
    <w:uiPriority w:val="0"/>
    <w:rPr>
      <w:rFonts w:ascii="宋体" w:hAnsi="Times New Roman" w:eastAsia="宋体" w:cs="Times New Roman"/>
      <w:kern w:val="2"/>
      <w:lang w:val="en-US" w:eastAsia="zh-CN" w:bidi="ar-SA"/>
    </w:rPr>
  </w:style>
  <w:style w:type="paragraph" w:customStyle="1" w:styleId="465">
    <w:name w:val="MM Title"/>
    <w:basedOn w:val="63"/>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8">
    <w:name w:val="Char Char Char Char Char Char Char Char2"/>
    <w:basedOn w:val="1"/>
    <w:qFormat/>
    <w:uiPriority w:val="0"/>
    <w:pPr>
      <w:tabs>
        <w:tab w:val="left" w:pos="360"/>
      </w:tabs>
    </w:pPr>
    <w:rPr>
      <w:sz w:val="24"/>
      <w:szCs w:val="20"/>
    </w:rPr>
  </w:style>
  <w:style w:type="paragraph" w:customStyle="1" w:styleId="46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7">
    <w:name w:val="Char6"/>
    <w:basedOn w:val="1"/>
    <w:qFormat/>
    <w:uiPriority w:val="0"/>
    <w:rPr>
      <w:rFonts w:ascii="仿宋_GB2312" w:eastAsia="仿宋_GB2312"/>
      <w:b/>
      <w:sz w:val="32"/>
      <w:szCs w:val="32"/>
    </w:rPr>
  </w:style>
  <w:style w:type="paragraph" w:customStyle="1" w:styleId="478">
    <w:name w:val="Char111"/>
    <w:basedOn w:val="1"/>
    <w:qFormat/>
    <w:uiPriority w:val="0"/>
    <w:rPr>
      <w:rFonts w:ascii="仿宋_GB2312" w:eastAsia="仿宋_GB2312"/>
      <w:b/>
      <w:sz w:val="32"/>
      <w:szCs w:val="32"/>
    </w:rPr>
  </w:style>
  <w:style w:type="paragraph" w:customStyle="1" w:styleId="479">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48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2">
    <w:name w:val="Char1 Char Char Char2"/>
    <w:basedOn w:val="1"/>
    <w:qFormat/>
    <w:uiPriority w:val="0"/>
    <w:pPr>
      <w:adjustRightInd/>
      <w:ind w:firstLine="200" w:firstLineChars="200"/>
    </w:pPr>
    <w:rPr>
      <w:rFonts w:ascii="Tahoma" w:hAnsi="Tahoma"/>
      <w:sz w:val="24"/>
      <w:szCs w:val="20"/>
    </w:rPr>
  </w:style>
  <w:style w:type="paragraph" w:customStyle="1" w:styleId="48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5">
    <w:name w:val="Char Char Char Char Char Char Char2"/>
    <w:basedOn w:val="1"/>
    <w:qFormat/>
    <w:uiPriority w:val="0"/>
    <w:rPr>
      <w:rFonts w:ascii="仿宋_GB2312" w:eastAsia="仿宋_GB2312"/>
      <w:b/>
      <w:sz w:val="32"/>
      <w:szCs w:val="32"/>
    </w:rPr>
  </w:style>
  <w:style w:type="paragraph" w:customStyle="1" w:styleId="486">
    <w:name w:val="五级条标题"/>
    <w:basedOn w:val="487"/>
    <w:next w:val="334"/>
    <w:qFormat/>
    <w:uiPriority w:val="0"/>
    <w:pPr>
      <w:tabs>
        <w:tab w:val="left" w:pos="1260"/>
        <w:tab w:val="left" w:pos="1680"/>
        <w:tab w:val="left" w:pos="2100"/>
        <w:tab w:val="left" w:pos="2940"/>
        <w:tab w:val="left" w:pos="3360"/>
      </w:tabs>
      <w:ind w:left="3360"/>
      <w:outlineLvl w:val="6"/>
    </w:pPr>
  </w:style>
  <w:style w:type="paragraph" w:customStyle="1" w:styleId="487">
    <w:name w:val="四级条标题"/>
    <w:basedOn w:val="349"/>
    <w:next w:val="334"/>
    <w:qFormat/>
    <w:uiPriority w:val="0"/>
    <w:pPr>
      <w:tabs>
        <w:tab w:val="left" w:pos="2940"/>
        <w:tab w:val="clear" w:pos="1260"/>
        <w:tab w:val="clear" w:pos="1680"/>
        <w:tab w:val="clear" w:pos="2100"/>
        <w:tab w:val="clear" w:pos="2520"/>
      </w:tabs>
      <w:ind w:left="2940"/>
      <w:outlineLvl w:val="5"/>
    </w:pPr>
  </w:style>
  <w:style w:type="paragraph" w:customStyle="1" w:styleId="48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9">
    <w:name w:val="Char23"/>
    <w:basedOn w:val="1"/>
    <w:qFormat/>
    <w:uiPriority w:val="0"/>
    <w:rPr>
      <w:rFonts w:ascii="仿宋_GB2312" w:eastAsia="仿宋_GB2312"/>
      <w:b/>
      <w:sz w:val="32"/>
      <w:szCs w:val="32"/>
    </w:rPr>
  </w:style>
  <w:style w:type="paragraph" w:customStyle="1" w:styleId="49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2">
    <w:name w:val="首行缩进"/>
    <w:basedOn w:val="1"/>
    <w:qFormat/>
    <w:uiPriority w:val="0"/>
    <w:pPr>
      <w:spacing w:line="360" w:lineRule="auto"/>
      <w:ind w:firstLine="480" w:firstLineChars="200"/>
    </w:pPr>
    <w:rPr>
      <w:rFonts w:ascii="宋体"/>
      <w:sz w:val="24"/>
      <w:szCs w:val="20"/>
    </w:rPr>
  </w:style>
  <w:style w:type="paragraph" w:customStyle="1" w:styleId="49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4">
    <w:name w:val="单元格左对齐"/>
    <w:basedOn w:val="1"/>
    <w:qFormat/>
    <w:uiPriority w:val="0"/>
    <w:pPr>
      <w:adjustRightInd/>
      <w:spacing w:line="360" w:lineRule="auto"/>
    </w:pPr>
    <w:rPr>
      <w:sz w:val="24"/>
    </w:rPr>
  </w:style>
  <w:style w:type="paragraph" w:customStyle="1" w:styleId="495">
    <w:name w:val="正文主体"/>
    <w:basedOn w:val="318"/>
    <w:qFormat/>
    <w:uiPriority w:val="0"/>
  </w:style>
  <w:style w:type="paragraph" w:customStyle="1" w:styleId="49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9">
    <w:name w:val="正文（首行缩进2字符）"/>
    <w:basedOn w:val="1"/>
    <w:qFormat/>
    <w:uiPriority w:val="0"/>
    <w:pPr>
      <w:adjustRightInd/>
      <w:spacing w:line="360" w:lineRule="auto"/>
      <w:ind w:firstLine="480" w:firstLineChars="200"/>
    </w:pPr>
    <w:rPr>
      <w:sz w:val="24"/>
      <w:szCs w:val="20"/>
    </w:rPr>
  </w:style>
  <w:style w:type="paragraph" w:customStyle="1" w:styleId="500">
    <w:name w:val="P1"/>
    <w:basedOn w:val="1"/>
    <w:qFormat/>
    <w:uiPriority w:val="0"/>
    <w:pPr>
      <w:adjustRightInd/>
      <w:spacing w:line="288" w:lineRule="auto"/>
      <w:ind w:firstLine="425" w:firstLineChars="200"/>
    </w:pPr>
  </w:style>
  <w:style w:type="paragraph" w:customStyle="1" w:styleId="501">
    <w:name w:val="列表内容"/>
    <w:basedOn w:val="1"/>
    <w:next w:val="1"/>
    <w:qFormat/>
    <w:uiPriority w:val="0"/>
    <w:pPr>
      <w:widowControl/>
      <w:tabs>
        <w:tab w:val="left" w:pos="840"/>
      </w:tabs>
      <w:ind w:left="840" w:hanging="420"/>
      <w:jc w:val="left"/>
    </w:pPr>
    <w:rPr>
      <w:kern w:val="0"/>
      <w:sz w:val="18"/>
    </w:rPr>
  </w:style>
  <w:style w:type="paragraph" w:customStyle="1" w:styleId="502">
    <w:name w:val="Char Char11 Char Char Char1"/>
    <w:basedOn w:val="1"/>
    <w:qFormat/>
    <w:uiPriority w:val="6"/>
    <w:pPr>
      <w:spacing w:line="360" w:lineRule="auto"/>
    </w:pPr>
    <w:rPr>
      <w:szCs w:val="20"/>
    </w:rPr>
  </w:style>
  <w:style w:type="paragraph" w:customStyle="1" w:styleId="50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8">
    <w:name w:val="默认段落字体 Para Char Char Char Char"/>
    <w:basedOn w:val="1"/>
    <w:qFormat/>
    <w:uiPriority w:val="0"/>
    <w:pPr>
      <w:spacing w:line="360" w:lineRule="auto"/>
    </w:pPr>
    <w:rPr>
      <w:szCs w:val="20"/>
    </w:rPr>
  </w:style>
  <w:style w:type="paragraph" w:customStyle="1" w:styleId="50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1">
    <w:name w:val="Char2 Char Char Char2"/>
    <w:basedOn w:val="1"/>
    <w:qFormat/>
    <w:uiPriority w:val="0"/>
    <w:rPr>
      <w:rFonts w:ascii="仿宋_GB2312" w:eastAsia="仿宋_GB2312"/>
      <w:b/>
      <w:sz w:val="32"/>
      <w:szCs w:val="32"/>
    </w:rPr>
  </w:style>
  <w:style w:type="paragraph" w:customStyle="1" w:styleId="51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4">
    <w:name w:val="正文 首行缩进:  2 字符 Char"/>
    <w:basedOn w:val="1"/>
    <w:qFormat/>
    <w:uiPriority w:val="0"/>
    <w:pPr>
      <w:adjustRightInd/>
      <w:spacing w:line="360" w:lineRule="auto"/>
      <w:ind w:firstLine="480"/>
    </w:pPr>
    <w:rPr>
      <w:rFonts w:cs="宋体"/>
      <w:sz w:val="24"/>
      <w:szCs w:val="20"/>
    </w:rPr>
  </w:style>
  <w:style w:type="paragraph" w:customStyle="1" w:styleId="515">
    <w:name w:val="Char Char4 Char Char"/>
    <w:basedOn w:val="1"/>
    <w:qFormat/>
    <w:uiPriority w:val="0"/>
    <w:pPr>
      <w:widowControl/>
      <w:adjustRightInd/>
      <w:spacing w:after="160" w:line="240" w:lineRule="exact"/>
      <w:jc w:val="left"/>
    </w:pPr>
  </w:style>
  <w:style w:type="paragraph" w:customStyle="1" w:styleId="51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7">
    <w:name w:val="Char Char11 Char Char Char2"/>
    <w:basedOn w:val="1"/>
    <w:qFormat/>
    <w:uiPriority w:val="0"/>
    <w:pPr>
      <w:spacing w:line="360" w:lineRule="auto"/>
    </w:pPr>
    <w:rPr>
      <w:szCs w:val="20"/>
    </w:rPr>
  </w:style>
  <w:style w:type="paragraph" w:customStyle="1" w:styleId="51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4">
    <w:name w:val="Char311"/>
    <w:basedOn w:val="1"/>
    <w:qFormat/>
    <w:uiPriority w:val="0"/>
    <w:pPr>
      <w:adjustRightInd/>
      <w:ind w:firstLine="200" w:firstLineChars="200"/>
    </w:pPr>
    <w:rPr>
      <w:rFonts w:ascii="Tahoma" w:hAnsi="Tahoma"/>
      <w:sz w:val="24"/>
      <w:szCs w:val="20"/>
    </w:rPr>
  </w:style>
  <w:style w:type="paragraph" w:customStyle="1" w:styleId="52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7">
    <w:name w:val="正文 内标"/>
    <w:basedOn w:val="443"/>
    <w:qFormat/>
    <w:uiPriority w:val="0"/>
    <w:pPr>
      <w:tabs>
        <w:tab w:val="left" w:pos="0"/>
      </w:tabs>
      <w:ind w:left="900" w:firstLine="0" w:firstLineChars="0"/>
    </w:pPr>
  </w:style>
  <w:style w:type="paragraph" w:customStyle="1" w:styleId="528">
    <w:name w:val="Bulleted List"/>
    <w:basedOn w:val="1"/>
    <w:qFormat/>
    <w:uiPriority w:val="0"/>
    <w:pPr>
      <w:tabs>
        <w:tab w:val="left" w:pos="1260"/>
      </w:tabs>
      <w:adjustRightInd/>
      <w:ind w:left="1260" w:hanging="420"/>
    </w:pPr>
  </w:style>
  <w:style w:type="paragraph" w:customStyle="1" w:styleId="529">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30">
    <w:name w:val="样式 左侧:  0.85 厘米"/>
    <w:basedOn w:val="1"/>
    <w:qFormat/>
    <w:uiPriority w:val="2"/>
    <w:pPr>
      <w:adjustRightInd/>
      <w:spacing w:line="360" w:lineRule="auto"/>
    </w:pPr>
    <w:rPr>
      <w:rFonts w:cs="宋体"/>
      <w:sz w:val="24"/>
      <w:szCs w:val="20"/>
    </w:rPr>
  </w:style>
  <w:style w:type="paragraph" w:customStyle="1" w:styleId="531">
    <w:name w:val="Char Char Char Char Char Char Char Char Char Char Char Char1 Char"/>
    <w:basedOn w:val="1"/>
    <w:qFormat/>
    <w:uiPriority w:val="0"/>
    <w:rPr>
      <w:rFonts w:ascii="Tahoma" w:hAnsi="Tahoma" w:cs="仿宋_GB2312"/>
      <w:sz w:val="24"/>
      <w:szCs w:val="20"/>
    </w:rPr>
  </w:style>
  <w:style w:type="paragraph" w:customStyle="1" w:styleId="53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5">
    <w:name w:val="Char Char1 Char Char Char Char Char Char"/>
    <w:basedOn w:val="1"/>
    <w:qFormat/>
    <w:uiPriority w:val="0"/>
    <w:rPr>
      <w:rFonts w:ascii="仿宋_GB2312" w:eastAsia="仿宋_GB2312"/>
      <w:b/>
      <w:sz w:val="32"/>
      <w:szCs w:val="20"/>
    </w:rPr>
  </w:style>
  <w:style w:type="paragraph" w:customStyle="1" w:styleId="5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qFormat/>
    <w:uiPriority w:val="0"/>
    <w:rPr>
      <w:rFonts w:ascii="仿宋_GB2312" w:eastAsia="仿宋_GB2312"/>
      <w:b/>
      <w:sz w:val="32"/>
      <w:szCs w:val="20"/>
    </w:rPr>
  </w:style>
  <w:style w:type="paragraph" w:customStyle="1" w:styleId="53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7">
    <w:name w:val="Char31"/>
    <w:basedOn w:val="1"/>
    <w:qFormat/>
    <w:uiPriority w:val="0"/>
    <w:pPr>
      <w:adjustRightInd/>
    </w:pPr>
    <w:rPr>
      <w:rFonts w:ascii="仿宋_GB2312" w:eastAsia="仿宋_GB2312"/>
      <w:b/>
      <w:sz w:val="32"/>
      <w:szCs w:val="32"/>
    </w:rPr>
  </w:style>
  <w:style w:type="paragraph" w:customStyle="1" w:styleId="54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1">
    <w:name w:val="Char Char1"/>
    <w:basedOn w:val="1"/>
    <w:qFormat/>
    <w:uiPriority w:val="0"/>
    <w:pPr>
      <w:widowControl/>
      <w:spacing w:after="160" w:line="240" w:lineRule="exact"/>
      <w:jc w:val="left"/>
    </w:pPr>
    <w:rPr>
      <w:rFonts w:eastAsia="仿宋_GB2312"/>
      <w:sz w:val="28"/>
    </w:rPr>
  </w:style>
  <w:style w:type="paragraph" w:customStyle="1" w:styleId="552">
    <w:name w:val="Char21"/>
    <w:basedOn w:val="1"/>
    <w:qFormat/>
    <w:uiPriority w:val="0"/>
    <w:pPr>
      <w:adjustRightInd/>
      <w:ind w:firstLine="200" w:firstLineChars="200"/>
    </w:pPr>
    <w:rPr>
      <w:rFonts w:ascii="仿宋_GB2312" w:eastAsia="仿宋_GB2312"/>
      <w:b/>
      <w:sz w:val="32"/>
      <w:szCs w:val="32"/>
    </w:rPr>
  </w:style>
  <w:style w:type="paragraph" w:customStyle="1" w:styleId="553">
    <w:name w:val="列表段落1"/>
    <w:basedOn w:val="1"/>
    <w:next w:val="248"/>
    <w:qFormat/>
    <w:uiPriority w:val="34"/>
    <w:pPr>
      <w:adjustRightInd/>
      <w:ind w:right="238" w:firstLine="420"/>
    </w:pPr>
    <w:rPr>
      <w:rFonts w:ascii="Calibri" w:hAnsi="Calibri"/>
      <w:sz w:val="24"/>
    </w:rPr>
  </w:style>
  <w:style w:type="paragraph" w:customStyle="1" w:styleId="554">
    <w:name w:val="Char Char110"/>
    <w:basedOn w:val="1"/>
    <w:qFormat/>
    <w:uiPriority w:val="6"/>
    <w:pPr>
      <w:spacing w:line="360" w:lineRule="auto"/>
    </w:pPr>
    <w:rPr>
      <w:rFonts w:ascii="Tahoma" w:hAnsi="Tahoma"/>
      <w:sz w:val="24"/>
      <w:szCs w:val="20"/>
    </w:rPr>
  </w:style>
  <w:style w:type="paragraph" w:customStyle="1" w:styleId="55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9">
    <w:name w:val="Char Char Char Char Char Char Char Char Char Char Char Char1 Char2"/>
    <w:basedOn w:val="1"/>
    <w:qFormat/>
    <w:uiPriority w:val="0"/>
    <w:rPr>
      <w:rFonts w:ascii="Tahoma" w:hAnsi="Tahoma" w:cs="仿宋_GB2312"/>
      <w:sz w:val="24"/>
      <w:szCs w:val="20"/>
    </w:rPr>
  </w:style>
  <w:style w:type="paragraph" w:customStyle="1" w:styleId="56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4">
    <w:name w:val="_Style 12"/>
    <w:basedOn w:val="18"/>
    <w:qFormat/>
    <w:uiPriority w:val="0"/>
    <w:pPr>
      <w:snapToGrid w:val="0"/>
      <w:spacing w:line="360" w:lineRule="auto"/>
    </w:pPr>
  </w:style>
  <w:style w:type="paragraph" w:customStyle="1" w:styleId="56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7">
    <w:name w:val="_Style 94"/>
    <w:basedOn w:val="1"/>
    <w:next w:val="110"/>
    <w:qFormat/>
    <w:uiPriority w:val="34"/>
    <w:pPr>
      <w:adjustRightInd/>
      <w:spacing w:line="360" w:lineRule="auto"/>
      <w:ind w:firstLine="200" w:firstLineChars="200"/>
    </w:pPr>
    <w:rPr>
      <w:rFonts w:ascii="Calibri" w:hAnsi="Calibri"/>
      <w:sz w:val="28"/>
      <w:szCs w:val="20"/>
    </w:rPr>
  </w:style>
  <w:style w:type="paragraph" w:customStyle="1" w:styleId="5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9">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1">
    <w:name w:val="3级标题"/>
    <w:basedOn w:val="366"/>
    <w:qFormat/>
    <w:uiPriority w:val="0"/>
    <w:pPr>
      <w:outlineLvl w:val="2"/>
    </w:pPr>
  </w:style>
  <w:style w:type="paragraph" w:customStyle="1" w:styleId="57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3">
    <w:name w:val="Char1 Char Char Char3"/>
    <w:basedOn w:val="1"/>
    <w:qFormat/>
    <w:uiPriority w:val="0"/>
    <w:pPr>
      <w:adjustRightInd/>
      <w:ind w:firstLine="200" w:firstLineChars="200"/>
    </w:pPr>
    <w:rPr>
      <w:rFonts w:ascii="Tahoma" w:hAnsi="Tahoma"/>
      <w:sz w:val="24"/>
      <w:szCs w:val="20"/>
    </w:rPr>
  </w:style>
  <w:style w:type="paragraph" w:customStyle="1" w:styleId="57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5">
    <w:name w:val="MM Empty"/>
    <w:basedOn w:val="1"/>
    <w:qFormat/>
    <w:uiPriority w:val="0"/>
    <w:pPr>
      <w:adjustRightInd/>
    </w:pPr>
  </w:style>
  <w:style w:type="paragraph" w:customStyle="1" w:styleId="576">
    <w:name w:val="Char24"/>
    <w:basedOn w:val="1"/>
    <w:qFormat/>
    <w:uiPriority w:val="0"/>
    <w:rPr>
      <w:rFonts w:ascii="仿宋_GB2312" w:eastAsia="仿宋_GB2312"/>
      <w:b/>
      <w:sz w:val="32"/>
      <w:szCs w:val="32"/>
    </w:rPr>
  </w:style>
  <w:style w:type="paragraph" w:customStyle="1" w:styleId="577">
    <w:name w:val="正文箭头"/>
    <w:basedOn w:val="231"/>
    <w:qFormat/>
    <w:uiPriority w:val="0"/>
  </w:style>
  <w:style w:type="paragraph" w:customStyle="1" w:styleId="578">
    <w:name w:val="U_编号2"/>
    <w:basedOn w:val="1"/>
    <w:qFormat/>
    <w:uiPriority w:val="0"/>
    <w:pPr>
      <w:tabs>
        <w:tab w:val="left" w:pos="785"/>
      </w:tabs>
      <w:adjustRightInd/>
      <w:spacing w:beforeLines="10" w:afterLines="10" w:line="300" w:lineRule="auto"/>
    </w:pPr>
    <w:rPr>
      <w:sz w:val="24"/>
    </w:rPr>
  </w:style>
  <w:style w:type="paragraph" w:customStyle="1" w:styleId="57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1">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2">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3">
    <w:name w:val="_Style 1"/>
    <w:basedOn w:val="1"/>
    <w:qFormat/>
    <w:uiPriority w:val="34"/>
    <w:pPr>
      <w:adjustRightInd/>
      <w:ind w:firstLine="420" w:firstLineChars="200"/>
    </w:pPr>
    <w:rPr>
      <w:rFonts w:eastAsia="仿宋_GB2312"/>
      <w:sz w:val="28"/>
    </w:rPr>
  </w:style>
  <w:style w:type="paragraph" w:customStyle="1" w:styleId="584">
    <w:name w:val="表格 内容"/>
    <w:basedOn w:val="422"/>
    <w:qFormat/>
    <w:uiPriority w:val="0"/>
    <w:rPr>
      <w:b w:val="0"/>
      <w:sz w:val="20"/>
    </w:rPr>
  </w:style>
  <w:style w:type="paragraph" w:customStyle="1" w:styleId="585">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7">
    <w:name w:val="数字标题5"/>
    <w:basedOn w:val="6"/>
    <w:next w:val="1"/>
    <w:qFormat/>
    <w:uiPriority w:val="0"/>
    <w:pPr>
      <w:tabs>
        <w:tab w:val="left" w:pos="1080"/>
        <w:tab w:val="clear" w:pos="1008"/>
      </w:tabs>
      <w:ind w:left="1080" w:hanging="1080"/>
    </w:pPr>
  </w:style>
  <w:style w:type="paragraph" w:customStyle="1" w:styleId="588">
    <w:name w:val="数字标题1"/>
    <w:basedOn w:val="2"/>
    <w:next w:val="1"/>
    <w:qFormat/>
    <w:uiPriority w:val="0"/>
    <w:pPr>
      <w:tabs>
        <w:tab w:val="left" w:pos="480"/>
        <w:tab w:val="clear" w:pos="432"/>
      </w:tabs>
      <w:ind w:left="480" w:hanging="480"/>
    </w:pPr>
  </w:style>
  <w:style w:type="paragraph" w:customStyle="1" w:styleId="58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5">
    <w:name w:val="0"/>
    <w:basedOn w:val="1"/>
    <w:qFormat/>
    <w:uiPriority w:val="0"/>
    <w:pPr>
      <w:widowControl/>
    </w:pPr>
    <w:rPr>
      <w:kern w:val="0"/>
      <w:sz w:val="24"/>
      <w:szCs w:val="20"/>
    </w:rPr>
  </w:style>
  <w:style w:type="paragraph" w:customStyle="1" w:styleId="596">
    <w:name w:val="Char Char113"/>
    <w:basedOn w:val="1"/>
    <w:qFormat/>
    <w:uiPriority w:val="0"/>
    <w:pPr>
      <w:widowControl/>
      <w:spacing w:after="160" w:line="240" w:lineRule="exact"/>
      <w:jc w:val="left"/>
    </w:pPr>
    <w:rPr>
      <w:rFonts w:eastAsia="仿宋_GB2312"/>
      <w:sz w:val="28"/>
    </w:rPr>
  </w:style>
  <w:style w:type="paragraph" w:customStyle="1" w:styleId="59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8">
    <w:name w:val="_Style 8"/>
    <w:basedOn w:val="1"/>
    <w:qFormat/>
    <w:uiPriority w:val="34"/>
    <w:pPr>
      <w:adjustRightInd/>
      <w:ind w:firstLine="420" w:firstLineChars="200"/>
    </w:pPr>
    <w:rPr>
      <w:rFonts w:eastAsia="仿宋_GB2312"/>
      <w:sz w:val="28"/>
    </w:rPr>
  </w:style>
  <w:style w:type="paragraph" w:customStyle="1" w:styleId="59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4">
    <w:name w:val="Char Char112"/>
    <w:basedOn w:val="1"/>
    <w:qFormat/>
    <w:uiPriority w:val="6"/>
    <w:pPr>
      <w:widowControl/>
      <w:spacing w:after="160" w:line="240" w:lineRule="exact"/>
      <w:jc w:val="left"/>
    </w:pPr>
    <w:rPr>
      <w:rFonts w:eastAsia="仿宋_GB2312"/>
      <w:sz w:val="28"/>
    </w:rPr>
  </w:style>
  <w:style w:type="paragraph" w:customStyle="1" w:styleId="605">
    <w:name w:val="正文 图"/>
    <w:basedOn w:val="136"/>
    <w:qFormat/>
    <w:uiPriority w:val="0"/>
    <w:pPr>
      <w:adjustRightInd/>
      <w:spacing w:before="0"/>
      <w:ind w:firstLine="0"/>
      <w:jc w:val="center"/>
    </w:pPr>
    <w:rPr>
      <w:rFonts w:ascii="微软雅黑" w:hAnsi="微软雅黑"/>
    </w:rPr>
  </w:style>
  <w:style w:type="paragraph" w:customStyle="1" w:styleId="60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8">
    <w:name w:val="Thf"/>
    <w:basedOn w:val="256"/>
    <w:qFormat/>
    <w:uiPriority w:val="0"/>
    <w:pPr>
      <w:ind w:left="0"/>
    </w:pPr>
  </w:style>
  <w:style w:type="paragraph" w:customStyle="1" w:styleId="60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1">
    <w:name w:val="注释"/>
    <w:basedOn w:val="1"/>
    <w:qFormat/>
    <w:uiPriority w:val="0"/>
    <w:pPr>
      <w:adjustRightInd/>
      <w:spacing w:line="360" w:lineRule="auto"/>
      <w:ind w:firstLine="480"/>
    </w:pPr>
    <w:rPr>
      <w:sz w:val="24"/>
    </w:rPr>
  </w:style>
  <w:style w:type="paragraph" w:customStyle="1" w:styleId="612">
    <w:name w:val="列出段落111"/>
    <w:basedOn w:val="1"/>
    <w:qFormat/>
    <w:uiPriority w:val="34"/>
    <w:pPr>
      <w:ind w:firstLine="420" w:firstLineChars="200"/>
    </w:pPr>
  </w:style>
  <w:style w:type="paragraph" w:customStyle="1" w:styleId="613">
    <w:name w:val="标准文本"/>
    <w:basedOn w:val="1"/>
    <w:link w:val="956"/>
    <w:qFormat/>
    <w:uiPriority w:val="0"/>
    <w:pPr>
      <w:adjustRightInd/>
      <w:spacing w:line="360" w:lineRule="auto"/>
      <w:ind w:firstLine="480" w:firstLineChars="200"/>
    </w:pPr>
    <w:rPr>
      <w:rFonts w:cs="宋体"/>
      <w:sz w:val="24"/>
      <w:szCs w:val="20"/>
    </w:rPr>
  </w:style>
  <w:style w:type="paragraph" w:customStyle="1" w:styleId="614">
    <w:name w:val="_Style 947"/>
    <w:basedOn w:val="1"/>
    <w:next w:val="110"/>
    <w:qFormat/>
    <w:uiPriority w:val="34"/>
    <w:pPr>
      <w:adjustRightInd/>
      <w:ind w:firstLine="420" w:firstLineChars="200"/>
    </w:pPr>
  </w:style>
  <w:style w:type="paragraph" w:customStyle="1" w:styleId="61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6">
    <w:name w:val="纯文本2"/>
    <w:basedOn w:val="1"/>
    <w:qFormat/>
    <w:uiPriority w:val="0"/>
    <w:pPr>
      <w:adjustRightInd/>
      <w:snapToGrid w:val="0"/>
      <w:jc w:val="left"/>
    </w:pPr>
    <w:rPr>
      <w:rFonts w:ascii="Century Gothic" w:hAnsi="楷体_GB2312" w:eastAsia="Century Gothic"/>
      <w:szCs w:val="20"/>
    </w:rPr>
  </w:style>
  <w:style w:type="paragraph" w:customStyle="1" w:styleId="61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9">
    <w:name w:val="节"/>
    <w:basedOn w:val="3"/>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0">
    <w:name w:val="Blockquote"/>
    <w:basedOn w:val="1"/>
    <w:qFormat/>
    <w:uiPriority w:val="0"/>
    <w:pPr>
      <w:autoSpaceDE w:val="0"/>
      <w:autoSpaceDN w:val="0"/>
      <w:spacing w:before="100" w:after="100"/>
      <w:ind w:left="360" w:right="360"/>
      <w:jc w:val="left"/>
    </w:pPr>
    <w:rPr>
      <w:kern w:val="0"/>
      <w:sz w:val="24"/>
      <w:szCs w:val="20"/>
    </w:rPr>
  </w:style>
  <w:style w:type="paragraph" w:customStyle="1" w:styleId="621">
    <w:name w:val="p1"/>
    <w:basedOn w:val="1"/>
    <w:qFormat/>
    <w:uiPriority w:val="0"/>
    <w:pPr>
      <w:widowControl/>
      <w:adjustRightInd/>
      <w:jc w:val="left"/>
    </w:pPr>
    <w:rPr>
      <w:rFonts w:ascii=".PingFang SC" w:eastAsia=".PingFang SC"/>
      <w:color w:val="454545"/>
      <w:kern w:val="0"/>
      <w:sz w:val="18"/>
      <w:szCs w:val="18"/>
    </w:rPr>
  </w:style>
  <w:style w:type="paragraph" w:customStyle="1" w:styleId="622">
    <w:name w:val="Table Paragraph"/>
    <w:basedOn w:val="1"/>
    <w:qFormat/>
    <w:uiPriority w:val="0"/>
    <w:pPr>
      <w:adjustRightInd/>
      <w:jc w:val="left"/>
    </w:pPr>
    <w:rPr>
      <w:rFonts w:ascii="Calibri" w:hAnsi="Calibri"/>
      <w:kern w:val="0"/>
      <w:sz w:val="22"/>
      <w:szCs w:val="22"/>
      <w:lang w:eastAsia="en-US"/>
    </w:rPr>
  </w:style>
  <w:style w:type="paragraph" w:customStyle="1" w:styleId="6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7">
    <w:name w:val="纯文本3"/>
    <w:basedOn w:val="1"/>
    <w:qFormat/>
    <w:uiPriority w:val="0"/>
    <w:pPr>
      <w:spacing w:beforeLines="50" w:afterLines="50" w:line="400" w:lineRule="exact"/>
    </w:pPr>
    <w:rPr>
      <w:rFonts w:ascii="宋体" w:hAnsi="Courier New"/>
      <w:sz w:val="24"/>
    </w:rPr>
  </w:style>
  <w:style w:type="paragraph" w:customStyle="1" w:styleId="62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9">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0">
    <w:name w:val="No Spacing1"/>
    <w:qFormat/>
    <w:uiPriority w:val="0"/>
    <w:rPr>
      <w:rFonts w:ascii="Times New Roman" w:hAnsi="Times New Roman" w:eastAsia="??" w:cs="宋体"/>
      <w:sz w:val="22"/>
      <w:szCs w:val="22"/>
      <w:lang w:val="en-US" w:eastAsia="en-US" w:bidi="ar-SA"/>
    </w:rPr>
  </w:style>
  <w:style w:type="paragraph" w:customStyle="1" w:styleId="631">
    <w:name w:val="paragraph"/>
    <w:basedOn w:val="1"/>
    <w:semiHidden/>
    <w:qFormat/>
    <w:uiPriority w:val="0"/>
    <w:pPr>
      <w:widowControl/>
      <w:spacing w:before="100" w:beforeAutospacing="1" w:after="100" w:afterAutospacing="1"/>
      <w:jc w:val="left"/>
    </w:pPr>
    <w:rPr>
      <w:rFonts w:ascii="等线" w:hAnsi="等线" w:eastAsia="等线"/>
      <w:kern w:val="0"/>
    </w:rPr>
  </w:style>
  <w:style w:type="paragraph" w:customStyle="1" w:styleId="632">
    <w:name w:val="列表段落11"/>
    <w:basedOn w:val="1"/>
    <w:qFormat/>
    <w:uiPriority w:val="34"/>
    <w:pPr>
      <w:adjustRightInd/>
      <w:ind w:right="238" w:firstLine="420"/>
    </w:pPr>
    <w:rPr>
      <w:rFonts w:ascii="Calibri" w:hAnsi="Calibri"/>
      <w:sz w:val="24"/>
    </w:rPr>
  </w:style>
  <w:style w:type="paragraph" w:customStyle="1" w:styleId="633">
    <w:name w:val="Plain Text"/>
    <w:basedOn w:val="1"/>
    <w:qFormat/>
    <w:uiPriority w:val="0"/>
    <w:pPr>
      <w:spacing w:before="156" w:beforeLines="50" w:after="156" w:afterLines="50" w:line="400" w:lineRule="exact"/>
    </w:pPr>
    <w:rPr>
      <w:rFonts w:ascii="宋体" w:hAnsi="Courier New"/>
      <w:sz w:val="24"/>
    </w:rPr>
  </w:style>
  <w:style w:type="paragraph" w:customStyle="1" w:styleId="63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5">
    <w:name w:val="表格非标题文字 Char"/>
    <w:link w:val="91"/>
    <w:qFormat/>
    <w:uiPriority w:val="0"/>
    <w:rPr>
      <w:rFonts w:ascii="Futura Bk" w:hAnsi="Futura Bk"/>
      <w:kern w:val="2"/>
      <w:sz w:val="18"/>
      <w:szCs w:val="21"/>
      <w:lang w:val="en-US" w:eastAsia="zh-CN" w:bidi="ar-SA"/>
    </w:rPr>
  </w:style>
  <w:style w:type="character" w:customStyle="1" w:styleId="636">
    <w:name w:val="*正文 Char"/>
    <w:link w:val="92"/>
    <w:qFormat/>
    <w:locked/>
    <w:uiPriority w:val="0"/>
    <w:rPr>
      <w:rFonts w:ascii="宋体" w:hAnsi="宋体"/>
      <w:sz w:val="24"/>
    </w:rPr>
  </w:style>
  <w:style w:type="character" w:customStyle="1" w:styleId="637">
    <w:name w:val="Char Char71"/>
    <w:semiHidden/>
    <w:qFormat/>
    <w:uiPriority w:val="0"/>
    <w:rPr>
      <w:rFonts w:eastAsia="宋体"/>
      <w:kern w:val="2"/>
      <w:sz w:val="21"/>
      <w:szCs w:val="24"/>
      <w:lang w:val="en-US" w:eastAsia="zh-CN" w:bidi="ar-SA"/>
    </w:rPr>
  </w:style>
  <w:style w:type="character" w:customStyle="1" w:styleId="638">
    <w:name w:val="Char Char6"/>
    <w:qFormat/>
    <w:uiPriority w:val="0"/>
    <w:rPr>
      <w:rFonts w:eastAsia="宋体"/>
      <w:kern w:val="2"/>
      <w:sz w:val="21"/>
      <w:szCs w:val="24"/>
      <w:lang w:val="en-US" w:eastAsia="zh-CN" w:bidi="ar-SA"/>
    </w:rPr>
  </w:style>
  <w:style w:type="character" w:customStyle="1" w:styleId="639">
    <w:name w:val="正文缩进 Char"/>
    <w:qFormat/>
    <w:uiPriority w:val="0"/>
    <w:rPr>
      <w:rFonts w:eastAsia="宋体"/>
      <w:kern w:val="2"/>
      <w:sz w:val="21"/>
      <w:lang w:val="en-US" w:eastAsia="zh-CN"/>
    </w:rPr>
  </w:style>
  <w:style w:type="character" w:customStyle="1" w:styleId="640">
    <w:name w:val="正文首行缩进 Char1"/>
    <w:qFormat/>
    <w:uiPriority w:val="0"/>
    <w:rPr>
      <w:rFonts w:ascii="宋体" w:hAnsi="Times New Roman" w:eastAsia="宋体" w:cs="Times New Roman"/>
      <w:snapToGrid w:val="0"/>
      <w:kern w:val="2"/>
      <w:sz w:val="24"/>
      <w:szCs w:val="21"/>
      <w:lang w:val="zh-CN"/>
    </w:rPr>
  </w:style>
  <w:style w:type="character" w:customStyle="1" w:styleId="641">
    <w:name w:val="Char Char28"/>
    <w:qFormat/>
    <w:uiPriority w:val="6"/>
    <w:rPr>
      <w:rFonts w:ascii="仿宋_GB2312" w:hAnsi="仿宋_GB2312" w:eastAsia="仿宋_GB2312"/>
      <w:kern w:val="1"/>
      <w:sz w:val="28"/>
    </w:rPr>
  </w:style>
  <w:style w:type="character" w:customStyle="1" w:styleId="64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3">
    <w:name w:val="Heading 1 Char"/>
    <w:qFormat/>
    <w:uiPriority w:val="6"/>
    <w:rPr>
      <w:rFonts w:ascii="Times New Roman" w:hAnsi="Times New Roman" w:eastAsia="黑体" w:cs="Times New Roman"/>
      <w:b/>
      <w:kern w:val="0"/>
      <w:sz w:val="24"/>
      <w:szCs w:val="24"/>
    </w:rPr>
  </w:style>
  <w:style w:type="character" w:customStyle="1" w:styleId="644">
    <w:name w:val="U_正文 Char"/>
    <w:link w:val="93"/>
    <w:qFormat/>
    <w:uiPriority w:val="0"/>
    <w:rPr>
      <w:sz w:val="24"/>
      <w:szCs w:val="24"/>
    </w:rPr>
  </w:style>
  <w:style w:type="character" w:customStyle="1" w:styleId="645">
    <w:name w:val="HTML 地址 Char1"/>
    <w:qFormat/>
    <w:uiPriority w:val="0"/>
    <w:rPr>
      <w:rFonts w:ascii="Times New Roman" w:hAnsi="Times New Roman" w:eastAsia="宋体" w:cs="Times New Roman"/>
      <w:i/>
      <w:iCs/>
      <w:szCs w:val="24"/>
    </w:rPr>
  </w:style>
  <w:style w:type="character" w:customStyle="1" w:styleId="646">
    <w:name w:val="批注主题 字符"/>
    <w:link w:val="64"/>
    <w:qFormat/>
    <w:uiPriority w:val="0"/>
    <w:rPr>
      <w:b/>
      <w:bCs/>
      <w:kern w:val="2"/>
      <w:sz w:val="21"/>
      <w:szCs w:val="24"/>
    </w:rPr>
  </w:style>
  <w:style w:type="character" w:customStyle="1" w:styleId="647">
    <w:name w:val="Char Char51"/>
    <w:qFormat/>
    <w:uiPriority w:val="0"/>
    <w:rPr>
      <w:rFonts w:ascii="宋体" w:hAnsi="Courier New" w:eastAsia="宋体"/>
      <w:kern w:val="2"/>
      <w:sz w:val="21"/>
      <w:lang w:val="en-US" w:eastAsia="zh-CN"/>
    </w:rPr>
  </w:style>
  <w:style w:type="character" w:customStyle="1" w:styleId="648">
    <w:name w:val="表正文 Char"/>
    <w:qFormat/>
    <w:uiPriority w:val="0"/>
    <w:rPr>
      <w:rFonts w:ascii="宋体" w:eastAsia="宋体"/>
      <w:snapToGrid w:val="0"/>
      <w:color w:val="000000"/>
      <w:kern w:val="28"/>
      <w:sz w:val="28"/>
      <w:lang w:val="en-US" w:eastAsia="zh-CN" w:bidi="ar-SA"/>
    </w:rPr>
  </w:style>
  <w:style w:type="character" w:customStyle="1" w:styleId="649">
    <w:name w:val="Char Char34"/>
    <w:qFormat/>
    <w:uiPriority w:val="6"/>
    <w:rPr>
      <w:b/>
      <w:kern w:val="1"/>
      <w:sz w:val="28"/>
      <w:szCs w:val="28"/>
    </w:rPr>
  </w:style>
  <w:style w:type="character" w:customStyle="1" w:styleId="65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1">
    <w:name w:val="哈哈正文 Char"/>
    <w:link w:val="94"/>
    <w:qFormat/>
    <w:uiPriority w:val="0"/>
    <w:rPr>
      <w:rFonts w:ascii="宋体" w:hAnsi="宋体" w:eastAsia="宋体"/>
      <w:kern w:val="2"/>
      <w:sz w:val="24"/>
      <w:lang w:bidi="ar-SA"/>
    </w:rPr>
  </w:style>
  <w:style w:type="character" w:customStyle="1" w:styleId="652">
    <w:name w:val="未处理的提及1"/>
    <w:qFormat/>
    <w:uiPriority w:val="0"/>
    <w:rPr>
      <w:color w:val="808080"/>
      <w:shd w:val="clear" w:color="auto" w:fill="E6E6E6"/>
    </w:rPr>
  </w:style>
  <w:style w:type="character" w:customStyle="1" w:styleId="653">
    <w:name w:val="txt"/>
    <w:qFormat/>
    <w:uiPriority w:val="0"/>
    <w:rPr>
      <w:rFonts w:ascii="仿宋_GB2312" w:eastAsia="微软雅黑"/>
      <w:b/>
      <w:kern w:val="2"/>
      <w:sz w:val="32"/>
      <w:szCs w:val="32"/>
      <w:lang w:val="en-US" w:eastAsia="zh-CN" w:bidi="ar-SA"/>
    </w:rPr>
  </w:style>
  <w:style w:type="character" w:customStyle="1" w:styleId="654">
    <w:name w:val="二级标题 Char Char"/>
    <w:qFormat/>
    <w:uiPriority w:val="0"/>
    <w:rPr>
      <w:rFonts w:ascii="宋体" w:hAnsi="宋体" w:eastAsia="宋体"/>
      <w:b/>
      <w:snapToGrid w:val="0"/>
      <w:kern w:val="2"/>
      <w:sz w:val="24"/>
      <w:szCs w:val="24"/>
      <w:lang w:val="en-US" w:eastAsia="zh-CN" w:bidi="ar-SA"/>
    </w:rPr>
  </w:style>
  <w:style w:type="character" w:customStyle="1" w:styleId="655">
    <w:name w:val="Char Char32"/>
    <w:qFormat/>
    <w:uiPriority w:val="6"/>
    <w:rPr>
      <w:b/>
      <w:kern w:val="1"/>
      <w:sz w:val="24"/>
      <w:szCs w:val="24"/>
    </w:rPr>
  </w:style>
  <w:style w:type="character" w:customStyle="1" w:styleId="656">
    <w:name w:val="PI Char1"/>
    <w:qFormat/>
    <w:uiPriority w:val="0"/>
    <w:rPr>
      <w:rFonts w:ascii="宋体" w:hAnsi="宋体"/>
      <w:kern w:val="2"/>
      <w:sz w:val="24"/>
      <w:szCs w:val="24"/>
    </w:rPr>
  </w:style>
  <w:style w:type="character" w:customStyle="1" w:styleId="657">
    <w:name w:val="tw4winTerm"/>
    <w:qFormat/>
    <w:uiPriority w:val="0"/>
    <w:rPr>
      <w:color w:val="0000FF"/>
    </w:rPr>
  </w:style>
  <w:style w:type="character" w:customStyle="1" w:styleId="658">
    <w:name w:val="Footer Char"/>
    <w:qFormat/>
    <w:locked/>
    <w:uiPriority w:val="0"/>
    <w:rPr>
      <w:rFonts w:eastAsia="宋体"/>
      <w:kern w:val="2"/>
      <w:sz w:val="18"/>
      <w:lang w:val="en-US" w:eastAsia="zh-CN" w:bidi="ar-SA"/>
    </w:rPr>
  </w:style>
  <w:style w:type="character" w:customStyle="1" w:styleId="659">
    <w:name w:val="普通文字 Char Char1"/>
    <w:qFormat/>
    <w:uiPriority w:val="0"/>
    <w:rPr>
      <w:rFonts w:ascii="宋体" w:hAnsi="Courier New"/>
      <w:kern w:val="2"/>
      <w:sz w:val="21"/>
    </w:rPr>
  </w:style>
  <w:style w:type="character" w:customStyle="1" w:styleId="660">
    <w:name w:val="Char Char101"/>
    <w:qFormat/>
    <w:uiPriority w:val="6"/>
    <w:rPr>
      <w:rFonts w:ascii="宋体" w:hAnsi="宋体"/>
      <w:kern w:val="2"/>
      <w:sz w:val="21"/>
      <w:szCs w:val="24"/>
      <w:lang w:val="en-US" w:eastAsia="zh-CN"/>
    </w:rPr>
  </w:style>
  <w:style w:type="character" w:customStyle="1" w:styleId="661">
    <w:name w:val="标题 4 Char"/>
    <w:qFormat/>
    <w:uiPriority w:val="0"/>
    <w:rPr>
      <w:rFonts w:ascii="Arial" w:hAnsi="Arial" w:eastAsia="黑体"/>
      <w:b/>
      <w:kern w:val="2"/>
      <w:sz w:val="28"/>
    </w:rPr>
  </w:style>
  <w:style w:type="character" w:customStyle="1" w:styleId="662">
    <w:name w:val="链接"/>
    <w:qFormat/>
    <w:uiPriority w:val="0"/>
    <w:rPr>
      <w:color w:val="0000FF"/>
      <w:sz w:val="21"/>
      <w:szCs w:val="21"/>
      <w:u w:val="single"/>
    </w:rPr>
  </w:style>
  <w:style w:type="character" w:customStyle="1" w:styleId="663">
    <w:name w:val="h4 Char"/>
    <w:qFormat/>
    <w:uiPriority w:val="0"/>
    <w:rPr>
      <w:rFonts w:ascii="Arial" w:hAnsi="Arial" w:eastAsia="黑体"/>
      <w:b/>
      <w:bCs/>
      <w:kern w:val="2"/>
      <w:sz w:val="28"/>
      <w:szCs w:val="28"/>
      <w:lang w:val="zh-CN" w:eastAsia="zh-CN" w:bidi="ar-SA"/>
    </w:rPr>
  </w:style>
  <w:style w:type="character" w:customStyle="1" w:styleId="664">
    <w:name w:val="5正文 Char"/>
    <w:link w:val="95"/>
    <w:qFormat/>
    <w:uiPriority w:val="0"/>
    <w:rPr>
      <w:rFonts w:ascii="仿宋_GB2312" w:hAnsi="微软雅黑" w:eastAsia="仿宋_GB2312"/>
      <w:sz w:val="28"/>
      <w:szCs w:val="21"/>
    </w:rPr>
  </w:style>
  <w:style w:type="character" w:customStyle="1" w:styleId="665">
    <w:name w:val="标题 3 字符"/>
    <w:qFormat/>
    <w:uiPriority w:val="9"/>
    <w:rPr>
      <w:b/>
      <w:bCs/>
      <w:kern w:val="2"/>
      <w:sz w:val="32"/>
      <w:szCs w:val="32"/>
    </w:rPr>
  </w:style>
  <w:style w:type="character" w:customStyle="1" w:styleId="666">
    <w:name w:val="样式6 Char"/>
    <w:qFormat/>
    <w:uiPriority w:val="0"/>
    <w:rPr>
      <w:rFonts w:ascii="仿宋_GB2312" w:hAnsi="宋体" w:eastAsia="仿宋_GB2312"/>
      <w:b/>
      <w:bCs/>
      <w:kern w:val="2"/>
      <w:sz w:val="24"/>
      <w:szCs w:val="24"/>
      <w:lang w:val="en-US" w:eastAsia="zh-CN" w:bidi="ar-SA"/>
    </w:rPr>
  </w:style>
  <w:style w:type="character" w:customStyle="1" w:styleId="667">
    <w:name w:val="Char Char14"/>
    <w:qFormat/>
    <w:uiPriority w:val="6"/>
    <w:rPr>
      <w:rFonts w:ascii="黑体" w:hAnsi="黑体" w:eastAsia="黑体"/>
    </w:rPr>
  </w:style>
  <w:style w:type="character" w:customStyle="1" w:styleId="668">
    <w:name w:val="Heading 2 Hidden Char"/>
    <w:qFormat/>
    <w:uiPriority w:val="0"/>
    <w:rPr>
      <w:rFonts w:ascii="仿宋_GB2312" w:eastAsia="仿宋_GB2312"/>
      <w:b/>
      <w:bCs/>
      <w:kern w:val="2"/>
      <w:sz w:val="24"/>
      <w:szCs w:val="24"/>
      <w:lang w:val="zh-CN" w:eastAsia="zh-CN" w:bidi="ar-SA"/>
    </w:rPr>
  </w:style>
  <w:style w:type="character" w:customStyle="1" w:styleId="669">
    <w:name w:val="正文首行缩进 2 字符"/>
    <w:link w:val="65"/>
    <w:qFormat/>
    <w:uiPriority w:val="0"/>
    <w:rPr>
      <w:rFonts w:ascii="宋体" w:hAnsi="宋体"/>
      <w:kern w:val="2"/>
      <w:sz w:val="21"/>
      <w:szCs w:val="24"/>
    </w:rPr>
  </w:style>
  <w:style w:type="character" w:customStyle="1" w:styleId="670">
    <w:name w:val="font11"/>
    <w:qFormat/>
    <w:uiPriority w:val="0"/>
    <w:rPr>
      <w:rFonts w:hint="default" w:ascii="Times New Roman" w:hAnsi="Times New Roman" w:cs="Times New Roman"/>
      <w:color w:val="000000"/>
      <w:sz w:val="22"/>
      <w:szCs w:val="22"/>
      <w:u w:val="none"/>
    </w:rPr>
  </w:style>
  <w:style w:type="character" w:customStyle="1" w:styleId="671">
    <w:name w:val="表正文 Char1"/>
    <w:qFormat/>
    <w:uiPriority w:val="0"/>
    <w:rPr>
      <w:rFonts w:ascii="宋体" w:eastAsia="宋体"/>
      <w:snapToGrid w:val="0"/>
      <w:color w:val="000000"/>
      <w:kern w:val="28"/>
      <w:sz w:val="28"/>
    </w:rPr>
  </w:style>
  <w:style w:type="character" w:customStyle="1" w:styleId="672">
    <w:name w:val="blue1"/>
    <w:basedOn w:val="73"/>
    <w:qFormat/>
    <w:uiPriority w:val="0"/>
    <w:rPr>
      <w:rFonts w:ascii="Arial" w:hAnsi="Arial" w:eastAsia="黑体" w:cs="Arial"/>
      <w:snapToGrid w:val="0"/>
      <w:kern w:val="0"/>
      <w:szCs w:val="21"/>
    </w:rPr>
  </w:style>
  <w:style w:type="character" w:customStyle="1" w:styleId="673">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674">
    <w:name w:val="标书1 Char"/>
    <w:qFormat/>
    <w:uiPriority w:val="0"/>
    <w:rPr>
      <w:rFonts w:eastAsia="宋体"/>
      <w:b/>
      <w:bCs/>
      <w:kern w:val="44"/>
      <w:sz w:val="44"/>
      <w:szCs w:val="44"/>
      <w:lang w:val="en-US" w:eastAsia="zh-CN" w:bidi="ar-SA"/>
    </w:rPr>
  </w:style>
  <w:style w:type="character" w:customStyle="1" w:styleId="675">
    <w:name w:val="样式5 Char"/>
    <w:qFormat/>
    <w:uiPriority w:val="0"/>
    <w:rPr>
      <w:rFonts w:ascii="仿宋_GB2312" w:hAnsi="仿宋" w:eastAsia="仿宋_GB2312"/>
      <w:kern w:val="2"/>
      <w:sz w:val="24"/>
      <w:szCs w:val="24"/>
    </w:rPr>
  </w:style>
  <w:style w:type="character" w:customStyle="1" w:styleId="676">
    <w:name w:val="样式4 Char"/>
    <w:qFormat/>
    <w:uiPriority w:val="0"/>
    <w:rPr>
      <w:rFonts w:ascii="仿宋_GB2312" w:hAnsi="仿宋" w:eastAsia="仿宋_GB2312"/>
      <w:b/>
      <w:kern w:val="2"/>
      <w:sz w:val="32"/>
      <w:szCs w:val="32"/>
      <w:lang w:bidi="ar-SA"/>
    </w:rPr>
  </w:style>
  <w:style w:type="character" w:customStyle="1" w:styleId="677">
    <w:name w:val="插图说明 Char"/>
    <w:qFormat/>
    <w:uiPriority w:val="0"/>
    <w:rPr>
      <w:rFonts w:eastAsia="黑体"/>
      <w:sz w:val="24"/>
      <w:lang w:val="en-US" w:eastAsia="zh-CN"/>
    </w:rPr>
  </w:style>
  <w:style w:type="character" w:customStyle="1" w:styleId="678">
    <w:name w:val="正文2 Char Char"/>
    <w:link w:val="96"/>
    <w:qFormat/>
    <w:uiPriority w:val="0"/>
    <w:rPr>
      <w:rFonts w:eastAsia="宋体"/>
      <w:kern w:val="2"/>
      <w:sz w:val="24"/>
      <w:lang w:val="en-US" w:eastAsia="zh-CN" w:bidi="ar-SA"/>
    </w:rPr>
  </w:style>
  <w:style w:type="character" w:customStyle="1" w:styleId="679">
    <w:name w:val="Char Char24"/>
    <w:qFormat/>
    <w:uiPriority w:val="6"/>
    <w:rPr>
      <w:kern w:val="1"/>
      <w:sz w:val="21"/>
    </w:rPr>
  </w:style>
  <w:style w:type="character" w:customStyle="1" w:styleId="680">
    <w:name w:val="副标题 字符"/>
    <w:link w:val="51"/>
    <w:qFormat/>
    <w:uiPriority w:val="0"/>
    <w:rPr>
      <w:rFonts w:ascii="Arial" w:hAnsi="Arial" w:eastAsia="隶书"/>
      <w:b/>
      <w:bCs/>
      <w:kern w:val="28"/>
      <w:sz w:val="44"/>
      <w:szCs w:val="32"/>
      <w:lang w:val="en-US" w:eastAsia="zh-CN" w:bidi="ar-SA"/>
    </w:rPr>
  </w:style>
  <w:style w:type="character" w:customStyle="1" w:styleId="681">
    <w:name w:val="普通文字 Char1 Char"/>
    <w:qFormat/>
    <w:uiPriority w:val="0"/>
    <w:rPr>
      <w:rFonts w:ascii="宋体" w:hAnsi="Courier New" w:eastAsia="宋体"/>
      <w:kern w:val="2"/>
      <w:sz w:val="21"/>
      <w:szCs w:val="24"/>
      <w:lang w:val="en-US" w:eastAsia="zh-CN" w:bidi="ar-SA"/>
    </w:rPr>
  </w:style>
  <w:style w:type="character" w:customStyle="1" w:styleId="682">
    <w:name w:val="h3 Char1"/>
    <w:qFormat/>
    <w:uiPriority w:val="0"/>
    <w:rPr>
      <w:rFonts w:eastAsia="宋体"/>
      <w:b/>
      <w:bCs/>
      <w:kern w:val="2"/>
      <w:sz w:val="32"/>
      <w:szCs w:val="32"/>
      <w:lang w:bidi="ar-SA"/>
    </w:rPr>
  </w:style>
  <w:style w:type="character" w:customStyle="1" w:styleId="683">
    <w:name w:val="标题 Char1"/>
    <w:qFormat/>
    <w:uiPriority w:val="0"/>
    <w:rPr>
      <w:rFonts w:ascii="Cambria" w:hAnsi="Cambria" w:eastAsia="宋体" w:cs="Times New Roman"/>
      <w:b/>
      <w:bCs/>
      <w:sz w:val="32"/>
      <w:szCs w:val="32"/>
      <w:lang w:bidi="ar-SA"/>
    </w:rPr>
  </w:style>
  <w:style w:type="character" w:customStyle="1" w:styleId="684">
    <w:name w:val="gf正文1 Char"/>
    <w:qFormat/>
    <w:uiPriority w:val="0"/>
    <w:rPr>
      <w:rFonts w:ascii="宋体" w:hAnsi="宋体" w:eastAsia="宋体" w:cs="宋体"/>
      <w:kern w:val="2"/>
      <w:sz w:val="24"/>
      <w:szCs w:val="24"/>
      <w:lang w:val="en-US" w:eastAsia="zh-CN" w:bidi="ar-SA"/>
    </w:rPr>
  </w:style>
  <w:style w:type="character" w:customStyle="1" w:styleId="685">
    <w:name w:val="正文文本缩进 Char1"/>
    <w:qFormat/>
    <w:uiPriority w:val="0"/>
    <w:rPr>
      <w:rFonts w:ascii="Calibri" w:hAnsi="Calibri"/>
      <w:sz w:val="28"/>
    </w:rPr>
  </w:style>
  <w:style w:type="character" w:customStyle="1" w:styleId="686">
    <w:name w:val="No Spacing Char"/>
    <w:link w:val="97"/>
    <w:qFormat/>
    <w:uiPriority w:val="1"/>
    <w:rPr>
      <w:sz w:val="22"/>
      <w:szCs w:val="22"/>
      <w:lang w:val="en-US" w:eastAsia="zh-CN" w:bidi="ar-SA"/>
    </w:rPr>
  </w:style>
  <w:style w:type="character" w:customStyle="1" w:styleId="687">
    <w:name w:val="样式7 Char"/>
    <w:qFormat/>
    <w:uiPriority w:val="0"/>
    <w:rPr>
      <w:rFonts w:ascii="仿宋_GB2312" w:hAnsi="仿宋" w:eastAsia="仿宋_GB2312"/>
      <w:b/>
      <w:kern w:val="2"/>
      <w:sz w:val="24"/>
      <w:szCs w:val="24"/>
    </w:rPr>
  </w:style>
  <w:style w:type="character" w:customStyle="1" w:styleId="688">
    <w:name w:val="font12gray1"/>
    <w:qFormat/>
    <w:uiPriority w:val="0"/>
    <w:rPr>
      <w:rFonts w:ascii="仿宋_GB2312" w:eastAsia="微软雅黑"/>
      <w:b/>
      <w:spacing w:val="300"/>
      <w:kern w:val="2"/>
      <w:sz w:val="18"/>
      <w:szCs w:val="18"/>
      <w:lang w:val="en-US" w:eastAsia="zh-CN" w:bidi="ar-SA"/>
    </w:rPr>
  </w:style>
  <w:style w:type="character" w:customStyle="1" w:styleId="689">
    <w:name w:val="Char Char7"/>
    <w:semiHidden/>
    <w:qFormat/>
    <w:uiPriority w:val="0"/>
    <w:rPr>
      <w:rFonts w:eastAsia="宋体"/>
      <w:kern w:val="2"/>
      <w:sz w:val="21"/>
      <w:szCs w:val="24"/>
      <w:lang w:val="en-US" w:eastAsia="zh-CN" w:bidi="ar-SA"/>
    </w:rPr>
  </w:style>
  <w:style w:type="character" w:customStyle="1" w:styleId="690">
    <w:name w:val="表名 Char"/>
    <w:qFormat/>
    <w:uiPriority w:val="0"/>
    <w:rPr>
      <w:rFonts w:eastAsia="宋体"/>
      <w:b/>
      <w:bCs/>
      <w:kern w:val="2"/>
      <w:sz w:val="24"/>
      <w:szCs w:val="24"/>
      <w:lang w:val="en-US" w:eastAsia="zh-CN" w:bidi="ar-SA"/>
    </w:rPr>
  </w:style>
  <w:style w:type="character" w:customStyle="1" w:styleId="691">
    <w:name w:val="Document Map Char"/>
    <w:qFormat/>
    <w:locked/>
    <w:uiPriority w:val="0"/>
    <w:rPr>
      <w:rFonts w:eastAsia="宋体"/>
      <w:kern w:val="2"/>
      <w:sz w:val="21"/>
      <w:szCs w:val="24"/>
      <w:lang w:val="en-US" w:eastAsia="zh-CN" w:bidi="ar-SA"/>
    </w:rPr>
  </w:style>
  <w:style w:type="character" w:customStyle="1" w:styleId="692">
    <w:name w:val="font41"/>
    <w:qFormat/>
    <w:uiPriority w:val="0"/>
    <w:rPr>
      <w:rFonts w:hint="eastAsia" w:ascii="仿宋_GB2312" w:eastAsia="仿宋_GB2312" w:cs="仿宋_GB2312"/>
      <w:color w:val="000000"/>
      <w:sz w:val="22"/>
      <w:szCs w:val="22"/>
      <w:u w:val="none"/>
    </w:rPr>
  </w:style>
  <w:style w:type="character" w:customStyle="1" w:styleId="693">
    <w:name w:val="标题 6 字符"/>
    <w:link w:val="7"/>
    <w:qFormat/>
    <w:uiPriority w:val="0"/>
    <w:rPr>
      <w:rFonts w:ascii="Arial" w:hAnsi="Arial" w:eastAsia="黑体"/>
      <w:b/>
      <w:bCs/>
      <w:kern w:val="2"/>
      <w:sz w:val="24"/>
      <w:szCs w:val="24"/>
    </w:rPr>
  </w:style>
  <w:style w:type="character" w:customStyle="1" w:styleId="694">
    <w:name w:val="纯文本 Char_0"/>
    <w:link w:val="98"/>
    <w:qFormat/>
    <w:uiPriority w:val="0"/>
    <w:rPr>
      <w:rFonts w:ascii="宋体" w:hAnsi="Courier New"/>
      <w:kern w:val="2"/>
      <w:sz w:val="21"/>
      <w:szCs w:val="21"/>
      <w:lang w:val="en-US" w:eastAsia="zh-CN"/>
    </w:rPr>
  </w:style>
  <w:style w:type="character" w:customStyle="1" w:styleId="695">
    <w:name w:val="Balloon Text Char"/>
    <w:qFormat/>
    <w:locked/>
    <w:uiPriority w:val="0"/>
    <w:rPr>
      <w:rFonts w:eastAsia="宋体"/>
      <w:kern w:val="2"/>
      <w:sz w:val="18"/>
      <w:szCs w:val="18"/>
      <w:lang w:val="en-US" w:eastAsia="zh-CN" w:bidi="ar-SA"/>
    </w:rPr>
  </w:style>
  <w:style w:type="character" w:customStyle="1" w:styleId="696">
    <w:name w:val="正文 项目2 Char"/>
    <w:basedOn w:val="697"/>
    <w:qFormat/>
    <w:uiPriority w:val="0"/>
    <w:rPr>
      <w:rFonts w:ascii="仿宋_GB2312" w:hAnsi="仿宋_GB2312" w:eastAsia="仿宋_GB2312"/>
      <w:kern w:val="2"/>
      <w:sz w:val="24"/>
      <w:lang w:bidi="ar-SA"/>
    </w:rPr>
  </w:style>
  <w:style w:type="character" w:customStyle="1" w:styleId="697">
    <w:name w:val="正文 项目 Char"/>
    <w:qFormat/>
    <w:uiPriority w:val="0"/>
    <w:rPr>
      <w:rFonts w:ascii="仿宋_GB2312" w:hAnsi="仿宋_GB2312" w:eastAsia="仿宋_GB2312"/>
      <w:kern w:val="2"/>
      <w:sz w:val="24"/>
      <w:lang w:bidi="ar-SA"/>
    </w:rPr>
  </w:style>
  <w:style w:type="character" w:customStyle="1" w:styleId="698">
    <w:name w:val="h Char Char1"/>
    <w:qFormat/>
    <w:uiPriority w:val="0"/>
    <w:rPr>
      <w:rFonts w:eastAsia="宋体"/>
      <w:kern w:val="2"/>
      <w:sz w:val="18"/>
      <w:szCs w:val="18"/>
      <w:lang w:val="en-US" w:eastAsia="zh-CN" w:bidi="ar-SA"/>
    </w:rPr>
  </w:style>
  <w:style w:type="character" w:customStyle="1" w:styleId="699">
    <w:name w:val="Char Char27"/>
    <w:qFormat/>
    <w:uiPriority w:val="6"/>
    <w:rPr>
      <w:rFonts w:ascii="宋体" w:hAnsi="宋体" w:eastAsia="宋体"/>
      <w:color w:val="000000"/>
      <w:kern w:val="1"/>
      <w:sz w:val="28"/>
      <w:lang w:val="en-US" w:eastAsia="zh-CN" w:bidi="ar-SA"/>
    </w:rPr>
  </w:style>
  <w:style w:type="character" w:customStyle="1" w:styleId="700">
    <w:name w:val="px14"/>
    <w:qFormat/>
    <w:uiPriority w:val="0"/>
    <w:rPr>
      <w:rFonts w:ascii="仿宋_GB2312" w:eastAsia="微软雅黑" w:cs="Times New Roman"/>
      <w:b/>
      <w:kern w:val="2"/>
      <w:sz w:val="32"/>
      <w:szCs w:val="32"/>
      <w:lang w:val="en-US" w:eastAsia="zh-CN" w:bidi="ar-SA"/>
    </w:rPr>
  </w:style>
  <w:style w:type="character" w:customStyle="1" w:styleId="701">
    <w:name w:val="HTML 预设格式 Char1"/>
    <w:qFormat/>
    <w:uiPriority w:val="0"/>
    <w:rPr>
      <w:rFonts w:ascii="Courier New" w:hAnsi="Courier New" w:eastAsia="宋体" w:cs="Courier New"/>
      <w:sz w:val="20"/>
      <w:szCs w:val="20"/>
    </w:rPr>
  </w:style>
  <w:style w:type="character" w:customStyle="1" w:styleId="702">
    <w:name w:val="普通文字 Char1"/>
    <w:qFormat/>
    <w:uiPriority w:val="0"/>
    <w:rPr>
      <w:rFonts w:ascii="宋体" w:hAnsi="Courier New" w:eastAsia="宋体"/>
      <w:kern w:val="2"/>
      <w:sz w:val="21"/>
      <w:lang w:val="en-US" w:eastAsia="zh-CN"/>
    </w:rPr>
  </w:style>
  <w:style w:type="character" w:customStyle="1" w:styleId="703">
    <w:name w:val="hei16b1"/>
    <w:qFormat/>
    <w:uiPriority w:val="0"/>
    <w:rPr>
      <w:rFonts w:hint="default" w:ascii="Arial" w:hAnsi="Arial" w:cs="Arial"/>
      <w:b/>
      <w:bCs/>
      <w:color w:val="000000"/>
      <w:sz w:val="24"/>
      <w:szCs w:val="24"/>
    </w:rPr>
  </w:style>
  <w:style w:type="character" w:customStyle="1" w:styleId="704">
    <w:name w:val="正文（绿盟科技） Char"/>
    <w:link w:val="100"/>
    <w:qFormat/>
    <w:uiPriority w:val="0"/>
    <w:rPr>
      <w:rFonts w:ascii="Arial" w:hAnsi="Arial"/>
      <w:sz w:val="21"/>
      <w:szCs w:val="21"/>
    </w:rPr>
  </w:style>
  <w:style w:type="character" w:customStyle="1" w:styleId="705">
    <w:name w:val="Char Char19"/>
    <w:qFormat/>
    <w:uiPriority w:val="6"/>
    <w:rPr>
      <w:rFonts w:ascii="宋体" w:hAnsi="宋体"/>
      <w:i/>
      <w:sz w:val="24"/>
      <w:szCs w:val="24"/>
    </w:rPr>
  </w:style>
  <w:style w:type="character" w:customStyle="1" w:styleId="706">
    <w:name w:val="页脚 Char"/>
    <w:qFormat/>
    <w:uiPriority w:val="0"/>
    <w:rPr>
      <w:rFonts w:eastAsia="仿宋_GB2312"/>
      <w:kern w:val="2"/>
      <w:sz w:val="18"/>
      <w:lang w:val="en-US" w:eastAsia="zh-CN"/>
    </w:rPr>
  </w:style>
  <w:style w:type="character" w:customStyle="1" w:styleId="707">
    <w:name w:val="批注主题 Char"/>
    <w:qFormat/>
    <w:uiPriority w:val="0"/>
    <w:rPr>
      <w:rFonts w:eastAsia="宋体"/>
      <w:b/>
      <w:bCs/>
      <w:kern w:val="2"/>
      <w:sz w:val="21"/>
      <w:szCs w:val="24"/>
      <w:lang w:val="en-US" w:eastAsia="zh-CN" w:bidi="ar-SA"/>
    </w:rPr>
  </w:style>
  <w:style w:type="character" w:customStyle="1" w:styleId="708">
    <w:name w:val="Comment Text Char"/>
    <w:qFormat/>
    <w:locked/>
    <w:uiPriority w:val="0"/>
    <w:rPr>
      <w:rFonts w:ascii="宋体" w:hAnsi="宋体" w:eastAsia="宋体"/>
      <w:kern w:val="2"/>
      <w:sz w:val="24"/>
      <w:lang w:val="en-US" w:eastAsia="zh-CN" w:bidi="ar-SA"/>
    </w:rPr>
  </w:style>
  <w:style w:type="character" w:customStyle="1" w:styleId="709">
    <w:name w:val="标题 2 字符"/>
    <w:qFormat/>
    <w:uiPriority w:val="1"/>
    <w:rPr>
      <w:rFonts w:ascii="仿宋_GB2312" w:hAnsi="Times New Roman" w:eastAsia="仿宋_GB2312" w:cs="Times New Roman"/>
      <w:b/>
      <w:kern w:val="2"/>
      <w:sz w:val="24"/>
      <w:lang w:val="zh-CN"/>
    </w:rPr>
  </w:style>
  <w:style w:type="character" w:customStyle="1" w:styleId="710">
    <w:name w:val="Char Char72"/>
    <w:qFormat/>
    <w:uiPriority w:val="0"/>
    <w:rPr>
      <w:rFonts w:eastAsia="宋体"/>
      <w:kern w:val="2"/>
      <w:sz w:val="21"/>
      <w:szCs w:val="24"/>
      <w:lang w:val="en-US" w:eastAsia="zh-CN" w:bidi="ar-SA"/>
    </w:rPr>
  </w:style>
  <w:style w:type="character" w:customStyle="1" w:styleId="711">
    <w:name w:val="正文文本缩进 Char2"/>
    <w:qFormat/>
    <w:uiPriority w:val="0"/>
    <w:rPr>
      <w:rFonts w:ascii="Times New Roman" w:hAnsi="Times New Roman" w:eastAsia="宋体" w:cs="Times New Roman"/>
      <w:snapToGrid w:val="0"/>
      <w:kern w:val="0"/>
      <w:szCs w:val="24"/>
    </w:rPr>
  </w:style>
  <w:style w:type="character" w:customStyle="1" w:styleId="712">
    <w:name w:val="样式2 Char"/>
    <w:qFormat/>
    <w:uiPriority w:val="0"/>
    <w:rPr>
      <w:rFonts w:ascii="仿宋_GB2312" w:hAnsi="仿宋" w:eastAsia="仿宋_GB2312" w:cs="仿宋_GB2312"/>
      <w:b/>
      <w:bCs/>
      <w:sz w:val="32"/>
      <w:szCs w:val="30"/>
      <w:lang w:val="zh-CN"/>
    </w:rPr>
  </w:style>
  <w:style w:type="character" w:customStyle="1" w:styleId="713">
    <w:name w:val="表格名称[858D7CFB-ED40-4347-BF05-701D383B685F]"/>
    <w:link w:val="101"/>
    <w:qFormat/>
    <w:uiPriority w:val="0"/>
    <w:rPr>
      <w:sz w:val="32"/>
    </w:rPr>
  </w:style>
  <w:style w:type="character" w:customStyle="1" w:styleId="714">
    <w:name w:val="Char Char4"/>
    <w:qFormat/>
    <w:uiPriority w:val="0"/>
    <w:rPr>
      <w:rFonts w:eastAsia="宋体"/>
      <w:b/>
      <w:sz w:val="24"/>
      <w:lang w:eastAsia="zh-CN" w:bidi="ar-SA"/>
    </w:rPr>
  </w:style>
  <w:style w:type="character" w:customStyle="1" w:styleId="715">
    <w:name w:val="c7 style3"/>
    <w:qFormat/>
    <w:uiPriority w:val="0"/>
  </w:style>
  <w:style w:type="character" w:customStyle="1" w:styleId="716">
    <w:name w:val="正文文本 3 Char1"/>
    <w:semiHidden/>
    <w:qFormat/>
    <w:uiPriority w:val="99"/>
    <w:rPr>
      <w:rFonts w:ascii="Times New Roman" w:hAnsi="Times New Roman" w:eastAsia="宋体" w:cs="Times New Roman"/>
      <w:sz w:val="16"/>
      <w:szCs w:val="16"/>
    </w:rPr>
  </w:style>
  <w:style w:type="character" w:customStyle="1" w:styleId="717">
    <w:name w:val="tw4winInternal"/>
    <w:qFormat/>
    <w:uiPriority w:val="0"/>
    <w:rPr>
      <w:rFonts w:ascii="Courier New" w:hAnsi="Courier New" w:cs="Courier New"/>
      <w:color w:val="FF0000"/>
      <w:lang w:val="en-US" w:eastAsia="zh-CN"/>
    </w:rPr>
  </w:style>
  <w:style w:type="character" w:customStyle="1" w:styleId="718">
    <w:name w:val="Char Char10"/>
    <w:semiHidden/>
    <w:qFormat/>
    <w:uiPriority w:val="0"/>
    <w:rPr>
      <w:rFonts w:ascii="宋体" w:hAnsi="宋体"/>
      <w:kern w:val="2"/>
      <w:sz w:val="21"/>
      <w:szCs w:val="24"/>
      <w:lang w:val="en-US" w:eastAsia="zh-CN"/>
    </w:rPr>
  </w:style>
  <w:style w:type="character" w:customStyle="1" w:styleId="719">
    <w:name w:val="shadow11"/>
    <w:qFormat/>
    <w:uiPriority w:val="0"/>
    <w:rPr>
      <w:color w:val="000000"/>
      <w:sz w:val="21"/>
    </w:rPr>
  </w:style>
  <w:style w:type="character" w:customStyle="1" w:styleId="720">
    <w:name w:val="正文非缩进 Char3"/>
    <w:qFormat/>
    <w:uiPriority w:val="0"/>
    <w:rPr>
      <w:rFonts w:ascii="宋体" w:eastAsia="宋体"/>
      <w:snapToGrid w:val="0"/>
      <w:color w:val="000000"/>
      <w:kern w:val="28"/>
      <w:sz w:val="28"/>
      <w:lang w:val="en-US" w:eastAsia="zh-CN" w:bidi="ar-SA"/>
    </w:rPr>
  </w:style>
  <w:style w:type="character" w:customStyle="1" w:styleId="721">
    <w:name w:val="Char Char"/>
    <w:qFormat/>
    <w:uiPriority w:val="0"/>
    <w:rPr>
      <w:rFonts w:ascii="宋体" w:hAnsi="Courier New" w:eastAsia="宋体"/>
      <w:kern w:val="2"/>
      <w:sz w:val="21"/>
      <w:lang w:val="en-US" w:eastAsia="zh-CN" w:bidi="ar-SA"/>
    </w:rPr>
  </w:style>
  <w:style w:type="character" w:customStyle="1" w:styleId="722">
    <w:name w:val="签名 Char1"/>
    <w:qFormat/>
    <w:uiPriority w:val="0"/>
    <w:rPr>
      <w:rFonts w:ascii="Times New Roman" w:hAnsi="Times New Roman" w:eastAsia="宋体" w:cs="Times New Roman"/>
      <w:szCs w:val="24"/>
    </w:rPr>
  </w:style>
  <w:style w:type="character" w:customStyle="1" w:styleId="723">
    <w:name w:val="日期 字符"/>
    <w:link w:val="40"/>
    <w:qFormat/>
    <w:uiPriority w:val="0"/>
    <w:rPr>
      <w:rFonts w:ascii="宋体"/>
      <w:kern w:val="2"/>
      <w:sz w:val="24"/>
      <w:szCs w:val="21"/>
      <w:lang w:val="zh-CN"/>
    </w:rPr>
  </w:style>
  <w:style w:type="character" w:customStyle="1" w:styleId="724">
    <w:name w:val="标题 9 字符"/>
    <w:link w:val="10"/>
    <w:qFormat/>
    <w:uiPriority w:val="0"/>
    <w:rPr>
      <w:rFonts w:ascii="Arial" w:hAnsi="Arial" w:eastAsia="黑体"/>
      <w:kern w:val="2"/>
      <w:sz w:val="21"/>
      <w:szCs w:val="21"/>
    </w:rPr>
  </w:style>
  <w:style w:type="character" w:customStyle="1" w:styleId="725">
    <w:name w:val="Char Char18"/>
    <w:qFormat/>
    <w:uiPriority w:val="6"/>
    <w:rPr>
      <w:rFonts w:ascii="宋体" w:hAnsi="宋体"/>
      <w:sz w:val="28"/>
    </w:rPr>
  </w:style>
  <w:style w:type="character" w:customStyle="1" w:styleId="726">
    <w:name w:val="批注文字 Char"/>
    <w:qFormat/>
    <w:uiPriority w:val="99"/>
    <w:rPr>
      <w:kern w:val="2"/>
      <w:sz w:val="21"/>
      <w:szCs w:val="24"/>
    </w:rPr>
  </w:style>
  <w:style w:type="character" w:customStyle="1" w:styleId="727">
    <w:name w:val="Char Char22"/>
    <w:qFormat/>
    <w:uiPriority w:val="6"/>
    <w:rPr>
      <w:rFonts w:ascii="宋体" w:hAnsi="宋体"/>
      <w:kern w:val="1"/>
      <w:sz w:val="24"/>
      <w:szCs w:val="24"/>
    </w:rPr>
  </w:style>
  <w:style w:type="character" w:customStyle="1" w:styleId="728">
    <w:name w:val="pt141"/>
    <w:qFormat/>
    <w:uiPriority w:val="0"/>
    <w:rPr>
      <w:color w:val="330066"/>
      <w:sz w:val="22"/>
      <w:szCs w:val="22"/>
    </w:rPr>
  </w:style>
  <w:style w:type="character" w:customStyle="1" w:styleId="729">
    <w:name w:val="正文文本缩进 2 Char1"/>
    <w:semiHidden/>
    <w:qFormat/>
    <w:uiPriority w:val="99"/>
    <w:rPr>
      <w:rFonts w:ascii="Times New Roman" w:hAnsi="Times New Roman" w:eastAsia="宋体" w:cs="Times New Roman"/>
      <w:szCs w:val="24"/>
    </w:rPr>
  </w:style>
  <w:style w:type="character" w:customStyle="1" w:styleId="730">
    <w:name w:val="批注框文本 字符1"/>
    <w:link w:val="43"/>
    <w:qFormat/>
    <w:uiPriority w:val="0"/>
    <w:rPr>
      <w:kern w:val="2"/>
      <w:sz w:val="18"/>
      <w:szCs w:val="18"/>
    </w:rPr>
  </w:style>
  <w:style w:type="character" w:customStyle="1" w:styleId="731">
    <w:name w:val="Char Char611"/>
    <w:qFormat/>
    <w:uiPriority w:val="0"/>
    <w:rPr>
      <w:rFonts w:eastAsia="宋体"/>
      <w:kern w:val="2"/>
      <w:sz w:val="21"/>
      <w:szCs w:val="24"/>
      <w:lang w:val="en-US" w:eastAsia="zh-CN" w:bidi="ar-SA"/>
    </w:rPr>
  </w:style>
  <w:style w:type="character" w:customStyle="1" w:styleId="732">
    <w:name w:val="highlight1"/>
    <w:qFormat/>
    <w:uiPriority w:val="0"/>
    <w:rPr>
      <w:rFonts w:ascii="仿宋_GB2312" w:eastAsia="微软雅黑"/>
      <w:b/>
      <w:kern w:val="2"/>
      <w:sz w:val="23"/>
      <w:szCs w:val="23"/>
      <w:lang w:val="en-US" w:eastAsia="zh-CN" w:bidi="ar-SA"/>
    </w:rPr>
  </w:style>
  <w:style w:type="character" w:customStyle="1" w:styleId="733">
    <w:name w:val="my正文 Char"/>
    <w:link w:val="102"/>
    <w:qFormat/>
    <w:locked/>
    <w:uiPriority w:val="0"/>
    <w:rPr>
      <w:rFonts w:ascii="Tahoma" w:hAnsi="Tahoma"/>
      <w:sz w:val="24"/>
      <w:szCs w:val="24"/>
    </w:rPr>
  </w:style>
  <w:style w:type="character" w:customStyle="1" w:styleId="734">
    <w:name w:val="正文缩进 字符2"/>
    <w:link w:val="15"/>
    <w:qFormat/>
    <w:uiPriority w:val="0"/>
    <w:rPr>
      <w:rFonts w:ascii="宋体" w:eastAsia="宋体"/>
      <w:snapToGrid w:val="0"/>
      <w:color w:val="000000"/>
      <w:kern w:val="28"/>
      <w:sz w:val="28"/>
      <w:lang w:val="en-US" w:eastAsia="zh-CN" w:bidi="ar-SA"/>
    </w:rPr>
  </w:style>
  <w:style w:type="character" w:customStyle="1" w:styleId="735">
    <w:name w:val="Used by Word for text of Help footnotes Char Char1"/>
    <w:qFormat/>
    <w:uiPriority w:val="0"/>
    <w:rPr>
      <w:color w:val="0000FF"/>
      <w:sz w:val="21"/>
    </w:rPr>
  </w:style>
  <w:style w:type="character" w:customStyle="1" w:styleId="736">
    <w:name w:val="页眉 Char"/>
    <w:qFormat/>
    <w:uiPriority w:val="0"/>
    <w:rPr>
      <w:rFonts w:eastAsia="仿宋_GB2312"/>
      <w:kern w:val="2"/>
      <w:sz w:val="18"/>
      <w:lang w:val="en-US" w:eastAsia="zh-CN"/>
    </w:rPr>
  </w:style>
  <w:style w:type="character" w:customStyle="1" w:styleId="737">
    <w:name w:val="FA正文 Char Char"/>
    <w:qFormat/>
    <w:uiPriority w:val="0"/>
    <w:rPr>
      <w:rFonts w:hAnsi="宋体"/>
      <w:kern w:val="2"/>
      <w:sz w:val="24"/>
      <w:lang w:bidi="ar-SA"/>
    </w:rPr>
  </w:style>
  <w:style w:type="character" w:customStyle="1" w:styleId="738">
    <w:name w:val="纯文本 字符"/>
    <w:qFormat/>
    <w:uiPriority w:val="0"/>
    <w:rPr>
      <w:rFonts w:ascii="宋体" w:hAnsi="Courier New" w:eastAsia="宋体" w:cs="Arial"/>
      <w:snapToGrid w:val="0"/>
      <w:kern w:val="2"/>
      <w:sz w:val="21"/>
      <w:szCs w:val="21"/>
      <w:lang w:val="en-US" w:eastAsia="zh-CN" w:bidi="ar-SA"/>
    </w:rPr>
  </w:style>
  <w:style w:type="character" w:customStyle="1" w:styleId="739">
    <w:name w:val="3级 Char"/>
    <w:link w:val="103"/>
    <w:qFormat/>
    <w:uiPriority w:val="0"/>
    <w:rPr>
      <w:rFonts w:ascii="宋体" w:hAnsi="宋体"/>
      <w:b/>
      <w:bCs/>
      <w:sz w:val="28"/>
    </w:rPr>
  </w:style>
  <w:style w:type="character" w:customStyle="1" w:styleId="740">
    <w:name w:val="myp11"/>
    <w:qFormat/>
    <w:uiPriority w:val="0"/>
    <w:rPr>
      <w:rFonts w:ascii="仿宋_GB2312" w:eastAsia="微软雅黑"/>
      <w:b/>
      <w:kern w:val="2"/>
      <w:sz w:val="32"/>
      <w:szCs w:val="32"/>
      <w:lang w:val="en-US" w:eastAsia="zh-CN" w:bidi="ar-SA"/>
    </w:rPr>
  </w:style>
  <w:style w:type="character" w:customStyle="1" w:styleId="741">
    <w:name w:val="文档结构图 字符"/>
    <w:link w:val="18"/>
    <w:qFormat/>
    <w:uiPriority w:val="0"/>
    <w:rPr>
      <w:kern w:val="2"/>
      <w:sz w:val="21"/>
      <w:szCs w:val="24"/>
      <w:shd w:val="clear" w:color="auto" w:fill="000080"/>
    </w:rPr>
  </w:style>
  <w:style w:type="character" w:customStyle="1" w:styleId="742">
    <w:name w:val="H6 Char"/>
    <w:qFormat/>
    <w:uiPriority w:val="0"/>
    <w:rPr>
      <w:rFonts w:ascii="Arial" w:hAnsi="Arial" w:eastAsia="黑体"/>
      <w:b/>
      <w:bCs/>
      <w:kern w:val="2"/>
      <w:sz w:val="24"/>
      <w:szCs w:val="24"/>
    </w:rPr>
  </w:style>
  <w:style w:type="character" w:customStyle="1" w:styleId="743">
    <w:name w:val="Char Char91"/>
    <w:qFormat/>
    <w:uiPriority w:val="0"/>
    <w:rPr>
      <w:rFonts w:eastAsia="宋体"/>
      <w:kern w:val="2"/>
      <w:sz w:val="18"/>
      <w:szCs w:val="18"/>
      <w:lang w:val="en-US" w:eastAsia="zh-CN" w:bidi="ar-SA"/>
    </w:rPr>
  </w:style>
  <w:style w:type="character" w:customStyle="1" w:styleId="744">
    <w:name w:val="副标题 Char1"/>
    <w:qFormat/>
    <w:uiPriority w:val="0"/>
    <w:rPr>
      <w:rFonts w:ascii="Cambria" w:hAnsi="Cambria" w:eastAsia="宋体" w:cs="Times New Roman"/>
      <w:b/>
      <w:bCs/>
      <w:snapToGrid w:val="0"/>
      <w:kern w:val="28"/>
      <w:sz w:val="32"/>
      <w:szCs w:val="32"/>
    </w:rPr>
  </w:style>
  <w:style w:type="character" w:customStyle="1" w:styleId="745">
    <w:name w:val="font61"/>
    <w:qFormat/>
    <w:uiPriority w:val="0"/>
    <w:rPr>
      <w:rFonts w:hint="eastAsia" w:ascii="仿宋" w:hAnsi="仿宋" w:eastAsia="仿宋" w:cs="仿宋"/>
      <w:color w:val="000000"/>
      <w:sz w:val="20"/>
      <w:szCs w:val="20"/>
      <w:u w:val="none"/>
    </w:rPr>
  </w:style>
  <w:style w:type="character" w:customStyle="1" w:styleId="74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7">
    <w:name w:val="Char Char211"/>
    <w:qFormat/>
    <w:uiPriority w:val="0"/>
    <w:rPr>
      <w:rFonts w:eastAsia="宋体"/>
      <w:b/>
      <w:bCs/>
      <w:kern w:val="2"/>
      <w:sz w:val="21"/>
      <w:szCs w:val="24"/>
      <w:lang w:val="en-US" w:eastAsia="zh-CN" w:bidi="ar-SA"/>
    </w:rPr>
  </w:style>
  <w:style w:type="character" w:customStyle="1" w:styleId="748">
    <w:name w:val="标题 2 Char"/>
    <w:qFormat/>
    <w:uiPriority w:val="0"/>
    <w:rPr>
      <w:rFonts w:ascii="Arial" w:hAnsi="Arial" w:eastAsia="黑体"/>
      <w:b/>
      <w:kern w:val="2"/>
      <w:sz w:val="32"/>
      <w:lang w:val="en-US" w:eastAsia="zh-CN"/>
    </w:rPr>
  </w:style>
  <w:style w:type="character" w:customStyle="1" w:styleId="749">
    <w:name w:val="maywed421"/>
    <w:qFormat/>
    <w:uiPriority w:val="0"/>
    <w:rPr>
      <w:color w:val="366FB6"/>
      <w:u w:val="none"/>
    </w:rPr>
  </w:style>
  <w:style w:type="character" w:customStyle="1" w:styleId="750">
    <w:name w:val="正文文本缩进 Char"/>
    <w:qFormat/>
    <w:uiPriority w:val="0"/>
    <w:rPr>
      <w:rFonts w:ascii="宋体" w:hAnsi="宋体"/>
      <w:kern w:val="2"/>
      <w:sz w:val="24"/>
      <w:szCs w:val="24"/>
    </w:rPr>
  </w:style>
  <w:style w:type="character" w:customStyle="1" w:styleId="751">
    <w:name w:val="Char Char102"/>
    <w:semiHidden/>
    <w:qFormat/>
    <w:uiPriority w:val="0"/>
    <w:rPr>
      <w:rFonts w:ascii="宋体" w:hAnsi="宋体"/>
      <w:kern w:val="2"/>
      <w:sz w:val="21"/>
      <w:szCs w:val="24"/>
      <w:lang w:val="en-US" w:eastAsia="zh-CN"/>
    </w:rPr>
  </w:style>
  <w:style w:type="character" w:customStyle="1" w:styleId="752">
    <w:name w:val="页眉 Char1"/>
    <w:qFormat/>
    <w:uiPriority w:val="0"/>
    <w:rPr>
      <w:rFonts w:eastAsia="宋体"/>
      <w:kern w:val="2"/>
      <w:sz w:val="18"/>
      <w:szCs w:val="18"/>
      <w:lang w:val="en-US" w:eastAsia="zh-CN" w:bidi="ar-SA"/>
    </w:rPr>
  </w:style>
  <w:style w:type="character" w:customStyle="1" w:styleId="753">
    <w:name w:val="md"/>
    <w:basedOn w:val="73"/>
    <w:qFormat/>
    <w:uiPriority w:val="0"/>
    <w:rPr>
      <w:rFonts w:ascii="Arial" w:hAnsi="Arial" w:eastAsia="黑体" w:cs="Arial"/>
      <w:snapToGrid w:val="0"/>
      <w:kern w:val="0"/>
      <w:szCs w:val="21"/>
    </w:rPr>
  </w:style>
  <w:style w:type="character" w:customStyle="1" w:styleId="754">
    <w:name w:val="big1"/>
    <w:qFormat/>
    <w:uiPriority w:val="0"/>
    <w:rPr>
      <w:rFonts w:hint="eastAsia" w:ascii="宋体" w:hAnsi="宋体" w:eastAsia="宋体"/>
      <w:color w:val="333333"/>
      <w:sz w:val="22"/>
      <w:szCs w:val="22"/>
    </w:rPr>
  </w:style>
  <w:style w:type="character" w:customStyle="1" w:styleId="755">
    <w:name w:val="Char Char311"/>
    <w:qFormat/>
    <w:uiPriority w:val="0"/>
    <w:rPr>
      <w:rFonts w:eastAsia="宋体"/>
      <w:kern w:val="2"/>
      <w:sz w:val="21"/>
      <w:szCs w:val="24"/>
      <w:lang w:val="en-US" w:eastAsia="zh-CN" w:bidi="ar-SA"/>
    </w:rPr>
  </w:style>
  <w:style w:type="character" w:customStyle="1" w:styleId="756">
    <w:name w:val="Char Char81"/>
    <w:qFormat/>
    <w:uiPriority w:val="6"/>
    <w:rPr>
      <w:rFonts w:eastAsia="宋体"/>
      <w:b/>
      <w:sz w:val="24"/>
      <w:lang w:eastAsia="zh-CN"/>
    </w:rPr>
  </w:style>
  <w:style w:type="character" w:customStyle="1" w:styleId="757">
    <w:name w:val="样式3 Char"/>
    <w:basedOn w:val="712"/>
    <w:qFormat/>
    <w:uiPriority w:val="0"/>
    <w:rPr>
      <w:rFonts w:ascii="仿宋_GB2312" w:hAnsi="仿宋" w:eastAsia="仿宋_GB2312" w:cs="仿宋_GB2312"/>
      <w:sz w:val="32"/>
      <w:szCs w:val="30"/>
      <w:lang w:val="zh-CN"/>
    </w:rPr>
  </w:style>
  <w:style w:type="character" w:customStyle="1" w:styleId="758">
    <w:name w:val="HTML 地址 字符"/>
    <w:link w:val="35"/>
    <w:qFormat/>
    <w:uiPriority w:val="0"/>
    <w:rPr>
      <w:rFonts w:ascii="宋体" w:hAnsi="宋体"/>
      <w:i/>
      <w:iCs/>
      <w:sz w:val="24"/>
      <w:szCs w:val="24"/>
    </w:rPr>
  </w:style>
  <w:style w:type="character" w:customStyle="1" w:styleId="759">
    <w:name w:val="正文首行缩进 2 Char1"/>
    <w:qFormat/>
    <w:uiPriority w:val="0"/>
    <w:rPr>
      <w:rFonts w:ascii="Times New Roman" w:hAnsi="Times New Roman" w:eastAsia="宋体" w:cs="Times New Roman"/>
      <w:kern w:val="2"/>
      <w:sz w:val="24"/>
      <w:szCs w:val="24"/>
    </w:rPr>
  </w:style>
  <w:style w:type="character" w:customStyle="1" w:styleId="760">
    <w:name w:val="副标题 Char2"/>
    <w:qFormat/>
    <w:uiPriority w:val="0"/>
    <w:rPr>
      <w:rFonts w:ascii="Cambria" w:hAnsi="Cambria" w:eastAsia="宋体" w:cs="Times New Roman"/>
      <w:b/>
      <w:bCs/>
      <w:snapToGrid w:val="0"/>
      <w:kern w:val="28"/>
      <w:sz w:val="32"/>
      <w:szCs w:val="32"/>
    </w:rPr>
  </w:style>
  <w:style w:type="character" w:customStyle="1" w:styleId="761">
    <w:name w:val="标题4-dyf Char"/>
    <w:link w:val="105"/>
    <w:qFormat/>
    <w:uiPriority w:val="0"/>
    <w:rPr>
      <w:rFonts w:ascii="Cambria" w:hAnsi="Cambria"/>
      <w:b/>
      <w:bCs/>
      <w:color w:val="000000"/>
      <w:kern w:val="2"/>
      <w:sz w:val="21"/>
      <w:szCs w:val="21"/>
    </w:rPr>
  </w:style>
  <w:style w:type="character" w:customStyle="1" w:styleId="762">
    <w:name w:val="dectext1"/>
    <w:qFormat/>
    <w:uiPriority w:val="0"/>
    <w:rPr>
      <w:rFonts w:ascii="宋体" w:hAnsi="宋体" w:eastAsia="宋体"/>
      <w:color w:val="333333"/>
      <w:sz w:val="21"/>
      <w:szCs w:val="21"/>
      <w:u w:val="none"/>
    </w:rPr>
  </w:style>
  <w:style w:type="character" w:customStyle="1" w:styleId="763">
    <w:name w:val="冯 Char"/>
    <w:link w:val="106"/>
    <w:qFormat/>
    <w:uiPriority w:val="0"/>
    <w:rPr>
      <w:rFonts w:ascii="宋体" w:hAnsi="宋体"/>
      <w:color w:val="000000"/>
      <w:sz w:val="24"/>
      <w:szCs w:val="24"/>
    </w:rPr>
  </w:style>
  <w:style w:type="character" w:customStyle="1" w:styleId="764">
    <w:name w:val="Header Char"/>
    <w:qFormat/>
    <w:locked/>
    <w:uiPriority w:val="0"/>
    <w:rPr>
      <w:rFonts w:eastAsia="宋体"/>
      <w:kern w:val="2"/>
      <w:sz w:val="18"/>
      <w:szCs w:val="18"/>
      <w:lang w:val="en-US" w:eastAsia="zh-CN" w:bidi="ar-SA"/>
    </w:rPr>
  </w:style>
  <w:style w:type="character" w:customStyle="1" w:styleId="765">
    <w:name w:val="Char Char12"/>
    <w:qFormat/>
    <w:uiPriority w:val="0"/>
    <w:rPr>
      <w:rFonts w:ascii="仿宋_GB2312" w:eastAsia="仿宋_GB2312"/>
      <w:b/>
      <w:bCs/>
      <w:kern w:val="2"/>
      <w:sz w:val="24"/>
      <w:szCs w:val="24"/>
      <w:lang w:val="zh-CN" w:eastAsia="zh-CN" w:bidi="ar-SA"/>
    </w:rPr>
  </w:style>
  <w:style w:type="character" w:customStyle="1" w:styleId="766">
    <w:name w:val="题注 字符"/>
    <w:link w:val="16"/>
    <w:qFormat/>
    <w:uiPriority w:val="0"/>
    <w:rPr>
      <w:b/>
      <w:kern w:val="2"/>
      <w:sz w:val="28"/>
    </w:rPr>
  </w:style>
  <w:style w:type="character" w:customStyle="1" w:styleId="767">
    <w:name w:val="普通文字 Char3"/>
    <w:qFormat/>
    <w:uiPriority w:val="0"/>
    <w:rPr>
      <w:rFonts w:ascii="宋体" w:hAnsi="Courier New" w:eastAsia="宋体"/>
      <w:kern w:val="2"/>
      <w:sz w:val="21"/>
      <w:lang w:val="en-US" w:eastAsia="zh-CN" w:bidi="ar-SA"/>
    </w:rPr>
  </w:style>
  <w:style w:type="character" w:customStyle="1" w:styleId="768">
    <w:name w:val="公文正文 Char"/>
    <w:qFormat/>
    <w:uiPriority w:val="0"/>
    <w:rPr>
      <w:rFonts w:ascii="仿宋_GB2312" w:eastAsia="仿宋_GB2312"/>
      <w:kern w:val="2"/>
      <w:sz w:val="24"/>
      <w:szCs w:val="24"/>
      <w:lang w:val="en-US" w:eastAsia="zh-CN" w:bidi="ar-SA"/>
    </w:rPr>
  </w:style>
  <w:style w:type="character" w:customStyle="1" w:styleId="769">
    <w:name w:val="正文首行缩进 Char Char Char Char Char"/>
    <w:qFormat/>
    <w:uiPriority w:val="0"/>
    <w:rPr>
      <w:rFonts w:ascii="宋体"/>
      <w:kern w:val="2"/>
      <w:sz w:val="24"/>
      <w:lang w:val="zh-CN"/>
    </w:rPr>
  </w:style>
  <w:style w:type="character" w:customStyle="1" w:styleId="770">
    <w:name w:val="PI Char"/>
    <w:qFormat/>
    <w:uiPriority w:val="0"/>
    <w:rPr>
      <w:rFonts w:ascii="宋体" w:hAnsi="宋体" w:eastAsia="宋体"/>
      <w:kern w:val="2"/>
      <w:sz w:val="24"/>
      <w:szCs w:val="24"/>
      <w:lang w:val="en-US" w:eastAsia="zh-CN" w:bidi="ar-SA"/>
    </w:rPr>
  </w:style>
  <w:style w:type="character" w:customStyle="1" w:styleId="771">
    <w:name w:val="Default Char"/>
    <w:link w:val="90"/>
    <w:qFormat/>
    <w:uiPriority w:val="0"/>
    <w:rPr>
      <w:rFonts w:ascii="仿宋_GB2312" w:eastAsia="仿宋_GB2312" w:cs="仿宋_GB2312"/>
      <w:color w:val="000000"/>
      <w:sz w:val="24"/>
      <w:szCs w:val="24"/>
      <w:lang w:val="en-US" w:eastAsia="zh-CN" w:bidi="ar-SA"/>
    </w:rPr>
  </w:style>
  <w:style w:type="character" w:customStyle="1" w:styleId="772">
    <w:name w:val="style91"/>
    <w:qFormat/>
    <w:uiPriority w:val="0"/>
    <w:rPr>
      <w:color w:val="333333"/>
    </w:rPr>
  </w:style>
  <w:style w:type="character" w:customStyle="1" w:styleId="773">
    <w:name w:val="列出段落 Char2"/>
    <w:qFormat/>
    <w:uiPriority w:val="34"/>
    <w:rPr>
      <w:rFonts w:ascii="Calibri" w:hAnsi="Calibri"/>
      <w:kern w:val="2"/>
      <w:sz w:val="28"/>
    </w:rPr>
  </w:style>
  <w:style w:type="character" w:customStyle="1" w:styleId="774">
    <w:name w:val="mdeck"/>
    <w:qFormat/>
    <w:uiPriority w:val="0"/>
    <w:rPr>
      <w:rFonts w:ascii="仿宋_GB2312" w:eastAsia="微软雅黑"/>
      <w:b/>
      <w:kern w:val="2"/>
      <w:sz w:val="32"/>
      <w:szCs w:val="32"/>
      <w:lang w:val="en-US" w:eastAsia="zh-CN" w:bidi="ar-SA"/>
    </w:rPr>
  </w:style>
  <w:style w:type="character" w:customStyle="1" w:styleId="775">
    <w:name w:val="unnamed11"/>
    <w:qFormat/>
    <w:uiPriority w:val="0"/>
    <w:rPr>
      <w:sz w:val="20"/>
      <w:szCs w:val="20"/>
    </w:rPr>
  </w:style>
  <w:style w:type="character" w:customStyle="1" w:styleId="776">
    <w:name w:val="正文文本 Char2"/>
    <w:semiHidden/>
    <w:qFormat/>
    <w:uiPriority w:val="99"/>
    <w:rPr>
      <w:rFonts w:ascii="Times New Roman" w:hAnsi="Times New Roman" w:eastAsia="宋体" w:cs="Times New Roman"/>
      <w:snapToGrid w:val="0"/>
      <w:kern w:val="0"/>
      <w:szCs w:val="24"/>
    </w:rPr>
  </w:style>
  <w:style w:type="character" w:customStyle="1" w:styleId="777">
    <w:name w:val="标书正文格式 Char"/>
    <w:qFormat/>
    <w:uiPriority w:val="0"/>
    <w:rPr>
      <w:rFonts w:eastAsia="楷体_GB2312"/>
      <w:kern w:val="2"/>
      <w:sz w:val="24"/>
      <w:szCs w:val="24"/>
      <w:lang w:bidi="ar-SA"/>
    </w:rPr>
  </w:style>
  <w:style w:type="character" w:customStyle="1" w:styleId="778">
    <w:name w:val="Char Char11"/>
    <w:qFormat/>
    <w:locked/>
    <w:uiPriority w:val="0"/>
    <w:rPr>
      <w:rFonts w:ascii="宋体" w:hAnsi="宋体" w:eastAsia="宋体"/>
      <w:b/>
      <w:kern w:val="2"/>
      <w:sz w:val="24"/>
      <w:szCs w:val="24"/>
      <w:lang w:val="en-US" w:eastAsia="zh-CN" w:bidi="ar-SA"/>
    </w:rPr>
  </w:style>
  <w:style w:type="character" w:customStyle="1" w:styleId="779">
    <w:name w:val="ca-131"/>
    <w:qFormat/>
    <w:uiPriority w:val="0"/>
    <w:rPr>
      <w:rFonts w:hint="eastAsia" w:ascii="仿宋_GB2312" w:eastAsia="仿宋_GB2312"/>
      <w:b/>
      <w:bCs/>
      <w:color w:val="000000"/>
      <w:spacing w:val="-20"/>
      <w:sz w:val="24"/>
      <w:szCs w:val="24"/>
    </w:rPr>
  </w:style>
  <w:style w:type="character" w:customStyle="1" w:styleId="780">
    <w:name w:val="tw4winMark"/>
    <w:qFormat/>
    <w:uiPriority w:val="0"/>
    <w:rPr>
      <w:rFonts w:ascii="Courier New" w:hAnsi="Courier New" w:cs="Courier New"/>
      <w:vanish/>
      <w:color w:val="800080"/>
      <w:sz w:val="24"/>
      <w:szCs w:val="24"/>
      <w:vertAlign w:val="subscript"/>
    </w:rPr>
  </w:style>
  <w:style w:type="character" w:customStyle="1" w:styleId="781">
    <w:name w:val="正文样式 Char"/>
    <w:link w:val="107"/>
    <w:qFormat/>
    <w:uiPriority w:val="0"/>
    <w:rPr>
      <w:rFonts w:ascii="Calibri" w:hAnsi="Calibri"/>
      <w:sz w:val="24"/>
      <w:szCs w:val="24"/>
    </w:rPr>
  </w:style>
  <w:style w:type="character" w:customStyle="1" w:styleId="782">
    <w:name w:val="表正文 Char3"/>
    <w:qFormat/>
    <w:uiPriority w:val="0"/>
    <w:rPr>
      <w:rFonts w:eastAsia="宋体"/>
    </w:rPr>
  </w:style>
  <w:style w:type="character" w:customStyle="1" w:styleId="783">
    <w:name w:val="H5 Char"/>
    <w:qFormat/>
    <w:uiPriority w:val="0"/>
    <w:rPr>
      <w:b/>
      <w:bCs/>
      <w:kern w:val="2"/>
      <w:sz w:val="28"/>
      <w:szCs w:val="28"/>
    </w:rPr>
  </w:style>
  <w:style w:type="character" w:customStyle="1" w:styleId="784">
    <w:name w:val="Char Char3"/>
    <w:qFormat/>
    <w:uiPriority w:val="0"/>
    <w:rPr>
      <w:rFonts w:eastAsia="宋体"/>
      <w:kern w:val="2"/>
      <w:sz w:val="21"/>
      <w:szCs w:val="24"/>
      <w:lang w:val="en-US" w:eastAsia="zh-CN" w:bidi="ar-SA"/>
    </w:rPr>
  </w:style>
  <w:style w:type="character" w:customStyle="1" w:styleId="785">
    <w:name w:val="正文 编号 Char"/>
    <w:qFormat/>
    <w:uiPriority w:val="0"/>
    <w:rPr>
      <w:rFonts w:ascii="仿宋_GB2312" w:hAnsi="仿宋_GB2312" w:eastAsia="仿宋_GB2312"/>
      <w:kern w:val="2"/>
      <w:sz w:val="24"/>
      <w:lang w:bidi="ar-SA"/>
    </w:rPr>
  </w:style>
  <w:style w:type="character" w:customStyle="1" w:styleId="786">
    <w:name w:val="question-title2"/>
    <w:qFormat/>
    <w:uiPriority w:val="6"/>
    <w:rPr>
      <w:rFonts w:ascii="Arial" w:hAnsi="Arial" w:eastAsia="黑体" w:cs="Arial"/>
      <w:snapToGrid w:val="0"/>
      <w:kern w:val="0"/>
      <w:szCs w:val="21"/>
    </w:rPr>
  </w:style>
  <w:style w:type="character" w:customStyle="1" w:styleId="787">
    <w:name w:val="gf正文1 Char Char"/>
    <w:link w:val="108"/>
    <w:qFormat/>
    <w:uiPriority w:val="0"/>
    <w:rPr>
      <w:rFonts w:ascii="宋体" w:hAnsi="宋体" w:cs="宋体"/>
      <w:kern w:val="2"/>
      <w:sz w:val="24"/>
      <w:szCs w:val="24"/>
    </w:rPr>
  </w:style>
  <w:style w:type="character" w:customStyle="1" w:styleId="788">
    <w:name w:val="Char Char15"/>
    <w:qFormat/>
    <w:uiPriority w:val="6"/>
    <w:rPr>
      <w:rFonts w:ascii="宋体" w:hAnsi="宋体"/>
      <w:kern w:val="1"/>
      <w:sz w:val="21"/>
    </w:rPr>
  </w:style>
  <w:style w:type="character" w:customStyle="1" w:styleId="789">
    <w:name w:val="正文缩进 Char3"/>
    <w:qFormat/>
    <w:uiPriority w:val="0"/>
    <w:rPr>
      <w:rFonts w:ascii="宋体" w:eastAsia="宋体"/>
      <w:snapToGrid w:val="0"/>
      <w:color w:val="000000"/>
      <w:kern w:val="28"/>
      <w:sz w:val="28"/>
      <w:lang w:val="en-US" w:eastAsia="zh-CN" w:bidi="ar-SA"/>
    </w:rPr>
  </w:style>
  <w:style w:type="character" w:customStyle="1" w:styleId="790">
    <w:name w:val="列出段落 Char1"/>
    <w:link w:val="109"/>
    <w:qFormat/>
    <w:uiPriority w:val="0"/>
    <w:rPr>
      <w:rFonts w:ascii="Calibri" w:hAnsi="Calibri"/>
      <w:sz w:val="24"/>
      <w:lang w:eastAsia="en-US"/>
    </w:rPr>
  </w:style>
  <w:style w:type="character" w:customStyle="1" w:styleId="791">
    <w:name w:val="Char Char8"/>
    <w:qFormat/>
    <w:uiPriority w:val="0"/>
    <w:rPr>
      <w:rFonts w:eastAsia="宋体"/>
      <w:b/>
      <w:sz w:val="24"/>
      <w:lang w:eastAsia="zh-CN"/>
    </w:rPr>
  </w:style>
  <w:style w:type="character" w:customStyle="1" w:styleId="792">
    <w:name w:val="Normal Indent Char Char"/>
    <w:qFormat/>
    <w:uiPriority w:val="0"/>
    <w:rPr>
      <w:rFonts w:eastAsia="宋体"/>
      <w:kern w:val="2"/>
      <w:sz w:val="21"/>
      <w:lang w:val="en-US" w:eastAsia="zh-CN" w:bidi="ar-SA"/>
    </w:rPr>
  </w:style>
  <w:style w:type="character" w:customStyle="1" w:styleId="793">
    <w:name w:val="列表段落 字符"/>
    <w:qFormat/>
    <w:uiPriority w:val="99"/>
  </w:style>
  <w:style w:type="character" w:customStyle="1" w:styleId="794">
    <w:name w:val="Ò³Ã¼ Char Char1"/>
    <w:qFormat/>
    <w:uiPriority w:val="0"/>
    <w:rPr>
      <w:rFonts w:eastAsia="宋体"/>
      <w:kern w:val="2"/>
      <w:sz w:val="18"/>
      <w:szCs w:val="18"/>
      <w:lang w:val="en-US" w:eastAsia="zh-CN" w:bidi="ar-SA"/>
    </w:rPr>
  </w:style>
  <w:style w:type="character" w:customStyle="1" w:styleId="795">
    <w:name w:val="方案正文 Char"/>
    <w:qFormat/>
    <w:uiPriority w:val="0"/>
    <w:rPr>
      <w:rFonts w:ascii="仿宋_GB2312" w:eastAsia="仿宋_GB2312"/>
      <w:b/>
      <w:color w:val="000000"/>
      <w:kern w:val="2"/>
      <w:sz w:val="24"/>
      <w:lang w:val="en-US" w:eastAsia="zh-CN" w:bidi="ar-SA"/>
    </w:rPr>
  </w:style>
  <w:style w:type="character" w:customStyle="1" w:styleId="796">
    <w:name w:val="Char Char30"/>
    <w:qFormat/>
    <w:uiPriority w:val="6"/>
    <w:rPr>
      <w:rFonts w:ascii="Arial" w:hAnsi="Arial" w:eastAsia="黑体"/>
      <w:kern w:val="1"/>
      <w:sz w:val="21"/>
      <w:szCs w:val="21"/>
    </w:rPr>
  </w:style>
  <w:style w:type="character" w:customStyle="1" w:styleId="797">
    <w:name w:val="正文文本缩进 字符1"/>
    <w:link w:val="25"/>
    <w:qFormat/>
    <w:uiPriority w:val="0"/>
    <w:rPr>
      <w:rFonts w:ascii="宋体" w:hAnsi="宋体"/>
      <w:kern w:val="2"/>
      <w:sz w:val="24"/>
      <w:szCs w:val="24"/>
    </w:rPr>
  </w:style>
  <w:style w:type="character" w:customStyle="1" w:styleId="798">
    <w:name w:val="font01"/>
    <w:basedOn w:val="73"/>
    <w:qFormat/>
    <w:uiPriority w:val="0"/>
    <w:rPr>
      <w:rFonts w:hint="eastAsia" w:ascii="微软雅黑" w:hAnsi="微软雅黑" w:eastAsia="微软雅黑" w:cs="微软雅黑"/>
      <w:color w:val="000000"/>
      <w:sz w:val="20"/>
      <w:szCs w:val="20"/>
      <w:u w:val="none"/>
    </w:rPr>
  </w:style>
  <w:style w:type="character" w:customStyle="1" w:styleId="799">
    <w:name w:val="Char Char20"/>
    <w:qFormat/>
    <w:uiPriority w:val="6"/>
    <w:rPr>
      <w:kern w:val="1"/>
      <w:sz w:val="24"/>
    </w:rPr>
  </w:style>
  <w:style w:type="character" w:customStyle="1" w:styleId="800">
    <w:name w:val="tw4winExternal"/>
    <w:qFormat/>
    <w:uiPriority w:val="0"/>
    <w:rPr>
      <w:rFonts w:ascii="Courier New" w:hAnsi="Courier New" w:cs="Courier New"/>
      <w:color w:val="808080"/>
      <w:lang w:val="en-US" w:eastAsia="zh-CN"/>
    </w:rPr>
  </w:style>
  <w:style w:type="character" w:customStyle="1" w:styleId="801">
    <w:name w:val="标题 4 Char1"/>
    <w:qFormat/>
    <w:uiPriority w:val="9"/>
    <w:rPr>
      <w:rFonts w:ascii="Cambria" w:hAnsi="Cambria" w:eastAsia="宋体" w:cs="Times New Roman"/>
      <w:b/>
      <w:bCs/>
      <w:kern w:val="2"/>
      <w:sz w:val="28"/>
      <w:szCs w:val="28"/>
    </w:rPr>
  </w:style>
  <w:style w:type="character" w:customStyle="1" w:styleId="802">
    <w:name w:val="批注文字 Char2"/>
    <w:qFormat/>
    <w:uiPriority w:val="99"/>
    <w:rPr>
      <w:rFonts w:ascii="Times New Roman" w:hAnsi="Times New Roman" w:eastAsia="宋体" w:cs="Times New Roman"/>
      <w:snapToGrid w:val="0"/>
      <w:kern w:val="0"/>
      <w:szCs w:val="24"/>
    </w:rPr>
  </w:style>
  <w:style w:type="character" w:customStyle="1" w:styleId="803">
    <w:name w:val="正文文本 2 Char"/>
    <w:qFormat/>
    <w:uiPriority w:val="0"/>
    <w:rPr>
      <w:rFonts w:eastAsia="宋体"/>
      <w:kern w:val="2"/>
      <w:sz w:val="21"/>
      <w:szCs w:val="24"/>
      <w:lang w:val="en-US" w:eastAsia="zh-CN" w:bidi="ar-SA"/>
    </w:rPr>
  </w:style>
  <w:style w:type="character" w:customStyle="1" w:styleId="804">
    <w:name w:val="Ò³Ã¼ Char Char"/>
    <w:qFormat/>
    <w:uiPriority w:val="0"/>
    <w:rPr>
      <w:rFonts w:eastAsia="宋体"/>
      <w:kern w:val="2"/>
      <w:sz w:val="18"/>
      <w:lang w:val="en-US" w:eastAsia="zh-CN" w:bidi="ar-SA"/>
    </w:rPr>
  </w:style>
  <w:style w:type="character" w:customStyle="1" w:styleId="805">
    <w:name w:val="message1"/>
    <w:qFormat/>
    <w:uiPriority w:val="0"/>
    <w:rPr>
      <w:rFonts w:hint="default" w:ascii="Tahoma" w:hAnsi="Tahoma" w:cs="Tahoma"/>
      <w:sz w:val="18"/>
      <w:szCs w:val="18"/>
    </w:rPr>
  </w:style>
  <w:style w:type="character" w:customStyle="1" w:styleId="806">
    <w:name w:val="Char Char23"/>
    <w:qFormat/>
    <w:uiPriority w:val="6"/>
    <w:rPr>
      <w:color w:val="0000FF"/>
      <w:sz w:val="21"/>
    </w:rPr>
  </w:style>
  <w:style w:type="character" w:customStyle="1" w:styleId="807">
    <w:name w:val="批注框文本 字符"/>
    <w:qFormat/>
    <w:uiPriority w:val="0"/>
    <w:rPr>
      <w:rFonts w:ascii="Arial" w:hAnsi="Arial" w:eastAsia="黑体" w:cs="Arial"/>
      <w:snapToGrid w:val="0"/>
      <w:kern w:val="0"/>
      <w:sz w:val="18"/>
      <w:szCs w:val="18"/>
    </w:rPr>
  </w:style>
  <w:style w:type="character" w:customStyle="1" w:styleId="808">
    <w:name w:val="纯文本 Char2"/>
    <w:semiHidden/>
    <w:qFormat/>
    <w:uiPriority w:val="99"/>
    <w:rPr>
      <w:rFonts w:ascii="宋体" w:hAnsi="Courier New" w:eastAsia="宋体" w:cs="Courier New"/>
    </w:rPr>
  </w:style>
  <w:style w:type="character" w:customStyle="1" w:styleId="809">
    <w:name w:val="Char Char25"/>
    <w:qFormat/>
    <w:uiPriority w:val="6"/>
    <w:rPr>
      <w:rFonts w:ascii="宋体" w:hAnsi="宋体"/>
      <w:kern w:val="1"/>
      <w:sz w:val="24"/>
      <w:lang w:val="zh-CN"/>
    </w:rPr>
  </w:style>
  <w:style w:type="character" w:customStyle="1" w:styleId="810">
    <w:name w:val="Char Char411"/>
    <w:qFormat/>
    <w:uiPriority w:val="0"/>
    <w:rPr>
      <w:rFonts w:eastAsia="宋体"/>
      <w:b/>
      <w:sz w:val="24"/>
      <w:lang w:eastAsia="zh-CN" w:bidi="ar-SA"/>
    </w:rPr>
  </w:style>
  <w:style w:type="character" w:customStyle="1" w:styleId="811">
    <w:name w:val="Heading 7 Char"/>
    <w:qFormat/>
    <w:locked/>
    <w:uiPriority w:val="0"/>
    <w:rPr>
      <w:rFonts w:ascii="宋体" w:hAnsi="宋体" w:eastAsia="宋体"/>
      <w:b/>
      <w:bCs/>
      <w:kern w:val="2"/>
      <w:sz w:val="24"/>
      <w:szCs w:val="24"/>
      <w:lang w:val="en-US" w:eastAsia="zh-CN" w:bidi="ar-SA"/>
    </w:rPr>
  </w:style>
  <w:style w:type="character" w:customStyle="1" w:styleId="812">
    <w:name w:val="此正文 Char"/>
    <w:link w:val="111"/>
    <w:qFormat/>
    <w:uiPriority w:val="0"/>
    <w:rPr>
      <w:kern w:val="2"/>
      <w:sz w:val="24"/>
      <w:szCs w:val="24"/>
    </w:rPr>
  </w:style>
  <w:style w:type="character" w:customStyle="1" w:styleId="813">
    <w:name w:val="Char Char2"/>
    <w:qFormat/>
    <w:uiPriority w:val="0"/>
    <w:rPr>
      <w:rFonts w:eastAsia="宋体"/>
      <w:b/>
      <w:bCs/>
      <w:kern w:val="2"/>
      <w:sz w:val="21"/>
      <w:szCs w:val="24"/>
      <w:lang w:val="en-US" w:eastAsia="zh-CN" w:bidi="ar-SA"/>
    </w:rPr>
  </w:style>
  <w:style w:type="character" w:customStyle="1" w:styleId="814">
    <w:name w:val="标题 1 字符1"/>
    <w:link w:val="2"/>
    <w:qFormat/>
    <w:uiPriority w:val="9"/>
    <w:rPr>
      <w:rFonts w:eastAsia="宋体"/>
      <w:b/>
      <w:bCs/>
      <w:kern w:val="44"/>
      <w:sz w:val="44"/>
      <w:szCs w:val="44"/>
    </w:rPr>
  </w:style>
  <w:style w:type="character" w:customStyle="1" w:styleId="815">
    <w:name w:val="Footer-Even Char1"/>
    <w:qFormat/>
    <w:uiPriority w:val="0"/>
    <w:rPr>
      <w:rFonts w:eastAsia="宋体"/>
      <w:kern w:val="2"/>
      <w:sz w:val="18"/>
      <w:szCs w:val="18"/>
      <w:lang w:val="en-US" w:eastAsia="zh-CN" w:bidi="ar-SA"/>
    </w:rPr>
  </w:style>
  <w:style w:type="character" w:customStyle="1" w:styleId="816">
    <w:name w:val="Char Char29"/>
    <w:qFormat/>
    <w:uiPriority w:val="6"/>
    <w:rPr>
      <w:rFonts w:ascii="Arial" w:hAnsi="Arial" w:eastAsia="微软雅黑"/>
      <w:b/>
      <w:kern w:val="1"/>
      <w:sz w:val="44"/>
      <w:szCs w:val="32"/>
      <w:lang w:val="en-US" w:eastAsia="zh-CN" w:bidi="ar-SA"/>
    </w:rPr>
  </w:style>
  <w:style w:type="character" w:customStyle="1" w:styleId="817">
    <w:name w:val="标题 字符"/>
    <w:link w:val="63"/>
    <w:qFormat/>
    <w:uiPriority w:val="10"/>
    <w:rPr>
      <w:b/>
      <w:sz w:val="24"/>
    </w:rPr>
  </w:style>
  <w:style w:type="character" w:customStyle="1" w:styleId="818">
    <w:name w:val="font81"/>
    <w:qFormat/>
    <w:uiPriority w:val="0"/>
    <w:rPr>
      <w:rFonts w:ascii="微软雅黑" w:hAnsi="微软雅黑" w:eastAsia="微软雅黑" w:cs="微软雅黑"/>
      <w:color w:val="000000"/>
      <w:sz w:val="20"/>
      <w:szCs w:val="20"/>
      <w:u w:val="none"/>
    </w:rPr>
  </w:style>
  <w:style w:type="character" w:customStyle="1" w:styleId="819">
    <w:name w:val="Char Char312"/>
    <w:qFormat/>
    <w:uiPriority w:val="0"/>
    <w:rPr>
      <w:rFonts w:ascii="Times New Roman" w:hAnsi="Times New Roman" w:eastAsia="宋体" w:cs="Times New Roman"/>
      <w:b/>
      <w:kern w:val="2"/>
      <w:sz w:val="32"/>
      <w:szCs w:val="24"/>
      <w:lang w:val="en-US" w:eastAsia="zh-CN" w:bidi="ar-SA"/>
    </w:rPr>
  </w:style>
  <w:style w:type="character" w:customStyle="1" w:styleId="820">
    <w:name w:val="t21"/>
    <w:qFormat/>
    <w:uiPriority w:val="0"/>
    <w:rPr>
      <w:rFonts w:ascii="仿宋_GB2312" w:eastAsia="微软雅黑"/>
      <w:b/>
      <w:kern w:val="2"/>
      <w:sz w:val="23"/>
      <w:szCs w:val="23"/>
      <w:lang w:val="en-US" w:eastAsia="zh-CN" w:bidi="ar-SA"/>
    </w:rPr>
  </w:style>
  <w:style w:type="character" w:customStyle="1" w:styleId="821">
    <w:name w:val="样式8 Char"/>
    <w:qFormat/>
    <w:uiPriority w:val="0"/>
    <w:rPr>
      <w:rFonts w:ascii="仿宋_GB2312" w:hAnsi="宋体" w:eastAsia="仿宋_GB2312"/>
      <w:b/>
      <w:bCs/>
      <w:kern w:val="2"/>
      <w:sz w:val="24"/>
      <w:szCs w:val="24"/>
    </w:rPr>
  </w:style>
  <w:style w:type="character" w:customStyle="1" w:styleId="822">
    <w:name w:val="表格 Char Char"/>
    <w:qFormat/>
    <w:uiPriority w:val="0"/>
    <w:rPr>
      <w:rFonts w:ascii="宋体" w:hAnsi="宋体" w:eastAsia="宋体"/>
      <w:lang w:bidi="ar-SA"/>
    </w:rPr>
  </w:style>
  <w:style w:type="character" w:customStyle="1" w:styleId="823">
    <w:name w:val="正文文本 字符1"/>
    <w:qFormat/>
    <w:uiPriority w:val="0"/>
    <w:rPr>
      <w:rFonts w:ascii="Calibri" w:hAnsi="Calibri" w:eastAsia="黑体" w:cs="Arial"/>
      <w:snapToGrid w:val="0"/>
      <w:kern w:val="2"/>
      <w:sz w:val="28"/>
      <w:szCs w:val="21"/>
    </w:rPr>
  </w:style>
  <w:style w:type="character" w:customStyle="1" w:styleId="824">
    <w:name w:val="标题 5 字符"/>
    <w:link w:val="6"/>
    <w:qFormat/>
    <w:uiPriority w:val="9"/>
    <w:rPr>
      <w:b/>
      <w:bCs/>
      <w:kern w:val="2"/>
      <w:sz w:val="28"/>
      <w:szCs w:val="28"/>
    </w:rPr>
  </w:style>
  <w:style w:type="character" w:customStyle="1" w:styleId="825">
    <w:name w:val="标题 6 Char1"/>
    <w:qFormat/>
    <w:uiPriority w:val="0"/>
    <w:rPr>
      <w:rFonts w:ascii="Arial" w:hAnsi="Arial" w:eastAsia="黑体" w:cs="Times New Roman"/>
      <w:b/>
      <w:sz w:val="24"/>
      <w:szCs w:val="20"/>
      <w:lang w:bidi="ar-SA"/>
    </w:rPr>
  </w:style>
  <w:style w:type="character" w:customStyle="1" w:styleId="826">
    <w:name w:val="带编号样式 Char"/>
    <w:qFormat/>
    <w:uiPriority w:val="0"/>
    <w:rPr>
      <w:rFonts w:ascii="仿宋_GB2312" w:eastAsia="仿宋_GB2312"/>
      <w:color w:val="000000"/>
      <w:sz w:val="24"/>
      <w:lang w:bidi="ar-SA"/>
    </w:rPr>
  </w:style>
  <w:style w:type="character" w:customStyle="1" w:styleId="827">
    <w:name w:val="unnamed31"/>
    <w:qFormat/>
    <w:uiPriority w:val="0"/>
    <w:rPr>
      <w:rFonts w:ascii="Tahoma" w:hAnsi="Tahoma" w:eastAsia="宋体"/>
      <w:b/>
      <w:kern w:val="2"/>
      <w:sz w:val="24"/>
      <w:szCs w:val="32"/>
      <w:u w:val="none"/>
      <w:lang w:val="en-US" w:eastAsia="zh-CN" w:bidi="ar-SA"/>
    </w:rPr>
  </w:style>
  <w:style w:type="character" w:customStyle="1" w:styleId="828">
    <w:name w:val="正文首行缩进 Char Char Char Char Char Char1"/>
    <w:qFormat/>
    <w:uiPriority w:val="0"/>
    <w:rPr>
      <w:rFonts w:ascii="宋体" w:eastAsia="宋体"/>
      <w:kern w:val="2"/>
      <w:sz w:val="24"/>
      <w:szCs w:val="24"/>
      <w:lang w:val="zh-CN" w:bidi="ar-SA"/>
    </w:rPr>
  </w:style>
  <w:style w:type="character" w:customStyle="1" w:styleId="829">
    <w:name w:val="称呼 字符"/>
    <w:link w:val="20"/>
    <w:qFormat/>
    <w:uiPriority w:val="0"/>
    <w:rPr>
      <w:rFonts w:ascii="仿宋_GB2312" w:eastAsia="仿宋_GB2312"/>
      <w:kern w:val="2"/>
      <w:sz w:val="28"/>
    </w:rPr>
  </w:style>
  <w:style w:type="character" w:customStyle="1" w:styleId="830">
    <w:name w:val="文本正文 Char Char"/>
    <w:qFormat/>
    <w:locked/>
    <w:uiPriority w:val="0"/>
    <w:rPr>
      <w:sz w:val="24"/>
      <w:lang w:bidi="ar-SA"/>
    </w:rPr>
  </w:style>
  <w:style w:type="character" w:customStyle="1" w:styleId="831">
    <w:name w:val="正文缩进 字符"/>
    <w:qFormat/>
    <w:uiPriority w:val="0"/>
    <w:rPr>
      <w:rFonts w:ascii="宋体" w:eastAsia="宋体"/>
      <w:snapToGrid w:val="0"/>
      <w:color w:val="000000"/>
      <w:kern w:val="28"/>
      <w:sz w:val="28"/>
      <w:lang w:val="en-US" w:eastAsia="zh-CN" w:bidi="ar-SA"/>
    </w:rPr>
  </w:style>
  <w:style w:type="character" w:customStyle="1" w:styleId="832">
    <w:name w:val="HTML 预设格式 字符"/>
    <w:link w:val="61"/>
    <w:qFormat/>
    <w:uiPriority w:val="0"/>
    <w:rPr>
      <w:rFonts w:ascii="黑体" w:hAnsi="Courier New" w:eastAsia="黑体"/>
    </w:rPr>
  </w:style>
  <w:style w:type="character" w:customStyle="1" w:styleId="833">
    <w:name w:val="正文文本 2 字符1"/>
    <w:link w:val="60"/>
    <w:qFormat/>
    <w:uiPriority w:val="0"/>
    <w:rPr>
      <w:kern w:val="2"/>
      <w:sz w:val="21"/>
      <w:szCs w:val="24"/>
    </w:rPr>
  </w:style>
  <w:style w:type="character" w:customStyle="1" w:styleId="834">
    <w:name w:val="样式 样式 标题 4h4H4Fab-4T5Ref Heading 1rh1Heading sqlsect 1.2.3.... +... Char"/>
    <w:link w:val="112"/>
    <w:qFormat/>
    <w:uiPriority w:val="0"/>
    <w:rPr>
      <w:rFonts w:ascii="微软雅黑" w:hAnsi="微软雅黑" w:eastAsia="微软雅黑"/>
      <w:b/>
      <w:bCs/>
      <w:kern w:val="2"/>
      <w:sz w:val="24"/>
      <w:szCs w:val="28"/>
    </w:rPr>
  </w:style>
  <w:style w:type="character" w:customStyle="1" w:styleId="835">
    <w:name w:val="正文非缩进 Char"/>
    <w:qFormat/>
    <w:uiPriority w:val="0"/>
    <w:rPr>
      <w:rFonts w:ascii="宋体" w:eastAsia="宋体"/>
      <w:snapToGrid w:val="0"/>
      <w:color w:val="000000"/>
      <w:kern w:val="28"/>
      <w:sz w:val="28"/>
      <w:lang w:val="en-US" w:eastAsia="zh-CN" w:bidi="ar-SA"/>
    </w:rPr>
  </w:style>
  <w:style w:type="character" w:customStyle="1" w:styleId="836">
    <w:name w:val="标题 7 字符"/>
    <w:link w:val="8"/>
    <w:qFormat/>
    <w:uiPriority w:val="0"/>
    <w:rPr>
      <w:b/>
      <w:bCs/>
      <w:kern w:val="2"/>
      <w:sz w:val="24"/>
      <w:szCs w:val="24"/>
    </w:rPr>
  </w:style>
  <w:style w:type="character" w:customStyle="1" w:styleId="837">
    <w:name w:val="正文文本缩进 2 字符"/>
    <w:link w:val="41"/>
    <w:qFormat/>
    <w:uiPriority w:val="0"/>
    <w:rPr>
      <w:rFonts w:ascii="宋体"/>
      <w:sz w:val="28"/>
    </w:rPr>
  </w:style>
  <w:style w:type="character" w:customStyle="1" w:styleId="838">
    <w:name w:val="Char Char5"/>
    <w:qFormat/>
    <w:uiPriority w:val="0"/>
    <w:rPr>
      <w:rFonts w:ascii="宋体" w:hAnsi="Courier New" w:eastAsia="宋体"/>
      <w:kern w:val="2"/>
      <w:sz w:val="21"/>
      <w:lang w:val="en-US" w:eastAsia="zh-CN"/>
    </w:rPr>
  </w:style>
  <w:style w:type="character" w:customStyle="1" w:styleId="839">
    <w:name w:val="脚注文本 字符"/>
    <w:link w:val="54"/>
    <w:qFormat/>
    <w:uiPriority w:val="0"/>
    <w:rPr>
      <w:color w:val="0000FF"/>
      <w:sz w:val="21"/>
    </w:rPr>
  </w:style>
  <w:style w:type="character" w:customStyle="1" w:styleId="840">
    <w:name w:val="称呼 Char1"/>
    <w:qFormat/>
    <w:uiPriority w:val="0"/>
    <w:rPr>
      <w:rFonts w:ascii="Times New Roman" w:hAnsi="Times New Roman" w:eastAsia="宋体" w:cs="Times New Roman"/>
      <w:szCs w:val="24"/>
    </w:rPr>
  </w:style>
  <w:style w:type="character" w:customStyle="1" w:styleId="841">
    <w:name w:val="正文1 Char"/>
    <w:qFormat/>
    <w:uiPriority w:val="0"/>
    <w:rPr>
      <w:rFonts w:ascii="宋体" w:eastAsia="宋体"/>
      <w:snapToGrid w:val="0"/>
      <w:color w:val="000000"/>
      <w:kern w:val="28"/>
      <w:sz w:val="28"/>
      <w:lang w:val="en-US" w:eastAsia="zh-CN" w:bidi="ar-SA"/>
    </w:rPr>
  </w:style>
  <w:style w:type="character" w:customStyle="1" w:styleId="842">
    <w:name w:val="正文缩进 Char1"/>
    <w:qFormat/>
    <w:uiPriority w:val="0"/>
    <w:rPr>
      <w:rFonts w:ascii="宋体" w:eastAsia="宋体"/>
      <w:snapToGrid w:val="0"/>
      <w:color w:val="000000"/>
      <w:kern w:val="28"/>
      <w:sz w:val="28"/>
      <w:lang w:val="en-US" w:eastAsia="zh-CN" w:bidi="ar-SA"/>
    </w:rPr>
  </w:style>
  <w:style w:type="character" w:customStyle="1" w:styleId="843">
    <w:name w:val="font21"/>
    <w:basedOn w:val="73"/>
    <w:qFormat/>
    <w:uiPriority w:val="0"/>
    <w:rPr>
      <w:rFonts w:hint="eastAsia" w:ascii="宋体" w:hAnsi="宋体" w:eastAsia="宋体"/>
      <w:kern w:val="2"/>
      <w:sz w:val="28"/>
      <w:szCs w:val="28"/>
      <w:lang w:val="en-US" w:eastAsia="zh-CN" w:bidi="ar-SA"/>
    </w:rPr>
  </w:style>
  <w:style w:type="character" w:customStyle="1" w:styleId="844">
    <w:name w:val="Char Char26"/>
    <w:qFormat/>
    <w:uiPriority w:val="6"/>
    <w:rPr>
      <w:kern w:val="1"/>
      <w:sz w:val="21"/>
      <w:szCs w:val="24"/>
    </w:rPr>
  </w:style>
  <w:style w:type="character" w:customStyle="1" w:styleId="845">
    <w:name w:val="Item List Char"/>
    <w:link w:val="114"/>
    <w:qFormat/>
    <w:uiPriority w:val="0"/>
    <w:rPr>
      <w:rFonts w:ascii="Arial"/>
      <w:bCs/>
      <w:sz w:val="21"/>
      <w:szCs w:val="21"/>
      <w:lang w:val="en-US" w:eastAsia="zh-CN" w:bidi="ar-SA"/>
    </w:rPr>
  </w:style>
  <w:style w:type="character" w:customStyle="1" w:styleId="846">
    <w:name w:val="批注框文本 Char1"/>
    <w:qFormat/>
    <w:uiPriority w:val="0"/>
    <w:rPr>
      <w:rFonts w:ascii="Times New Roman" w:hAnsi="Times New Roman" w:eastAsia="宋体" w:cs="Times New Roman"/>
      <w:sz w:val="18"/>
      <w:szCs w:val="18"/>
    </w:rPr>
  </w:style>
  <w:style w:type="character" w:customStyle="1" w:styleId="847">
    <w:name w:val="纯文本 Char1"/>
    <w:link w:val="115"/>
    <w:qFormat/>
    <w:uiPriority w:val="0"/>
    <w:rPr>
      <w:rFonts w:ascii="宋体" w:hAnsi="Courier New"/>
    </w:rPr>
  </w:style>
  <w:style w:type="character" w:customStyle="1" w:styleId="848">
    <w:name w:val="正文首行缩进 字符"/>
    <w:link w:val="24"/>
    <w:qFormat/>
    <w:uiPriority w:val="0"/>
    <w:rPr>
      <w:rFonts w:ascii="宋体"/>
      <w:kern w:val="2"/>
      <w:sz w:val="24"/>
      <w:lang w:val="zh-CN"/>
    </w:rPr>
  </w:style>
  <w:style w:type="character" w:customStyle="1" w:styleId="849">
    <w:name w:val="h3 Char"/>
    <w:qFormat/>
    <w:uiPriority w:val="0"/>
    <w:rPr>
      <w:rFonts w:eastAsia="宋体"/>
      <w:b/>
      <w:kern w:val="2"/>
      <w:sz w:val="32"/>
      <w:lang w:val="en-US" w:eastAsia="zh-CN" w:bidi="ar-SA"/>
    </w:rPr>
  </w:style>
  <w:style w:type="character" w:customStyle="1" w:styleId="850">
    <w:name w:val="dandyren_title1"/>
    <w:qFormat/>
    <w:uiPriority w:val="0"/>
    <w:rPr>
      <w:b/>
      <w:bCs/>
      <w:color w:val="FF6633"/>
      <w:sz w:val="18"/>
      <w:szCs w:val="18"/>
    </w:rPr>
  </w:style>
  <w:style w:type="character" w:customStyle="1" w:styleId="851">
    <w:name w:val="Char Char31"/>
    <w:qFormat/>
    <w:uiPriority w:val="6"/>
    <w:rPr>
      <w:rFonts w:ascii="Arial" w:hAnsi="Arial" w:eastAsia="黑体"/>
      <w:kern w:val="1"/>
      <w:sz w:val="24"/>
      <w:szCs w:val="24"/>
    </w:rPr>
  </w:style>
  <w:style w:type="character" w:customStyle="1" w:styleId="852">
    <w:name w:val="h Char1"/>
    <w:qFormat/>
    <w:uiPriority w:val="0"/>
    <w:rPr>
      <w:sz w:val="18"/>
      <w:szCs w:val="18"/>
    </w:rPr>
  </w:style>
  <w:style w:type="character" w:customStyle="1" w:styleId="853">
    <w:name w:val="solutionfonts"/>
    <w:qFormat/>
    <w:uiPriority w:val="0"/>
  </w:style>
  <w:style w:type="character" w:customStyle="1" w:styleId="854">
    <w:name w:val="标题 4 字符1"/>
    <w:link w:val="5"/>
    <w:qFormat/>
    <w:uiPriority w:val="9"/>
    <w:rPr>
      <w:rFonts w:ascii="Arial" w:hAnsi="Arial" w:eastAsia="黑体"/>
      <w:b/>
      <w:bCs/>
      <w:kern w:val="2"/>
      <w:sz w:val="28"/>
      <w:szCs w:val="28"/>
      <w:lang w:val="zh-CN"/>
    </w:rPr>
  </w:style>
  <w:style w:type="character" w:customStyle="1" w:styleId="855">
    <w:name w:val="首行缩进 Char"/>
    <w:qFormat/>
    <w:uiPriority w:val="0"/>
    <w:rPr>
      <w:rFonts w:ascii="宋体" w:eastAsia="宋体"/>
      <w:kern w:val="2"/>
      <w:sz w:val="24"/>
      <w:lang w:val="en-US" w:eastAsia="zh-CN" w:bidi="ar-SA"/>
    </w:rPr>
  </w:style>
  <w:style w:type="character" w:customStyle="1" w:styleId="856">
    <w:name w:val="Char Char52"/>
    <w:qFormat/>
    <w:uiPriority w:val="0"/>
    <w:rPr>
      <w:rFonts w:ascii="宋体" w:hAnsi="Courier New" w:eastAsia="宋体"/>
      <w:kern w:val="2"/>
      <w:sz w:val="21"/>
      <w:lang w:val="en-US" w:eastAsia="zh-CN"/>
    </w:rPr>
  </w:style>
  <w:style w:type="character" w:customStyle="1" w:styleId="857">
    <w:name w:val="正文文本 3 字符"/>
    <w:link w:val="21"/>
    <w:qFormat/>
    <w:uiPriority w:val="0"/>
    <w:rPr>
      <w:kern w:val="2"/>
      <w:sz w:val="21"/>
    </w:rPr>
  </w:style>
  <w:style w:type="character" w:customStyle="1" w:styleId="858">
    <w:name w:val="font31"/>
    <w:qFormat/>
    <w:uiPriority w:val="0"/>
    <w:rPr>
      <w:rFonts w:hint="eastAsia" w:ascii="仿宋" w:hAnsi="仿宋" w:eastAsia="仿宋" w:cs="仿宋"/>
      <w:color w:val="000000"/>
      <w:sz w:val="20"/>
      <w:szCs w:val="20"/>
      <w:u w:val="none"/>
    </w:rPr>
  </w:style>
  <w:style w:type="character" w:customStyle="1" w:styleId="859">
    <w:name w:val="正文说明 Char"/>
    <w:link w:val="116"/>
    <w:qFormat/>
    <w:uiPriority w:val="0"/>
    <w:rPr>
      <w:sz w:val="24"/>
      <w:szCs w:val="24"/>
    </w:rPr>
  </w:style>
  <w:style w:type="character" w:customStyle="1" w:styleId="860">
    <w:name w:val="脚注文本 Char1"/>
    <w:qFormat/>
    <w:uiPriority w:val="0"/>
    <w:rPr>
      <w:rFonts w:ascii="Times New Roman" w:hAnsi="Times New Roman" w:eastAsia="宋体" w:cs="Times New Roman"/>
      <w:sz w:val="18"/>
      <w:szCs w:val="18"/>
    </w:rPr>
  </w:style>
  <w:style w:type="character" w:customStyle="1" w:styleId="861">
    <w:name w:val="Char Char1211"/>
    <w:qFormat/>
    <w:uiPriority w:val="0"/>
    <w:rPr>
      <w:rFonts w:ascii="仿宋_GB2312" w:eastAsia="仿宋_GB2312"/>
      <w:b/>
      <w:bCs/>
      <w:kern w:val="2"/>
      <w:sz w:val="24"/>
      <w:szCs w:val="24"/>
      <w:lang w:val="zh-CN" w:eastAsia="zh-CN" w:bidi="ar-SA"/>
    </w:rPr>
  </w:style>
  <w:style w:type="character" w:customStyle="1" w:styleId="862">
    <w:name w:val="标题 Char"/>
    <w:qFormat/>
    <w:uiPriority w:val="0"/>
    <w:rPr>
      <w:rFonts w:eastAsia="宋体"/>
      <w:b/>
      <w:sz w:val="24"/>
      <w:lang w:eastAsia="zh-CN" w:bidi="ar-SA"/>
    </w:rPr>
  </w:style>
  <w:style w:type="character" w:customStyle="1" w:styleId="863">
    <w:name w:val="Char Char35"/>
    <w:qFormat/>
    <w:uiPriority w:val="6"/>
    <w:rPr>
      <w:rFonts w:ascii="Arial" w:hAnsi="Arial" w:eastAsia="黑体"/>
      <w:b/>
      <w:kern w:val="1"/>
      <w:sz w:val="28"/>
      <w:szCs w:val="28"/>
      <w:lang w:val="zh-CN"/>
    </w:rPr>
  </w:style>
  <w:style w:type="character" w:customStyle="1" w:styleId="864">
    <w:name w:val="纯文本 Char Char Char"/>
    <w:qFormat/>
    <w:uiPriority w:val="0"/>
    <w:rPr>
      <w:rFonts w:ascii="宋体" w:hAnsi="Courier New" w:eastAsia="宋体"/>
      <w:kern w:val="2"/>
      <w:sz w:val="21"/>
      <w:lang w:val="en-US" w:eastAsia="zh-CN" w:bidi="ar-SA"/>
    </w:rPr>
  </w:style>
  <w:style w:type="character" w:customStyle="1" w:styleId="865">
    <w:name w:val="Table Text Char"/>
    <w:link w:val="117"/>
    <w:qFormat/>
    <w:uiPriority w:val="0"/>
    <w:rPr>
      <w:sz w:val="24"/>
      <w:szCs w:val="24"/>
    </w:rPr>
  </w:style>
  <w:style w:type="character" w:customStyle="1" w:styleId="866">
    <w:name w:val="正文1 Char1"/>
    <w:qFormat/>
    <w:uiPriority w:val="0"/>
    <w:rPr>
      <w:rFonts w:ascii="仿宋_GB2312" w:hAnsi="Courier New" w:eastAsia="仿宋_GB2312"/>
      <w:kern w:val="28"/>
      <w:sz w:val="24"/>
      <w:szCs w:val="24"/>
      <w:lang w:val="en-US" w:eastAsia="zh-CN"/>
    </w:rPr>
  </w:style>
  <w:style w:type="character" w:customStyle="1" w:styleId="867">
    <w:name w:val="页脚 Char1"/>
    <w:qFormat/>
    <w:uiPriority w:val="0"/>
    <w:rPr>
      <w:rFonts w:eastAsia="宋体"/>
      <w:kern w:val="2"/>
      <w:sz w:val="18"/>
      <w:szCs w:val="18"/>
      <w:lang w:val="en-US" w:eastAsia="zh-CN" w:bidi="ar-SA"/>
    </w:rPr>
  </w:style>
  <w:style w:type="character" w:customStyle="1" w:styleId="868">
    <w:name w:val="Bold"/>
    <w:qFormat/>
    <w:uiPriority w:val="0"/>
    <w:rPr>
      <w:rFonts w:ascii="Arial" w:hAnsi="Arial" w:eastAsia="黑体" w:cs="Times New Roman"/>
      <w:b/>
      <w:kern w:val="2"/>
      <w:sz w:val="32"/>
      <w:szCs w:val="32"/>
      <w:lang w:val="en-US" w:eastAsia="zh-CN" w:bidi="ar-SA"/>
    </w:rPr>
  </w:style>
  <w:style w:type="character" w:customStyle="1" w:styleId="869">
    <w:name w:val="批注文字 字符1"/>
    <w:link w:val="19"/>
    <w:qFormat/>
    <w:uiPriority w:val="99"/>
    <w:rPr>
      <w:kern w:val="2"/>
      <w:sz w:val="21"/>
      <w:szCs w:val="24"/>
    </w:rPr>
  </w:style>
  <w:style w:type="character" w:customStyle="1" w:styleId="870">
    <w:name w:val="签名 字符"/>
    <w:link w:val="46"/>
    <w:qFormat/>
    <w:uiPriority w:val="0"/>
    <w:rPr>
      <w:rFonts w:eastAsia="仿宋_GB2312"/>
      <w:sz w:val="24"/>
    </w:rPr>
  </w:style>
  <w:style w:type="character" w:customStyle="1" w:styleId="871">
    <w:name w:val="hui3"/>
    <w:qFormat/>
    <w:uiPriority w:val="0"/>
    <w:rPr>
      <w:color w:val="333333"/>
    </w:rPr>
  </w:style>
  <w:style w:type="character" w:customStyle="1" w:styleId="872">
    <w:name w:val="Char Char17"/>
    <w:qFormat/>
    <w:uiPriority w:val="6"/>
    <w:rPr>
      <w:rFonts w:eastAsia="仿宋_GB2312"/>
      <w:sz w:val="24"/>
    </w:rPr>
  </w:style>
  <w:style w:type="character" w:customStyle="1" w:styleId="873">
    <w:name w:val="标题 4 字符"/>
    <w:qFormat/>
    <w:uiPriority w:val="9"/>
    <w:rPr>
      <w:rFonts w:ascii="等线 Light" w:hAnsi="等线 Light" w:eastAsia="等线 Light" w:cs="Times New Roman"/>
      <w:b/>
      <w:bCs/>
      <w:snapToGrid w:val="0"/>
      <w:kern w:val="0"/>
      <w:sz w:val="28"/>
      <w:szCs w:val="28"/>
    </w:rPr>
  </w:style>
  <w:style w:type="character" w:customStyle="1" w:styleId="874">
    <w:name w:val="Char Char37"/>
    <w:qFormat/>
    <w:uiPriority w:val="6"/>
    <w:rPr>
      <w:b/>
      <w:kern w:val="1"/>
      <w:sz w:val="44"/>
      <w:szCs w:val="44"/>
    </w:rPr>
  </w:style>
  <w:style w:type="character" w:customStyle="1" w:styleId="875">
    <w:name w:val="列出段落 Char"/>
    <w:qFormat/>
    <w:uiPriority w:val="0"/>
    <w:rPr>
      <w:rFonts w:eastAsia="楷体_GB2312" w:cs="Lucida Sans"/>
      <w:kern w:val="2"/>
      <w:sz w:val="24"/>
      <w:szCs w:val="24"/>
      <w:lang w:val="en-US" w:eastAsia="zh-CN" w:bidi="ar-SA"/>
    </w:rPr>
  </w:style>
  <w:style w:type="character" w:customStyle="1" w:styleId="876">
    <w:name w:val="正文文本缩进 3 Char1"/>
    <w:semiHidden/>
    <w:qFormat/>
    <w:uiPriority w:val="99"/>
    <w:rPr>
      <w:rFonts w:ascii="Times New Roman" w:hAnsi="Times New Roman" w:eastAsia="宋体" w:cs="Times New Roman"/>
      <w:sz w:val="16"/>
      <w:szCs w:val="16"/>
    </w:rPr>
  </w:style>
  <w:style w:type="character" w:customStyle="1" w:styleId="877">
    <w:name w:val="公文正文 Char Char"/>
    <w:link w:val="118"/>
    <w:qFormat/>
    <w:uiPriority w:val="0"/>
    <w:rPr>
      <w:rFonts w:ascii="仿宋_GB2312" w:eastAsia="仿宋_GB2312"/>
      <w:kern w:val="2"/>
      <w:sz w:val="24"/>
      <w:szCs w:val="24"/>
    </w:rPr>
  </w:style>
  <w:style w:type="character" w:customStyle="1" w:styleId="878">
    <w:name w:val="Table Text Char1"/>
    <w:qFormat/>
    <w:uiPriority w:val="0"/>
    <w:rPr>
      <w:rFonts w:eastAsia="宋体"/>
      <w:sz w:val="24"/>
      <w:szCs w:val="24"/>
      <w:lang w:val="en-US" w:eastAsia="zh-CN" w:bidi="ar-SA"/>
    </w:rPr>
  </w:style>
  <w:style w:type="character" w:customStyle="1" w:styleId="879">
    <w:name w:val="标题 1 Char Char"/>
    <w:qFormat/>
    <w:uiPriority w:val="0"/>
    <w:rPr>
      <w:rFonts w:hint="eastAsia" w:ascii="宋体" w:hAnsi="宋体" w:eastAsia="宋体"/>
      <w:b/>
      <w:spacing w:val="-2"/>
      <w:sz w:val="24"/>
      <w:lang w:val="en-US" w:eastAsia="zh-CN" w:bidi="ar-SA"/>
    </w:rPr>
  </w:style>
  <w:style w:type="character" w:customStyle="1" w:styleId="880">
    <w:name w:val="正文（缩进2汉字） Char"/>
    <w:link w:val="119"/>
    <w:qFormat/>
    <w:uiPriority w:val="0"/>
    <w:rPr>
      <w:rFonts w:ascii="宋体"/>
    </w:rPr>
  </w:style>
  <w:style w:type="character" w:customStyle="1" w:styleId="881">
    <w:name w:val="标题 8 字符"/>
    <w:link w:val="9"/>
    <w:qFormat/>
    <w:uiPriority w:val="0"/>
    <w:rPr>
      <w:rFonts w:ascii="Arial" w:hAnsi="Arial" w:eastAsia="黑体"/>
      <w:kern w:val="2"/>
      <w:sz w:val="24"/>
      <w:szCs w:val="24"/>
    </w:rPr>
  </w:style>
  <w:style w:type="character" w:customStyle="1" w:styleId="882">
    <w:name w:val="标书表格字体格式 Char"/>
    <w:qFormat/>
    <w:uiPriority w:val="0"/>
    <w:rPr>
      <w:kern w:val="2"/>
      <w:sz w:val="21"/>
      <w:szCs w:val="24"/>
      <w:lang w:bidi="ar-SA"/>
    </w:rPr>
  </w:style>
  <w:style w:type="character" w:customStyle="1" w:styleId="883">
    <w:name w:val="tw4winError"/>
    <w:qFormat/>
    <w:uiPriority w:val="0"/>
    <w:rPr>
      <w:rFonts w:ascii="Courier New" w:hAnsi="Courier New" w:cs="Courier New"/>
      <w:color w:val="00FF00"/>
      <w:sz w:val="40"/>
      <w:szCs w:val="40"/>
    </w:rPr>
  </w:style>
  <w:style w:type="character" w:customStyle="1" w:styleId="884">
    <w:name w:val="Body Text(ch) Char Char"/>
    <w:qFormat/>
    <w:uiPriority w:val="0"/>
    <w:rPr>
      <w:rFonts w:ascii="宋体"/>
      <w:kern w:val="2"/>
      <w:sz w:val="24"/>
      <w:szCs w:val="21"/>
      <w:lang w:val="zh-CN"/>
    </w:rPr>
  </w:style>
  <w:style w:type="character" w:customStyle="1" w:styleId="885">
    <w:name w:val="正文首行缩进两字 Char"/>
    <w:qFormat/>
    <w:uiPriority w:val="0"/>
    <w:rPr>
      <w:sz w:val="24"/>
      <w:szCs w:val="24"/>
      <w:lang w:val="en-US" w:eastAsia="zh-CN" w:bidi="ar-SA"/>
    </w:rPr>
  </w:style>
  <w:style w:type="character" w:customStyle="1" w:styleId="886">
    <w:name w:val="正文文本 Char"/>
    <w:qFormat/>
    <w:uiPriority w:val="0"/>
    <w:rPr>
      <w:rFonts w:eastAsia="宋体"/>
      <w:kern w:val="2"/>
      <w:sz w:val="24"/>
      <w:szCs w:val="24"/>
      <w:lang w:val="en-US" w:eastAsia="zh-CN" w:bidi="ar-SA"/>
    </w:rPr>
  </w:style>
  <w:style w:type="character" w:customStyle="1" w:styleId="887">
    <w:name w:val="文档结构图 字符1"/>
    <w:qFormat/>
    <w:uiPriority w:val="0"/>
    <w:rPr>
      <w:rFonts w:ascii="宋体" w:hAnsi="Calibri" w:eastAsia="黑体" w:cs="Arial"/>
      <w:snapToGrid w:val="0"/>
      <w:kern w:val="2"/>
      <w:sz w:val="18"/>
      <w:szCs w:val="18"/>
    </w:rPr>
  </w:style>
  <w:style w:type="character" w:customStyle="1" w:styleId="888">
    <w:name w:val="content"/>
    <w:qFormat/>
    <w:uiPriority w:val="0"/>
  </w:style>
  <w:style w:type="character" w:customStyle="1" w:styleId="889">
    <w:name w:val="tw4winPopup"/>
    <w:qFormat/>
    <w:uiPriority w:val="0"/>
    <w:rPr>
      <w:rFonts w:ascii="Courier New" w:hAnsi="Courier New" w:cs="Courier New"/>
      <w:color w:val="008000"/>
      <w:lang w:val="en-US" w:eastAsia="zh-CN"/>
    </w:rPr>
  </w:style>
  <w:style w:type="character" w:customStyle="1" w:styleId="890">
    <w:name w:val="param-name"/>
    <w:qFormat/>
    <w:uiPriority w:val="99"/>
    <w:rPr>
      <w:rFonts w:ascii="Arial" w:hAnsi="Arial" w:eastAsia="黑体" w:cs="Arial"/>
      <w:snapToGrid w:val="0"/>
      <w:kern w:val="0"/>
      <w:szCs w:val="21"/>
    </w:rPr>
  </w:style>
  <w:style w:type="character" w:customStyle="1" w:styleId="891">
    <w:name w:val="标准正文格式 Char"/>
    <w:qFormat/>
    <w:uiPriority w:val="0"/>
    <w:rPr>
      <w:rFonts w:ascii="宋体" w:eastAsia="仿宋_GB2312" w:cs="宋体"/>
      <w:color w:val="000000"/>
      <w:sz w:val="24"/>
      <w:lang w:val="en-US" w:eastAsia="zh-CN" w:bidi="ar-SA"/>
    </w:rPr>
  </w:style>
  <w:style w:type="character" w:customStyle="1" w:styleId="892">
    <w:name w:val="Char Char212"/>
    <w:qFormat/>
    <w:uiPriority w:val="0"/>
    <w:rPr>
      <w:rFonts w:eastAsia="宋体"/>
      <w:b/>
      <w:bCs/>
      <w:kern w:val="2"/>
      <w:sz w:val="21"/>
      <w:szCs w:val="24"/>
      <w:lang w:val="en-US" w:eastAsia="zh-CN" w:bidi="ar-SA"/>
    </w:rPr>
  </w:style>
  <w:style w:type="character" w:customStyle="1" w:styleId="893">
    <w:name w:val="文档结构图 Char"/>
    <w:qFormat/>
    <w:uiPriority w:val="0"/>
    <w:rPr>
      <w:rFonts w:eastAsia="宋体"/>
      <w:kern w:val="2"/>
      <w:sz w:val="21"/>
      <w:szCs w:val="24"/>
      <w:lang w:val="en-US" w:eastAsia="zh-CN" w:bidi="ar-SA"/>
    </w:rPr>
  </w:style>
  <w:style w:type="character" w:customStyle="1" w:styleId="894">
    <w:name w:val="zbggmain style9"/>
    <w:qFormat/>
    <w:uiPriority w:val="0"/>
  </w:style>
  <w:style w:type="character" w:customStyle="1" w:styleId="895">
    <w:name w:val="Char Char16"/>
    <w:qFormat/>
    <w:uiPriority w:val="6"/>
    <w:rPr>
      <w:kern w:val="1"/>
      <w:sz w:val="18"/>
      <w:szCs w:val="18"/>
    </w:rPr>
  </w:style>
  <w:style w:type="character" w:customStyle="1" w:styleId="896">
    <w:name w:val="font51"/>
    <w:qFormat/>
    <w:uiPriority w:val="0"/>
    <w:rPr>
      <w:rFonts w:hint="eastAsia" w:ascii="仿宋" w:hAnsi="仿宋" w:eastAsia="仿宋" w:cs="仿宋"/>
      <w:color w:val="000000"/>
      <w:sz w:val="20"/>
      <w:szCs w:val="20"/>
      <w:u w:val="none"/>
    </w:rPr>
  </w:style>
  <w:style w:type="character" w:customStyle="1" w:styleId="897">
    <w:name w:val="Char Char82"/>
    <w:qFormat/>
    <w:uiPriority w:val="0"/>
    <w:rPr>
      <w:rFonts w:eastAsia="宋体"/>
      <w:b/>
      <w:sz w:val="24"/>
      <w:lang w:eastAsia="zh-CN"/>
    </w:rPr>
  </w:style>
  <w:style w:type="character" w:customStyle="1" w:styleId="898">
    <w:name w:val="正文文本缩进 3 字符"/>
    <w:link w:val="57"/>
    <w:qFormat/>
    <w:uiPriority w:val="0"/>
    <w:rPr>
      <w:kern w:val="2"/>
      <w:sz w:val="24"/>
    </w:rPr>
  </w:style>
  <w:style w:type="character" w:customStyle="1" w:styleId="899">
    <w:name w:val="日期 Char1"/>
    <w:semiHidden/>
    <w:qFormat/>
    <w:uiPriority w:val="99"/>
    <w:rPr>
      <w:rFonts w:ascii="Times New Roman" w:hAnsi="Times New Roman" w:eastAsia="宋体" w:cs="Times New Roman"/>
      <w:szCs w:val="24"/>
    </w:rPr>
  </w:style>
  <w:style w:type="character" w:customStyle="1" w:styleId="900">
    <w:name w:val="页眉 字符"/>
    <w:qFormat/>
    <w:uiPriority w:val="99"/>
    <w:rPr>
      <w:kern w:val="2"/>
      <w:sz w:val="18"/>
      <w:szCs w:val="18"/>
    </w:rPr>
  </w:style>
  <w:style w:type="character" w:customStyle="1" w:styleId="901">
    <w:name w:val="Char Char33"/>
    <w:qFormat/>
    <w:uiPriority w:val="6"/>
    <w:rPr>
      <w:rFonts w:ascii="Arial" w:hAnsi="Arial" w:eastAsia="黑体"/>
      <w:b/>
      <w:kern w:val="1"/>
      <w:sz w:val="24"/>
      <w:szCs w:val="24"/>
    </w:rPr>
  </w:style>
  <w:style w:type="character" w:customStyle="1" w:styleId="902">
    <w:name w:val="b11_01b Char"/>
    <w:link w:val="120"/>
    <w:qFormat/>
    <w:uiPriority w:val="0"/>
    <w:rPr>
      <w:rFonts w:ascii="Verdana" w:hAnsi="Verdana"/>
      <w:b/>
      <w:bCs/>
      <w:color w:val="4A82CA"/>
      <w:sz w:val="17"/>
      <w:szCs w:val="17"/>
    </w:rPr>
  </w:style>
  <w:style w:type="character" w:customStyle="1" w:styleId="903">
    <w:name w:val="Char Char121"/>
    <w:qFormat/>
    <w:uiPriority w:val="6"/>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字符2"/>
    <w:link w:val="44"/>
    <w:qFormat/>
    <w:locked/>
    <w:uiPriority w:val="99"/>
    <w:rPr>
      <w:kern w:val="2"/>
      <w:sz w:val="18"/>
      <w:szCs w:val="18"/>
    </w:rPr>
  </w:style>
  <w:style w:type="character" w:customStyle="1" w:styleId="906">
    <w:name w:val="Char Char36"/>
    <w:qFormat/>
    <w:uiPriority w:val="6"/>
    <w:rPr>
      <w:rFonts w:ascii="仿宋_GB2312" w:hAnsi="仿宋_GB2312" w:eastAsia="仿宋_GB2312" w:cs="Arial"/>
      <w:b/>
      <w:kern w:val="1"/>
      <w:sz w:val="32"/>
      <w:szCs w:val="32"/>
      <w:lang w:val="zh-CN" w:eastAsia="zh-CN" w:bidi="ar-SA"/>
    </w:rPr>
  </w:style>
  <w:style w:type="character" w:customStyle="1" w:styleId="907">
    <w:name w:val="Char Char61"/>
    <w:qFormat/>
    <w:uiPriority w:val="6"/>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21"/>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link w:val="45"/>
    <w:qFormat/>
    <w:uiPriority w:val="99"/>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w:link w:val="122"/>
    <w:qFormat/>
    <w:uiPriority w:val="0"/>
    <w:rPr>
      <w:sz w:val="24"/>
    </w:rPr>
  </w:style>
  <w:style w:type="character" w:customStyle="1" w:styleId="918">
    <w:name w:val="Char Char13"/>
    <w:qFormat/>
    <w:uiPriority w:val="6"/>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w:link w:val="123"/>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w:link w:val="124"/>
    <w:qFormat/>
    <w:uiPriority w:val="0"/>
    <w:rPr>
      <w:rFonts w:ascii="Arial" w:hAnsi="Arial"/>
      <w:sz w:val="24"/>
    </w:rPr>
  </w:style>
  <w:style w:type="character" w:customStyle="1" w:styleId="927">
    <w:name w:val="Font Style82"/>
    <w:qFormat/>
    <w:uiPriority w:val="99"/>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w:link w:val="113"/>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w:link w:val="125"/>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9"/>
    <w:rPr>
      <w:rFonts w:ascii="Arial" w:hAnsi="Arial" w:eastAsia="黑体" w:cs="Arial"/>
      <w:b/>
      <w:bCs/>
      <w:snapToGrid w:val="0"/>
      <w:kern w:val="44"/>
      <w:sz w:val="44"/>
      <w:szCs w:val="44"/>
    </w:rPr>
  </w:style>
  <w:style w:type="character" w:customStyle="1" w:styleId="938">
    <w:name w:val="style36"/>
    <w:basedOn w:val="73"/>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99"/>
    <w:rPr>
      <w:kern w:val="2"/>
      <w:sz w:val="18"/>
      <w:szCs w:val="18"/>
    </w:rPr>
  </w:style>
  <w:style w:type="character" w:customStyle="1" w:styleId="943">
    <w:name w:val="正文2 Char"/>
    <w:qFormat/>
    <w:uiPriority w:val="0"/>
    <w:rPr>
      <w:rFonts w:eastAsia="宋体"/>
      <w:kern w:val="2"/>
      <w:sz w:val="24"/>
      <w:lang w:val="en-US" w:eastAsia="zh-CN" w:bidi="ar-SA"/>
    </w:rPr>
  </w:style>
  <w:style w:type="character" w:customStyle="1" w:styleId="944">
    <w:name w:val="Char Char21"/>
    <w:qFormat/>
    <w:uiPriority w:val="6"/>
    <w:rPr>
      <w:rFonts w:ascii="宋体" w:hAnsi="宋体"/>
      <w:kern w:val="1"/>
      <w:sz w:val="24"/>
      <w:szCs w:val="21"/>
      <w:lang w:val="zh-CN"/>
    </w:rPr>
  </w:style>
  <w:style w:type="character" w:customStyle="1" w:styleId="945">
    <w:name w:val="样式 正文缩进 + 首行缩进:  2 字符 Char Char"/>
    <w:link w:val="126"/>
    <w:qFormat/>
    <w:uiPriority w:val="0"/>
    <w:rPr>
      <w:rFonts w:cs="宋体"/>
      <w:kern w:val="2"/>
      <w:sz w:val="24"/>
    </w:rPr>
  </w:style>
  <w:style w:type="character" w:customStyle="1" w:styleId="946">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7">
    <w:name w:val="gray6"/>
    <w:basedOn w:val="73"/>
    <w:qFormat/>
    <w:uiPriority w:val="0"/>
    <w:rPr>
      <w:rFonts w:ascii="Arial" w:hAnsi="Arial" w:eastAsia="黑体" w:cs="Arial"/>
      <w:snapToGrid w:val="0"/>
      <w:kern w:val="0"/>
      <w:szCs w:val="21"/>
    </w:rPr>
  </w:style>
  <w:style w:type="character" w:customStyle="1" w:styleId="948">
    <w:name w:val="hui"/>
    <w:basedOn w:val="73"/>
    <w:qFormat/>
    <w:uiPriority w:val="0"/>
    <w:rPr>
      <w:rFonts w:ascii="Arial" w:hAnsi="Arial" w:eastAsia="黑体" w:cs="Arial"/>
      <w:snapToGrid w:val="0"/>
      <w:kern w:val="0"/>
      <w:szCs w:val="21"/>
    </w:rPr>
  </w:style>
  <w:style w:type="character" w:customStyle="1" w:styleId="949">
    <w:name w:val="哈哈正文 Char Char"/>
    <w:qFormat/>
    <w:uiPriority w:val="0"/>
    <w:rPr>
      <w:rFonts w:ascii="宋体" w:hAnsi="宋体" w:eastAsia="宋体" w:cs="宋体"/>
      <w:kern w:val="2"/>
      <w:sz w:val="24"/>
      <w:lang w:val="en-US" w:eastAsia="zh-CN" w:bidi="ar-SA"/>
    </w:rPr>
  </w:style>
  <w:style w:type="character" w:customStyle="1" w:styleId="950">
    <w:name w:val="交叉引用"/>
    <w:qFormat/>
    <w:uiPriority w:val="1"/>
    <w:rPr>
      <w:rFonts w:ascii="Arial" w:hAnsi="Arial" w:eastAsia="黑体"/>
      <w:snapToGrid w:val="0"/>
      <w:color w:val="0000FF"/>
      <w:kern w:val="0"/>
      <w:sz w:val="20"/>
      <w:szCs w:val="21"/>
      <w:u w:val="single"/>
      <w:lang w:val="en-US" w:eastAsia="zh-CN"/>
    </w:rPr>
  </w:style>
  <w:style w:type="character" w:customStyle="1" w:styleId="951">
    <w:name w:val="正文缩进 字符1"/>
    <w:qFormat/>
    <w:uiPriority w:val="0"/>
    <w:rPr>
      <w:rFonts w:ascii="宋体" w:eastAsia="宋体"/>
      <w:snapToGrid w:val="0"/>
      <w:color w:val="000000"/>
      <w:kern w:val="28"/>
      <w:sz w:val="28"/>
      <w:lang w:val="en-US" w:eastAsia="zh-CN" w:bidi="ar-SA"/>
    </w:rPr>
  </w:style>
  <w:style w:type="character" w:customStyle="1" w:styleId="952">
    <w:name w:val="页脚 字符1"/>
    <w:qFormat/>
    <w:locked/>
    <w:uiPriority w:val="99"/>
    <w:rPr>
      <w:kern w:val="2"/>
      <w:sz w:val="18"/>
      <w:szCs w:val="18"/>
    </w:rPr>
  </w:style>
  <w:style w:type="character" w:customStyle="1" w:styleId="953">
    <w:name w:val="页眉 字符1"/>
    <w:qFormat/>
    <w:uiPriority w:val="99"/>
    <w:rPr>
      <w:kern w:val="2"/>
      <w:sz w:val="18"/>
      <w:szCs w:val="18"/>
    </w:rPr>
  </w:style>
  <w:style w:type="character" w:customStyle="1" w:styleId="954">
    <w:name w:val="尾注文本 字符"/>
    <w:link w:val="42"/>
    <w:qFormat/>
    <w:uiPriority w:val="0"/>
    <w:rPr>
      <w:kern w:val="2"/>
      <w:sz w:val="21"/>
      <w:szCs w:val="24"/>
      <w:lang w:val="zh-CN"/>
    </w:rPr>
  </w:style>
  <w:style w:type="character" w:customStyle="1" w:styleId="955">
    <w:name w:val="无间隔 字符"/>
    <w:link w:val="176"/>
    <w:qFormat/>
    <w:uiPriority w:val="99"/>
    <w:rPr>
      <w:kern w:val="2"/>
      <w:sz w:val="21"/>
      <w:szCs w:val="22"/>
    </w:rPr>
  </w:style>
  <w:style w:type="character" w:customStyle="1" w:styleId="956">
    <w:name w:val="标准文本 Char Char"/>
    <w:link w:val="613"/>
    <w:qFormat/>
    <w:uiPriority w:val="0"/>
    <w:rPr>
      <w:rFonts w:cs="宋体"/>
      <w:kern w:val="2"/>
      <w:sz w:val="24"/>
    </w:rPr>
  </w:style>
  <w:style w:type="character" w:customStyle="1" w:styleId="957">
    <w:name w:val="Char Char213"/>
    <w:qFormat/>
    <w:uiPriority w:val="0"/>
    <w:rPr>
      <w:rFonts w:eastAsia="Century Gothic"/>
      <w:b/>
      <w:bCs/>
      <w:kern w:val="44"/>
      <w:sz w:val="32"/>
      <w:szCs w:val="44"/>
      <w:lang w:val="en-US" w:eastAsia="zh-CN" w:bidi="ar-SA"/>
    </w:rPr>
  </w:style>
  <w:style w:type="character" w:customStyle="1" w:styleId="958">
    <w:name w:val="apple-style-span"/>
    <w:qFormat/>
    <w:uiPriority w:val="0"/>
    <w:rPr>
      <w:rFonts w:ascii="Arial" w:hAnsi="Arial" w:eastAsia="黑体" w:cs="Arial"/>
      <w:snapToGrid w:val="0"/>
      <w:kern w:val="0"/>
      <w:szCs w:val="21"/>
    </w:rPr>
  </w:style>
  <w:style w:type="character" w:customStyle="1" w:styleId="959">
    <w:name w:val="15"/>
    <w:qFormat/>
    <w:uiPriority w:val="0"/>
    <w:rPr>
      <w:rFonts w:hint="default" w:ascii="Calibri" w:hAnsi="Calibri"/>
      <w:color w:val="0000FF"/>
      <w:u w:val="single"/>
    </w:rPr>
  </w:style>
  <w:style w:type="character" w:customStyle="1" w:styleId="960">
    <w:name w:val="16"/>
    <w:qFormat/>
    <w:uiPriority w:val="0"/>
    <w:rPr>
      <w:rFonts w:hint="eastAsia" w:ascii="宋体" w:hAnsi="宋体" w:eastAsia="宋体"/>
      <w:color w:val="000000"/>
      <w:sz w:val="20"/>
      <w:szCs w:val="20"/>
    </w:rPr>
  </w:style>
  <w:style w:type="character" w:customStyle="1" w:styleId="961">
    <w:name w:val="edui-unclickable"/>
    <w:qFormat/>
    <w:uiPriority w:val="0"/>
    <w:rPr>
      <w:color w:val="808080"/>
    </w:rPr>
  </w:style>
  <w:style w:type="character" w:customStyle="1" w:styleId="962">
    <w:name w:val="tpc_content1"/>
    <w:qFormat/>
    <w:uiPriority w:val="0"/>
    <w:rPr>
      <w:sz w:val="20"/>
      <w:szCs w:val="20"/>
    </w:rPr>
  </w:style>
  <w:style w:type="character" w:customStyle="1" w:styleId="963">
    <w:name w:val="正文文本缩进 字符"/>
    <w:qFormat/>
    <w:uiPriority w:val="0"/>
    <w:rPr>
      <w:rFonts w:ascii="Century Gothic" w:hAnsi="Century Gothic" w:eastAsia="Century Gothic"/>
      <w:kern w:val="2"/>
      <w:sz w:val="24"/>
      <w:lang w:val="en-US" w:eastAsia="zh-CN" w:bidi="ar-SA"/>
    </w:rPr>
  </w:style>
  <w:style w:type="character" w:customStyle="1" w:styleId="964">
    <w:name w:val="正文文本 2 字符"/>
    <w:qFormat/>
    <w:uiPriority w:val="0"/>
    <w:rPr>
      <w:rFonts w:ascii="Arial" w:hAnsi="Arial" w:eastAsia="宋体"/>
      <w:kern w:val="2"/>
      <w:sz w:val="24"/>
      <w:szCs w:val="24"/>
      <w:lang w:val="en-US" w:eastAsia="zh-CN" w:bidi="ar-SA"/>
    </w:rPr>
  </w:style>
  <w:style w:type="character" w:customStyle="1" w:styleId="965">
    <w:name w:val="edui-clickable2"/>
    <w:qFormat/>
    <w:uiPriority w:val="0"/>
    <w:rPr>
      <w:color w:val="0000FF"/>
      <w:u w:val="single"/>
    </w:rPr>
  </w:style>
  <w:style w:type="character" w:customStyle="1" w:styleId="966">
    <w:name w:val="style1"/>
    <w:qFormat/>
    <w:uiPriority w:val="0"/>
    <w:rPr>
      <w:rFonts w:ascii="Arial" w:hAnsi="Arial" w:eastAsia="黑体" w:cs="Arial"/>
      <w:snapToGrid w:val="0"/>
      <w:kern w:val="0"/>
      <w:szCs w:val="21"/>
    </w:rPr>
  </w:style>
  <w:style w:type="character" w:customStyle="1" w:styleId="967">
    <w:name w:val="zbggtop11 style5"/>
    <w:qFormat/>
    <w:uiPriority w:val="0"/>
    <w:rPr>
      <w:rFonts w:ascii="Arial" w:hAnsi="Arial" w:eastAsia="黑体" w:cs="Arial"/>
      <w:snapToGrid w:val="0"/>
      <w:kern w:val="0"/>
      <w:szCs w:val="21"/>
    </w:rPr>
  </w:style>
  <w:style w:type="character" w:customStyle="1" w:styleId="96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9">
    <w:name w:val="bulletintext1"/>
    <w:qFormat/>
    <w:uiPriority w:val="0"/>
    <w:rPr>
      <w:color w:val="000000"/>
      <w:sz w:val="18"/>
    </w:rPr>
  </w:style>
  <w:style w:type="character" w:customStyle="1" w:styleId="970">
    <w:name w:val="ksfind_class_select1"/>
    <w:basedOn w:val="73"/>
    <w:qFormat/>
    <w:uiPriority w:val="0"/>
    <w:rPr>
      <w:color w:val="000000"/>
      <w:shd w:val="clear" w:color="auto" w:fill="EFD200"/>
    </w:rPr>
  </w:style>
  <w:style w:type="character" w:customStyle="1" w:styleId="971">
    <w:name w:val="font71"/>
    <w:qFormat/>
    <w:uiPriority w:val="0"/>
    <w:rPr>
      <w:rFonts w:hint="eastAsia" w:ascii="宋体" w:hAnsi="宋体" w:eastAsia="宋体" w:cs="宋体"/>
      <w:color w:val="000000"/>
      <w:sz w:val="22"/>
      <w:szCs w:val="22"/>
      <w:u w:val="none"/>
    </w:rPr>
  </w:style>
  <w:style w:type="character" w:customStyle="1" w:styleId="972">
    <w:name w:val="font91"/>
    <w:qFormat/>
    <w:uiPriority w:val="0"/>
    <w:rPr>
      <w:rFonts w:hint="eastAsia" w:ascii="仿宋" w:hAnsi="仿宋" w:eastAsia="仿宋" w:cs="仿宋"/>
      <w:color w:val="000000"/>
      <w:sz w:val="22"/>
      <w:szCs w:val="22"/>
      <w:u w:val="none"/>
    </w:rPr>
  </w:style>
  <w:style w:type="table" w:customStyle="1" w:styleId="973">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3.png"/><Relationship Id="rId32" Type="http://schemas.openxmlformats.org/officeDocument/2006/relationships/image" Target="media/image2.png"/><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31925</Words>
  <Characters>33795</Characters>
  <Lines>313</Lines>
  <Paragraphs>88</Paragraphs>
  <TotalTime>19</TotalTime>
  <ScaleCrop>false</ScaleCrop>
  <LinksUpToDate>false</LinksUpToDate>
  <CharactersWithSpaces>35332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2023-04-11T01:20:00Z</dcterms:created>
  <dc:creator>成燕</dc:creator>
  <dc:description>招标文件</dc:description>
  <cp:lastModifiedBy>雀跃的栗</cp:lastModifiedBy>
  <cp:lastPrinted>2024-11-11T14:23:00Z</cp:lastPrinted>
  <dcterms:modified xsi:type="dcterms:W3CDTF">2025-02-21T09:08:27Z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C9CE37F0A08347D9A749986BAC9EAE5F_13</vt:lpwstr>
  </property>
  <property fmtid="{D5CDD505-2E9C-101B-9397-08002B2CF9AE}" pid="5" name="KSOTemplateDocerSaveRecord">
    <vt:lpwstr>eyJoZGlkIjoiZTdiZDk5MjVjOGQyMjJmYmIyZWY4NzkyMDZhOGRhZTYiLCJ1c2VySWQiOiI0MzUyMTE2MjcifQ==</vt:lpwstr>
  </property>
</Properties>
</file>