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CEFF9">
      <w:pPr>
        <w:spacing w:line="360" w:lineRule="auto"/>
        <w:jc w:val="center"/>
        <w:rPr>
          <w:rFonts w:hint="eastAsia" w:ascii="宋体" w:hAnsi="宋体" w:eastAsia="宋体" w:cs="宋体"/>
          <w:b/>
          <w:color w:val="auto"/>
          <w:sz w:val="24"/>
          <w:highlight w:val="none"/>
        </w:rPr>
      </w:pPr>
    </w:p>
    <w:p w14:paraId="13FFF749">
      <w:pPr>
        <w:adjustRightInd/>
        <w:spacing w:line="360" w:lineRule="auto"/>
        <w:jc w:val="center"/>
        <w:rPr>
          <w:rFonts w:hint="eastAsia" w:ascii="宋体" w:hAnsi="宋体" w:eastAsia="宋体" w:cs="宋体"/>
          <w:b/>
          <w:bCs/>
          <w:color w:val="auto"/>
          <w:spacing w:val="6"/>
          <w:sz w:val="44"/>
          <w:szCs w:val="44"/>
          <w:highlight w:val="none"/>
          <w:lang w:eastAsia="zh-CN"/>
        </w:rPr>
      </w:pPr>
    </w:p>
    <w:p w14:paraId="67C43667">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lang w:eastAsia="zh-CN"/>
        </w:rPr>
        <w:t>余杭区退役士兵职业技能培训承训机构服务采购项目</w:t>
      </w:r>
      <w:r>
        <w:rPr>
          <w:rFonts w:hint="eastAsia" w:ascii="宋体" w:hAnsi="宋体" w:eastAsia="宋体" w:cs="宋体"/>
          <w:color w:val="auto"/>
          <w:sz w:val="48"/>
          <w:szCs w:val="48"/>
          <w:highlight w:val="none"/>
        </w:rPr>
        <w:t xml:space="preserve">招标文件 </w:t>
      </w:r>
    </w:p>
    <w:p w14:paraId="2B024929">
      <w:pPr>
        <w:adjustRightInd/>
        <w:spacing w:line="360" w:lineRule="auto"/>
        <w:jc w:val="center"/>
        <w:rPr>
          <w:rFonts w:hint="eastAsia" w:ascii="宋体" w:hAnsi="宋体" w:eastAsia="宋体" w:cs="宋体"/>
          <w:b/>
          <w:color w:val="auto"/>
          <w:sz w:val="44"/>
          <w:szCs w:val="44"/>
          <w:highlight w:val="none"/>
        </w:rPr>
      </w:pPr>
    </w:p>
    <w:p w14:paraId="4B190EE6">
      <w:pPr>
        <w:adjustRightInd/>
        <w:spacing w:line="360" w:lineRule="auto"/>
        <w:jc w:val="center"/>
        <w:rPr>
          <w:rFonts w:hint="eastAsia" w:ascii="宋体" w:hAnsi="宋体" w:eastAsia="宋体" w:cs="宋体"/>
          <w:b/>
          <w:color w:val="auto"/>
          <w:sz w:val="44"/>
          <w:szCs w:val="44"/>
          <w:highlight w:val="none"/>
        </w:rPr>
      </w:pPr>
    </w:p>
    <w:p w14:paraId="1D9BE24F">
      <w:pPr>
        <w:adjustRightInd/>
        <w:spacing w:line="360" w:lineRule="auto"/>
        <w:jc w:val="center"/>
        <w:rPr>
          <w:rFonts w:hint="eastAsia" w:ascii="宋体" w:hAnsi="宋体" w:eastAsia="宋体" w:cs="宋体"/>
          <w:b/>
          <w:color w:val="auto"/>
          <w:sz w:val="44"/>
          <w:szCs w:val="44"/>
          <w:highlight w:val="none"/>
        </w:rPr>
      </w:pPr>
    </w:p>
    <w:p w14:paraId="6652B828">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1C50458D">
      <w:pPr>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RTZFCG-2024-064-1</w:t>
      </w:r>
      <w:r>
        <w:rPr>
          <w:rFonts w:hint="eastAsia" w:ascii="宋体" w:hAnsi="宋体" w:eastAsia="宋体" w:cs="宋体"/>
          <w:b/>
          <w:bCs/>
          <w:color w:val="auto"/>
          <w:sz w:val="32"/>
          <w:szCs w:val="32"/>
          <w:highlight w:val="none"/>
        </w:rPr>
        <w:t>）</w:t>
      </w:r>
    </w:p>
    <w:p w14:paraId="402FA698">
      <w:pPr>
        <w:snapToGrid w:val="0"/>
        <w:spacing w:line="360" w:lineRule="auto"/>
        <w:jc w:val="center"/>
        <w:rPr>
          <w:rFonts w:hint="eastAsia" w:ascii="宋体" w:hAnsi="宋体" w:eastAsia="宋体" w:cs="宋体"/>
          <w:color w:val="auto"/>
          <w:sz w:val="30"/>
          <w:szCs w:val="30"/>
          <w:highlight w:val="none"/>
        </w:rPr>
      </w:pPr>
    </w:p>
    <w:p w14:paraId="364A0337">
      <w:pPr>
        <w:adjustRightInd/>
        <w:spacing w:line="360" w:lineRule="auto"/>
        <w:rPr>
          <w:rFonts w:hint="eastAsia" w:ascii="宋体" w:hAnsi="宋体" w:eastAsia="宋体" w:cs="宋体"/>
          <w:color w:val="auto"/>
          <w:sz w:val="28"/>
          <w:szCs w:val="20"/>
          <w:highlight w:val="none"/>
        </w:rPr>
      </w:pPr>
    </w:p>
    <w:p w14:paraId="504F474B">
      <w:pPr>
        <w:spacing w:line="360" w:lineRule="auto"/>
        <w:jc w:val="center"/>
        <w:rPr>
          <w:rFonts w:hint="eastAsia" w:ascii="宋体" w:hAnsi="宋体" w:eastAsia="宋体" w:cs="宋体"/>
          <w:b/>
          <w:color w:val="auto"/>
          <w:sz w:val="44"/>
          <w:szCs w:val="44"/>
          <w:highlight w:val="none"/>
        </w:rPr>
      </w:pPr>
    </w:p>
    <w:p w14:paraId="00D6379C">
      <w:pPr>
        <w:spacing w:line="360" w:lineRule="auto"/>
        <w:jc w:val="center"/>
        <w:rPr>
          <w:rFonts w:hint="eastAsia" w:ascii="宋体" w:hAnsi="宋体" w:eastAsia="宋体" w:cs="宋体"/>
          <w:color w:val="auto"/>
          <w:sz w:val="24"/>
          <w:highlight w:val="none"/>
        </w:rPr>
      </w:pPr>
    </w:p>
    <w:p w14:paraId="515B17B4">
      <w:pPr>
        <w:spacing w:line="360" w:lineRule="auto"/>
        <w:rPr>
          <w:rFonts w:hint="eastAsia" w:ascii="宋体" w:hAnsi="宋体" w:eastAsia="宋体" w:cs="宋体"/>
          <w:color w:val="auto"/>
          <w:sz w:val="32"/>
          <w:szCs w:val="32"/>
          <w:highlight w:val="none"/>
        </w:rPr>
      </w:pPr>
    </w:p>
    <w:p w14:paraId="14835DC8">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eastAsia="宋体" w:cs="宋体"/>
          <w:b/>
          <w:bCs/>
          <w:color w:val="auto"/>
          <w:sz w:val="28"/>
          <w:szCs w:val="28"/>
          <w:highlight w:val="none"/>
          <w:lang w:eastAsia="zh-CN"/>
        </w:rPr>
        <w:t>杭州市余杭区退役军人事务局</w:t>
      </w:r>
    </w:p>
    <w:p w14:paraId="2B093106">
      <w:pPr>
        <w:pStyle w:val="26"/>
        <w:rPr>
          <w:rFonts w:hint="eastAsia" w:ascii="宋体" w:hAnsi="宋体" w:eastAsia="宋体" w:cs="宋体"/>
          <w:color w:val="auto"/>
          <w:highlight w:val="none"/>
        </w:rPr>
      </w:pPr>
    </w:p>
    <w:p w14:paraId="5EAB747F">
      <w:pPr>
        <w:jc w:val="center"/>
        <w:rPr>
          <w:rFonts w:hint="eastAsia" w:ascii="宋体" w:hAnsi="宋体" w:eastAsia="宋体" w:cs="宋体"/>
          <w:b/>
          <w:bCs/>
          <w:color w:val="auto"/>
          <w:sz w:val="28"/>
          <w:szCs w:val="28"/>
          <w:highlight w:val="none"/>
        </w:rPr>
      </w:pPr>
    </w:p>
    <w:p w14:paraId="59074273">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14:paraId="1FBB2CF9">
      <w:pPr>
        <w:jc w:val="center"/>
        <w:rPr>
          <w:rFonts w:hint="eastAsia" w:ascii="宋体" w:hAnsi="宋体" w:eastAsia="宋体" w:cs="宋体"/>
          <w:b/>
          <w:bCs/>
          <w:color w:val="auto"/>
          <w:sz w:val="28"/>
          <w:szCs w:val="28"/>
          <w:highlight w:val="none"/>
        </w:rPr>
      </w:pPr>
    </w:p>
    <w:p w14:paraId="6F3A6E36">
      <w:pPr>
        <w:jc w:val="center"/>
        <w:rPr>
          <w:rFonts w:hint="eastAsia" w:ascii="宋体" w:hAnsi="宋体" w:eastAsia="宋体" w:cs="宋体"/>
          <w:b/>
          <w:bCs/>
          <w:color w:val="auto"/>
          <w:sz w:val="28"/>
          <w:szCs w:val="28"/>
          <w:highlight w:val="none"/>
        </w:rPr>
      </w:pPr>
    </w:p>
    <w:p w14:paraId="2F53A84C">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eastAsia="zh-CN"/>
        </w:rPr>
        <w:t>十一</w:t>
      </w:r>
      <w:r>
        <w:rPr>
          <w:rFonts w:hint="eastAsia" w:ascii="宋体" w:hAnsi="宋体" w:eastAsia="宋体" w:cs="宋体"/>
          <w:b/>
          <w:bCs/>
          <w:color w:val="auto"/>
          <w:sz w:val="28"/>
          <w:szCs w:val="28"/>
          <w:highlight w:val="none"/>
        </w:rPr>
        <w:t>月</w:t>
      </w:r>
    </w:p>
    <w:p w14:paraId="0BFC7B0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73CDA15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23AA5FA">
      <w:pPr>
        <w:spacing w:line="360" w:lineRule="auto"/>
        <w:rPr>
          <w:rFonts w:hint="eastAsia" w:ascii="宋体" w:hAnsi="宋体" w:eastAsia="宋体" w:cs="宋体"/>
          <w:color w:val="auto"/>
          <w:sz w:val="32"/>
          <w:szCs w:val="32"/>
          <w:highlight w:val="none"/>
        </w:rPr>
      </w:pPr>
    </w:p>
    <w:p w14:paraId="48C74301">
      <w:pPr>
        <w:spacing w:line="360" w:lineRule="auto"/>
        <w:rPr>
          <w:rFonts w:hint="eastAsia" w:ascii="宋体" w:hAnsi="宋体" w:eastAsia="宋体" w:cs="宋体"/>
          <w:color w:val="auto"/>
          <w:sz w:val="32"/>
          <w:szCs w:val="32"/>
          <w:highlight w:val="none"/>
        </w:rPr>
      </w:pPr>
    </w:p>
    <w:p w14:paraId="3D52661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52E65B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8B9C19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11AF41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D39CB0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0FB545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0A19ECD">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0BD01E32">
      <w:pPr>
        <w:spacing w:line="360" w:lineRule="auto"/>
        <w:ind w:firstLine="549" w:firstLineChars="229"/>
        <w:rPr>
          <w:rFonts w:hint="eastAsia" w:ascii="宋体" w:hAnsi="宋体" w:eastAsia="宋体" w:cs="宋体"/>
          <w:color w:val="auto"/>
          <w:sz w:val="24"/>
          <w:highlight w:val="none"/>
        </w:rPr>
      </w:pPr>
    </w:p>
    <w:p w14:paraId="246B5F42">
      <w:pPr>
        <w:spacing w:line="360" w:lineRule="auto"/>
        <w:ind w:firstLine="549" w:firstLineChars="229"/>
        <w:rPr>
          <w:rFonts w:hint="eastAsia" w:ascii="宋体" w:hAnsi="宋体" w:eastAsia="宋体" w:cs="宋体"/>
          <w:color w:val="auto"/>
          <w:sz w:val="24"/>
          <w:highlight w:val="none"/>
        </w:rPr>
      </w:pPr>
    </w:p>
    <w:p w14:paraId="3F50D55A">
      <w:pPr>
        <w:spacing w:line="360" w:lineRule="auto"/>
        <w:ind w:firstLine="549" w:firstLineChars="229"/>
        <w:rPr>
          <w:rFonts w:hint="eastAsia" w:ascii="宋体" w:hAnsi="宋体" w:eastAsia="宋体" w:cs="宋体"/>
          <w:color w:val="auto"/>
          <w:sz w:val="24"/>
          <w:highlight w:val="none"/>
        </w:rPr>
      </w:pPr>
    </w:p>
    <w:p w14:paraId="776FC460">
      <w:pPr>
        <w:spacing w:line="360" w:lineRule="auto"/>
        <w:ind w:firstLine="549" w:firstLineChars="229"/>
        <w:rPr>
          <w:rFonts w:hint="eastAsia" w:ascii="宋体" w:hAnsi="宋体" w:eastAsia="宋体" w:cs="宋体"/>
          <w:color w:val="auto"/>
          <w:sz w:val="24"/>
          <w:highlight w:val="none"/>
        </w:rPr>
      </w:pPr>
    </w:p>
    <w:p w14:paraId="4F73C644">
      <w:pPr>
        <w:spacing w:line="360" w:lineRule="auto"/>
        <w:ind w:firstLine="549" w:firstLineChars="229"/>
        <w:rPr>
          <w:rFonts w:hint="eastAsia" w:ascii="宋体" w:hAnsi="宋体" w:eastAsia="宋体" w:cs="宋体"/>
          <w:color w:val="auto"/>
          <w:sz w:val="24"/>
          <w:highlight w:val="none"/>
        </w:rPr>
      </w:pPr>
    </w:p>
    <w:p w14:paraId="0905A529">
      <w:pPr>
        <w:spacing w:line="360" w:lineRule="auto"/>
        <w:ind w:firstLine="549" w:firstLineChars="229"/>
        <w:rPr>
          <w:rFonts w:hint="eastAsia" w:ascii="宋体" w:hAnsi="宋体" w:eastAsia="宋体" w:cs="宋体"/>
          <w:color w:val="auto"/>
          <w:sz w:val="24"/>
          <w:highlight w:val="none"/>
        </w:rPr>
      </w:pPr>
    </w:p>
    <w:p w14:paraId="0D16DA2F">
      <w:pPr>
        <w:spacing w:line="360" w:lineRule="auto"/>
        <w:ind w:firstLine="549" w:firstLineChars="229"/>
        <w:rPr>
          <w:rFonts w:hint="eastAsia" w:ascii="宋体" w:hAnsi="宋体" w:eastAsia="宋体" w:cs="宋体"/>
          <w:color w:val="auto"/>
          <w:sz w:val="24"/>
          <w:highlight w:val="none"/>
        </w:rPr>
      </w:pPr>
    </w:p>
    <w:p w14:paraId="5966D6BA">
      <w:pPr>
        <w:spacing w:line="360" w:lineRule="auto"/>
        <w:ind w:firstLine="549" w:firstLineChars="229"/>
        <w:rPr>
          <w:rFonts w:hint="eastAsia" w:ascii="宋体" w:hAnsi="宋体" w:eastAsia="宋体" w:cs="宋体"/>
          <w:color w:val="auto"/>
          <w:sz w:val="24"/>
          <w:highlight w:val="none"/>
        </w:rPr>
      </w:pPr>
    </w:p>
    <w:p w14:paraId="330DB3F1">
      <w:pPr>
        <w:spacing w:line="360" w:lineRule="auto"/>
        <w:ind w:firstLine="549" w:firstLineChars="229"/>
        <w:rPr>
          <w:rFonts w:hint="eastAsia" w:ascii="宋体" w:hAnsi="宋体" w:eastAsia="宋体" w:cs="宋体"/>
          <w:color w:val="auto"/>
          <w:sz w:val="24"/>
          <w:highlight w:val="none"/>
        </w:rPr>
      </w:pPr>
    </w:p>
    <w:p w14:paraId="1B349393">
      <w:pPr>
        <w:spacing w:line="360" w:lineRule="auto"/>
        <w:ind w:firstLine="549" w:firstLineChars="229"/>
        <w:rPr>
          <w:rFonts w:hint="eastAsia" w:ascii="宋体" w:hAnsi="宋体" w:eastAsia="宋体" w:cs="宋体"/>
          <w:color w:val="auto"/>
          <w:sz w:val="24"/>
          <w:highlight w:val="none"/>
        </w:rPr>
      </w:pPr>
    </w:p>
    <w:p w14:paraId="0A42A8AE">
      <w:pPr>
        <w:spacing w:line="360" w:lineRule="auto"/>
        <w:ind w:firstLine="549" w:firstLineChars="229"/>
        <w:rPr>
          <w:rFonts w:hint="eastAsia" w:ascii="宋体" w:hAnsi="宋体" w:eastAsia="宋体" w:cs="宋体"/>
          <w:color w:val="auto"/>
          <w:sz w:val="24"/>
          <w:highlight w:val="none"/>
        </w:rPr>
      </w:pPr>
    </w:p>
    <w:p w14:paraId="63824EC8">
      <w:pPr>
        <w:spacing w:line="360" w:lineRule="auto"/>
        <w:ind w:firstLine="549" w:firstLineChars="229"/>
        <w:rPr>
          <w:rFonts w:hint="eastAsia" w:ascii="宋体" w:hAnsi="宋体" w:eastAsia="宋体" w:cs="宋体"/>
          <w:color w:val="auto"/>
          <w:sz w:val="24"/>
          <w:highlight w:val="none"/>
        </w:rPr>
      </w:pPr>
    </w:p>
    <w:p w14:paraId="1A36C501">
      <w:pPr>
        <w:spacing w:line="360" w:lineRule="auto"/>
        <w:rPr>
          <w:rFonts w:hint="eastAsia" w:ascii="宋体" w:hAnsi="宋体" w:eastAsia="宋体" w:cs="宋体"/>
          <w:color w:val="auto"/>
          <w:sz w:val="24"/>
          <w:highlight w:val="none"/>
        </w:rPr>
      </w:pPr>
    </w:p>
    <w:p w14:paraId="681B5EA5">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4FE646B0">
      <w:pPr>
        <w:pBdr>
          <w:top w:val="single" w:color="auto" w:sz="4" w:space="1"/>
          <w:left w:val="single" w:color="auto" w:sz="4" w:space="4"/>
          <w:bottom w:val="single" w:color="auto" w:sz="4" w:space="1"/>
          <w:right w:val="single" w:color="auto" w:sz="4" w:space="4"/>
        </w:pBdr>
        <w:wordWrap/>
        <w:adjustRightInd w:val="0"/>
        <w:spacing w:line="6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8B8D3DE">
      <w:pPr>
        <w:pBdr>
          <w:top w:val="single" w:color="auto" w:sz="4" w:space="1"/>
          <w:left w:val="single" w:color="auto" w:sz="4" w:space="4"/>
          <w:bottom w:val="single" w:color="auto" w:sz="4" w:space="1"/>
          <w:right w:val="single" w:color="auto" w:sz="4" w:space="4"/>
        </w:pBdr>
        <w:wordWrap/>
        <w:adjustRightInd w:val="0"/>
        <w:spacing w:line="6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余杭区退役士兵职业技能培训承训机构服务采购项目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78"/>
          <w:rFonts w:hint="eastAsia" w:ascii="宋体" w:hAnsi="宋体" w:eastAsia="宋体" w:cs="宋体"/>
          <w:color w:val="auto"/>
          <w:kern w:val="2"/>
          <w:sz w:val="24"/>
          <w:szCs w:val="24"/>
          <w:highlight w:val="none"/>
        </w:rPr>
        <w:t>https</w:t>
      </w:r>
      <w:r>
        <w:rPr>
          <w:rStyle w:val="78"/>
          <w:rFonts w:hint="eastAsia" w:ascii="宋体" w:hAnsi="宋体" w:eastAsia="宋体" w:cs="宋体"/>
          <w:color w:val="auto"/>
          <w:kern w:val="2"/>
          <w:sz w:val="24"/>
          <w:szCs w:val="24"/>
          <w:highlight w:val="none"/>
          <w:lang w:eastAsia="zh-CN"/>
        </w:rPr>
        <w:t>：</w:t>
      </w:r>
      <w:r>
        <w:rPr>
          <w:rStyle w:val="78"/>
          <w:rFonts w:hint="eastAsia" w:ascii="宋体" w:hAnsi="宋体" w:eastAsia="宋体" w:cs="宋体"/>
          <w:color w:val="auto"/>
          <w:kern w:val="2"/>
          <w:sz w:val="24"/>
          <w:szCs w:val="24"/>
          <w:highlight w:val="none"/>
        </w:rPr>
        <w:t>//www.zcygov.cn/）获取（下载）招标文件，并于</w:t>
      </w:r>
      <w:r>
        <w:rPr>
          <w:rStyle w:val="78"/>
          <w:rFonts w:hint="eastAsia" w:ascii="宋体" w:hAnsi="宋体" w:cs="宋体"/>
          <w:color w:val="auto"/>
          <w:kern w:val="2"/>
          <w:sz w:val="24"/>
          <w:szCs w:val="24"/>
          <w:highlight w:val="none"/>
          <w:lang w:eastAsia="zh-CN"/>
        </w:rPr>
        <w:t>2024年</w:t>
      </w:r>
      <w:r>
        <w:rPr>
          <w:rStyle w:val="78"/>
          <w:rFonts w:hint="eastAsia" w:ascii="宋体" w:hAnsi="宋体" w:cs="宋体"/>
          <w:color w:val="auto"/>
          <w:kern w:val="2"/>
          <w:sz w:val="24"/>
          <w:szCs w:val="24"/>
          <w:highlight w:val="none"/>
          <w:lang w:val="en-US" w:eastAsia="zh-CN"/>
        </w:rPr>
        <w:t>12</w:t>
      </w:r>
      <w:r>
        <w:rPr>
          <w:rStyle w:val="78"/>
          <w:rFonts w:hint="eastAsia" w:ascii="宋体" w:hAnsi="宋体" w:cs="宋体"/>
          <w:color w:val="auto"/>
          <w:kern w:val="2"/>
          <w:sz w:val="24"/>
          <w:szCs w:val="24"/>
          <w:highlight w:val="none"/>
          <w:lang w:eastAsia="zh-CN"/>
        </w:rPr>
        <w:t>月</w:t>
      </w:r>
      <w:r>
        <w:rPr>
          <w:rStyle w:val="78"/>
          <w:rFonts w:hint="eastAsia" w:ascii="宋体" w:hAnsi="宋体" w:cs="宋体"/>
          <w:color w:val="auto"/>
          <w:kern w:val="2"/>
          <w:sz w:val="24"/>
          <w:szCs w:val="24"/>
          <w:highlight w:val="none"/>
          <w:lang w:val="en-US" w:eastAsia="zh-CN"/>
        </w:rPr>
        <w:t>3</w:t>
      </w:r>
      <w:r>
        <w:rPr>
          <w:rStyle w:val="78"/>
          <w:rFonts w:hint="eastAsia" w:ascii="宋体" w:hAnsi="宋体" w:cs="宋体"/>
          <w:color w:val="auto"/>
          <w:kern w:val="2"/>
          <w:sz w:val="24"/>
          <w:szCs w:val="24"/>
          <w:highlight w:val="none"/>
          <w:lang w:eastAsia="zh-CN"/>
        </w:rPr>
        <w:t>日</w:t>
      </w:r>
      <w:r>
        <w:rPr>
          <w:rStyle w:val="78"/>
          <w:rFonts w:hint="eastAsia" w:ascii="宋体" w:hAnsi="宋体" w:cs="宋体"/>
          <w:color w:val="auto"/>
          <w:kern w:val="2"/>
          <w:sz w:val="24"/>
          <w:szCs w:val="24"/>
          <w:highlight w:val="none"/>
          <w:lang w:val="en-US" w:eastAsia="zh-CN"/>
        </w:rPr>
        <w:t>10</w:t>
      </w:r>
      <w:r>
        <w:rPr>
          <w:rStyle w:val="78"/>
          <w:rFonts w:hint="eastAsia" w:ascii="宋体" w:hAnsi="宋体" w:eastAsia="宋体" w:cs="宋体"/>
          <w:color w:val="auto"/>
          <w:kern w:val="2"/>
          <w:sz w:val="24"/>
          <w:szCs w:val="24"/>
          <w:highlight w:val="none"/>
          <w:lang w:eastAsia="zh-CN"/>
        </w:rPr>
        <w:t>点</w:t>
      </w:r>
      <w:r>
        <w:rPr>
          <w:rStyle w:val="78"/>
          <w:rFonts w:hint="eastAsia" w:ascii="宋体" w:hAnsi="宋体" w:eastAsia="宋体" w:cs="宋体"/>
          <w:color w:val="auto"/>
          <w:kern w:val="2"/>
          <w:sz w:val="24"/>
          <w:szCs w:val="24"/>
          <w:highlight w:val="none"/>
          <w:lang w:val="en-US" w:eastAsia="zh-CN"/>
        </w:rPr>
        <w:t>00</w:t>
      </w:r>
      <w:r>
        <w:rPr>
          <w:rStyle w:val="78"/>
          <w:rFonts w:hint="eastAsia" w:ascii="宋体" w:hAnsi="宋体" w:eastAsia="宋体" w:cs="宋体"/>
          <w:color w:val="auto"/>
          <w:kern w:val="2"/>
          <w:sz w:val="24"/>
          <w:szCs w:val="24"/>
          <w:highlight w:val="none"/>
          <w:lang w:eastAsia="zh-CN"/>
        </w:rPr>
        <w:t>分</w:t>
      </w:r>
      <w:r>
        <w:rPr>
          <w:rFonts w:hint="eastAsia" w:ascii="宋体" w:hAnsi="宋体" w:eastAsia="宋体" w:cs="宋体"/>
          <w:color w:val="auto"/>
          <w:sz w:val="24"/>
          <w:szCs w:val="24"/>
          <w:highlight w:val="none"/>
        </w:rPr>
        <w:t>00秒</w:t>
      </w:r>
      <w:r>
        <w:rPr>
          <w:rStyle w:val="78"/>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37FA17C4">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1CCE884D">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cs="宋体"/>
          <w:color w:val="auto"/>
          <w:sz w:val="24"/>
          <w:szCs w:val="24"/>
          <w:highlight w:val="none"/>
          <w:lang w:eastAsia="zh-CN"/>
        </w:rPr>
        <w:t>RTZFCG-2024-064-1</w:t>
      </w:r>
    </w:p>
    <w:p w14:paraId="344E2B00">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eastAsia="宋体" w:cs="宋体"/>
          <w:color w:val="auto"/>
          <w:sz w:val="24"/>
          <w:szCs w:val="24"/>
          <w:highlight w:val="none"/>
          <w:lang w:eastAsia="zh-CN"/>
        </w:rPr>
        <w:t>余杭区退役士兵职业技能培训承训机构服务采购项目</w:t>
      </w:r>
    </w:p>
    <w:p w14:paraId="204280AD">
      <w:pPr>
        <w:wordWrap/>
        <w:adjustRightInd w:val="0"/>
        <w:spacing w:line="600" w:lineRule="exact"/>
        <w:ind w:firstLine="482"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rPr>
        <w:t>预算金额（元）：</w:t>
      </w:r>
      <w:r>
        <w:rPr>
          <w:rFonts w:hint="eastAsia" w:ascii="宋体" w:hAnsi="宋体" w:cs="宋体"/>
          <w:b w:val="0"/>
          <w:bCs/>
          <w:color w:val="auto"/>
          <w:sz w:val="24"/>
          <w:szCs w:val="24"/>
          <w:highlight w:val="none"/>
          <w:u w:val="single"/>
          <w:lang w:val="en-US" w:eastAsia="zh-CN"/>
        </w:rPr>
        <w:t>1800000</w:t>
      </w:r>
      <w:r>
        <w:rPr>
          <w:rFonts w:hint="eastAsia" w:ascii="宋体" w:hAnsi="宋体" w:eastAsia="宋体" w:cs="宋体"/>
          <w:color w:val="auto"/>
          <w:sz w:val="24"/>
          <w:szCs w:val="24"/>
          <w:highlight w:val="none"/>
          <w:u w:val="single"/>
          <w:lang w:val="en-US" w:eastAsia="zh-CN"/>
        </w:rPr>
        <w:t>元（标项一：</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00</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00元；标项二：900000元）</w:t>
      </w:r>
    </w:p>
    <w:p w14:paraId="13255A02">
      <w:pPr>
        <w:wordWrap/>
        <w:adjustRightInd w:val="0"/>
        <w:spacing w:line="6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最高限价（元）：</w:t>
      </w:r>
      <w:r>
        <w:rPr>
          <w:rFonts w:hint="eastAsia" w:ascii="宋体" w:hAnsi="宋体" w:cs="宋体"/>
          <w:b w:val="0"/>
          <w:bCs/>
          <w:color w:val="auto"/>
          <w:sz w:val="24"/>
          <w:szCs w:val="24"/>
          <w:highlight w:val="none"/>
          <w:u w:val="single"/>
          <w:lang w:val="en-US" w:eastAsia="zh-CN"/>
        </w:rPr>
        <w:t>1800000</w:t>
      </w:r>
      <w:r>
        <w:rPr>
          <w:rFonts w:hint="eastAsia" w:ascii="宋体" w:hAnsi="宋体" w:eastAsia="宋体" w:cs="宋体"/>
          <w:color w:val="auto"/>
          <w:sz w:val="24"/>
          <w:szCs w:val="24"/>
          <w:highlight w:val="none"/>
          <w:u w:val="single"/>
          <w:lang w:val="en-US" w:eastAsia="zh-CN"/>
        </w:rPr>
        <w:t>元（标项一：</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00</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00元；标项二：900000元）</w:t>
      </w:r>
      <w:r>
        <w:rPr>
          <w:rFonts w:hint="eastAsia" w:ascii="宋体" w:hAnsi="宋体" w:eastAsia="宋体" w:cs="宋体"/>
          <w:b/>
          <w:color w:val="auto"/>
          <w:sz w:val="24"/>
          <w:szCs w:val="24"/>
          <w:highlight w:val="none"/>
        </w:rPr>
        <w:t xml:space="preserve"> </w:t>
      </w:r>
    </w:p>
    <w:p w14:paraId="5359F7FC">
      <w:pPr>
        <w:pStyle w:val="5"/>
        <w:wordWrap/>
        <w:adjustRightInd w:val="0"/>
        <w:spacing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最高</w:t>
      </w:r>
      <w:r>
        <w:rPr>
          <w:rFonts w:hint="eastAsia" w:ascii="宋体" w:hAnsi="宋体" w:cs="宋体"/>
          <w:b/>
          <w:color w:val="auto"/>
          <w:sz w:val="24"/>
          <w:szCs w:val="24"/>
          <w:highlight w:val="none"/>
          <w:lang w:eastAsia="zh-CN"/>
        </w:rPr>
        <w:t>单价</w:t>
      </w:r>
      <w:r>
        <w:rPr>
          <w:rFonts w:hint="eastAsia" w:ascii="宋体" w:hAnsi="宋体" w:eastAsia="宋体" w:cs="宋体"/>
          <w:b/>
          <w:color w:val="auto"/>
          <w:sz w:val="24"/>
          <w:szCs w:val="24"/>
          <w:highlight w:val="none"/>
        </w:rPr>
        <w:t>限价（元）：</w:t>
      </w:r>
      <w:r>
        <w:rPr>
          <w:rFonts w:hint="eastAsia" w:ascii="宋体" w:hAnsi="宋体" w:eastAsia="宋体" w:cs="宋体"/>
          <w:color w:val="auto"/>
          <w:sz w:val="24"/>
          <w:szCs w:val="24"/>
          <w:highlight w:val="none"/>
          <w:u w:val="single"/>
          <w:lang w:val="en-US" w:eastAsia="zh-CN"/>
        </w:rPr>
        <w:t>标项一：</w:t>
      </w:r>
      <w:r>
        <w:rPr>
          <w:rFonts w:hint="eastAsia" w:hAnsi="宋体" w:cs="宋体"/>
          <w:color w:val="auto"/>
          <w:sz w:val="24"/>
          <w:szCs w:val="24"/>
          <w:highlight w:val="none"/>
          <w:u w:val="single"/>
          <w:lang w:val="en-US" w:eastAsia="zh-CN"/>
        </w:rPr>
        <w:t>56</w:t>
      </w:r>
      <w:r>
        <w:rPr>
          <w:rFonts w:hint="eastAsia" w:ascii="宋体" w:hAnsi="宋体" w:eastAsia="宋体" w:cs="宋体"/>
          <w:color w:val="auto"/>
          <w:sz w:val="24"/>
          <w:szCs w:val="24"/>
          <w:highlight w:val="none"/>
          <w:u w:val="single"/>
          <w:lang w:val="en-US" w:eastAsia="zh-CN"/>
        </w:rPr>
        <w:t>00元/人；标项二：</w:t>
      </w:r>
      <w:r>
        <w:rPr>
          <w:rFonts w:hint="eastAsia" w:hAnsi="宋体" w:cs="宋体"/>
          <w:color w:val="auto"/>
          <w:sz w:val="24"/>
          <w:szCs w:val="24"/>
          <w:highlight w:val="none"/>
          <w:u w:val="single"/>
          <w:lang w:val="en-US" w:eastAsia="zh-CN"/>
        </w:rPr>
        <w:t>60</w:t>
      </w:r>
      <w:r>
        <w:rPr>
          <w:rFonts w:hint="eastAsia" w:ascii="宋体" w:hAnsi="宋体" w:eastAsia="宋体" w:cs="宋体"/>
          <w:color w:val="auto"/>
          <w:sz w:val="24"/>
          <w:szCs w:val="24"/>
          <w:highlight w:val="none"/>
          <w:u w:val="single"/>
          <w:lang w:val="en-US" w:eastAsia="zh-CN"/>
        </w:rPr>
        <w:t>00元/人</w:t>
      </w:r>
    </w:p>
    <w:p w14:paraId="54C2B2C1">
      <w:pPr>
        <w:pStyle w:val="5"/>
        <w:wordWrap/>
        <w:adjustRightInd w:val="0"/>
        <w:spacing w:line="600" w:lineRule="exact"/>
        <w:ind w:firstLine="480"/>
        <w:textAlignment w:val="auto"/>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 w:val="0"/>
          <w:bCs/>
          <w:color w:val="auto"/>
          <w:sz w:val="24"/>
          <w:szCs w:val="24"/>
          <w:highlight w:val="none"/>
          <w:lang w:eastAsia="zh-CN"/>
        </w:rPr>
        <w:t>本项目采购内容为</w:t>
      </w:r>
      <w:r>
        <w:rPr>
          <w:rFonts w:hint="eastAsia" w:ascii="宋体" w:hAnsi="宋体" w:eastAsia="宋体" w:cs="宋体"/>
          <w:bCs/>
          <w:color w:val="auto"/>
          <w:kern w:val="2"/>
          <w:sz w:val="24"/>
          <w:szCs w:val="24"/>
          <w:highlight w:val="none"/>
          <w:lang w:eastAsia="zh-CN"/>
        </w:rPr>
        <w:t>余杭区退役士兵职业技能培训承训机构服务采购项目。</w:t>
      </w:r>
      <w:r>
        <w:rPr>
          <w:rFonts w:hint="eastAsia" w:ascii="宋体" w:hAnsi="宋体" w:eastAsia="宋体" w:cs="宋体"/>
          <w:color w:val="auto"/>
          <w:kern w:val="2"/>
          <w:sz w:val="24"/>
          <w:szCs w:val="24"/>
          <w:highlight w:val="none"/>
        </w:rPr>
        <w:t>具体以招标文件第三部分采购需求为准，</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可点击本公告下方“浏览采购文件”查看采购需求。</w:t>
      </w:r>
    </w:p>
    <w:p w14:paraId="1F752318">
      <w:pPr>
        <w:pStyle w:val="88"/>
        <w:wordWrap/>
        <w:adjustRightInd w:val="0"/>
        <w:spacing w:line="600" w:lineRule="exact"/>
        <w:ind w:firstLine="482"/>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合同履约期限：</w:t>
      </w:r>
      <w:r>
        <w:rPr>
          <w:rFonts w:hint="eastAsia" w:ascii="宋体" w:hAnsi="宋体" w:cs="宋体"/>
          <w:b w:val="0"/>
          <w:bCs/>
          <w:color w:val="auto"/>
          <w:sz w:val="24"/>
          <w:szCs w:val="24"/>
          <w:highlight w:val="none"/>
          <w:lang w:eastAsia="zh-CN"/>
        </w:rPr>
        <w:t>本项目</w:t>
      </w:r>
      <w:r>
        <w:rPr>
          <w:rFonts w:hint="eastAsia" w:ascii="宋体" w:hAnsi="宋体" w:eastAsia="宋体" w:cs="宋体"/>
          <w:b w:val="0"/>
          <w:bCs/>
          <w:color w:val="auto"/>
          <w:sz w:val="24"/>
          <w:szCs w:val="24"/>
          <w:highlight w:val="none"/>
          <w:lang w:eastAsia="zh-CN"/>
        </w:rPr>
        <w:t>服务期共三</w:t>
      </w:r>
      <w:r>
        <w:rPr>
          <w:rFonts w:hint="eastAsia" w:ascii="宋体" w:hAnsi="宋体" w:eastAsia="宋体" w:cs="宋体"/>
          <w:b w:val="0"/>
          <w:bCs/>
          <w:color w:val="auto"/>
          <w:sz w:val="24"/>
          <w:szCs w:val="24"/>
          <w:highlight w:val="none"/>
          <w:lang w:val="en-US" w:eastAsia="zh-CN"/>
        </w:rPr>
        <w:t>年，</w:t>
      </w:r>
      <w:r>
        <w:rPr>
          <w:rFonts w:hint="eastAsia" w:ascii="宋体" w:hAnsi="宋体" w:eastAsia="宋体" w:cs="宋体"/>
          <w:bCs/>
          <w:color w:val="auto"/>
          <w:highlight w:val="none"/>
          <w:lang w:val="en-US" w:eastAsia="zh-CN"/>
        </w:rPr>
        <w:t>根据绩效考核情况</w:t>
      </w:r>
      <w:r>
        <w:rPr>
          <w:rFonts w:hint="eastAsia" w:ascii="宋体" w:hAnsi="宋体" w:eastAsia="宋体" w:cs="宋体"/>
          <w:b w:val="0"/>
          <w:bCs/>
          <w:color w:val="auto"/>
          <w:sz w:val="24"/>
          <w:szCs w:val="24"/>
          <w:highlight w:val="none"/>
          <w:lang w:val="en-US" w:eastAsia="zh-CN"/>
        </w:rPr>
        <w:t>合同一年一签；</w:t>
      </w:r>
    </w:p>
    <w:p w14:paraId="5B58FF4A">
      <w:pPr>
        <w:pStyle w:val="5"/>
        <w:wordWrap/>
        <w:adjustRightInd w:val="0"/>
        <w:spacing w:line="6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本项目标项一、标项二接受联合体投标：</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tbl>
      <w:tblPr>
        <w:tblStyle w:val="64"/>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8"/>
        <w:gridCol w:w="2366"/>
        <w:gridCol w:w="1246"/>
        <w:gridCol w:w="1246"/>
        <w:gridCol w:w="2286"/>
        <w:gridCol w:w="803"/>
      </w:tblGrid>
      <w:tr w14:paraId="006C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8" w:type="dxa"/>
            <w:shd w:val="clear" w:color="auto" w:fill="F7F7F7"/>
            <w:tcMar>
              <w:top w:w="75" w:type="dxa"/>
              <w:left w:w="150" w:type="dxa"/>
              <w:bottom w:w="75" w:type="dxa"/>
              <w:right w:w="150" w:type="dxa"/>
            </w:tcMar>
            <w:vAlign w:val="center"/>
          </w:tcPr>
          <w:p w14:paraId="000FF4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标项序号</w:t>
            </w:r>
          </w:p>
        </w:tc>
        <w:tc>
          <w:tcPr>
            <w:tcW w:w="2366" w:type="dxa"/>
            <w:shd w:val="clear" w:color="auto" w:fill="F7F7F7"/>
            <w:tcMar>
              <w:top w:w="75" w:type="dxa"/>
              <w:left w:w="150" w:type="dxa"/>
              <w:bottom w:w="75" w:type="dxa"/>
              <w:right w:w="150" w:type="dxa"/>
            </w:tcMar>
            <w:vAlign w:val="center"/>
          </w:tcPr>
          <w:p w14:paraId="23BC4FC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服务范围</w:t>
            </w:r>
          </w:p>
        </w:tc>
        <w:tc>
          <w:tcPr>
            <w:tcW w:w="1246" w:type="dxa"/>
            <w:shd w:val="clear" w:color="auto" w:fill="F7F7F7"/>
            <w:tcMar>
              <w:top w:w="75" w:type="dxa"/>
              <w:left w:w="150" w:type="dxa"/>
              <w:bottom w:w="75" w:type="dxa"/>
              <w:right w:w="150" w:type="dxa"/>
            </w:tcMar>
            <w:vAlign w:val="center"/>
          </w:tcPr>
          <w:p w14:paraId="7928BC9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p w14:paraId="716E95C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1246" w:type="dxa"/>
            <w:shd w:val="clear" w:color="auto" w:fill="F7F7F7"/>
            <w:tcMar>
              <w:top w:w="75" w:type="dxa"/>
              <w:left w:w="150" w:type="dxa"/>
              <w:bottom w:w="75" w:type="dxa"/>
              <w:right w:w="150" w:type="dxa"/>
            </w:tcMar>
            <w:vAlign w:val="center"/>
          </w:tcPr>
          <w:p w14:paraId="1ED8FC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预算价 （</w:t>
            </w:r>
            <w:r>
              <w:rPr>
                <w:rFonts w:hint="eastAsia" w:ascii="宋体" w:hAnsi="宋体" w:eastAsia="宋体" w:cs="宋体"/>
                <w:color w:val="auto"/>
                <w:sz w:val="24"/>
                <w:szCs w:val="24"/>
                <w:highlight w:val="none"/>
                <w:lang w:eastAsia="zh-CN"/>
              </w:rPr>
              <w:t>万</w:t>
            </w:r>
            <w:r>
              <w:rPr>
                <w:rFonts w:hint="eastAsia" w:ascii="宋体" w:hAnsi="宋体" w:eastAsia="宋体" w:cs="宋体"/>
                <w:color w:val="auto"/>
                <w:sz w:val="24"/>
                <w:szCs w:val="24"/>
                <w:highlight w:val="none"/>
              </w:rPr>
              <w:t>元）</w:t>
            </w:r>
          </w:p>
        </w:tc>
        <w:tc>
          <w:tcPr>
            <w:tcW w:w="2286" w:type="dxa"/>
            <w:shd w:val="clear" w:color="auto" w:fill="F7F7F7"/>
            <w:tcMar>
              <w:top w:w="75" w:type="dxa"/>
              <w:left w:w="150" w:type="dxa"/>
              <w:bottom w:w="75" w:type="dxa"/>
              <w:right w:w="150" w:type="dxa"/>
            </w:tcMar>
            <w:vAlign w:val="center"/>
          </w:tcPr>
          <w:p w14:paraId="4C83B930">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简要规格描述</w:t>
            </w:r>
          </w:p>
        </w:tc>
        <w:tc>
          <w:tcPr>
            <w:tcW w:w="803" w:type="dxa"/>
            <w:shd w:val="clear" w:color="auto" w:fill="F7F7F7"/>
            <w:tcMar>
              <w:top w:w="75" w:type="dxa"/>
              <w:left w:w="150" w:type="dxa"/>
              <w:bottom w:w="75" w:type="dxa"/>
              <w:right w:w="150" w:type="dxa"/>
            </w:tcMar>
            <w:vAlign w:val="center"/>
          </w:tcPr>
          <w:p w14:paraId="668C4F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F10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8" w:type="dxa"/>
            <w:shd w:val="clear" w:color="auto" w:fill="F7F7F7"/>
            <w:tcMar>
              <w:top w:w="75" w:type="dxa"/>
              <w:left w:w="150" w:type="dxa"/>
              <w:bottom w:w="75" w:type="dxa"/>
              <w:right w:w="150" w:type="dxa"/>
            </w:tcMar>
            <w:vAlign w:val="center"/>
          </w:tcPr>
          <w:p w14:paraId="68BC36A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标项1</w:t>
            </w:r>
          </w:p>
        </w:tc>
        <w:tc>
          <w:tcPr>
            <w:tcW w:w="2366" w:type="dxa"/>
            <w:shd w:val="clear" w:color="auto" w:fill="F7F7F7"/>
            <w:tcMar>
              <w:top w:w="75" w:type="dxa"/>
              <w:left w:w="150" w:type="dxa"/>
              <w:bottom w:w="75" w:type="dxa"/>
              <w:right w:w="150" w:type="dxa"/>
            </w:tcMar>
            <w:vAlign w:val="center"/>
          </w:tcPr>
          <w:p w14:paraId="0386AE06">
            <w:pPr>
              <w:spacing w:after="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余杭区退役士兵职业技能培训承训机构服务采购项目</w:t>
            </w:r>
            <w:r>
              <w:rPr>
                <w:rFonts w:hint="eastAsia" w:ascii="宋体" w:hAnsi="宋体" w:eastAsia="宋体" w:cs="宋体"/>
                <w:color w:val="auto"/>
                <w:sz w:val="24"/>
                <w:szCs w:val="24"/>
                <w:highlight w:val="none"/>
                <w:lang w:val="en-US" w:eastAsia="zh-CN"/>
              </w:rPr>
              <w:t>标项一</w:t>
            </w:r>
          </w:p>
        </w:tc>
        <w:tc>
          <w:tcPr>
            <w:tcW w:w="1246" w:type="dxa"/>
            <w:shd w:val="clear" w:color="auto" w:fill="F7F7F7"/>
            <w:tcMar>
              <w:top w:w="75" w:type="dxa"/>
              <w:left w:w="150" w:type="dxa"/>
              <w:bottom w:w="75" w:type="dxa"/>
              <w:right w:w="150" w:type="dxa"/>
            </w:tcMar>
            <w:vAlign w:val="center"/>
          </w:tcPr>
          <w:p w14:paraId="3A08BBB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1246" w:type="dxa"/>
            <w:shd w:val="clear" w:color="auto" w:fill="F7F7F7"/>
            <w:tcMar>
              <w:top w:w="75" w:type="dxa"/>
              <w:left w:w="150" w:type="dxa"/>
              <w:bottom w:w="75" w:type="dxa"/>
              <w:right w:w="150" w:type="dxa"/>
            </w:tcMar>
            <w:vAlign w:val="center"/>
          </w:tcPr>
          <w:p w14:paraId="44C75AE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90</w:t>
            </w:r>
          </w:p>
        </w:tc>
        <w:tc>
          <w:tcPr>
            <w:tcW w:w="2286" w:type="dxa"/>
            <w:vMerge w:val="restart"/>
            <w:shd w:val="clear" w:color="auto" w:fill="F7F7F7"/>
            <w:tcMar>
              <w:top w:w="75" w:type="dxa"/>
              <w:left w:w="150" w:type="dxa"/>
              <w:bottom w:w="75" w:type="dxa"/>
              <w:right w:w="150" w:type="dxa"/>
            </w:tcMar>
            <w:vAlign w:val="center"/>
          </w:tcPr>
          <w:p w14:paraId="236681EE">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本项目采购内容为余杭区退役士兵职业技能培训承训机构服务采购项目。具体以招标文件第三部分采购需求为准，投标人可点击本公告下方“浏览采购文件”查看采购需求</w:t>
            </w:r>
          </w:p>
        </w:tc>
        <w:tc>
          <w:tcPr>
            <w:tcW w:w="803" w:type="dxa"/>
            <w:vMerge w:val="restart"/>
            <w:shd w:val="clear" w:color="auto" w:fill="F7F7F7"/>
            <w:tcMar>
              <w:top w:w="75" w:type="dxa"/>
              <w:left w:w="150" w:type="dxa"/>
              <w:bottom w:w="75" w:type="dxa"/>
              <w:right w:w="150" w:type="dxa"/>
            </w:tcMar>
            <w:vAlign w:val="center"/>
          </w:tcPr>
          <w:p w14:paraId="6FB246E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3年</w:t>
            </w:r>
          </w:p>
        </w:tc>
      </w:tr>
      <w:tr w14:paraId="3EEE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8" w:type="dxa"/>
            <w:shd w:val="clear" w:color="auto" w:fill="F7F7F7"/>
            <w:tcMar>
              <w:top w:w="75" w:type="dxa"/>
              <w:left w:w="150" w:type="dxa"/>
              <w:bottom w:w="75" w:type="dxa"/>
              <w:right w:w="150" w:type="dxa"/>
            </w:tcMar>
            <w:vAlign w:val="center"/>
          </w:tcPr>
          <w:p w14:paraId="5EA489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标项2</w:t>
            </w:r>
          </w:p>
        </w:tc>
        <w:tc>
          <w:tcPr>
            <w:tcW w:w="2366" w:type="dxa"/>
            <w:shd w:val="clear" w:color="auto" w:fill="F7F7F7"/>
            <w:tcMar>
              <w:top w:w="75" w:type="dxa"/>
              <w:left w:w="150" w:type="dxa"/>
              <w:bottom w:w="75" w:type="dxa"/>
              <w:right w:w="150" w:type="dxa"/>
            </w:tcMar>
            <w:vAlign w:val="center"/>
          </w:tcPr>
          <w:p w14:paraId="3CFAC33B">
            <w:pPr>
              <w:spacing w:after="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余杭区退役士兵职业技能培训承训机构服务采购项目</w:t>
            </w:r>
            <w:r>
              <w:rPr>
                <w:rFonts w:hint="eastAsia" w:ascii="宋体" w:hAnsi="宋体" w:eastAsia="宋体" w:cs="宋体"/>
                <w:color w:val="auto"/>
                <w:sz w:val="24"/>
                <w:szCs w:val="24"/>
                <w:highlight w:val="none"/>
                <w:lang w:val="en-US" w:eastAsia="zh-CN"/>
              </w:rPr>
              <w:t>标项二</w:t>
            </w:r>
          </w:p>
        </w:tc>
        <w:tc>
          <w:tcPr>
            <w:tcW w:w="1246" w:type="dxa"/>
            <w:shd w:val="clear" w:color="auto" w:fill="F7F7F7"/>
            <w:tcMar>
              <w:top w:w="75" w:type="dxa"/>
              <w:left w:w="150" w:type="dxa"/>
              <w:bottom w:w="75" w:type="dxa"/>
              <w:right w:w="150" w:type="dxa"/>
            </w:tcMar>
            <w:vAlign w:val="center"/>
          </w:tcPr>
          <w:p w14:paraId="111A806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1246" w:type="dxa"/>
            <w:shd w:val="clear" w:color="auto" w:fill="F7F7F7"/>
            <w:tcMar>
              <w:top w:w="75" w:type="dxa"/>
              <w:left w:w="150" w:type="dxa"/>
              <w:bottom w:w="75" w:type="dxa"/>
              <w:right w:w="150" w:type="dxa"/>
            </w:tcMar>
            <w:vAlign w:val="center"/>
          </w:tcPr>
          <w:p w14:paraId="060D615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w:t>
            </w:r>
          </w:p>
        </w:tc>
        <w:tc>
          <w:tcPr>
            <w:tcW w:w="2286" w:type="dxa"/>
            <w:vMerge w:val="continue"/>
            <w:shd w:val="clear" w:color="auto" w:fill="F7F7F7"/>
            <w:tcMar>
              <w:top w:w="75" w:type="dxa"/>
              <w:left w:w="150" w:type="dxa"/>
              <w:bottom w:w="75" w:type="dxa"/>
              <w:right w:w="150" w:type="dxa"/>
            </w:tcMar>
            <w:vAlign w:val="center"/>
          </w:tcPr>
          <w:p w14:paraId="7C7414AA">
            <w:pPr>
              <w:jc w:val="center"/>
              <w:rPr>
                <w:rFonts w:hint="eastAsia" w:ascii="宋体" w:hAnsi="宋体" w:eastAsia="宋体" w:cs="宋体"/>
                <w:color w:val="auto"/>
                <w:sz w:val="24"/>
                <w:szCs w:val="24"/>
                <w:highlight w:val="none"/>
              </w:rPr>
            </w:pPr>
          </w:p>
        </w:tc>
        <w:tc>
          <w:tcPr>
            <w:tcW w:w="803" w:type="dxa"/>
            <w:vMerge w:val="continue"/>
            <w:shd w:val="clear" w:color="auto" w:fill="F7F7F7"/>
            <w:tcMar>
              <w:top w:w="75" w:type="dxa"/>
              <w:left w:w="150" w:type="dxa"/>
              <w:bottom w:w="75" w:type="dxa"/>
              <w:right w:w="150" w:type="dxa"/>
            </w:tcMar>
            <w:vAlign w:val="center"/>
          </w:tcPr>
          <w:p w14:paraId="7986EF1F">
            <w:pPr>
              <w:jc w:val="center"/>
              <w:rPr>
                <w:rFonts w:hint="eastAsia" w:ascii="宋体" w:hAnsi="宋体" w:eastAsia="宋体" w:cs="宋体"/>
                <w:color w:val="auto"/>
                <w:sz w:val="24"/>
                <w:szCs w:val="24"/>
                <w:highlight w:val="none"/>
              </w:rPr>
            </w:pPr>
          </w:p>
        </w:tc>
      </w:tr>
    </w:tbl>
    <w:p w14:paraId="51257838">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1A4289B8">
      <w:pPr>
        <w:wordWrap/>
        <w:adjustRightInd w:val="0"/>
        <w:spacing w:line="60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、中国政府采购网（www.ccgp.gov.cn）列入失信被执行人、重大税收违法案件当事人名单、政府采购严重违法失信行为记录名单；</w:t>
      </w:r>
    </w:p>
    <w:p w14:paraId="2C5A095C">
      <w:pPr>
        <w:wordWrap/>
        <w:adjustRightInd w:val="0"/>
        <w:spacing w:line="60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8"/>
          <w:sz w:val="24"/>
          <w:szCs w:val="24"/>
          <w:highlight w:val="none"/>
        </w:rPr>
        <w:t>以联合体形式投标的，提供联合协议</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本项目不接受联合体投标或者投标人不以联合体形式投标的，则不需要提供</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 xml:space="preserve"> ；</w:t>
      </w:r>
    </w:p>
    <w:p w14:paraId="324B6232">
      <w:pPr>
        <w:wordWrap/>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3CCCE8B5">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14:paraId="2BAC7D69">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13416050">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服务全部由符合政策要求的中小企业承接，提供中小企业声明函；</w:t>
      </w:r>
    </w:p>
    <w:p w14:paraId="5C0D7A55">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服务全部由符合政策要求的小微企业承接，提供中小企业声明函；</w:t>
      </w:r>
    </w:p>
    <w:p w14:paraId="33ECB6B0">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cs="宋体"/>
          <w:color w:val="auto"/>
          <w:sz w:val="24"/>
          <w:szCs w:val="24"/>
          <w:highlight w:val="none"/>
          <w:u w:val="single"/>
          <w:lang w:val="en-US" w:eastAsia="zh-CN"/>
        </w:rPr>
        <w:t>75</w:t>
      </w:r>
      <w:r>
        <w:rPr>
          <w:rFonts w:hint="eastAsia" w:ascii="宋体" w:hAnsi="宋体" w:eastAsia="宋体" w:cs="宋体"/>
          <w:color w:val="auto"/>
          <w:sz w:val="24"/>
          <w:szCs w:val="24"/>
          <w:highlight w:val="none"/>
        </w:rPr>
        <w:t>%，其中小微企业合同金额应当达到</w:t>
      </w:r>
      <w:r>
        <w:rPr>
          <w:rFonts w:hint="eastAsia" w:ascii="宋体" w:hAnsi="宋体" w:cs="宋体"/>
          <w:color w:val="auto"/>
          <w:sz w:val="24"/>
          <w:szCs w:val="24"/>
          <w:highlight w:val="none"/>
          <w:u w:val="single"/>
          <w:lang w:val="en-US" w:eastAsia="zh-CN"/>
        </w:rPr>
        <w:t>70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w:t>
      </w:r>
      <w:r>
        <w:rPr>
          <w:rFonts w:hint="eastAsia" w:ascii="宋体" w:hAnsi="宋体" w:eastAsia="宋体" w:cs="宋体"/>
          <w:color w:val="auto"/>
          <w:spacing w:val="8"/>
          <w:kern w:val="0"/>
          <w:sz w:val="24"/>
          <w:szCs w:val="24"/>
          <w:highlight w:val="none"/>
          <w:lang w:eastAsia="zh-CN"/>
        </w:rPr>
        <w:t>投标人</w:t>
      </w:r>
      <w:r>
        <w:rPr>
          <w:rFonts w:hint="eastAsia" w:ascii="宋体" w:hAnsi="宋体" w:eastAsia="宋体" w:cs="宋体"/>
          <w:color w:val="auto"/>
          <w:spacing w:val="8"/>
          <w:kern w:val="0"/>
          <w:sz w:val="24"/>
          <w:szCs w:val="24"/>
          <w:highlight w:val="none"/>
        </w:rPr>
        <w:t>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75F92F64">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w:t>
      </w:r>
      <w:r>
        <w:rPr>
          <w:rFonts w:hint="eastAsia" w:ascii="宋体" w:hAnsi="宋体" w:eastAsia="宋体" w:cs="宋体"/>
          <w:color w:val="auto"/>
          <w:spacing w:val="8"/>
          <w:kern w:val="0"/>
          <w:sz w:val="24"/>
          <w:szCs w:val="24"/>
          <w:highlight w:val="none"/>
          <w:lang w:eastAsia="zh-CN"/>
        </w:rPr>
        <w:t>投标人</w:t>
      </w:r>
      <w:r>
        <w:rPr>
          <w:rFonts w:hint="eastAsia" w:ascii="宋体" w:hAnsi="宋体" w:eastAsia="宋体" w:cs="宋体"/>
          <w:color w:val="auto"/>
          <w:spacing w:val="8"/>
          <w:kern w:val="0"/>
          <w:sz w:val="24"/>
          <w:szCs w:val="24"/>
          <w:highlight w:val="none"/>
        </w:rPr>
        <w:t>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347D1815">
      <w:pPr>
        <w:wordWrap/>
        <w:adjustRightInd w:val="0"/>
        <w:spacing w:line="600" w:lineRule="exact"/>
        <w:ind w:firstLine="480"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z w:val="24"/>
          <w:szCs w:val="24"/>
          <w:highlight w:val="none"/>
        </w:rPr>
        <w:t>4.本项目的特定资格要求</w:t>
      </w:r>
      <w:r>
        <w:rPr>
          <w:rFonts w:hint="eastAsia" w:ascii="宋体" w:hAnsi="宋体" w:eastAsia="宋体" w:cs="宋体"/>
          <w:color w:val="auto"/>
          <w:spacing w:val="8"/>
          <w:kern w:val="0"/>
          <w:sz w:val="24"/>
          <w:szCs w:val="24"/>
          <w:highlight w:val="none"/>
        </w:rPr>
        <w:t>：</w:t>
      </w:r>
      <w:r>
        <w:rPr>
          <w:rFonts w:hint="eastAsia" w:ascii="宋体" w:hAnsi="宋体" w:eastAsia="宋体" w:cs="宋体"/>
          <w:color w:val="auto"/>
          <w:spacing w:val="8"/>
          <w:kern w:val="0"/>
          <w:sz w:val="24"/>
          <w:szCs w:val="24"/>
          <w:highlight w:val="none"/>
          <w:lang w:val="en-US" w:eastAsia="zh-CN"/>
        </w:rPr>
        <w:t>无</w:t>
      </w:r>
      <w:r>
        <w:rPr>
          <w:rFonts w:hint="eastAsia" w:ascii="宋体" w:hAnsi="宋体" w:eastAsia="宋体" w:cs="宋体"/>
          <w:color w:val="auto"/>
          <w:spacing w:val="8"/>
          <w:kern w:val="0"/>
          <w:sz w:val="24"/>
          <w:szCs w:val="24"/>
          <w:highlight w:val="none"/>
        </w:rPr>
        <w:t>；</w:t>
      </w:r>
    </w:p>
    <w:p w14:paraId="2DC83272">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，不得参加同一合同项下的政府采购活动；为采购项目提供整体设计、规范编制或者项目管理、监理、检测等服务后不得再参加该采购项目的其他采购活动。</w:t>
      </w:r>
    </w:p>
    <w:p w14:paraId="44645758">
      <w:pPr>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公益一类事业单位、使用事业编制且由财政拨款保障的群团组织，不作为政府购买服务的购买主体和承接主体；</w:t>
      </w:r>
    </w:p>
    <w:p w14:paraId="6186CE8E">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4A2C2319">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eastAsia="zh-CN"/>
        </w:rPr>
        <w:t>日</w:t>
      </w:r>
      <w:r>
        <w:rPr>
          <w:rFonts w:hint="eastAsia" w:ascii="宋体" w:hAnsi="宋体" w:eastAsia="宋体" w:cs="宋体"/>
          <w:color w:val="auto"/>
          <w:sz w:val="24"/>
          <w:szCs w:val="24"/>
          <w:highlight w:val="none"/>
        </w:rPr>
        <w:t>，每天上午00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00至12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 ，下午12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00至23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59（北京时间，线上获取法定节假日均可，线下获取文件法定节假日除外）</w:t>
      </w:r>
    </w:p>
    <w:p w14:paraId="27E32B41">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政采云平台（https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//www.zcygov.cn/） </w:t>
      </w:r>
    </w:p>
    <w:p w14:paraId="78DF6ECF">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登录政采云平台https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//www.zcygov.cn/在线申请获取采购文件（进入“项目采购”应用，在获取采购文件菜单中选择项目，申请获取采购文件）。 </w:t>
      </w:r>
    </w:p>
    <w:p w14:paraId="48C97CB2">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6949EE33">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7B839B27">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b w:val="0"/>
          <w:bCs/>
          <w:color w:val="auto"/>
          <w:sz w:val="24"/>
          <w:szCs w:val="24"/>
          <w:highlight w:val="none"/>
          <w:u w:val="single"/>
          <w:lang w:eastAsia="zh-CN"/>
        </w:rPr>
        <w:t>2024年</w:t>
      </w:r>
      <w:r>
        <w:rPr>
          <w:rFonts w:hint="eastAsia" w:ascii="宋体" w:hAnsi="宋体" w:eastAsia="宋体" w:cs="宋体"/>
          <w:b w:val="0"/>
          <w:bCs/>
          <w:color w:val="auto"/>
          <w:sz w:val="24"/>
          <w:szCs w:val="24"/>
          <w:highlight w:val="none"/>
          <w:u w:val="single"/>
          <w:lang w:val="en-US" w:eastAsia="zh-CN"/>
        </w:rPr>
        <w:t>12</w:t>
      </w:r>
      <w:r>
        <w:rPr>
          <w:rFonts w:hint="eastAsia" w:ascii="宋体" w:hAnsi="宋体" w:eastAsia="宋体" w:cs="宋体"/>
          <w:b w:val="0"/>
          <w:bCs/>
          <w:color w:val="auto"/>
          <w:sz w:val="24"/>
          <w:szCs w:val="24"/>
          <w:highlight w:val="none"/>
          <w:u w:val="single"/>
          <w:lang w:eastAsia="zh-CN"/>
        </w:rPr>
        <w:t>月</w:t>
      </w:r>
      <w:r>
        <w:rPr>
          <w:rFonts w:hint="eastAsia" w:ascii="宋体" w:hAnsi="宋体" w:eastAsia="宋体" w:cs="宋体"/>
          <w:b w:val="0"/>
          <w:bCs/>
          <w:color w:val="auto"/>
          <w:sz w:val="24"/>
          <w:szCs w:val="24"/>
          <w:highlight w:val="none"/>
          <w:u w:val="single"/>
          <w:lang w:val="en-US" w:eastAsia="zh-CN"/>
        </w:rPr>
        <w:t>3</w:t>
      </w:r>
      <w:r>
        <w:rPr>
          <w:rFonts w:hint="eastAsia" w:ascii="宋体" w:hAnsi="宋体" w:eastAsia="宋体" w:cs="宋体"/>
          <w:b w:val="0"/>
          <w:bCs/>
          <w:color w:val="auto"/>
          <w:sz w:val="24"/>
          <w:szCs w:val="24"/>
          <w:highlight w:val="none"/>
          <w:u w:val="single"/>
          <w:lang w:eastAsia="zh-CN"/>
        </w:rPr>
        <w:t>日</w:t>
      </w:r>
      <w:r>
        <w:rPr>
          <w:rFonts w:hint="eastAsia" w:ascii="宋体" w:hAnsi="宋体" w:eastAsia="宋体" w:cs="宋体"/>
          <w:b w:val="0"/>
          <w:bCs/>
          <w:color w:val="auto"/>
          <w:sz w:val="24"/>
          <w:szCs w:val="24"/>
          <w:highlight w:val="none"/>
          <w:u w:val="single"/>
          <w:lang w:val="en-US" w:eastAsia="zh-CN"/>
        </w:rPr>
        <w:t>10</w:t>
      </w:r>
      <w:r>
        <w:rPr>
          <w:rFonts w:hint="eastAsia" w:ascii="宋体" w:hAnsi="宋体" w:eastAsia="宋体" w:cs="宋体"/>
          <w:b w:val="0"/>
          <w:bCs/>
          <w:color w:val="auto"/>
          <w:sz w:val="24"/>
          <w:szCs w:val="24"/>
          <w:highlight w:val="none"/>
          <w:u w:val="single"/>
          <w:lang w:eastAsia="zh-CN"/>
        </w:rPr>
        <w:t>点</w:t>
      </w:r>
      <w:r>
        <w:rPr>
          <w:rFonts w:hint="eastAsia" w:ascii="宋体" w:hAnsi="宋体" w:cs="宋体"/>
          <w:b w:val="0"/>
          <w:bCs/>
          <w:color w:val="auto"/>
          <w:sz w:val="24"/>
          <w:szCs w:val="24"/>
          <w:highlight w:val="none"/>
          <w:u w:val="single"/>
          <w:lang w:val="en-US" w:eastAsia="zh-CN"/>
        </w:rPr>
        <w:t>00</w:t>
      </w:r>
      <w:r>
        <w:rPr>
          <w:rFonts w:hint="eastAsia" w:ascii="宋体" w:hAnsi="宋体" w:eastAsia="宋体" w:cs="宋体"/>
          <w:b w:val="0"/>
          <w:bCs/>
          <w:color w:val="auto"/>
          <w:sz w:val="24"/>
          <w:szCs w:val="24"/>
          <w:highlight w:val="none"/>
          <w:u w:val="single"/>
          <w:lang w:eastAsia="zh-CN"/>
        </w:rPr>
        <w:t>分</w:t>
      </w:r>
      <w:r>
        <w:rPr>
          <w:rFonts w:hint="eastAsia" w:ascii="宋体" w:hAnsi="宋体" w:eastAsia="宋体" w:cs="宋体"/>
          <w:color w:val="auto"/>
          <w:sz w:val="24"/>
          <w:szCs w:val="24"/>
          <w:highlight w:val="none"/>
          <w:u w:val="single"/>
        </w:rPr>
        <w:t>00秒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14:paraId="507A843D">
      <w:pPr>
        <w:wordWrap/>
        <w:adjustRightInd w:val="0"/>
        <w:spacing w:line="6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政采云平台（https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//www.zcygov.cn/） </w:t>
      </w:r>
    </w:p>
    <w:p w14:paraId="467D46F5">
      <w:pPr>
        <w:wordWrap/>
        <w:adjustRightInd w:val="0"/>
        <w:spacing w:line="60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b w:val="0"/>
          <w:bCs/>
          <w:color w:val="auto"/>
          <w:sz w:val="24"/>
          <w:szCs w:val="24"/>
          <w:highlight w:val="none"/>
          <w:u w:val="single"/>
          <w:lang w:eastAsia="zh-CN"/>
        </w:rPr>
        <w:t>2024年</w:t>
      </w:r>
      <w:r>
        <w:rPr>
          <w:rFonts w:hint="eastAsia" w:ascii="宋体" w:hAnsi="宋体" w:eastAsia="宋体" w:cs="宋体"/>
          <w:b w:val="0"/>
          <w:bCs/>
          <w:color w:val="auto"/>
          <w:sz w:val="24"/>
          <w:szCs w:val="24"/>
          <w:highlight w:val="none"/>
          <w:u w:val="single"/>
          <w:lang w:val="en-US" w:eastAsia="zh-CN"/>
        </w:rPr>
        <w:t>12</w:t>
      </w:r>
      <w:r>
        <w:rPr>
          <w:rFonts w:hint="eastAsia" w:ascii="宋体" w:hAnsi="宋体" w:eastAsia="宋体" w:cs="宋体"/>
          <w:b w:val="0"/>
          <w:bCs/>
          <w:color w:val="auto"/>
          <w:sz w:val="24"/>
          <w:szCs w:val="24"/>
          <w:highlight w:val="none"/>
          <w:u w:val="single"/>
          <w:lang w:eastAsia="zh-CN"/>
        </w:rPr>
        <w:t>月</w:t>
      </w:r>
      <w:r>
        <w:rPr>
          <w:rFonts w:hint="eastAsia" w:ascii="宋体" w:hAnsi="宋体" w:eastAsia="宋体" w:cs="宋体"/>
          <w:b w:val="0"/>
          <w:bCs/>
          <w:color w:val="auto"/>
          <w:sz w:val="24"/>
          <w:szCs w:val="24"/>
          <w:highlight w:val="none"/>
          <w:u w:val="single"/>
          <w:lang w:val="en-US" w:eastAsia="zh-CN"/>
        </w:rPr>
        <w:t>3</w:t>
      </w:r>
      <w:r>
        <w:rPr>
          <w:rFonts w:hint="eastAsia" w:ascii="宋体" w:hAnsi="宋体" w:eastAsia="宋体" w:cs="宋体"/>
          <w:b w:val="0"/>
          <w:bCs/>
          <w:color w:val="auto"/>
          <w:sz w:val="24"/>
          <w:szCs w:val="24"/>
          <w:highlight w:val="none"/>
          <w:u w:val="single"/>
          <w:lang w:eastAsia="zh-CN"/>
        </w:rPr>
        <w:t>日</w:t>
      </w:r>
      <w:r>
        <w:rPr>
          <w:rFonts w:hint="eastAsia" w:ascii="宋体" w:hAnsi="宋体" w:cs="宋体"/>
          <w:b w:val="0"/>
          <w:bCs/>
          <w:color w:val="auto"/>
          <w:sz w:val="24"/>
          <w:szCs w:val="24"/>
          <w:highlight w:val="none"/>
          <w:u w:val="single"/>
          <w:lang w:val="en-US" w:eastAsia="zh-CN"/>
        </w:rPr>
        <w:t>10</w:t>
      </w:r>
      <w:r>
        <w:rPr>
          <w:rFonts w:hint="eastAsia" w:ascii="宋体" w:hAnsi="宋体" w:eastAsia="宋体" w:cs="宋体"/>
          <w:b w:val="0"/>
          <w:bCs/>
          <w:color w:val="auto"/>
          <w:sz w:val="24"/>
          <w:szCs w:val="24"/>
          <w:highlight w:val="none"/>
          <w:u w:val="single"/>
          <w:lang w:eastAsia="zh-CN"/>
        </w:rPr>
        <w:t>点</w:t>
      </w:r>
      <w:r>
        <w:rPr>
          <w:rFonts w:hint="eastAsia" w:ascii="宋体" w:hAnsi="宋体" w:cs="宋体"/>
          <w:b w:val="0"/>
          <w:bCs/>
          <w:color w:val="auto"/>
          <w:sz w:val="24"/>
          <w:szCs w:val="24"/>
          <w:highlight w:val="none"/>
          <w:u w:val="single"/>
          <w:lang w:val="en-US" w:eastAsia="zh-CN"/>
        </w:rPr>
        <w:t>00</w:t>
      </w:r>
      <w:r>
        <w:rPr>
          <w:rFonts w:hint="eastAsia" w:ascii="宋体" w:hAnsi="宋体" w:eastAsia="宋体" w:cs="宋体"/>
          <w:b w:val="0"/>
          <w:bCs/>
          <w:color w:val="auto"/>
          <w:sz w:val="24"/>
          <w:szCs w:val="24"/>
          <w:highlight w:val="none"/>
          <w:u w:val="single"/>
          <w:lang w:eastAsia="zh-CN"/>
        </w:rPr>
        <w:t>分</w:t>
      </w:r>
      <w:r>
        <w:rPr>
          <w:rFonts w:hint="eastAsia" w:ascii="宋体" w:hAnsi="宋体" w:eastAsia="宋体" w:cs="宋体"/>
          <w:color w:val="auto"/>
          <w:sz w:val="24"/>
          <w:szCs w:val="24"/>
          <w:highlight w:val="none"/>
          <w:u w:val="single"/>
        </w:rPr>
        <w:t>00秒</w:t>
      </w:r>
      <w:r>
        <w:rPr>
          <w:rFonts w:hint="eastAsia" w:ascii="宋体" w:hAnsi="宋体" w:eastAsia="宋体" w:cs="宋体"/>
          <w:bCs/>
          <w:color w:val="auto"/>
          <w:sz w:val="24"/>
          <w:szCs w:val="24"/>
          <w:highlight w:val="none"/>
          <w:u w:val="single"/>
        </w:rPr>
        <w:t xml:space="preserve">  </w:t>
      </w:r>
    </w:p>
    <w:p w14:paraId="2F1E2F94">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t>
      </w:r>
      <w:r>
        <w:rPr>
          <w:rFonts w:hint="eastAsia" w:ascii="宋体" w:hAnsi="宋体" w:eastAsia="宋体" w:cs="宋体"/>
          <w:color w:val="auto"/>
          <w:sz w:val="24"/>
          <w:szCs w:val="24"/>
          <w:highlight w:val="none"/>
          <w:lang w:eastAsia="zh-CN"/>
        </w:rPr>
        <w:t>：</w:t>
      </w:r>
      <w:bookmarkStart w:id="519" w:name="_GoBack"/>
      <w:bookmarkEnd w:id="519"/>
      <w:r>
        <w:rPr>
          <w:rFonts w:hint="eastAsia" w:ascii="宋体" w:hAnsi="宋体" w:eastAsia="宋体" w:cs="宋体"/>
          <w:color w:val="auto"/>
          <w:sz w:val="24"/>
          <w:szCs w:val="24"/>
          <w:highlight w:val="none"/>
        </w:rPr>
        <w:t>//www.zcygov.cn/）</w:t>
      </w:r>
    </w:p>
    <w:p w14:paraId="797796D4">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0AB945C5">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2E9BD3D3">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7B0E8DB7">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CC92CC6">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2.根据《浙江省财政厅关于进一步促进政府采购公平竞争打造最优营商环境的通知》（浙财采监（2021）22号）文件关于“健全行政裁决机制”要求，鼓励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在线提起询问，路径为：政采云-项目采购-询问质疑投诉-询问列表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鼓励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在线提起质疑，路径为：政采云-项目采购-询问质疑投诉-质疑列表。质疑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对在线质疑答复不满意的，可在线提起投诉，路径为：浙江政府服务网-政府采购投诉处理-在线办理。</w:t>
      </w:r>
    </w:p>
    <w:p w14:paraId="5F911484">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9E76DD">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进行投标活动； ⑥对未按上述方式获取招标文件的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”。（3）招标文件公告期限与招标公告的公告期限一致。</w:t>
      </w:r>
    </w:p>
    <w:p w14:paraId="0D957AB0">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579E49E4">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4965F929">
      <w:pPr>
        <w:widowControl w:val="0"/>
        <w:wordWrap/>
        <w:adjustRightInd w:val="0"/>
        <w:snapToGrid/>
        <w:spacing w:line="56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杭州市余杭区退役军人事务局</w:t>
      </w:r>
    </w:p>
    <w:p w14:paraId="5B7609D7">
      <w:pPr>
        <w:widowControl w:val="0"/>
        <w:wordWrap/>
        <w:adjustRightInd w:val="0"/>
        <w:snapToGrid/>
        <w:spacing w:line="56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址：杭州市余杭区</w:t>
      </w:r>
      <w:r>
        <w:rPr>
          <w:rFonts w:hint="eastAsia" w:ascii="宋体" w:hAnsi="宋体" w:eastAsia="宋体" w:cs="宋体"/>
          <w:color w:val="auto"/>
          <w:sz w:val="24"/>
          <w:highlight w:val="none"/>
          <w:lang w:eastAsia="zh-CN"/>
        </w:rPr>
        <w:t>五常街道</w:t>
      </w:r>
    </w:p>
    <w:p w14:paraId="5E0E4449">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项目联系人（询问）：陈彦</w:t>
      </w:r>
    </w:p>
    <w:p w14:paraId="4AFD0A5F">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项目联系方式（询问）：0571-89516423</w:t>
      </w:r>
    </w:p>
    <w:p w14:paraId="312D3998">
      <w:pPr>
        <w:spacing w:line="60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质疑联系人：薛绮玉</w:t>
      </w:r>
    </w:p>
    <w:p w14:paraId="1A313E19">
      <w:pPr>
        <w:widowControl w:val="0"/>
        <w:wordWrap/>
        <w:adjustRightInd w:val="0"/>
        <w:snapToGrid/>
        <w:spacing w:line="560" w:lineRule="exact"/>
        <w:ind w:firstLine="48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质疑联系方式：0571-89516422</w:t>
      </w:r>
      <w:r>
        <w:rPr>
          <w:rFonts w:hint="eastAsia" w:ascii="宋体" w:hAnsi="宋体" w:eastAsia="宋体" w:cs="宋体"/>
          <w:color w:val="auto"/>
          <w:sz w:val="24"/>
          <w:highlight w:val="none"/>
          <w:lang w:val="en-US" w:eastAsia="zh-CN"/>
        </w:rPr>
        <w:t xml:space="preserve"> </w:t>
      </w:r>
    </w:p>
    <w:p w14:paraId="3A09D998">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2.采购代理机构信息            </w:t>
      </w:r>
    </w:p>
    <w:p w14:paraId="194772F0">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    称：杭州瑞拓工程咨询有限公司</w:t>
      </w:r>
    </w:p>
    <w:p w14:paraId="70A5B5FA">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eastAsia="宋体" w:cs="宋体"/>
          <w:color w:val="auto"/>
          <w:sz w:val="24"/>
          <w:highlight w:val="none"/>
        </w:rPr>
        <w:t>杭州市余杭区余杭街道科技大道8-5号5幢</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层</w:t>
      </w:r>
      <w:r>
        <w:rPr>
          <w:rFonts w:hint="eastAsia" w:ascii="宋体" w:hAnsi="宋体" w:eastAsia="宋体" w:cs="宋体"/>
          <w:color w:val="auto"/>
          <w:sz w:val="24"/>
          <w:szCs w:val="24"/>
          <w:highlight w:val="none"/>
        </w:rPr>
        <w:t xml:space="preserve"> </w:t>
      </w:r>
    </w:p>
    <w:p w14:paraId="34379444">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传    真：0571-86243788             </w:t>
      </w:r>
    </w:p>
    <w:p w14:paraId="436DB489">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项目联系人（询问）：张诗佳        </w:t>
      </w:r>
    </w:p>
    <w:p w14:paraId="1ADFA893">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项目联系方式（询问）：0571-89282811</w:t>
      </w:r>
    </w:p>
    <w:p w14:paraId="43423109">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林卓尔</w:t>
      </w:r>
      <w:r>
        <w:rPr>
          <w:rFonts w:hint="eastAsia" w:ascii="宋体" w:hAnsi="宋体" w:eastAsia="宋体" w:cs="宋体"/>
          <w:color w:val="auto"/>
          <w:sz w:val="24"/>
          <w:szCs w:val="24"/>
          <w:highlight w:val="none"/>
        </w:rPr>
        <w:t xml:space="preserve">           </w:t>
      </w:r>
    </w:p>
    <w:p w14:paraId="1CC08008">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质疑联系方式：0571-86243788</w:t>
      </w:r>
    </w:p>
    <w:p w14:paraId="7E3BFE1F">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3.同级政府采购监督管理部门            </w:t>
      </w:r>
    </w:p>
    <w:p w14:paraId="0F00851E">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杭州市财政局政府采购监管处、浙江省政府采购行政裁决服务中心（杭州）</w:t>
      </w:r>
      <w:r>
        <w:rPr>
          <w:rFonts w:hint="eastAsia" w:ascii="宋体" w:hAnsi="宋体" w:cs="宋体"/>
          <w:color w:val="auto"/>
          <w:sz w:val="24"/>
          <w:highlight w:val="none"/>
        </w:rPr>
        <w:t> </w:t>
      </w:r>
    </w:p>
    <w:p w14:paraId="2CCDD545">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杭州市上城区清泰街549号城建综合大楼11楼（快递仅限ems或顺丰）</w:t>
      </w:r>
      <w:r>
        <w:rPr>
          <w:rFonts w:hint="eastAsia" w:ascii="宋体" w:hAnsi="宋体" w:cs="宋体"/>
          <w:color w:val="auto"/>
          <w:sz w:val="24"/>
          <w:highlight w:val="none"/>
        </w:rPr>
        <w:t> </w:t>
      </w:r>
    </w:p>
    <w:p w14:paraId="454E9252">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传真：/</w:t>
      </w:r>
    </w:p>
    <w:p w14:paraId="7404F1BC">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联系人：朱女士、王女士 </w:t>
      </w:r>
    </w:p>
    <w:p w14:paraId="4A75EF5A">
      <w:pPr>
        <w:wordWrap/>
        <w:adjustRightInd w:val="0"/>
        <w:spacing w:line="6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eastAsia="zh-CN"/>
        </w:rPr>
        <w:t>0571-87227671,0571-87800218</w:t>
      </w:r>
      <w:r>
        <w:rPr>
          <w:rFonts w:hint="eastAsia" w:ascii="宋体" w:hAnsi="宋体" w:eastAsia="宋体" w:cs="宋体"/>
          <w:color w:val="auto"/>
          <w:sz w:val="24"/>
          <w:szCs w:val="24"/>
          <w:highlight w:val="none"/>
        </w:rPr>
        <w:t xml:space="preserve"> </w:t>
      </w:r>
    </w:p>
    <w:p w14:paraId="133CCC40">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//www.zcygov.cn/），点击右侧咨询小采，获取采小蜜智能服务管家帮助，或拨打政采云服务热线95763获取热线服务帮助。</w:t>
      </w:r>
    </w:p>
    <w:p w14:paraId="1A296C29">
      <w:pPr>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CA问题联系电话（人工）：汇信CA 400-888-4636；天谷CA 400-087-8198。</w:t>
      </w:r>
    </w:p>
    <w:p w14:paraId="6A8A2157">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6712F9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6AD17F5E">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0EFBA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2CC80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3" w:type="dxa"/>
            <w:tcBorders>
              <w:tl2br w:val="nil"/>
              <w:tr2bl w:val="nil"/>
            </w:tcBorders>
            <w:vAlign w:val="center"/>
          </w:tcPr>
          <w:p w14:paraId="1200FD5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w:t>
            </w:r>
          </w:p>
        </w:tc>
        <w:tc>
          <w:tcPr>
            <w:tcW w:w="6095" w:type="dxa"/>
            <w:tcBorders>
              <w:tl2br w:val="nil"/>
              <w:tr2bl w:val="nil"/>
            </w:tcBorders>
            <w:vAlign w:val="center"/>
          </w:tcPr>
          <w:p w14:paraId="4A0DE9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本项目的特别规定</w:t>
            </w:r>
          </w:p>
        </w:tc>
      </w:tr>
      <w:tr w14:paraId="191B9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AC9B07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14:paraId="6CC495C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tc>
        <w:tc>
          <w:tcPr>
            <w:tcW w:w="6095" w:type="dxa"/>
            <w:tcBorders>
              <w:tl2br w:val="nil"/>
              <w:tr2bl w:val="nil"/>
            </w:tcBorders>
            <w:vAlign w:val="center"/>
          </w:tcPr>
          <w:p w14:paraId="58B2CC4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6273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1A3C6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14:paraId="1CF563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采购标的及其对应的中小企业划分标准所属行业</w:t>
            </w:r>
          </w:p>
        </w:tc>
        <w:tc>
          <w:tcPr>
            <w:tcW w:w="6095" w:type="dxa"/>
            <w:tcBorders>
              <w:tl2br w:val="nil"/>
              <w:tr2bl w:val="nil"/>
            </w:tcBorders>
            <w:vAlign w:val="center"/>
          </w:tcPr>
          <w:p w14:paraId="6203F262">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lang w:eastAsia="zh-CN"/>
              </w:rPr>
              <w:t>培训服务</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（十六）其他未列明行业</w:t>
            </w:r>
            <w:r>
              <w:rPr>
                <w:rFonts w:hint="eastAsia" w:ascii="宋体" w:hAnsi="宋体" w:eastAsia="宋体" w:cs="宋体"/>
                <w:color w:val="auto"/>
                <w:sz w:val="24"/>
                <w:szCs w:val="24"/>
                <w:highlight w:val="none"/>
                <w:u w:val="none"/>
              </w:rPr>
              <w:t>；</w:t>
            </w:r>
          </w:p>
        </w:tc>
      </w:tr>
      <w:tr w14:paraId="5EDE6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FF197D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14:paraId="6A2ED1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是否允许采购进口产品</w:t>
            </w:r>
          </w:p>
        </w:tc>
        <w:tc>
          <w:tcPr>
            <w:tcW w:w="6095" w:type="dxa"/>
            <w:tcBorders>
              <w:tl2br w:val="nil"/>
              <w:tr2bl w:val="nil"/>
            </w:tcBorders>
            <w:vAlign w:val="center"/>
          </w:tcPr>
          <w:p w14:paraId="4667A90D">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本项目不允许采购进口产品。</w:t>
            </w:r>
          </w:p>
        </w:tc>
      </w:tr>
      <w:tr w14:paraId="2C17D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2" w:hRule="atLeast"/>
          <w:tblHeader/>
        </w:trPr>
        <w:tc>
          <w:tcPr>
            <w:tcW w:w="629" w:type="dxa"/>
            <w:tcBorders>
              <w:tl2br w:val="nil"/>
              <w:tr2bl w:val="nil"/>
            </w:tcBorders>
            <w:vAlign w:val="center"/>
          </w:tcPr>
          <w:p w14:paraId="6C2FC6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14:paraId="335A1F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095" w:type="dxa"/>
            <w:tcBorders>
              <w:tl2br w:val="nil"/>
              <w:tr2bl w:val="nil"/>
            </w:tcBorders>
            <w:vAlign w:val="center"/>
          </w:tcPr>
          <w:p w14:paraId="135935EC">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lang w:val="en-US" w:eastAsia="zh-CN"/>
              </w:rPr>
              <w:t>B不</w:t>
            </w:r>
            <w:r>
              <w:rPr>
                <w:rFonts w:hint="eastAsia" w:ascii="宋体" w:hAnsi="宋体" w:eastAsia="宋体" w:cs="宋体"/>
                <w:color w:val="auto"/>
                <w:sz w:val="24"/>
                <w:szCs w:val="24"/>
                <w:highlight w:val="none"/>
              </w:rPr>
              <w:t>同意将非主体、非关键性的工作分包。</w:t>
            </w:r>
          </w:p>
          <w:p w14:paraId="1964249C">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2E2EC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A3B263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14:paraId="1B162C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开标前答疑会或现场考察</w:t>
            </w:r>
          </w:p>
        </w:tc>
        <w:tc>
          <w:tcPr>
            <w:tcW w:w="6095" w:type="dxa"/>
            <w:tcBorders>
              <w:tl2br w:val="nil"/>
              <w:tr2bl w:val="nil"/>
            </w:tcBorders>
            <w:vAlign w:val="center"/>
          </w:tcPr>
          <w:p w14:paraId="4529C67F">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A不组织。</w:t>
            </w:r>
          </w:p>
        </w:tc>
      </w:tr>
      <w:tr w14:paraId="762D8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44FE5F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14:paraId="41728B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样品提供</w:t>
            </w:r>
          </w:p>
        </w:tc>
        <w:tc>
          <w:tcPr>
            <w:tcW w:w="6095" w:type="dxa"/>
            <w:tcBorders>
              <w:tl2br w:val="nil"/>
              <w:tr2bl w:val="nil"/>
            </w:tcBorders>
            <w:vAlign w:val="center"/>
          </w:tcPr>
          <w:p w14:paraId="1DAF2620">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A不要求提供。</w:t>
            </w:r>
          </w:p>
        </w:tc>
      </w:tr>
      <w:tr w14:paraId="24F05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784E75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l2br w:val="nil"/>
              <w:tr2bl w:val="nil"/>
            </w:tcBorders>
            <w:vAlign w:val="center"/>
          </w:tcPr>
          <w:p w14:paraId="04189C1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方案讲解演示</w:t>
            </w:r>
          </w:p>
        </w:tc>
        <w:tc>
          <w:tcPr>
            <w:tcW w:w="6095" w:type="dxa"/>
            <w:tcBorders>
              <w:tl2br w:val="nil"/>
              <w:tr2bl w:val="nil"/>
            </w:tcBorders>
            <w:vAlign w:val="center"/>
          </w:tcPr>
          <w:p w14:paraId="07BBB1CA">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lang w:val="en-US" w:eastAsia="zh-CN"/>
              </w:rPr>
              <w:t>B不</w:t>
            </w:r>
            <w:r>
              <w:rPr>
                <w:rFonts w:hint="eastAsia" w:ascii="宋体" w:hAnsi="宋体" w:eastAsia="宋体" w:cs="宋体"/>
                <w:color w:val="auto"/>
                <w:sz w:val="24"/>
                <w:szCs w:val="24"/>
                <w:highlight w:val="none"/>
              </w:rPr>
              <w:t>组织。</w:t>
            </w:r>
          </w:p>
        </w:tc>
      </w:tr>
      <w:tr w14:paraId="189EB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607FD4FC">
            <w:pPr>
              <w:jc w:val="center"/>
              <w:rPr>
                <w:rFonts w:hint="eastAsia" w:ascii="宋体" w:hAnsi="宋体" w:eastAsia="宋体" w:cs="宋体"/>
                <w:color w:val="auto"/>
                <w:sz w:val="24"/>
                <w:szCs w:val="24"/>
                <w:highlight w:val="none"/>
              </w:rPr>
            </w:pPr>
          </w:p>
          <w:p w14:paraId="625B4493">
            <w:pPr>
              <w:jc w:val="center"/>
              <w:rPr>
                <w:rFonts w:hint="eastAsia" w:ascii="宋体" w:hAnsi="宋体" w:eastAsia="宋体" w:cs="宋体"/>
                <w:color w:val="auto"/>
                <w:sz w:val="24"/>
                <w:szCs w:val="24"/>
                <w:highlight w:val="none"/>
              </w:rPr>
            </w:pPr>
          </w:p>
          <w:p w14:paraId="3C2ED1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l2br w:val="nil"/>
              <w:tr2bl w:val="nil"/>
            </w:tcBorders>
            <w:vAlign w:val="center"/>
          </w:tcPr>
          <w:p w14:paraId="0A79E2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投标人应当提供的资格、资信证明文件</w:t>
            </w:r>
          </w:p>
        </w:tc>
        <w:tc>
          <w:tcPr>
            <w:tcW w:w="6095" w:type="dxa"/>
            <w:tcBorders>
              <w:tl2br w:val="nil"/>
              <w:tr2bl w:val="nil"/>
            </w:tcBorders>
            <w:vAlign w:val="center"/>
          </w:tcPr>
          <w:p w14:paraId="79F0CBCD">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3D7BF5E7">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投标人未提供有效的资格证明文件的，视为投标人不具备招标文件中规定的资格要求，投标无效。</w:t>
            </w:r>
          </w:p>
        </w:tc>
      </w:tr>
      <w:tr w14:paraId="7AB28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6FF29018">
            <w:pPr>
              <w:jc w:val="center"/>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1444660F">
            <w:pPr>
              <w:jc w:val="center"/>
              <w:rPr>
                <w:rFonts w:hint="eastAsia" w:ascii="宋体" w:hAnsi="宋体" w:eastAsia="宋体" w:cs="宋体"/>
                <w:color w:val="auto"/>
                <w:sz w:val="24"/>
                <w:szCs w:val="24"/>
                <w:highlight w:val="none"/>
              </w:rPr>
            </w:pPr>
          </w:p>
        </w:tc>
        <w:tc>
          <w:tcPr>
            <w:tcW w:w="6095" w:type="dxa"/>
            <w:tcBorders>
              <w:tl2br w:val="nil"/>
              <w:tr2bl w:val="nil"/>
            </w:tcBorders>
            <w:vAlign w:val="center"/>
          </w:tcPr>
          <w:p w14:paraId="7FD80254">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40E19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942D6FD">
            <w:pPr>
              <w:jc w:val="center"/>
              <w:rPr>
                <w:rFonts w:hint="eastAsia" w:ascii="宋体" w:hAnsi="宋体" w:eastAsia="宋体" w:cs="宋体"/>
                <w:color w:val="auto"/>
                <w:sz w:val="24"/>
                <w:szCs w:val="24"/>
                <w:highlight w:val="none"/>
              </w:rPr>
            </w:pPr>
          </w:p>
          <w:p w14:paraId="04102089">
            <w:pPr>
              <w:jc w:val="center"/>
              <w:rPr>
                <w:rFonts w:hint="eastAsia" w:ascii="宋体" w:hAnsi="宋体" w:eastAsia="宋体" w:cs="宋体"/>
                <w:color w:val="auto"/>
                <w:sz w:val="24"/>
                <w:szCs w:val="24"/>
                <w:highlight w:val="none"/>
              </w:rPr>
            </w:pPr>
          </w:p>
          <w:p w14:paraId="7ACA4DF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l2br w:val="nil"/>
              <w:tr2bl w:val="nil"/>
            </w:tcBorders>
            <w:vAlign w:val="center"/>
          </w:tcPr>
          <w:p w14:paraId="609752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节能产品、环境标志产品</w:t>
            </w:r>
          </w:p>
        </w:tc>
        <w:tc>
          <w:tcPr>
            <w:tcW w:w="6095" w:type="dxa"/>
            <w:tcBorders>
              <w:tl2br w:val="nil"/>
              <w:tr2bl w:val="nil"/>
            </w:tcBorders>
            <w:vAlign w:val="center"/>
          </w:tcPr>
          <w:p w14:paraId="40598019">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04F3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8C0158C">
            <w:pPr>
              <w:jc w:val="center"/>
              <w:rPr>
                <w:rFonts w:hint="eastAsia" w:ascii="宋体" w:hAnsi="宋体" w:eastAsia="宋体" w:cs="宋体"/>
                <w:color w:val="auto"/>
                <w:sz w:val="24"/>
                <w:szCs w:val="24"/>
                <w:highlight w:val="none"/>
              </w:rPr>
            </w:pPr>
          </w:p>
          <w:p w14:paraId="005B0346">
            <w:pPr>
              <w:jc w:val="center"/>
              <w:rPr>
                <w:rFonts w:hint="eastAsia" w:ascii="宋体" w:hAnsi="宋体" w:eastAsia="宋体" w:cs="宋体"/>
                <w:color w:val="auto"/>
                <w:sz w:val="24"/>
                <w:szCs w:val="24"/>
                <w:highlight w:val="none"/>
              </w:rPr>
            </w:pPr>
          </w:p>
          <w:p w14:paraId="4A1CBB11">
            <w:pPr>
              <w:jc w:val="center"/>
              <w:rPr>
                <w:rFonts w:hint="eastAsia" w:ascii="宋体" w:hAnsi="宋体" w:eastAsia="宋体" w:cs="宋体"/>
                <w:color w:val="auto"/>
                <w:sz w:val="24"/>
                <w:szCs w:val="24"/>
                <w:highlight w:val="none"/>
              </w:rPr>
            </w:pPr>
          </w:p>
          <w:p w14:paraId="06977299">
            <w:pPr>
              <w:jc w:val="center"/>
              <w:rPr>
                <w:rFonts w:hint="eastAsia" w:ascii="宋体" w:hAnsi="宋体" w:eastAsia="宋体" w:cs="宋体"/>
                <w:color w:val="auto"/>
                <w:sz w:val="24"/>
                <w:szCs w:val="24"/>
                <w:highlight w:val="none"/>
              </w:rPr>
            </w:pPr>
          </w:p>
          <w:p w14:paraId="6D81ADB9">
            <w:pPr>
              <w:jc w:val="center"/>
              <w:rPr>
                <w:rFonts w:hint="eastAsia" w:ascii="宋体" w:hAnsi="宋体" w:eastAsia="宋体" w:cs="宋体"/>
                <w:color w:val="auto"/>
                <w:sz w:val="24"/>
                <w:szCs w:val="24"/>
                <w:highlight w:val="none"/>
              </w:rPr>
            </w:pPr>
          </w:p>
          <w:p w14:paraId="587CD8D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l2br w:val="nil"/>
              <w:tr2bl w:val="nil"/>
            </w:tcBorders>
            <w:vAlign w:val="center"/>
          </w:tcPr>
          <w:p w14:paraId="0B0FE85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6095" w:type="dxa"/>
            <w:tcBorders>
              <w:tl2br w:val="nil"/>
              <w:tr2bl w:val="nil"/>
            </w:tcBorders>
            <w:vAlign w:val="center"/>
          </w:tcPr>
          <w:p w14:paraId="5EF41334">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有关本项目实施所需的所有费用（含税费）均计入报价。投标文件</w:t>
            </w:r>
            <w:r>
              <w:rPr>
                <w:rFonts w:hint="eastAsia" w:ascii="宋体" w:hAnsi="宋体" w:eastAsia="宋体" w:cs="宋体"/>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14:paraId="47C8B4CD">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投标报价出现下列情形的，投标无效：</w:t>
            </w:r>
          </w:p>
          <w:p w14:paraId="26CC82DE">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投标文件出现不是唯一的、有选择性投标报价的；</w:t>
            </w:r>
          </w:p>
          <w:p w14:paraId="6CC6FABB">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投标报价超过招标文件中规定的预算金额或者最高限价的；</w:t>
            </w:r>
          </w:p>
          <w:p w14:paraId="7BEFE11C">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color w:val="auto"/>
                <w:sz w:val="24"/>
                <w:szCs w:val="24"/>
                <w:highlight w:val="none"/>
                <w:lang w:eastAsia="zh-CN"/>
              </w:rPr>
              <w:t>；</w:t>
            </w:r>
          </w:p>
          <w:p w14:paraId="092B3BCD">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投标人对根据修正原则修正后的报价不确认的。</w:t>
            </w:r>
          </w:p>
        </w:tc>
      </w:tr>
      <w:tr w14:paraId="6F783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141CF2A">
            <w:pPr>
              <w:jc w:val="center"/>
              <w:rPr>
                <w:rFonts w:hint="eastAsia" w:ascii="宋体" w:hAnsi="宋体" w:eastAsia="宋体" w:cs="宋体"/>
                <w:color w:val="auto"/>
                <w:sz w:val="24"/>
                <w:szCs w:val="24"/>
                <w:highlight w:val="none"/>
              </w:rPr>
            </w:pPr>
          </w:p>
          <w:p w14:paraId="6E1107F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l2br w:val="nil"/>
              <w:tr2bl w:val="nil"/>
            </w:tcBorders>
            <w:vAlign w:val="center"/>
          </w:tcPr>
          <w:p w14:paraId="66268C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中小企业信用融资</w:t>
            </w:r>
          </w:p>
        </w:tc>
        <w:tc>
          <w:tcPr>
            <w:tcW w:w="6095" w:type="dxa"/>
            <w:tcBorders>
              <w:tl2br w:val="nil"/>
              <w:tr2bl w:val="nil"/>
            </w:tcBorders>
            <w:vAlign w:val="center"/>
          </w:tcPr>
          <w:p w14:paraId="7DB3F283">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7DD4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D95F3A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43" w:type="dxa"/>
            <w:tcBorders>
              <w:tl2br w:val="nil"/>
              <w:tr2bl w:val="nil"/>
            </w:tcBorders>
            <w:vAlign w:val="center"/>
          </w:tcPr>
          <w:p w14:paraId="0A63AD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备份投标文件送达地点和签收人员</w:t>
            </w:r>
          </w:p>
        </w:tc>
        <w:tc>
          <w:tcPr>
            <w:tcW w:w="6095" w:type="dxa"/>
            <w:tcBorders>
              <w:tl2br w:val="nil"/>
              <w:tr2bl w:val="nil"/>
            </w:tcBorders>
            <w:vAlign w:val="center"/>
          </w:tcPr>
          <w:p w14:paraId="7179884B">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备份投标文件送达地点：杭州市临平区临平新丰路199号</w:t>
            </w:r>
            <w:r>
              <w:rPr>
                <w:rFonts w:hint="eastAsia" w:ascii="宋体" w:hAnsi="宋体" w:eastAsia="宋体" w:cs="宋体"/>
                <w:color w:val="auto"/>
                <w:sz w:val="24"/>
                <w:szCs w:val="24"/>
                <w:highlight w:val="none"/>
                <w:lang w:eastAsia="zh-CN"/>
              </w:rPr>
              <w:t>临平</w:t>
            </w:r>
            <w:r>
              <w:rPr>
                <w:rFonts w:hint="eastAsia" w:ascii="宋体" w:hAnsi="宋体" w:eastAsia="宋体" w:cs="宋体"/>
                <w:color w:val="auto"/>
                <w:sz w:val="24"/>
                <w:szCs w:val="24"/>
                <w:highlight w:val="none"/>
              </w:rPr>
              <w:t>商会大厦4号楼25楼；备份投标文件签收人员联系电话：</w:t>
            </w:r>
            <w:r>
              <w:rPr>
                <w:rFonts w:hint="eastAsia" w:ascii="宋体" w:hAnsi="宋体" w:eastAsia="宋体" w:cs="宋体"/>
                <w:color w:val="auto"/>
                <w:sz w:val="24"/>
                <w:szCs w:val="24"/>
                <w:highlight w:val="none"/>
                <w:lang w:val="en-US" w:eastAsia="zh-CN"/>
              </w:rPr>
              <w:t>0571-89282811</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不强制或变相强制投标人提交备份投标文件。</w:t>
            </w:r>
          </w:p>
        </w:tc>
      </w:tr>
      <w:tr w14:paraId="27AC9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1FA07BD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843" w:type="dxa"/>
            <w:vMerge w:val="restart"/>
            <w:tcBorders>
              <w:tl2br w:val="nil"/>
              <w:tr2bl w:val="nil"/>
            </w:tcBorders>
            <w:vAlign w:val="center"/>
          </w:tcPr>
          <w:p w14:paraId="54B0CE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tc>
        <w:tc>
          <w:tcPr>
            <w:tcW w:w="6095" w:type="dxa"/>
            <w:tcBorders>
              <w:tl2br w:val="nil"/>
              <w:tr2bl w:val="nil"/>
            </w:tcBorders>
            <w:vAlign w:val="center"/>
          </w:tcPr>
          <w:p w14:paraId="222E939B">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联合体投标的，联合体各方分别提供与联合体协议中规定的分工内容相应的业绩证明材料，业绩数量以提供材料较少的一方为准。</w:t>
            </w:r>
          </w:p>
        </w:tc>
      </w:tr>
      <w:tr w14:paraId="2EDF6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34407E8A">
            <w:pPr>
              <w:jc w:val="center"/>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65063666">
            <w:pPr>
              <w:jc w:val="center"/>
              <w:rPr>
                <w:rFonts w:hint="eastAsia" w:ascii="宋体" w:hAnsi="宋体" w:eastAsia="宋体" w:cs="宋体"/>
                <w:color w:val="auto"/>
                <w:sz w:val="24"/>
                <w:szCs w:val="24"/>
                <w:highlight w:val="none"/>
              </w:rPr>
            </w:pPr>
          </w:p>
        </w:tc>
        <w:tc>
          <w:tcPr>
            <w:tcW w:w="6095" w:type="dxa"/>
            <w:tcBorders>
              <w:tl2br w:val="nil"/>
              <w:tr2bl w:val="nil"/>
            </w:tcBorders>
            <w:vAlign w:val="center"/>
          </w:tcPr>
          <w:p w14:paraId="094463DF">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19755DF1">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tc>
      </w:tr>
      <w:tr w14:paraId="03FC6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E90E3E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tcBorders>
              <w:tl2br w:val="nil"/>
              <w:tr2bl w:val="nil"/>
            </w:tcBorders>
            <w:vAlign w:val="center"/>
          </w:tcPr>
          <w:p w14:paraId="297CDCE8">
            <w:pPr>
              <w:wordWrap/>
              <w:adjustRightInd w:val="0"/>
              <w:spacing w:line="5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招标代理服务费</w:t>
            </w:r>
          </w:p>
        </w:tc>
        <w:tc>
          <w:tcPr>
            <w:tcW w:w="6095" w:type="dxa"/>
            <w:tcBorders>
              <w:tl2br w:val="nil"/>
              <w:tr2bl w:val="nil"/>
            </w:tcBorders>
            <w:vAlign w:val="center"/>
          </w:tcPr>
          <w:p w14:paraId="7DEE13B2">
            <w:pPr>
              <w:widowControl w:val="0"/>
              <w:shd w:val="clear" w:color="auto" w:fill="auto"/>
              <w:wordWrap/>
              <w:adjustRightInd w:val="0"/>
              <w:snapToGrid/>
              <w:spacing w:line="500" w:lineRule="exact"/>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招标服务费：本次代理服务费由</w:t>
            </w:r>
            <w:r>
              <w:rPr>
                <w:rFonts w:hint="eastAsia" w:ascii="宋体" w:hAnsi="宋体" w:eastAsia="宋体" w:cs="宋体"/>
                <w:color w:val="auto"/>
                <w:sz w:val="24"/>
                <w:highlight w:val="none"/>
                <w:shd w:val="clear" w:color="auto" w:fill="auto"/>
                <w:lang w:eastAsia="zh-CN"/>
              </w:rPr>
              <w:t>各</w:t>
            </w:r>
            <w:r>
              <w:rPr>
                <w:rFonts w:hint="eastAsia" w:ascii="宋体" w:hAnsi="宋体" w:cs="宋体"/>
                <w:color w:val="auto"/>
                <w:sz w:val="24"/>
                <w:highlight w:val="none"/>
                <w:shd w:val="clear" w:color="auto" w:fill="auto"/>
                <w:lang w:eastAsia="zh-CN"/>
              </w:rPr>
              <w:t>标项</w:t>
            </w:r>
            <w:r>
              <w:rPr>
                <w:rFonts w:hint="eastAsia" w:ascii="宋体" w:hAnsi="宋体" w:eastAsia="宋体" w:cs="宋体"/>
                <w:color w:val="auto"/>
                <w:sz w:val="24"/>
                <w:highlight w:val="none"/>
                <w:shd w:val="clear" w:color="auto" w:fill="auto"/>
              </w:rPr>
              <w:t>中标人支付，代理服务费按照国家计委印发的《招标代理服务收费管理暂行办法》计价格[2002]1980号、发改办价格[2003]857号规定收费。各</w:t>
            </w:r>
            <w:r>
              <w:rPr>
                <w:rFonts w:hint="eastAsia" w:ascii="宋体" w:hAnsi="宋体" w:cs="宋体"/>
                <w:color w:val="auto"/>
                <w:sz w:val="24"/>
                <w:highlight w:val="none"/>
                <w:shd w:val="clear" w:color="auto" w:fill="auto"/>
                <w:lang w:eastAsia="zh-CN"/>
              </w:rPr>
              <w:t>标项</w:t>
            </w:r>
            <w:r>
              <w:rPr>
                <w:rFonts w:hint="eastAsia" w:ascii="宋体" w:hAnsi="宋体" w:eastAsia="宋体" w:cs="宋体"/>
                <w:color w:val="auto"/>
                <w:sz w:val="24"/>
                <w:highlight w:val="none"/>
                <w:shd w:val="clear" w:color="auto" w:fill="auto"/>
              </w:rPr>
              <w:t>投标人应在投标报价中予以考虑。</w:t>
            </w:r>
          </w:p>
          <w:p w14:paraId="23514C62">
            <w:pPr>
              <w:widowControl w:val="0"/>
              <w:wordWrap/>
              <w:adjustRightInd w:val="0"/>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shd w:val="clear" w:color="auto" w:fill="auto"/>
              </w:rPr>
              <w:t>中标服务费的交纳方式：以转帐或支票的形式支付，开户行名称：浦发银行</w:t>
            </w:r>
            <w:r>
              <w:rPr>
                <w:rFonts w:hint="eastAsia" w:ascii="宋体" w:hAnsi="宋体" w:eastAsia="宋体" w:cs="宋体"/>
                <w:color w:val="auto"/>
                <w:sz w:val="24"/>
                <w:highlight w:val="none"/>
                <w:shd w:val="clear" w:color="auto" w:fill="auto"/>
                <w:lang w:eastAsia="zh-CN"/>
              </w:rPr>
              <w:t>临平</w:t>
            </w:r>
            <w:r>
              <w:rPr>
                <w:rFonts w:hint="eastAsia" w:ascii="宋体" w:hAnsi="宋体" w:eastAsia="宋体" w:cs="宋体"/>
                <w:color w:val="auto"/>
                <w:sz w:val="24"/>
                <w:highlight w:val="none"/>
                <w:shd w:val="clear" w:color="auto" w:fill="auto"/>
              </w:rPr>
              <w:t>支行；帐号：95110154800000633，收款单位（账户名称）：杭州瑞拓工程咨询有限公司。</w:t>
            </w:r>
          </w:p>
        </w:tc>
      </w:tr>
      <w:tr w14:paraId="357AB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15B223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7938" w:type="dxa"/>
            <w:gridSpan w:val="2"/>
            <w:tcBorders>
              <w:tl2br w:val="nil"/>
              <w:tr2bl w:val="nil"/>
            </w:tcBorders>
            <w:vAlign w:val="center"/>
          </w:tcPr>
          <w:p w14:paraId="06185D0B">
            <w:pPr>
              <w:widowControl w:val="0"/>
              <w:wordWrap/>
              <w:adjustRightInd w:val="0"/>
              <w:snapToGrid/>
              <w:spacing w:line="500" w:lineRule="exact"/>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采购需求中带“●”条款为实质性内容，投标人须在投标文件中提供《符合性审查资料》（格式见第六部分  应提交的有关格式范例），如有任意一条未响应或不满足，将被视为无效。</w:t>
            </w:r>
          </w:p>
        </w:tc>
      </w:tr>
    </w:tbl>
    <w:p w14:paraId="34ADB2D7">
      <w:pPr>
        <w:snapToGrid w:val="0"/>
        <w:spacing w:line="360" w:lineRule="auto"/>
        <w:jc w:val="center"/>
        <w:rPr>
          <w:rFonts w:hint="eastAsia" w:ascii="宋体" w:hAnsi="宋体" w:eastAsia="宋体" w:cs="宋体"/>
          <w:b/>
          <w:color w:val="auto"/>
          <w:sz w:val="32"/>
          <w:szCs w:val="20"/>
          <w:highlight w:val="none"/>
        </w:rPr>
      </w:pPr>
    </w:p>
    <w:bookmarkEnd w:id="10"/>
    <w:p w14:paraId="17DD10B9">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1531" w:right="1304" w:bottom="1531" w:left="1361" w:header="851" w:footer="992" w:gutter="0"/>
          <w:pgBorders>
            <w:top w:val="none" w:sz="0" w:space="0"/>
            <w:left w:val="none" w:sz="0" w:space="0"/>
            <w:bottom w:val="none" w:sz="0" w:space="0"/>
            <w:right w:val="none" w:sz="0" w:space="0"/>
          </w:pgBorders>
          <w:cols w:space="720" w:num="1"/>
          <w:titlePg/>
          <w:docGrid w:linePitch="312" w:charSpace="0"/>
        </w:sectPr>
      </w:pPr>
      <w:bookmarkStart w:id="11" w:name="_Toc164416483"/>
      <w:bookmarkStart w:id="12" w:name="第三部分"/>
    </w:p>
    <w:p w14:paraId="727CD7C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94E68B8">
      <w:pPr>
        <w:wordWrap/>
        <w:snapToGrid w:val="0"/>
        <w:spacing w:line="600" w:lineRule="exact"/>
        <w:ind w:firstLine="361" w:firstLineChars="15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6797BA28">
      <w:pPr>
        <w:wordWrap/>
        <w:snapToGri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5D697F24">
      <w:pPr>
        <w:wordWrap/>
        <w:adjustRightInd/>
        <w:spacing w:line="600" w:lineRule="exac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2.定义</w:t>
      </w:r>
    </w:p>
    <w:p w14:paraId="3285D0B1">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3505A1A7">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0118CF9D">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2F24404A">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252E3CA2">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394AE0">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//www.zcygov.cn/）。</w:t>
      </w:r>
    </w:p>
    <w:p w14:paraId="514067D3">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系指实质性要求条款。</w:t>
      </w:r>
    </w:p>
    <w:p w14:paraId="4C816763">
      <w:pPr>
        <w:wordWrap/>
        <w:spacing w:line="60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5A6C36BB">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的进口产品</w:t>
      </w:r>
      <w:r>
        <w:rPr>
          <w:rFonts w:hint="eastAsia" w:ascii="宋体" w:hAnsi="宋体" w:eastAsia="宋体" w:cs="宋体"/>
          <w:color w:val="auto"/>
          <w:sz w:val="24"/>
          <w:szCs w:val="24"/>
          <w:highlight w:val="none"/>
        </w:rPr>
        <w:t>。</w:t>
      </w:r>
    </w:p>
    <w:p w14:paraId="5CBF23A1">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776A4CFC">
      <w:pPr>
        <w:wordWrap/>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730DD3">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664FFDAA">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D9A3ED3">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鼓励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在参加政府采购过程中开展绿色设计、选择绿色材料、打造绿色制造工艺、开展绿色运输、做好废弃产品回收处理，实现产品全周期的绿色环保。鼓励采购单位对其提高预付款比例、免收履约保证金。</w:t>
      </w:r>
    </w:p>
    <w:p w14:paraId="44848439">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FEA6D95">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6E42B5">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6D683F9D">
      <w:pPr>
        <w:widowControl/>
        <w:wordWrap/>
        <w:spacing w:line="6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25E0FBC">
      <w:pPr>
        <w:widowControl/>
        <w:wordWrap/>
        <w:spacing w:line="6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65D1D866">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E0920F3">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06C79AF1">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48A683">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7EED9AF">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565430B9">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228F1B07">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4A040A09">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E2761B8">
      <w:pPr>
        <w:wordWrap/>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71424751">
      <w:pPr>
        <w:wordWrap/>
        <w:spacing w:line="600" w:lineRule="exact"/>
        <w:ind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3BD89982">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707866DD">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4.2投标人询问</w:t>
      </w:r>
    </w:p>
    <w:p w14:paraId="269AB693">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2B92F207">
      <w:pPr>
        <w:wordWrap/>
        <w:autoSpaceDE w:val="0"/>
        <w:autoSpaceDN w:val="0"/>
        <w:spacing w:line="600" w:lineRule="exact"/>
        <w:ind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4.3投标人质疑</w:t>
      </w:r>
    </w:p>
    <w:p w14:paraId="60EABDCB">
      <w:pPr>
        <w:pStyle w:val="35"/>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应当是参与所质疑项目采购活动的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已依法获取其可质疑的招标文件的，可以对该文件提出质疑。</w:t>
      </w:r>
    </w:p>
    <w:p w14:paraId="6FCD4526">
      <w:pPr>
        <w:pStyle w:val="35"/>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31382F67">
      <w:pPr>
        <w:pStyle w:val="5"/>
        <w:wordWrap/>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4.3.2.1对招标文件提出质疑的，质疑期限为</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获得招标文件之日或者招标文件公告期限届满之日起计算。</w:t>
      </w:r>
    </w:p>
    <w:p w14:paraId="0554AEFB">
      <w:pPr>
        <w:pStyle w:val="35"/>
        <w:wordWrap/>
        <w:spacing w:line="600" w:lineRule="exact"/>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5DB74E79">
      <w:pPr>
        <w:pStyle w:val="35"/>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w:t>
      </w:r>
    </w:p>
    <w:p w14:paraId="18EB5280">
      <w:pPr>
        <w:pStyle w:val="35"/>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4.3.3.1投标人的姓名或者名称、地址、邮编、联系人及联系电话；</w:t>
      </w:r>
    </w:p>
    <w:p w14:paraId="5050928C">
      <w:pPr>
        <w:pStyle w:val="35"/>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49B08241">
      <w:pPr>
        <w:pStyle w:val="35"/>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5F3256D7">
      <w:pPr>
        <w:pStyle w:val="35"/>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61C971AD">
      <w:pPr>
        <w:pStyle w:val="35"/>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4D801D7D">
      <w:pPr>
        <w:pStyle w:val="35"/>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532BF764">
      <w:pPr>
        <w:pStyle w:val="574"/>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提交的质疑函需一式三份。</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为自然人的，应当由本人签字；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为法人或者其他组织的，应当由法定代表人、主要负责人，或者其授权代表签字或者盖章，并加盖公章。</w:t>
      </w:r>
    </w:p>
    <w:p w14:paraId="6C9C733C">
      <w:pPr>
        <w:pStyle w:val="574"/>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质疑函范本及制作说明详见附件2。</w:t>
      </w:r>
    </w:p>
    <w:p w14:paraId="22C518E1">
      <w:pPr>
        <w:pStyle w:val="574"/>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须在法定质疑期内一次性提出。</w:t>
      </w:r>
    </w:p>
    <w:p w14:paraId="22B9953A">
      <w:pPr>
        <w:pStyle w:val="574"/>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14:paraId="060A46F3">
      <w:pPr>
        <w:pStyle w:val="574"/>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565C4D93">
      <w:pPr>
        <w:pStyle w:val="574"/>
        <w:shd w:val="clear" w:color="auto" w:fill="FFFFFF"/>
        <w:wordWrap/>
        <w:snapToGrid w:val="0"/>
        <w:spacing w:after="240" w:afterAutospacing="0" w:line="600" w:lineRule="exact"/>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4.4投标人投诉</w:t>
      </w:r>
    </w:p>
    <w:p w14:paraId="560F069E">
      <w:pPr>
        <w:pStyle w:val="574"/>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645DC899">
      <w:pPr>
        <w:pStyle w:val="574"/>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投诉的事项不得超出已质疑事项的范围，基于质疑答复内容提出的投诉事项除外。</w:t>
      </w:r>
    </w:p>
    <w:p w14:paraId="2E62BE6D">
      <w:pPr>
        <w:pStyle w:val="574"/>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投诉应当有明确的请求和必要的证明材料。</w:t>
      </w:r>
    </w:p>
    <w:p w14:paraId="587634AC">
      <w:pPr>
        <w:pStyle w:val="574"/>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共同提出。</w:t>
      </w:r>
    </w:p>
    <w:p w14:paraId="1BBC5E60">
      <w:pPr>
        <w:pStyle w:val="574"/>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w:t>
      </w:r>
      <w:r>
        <w:rPr>
          <w:rFonts w:hint="eastAsia" w:ascii="宋体" w:hAnsi="宋体" w:cs="宋体"/>
          <w:color w:val="auto"/>
          <w:sz w:val="24"/>
          <w:highlight w:val="none"/>
        </w:rPr>
        <w:t>余杭区政府采购项目投诉材料可寄送至</w:t>
      </w:r>
      <w:r>
        <w:rPr>
          <w:rFonts w:hint="eastAsia" w:ascii="宋体" w:hAnsi="宋体" w:cs="宋体"/>
          <w:color w:val="auto"/>
          <w:sz w:val="24"/>
          <w:highlight w:val="none"/>
          <w:lang w:eastAsia="zh-CN"/>
        </w:rPr>
        <w:t>杭州市财政局政府采购监管处、浙江省政府采购行政裁决服务中心（杭州）</w:t>
      </w: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杭州市上城区清泰街549号城建综合大楼11楼（快递仅限ems或顺丰）</w:t>
      </w:r>
      <w:r>
        <w:rPr>
          <w:rFonts w:hint="eastAsia" w:ascii="宋体" w:hAnsi="宋体" w:cs="宋体"/>
          <w:color w:val="auto"/>
          <w:sz w:val="24"/>
          <w:highlight w:val="none"/>
        </w:rPr>
        <w:t>，收件人：朱女士、王女士，电话：0571-8</w:t>
      </w:r>
      <w:r>
        <w:rPr>
          <w:rFonts w:hint="eastAsia" w:ascii="宋体" w:hAnsi="宋体" w:cs="宋体"/>
          <w:color w:val="auto"/>
          <w:sz w:val="24"/>
          <w:highlight w:val="none"/>
          <w:lang w:val="en-US" w:eastAsia="zh-CN"/>
        </w:rPr>
        <w:t>7227671,0571-87800218</w:t>
      </w:r>
      <w:r>
        <w:rPr>
          <w:rFonts w:hint="eastAsia" w:ascii="宋体" w:hAnsi="宋体" w:eastAsia="宋体" w:cs="宋体"/>
          <w:color w:val="auto"/>
          <w:sz w:val="24"/>
          <w:szCs w:val="24"/>
          <w:highlight w:val="none"/>
          <w:lang w:eastAsia="zh-CN"/>
        </w:rPr>
        <w:t>。</w:t>
      </w:r>
    </w:p>
    <w:p w14:paraId="7AAEFBA0">
      <w:pPr>
        <w:pStyle w:val="574"/>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投诉书范本及制作说明详见附件3。</w:t>
      </w:r>
    </w:p>
    <w:p w14:paraId="20804D64">
      <w:pPr>
        <w:pStyle w:val="88"/>
        <w:snapToGrid w:val="0"/>
        <w:spacing w:before="0"/>
        <w:ind w:firstLine="360"/>
        <w:rPr>
          <w:rFonts w:hint="eastAsia" w:ascii="宋体" w:hAnsi="宋体" w:eastAsia="宋体" w:cs="宋体"/>
          <w:color w:val="auto"/>
          <w:sz w:val="18"/>
          <w:szCs w:val="18"/>
          <w:highlight w:val="none"/>
        </w:rPr>
      </w:pPr>
    </w:p>
    <w:p w14:paraId="053C349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994EBF6">
      <w:pPr>
        <w:pStyle w:val="35"/>
        <w:widowControl w:val="0"/>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330D3AF1">
      <w:pPr>
        <w:pStyle w:val="35"/>
        <w:widowControl w:val="0"/>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68D647B">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7CBF537">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DDE64E1">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3E930820">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3F8E1DF">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D6860A8">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4421B3F3">
      <w:pPr>
        <w:widowControl w:val="0"/>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71C683F">
      <w:pPr>
        <w:pStyle w:val="35"/>
        <w:widowControl w:val="0"/>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2F05B966">
      <w:pPr>
        <w:pStyle w:val="88"/>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7D0C2E03">
      <w:pPr>
        <w:pStyle w:val="88"/>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76DF72">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118E7BCB">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0BDB7453">
      <w:pPr>
        <w:pStyle w:val="35"/>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FED4BC9">
      <w:pPr>
        <w:wordWrap/>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0E19885A">
      <w:pPr>
        <w:pStyle w:val="35"/>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46AC5AEB">
      <w:pPr>
        <w:pStyle w:val="35"/>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8D15C1B">
      <w:pPr>
        <w:pStyle w:val="35"/>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081BEAB0">
      <w:pPr>
        <w:pStyle w:val="5"/>
        <w:wordWrap/>
        <w:adjustRightInd w:val="0"/>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481E3119">
      <w:pPr>
        <w:pStyle w:val="35"/>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7E4AA4F5">
      <w:pPr>
        <w:wordWrap/>
        <w:autoSpaceDE w:val="0"/>
        <w:autoSpaceDN w:val="0"/>
        <w:adjustRightIn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4E7E566B">
      <w:pPr>
        <w:pStyle w:val="35"/>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CD94BC7">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203A6E94">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5BD18DDC">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w:t>
      </w:r>
    </w:p>
    <w:p w14:paraId="300701B0">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color w:val="auto"/>
          <w:sz w:val="24"/>
          <w:szCs w:val="24"/>
          <w:highlight w:val="none"/>
        </w:rPr>
        <w:t>；</w:t>
      </w:r>
    </w:p>
    <w:p w14:paraId="21F74F29">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color w:val="auto"/>
          <w:sz w:val="24"/>
          <w:szCs w:val="24"/>
          <w:highlight w:val="none"/>
        </w:rPr>
        <w:t>。</w:t>
      </w:r>
    </w:p>
    <w:p w14:paraId="3628F13C">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3F197FBB">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45B1B524">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3A6BD39B">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color w:val="auto"/>
          <w:sz w:val="24"/>
          <w:szCs w:val="24"/>
          <w:highlight w:val="none"/>
        </w:rPr>
        <w:t>；</w:t>
      </w:r>
    </w:p>
    <w:p w14:paraId="78A075A9">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0605675B">
      <w:pPr>
        <w:wordWrap/>
        <w:adjustRightInd w:val="0"/>
        <w:snapToGrid w:val="0"/>
        <w:spacing w:line="60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11.2.5评标标准相应的商务技术资料；</w:t>
      </w:r>
    </w:p>
    <w:p w14:paraId="00C25EC5">
      <w:pPr>
        <w:wordWrap/>
        <w:adjustRightInd w:val="0"/>
        <w:snapToGrid w:val="0"/>
        <w:spacing w:line="60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11.2.6投标标的清单；</w:t>
      </w:r>
    </w:p>
    <w:p w14:paraId="4011972F">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11.2.7商务技术偏离表；</w:t>
      </w:r>
    </w:p>
    <w:p w14:paraId="21B0DAE3">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政府采购投标人廉洁自律承诺书；</w:t>
      </w:r>
    </w:p>
    <w:p w14:paraId="0E4F7905">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30038628">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5E8B51E4">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w:t>
      </w:r>
    </w:p>
    <w:p w14:paraId="570BACEA">
      <w:pPr>
        <w:wordWrap/>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14:paraId="4FEA45DA">
      <w:pPr>
        <w:wordWrap/>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14:paraId="796BEA93">
      <w:pPr>
        <w:pStyle w:val="88"/>
        <w:wordWrap/>
        <w:adjustRightInd w:val="0"/>
        <w:snapToGrid w:val="0"/>
        <w:spacing w:before="0" w:line="600" w:lineRule="exact"/>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17435196">
      <w:pPr>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6A511A">
      <w:pPr>
        <w:wordWrap/>
        <w:adjustRightInd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D7C3907">
      <w:pPr>
        <w:wordWrap/>
        <w:adjustRightInd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1394D555">
      <w:pPr>
        <w:wordWrap/>
        <w:adjustRightInd w:val="0"/>
        <w:snapToGri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26087F99">
      <w:pPr>
        <w:pStyle w:val="88"/>
        <w:wordWrap/>
        <w:adjustRightInd w:val="0"/>
        <w:snapToGrid w:val="0"/>
        <w:spacing w:before="0"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41EADEC9">
      <w:pPr>
        <w:pStyle w:val="88"/>
        <w:wordWrap/>
        <w:adjustRightInd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7496973C">
      <w:pPr>
        <w:pStyle w:val="88"/>
        <w:wordWrap/>
        <w:adjustRightInd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3EFAF794">
      <w:pPr>
        <w:pStyle w:val="88"/>
        <w:wordWrap/>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580F8991">
      <w:pPr>
        <w:pStyle w:val="88"/>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8FE2959">
      <w:pPr>
        <w:pStyle w:val="88"/>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发出确认回执通知。在投标截止时间前，除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补充、修改或者撤回投标文件外，任何单位和个人不得解密或提取投标文件。</w:t>
      </w:r>
    </w:p>
    <w:p w14:paraId="5107B155">
      <w:pPr>
        <w:pStyle w:val="88"/>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14:paraId="2FBE00CD">
      <w:pPr>
        <w:pStyle w:val="35"/>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27364B79">
      <w:pPr>
        <w:pStyle w:val="35"/>
        <w:wordWrap/>
        <w:adjustRightInd w:val="0"/>
        <w:spacing w:line="600" w:lineRule="exact"/>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25F25193">
      <w:pPr>
        <w:pStyle w:val="35"/>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联合体投标的，包装物封面需注明联合体投标，并注明联合体成员各方的名称和联合协议中约定的牵头人的名称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不符合上述制作、存储、密封规定的备份投标文件将被视为无效或者被拒绝接收。</w:t>
      </w:r>
    </w:p>
    <w:p w14:paraId="07D94129">
      <w:pPr>
        <w:pStyle w:val="35"/>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7E72A38">
      <w:pPr>
        <w:pStyle w:val="35"/>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03A8D8F1">
      <w:pPr>
        <w:pStyle w:val="35"/>
        <w:wordWrap/>
        <w:adjustRightInd w:val="0"/>
        <w:spacing w:line="600" w:lineRule="exact"/>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69797C6F">
      <w:pPr>
        <w:pStyle w:val="88"/>
        <w:wordWrap/>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63C00A74">
      <w:pPr>
        <w:pStyle w:val="26"/>
        <w:wordWrap/>
        <w:adjustRightInd w:val="0"/>
        <w:spacing w:line="6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有招标文件第四部分4.2规定的情形之一的，投标无效：</w:t>
      </w:r>
    </w:p>
    <w:p w14:paraId="495F371E">
      <w:pPr>
        <w:pStyle w:val="88"/>
        <w:wordWrap/>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696BC631">
      <w:pPr>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0E5C3E5D">
      <w:pPr>
        <w:pStyle w:val="88"/>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16F1A904">
      <w:pPr>
        <w:pStyle w:val="88"/>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14:paraId="1DDF96C0">
      <w:pPr>
        <w:pStyle w:val="88"/>
        <w:spacing w:before="0"/>
        <w:ind w:firstLine="643"/>
        <w:rPr>
          <w:rFonts w:hint="eastAsia" w:ascii="宋体" w:hAnsi="宋体" w:eastAsia="宋体" w:cs="宋体"/>
          <w:b/>
          <w:color w:val="auto"/>
          <w:sz w:val="32"/>
          <w:highlight w:val="none"/>
        </w:rPr>
      </w:pPr>
    </w:p>
    <w:p w14:paraId="118E7213">
      <w:pPr>
        <w:pStyle w:val="8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61DC74D">
      <w:pPr>
        <w:pStyle w:val="243"/>
        <w:wordWrap/>
        <w:adjustRightInd w:val="0"/>
        <w:spacing w:before="0" w:line="600" w:lineRule="exact"/>
        <w:ind w:left="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2AFB5778">
      <w:pPr>
        <w:pStyle w:val="243"/>
        <w:wordWrap/>
        <w:adjustRightInd w:val="0"/>
        <w:spacing w:before="0" w:line="600" w:lineRule="exact"/>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16991034">
      <w:pPr>
        <w:pStyle w:val="243"/>
        <w:wordWrap/>
        <w:adjustRightInd w:val="0"/>
        <w:spacing w:before="0" w:line="600" w:lineRule="exact"/>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68EF6563">
      <w:pPr>
        <w:pStyle w:val="243"/>
        <w:wordWrap/>
        <w:adjustRightInd w:val="0"/>
        <w:spacing w:before="0" w:line="600" w:lineRule="exact"/>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C8A22B1">
      <w:pPr>
        <w:widowControl/>
        <w:wordWrap/>
        <w:adjustRightInd w:val="0"/>
        <w:spacing w:before="100" w:beforeAutospacing="1" w:after="240" w:line="600" w:lineRule="exact"/>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54821D40">
      <w:pPr>
        <w:wordWrap/>
        <w:adjustRightInd w:val="0"/>
        <w:snapToGri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24DBA891">
      <w:pPr>
        <w:pStyle w:val="88"/>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B24970A">
      <w:pPr>
        <w:pStyle w:val="88"/>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150A19CB">
      <w:pPr>
        <w:pStyle w:val="88"/>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311E41F1">
      <w:pPr>
        <w:pStyle w:val="88"/>
        <w:wordWrap/>
        <w:adjustRightInd w:val="0"/>
        <w:spacing w:before="0" w:line="60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0897E5F7">
      <w:pPr>
        <w:pStyle w:val="88"/>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渠道查询投标人接受资格时的信用记录。</w:t>
      </w:r>
    </w:p>
    <w:p w14:paraId="09E1784A">
      <w:pPr>
        <w:pStyle w:val="88"/>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4777111">
      <w:pPr>
        <w:pStyle w:val="88"/>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77FFE85">
      <w:pPr>
        <w:pStyle w:val="88"/>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w:t>
      </w:r>
      <w:r>
        <w:rPr>
          <w:rFonts w:hint="eastAsia" w:ascii="宋体" w:hAnsi="宋体" w:eastAsia="宋体" w:cs="宋体"/>
          <w:color w:val="auto"/>
          <w:kern w:val="0"/>
          <w:szCs w:val="24"/>
          <w:highlight w:val="none"/>
          <w:lang w:eastAsia="zh-CN"/>
        </w:rPr>
        <w:t>投标人</w:t>
      </w:r>
      <w:r>
        <w:rPr>
          <w:rFonts w:hint="eastAsia" w:ascii="宋体" w:hAnsi="宋体" w:eastAsia="宋体" w:cs="宋体"/>
          <w:color w:val="auto"/>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7C7C856">
      <w:pPr>
        <w:pStyle w:val="88"/>
        <w:spacing w:before="0"/>
        <w:ind w:firstLine="0" w:firstLineChars="0"/>
        <w:rPr>
          <w:rFonts w:hint="eastAsia" w:ascii="宋体" w:hAnsi="宋体" w:eastAsia="宋体" w:cs="宋体"/>
          <w:color w:val="auto"/>
          <w:kern w:val="0"/>
          <w:szCs w:val="24"/>
          <w:highlight w:val="none"/>
        </w:rPr>
      </w:pPr>
    </w:p>
    <w:p w14:paraId="3F6EA94C">
      <w:pPr>
        <w:widowControl w:val="0"/>
        <w:wordWrap/>
        <w:adjustRightInd w:val="0"/>
        <w:snapToGrid w:val="0"/>
        <w:spacing w:line="60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197FF17">
      <w:pPr>
        <w:widowControl w:val="0"/>
        <w:wordWrap/>
        <w:adjustRightInd w:val="0"/>
        <w:spacing w:line="600" w:lineRule="exact"/>
        <w:textAlignment w:val="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14:paraId="1CD88BFA">
      <w:pPr>
        <w:spacing w:line="360" w:lineRule="auto"/>
        <w:rPr>
          <w:rFonts w:hint="eastAsia" w:ascii="宋体" w:hAnsi="宋体" w:eastAsia="宋体" w:cs="宋体"/>
          <w:b/>
          <w:color w:val="auto"/>
          <w:sz w:val="24"/>
          <w:highlight w:val="none"/>
        </w:rPr>
      </w:pPr>
    </w:p>
    <w:p w14:paraId="2FAC10BB">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089382AF">
      <w:pPr>
        <w:pStyle w:val="26"/>
        <w:wordWrap/>
        <w:adjustRightInd w:val="0"/>
        <w:spacing w:line="60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22. 确定中标</w:t>
      </w:r>
      <w:r>
        <w:rPr>
          <w:rFonts w:hint="eastAsia" w:ascii="宋体" w:hAnsi="宋体" w:eastAsia="宋体" w:cs="宋体"/>
          <w:b/>
          <w:color w:val="auto"/>
          <w:highlight w:val="none"/>
          <w:lang w:eastAsia="zh-CN"/>
        </w:rPr>
        <w:t>投标人</w:t>
      </w:r>
    </w:p>
    <w:p w14:paraId="09156792">
      <w:pPr>
        <w:pStyle w:val="88"/>
        <w:wordWrap/>
        <w:adjustRightInd w:val="0"/>
        <w:snapToGrid w:val="0"/>
        <w:spacing w:before="0" w:line="60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。中标、成交通知书和中标、成交结果公告应当在规定时间内同时发出。</w:t>
      </w:r>
    </w:p>
    <w:p w14:paraId="2C92A86D">
      <w:pPr>
        <w:pStyle w:val="88"/>
        <w:wordWrap/>
        <w:adjustRightInd w:val="0"/>
        <w:snapToGrid w:val="0"/>
        <w:spacing w:before="0" w:line="60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CE02987">
      <w:pPr>
        <w:widowControl/>
        <w:shd w:val="clear" w:color="auto" w:fill="FFFFFF"/>
        <w:wordWrap/>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49F19C70">
      <w:pPr>
        <w:widowControl/>
        <w:shd w:val="clear" w:color="auto" w:fill="FFFFFF"/>
        <w:wordWrap/>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7F892D7A">
      <w:pPr>
        <w:widowControl/>
        <w:shd w:val="clear" w:color="auto" w:fill="FFFFFF"/>
        <w:wordWrap/>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1BA5C708">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0E51F3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984F2DB">
      <w:pPr>
        <w:pStyle w:val="26"/>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598EFEFA">
      <w:pPr>
        <w:pStyle w:val="26"/>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71576412">
      <w:pPr>
        <w:widowControl/>
        <w:shd w:val="clear" w:color="auto" w:fill="FFFFFF"/>
        <w:wordWrap/>
        <w:spacing w:line="6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按照采购文件确定的事项签订政府采购合同。</w:t>
      </w:r>
    </w:p>
    <w:p w14:paraId="2ED62031">
      <w:pPr>
        <w:pStyle w:val="88"/>
        <w:wordWrap/>
        <w:snapToGrid w:val="0"/>
        <w:spacing w:before="0" w:line="6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94686F4">
      <w:pPr>
        <w:pStyle w:val="88"/>
        <w:wordWrap/>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无故拒绝或延期，除按照合同条款处理外，列入不良行为记录一次，并给予通报。</w:t>
      </w:r>
    </w:p>
    <w:p w14:paraId="47FA19B9">
      <w:pPr>
        <w:pStyle w:val="88"/>
        <w:wordWrap/>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拒绝与采购人签订合同的，采购人可以按照评审报告推荐的中标或者成交候选人名单排序，确定下一候选人为中标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，也可以重新开展政府采购活动。</w:t>
      </w:r>
    </w:p>
    <w:p w14:paraId="7CAD1FE4">
      <w:pPr>
        <w:pStyle w:val="88"/>
        <w:wordWrap/>
        <w:snapToGrid w:val="0"/>
        <w:spacing w:before="0" w:after="12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根据招标文件、投标文件等内容通过政府采购电子交易平台在线签订，自动备案。</w:t>
      </w:r>
    </w:p>
    <w:p w14:paraId="5474B9BC">
      <w:pPr>
        <w:pStyle w:val="26"/>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64D51519">
      <w:pPr>
        <w:tabs>
          <w:tab w:val="left" w:pos="0"/>
        </w:tabs>
        <w:wordWrap/>
        <w:spacing w:line="6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提交履约保证金的，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诚信等因素免收履约保证金或降低缴纳比例。鼓励和支持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以银行、保险公司出具的保函形式提供履约保证金。采购人不得拒收履约保函，项目验收结束后应及时退还，延迟退还的，应当按照合同约定和法律规定承担相应的赔偿责任。</w:t>
      </w:r>
    </w:p>
    <w:p w14:paraId="23270AB7">
      <w:pPr>
        <w:pStyle w:val="3"/>
        <w:wordWrap/>
        <w:spacing w:line="600" w:lineRule="exact"/>
        <w:ind w:left="0" w:firstLine="480" w:firstLineChars="200"/>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w:t>
      </w: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rPr>
        <w:t>在合同列表选择需要投保的合同，点击[保函推荐]。2、在弹框里查看推荐的保函产品，</w:t>
      </w: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rPr>
        <w:t>自行选择保函产品，点击[立即申请]。3、在弹框里填写保函申请信息。具体步骤：选择产品—填写</w:t>
      </w: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rPr>
        <w:t>信息—选择中标项目—确认信息—等待保险/保函受理—确认保单—支付保费—成功出单。政采云金融专线400-903-9583。</w:t>
      </w:r>
    </w:p>
    <w:p w14:paraId="7B5AE8B6">
      <w:pPr>
        <w:pStyle w:val="3"/>
        <w:wordWrap/>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27.预付款</w:t>
      </w:r>
    </w:p>
    <w:p w14:paraId="50A13A75">
      <w:pPr>
        <w:wordWrap/>
        <w:adjustRightInd/>
        <w:spacing w:line="6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为大型企业的项目或者以人工投入为主且实行按月定期结算支付款项的项目，预付款可低于上述比例或者不约定预付款。在签订合同时，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明确表示无需预付款或者主动要求降低预付款比例的，采购单位可不适用前述规定。采购单位根据项目特点、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诚信等因素，可以要求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可登录政采云前台大厅选择金融服务 - 【保函保险服务】出具预付款保函，具体步骤：选择产品—填写</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信息—选择中标项目—确认信息—等待保险/保函受理—确认保单—支付保费—成功出单。政采云金融专线400-903-9583。</w:t>
      </w:r>
    </w:p>
    <w:p w14:paraId="19AC5B17">
      <w:pPr>
        <w:rPr>
          <w:rFonts w:hint="eastAsia" w:ascii="宋体" w:hAnsi="宋体" w:eastAsia="宋体" w:cs="宋体"/>
          <w:color w:val="auto"/>
          <w:highlight w:val="none"/>
        </w:rPr>
      </w:pPr>
    </w:p>
    <w:p w14:paraId="583E24F4">
      <w:pPr>
        <w:snapToGrid w:val="0"/>
        <w:spacing w:line="360" w:lineRule="auto"/>
        <w:ind w:firstLine="3357" w:firstLineChars="1045"/>
        <w:rPr>
          <w:rFonts w:hint="eastAsia" w:ascii="宋体" w:hAnsi="宋体" w:eastAsia="宋体" w:cs="宋体"/>
          <w:b/>
          <w:color w:val="auto"/>
          <w:sz w:val="32"/>
          <w:highlight w:val="none"/>
        </w:rPr>
      </w:pPr>
    </w:p>
    <w:p w14:paraId="17C3FF4E">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8D6C4DF">
      <w:pPr>
        <w:pStyle w:val="88"/>
        <w:widowControl w:val="0"/>
        <w:wordWrap/>
        <w:adjustRightInd w:val="0"/>
        <w:snapToGrid w:val="0"/>
        <w:spacing w:before="0" w:line="60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37199BE5">
      <w:pPr>
        <w:pStyle w:val="88"/>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9260753">
      <w:pPr>
        <w:pStyle w:val="88"/>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627AB08C">
      <w:pPr>
        <w:pStyle w:val="88"/>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0AD11C6E">
      <w:pPr>
        <w:pStyle w:val="88"/>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057EA833">
      <w:pPr>
        <w:pStyle w:val="88"/>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35CFF0C7">
      <w:pPr>
        <w:pStyle w:val="88"/>
        <w:widowControl w:val="0"/>
        <w:wordWrap/>
        <w:adjustRightInd w:val="0"/>
        <w:snapToGrid w:val="0"/>
        <w:spacing w:before="0" w:line="60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2D54573">
      <w:pPr>
        <w:tabs>
          <w:tab w:val="left" w:pos="0"/>
        </w:tabs>
        <w:spacing w:line="360" w:lineRule="auto"/>
        <w:ind w:firstLine="480"/>
        <w:rPr>
          <w:rFonts w:hint="eastAsia" w:ascii="宋体" w:hAnsi="宋体" w:eastAsia="宋体" w:cs="宋体"/>
          <w:color w:val="auto"/>
          <w:sz w:val="24"/>
          <w:highlight w:val="none"/>
        </w:rPr>
      </w:pPr>
    </w:p>
    <w:p w14:paraId="6CB5546A">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2B3C393F">
      <w:pPr>
        <w:pStyle w:val="26"/>
        <w:widowControl w:val="0"/>
        <w:wordWrap/>
        <w:adjustRightInd w:val="0"/>
        <w:snapToGrid/>
        <w:spacing w:line="6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48C918DB">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须承担由此发生的一切损失和费用，并接受相应的处理。</w:t>
      </w:r>
    </w:p>
    <w:p w14:paraId="22236E72">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95ECB3D">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AAFC50">
      <w:pPr>
        <w:widowControl w:val="0"/>
        <w:tabs>
          <w:tab w:val="left" w:pos="0"/>
        </w:tabs>
        <w:wordWrap/>
        <w:adjustRightInd w:val="0"/>
        <w:snapToGrid/>
        <w:spacing w:line="600" w:lineRule="exact"/>
        <w:ind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支付采购资金、退还履约保证金。验收不合格的项目，采购人将依法及时处理。采购合同的履行、违约责任和解决争议的方式等适用《中华人民共和国民法典》。</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在履约过程中有政府采购法律法规规定的违法违规情形的，采购人应当及时报告本级财政部门。</w:t>
      </w:r>
    </w:p>
    <w:bookmarkEnd w:id="13"/>
    <w:p w14:paraId="37651D78">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403820"/>
      <w:bookmarkEnd w:id="15"/>
      <w:bookmarkStart w:id="16" w:name="_Hlt74729768"/>
      <w:bookmarkEnd w:id="16"/>
      <w:bookmarkStart w:id="17" w:name="_Hlt68073093"/>
      <w:bookmarkEnd w:id="17"/>
      <w:bookmarkStart w:id="18" w:name="_Hlt68057669"/>
      <w:bookmarkEnd w:id="18"/>
      <w:bookmarkStart w:id="19" w:name="_Hlt75236290"/>
      <w:bookmarkEnd w:id="19"/>
      <w:bookmarkStart w:id="20" w:name="_Hlt68072990"/>
      <w:bookmarkEnd w:id="20"/>
      <w:bookmarkStart w:id="21" w:name="_Hlt75236101"/>
      <w:bookmarkEnd w:id="21"/>
      <w:bookmarkStart w:id="22" w:name="_Hlt75236011"/>
      <w:bookmarkEnd w:id="22"/>
      <w:bookmarkStart w:id="23" w:name="_Hlt74707468"/>
      <w:bookmarkEnd w:id="23"/>
      <w:bookmarkStart w:id="24" w:name="_Hlt74730295"/>
      <w:bookmarkEnd w:id="24"/>
      <w:bookmarkStart w:id="25" w:name="_Hlt68072998"/>
      <w:bookmarkEnd w:id="25"/>
      <w:bookmarkStart w:id="26" w:name="_Hlt74714665"/>
      <w:bookmarkEnd w:id="26"/>
    </w:p>
    <w:bookmarkEnd w:id="11"/>
    <w:bookmarkEnd w:id="12"/>
    <w:p w14:paraId="1DB93C6C">
      <w:pPr>
        <w:numPr>
          <w:ilvl w:val="0"/>
          <w:numId w:val="0"/>
        </w:num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cs="宋体"/>
          <w:b/>
          <w:color w:val="auto"/>
          <w:sz w:val="36"/>
          <w:szCs w:val="36"/>
          <w:highlight w:val="none"/>
          <w:lang w:eastAsia="zh-CN"/>
        </w:rPr>
        <w:t>第三部分</w:t>
      </w:r>
      <w:r>
        <w:rPr>
          <w:rFonts w:hint="eastAsia" w:ascii="宋体" w:hAnsi="宋体" w:eastAsia="宋体" w:cs="宋体"/>
          <w:b/>
          <w:color w:val="auto"/>
          <w:sz w:val="36"/>
          <w:szCs w:val="36"/>
          <w:highlight w:val="none"/>
        </w:rPr>
        <w:t xml:space="preserve">  采购需求</w:t>
      </w:r>
    </w:p>
    <w:p w14:paraId="4630528F">
      <w:pPr>
        <w:numPr>
          <w:ilvl w:val="0"/>
          <w:numId w:val="0"/>
        </w:num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（标项一、标项二）</w:t>
      </w:r>
    </w:p>
    <w:p w14:paraId="289BB71A">
      <w:pPr>
        <w:widowControl w:val="0"/>
        <w:wordWrap/>
        <w:adjustRightInd w:val="0"/>
        <w:snapToGrid/>
        <w:spacing w:line="6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一、项目概述</w:t>
      </w:r>
    </w:p>
    <w:p w14:paraId="19F6D766">
      <w:pPr>
        <w:widowControl w:val="0"/>
        <w:wordWrap/>
        <w:adjustRightInd/>
        <w:spacing w:line="57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进一步加强我区退役士兵教育培训工作，促进退役士兵能力素质提升，提高就业质量，为杭州争当浙江高质量发展建设共同富裕示范区的城市范例积聚力量，根据《退役军人事务部等七部门关于全面做好退役士兵教育培训工作的指导意见》（退役军人部发〔2021〕53 号）、《财政部教育部人力资源社会保障部退役军人中央军委国防动员部关于印发〈学生资助资金管理办法〉的通知》（财科教〔2019〕19号）、《浙江省退役军人就业创业培训工作管理办法（试行）》（浙退役军人厅发〔2020〕31号）以及《杭州市退役士兵教育培训工作实施办法（试行）》（杭退役军人局发〔2022〕20号）</w:t>
      </w:r>
      <w:r>
        <w:rPr>
          <w:rFonts w:hint="eastAsia" w:ascii="宋体" w:hAnsi="宋体" w:cs="宋体"/>
          <w:color w:val="auto"/>
          <w:sz w:val="24"/>
          <w:szCs w:val="24"/>
          <w:highlight w:val="none"/>
          <w:lang w:val="en-US" w:eastAsia="zh-CN"/>
        </w:rPr>
        <w:t>、余退役军人局〔2023〕5号</w:t>
      </w:r>
      <w:r>
        <w:rPr>
          <w:rFonts w:hint="eastAsia" w:ascii="宋体" w:hAnsi="宋体" w:eastAsia="宋体" w:cs="宋体"/>
          <w:color w:val="auto"/>
          <w:sz w:val="24"/>
          <w:szCs w:val="24"/>
          <w:highlight w:val="none"/>
          <w:lang w:val="en-US" w:eastAsia="zh-CN"/>
        </w:rPr>
        <w:t>等文件精神，对余杭区退役士兵进行职业技能教育培训。</w:t>
      </w:r>
    </w:p>
    <w:p w14:paraId="0EED47DC">
      <w:pPr>
        <w:widowControl w:val="0"/>
        <w:numPr>
          <w:ilvl w:val="0"/>
          <w:numId w:val="0"/>
        </w:numPr>
        <w:wordWrap/>
        <w:adjustRightInd w:val="0"/>
        <w:snapToGrid/>
        <w:spacing w:line="6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二、培训对象及内容</w:t>
      </w:r>
    </w:p>
    <w:p w14:paraId="3790C4A4">
      <w:pPr>
        <w:pStyle w:val="46"/>
        <w:widowControl w:val="0"/>
        <w:numPr>
          <w:ilvl w:val="0"/>
          <w:numId w:val="0"/>
        </w:numPr>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采购清单</w:t>
      </w:r>
    </w:p>
    <w:tbl>
      <w:tblPr>
        <w:tblStyle w:val="64"/>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75"/>
        <w:gridCol w:w="1125"/>
        <w:gridCol w:w="1180"/>
        <w:gridCol w:w="1887"/>
        <w:gridCol w:w="1650"/>
        <w:gridCol w:w="1363"/>
      </w:tblGrid>
      <w:tr w14:paraId="228E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53" w:type="dxa"/>
            <w:gridSpan w:val="7"/>
            <w:vAlign w:val="center"/>
          </w:tcPr>
          <w:p w14:paraId="40480EF8">
            <w:pPr>
              <w:spacing w:after="0"/>
              <w:rPr>
                <w:rFonts w:hint="eastAsia" w:ascii="宋体" w:hAnsi="宋体" w:eastAsia="宋体" w:cs="宋体"/>
                <w:b/>
                <w:color w:val="auto"/>
                <w:highlight w:val="none"/>
              </w:rPr>
            </w:pPr>
            <w:r>
              <w:rPr>
                <w:rFonts w:hint="eastAsia" w:ascii="宋体" w:hAnsi="宋体" w:eastAsia="宋体" w:cs="宋体"/>
                <w:b/>
                <w:color w:val="auto"/>
                <w:highlight w:val="none"/>
              </w:rPr>
              <w:t>标项</w:t>
            </w: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 xml:space="preserve">  《承训内容清单》</w:t>
            </w:r>
          </w:p>
        </w:tc>
      </w:tr>
      <w:tr w14:paraId="54D0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73" w:type="dxa"/>
            <w:vAlign w:val="center"/>
          </w:tcPr>
          <w:p w14:paraId="393ACAA7">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175" w:type="dxa"/>
            <w:vAlign w:val="center"/>
          </w:tcPr>
          <w:p w14:paraId="4CFDB6CC">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承训项目</w:t>
            </w:r>
          </w:p>
        </w:tc>
        <w:tc>
          <w:tcPr>
            <w:tcW w:w="1125" w:type="dxa"/>
            <w:vAlign w:val="center"/>
          </w:tcPr>
          <w:p w14:paraId="1FD98611">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项目类型</w:t>
            </w:r>
          </w:p>
        </w:tc>
        <w:tc>
          <w:tcPr>
            <w:tcW w:w="1180" w:type="dxa"/>
            <w:vAlign w:val="center"/>
          </w:tcPr>
          <w:p w14:paraId="2591C92E">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证书</w:t>
            </w:r>
          </w:p>
        </w:tc>
        <w:tc>
          <w:tcPr>
            <w:tcW w:w="1887" w:type="dxa"/>
            <w:vAlign w:val="center"/>
          </w:tcPr>
          <w:p w14:paraId="5634D36E">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主要培训内容</w:t>
            </w:r>
          </w:p>
        </w:tc>
        <w:tc>
          <w:tcPr>
            <w:tcW w:w="1650" w:type="dxa"/>
            <w:vAlign w:val="center"/>
          </w:tcPr>
          <w:p w14:paraId="698C4A7A">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课时</w:t>
            </w:r>
          </w:p>
          <w:p w14:paraId="3669A35F">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（基本课时数）</w:t>
            </w:r>
          </w:p>
        </w:tc>
        <w:tc>
          <w:tcPr>
            <w:tcW w:w="1363" w:type="dxa"/>
            <w:vAlign w:val="center"/>
          </w:tcPr>
          <w:p w14:paraId="71080890">
            <w:pPr>
              <w:spacing w:after="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最高限价</w:t>
            </w:r>
          </w:p>
          <w:p w14:paraId="2B2C774A">
            <w:pPr>
              <w:spacing w:after="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（单价）</w:t>
            </w:r>
          </w:p>
        </w:tc>
      </w:tr>
      <w:tr w14:paraId="090F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73" w:type="dxa"/>
            <w:vAlign w:val="center"/>
          </w:tcPr>
          <w:p w14:paraId="1F276E87">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75" w:type="dxa"/>
            <w:vAlign w:val="center"/>
          </w:tcPr>
          <w:p w14:paraId="4E31C38E">
            <w:pPr>
              <w:spacing w:after="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社区治理</w:t>
            </w:r>
          </w:p>
        </w:tc>
        <w:tc>
          <w:tcPr>
            <w:tcW w:w="1125" w:type="dxa"/>
            <w:vAlign w:val="center"/>
          </w:tcPr>
          <w:p w14:paraId="3E0470C1">
            <w:pPr>
              <w:spacing w:after="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职业技能培训</w:t>
            </w:r>
          </w:p>
        </w:tc>
        <w:tc>
          <w:tcPr>
            <w:tcW w:w="1180" w:type="dxa"/>
            <w:vAlign w:val="center"/>
          </w:tcPr>
          <w:p w14:paraId="0AADE2B7">
            <w:pPr>
              <w:spacing w:after="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助理社会工作师或者WPS办公应用职业技能等级证书</w:t>
            </w:r>
          </w:p>
        </w:tc>
        <w:tc>
          <w:tcPr>
            <w:tcW w:w="1887" w:type="dxa"/>
            <w:vAlign w:val="center"/>
          </w:tcPr>
          <w:p w14:paraId="6145DA3E">
            <w:pPr>
              <w:pStyle w:val="46"/>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社区治理：</w:t>
            </w:r>
          </w:p>
          <w:p w14:paraId="4F49E9D3">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1、文字文稿编辑；</w:t>
            </w:r>
          </w:p>
          <w:p w14:paraId="6C0FEA4C">
            <w:pP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2、汇报演示文稿制作；</w:t>
            </w:r>
          </w:p>
          <w:p w14:paraId="50F8427F">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3、表格数据的管理；</w:t>
            </w:r>
          </w:p>
          <w:p w14:paraId="12F63B6B">
            <w:pPr>
              <w:pStyle w:val="46"/>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4、社会工作实务；</w:t>
            </w:r>
          </w:p>
          <w:p w14:paraId="1AD3F6A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5、社会工作综合能力。</w:t>
            </w:r>
          </w:p>
        </w:tc>
        <w:tc>
          <w:tcPr>
            <w:tcW w:w="1650" w:type="dxa"/>
            <w:vAlign w:val="center"/>
          </w:tcPr>
          <w:p w14:paraId="187D73F7">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线下课时：64课时</w:t>
            </w:r>
          </w:p>
          <w:p w14:paraId="2955C508">
            <w:pPr>
              <w:pStyle w:val="46"/>
              <w:rPr>
                <w:rFonts w:hint="default"/>
                <w:color w:val="auto"/>
                <w:highlight w:val="none"/>
                <w:lang w:val="en-US" w:eastAsia="zh-CN"/>
              </w:rPr>
            </w:pPr>
            <w:r>
              <w:rPr>
                <w:rFonts w:hint="eastAsia" w:ascii="宋体" w:hAnsi="宋体" w:cs="宋体"/>
                <w:color w:val="auto"/>
                <w:highlight w:val="none"/>
                <w:lang w:val="en-US" w:eastAsia="zh-CN"/>
              </w:rPr>
              <w:t>线上课时：48课时</w:t>
            </w:r>
          </w:p>
        </w:tc>
        <w:tc>
          <w:tcPr>
            <w:tcW w:w="1363" w:type="dxa"/>
            <w:vAlign w:val="center"/>
          </w:tcPr>
          <w:p w14:paraId="1BE4828E">
            <w:pPr>
              <w:spacing w:after="0"/>
              <w:jc w:val="center"/>
              <w:rPr>
                <w:rFonts w:hint="eastAsia" w:ascii="宋体" w:hAnsi="宋体" w:eastAsia="宋体" w:cs="宋体"/>
                <w:bCs/>
                <w:color w:val="auto"/>
                <w:highlight w:val="none"/>
              </w:rPr>
            </w:pPr>
            <w:r>
              <w:rPr>
                <w:rFonts w:hint="eastAsia" w:ascii="宋体" w:hAnsi="宋体" w:cs="宋体"/>
                <w:bCs/>
                <w:color w:val="auto"/>
                <w:highlight w:val="none"/>
                <w:lang w:val="en-US" w:eastAsia="zh-CN"/>
              </w:rPr>
              <w:t>56</w:t>
            </w:r>
            <w:r>
              <w:rPr>
                <w:rFonts w:hint="eastAsia" w:ascii="宋体" w:hAnsi="宋体" w:eastAsia="宋体" w:cs="宋体"/>
                <w:bCs/>
                <w:color w:val="auto"/>
                <w:highlight w:val="none"/>
                <w:lang w:val="en-US" w:eastAsia="zh-CN"/>
              </w:rPr>
              <w:t>00</w:t>
            </w:r>
            <w:r>
              <w:rPr>
                <w:rFonts w:hint="eastAsia" w:ascii="宋体" w:hAnsi="宋体" w:eastAsia="宋体" w:cs="宋体"/>
                <w:bCs/>
                <w:color w:val="auto"/>
                <w:highlight w:val="none"/>
              </w:rPr>
              <w:t>元/人</w:t>
            </w:r>
          </w:p>
        </w:tc>
      </w:tr>
      <w:tr w14:paraId="497D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053" w:type="dxa"/>
            <w:gridSpan w:val="7"/>
            <w:vAlign w:val="center"/>
          </w:tcPr>
          <w:p w14:paraId="525303B4">
            <w:pPr>
              <w:spacing w:after="0"/>
              <w:jc w:val="both"/>
              <w:rPr>
                <w:rFonts w:hint="eastAsia" w:ascii="宋体" w:hAnsi="宋体" w:eastAsia="宋体" w:cs="宋体"/>
                <w:bCs/>
                <w:color w:val="auto"/>
                <w:highlight w:val="none"/>
                <w:lang w:val="zh-CN"/>
              </w:rPr>
            </w:pPr>
            <w:r>
              <w:rPr>
                <w:rFonts w:hint="eastAsia" w:ascii="宋体" w:hAnsi="宋体" w:eastAsia="宋体" w:cs="宋体"/>
                <w:b/>
                <w:color w:val="auto"/>
                <w:highlight w:val="none"/>
              </w:rPr>
              <w:t>标项</w:t>
            </w:r>
            <w:r>
              <w:rPr>
                <w:rFonts w:hint="eastAsia" w:ascii="宋体" w:hAnsi="宋体" w:cs="宋体"/>
                <w:b/>
                <w:color w:val="auto"/>
                <w:highlight w:val="none"/>
                <w:lang w:eastAsia="zh-CN"/>
              </w:rPr>
              <w:t>二</w:t>
            </w:r>
            <w:r>
              <w:rPr>
                <w:rFonts w:hint="eastAsia" w:ascii="宋体" w:hAnsi="宋体" w:eastAsia="宋体" w:cs="宋体"/>
                <w:b/>
                <w:color w:val="auto"/>
                <w:highlight w:val="none"/>
              </w:rPr>
              <w:t xml:space="preserve">  《承训内容清单》</w:t>
            </w:r>
          </w:p>
        </w:tc>
      </w:tr>
      <w:tr w14:paraId="0070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73" w:type="dxa"/>
            <w:vAlign w:val="center"/>
          </w:tcPr>
          <w:p w14:paraId="0F6EBCEC">
            <w:pPr>
              <w:spacing w:line="34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序号</w:t>
            </w:r>
          </w:p>
        </w:tc>
        <w:tc>
          <w:tcPr>
            <w:tcW w:w="1175" w:type="dxa"/>
            <w:vAlign w:val="center"/>
          </w:tcPr>
          <w:p w14:paraId="652097E3">
            <w:pPr>
              <w:spacing w:line="34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承训项目</w:t>
            </w:r>
          </w:p>
        </w:tc>
        <w:tc>
          <w:tcPr>
            <w:tcW w:w="1125" w:type="dxa"/>
            <w:vAlign w:val="center"/>
          </w:tcPr>
          <w:p w14:paraId="54F6D39E">
            <w:pPr>
              <w:spacing w:line="34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项目类型</w:t>
            </w:r>
          </w:p>
        </w:tc>
        <w:tc>
          <w:tcPr>
            <w:tcW w:w="1180" w:type="dxa"/>
            <w:vAlign w:val="center"/>
          </w:tcPr>
          <w:p w14:paraId="621A715F">
            <w:pPr>
              <w:spacing w:line="34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证书</w:t>
            </w:r>
          </w:p>
        </w:tc>
        <w:tc>
          <w:tcPr>
            <w:tcW w:w="1887" w:type="dxa"/>
            <w:vAlign w:val="center"/>
          </w:tcPr>
          <w:p w14:paraId="7395E0F7">
            <w:pPr>
              <w:spacing w:line="34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主要培训内容</w:t>
            </w:r>
          </w:p>
        </w:tc>
        <w:tc>
          <w:tcPr>
            <w:tcW w:w="1650" w:type="dxa"/>
            <w:vAlign w:val="center"/>
          </w:tcPr>
          <w:p w14:paraId="6B36597B">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课时</w:t>
            </w:r>
          </w:p>
          <w:p w14:paraId="6AEB9FCF">
            <w:pPr>
              <w:spacing w:line="3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highlight w:val="none"/>
              </w:rPr>
              <w:t>（基本课时数）</w:t>
            </w:r>
          </w:p>
        </w:tc>
        <w:tc>
          <w:tcPr>
            <w:tcW w:w="1363" w:type="dxa"/>
            <w:vAlign w:val="center"/>
          </w:tcPr>
          <w:p w14:paraId="7D0F988E">
            <w:pPr>
              <w:spacing w:after="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最高限价</w:t>
            </w:r>
          </w:p>
          <w:p w14:paraId="6CA86988">
            <w:pPr>
              <w:spacing w:after="0"/>
              <w:jc w:val="center"/>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sz w:val="22"/>
                <w:szCs w:val="22"/>
                <w:highlight w:val="none"/>
              </w:rPr>
              <w:t>（单价）</w:t>
            </w:r>
          </w:p>
        </w:tc>
      </w:tr>
      <w:tr w14:paraId="4E63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73" w:type="dxa"/>
            <w:vAlign w:val="center"/>
          </w:tcPr>
          <w:p w14:paraId="25D9496B">
            <w:pPr>
              <w:spacing w:after="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1</w:t>
            </w:r>
          </w:p>
        </w:tc>
        <w:tc>
          <w:tcPr>
            <w:tcW w:w="1175" w:type="dxa"/>
            <w:vAlign w:val="center"/>
          </w:tcPr>
          <w:p w14:paraId="2F61440D">
            <w:pPr>
              <w:spacing w:after="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highlight w:val="none"/>
                <w:lang w:eastAsia="zh-CN"/>
              </w:rPr>
              <w:t>烹饪</w:t>
            </w:r>
          </w:p>
        </w:tc>
        <w:tc>
          <w:tcPr>
            <w:tcW w:w="1125" w:type="dxa"/>
            <w:vAlign w:val="center"/>
          </w:tcPr>
          <w:p w14:paraId="2D005CD8">
            <w:pPr>
              <w:spacing w:after="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职业技能培训</w:t>
            </w:r>
          </w:p>
        </w:tc>
        <w:tc>
          <w:tcPr>
            <w:tcW w:w="1180" w:type="dxa"/>
            <w:vAlign w:val="center"/>
          </w:tcPr>
          <w:p w14:paraId="334F3EC6">
            <w:pPr>
              <w:spacing w:after="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职业技能等级证书</w:t>
            </w:r>
          </w:p>
          <w:p w14:paraId="108AEDA1">
            <w:pPr>
              <w:spacing w:after="0"/>
              <w:jc w:val="center"/>
              <w:rPr>
                <w:rFonts w:hint="eastAsia" w:ascii="宋体" w:hAnsi="宋体" w:eastAsia="宋体" w:cs="宋体"/>
                <w:bCs/>
                <w:color w:val="auto"/>
                <w:kern w:val="2"/>
                <w:sz w:val="22"/>
                <w:szCs w:val="22"/>
                <w:highlight w:val="none"/>
                <w:lang w:val="en-US" w:eastAsia="zh-CN" w:bidi="ar-SA"/>
              </w:rPr>
            </w:pPr>
          </w:p>
        </w:tc>
        <w:tc>
          <w:tcPr>
            <w:tcW w:w="1887" w:type="dxa"/>
            <w:vAlign w:val="top"/>
          </w:tcPr>
          <w:p w14:paraId="0129247B">
            <w:pPr>
              <w:pStyle w:val="625"/>
              <w:spacing w:before="0" w:beforeAutospacing="0" w:after="0" w:afterAutospacing="0"/>
              <w:ind w:left="0" w:leftChars="0" w:right="0"/>
              <w:jc w:val="both"/>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食材选择与处理、香料调配、腌制技巧、烹饪技巧、摆盘与装饰、创新与研发、店面选址装修、经营管理等</w:t>
            </w:r>
          </w:p>
          <w:p w14:paraId="14A23408">
            <w:pPr>
              <w:pStyle w:val="625"/>
              <w:spacing w:before="0" w:beforeAutospacing="0" w:after="0" w:afterAutospacing="0"/>
              <w:ind w:left="0" w:leftChars="0" w:right="0"/>
              <w:jc w:val="both"/>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面包制作、蛋糕制作、饼干制作、派和挞制作、泡芙制作、马卡龙制作、慕斯制作、芝士蛋糕制作等</w:t>
            </w:r>
          </w:p>
          <w:p w14:paraId="56EF4A71">
            <w:pPr>
              <w:pStyle w:val="625"/>
              <w:spacing w:before="0" w:beforeAutospacing="0" w:after="0" w:afterAutospacing="0"/>
              <w:ind w:left="0" w:leftChars="0" w:right="0"/>
              <w:jc w:val="both"/>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中式面点基础知识、面团调制技术、馅料制作、熟制方法、传统中面点制作、面点装饰与摆盘、食品安全与卫生等</w:t>
            </w:r>
          </w:p>
        </w:tc>
        <w:tc>
          <w:tcPr>
            <w:tcW w:w="1650" w:type="dxa"/>
            <w:vAlign w:val="top"/>
          </w:tcPr>
          <w:p w14:paraId="7009B54D">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线下课时：160课时</w:t>
            </w:r>
          </w:p>
          <w:p w14:paraId="57F3CF12">
            <w:pPr>
              <w:pStyle w:val="625"/>
              <w:spacing w:before="0" w:beforeAutospacing="0" w:after="0" w:afterAutospacing="0"/>
              <w:ind w:left="0" w:leftChars="0" w:right="0"/>
              <w:jc w:val="both"/>
              <w:rPr>
                <w:rFonts w:hint="eastAsia" w:ascii="宋体" w:hAnsi="宋体" w:eastAsia="宋体" w:cs="宋体"/>
                <w:bCs/>
                <w:color w:val="auto"/>
                <w:kern w:val="2"/>
                <w:sz w:val="21"/>
                <w:szCs w:val="24"/>
                <w:highlight w:val="none"/>
                <w:lang w:val="en-US" w:eastAsia="zh-CN" w:bidi="ar-SA"/>
              </w:rPr>
            </w:pPr>
          </w:p>
        </w:tc>
        <w:tc>
          <w:tcPr>
            <w:tcW w:w="1363" w:type="dxa"/>
            <w:vAlign w:val="center"/>
          </w:tcPr>
          <w:p w14:paraId="5D61546D">
            <w:pPr>
              <w:spacing w:after="0"/>
              <w:jc w:val="center"/>
              <w:rPr>
                <w:rFonts w:hint="eastAsia" w:ascii="宋体" w:hAnsi="宋体" w:eastAsia="宋体" w:cs="宋体"/>
                <w:bCs/>
                <w:color w:val="auto"/>
                <w:kern w:val="2"/>
                <w:sz w:val="21"/>
                <w:szCs w:val="24"/>
                <w:highlight w:val="none"/>
                <w:lang w:val="zh-CN" w:eastAsia="zh-CN" w:bidi="ar-SA"/>
              </w:rPr>
            </w:pPr>
            <w:r>
              <w:rPr>
                <w:rFonts w:hint="eastAsia" w:ascii="宋体" w:hAnsi="宋体" w:cs="宋体"/>
                <w:bCs/>
                <w:color w:val="auto"/>
                <w:highlight w:val="none"/>
                <w:lang w:val="en-US" w:eastAsia="zh-CN"/>
              </w:rPr>
              <w:t>6</w:t>
            </w:r>
            <w:r>
              <w:rPr>
                <w:rFonts w:hint="eastAsia" w:ascii="宋体" w:hAnsi="宋体" w:eastAsia="宋体" w:cs="宋体"/>
                <w:bCs/>
                <w:color w:val="auto"/>
                <w:highlight w:val="none"/>
                <w:lang w:val="zh-CN"/>
              </w:rPr>
              <w:t>000</w:t>
            </w:r>
            <w:r>
              <w:rPr>
                <w:rFonts w:hint="eastAsia" w:ascii="宋体" w:hAnsi="宋体" w:eastAsia="宋体" w:cs="宋体"/>
                <w:bCs/>
                <w:color w:val="auto"/>
                <w:highlight w:val="none"/>
              </w:rPr>
              <w:t>元/人</w:t>
            </w:r>
          </w:p>
        </w:tc>
      </w:tr>
    </w:tbl>
    <w:p w14:paraId="47FD55D7">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确定承训机构后，退役士兵在报名时，将在承训机构（中标人）完成职业技能教育培训。</w:t>
      </w:r>
    </w:p>
    <w:p w14:paraId="371AECA0">
      <w:pPr>
        <w:widowControl w:val="0"/>
        <w:wordWrap/>
        <w:adjustRightInd w:val="0"/>
        <w:snapToGrid/>
        <w:spacing w:line="6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1.2承训机构应具备的基本条件</w:t>
      </w:r>
    </w:p>
    <w:p w14:paraId="0D136B1B">
      <w:pPr>
        <w:widowControl w:val="0"/>
        <w:wordWrap/>
        <w:adjustRightInd w:val="0"/>
        <w:snapToGrid/>
        <w:spacing w:line="6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1.2.1办学条件：具有与培训项目和培训规模相适应的培训场所、实训基地、设施设备、具备多媒体教室和网络信息培训设备等,具有稳定合格的师资队伍,经验丰富的管理团队，实用规范的教材体系。</w:t>
      </w:r>
    </w:p>
    <w:p w14:paraId="14173724">
      <w:pPr>
        <w:widowControl w:val="0"/>
        <w:wordWrap/>
        <w:adjustRightInd w:val="0"/>
        <w:snapToGrid/>
        <w:spacing w:line="6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1.2.2推荐就业：具有长期稳定的吸纳退役士兵就业的合作企业,能确保参训学员充分推荐就业。</w:t>
      </w:r>
    </w:p>
    <w:p w14:paraId="4CBE81C2">
      <w:pPr>
        <w:widowControl w:val="0"/>
        <w:wordWrap/>
        <w:adjustRightInd w:val="0"/>
        <w:snapToGrid/>
        <w:spacing w:line="6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1.2.3教学质量：具有三年以上办学(培训)经验,相关证书获取率和培训后推荐就业率较高。</w:t>
      </w:r>
    </w:p>
    <w:p w14:paraId="4D17DCC2">
      <w:pPr>
        <w:widowControl w:val="0"/>
        <w:wordWrap/>
        <w:adjustRightInd w:val="0"/>
        <w:snapToGrid/>
        <w:spacing w:line="6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1.2.4诚信规范：遵守法律法规,制度完善,管理规范，社会信誉良好,无违规办学等记录,法定代表人无不良诚信记录。</w:t>
      </w:r>
    </w:p>
    <w:p w14:paraId="71A33DFA">
      <w:pPr>
        <w:widowControl w:val="0"/>
        <w:wordWrap/>
        <w:adjustRightInd w:val="0"/>
        <w:snapToGrid/>
        <w:spacing w:line="6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1.2.5投标人须有稳定的教师队伍，每个培训专业（工种）配备专职教师和管理人员，每个培训专业（工种）至少应配备1-2名中级（含）以上具有教师资格证的专职教师。并提供投标人为其缴纳社保的证明材料。</w:t>
      </w:r>
    </w:p>
    <w:p w14:paraId="04CB6240">
      <w:pPr>
        <w:widowControl w:val="0"/>
        <w:wordWrap/>
        <w:adjustRightInd w:val="0"/>
        <w:snapToGrid/>
        <w:spacing w:line="60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1.2.6符合国家和地方安全、消防、卫生等规定要求。</w:t>
      </w:r>
    </w:p>
    <w:p w14:paraId="4B8B412A">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 培训要求</w:t>
      </w:r>
    </w:p>
    <w:p w14:paraId="2407BA37">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1.3.1培训对象：法定退休年龄前安置地为本区正常退出现役的退役士兵（含国家综合性消防救援队伍自主就业退出消防员），且从未享受过免费学历提升或职业技能培训。</w:t>
      </w:r>
    </w:p>
    <w:p w14:paraId="6C974DD7">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1.3.2 培训目标：培训机构应突出技能培训的针对性和实用性，结合退役士兵自身特点，重点传授适应经济社会发展和就业需要的知识和技能，确保学有所成，学以致用。</w:t>
      </w:r>
    </w:p>
    <w:p w14:paraId="30476163">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1.3.3 培训内容以就业为导向，注重理论与实践相结合，推行 “谁负责培训，谁推荐就业”原则，压实目标责任，培训后推荐就业率不低于 85％。</w:t>
      </w:r>
    </w:p>
    <w:p w14:paraId="21C7CC3A">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1.3.4 投标人具有完成本项目所必需的场地、设施设备，具备多媒体教室和网络信息培训设备等，投标人在投标文件中应加以详细说明。</w:t>
      </w:r>
    </w:p>
    <w:p w14:paraId="71F8458E">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1.3.5 投标人须制定切实可行的管理制度，经常组织开展形式多样、内容丰富的学生活动。</w:t>
      </w:r>
    </w:p>
    <w:p w14:paraId="4CF65F6E">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1.3.6 有针对性地开展就业指导工作，通过多种举措，对退役士兵定期开展就业指导，积极联系相关企业、行业，为退役士兵学生搭建就业平台，组织专场招聘会等。</w:t>
      </w:r>
    </w:p>
    <w:p w14:paraId="6454703F">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1.3.7 对于经费的使用，须有规范的管理流程,财务制度健全，账目清楚，并有专人负责。</w:t>
      </w:r>
    </w:p>
    <w:p w14:paraId="01CAD3BC">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1.3.8投标人应根据杭州市退役士兵教育培训项目的考核要求，规范有序地组织教学管理，在杭州市退役士兵职业技能教育培训工作领导小组组织的年度考核中得分不低于90分。</w:t>
      </w:r>
    </w:p>
    <w:p w14:paraId="75C24918">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1.3.9职业技能培训：具体时间按照培训职业（工种）和等级确定，不超过6个月；</w:t>
      </w:r>
    </w:p>
    <w:p w14:paraId="1D9A9D00">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1.3.10职业技能培训学生完成规定培训课程、学时后，经鉴定（考核）合格的，发给相应的国家职业资格证书、职业技能等级证书、专项能力证书、行业协会认证证书、培训合格证书。</w:t>
      </w:r>
    </w:p>
    <w:p w14:paraId="7867971C">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1.3.11各承训学校（机构）要着眼于市场和社会需要，结合退役士兵文化水平、自身特点和就业意向等实际情况，认真制定培训计划，坚持因材施教，精心设置培训课程，选用和编写高质量的培训教材，切实增强教学的针对性和有效性。培训要结合项目，科学设定学时，其中实训时间原则上不得少于总培训时间的50%。积极探索学分制、半工半读、工学结合等教学模式，采用模块化、一体化等教学方法，完善校企合作培养机制，推行“订单式”培训。承训学校（机构）所在地兵役机关应指派经验丰富、责任心强的优秀干部，挂钩指导学校有关管理工作。充分发挥当地党、团组织的作用，大力开展创先争优活动，教育引导退役士兵学员自觉实践社会主义核心价值体系和社会主义荣辱观，努力成为思想、技能“双过硬”的新型实用人才。</w:t>
      </w:r>
    </w:p>
    <w:p w14:paraId="3E921D4E">
      <w:pPr>
        <w:widowControl w:val="0"/>
        <w:wordWrap/>
        <w:adjustRightInd w:val="0"/>
        <w:snapToGrid/>
        <w:spacing w:line="6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rPr>
        <w:t>●</w:t>
      </w:r>
      <w:r>
        <w:rPr>
          <w:rFonts w:hint="eastAsia" w:ascii="宋体" w:hAnsi="宋体" w:eastAsia="宋体" w:cs="宋体"/>
          <w:b/>
          <w:bCs/>
          <w:color w:val="auto"/>
          <w:sz w:val="24"/>
          <w:szCs w:val="24"/>
          <w:highlight w:val="none"/>
          <w:lang w:val="en-US" w:eastAsia="zh-CN"/>
        </w:rPr>
        <w:t>四、服务时间及地点</w:t>
      </w:r>
    </w:p>
    <w:p w14:paraId="16FC4B3D">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服务时间：本项目服务期共三年，根据绩效考核</w:t>
      </w:r>
      <w:r>
        <w:rPr>
          <w:rFonts w:hint="eastAsia" w:ascii="宋体" w:hAnsi="宋体" w:cs="宋体"/>
          <w:b w:val="0"/>
          <w:bCs w:val="0"/>
          <w:color w:val="auto"/>
          <w:sz w:val="24"/>
          <w:szCs w:val="24"/>
          <w:highlight w:val="none"/>
          <w:lang w:val="en-US" w:eastAsia="zh-CN"/>
        </w:rPr>
        <w:t>及培训完成</w:t>
      </w:r>
      <w:r>
        <w:rPr>
          <w:rFonts w:hint="eastAsia" w:ascii="宋体" w:hAnsi="宋体" w:eastAsia="宋体" w:cs="宋体"/>
          <w:b w:val="0"/>
          <w:bCs w:val="0"/>
          <w:color w:val="auto"/>
          <w:sz w:val="24"/>
          <w:szCs w:val="24"/>
          <w:highlight w:val="none"/>
          <w:lang w:val="en-US" w:eastAsia="zh-CN"/>
        </w:rPr>
        <w:t>情况合同一年一签。</w:t>
      </w:r>
    </w:p>
    <w:p w14:paraId="714EB317">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注：</w:t>
      </w:r>
      <w:r>
        <w:rPr>
          <w:rFonts w:hint="eastAsia" w:ascii="宋体" w:hAnsi="宋体" w:eastAsia="宋体" w:cs="宋体"/>
          <w:b w:val="0"/>
          <w:bCs w:val="0"/>
          <w:color w:val="auto"/>
          <w:sz w:val="24"/>
          <w:szCs w:val="24"/>
          <w:highlight w:val="none"/>
          <w:lang w:val="en-US" w:eastAsia="zh-CN"/>
        </w:rPr>
        <w:t>本项目供应商一旦成交</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存在以下情形的，取消其承训资格并终</w:t>
      </w:r>
      <w:r>
        <w:rPr>
          <w:rFonts w:hint="eastAsia" w:ascii="宋体" w:hAnsi="宋体" w:cs="宋体"/>
          <w:b w:val="0"/>
          <w:bCs w:val="0"/>
          <w:color w:val="auto"/>
          <w:sz w:val="24"/>
          <w:szCs w:val="24"/>
          <w:highlight w:val="none"/>
          <w:lang w:val="en-US" w:eastAsia="zh-CN"/>
        </w:rPr>
        <w:t>（中）</w:t>
      </w:r>
      <w:r>
        <w:rPr>
          <w:rFonts w:hint="eastAsia" w:ascii="宋体" w:hAnsi="宋体" w:eastAsia="宋体" w:cs="宋体"/>
          <w:b w:val="0"/>
          <w:bCs w:val="0"/>
          <w:color w:val="auto"/>
          <w:sz w:val="24"/>
          <w:szCs w:val="24"/>
          <w:highlight w:val="none"/>
          <w:lang w:val="en-US" w:eastAsia="zh-CN"/>
        </w:rPr>
        <w:t>止合同:</w:t>
      </w:r>
    </w:p>
    <w:p w14:paraId="061FD86C">
      <w:pPr>
        <w:widowControl w:val="0"/>
        <w:numPr>
          <w:ilvl w:val="0"/>
          <w:numId w:val="0"/>
        </w:numPr>
        <w:wordWrap/>
        <w:adjustRightInd w:val="0"/>
        <w:snapToGrid/>
        <w:spacing w:line="6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一经发现供应商存在分包转包的行为</w:t>
      </w:r>
      <w:r>
        <w:rPr>
          <w:rFonts w:hint="eastAsia" w:ascii="宋体" w:hAnsi="宋体" w:cs="宋体"/>
          <w:b w:val="0"/>
          <w:bCs w:val="0"/>
          <w:color w:val="auto"/>
          <w:sz w:val="24"/>
          <w:szCs w:val="24"/>
          <w:highlight w:val="none"/>
          <w:lang w:val="en-US" w:eastAsia="zh-CN"/>
        </w:rPr>
        <w:t>；</w:t>
      </w:r>
    </w:p>
    <w:p w14:paraId="686103BC">
      <w:pPr>
        <w:widowControl w:val="0"/>
        <w:numPr>
          <w:ilvl w:val="0"/>
          <w:numId w:val="0"/>
        </w:numPr>
        <w:wordWrap/>
        <w:adjustRightInd w:val="0"/>
        <w:snapToGrid/>
        <w:spacing w:line="6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办学资格终止的</w:t>
      </w:r>
      <w:r>
        <w:rPr>
          <w:rFonts w:hint="eastAsia" w:ascii="宋体" w:hAnsi="宋体" w:cs="宋体"/>
          <w:b w:val="0"/>
          <w:bCs w:val="0"/>
          <w:color w:val="auto"/>
          <w:sz w:val="24"/>
          <w:szCs w:val="24"/>
          <w:highlight w:val="none"/>
          <w:lang w:val="en-US" w:eastAsia="zh-CN"/>
        </w:rPr>
        <w:t>；</w:t>
      </w:r>
    </w:p>
    <w:p w14:paraId="2D95AE82">
      <w:pPr>
        <w:widowControl w:val="0"/>
        <w:numPr>
          <w:ilvl w:val="0"/>
          <w:numId w:val="0"/>
        </w:numPr>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一个评估周期内不能正常开展教育培训的</w:t>
      </w:r>
      <w:r>
        <w:rPr>
          <w:rFonts w:hint="eastAsia" w:ascii="宋体" w:hAnsi="宋体" w:cs="宋体"/>
          <w:b w:val="0"/>
          <w:bCs w:val="0"/>
          <w:color w:val="auto"/>
          <w:sz w:val="24"/>
          <w:szCs w:val="24"/>
          <w:highlight w:val="none"/>
          <w:lang w:val="en-US" w:eastAsia="zh-CN"/>
        </w:rPr>
        <w:t>；</w:t>
      </w:r>
    </w:p>
    <w:p w14:paraId="2B7AFB93">
      <w:pPr>
        <w:widowControl w:val="0"/>
        <w:numPr>
          <w:ilvl w:val="0"/>
          <w:numId w:val="0"/>
        </w:numPr>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教学质量低,学员负面评价率高,校风、学风、管理差,安全措施不到位,就业率低的,采用虚假宣传等不正当竞争手段招生,在社会上造成恶劣影响的</w:t>
      </w:r>
      <w:r>
        <w:rPr>
          <w:rFonts w:hint="eastAsia" w:ascii="宋体" w:hAnsi="宋体" w:cs="宋体"/>
          <w:b w:val="0"/>
          <w:bCs w:val="0"/>
          <w:color w:val="auto"/>
          <w:sz w:val="24"/>
          <w:szCs w:val="24"/>
          <w:highlight w:val="none"/>
          <w:lang w:val="en-US" w:eastAsia="zh-CN"/>
        </w:rPr>
        <w:t>；</w:t>
      </w:r>
    </w:p>
    <w:p w14:paraId="73CADC43">
      <w:pPr>
        <w:widowControl w:val="0"/>
        <w:numPr>
          <w:ilvl w:val="0"/>
          <w:numId w:val="0"/>
        </w:numPr>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存在买卖和出租资质、转包承训项目、严重虚假宣传、套取资金、虚假培训等违法违规问题的</w:t>
      </w:r>
      <w:r>
        <w:rPr>
          <w:rFonts w:hint="eastAsia" w:ascii="宋体" w:hAnsi="宋体" w:cs="宋体"/>
          <w:b w:val="0"/>
          <w:bCs w:val="0"/>
          <w:color w:val="auto"/>
          <w:sz w:val="24"/>
          <w:szCs w:val="24"/>
          <w:highlight w:val="none"/>
          <w:lang w:val="en-US" w:eastAsia="zh-CN"/>
        </w:rPr>
        <w:t>；</w:t>
      </w:r>
    </w:p>
    <w:p w14:paraId="7A225D4C">
      <w:pPr>
        <w:widowControl w:val="0"/>
        <w:numPr>
          <w:ilvl w:val="0"/>
          <w:numId w:val="0"/>
        </w:numPr>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严重违反协议(合同)的其他情形</w:t>
      </w:r>
      <w:r>
        <w:rPr>
          <w:rFonts w:hint="eastAsia" w:ascii="宋体" w:hAnsi="宋体" w:cs="宋体"/>
          <w:b w:val="0"/>
          <w:bCs w:val="0"/>
          <w:color w:val="auto"/>
          <w:sz w:val="24"/>
          <w:szCs w:val="24"/>
          <w:highlight w:val="none"/>
          <w:lang w:val="en-US" w:eastAsia="zh-CN"/>
        </w:rPr>
        <w:t>。</w:t>
      </w:r>
    </w:p>
    <w:p w14:paraId="7A16F3CD">
      <w:pPr>
        <w:widowControl w:val="0"/>
        <w:wordWrap/>
        <w:adjustRightInd w:val="0"/>
        <w:snapToGrid/>
        <w:spacing w:line="6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rPr>
        <w:t>●</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、付款方式：</w:t>
      </w:r>
    </w:p>
    <w:p w14:paraId="68B4C573">
      <w:pPr>
        <w:widowControl w:val="0"/>
        <w:wordWrap/>
        <w:adjustRightInd w:val="0"/>
        <w:snapToGrid/>
        <w:spacing w:line="6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培训开班后，</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根据实际参加培训的人数进行费用核算，培训费预拨总额的50%，生活费补贴按规定一次性拨付。</w:t>
      </w:r>
    </w:p>
    <w:p w14:paraId="39D1BF10">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经费结算：根据绩效考核情况，进行经费结算。承训机构须提交《杭州市退役士兵职业技能培训开班申报表》、《杭州市退役士兵职业技能培训证书发证名册》、《杭州市退役士兵职业技能培训经费申请表》，向</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申领培训经费，经</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审核后拨付给承训机构</w:t>
      </w:r>
      <w:r>
        <w:rPr>
          <w:rFonts w:hint="eastAsia" w:ascii="宋体" w:hAnsi="宋体" w:eastAsia="宋体" w:cs="宋体"/>
          <w:color w:val="auto"/>
          <w:sz w:val="24"/>
          <w:szCs w:val="24"/>
          <w:highlight w:val="none"/>
          <w:lang w:val="en-US" w:eastAsia="zh-CN"/>
        </w:rPr>
        <w:t>。</w:t>
      </w:r>
    </w:p>
    <w:p w14:paraId="41D798D8">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p>
    <w:p w14:paraId="7EBD3E6C">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sectPr>
          <w:headerReference r:id="rId8" w:type="default"/>
          <w:footerReference r:id="rId9" w:type="default"/>
          <w:pgSz w:w="11907" w:h="16840"/>
          <w:pgMar w:top="1531" w:right="1304" w:bottom="1531" w:left="1361" w:header="851" w:footer="851" w:gutter="0"/>
          <w:pgBorders>
            <w:top w:val="none" w:sz="0" w:space="0"/>
            <w:left w:val="none" w:sz="0" w:space="0"/>
            <w:bottom w:val="none" w:sz="0" w:space="0"/>
            <w:right w:val="none" w:sz="0" w:space="0"/>
          </w:pgBorders>
          <w:cols w:space="720" w:num="1"/>
        </w:sectPr>
      </w:pPr>
    </w:p>
    <w:p w14:paraId="3607FB4E">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eastAsia="zh-CN"/>
        </w:rPr>
        <w:t>第四部分</w:t>
      </w:r>
      <w:r>
        <w:rPr>
          <w:rFonts w:hint="eastAsia" w:ascii="宋体" w:hAnsi="宋体" w:eastAsia="宋体" w:cs="宋体"/>
          <w:b/>
          <w:color w:val="auto"/>
          <w:sz w:val="36"/>
          <w:szCs w:val="36"/>
          <w:highlight w:val="none"/>
        </w:rPr>
        <w:t xml:space="preserve">  </w:t>
      </w:r>
      <w:bookmarkStart w:id="28" w:name="_Toc184310343"/>
      <w:bookmarkEnd w:id="28"/>
      <w:bookmarkStart w:id="29" w:name="_Toc184313244"/>
      <w:bookmarkEnd w:id="29"/>
      <w:bookmarkStart w:id="30" w:name="_Toc184312088"/>
      <w:bookmarkEnd w:id="30"/>
      <w:bookmarkStart w:id="31" w:name="_Toc184310280"/>
      <w:bookmarkEnd w:id="31"/>
      <w:bookmarkStart w:id="32" w:name="_Toc184312071"/>
      <w:bookmarkEnd w:id="32"/>
      <w:bookmarkStart w:id="33" w:name="_Toc184314439"/>
      <w:bookmarkEnd w:id="33"/>
      <w:bookmarkStart w:id="34" w:name="_Toc184308105"/>
      <w:bookmarkEnd w:id="34"/>
      <w:bookmarkStart w:id="35" w:name="_Toc184308066"/>
      <w:bookmarkEnd w:id="35"/>
      <w:bookmarkStart w:id="36" w:name="_Toc184308103"/>
      <w:bookmarkEnd w:id="36"/>
      <w:bookmarkStart w:id="37" w:name="_Toc184314462"/>
      <w:bookmarkEnd w:id="37"/>
      <w:bookmarkStart w:id="38" w:name="_Toc184312067"/>
      <w:bookmarkEnd w:id="38"/>
      <w:bookmarkStart w:id="39" w:name="_Toc184310323"/>
      <w:bookmarkEnd w:id="39"/>
      <w:bookmarkStart w:id="40" w:name="_Toc184310305"/>
      <w:bookmarkEnd w:id="40"/>
      <w:bookmarkStart w:id="41" w:name="_Toc184313290"/>
      <w:bookmarkEnd w:id="41"/>
      <w:bookmarkStart w:id="42" w:name="_Toc184310276"/>
      <w:bookmarkEnd w:id="42"/>
      <w:bookmarkStart w:id="43" w:name="_Toc184314418"/>
      <w:bookmarkEnd w:id="43"/>
      <w:bookmarkStart w:id="44" w:name="_Toc184314452"/>
      <w:bookmarkEnd w:id="44"/>
      <w:bookmarkStart w:id="45" w:name="_Toc184308085"/>
      <w:bookmarkEnd w:id="45"/>
      <w:bookmarkStart w:id="46" w:name="_Toc184310302"/>
      <w:bookmarkEnd w:id="46"/>
      <w:bookmarkStart w:id="47" w:name="_Toc184313279"/>
      <w:bookmarkEnd w:id="47"/>
      <w:bookmarkStart w:id="48" w:name="_Toc184313241"/>
      <w:bookmarkEnd w:id="48"/>
      <w:bookmarkStart w:id="49" w:name="_Toc184314421"/>
      <w:bookmarkEnd w:id="49"/>
      <w:bookmarkStart w:id="50" w:name="_Toc184310283"/>
      <w:bookmarkEnd w:id="50"/>
      <w:bookmarkStart w:id="51" w:name="_Toc184310329"/>
      <w:bookmarkEnd w:id="51"/>
      <w:bookmarkStart w:id="52" w:name="_Toc184308094"/>
      <w:bookmarkEnd w:id="52"/>
      <w:bookmarkStart w:id="53" w:name="_Toc184308042"/>
      <w:bookmarkEnd w:id="53"/>
      <w:bookmarkStart w:id="54" w:name="_Toc184312096"/>
      <w:bookmarkEnd w:id="54"/>
      <w:bookmarkStart w:id="55" w:name="_Toc184314424"/>
      <w:bookmarkEnd w:id="55"/>
      <w:bookmarkStart w:id="56" w:name="_Toc184308081"/>
      <w:bookmarkEnd w:id="56"/>
      <w:bookmarkStart w:id="57" w:name="_Toc184310303"/>
      <w:bookmarkEnd w:id="57"/>
      <w:bookmarkStart w:id="58" w:name="_Toc184308041"/>
      <w:bookmarkEnd w:id="58"/>
      <w:bookmarkStart w:id="59" w:name="_Toc184313258"/>
      <w:bookmarkEnd w:id="59"/>
      <w:bookmarkStart w:id="60" w:name="_Toc184308096"/>
      <w:bookmarkEnd w:id="60"/>
      <w:bookmarkStart w:id="61" w:name="_Toc184314482"/>
      <w:bookmarkEnd w:id="61"/>
      <w:bookmarkStart w:id="62" w:name="_Toc184313308"/>
      <w:bookmarkEnd w:id="62"/>
      <w:bookmarkStart w:id="63" w:name="_Toc184313276"/>
      <w:bookmarkEnd w:id="63"/>
      <w:bookmarkStart w:id="64" w:name="_Toc184312120"/>
      <w:bookmarkEnd w:id="64"/>
      <w:bookmarkStart w:id="65" w:name="_Toc184313294"/>
      <w:bookmarkEnd w:id="65"/>
      <w:bookmarkStart w:id="66" w:name="_Toc184314417"/>
      <w:bookmarkEnd w:id="66"/>
      <w:bookmarkStart w:id="67" w:name="_Toc184313260"/>
      <w:bookmarkEnd w:id="67"/>
      <w:bookmarkStart w:id="68" w:name="_Toc184314441"/>
      <w:bookmarkEnd w:id="68"/>
      <w:bookmarkStart w:id="69" w:name="_Toc184313298"/>
      <w:bookmarkEnd w:id="69"/>
      <w:bookmarkStart w:id="70" w:name="_Toc184313281"/>
      <w:bookmarkEnd w:id="70"/>
      <w:bookmarkStart w:id="71" w:name="_Toc184312133"/>
      <w:bookmarkEnd w:id="71"/>
      <w:bookmarkStart w:id="72" w:name="_Toc184312135"/>
      <w:bookmarkEnd w:id="72"/>
      <w:bookmarkStart w:id="73" w:name="_Toc184313248"/>
      <w:bookmarkEnd w:id="73"/>
      <w:bookmarkStart w:id="74" w:name="_Toc184308052"/>
      <w:bookmarkEnd w:id="74"/>
      <w:bookmarkStart w:id="75" w:name="_Toc184312069"/>
      <w:bookmarkEnd w:id="75"/>
      <w:bookmarkStart w:id="76" w:name="_Toc184310318"/>
      <w:bookmarkEnd w:id="76"/>
      <w:bookmarkStart w:id="77" w:name="_Toc184312094"/>
      <w:bookmarkEnd w:id="77"/>
      <w:bookmarkStart w:id="78" w:name="_Toc184313239"/>
      <w:bookmarkEnd w:id="78"/>
      <w:bookmarkStart w:id="79" w:name="_Toc184308039"/>
      <w:bookmarkEnd w:id="79"/>
      <w:bookmarkStart w:id="80" w:name="_Toc184312138"/>
      <w:bookmarkEnd w:id="80"/>
      <w:bookmarkStart w:id="81" w:name="_Toc184314431"/>
      <w:bookmarkEnd w:id="81"/>
      <w:bookmarkStart w:id="82" w:name="_Toc184312079"/>
      <w:bookmarkEnd w:id="82"/>
      <w:bookmarkStart w:id="83" w:name="_Toc184312124"/>
      <w:bookmarkEnd w:id="83"/>
      <w:bookmarkStart w:id="84" w:name="_Toc184314451"/>
      <w:bookmarkEnd w:id="84"/>
      <w:bookmarkStart w:id="85" w:name="_Toc184313272"/>
      <w:bookmarkEnd w:id="85"/>
      <w:bookmarkStart w:id="86" w:name="_Toc184313300"/>
      <w:bookmarkEnd w:id="86"/>
      <w:bookmarkStart w:id="87" w:name="_Toc184310312"/>
      <w:bookmarkEnd w:id="87"/>
      <w:bookmarkStart w:id="88" w:name="_Toc184310278"/>
      <w:bookmarkEnd w:id="88"/>
      <w:bookmarkStart w:id="89" w:name="_Toc184310298"/>
      <w:bookmarkEnd w:id="89"/>
      <w:bookmarkStart w:id="90" w:name="_Toc184314430"/>
      <w:bookmarkEnd w:id="90"/>
      <w:bookmarkStart w:id="91" w:name="_Toc184308088"/>
      <w:bookmarkEnd w:id="91"/>
      <w:bookmarkStart w:id="92" w:name="_Toc184313292"/>
      <w:bookmarkEnd w:id="92"/>
      <w:bookmarkStart w:id="93" w:name="_Toc184314449"/>
      <w:bookmarkEnd w:id="93"/>
      <w:bookmarkStart w:id="94" w:name="_Toc184314473"/>
      <w:bookmarkEnd w:id="94"/>
      <w:bookmarkStart w:id="95" w:name="_Toc184310299"/>
      <w:bookmarkEnd w:id="95"/>
      <w:bookmarkStart w:id="96" w:name="_Toc184313310"/>
      <w:bookmarkEnd w:id="96"/>
      <w:bookmarkStart w:id="97" w:name="_Toc184308044"/>
      <w:bookmarkEnd w:id="97"/>
      <w:bookmarkStart w:id="98" w:name="_Toc184314448"/>
      <w:bookmarkEnd w:id="98"/>
      <w:bookmarkStart w:id="99" w:name="_Toc184314477"/>
      <w:bookmarkEnd w:id="99"/>
      <w:bookmarkStart w:id="100" w:name="_Toc184313275"/>
      <w:bookmarkEnd w:id="100"/>
      <w:bookmarkStart w:id="101" w:name="_Toc184308038"/>
      <w:bookmarkEnd w:id="101"/>
      <w:bookmarkStart w:id="102" w:name="_Toc184312110"/>
      <w:bookmarkEnd w:id="102"/>
      <w:bookmarkStart w:id="103" w:name="_Toc184313261"/>
      <w:bookmarkEnd w:id="103"/>
      <w:bookmarkStart w:id="104" w:name="_Toc184310321"/>
      <w:bookmarkEnd w:id="104"/>
      <w:bookmarkStart w:id="105" w:name="_Toc184313259"/>
      <w:bookmarkEnd w:id="105"/>
      <w:bookmarkStart w:id="106" w:name="_Toc184314442"/>
      <w:bookmarkEnd w:id="106"/>
      <w:bookmarkStart w:id="107" w:name="_Toc184313265"/>
      <w:bookmarkEnd w:id="107"/>
      <w:bookmarkStart w:id="108" w:name="_Toc184308082"/>
      <w:bookmarkEnd w:id="108"/>
      <w:bookmarkStart w:id="109" w:name="_Toc184310294"/>
      <w:bookmarkEnd w:id="109"/>
      <w:bookmarkStart w:id="110" w:name="_Toc184313283"/>
      <w:bookmarkEnd w:id="110"/>
      <w:bookmarkStart w:id="111" w:name="_Toc184313309"/>
      <w:bookmarkEnd w:id="111"/>
      <w:bookmarkStart w:id="112" w:name="_Toc184314419"/>
      <w:bookmarkEnd w:id="112"/>
      <w:bookmarkStart w:id="113" w:name="_Toc184314414"/>
      <w:bookmarkEnd w:id="113"/>
      <w:bookmarkStart w:id="114" w:name="_Toc184314467"/>
      <w:bookmarkEnd w:id="114"/>
      <w:bookmarkStart w:id="115" w:name="_Toc184314445"/>
      <w:bookmarkEnd w:id="115"/>
      <w:bookmarkStart w:id="116" w:name="_Toc184310281"/>
      <w:bookmarkEnd w:id="116"/>
      <w:bookmarkStart w:id="117" w:name="_Toc184312074"/>
      <w:bookmarkEnd w:id="117"/>
      <w:bookmarkStart w:id="118" w:name="_Toc184312075"/>
      <w:bookmarkEnd w:id="118"/>
      <w:bookmarkStart w:id="119" w:name="_Toc184310279"/>
      <w:bookmarkEnd w:id="119"/>
      <w:bookmarkStart w:id="120" w:name="_Toc184312114"/>
      <w:bookmarkEnd w:id="120"/>
      <w:bookmarkStart w:id="121" w:name="_Toc184312115"/>
      <w:bookmarkEnd w:id="121"/>
      <w:bookmarkStart w:id="122" w:name="_Toc184313253"/>
      <w:bookmarkEnd w:id="122"/>
      <w:bookmarkStart w:id="123" w:name="_Toc184310287"/>
      <w:bookmarkEnd w:id="123"/>
      <w:bookmarkStart w:id="124" w:name="_Toc184314423"/>
      <w:bookmarkEnd w:id="124"/>
      <w:bookmarkStart w:id="125" w:name="_Toc184312089"/>
      <w:bookmarkEnd w:id="125"/>
      <w:bookmarkStart w:id="126" w:name="_Toc184312087"/>
      <w:bookmarkEnd w:id="126"/>
      <w:bookmarkStart w:id="127" w:name="_Toc184314413"/>
      <w:bookmarkEnd w:id="127"/>
      <w:bookmarkStart w:id="128" w:name="_Toc184313289"/>
      <w:bookmarkEnd w:id="128"/>
      <w:bookmarkStart w:id="129" w:name="_Toc184310339"/>
      <w:bookmarkEnd w:id="129"/>
      <w:bookmarkStart w:id="130" w:name="_Toc184308053"/>
      <w:bookmarkEnd w:id="130"/>
      <w:bookmarkStart w:id="131" w:name="_Toc184314420"/>
      <w:bookmarkEnd w:id="131"/>
      <w:bookmarkStart w:id="132" w:name="_Toc184313238"/>
      <w:bookmarkEnd w:id="132"/>
      <w:bookmarkStart w:id="133" w:name="_Toc184308104"/>
      <w:bookmarkEnd w:id="133"/>
      <w:bookmarkStart w:id="134" w:name="_Toc184314455"/>
      <w:bookmarkEnd w:id="134"/>
      <w:bookmarkStart w:id="135" w:name="_Toc184314434"/>
      <w:bookmarkEnd w:id="135"/>
      <w:bookmarkStart w:id="136" w:name="_Toc184308043"/>
      <w:bookmarkEnd w:id="136"/>
      <w:bookmarkStart w:id="137" w:name="_Toc184314412"/>
      <w:bookmarkEnd w:id="137"/>
      <w:bookmarkStart w:id="138" w:name="_Toc184312100"/>
      <w:bookmarkEnd w:id="138"/>
      <w:bookmarkStart w:id="139" w:name="_Toc184308037"/>
      <w:bookmarkEnd w:id="139"/>
      <w:bookmarkStart w:id="140" w:name="_Toc184313278"/>
      <w:bookmarkEnd w:id="140"/>
      <w:bookmarkStart w:id="141" w:name="_Toc184310344"/>
      <w:bookmarkEnd w:id="141"/>
      <w:bookmarkStart w:id="142" w:name="_Toc184308084"/>
      <w:bookmarkEnd w:id="142"/>
      <w:bookmarkStart w:id="143" w:name="_Toc184310282"/>
      <w:bookmarkEnd w:id="143"/>
      <w:bookmarkStart w:id="144" w:name="_Toc184308061"/>
      <w:bookmarkEnd w:id="144"/>
      <w:bookmarkStart w:id="145" w:name="_Toc184312084"/>
      <w:bookmarkEnd w:id="145"/>
      <w:bookmarkStart w:id="146" w:name="_Toc184308095"/>
      <w:bookmarkEnd w:id="146"/>
      <w:bookmarkStart w:id="147" w:name="_Toc184313288"/>
      <w:bookmarkEnd w:id="147"/>
      <w:bookmarkStart w:id="148" w:name="_Toc184314415"/>
      <w:bookmarkEnd w:id="148"/>
      <w:bookmarkStart w:id="149" w:name="_Toc184312068"/>
      <w:bookmarkEnd w:id="149"/>
      <w:bookmarkStart w:id="150" w:name="_Toc184314429"/>
      <w:bookmarkEnd w:id="150"/>
      <w:bookmarkStart w:id="151" w:name="_Toc184310341"/>
      <w:bookmarkEnd w:id="151"/>
      <w:bookmarkStart w:id="152" w:name="_Toc184310340"/>
      <w:bookmarkEnd w:id="152"/>
      <w:bookmarkStart w:id="153" w:name="_Toc184312102"/>
      <w:bookmarkEnd w:id="153"/>
      <w:bookmarkStart w:id="154" w:name="_Toc184312122"/>
      <w:bookmarkEnd w:id="154"/>
      <w:bookmarkStart w:id="155" w:name="_Toc184314463"/>
      <w:bookmarkEnd w:id="155"/>
      <w:bookmarkStart w:id="156" w:name="_Toc184314480"/>
      <w:bookmarkEnd w:id="156"/>
      <w:bookmarkStart w:id="157" w:name="_Toc184308087"/>
      <w:bookmarkEnd w:id="157"/>
      <w:bookmarkStart w:id="158" w:name="_Toc184313293"/>
      <w:bookmarkEnd w:id="158"/>
      <w:bookmarkStart w:id="159" w:name="_Toc184314427"/>
      <w:bookmarkEnd w:id="159"/>
      <w:bookmarkStart w:id="160" w:name="_Toc184312108"/>
      <w:bookmarkEnd w:id="160"/>
      <w:bookmarkStart w:id="161" w:name="_Toc184312112"/>
      <w:bookmarkEnd w:id="161"/>
      <w:bookmarkStart w:id="162" w:name="_Toc184310291"/>
      <w:bookmarkEnd w:id="162"/>
      <w:bookmarkStart w:id="163" w:name="_Toc184312130"/>
      <w:bookmarkEnd w:id="163"/>
      <w:bookmarkStart w:id="164" w:name="_Toc184314437"/>
      <w:bookmarkEnd w:id="164"/>
      <w:bookmarkStart w:id="165" w:name="_Toc184308092"/>
      <w:bookmarkEnd w:id="165"/>
      <w:bookmarkStart w:id="166" w:name="_Toc184312106"/>
      <w:bookmarkEnd w:id="166"/>
      <w:bookmarkStart w:id="167" w:name="_Toc184308072"/>
      <w:bookmarkEnd w:id="167"/>
      <w:bookmarkStart w:id="168" w:name="_Toc184312099"/>
      <w:bookmarkEnd w:id="168"/>
      <w:bookmarkStart w:id="169" w:name="_Toc184312103"/>
      <w:bookmarkEnd w:id="169"/>
      <w:bookmarkStart w:id="170" w:name="_Toc184312123"/>
      <w:bookmarkEnd w:id="170"/>
      <w:bookmarkStart w:id="171" w:name="_Toc184312136"/>
      <w:bookmarkEnd w:id="171"/>
      <w:bookmarkStart w:id="172" w:name="_Toc184312091"/>
      <w:bookmarkEnd w:id="172"/>
      <w:bookmarkStart w:id="173" w:name="_Toc184310319"/>
      <w:bookmarkEnd w:id="173"/>
      <w:bookmarkStart w:id="174" w:name="_Toc184312104"/>
      <w:bookmarkEnd w:id="174"/>
      <w:bookmarkStart w:id="175" w:name="_Toc184313257"/>
      <w:bookmarkEnd w:id="175"/>
      <w:bookmarkStart w:id="176" w:name="_Toc184308046"/>
      <w:bookmarkEnd w:id="176"/>
      <w:bookmarkStart w:id="177" w:name="_Toc184313268"/>
      <w:bookmarkEnd w:id="177"/>
      <w:bookmarkStart w:id="178" w:name="_Toc184310295"/>
      <w:bookmarkEnd w:id="178"/>
      <w:bookmarkStart w:id="179" w:name="_Toc184310328"/>
      <w:bookmarkEnd w:id="179"/>
      <w:bookmarkStart w:id="180" w:name="_Toc184313240"/>
      <w:bookmarkEnd w:id="180"/>
      <w:bookmarkStart w:id="181" w:name="_Toc184314456"/>
      <w:bookmarkEnd w:id="181"/>
      <w:bookmarkStart w:id="182" w:name="_Toc184314446"/>
      <w:bookmarkEnd w:id="182"/>
      <w:bookmarkStart w:id="183" w:name="_Toc184312105"/>
      <w:bookmarkEnd w:id="183"/>
      <w:bookmarkStart w:id="184" w:name="_Toc184313242"/>
      <w:bookmarkEnd w:id="184"/>
      <w:bookmarkStart w:id="185" w:name="_Toc184310277"/>
      <w:bookmarkEnd w:id="185"/>
      <w:bookmarkStart w:id="186" w:name="_Toc184310275"/>
      <w:bookmarkEnd w:id="186"/>
      <w:bookmarkStart w:id="187" w:name="_Toc184312117"/>
      <w:bookmarkEnd w:id="187"/>
      <w:bookmarkStart w:id="188" w:name="_Toc184308075"/>
      <w:bookmarkEnd w:id="188"/>
      <w:bookmarkStart w:id="189" w:name="_Toc184314475"/>
      <w:bookmarkEnd w:id="189"/>
      <w:bookmarkStart w:id="190" w:name="_Toc184314422"/>
      <w:bookmarkEnd w:id="190"/>
      <w:bookmarkStart w:id="191" w:name="_Toc184308073"/>
      <w:bookmarkEnd w:id="191"/>
      <w:bookmarkStart w:id="192" w:name="_Toc184312090"/>
      <w:bookmarkEnd w:id="192"/>
      <w:bookmarkStart w:id="193" w:name="_Toc184313250"/>
      <w:bookmarkEnd w:id="193"/>
      <w:bookmarkStart w:id="194" w:name="_Toc184314438"/>
      <w:bookmarkEnd w:id="194"/>
      <w:bookmarkStart w:id="195" w:name="_Toc184310273"/>
      <w:bookmarkEnd w:id="195"/>
      <w:bookmarkStart w:id="196" w:name="_Toc184313249"/>
      <w:bookmarkEnd w:id="196"/>
      <w:bookmarkStart w:id="197" w:name="_Toc184310335"/>
      <w:bookmarkEnd w:id="197"/>
      <w:bookmarkStart w:id="198" w:name="_Toc184313273"/>
      <w:bookmarkEnd w:id="198"/>
      <w:bookmarkStart w:id="199" w:name="_Toc184312107"/>
      <w:bookmarkEnd w:id="199"/>
      <w:bookmarkStart w:id="200" w:name="_Toc184313301"/>
      <w:bookmarkEnd w:id="200"/>
      <w:bookmarkStart w:id="201" w:name="_Toc184312129"/>
      <w:bookmarkEnd w:id="201"/>
      <w:bookmarkStart w:id="202" w:name="_Toc184314460"/>
      <w:bookmarkEnd w:id="202"/>
      <w:bookmarkStart w:id="203" w:name="_Toc184314472"/>
      <w:bookmarkEnd w:id="203"/>
      <w:bookmarkStart w:id="204" w:name="_Toc184310296"/>
      <w:bookmarkEnd w:id="204"/>
      <w:bookmarkStart w:id="205" w:name="_Toc184312082"/>
      <w:bookmarkEnd w:id="205"/>
      <w:bookmarkStart w:id="206" w:name="_Toc184314466"/>
      <w:bookmarkEnd w:id="206"/>
      <w:bookmarkStart w:id="207" w:name="_Toc184310324"/>
      <w:bookmarkEnd w:id="207"/>
      <w:bookmarkStart w:id="208" w:name="_Toc184308086"/>
      <w:bookmarkEnd w:id="208"/>
      <w:bookmarkStart w:id="209" w:name="_Toc184314436"/>
      <w:bookmarkEnd w:id="209"/>
      <w:bookmarkStart w:id="210" w:name="_Toc184313255"/>
      <w:bookmarkEnd w:id="210"/>
      <w:bookmarkStart w:id="211" w:name="_Toc184308068"/>
      <w:bookmarkEnd w:id="211"/>
      <w:bookmarkStart w:id="212" w:name="_Toc184312077"/>
      <w:bookmarkEnd w:id="212"/>
      <w:bookmarkStart w:id="213" w:name="_Toc184310337"/>
      <w:bookmarkEnd w:id="213"/>
      <w:bookmarkStart w:id="214" w:name="_Toc184310326"/>
      <w:bookmarkEnd w:id="214"/>
      <w:bookmarkStart w:id="215" w:name="_Toc184312125"/>
      <w:bookmarkEnd w:id="215"/>
      <w:bookmarkStart w:id="216" w:name="_Toc184312086"/>
      <w:bookmarkEnd w:id="216"/>
      <w:bookmarkStart w:id="217" w:name="_Toc184310304"/>
      <w:bookmarkEnd w:id="217"/>
      <w:bookmarkStart w:id="218" w:name="_Toc184312126"/>
      <w:bookmarkEnd w:id="218"/>
      <w:bookmarkStart w:id="219" w:name="_Toc184314457"/>
      <w:bookmarkEnd w:id="219"/>
      <w:bookmarkStart w:id="220" w:name="_Toc184312116"/>
      <w:bookmarkEnd w:id="220"/>
      <w:bookmarkStart w:id="221" w:name="_Toc184308106"/>
      <w:bookmarkEnd w:id="221"/>
      <w:bookmarkStart w:id="222" w:name="_Toc184310297"/>
      <w:bookmarkEnd w:id="222"/>
      <w:bookmarkStart w:id="223" w:name="_Toc184308049"/>
      <w:bookmarkEnd w:id="223"/>
      <w:bookmarkStart w:id="224" w:name="_Toc184310317"/>
      <w:bookmarkEnd w:id="224"/>
      <w:bookmarkStart w:id="225" w:name="_Toc184308054"/>
      <w:bookmarkEnd w:id="225"/>
      <w:bookmarkStart w:id="226" w:name="_Toc184310314"/>
      <w:bookmarkEnd w:id="226"/>
      <w:bookmarkStart w:id="227" w:name="_Toc184312118"/>
      <w:bookmarkEnd w:id="227"/>
      <w:bookmarkStart w:id="228" w:name="_Toc184312101"/>
      <w:bookmarkEnd w:id="228"/>
      <w:bookmarkStart w:id="229" w:name="_Toc184312134"/>
      <w:bookmarkEnd w:id="229"/>
      <w:bookmarkStart w:id="230" w:name="_Toc184314478"/>
      <w:bookmarkEnd w:id="230"/>
      <w:bookmarkStart w:id="231" w:name="_Toc184310333"/>
      <w:bookmarkEnd w:id="231"/>
      <w:bookmarkStart w:id="232" w:name="_Toc184314458"/>
      <w:bookmarkEnd w:id="232"/>
      <w:bookmarkStart w:id="233" w:name="_Toc184312128"/>
      <w:bookmarkEnd w:id="233"/>
      <w:bookmarkStart w:id="234" w:name="_Toc184312113"/>
      <w:bookmarkEnd w:id="234"/>
      <w:bookmarkStart w:id="235" w:name="_Toc184310272"/>
      <w:bookmarkEnd w:id="235"/>
      <w:bookmarkStart w:id="236" w:name="_Toc184314469"/>
      <w:bookmarkEnd w:id="236"/>
      <w:bookmarkStart w:id="237" w:name="_Toc184308090"/>
      <w:bookmarkEnd w:id="237"/>
      <w:bookmarkStart w:id="238" w:name="_Toc184310306"/>
      <w:bookmarkEnd w:id="238"/>
      <w:bookmarkStart w:id="239" w:name="_Toc184308040"/>
      <w:bookmarkEnd w:id="239"/>
      <w:bookmarkStart w:id="240" w:name="_Toc184310288"/>
      <w:bookmarkEnd w:id="240"/>
      <w:bookmarkStart w:id="241" w:name="_Toc184314425"/>
      <w:bookmarkEnd w:id="241"/>
      <w:bookmarkStart w:id="242" w:name="_Toc184314464"/>
      <w:bookmarkEnd w:id="242"/>
      <w:bookmarkStart w:id="243" w:name="_Toc184312119"/>
      <w:bookmarkEnd w:id="243"/>
      <w:bookmarkStart w:id="244" w:name="_Toc184313245"/>
      <w:bookmarkEnd w:id="244"/>
      <w:bookmarkStart w:id="245" w:name="_Toc184310311"/>
      <w:bookmarkEnd w:id="245"/>
      <w:bookmarkStart w:id="246" w:name="_Toc184310310"/>
      <w:bookmarkEnd w:id="246"/>
      <w:bookmarkStart w:id="247" w:name="_Toc184314426"/>
      <w:bookmarkEnd w:id="247"/>
      <w:bookmarkStart w:id="248" w:name="_Toc184308070"/>
      <w:bookmarkEnd w:id="248"/>
      <w:bookmarkStart w:id="249" w:name="_Toc184308059"/>
      <w:bookmarkEnd w:id="249"/>
      <w:bookmarkStart w:id="250" w:name="_Toc184308047"/>
      <w:bookmarkEnd w:id="250"/>
      <w:bookmarkStart w:id="251" w:name="_Toc184312098"/>
      <w:bookmarkEnd w:id="251"/>
      <w:bookmarkStart w:id="252" w:name="_Toc184310320"/>
      <w:bookmarkEnd w:id="252"/>
      <w:bookmarkStart w:id="253" w:name="_Toc184314479"/>
      <w:bookmarkEnd w:id="253"/>
      <w:bookmarkStart w:id="254" w:name="_Toc184313246"/>
      <w:bookmarkEnd w:id="254"/>
      <w:bookmarkStart w:id="255" w:name="_Toc184308069"/>
      <w:bookmarkEnd w:id="255"/>
      <w:bookmarkStart w:id="256" w:name="_Toc184314471"/>
      <w:bookmarkEnd w:id="256"/>
      <w:bookmarkStart w:id="257" w:name="_Toc184308076"/>
      <w:bookmarkEnd w:id="257"/>
      <w:bookmarkStart w:id="258" w:name="_Toc184308055"/>
      <w:bookmarkEnd w:id="258"/>
      <w:bookmarkStart w:id="259" w:name="_Toc184313252"/>
      <w:bookmarkEnd w:id="259"/>
      <w:bookmarkStart w:id="260" w:name="_Toc184313277"/>
      <w:bookmarkEnd w:id="260"/>
      <w:bookmarkStart w:id="261" w:name="_Toc184314444"/>
      <w:bookmarkEnd w:id="261"/>
      <w:bookmarkStart w:id="262" w:name="_Toc184308102"/>
      <w:bookmarkEnd w:id="262"/>
      <w:bookmarkStart w:id="263" w:name="_Toc184308108"/>
      <w:bookmarkEnd w:id="263"/>
      <w:bookmarkStart w:id="264" w:name="_Toc184312078"/>
      <w:bookmarkEnd w:id="264"/>
      <w:bookmarkStart w:id="265" w:name="_Toc184312121"/>
      <w:bookmarkEnd w:id="265"/>
      <w:bookmarkStart w:id="266" w:name="_Toc184310342"/>
      <w:bookmarkEnd w:id="266"/>
      <w:bookmarkStart w:id="267" w:name="_Toc184310301"/>
      <w:bookmarkEnd w:id="267"/>
      <w:bookmarkStart w:id="268" w:name="_Toc184313263"/>
      <w:bookmarkEnd w:id="268"/>
      <w:bookmarkStart w:id="269" w:name="_Toc184310290"/>
      <w:bookmarkEnd w:id="269"/>
      <w:bookmarkStart w:id="270" w:name="_Toc184310300"/>
      <w:bookmarkEnd w:id="270"/>
      <w:bookmarkStart w:id="271" w:name="_Toc184314416"/>
      <w:bookmarkEnd w:id="271"/>
      <w:bookmarkStart w:id="272" w:name="_Toc184308057"/>
      <w:bookmarkEnd w:id="272"/>
      <w:bookmarkStart w:id="273" w:name="_Toc184313297"/>
      <w:bookmarkEnd w:id="273"/>
      <w:bookmarkStart w:id="274" w:name="_Toc184310289"/>
      <w:bookmarkEnd w:id="274"/>
      <w:bookmarkStart w:id="275" w:name="_Toc184312083"/>
      <w:bookmarkEnd w:id="275"/>
      <w:bookmarkStart w:id="276" w:name="_Toc184308097"/>
      <w:bookmarkEnd w:id="276"/>
      <w:bookmarkStart w:id="277" w:name="_Toc184313247"/>
      <w:bookmarkEnd w:id="277"/>
      <w:bookmarkStart w:id="278" w:name="_Toc184313280"/>
      <w:bookmarkEnd w:id="278"/>
      <w:bookmarkStart w:id="279" w:name="_Toc184313302"/>
      <w:bookmarkEnd w:id="279"/>
      <w:bookmarkStart w:id="280" w:name="_Toc184308107"/>
      <w:bookmarkEnd w:id="280"/>
      <w:bookmarkStart w:id="281" w:name="_Toc184314459"/>
      <w:bookmarkEnd w:id="281"/>
      <w:bookmarkStart w:id="282" w:name="_Toc184310331"/>
      <w:bookmarkEnd w:id="282"/>
      <w:bookmarkStart w:id="283" w:name="_Toc184312070"/>
      <w:bookmarkEnd w:id="283"/>
      <w:bookmarkStart w:id="284" w:name="_Toc184313254"/>
      <w:bookmarkEnd w:id="284"/>
      <w:bookmarkStart w:id="285" w:name="_Toc184312127"/>
      <w:bookmarkEnd w:id="285"/>
      <w:bookmarkStart w:id="286" w:name="_Toc184312080"/>
      <w:bookmarkEnd w:id="286"/>
      <w:bookmarkStart w:id="287" w:name="_Toc184310330"/>
      <w:bookmarkEnd w:id="287"/>
      <w:bookmarkStart w:id="288" w:name="_Toc184313266"/>
      <w:bookmarkEnd w:id="288"/>
      <w:bookmarkStart w:id="289" w:name="_Toc184308067"/>
      <w:bookmarkEnd w:id="289"/>
      <w:bookmarkStart w:id="290" w:name="_Toc184308079"/>
      <w:bookmarkEnd w:id="290"/>
      <w:bookmarkStart w:id="291" w:name="_Toc184313285"/>
      <w:bookmarkEnd w:id="291"/>
      <w:bookmarkStart w:id="292" w:name="_Toc184312072"/>
      <w:bookmarkEnd w:id="292"/>
      <w:bookmarkStart w:id="293" w:name="_Toc184308099"/>
      <w:bookmarkEnd w:id="293"/>
      <w:bookmarkStart w:id="294" w:name="_Toc184313262"/>
      <w:bookmarkEnd w:id="294"/>
      <w:bookmarkStart w:id="295" w:name="_Toc184310327"/>
      <w:bookmarkEnd w:id="295"/>
      <w:bookmarkStart w:id="296" w:name="_Toc184312097"/>
      <w:bookmarkEnd w:id="296"/>
      <w:bookmarkStart w:id="297" w:name="_Toc184314447"/>
      <w:bookmarkEnd w:id="297"/>
      <w:bookmarkStart w:id="298" w:name="_Toc184310325"/>
      <w:bookmarkEnd w:id="298"/>
      <w:bookmarkStart w:id="299" w:name="_Toc184314474"/>
      <w:bookmarkEnd w:id="299"/>
      <w:bookmarkStart w:id="300" w:name="_Toc184313271"/>
      <w:bookmarkEnd w:id="300"/>
      <w:bookmarkStart w:id="301" w:name="_Toc184308093"/>
      <w:bookmarkEnd w:id="301"/>
      <w:bookmarkStart w:id="302" w:name="_Toc184313270"/>
      <w:bookmarkEnd w:id="302"/>
      <w:bookmarkStart w:id="303" w:name="_Toc184310284"/>
      <w:bookmarkEnd w:id="303"/>
      <w:bookmarkStart w:id="304" w:name="_Toc184312081"/>
      <w:bookmarkEnd w:id="304"/>
      <w:bookmarkStart w:id="305" w:name="_Toc184310322"/>
      <w:bookmarkEnd w:id="305"/>
      <w:bookmarkStart w:id="306" w:name="_Toc184308048"/>
      <w:bookmarkEnd w:id="306"/>
      <w:bookmarkStart w:id="307" w:name="_Toc184313251"/>
      <w:bookmarkEnd w:id="307"/>
      <w:bookmarkStart w:id="308" w:name="_Toc184314410"/>
      <w:bookmarkEnd w:id="308"/>
      <w:bookmarkStart w:id="309" w:name="_Toc184313256"/>
      <w:bookmarkEnd w:id="309"/>
      <w:bookmarkStart w:id="310" w:name="_Toc184314470"/>
      <w:bookmarkEnd w:id="310"/>
      <w:bookmarkStart w:id="311" w:name="_Toc184312109"/>
      <w:bookmarkEnd w:id="311"/>
      <w:bookmarkStart w:id="312" w:name="_Toc184313287"/>
      <w:bookmarkEnd w:id="312"/>
      <w:bookmarkStart w:id="313" w:name="_Toc184314411"/>
      <w:bookmarkEnd w:id="313"/>
      <w:bookmarkStart w:id="314" w:name="_Toc184308045"/>
      <w:bookmarkEnd w:id="314"/>
      <w:bookmarkStart w:id="315" w:name="_Toc184310286"/>
      <w:bookmarkEnd w:id="315"/>
      <w:bookmarkStart w:id="316" w:name="_Toc184308050"/>
      <w:bookmarkEnd w:id="316"/>
      <w:bookmarkStart w:id="317" w:name="_Toc184308074"/>
      <w:bookmarkEnd w:id="317"/>
      <w:bookmarkStart w:id="318" w:name="_Toc184313274"/>
      <w:bookmarkEnd w:id="318"/>
      <w:bookmarkStart w:id="319" w:name="_Toc184313282"/>
      <w:bookmarkEnd w:id="319"/>
      <w:bookmarkStart w:id="320" w:name="_Toc184310274"/>
      <w:bookmarkEnd w:id="320"/>
      <w:bookmarkStart w:id="321" w:name="_Toc184313299"/>
      <w:bookmarkEnd w:id="321"/>
      <w:bookmarkStart w:id="322" w:name="_Toc184314461"/>
      <w:bookmarkEnd w:id="322"/>
      <w:bookmarkStart w:id="323" w:name="_Toc184313304"/>
      <w:bookmarkEnd w:id="323"/>
      <w:bookmarkStart w:id="324" w:name="_Toc184310308"/>
      <w:bookmarkEnd w:id="324"/>
      <w:bookmarkStart w:id="325" w:name="_Toc184310307"/>
      <w:bookmarkEnd w:id="325"/>
      <w:bookmarkStart w:id="326" w:name="_Toc184312131"/>
      <w:bookmarkEnd w:id="326"/>
      <w:bookmarkStart w:id="327" w:name="_Toc184312137"/>
      <w:bookmarkEnd w:id="327"/>
      <w:bookmarkStart w:id="328" w:name="_Toc184308080"/>
      <w:bookmarkEnd w:id="328"/>
      <w:bookmarkStart w:id="329" w:name="_Toc184310285"/>
      <w:bookmarkEnd w:id="329"/>
      <w:bookmarkStart w:id="330" w:name="_Toc184310336"/>
      <w:bookmarkEnd w:id="330"/>
      <w:bookmarkStart w:id="331" w:name="_Toc184314465"/>
      <w:bookmarkEnd w:id="331"/>
      <w:bookmarkStart w:id="332" w:name="_Toc184308036"/>
      <w:bookmarkEnd w:id="332"/>
      <w:bookmarkStart w:id="333" w:name="_Toc184308063"/>
      <w:bookmarkEnd w:id="333"/>
      <w:bookmarkStart w:id="334" w:name="_Toc184308058"/>
      <w:bookmarkEnd w:id="334"/>
      <w:bookmarkStart w:id="335" w:name="_Toc184313269"/>
      <w:bookmarkEnd w:id="335"/>
      <w:bookmarkStart w:id="336" w:name="_Toc184313286"/>
      <w:bookmarkEnd w:id="336"/>
      <w:bookmarkStart w:id="337" w:name="_Toc184308051"/>
      <w:bookmarkEnd w:id="337"/>
      <w:bookmarkStart w:id="338" w:name="_Toc184314450"/>
      <w:bookmarkEnd w:id="338"/>
      <w:bookmarkStart w:id="339" w:name="_Toc184308077"/>
      <w:bookmarkEnd w:id="339"/>
      <w:bookmarkStart w:id="340" w:name="_Toc184308100"/>
      <w:bookmarkEnd w:id="340"/>
      <w:bookmarkStart w:id="341" w:name="_Toc184314481"/>
      <w:bookmarkEnd w:id="341"/>
      <w:bookmarkStart w:id="342" w:name="_Toc184310316"/>
      <w:bookmarkEnd w:id="342"/>
      <w:bookmarkStart w:id="343" w:name="_Toc184308083"/>
      <w:bookmarkEnd w:id="343"/>
      <w:bookmarkStart w:id="344" w:name="_Toc184314454"/>
      <w:bookmarkEnd w:id="344"/>
      <w:bookmarkStart w:id="345" w:name="_Toc184314440"/>
      <w:bookmarkEnd w:id="345"/>
      <w:bookmarkStart w:id="346" w:name="_Toc184313307"/>
      <w:bookmarkEnd w:id="346"/>
      <w:bookmarkStart w:id="347" w:name="_Toc184308078"/>
      <w:bookmarkEnd w:id="347"/>
      <w:bookmarkStart w:id="348" w:name="_Toc184313305"/>
      <w:bookmarkEnd w:id="348"/>
      <w:bookmarkStart w:id="349" w:name="_Toc184312076"/>
      <w:bookmarkEnd w:id="349"/>
      <w:bookmarkStart w:id="350" w:name="_Toc184312092"/>
      <w:bookmarkEnd w:id="350"/>
      <w:bookmarkStart w:id="351" w:name="_Toc184310338"/>
      <w:bookmarkEnd w:id="351"/>
      <w:bookmarkStart w:id="352" w:name="_Toc184312139"/>
      <w:bookmarkEnd w:id="352"/>
      <w:bookmarkStart w:id="353" w:name="_Toc184312073"/>
      <w:bookmarkEnd w:id="353"/>
      <w:bookmarkStart w:id="354" w:name="_Toc184308060"/>
      <w:bookmarkEnd w:id="354"/>
      <w:bookmarkStart w:id="355" w:name="_Toc184313295"/>
      <w:bookmarkEnd w:id="355"/>
      <w:bookmarkStart w:id="356" w:name="_Toc184313296"/>
      <w:bookmarkEnd w:id="356"/>
      <w:bookmarkStart w:id="357" w:name="_Toc184310313"/>
      <w:bookmarkEnd w:id="357"/>
      <w:bookmarkStart w:id="358" w:name="_Toc184308064"/>
      <w:bookmarkEnd w:id="358"/>
      <w:bookmarkStart w:id="359" w:name="_Toc184308071"/>
      <w:bookmarkEnd w:id="359"/>
      <w:bookmarkStart w:id="360" w:name="_Toc184313243"/>
      <w:bookmarkEnd w:id="360"/>
      <w:bookmarkStart w:id="361" w:name="_Toc184313267"/>
      <w:bookmarkEnd w:id="361"/>
      <w:bookmarkStart w:id="362" w:name="_Toc184314476"/>
      <w:bookmarkEnd w:id="362"/>
      <w:bookmarkStart w:id="363" w:name="_Toc184308062"/>
      <w:bookmarkEnd w:id="363"/>
      <w:bookmarkStart w:id="364" w:name="_Toc184313264"/>
      <w:bookmarkEnd w:id="364"/>
      <w:bookmarkStart w:id="365" w:name="_Toc184313306"/>
      <w:bookmarkEnd w:id="365"/>
      <w:bookmarkStart w:id="366" w:name="_Toc184310292"/>
      <w:bookmarkEnd w:id="366"/>
      <w:bookmarkStart w:id="367" w:name="_Toc184312093"/>
      <w:bookmarkEnd w:id="367"/>
      <w:bookmarkStart w:id="368" w:name="_Toc184314468"/>
      <w:bookmarkEnd w:id="368"/>
      <w:bookmarkStart w:id="369" w:name="_Toc184313291"/>
      <w:bookmarkEnd w:id="369"/>
      <w:bookmarkStart w:id="370" w:name="_Toc184313284"/>
      <w:bookmarkEnd w:id="370"/>
      <w:bookmarkStart w:id="371" w:name="_Toc184312111"/>
      <w:bookmarkEnd w:id="371"/>
      <w:bookmarkStart w:id="372" w:name="_Toc184314428"/>
      <w:bookmarkEnd w:id="372"/>
      <w:bookmarkStart w:id="373" w:name="_Toc184310334"/>
      <w:bookmarkEnd w:id="373"/>
      <w:bookmarkStart w:id="374" w:name="_Toc184310332"/>
      <w:bookmarkEnd w:id="374"/>
      <w:bookmarkStart w:id="375" w:name="_Toc184308089"/>
      <w:bookmarkEnd w:id="375"/>
      <w:bookmarkStart w:id="376" w:name="_Toc184313303"/>
      <w:bookmarkEnd w:id="376"/>
      <w:bookmarkStart w:id="377" w:name="_Toc184314433"/>
      <w:bookmarkEnd w:id="377"/>
      <w:bookmarkStart w:id="378" w:name="_Toc184308065"/>
      <w:bookmarkEnd w:id="378"/>
      <w:bookmarkStart w:id="379" w:name="_Toc184312085"/>
      <w:bookmarkEnd w:id="379"/>
      <w:bookmarkStart w:id="380" w:name="_Toc184314435"/>
      <w:bookmarkEnd w:id="380"/>
      <w:bookmarkStart w:id="381" w:name="_Toc184314443"/>
      <w:bookmarkEnd w:id="381"/>
      <w:bookmarkStart w:id="382" w:name="_Toc184312132"/>
      <w:bookmarkEnd w:id="382"/>
      <w:bookmarkStart w:id="383" w:name="_Toc184308101"/>
      <w:bookmarkEnd w:id="383"/>
      <w:bookmarkStart w:id="384" w:name="_Toc184310293"/>
      <w:bookmarkEnd w:id="384"/>
      <w:bookmarkStart w:id="385" w:name="_Toc184310309"/>
      <w:bookmarkEnd w:id="385"/>
      <w:bookmarkStart w:id="386" w:name="_Toc184308091"/>
      <w:bookmarkEnd w:id="386"/>
      <w:bookmarkStart w:id="387" w:name="_Toc184314453"/>
      <w:bookmarkEnd w:id="387"/>
      <w:bookmarkStart w:id="388" w:name="_Toc184312095"/>
      <w:bookmarkEnd w:id="388"/>
      <w:bookmarkStart w:id="389" w:name="_Toc184310315"/>
      <w:bookmarkEnd w:id="389"/>
      <w:bookmarkStart w:id="390" w:name="_Toc184314432"/>
      <w:bookmarkEnd w:id="390"/>
      <w:bookmarkStart w:id="391" w:name="_Toc184308098"/>
      <w:bookmarkEnd w:id="391"/>
      <w:bookmarkStart w:id="392" w:name="_Toc184308056"/>
      <w:bookmarkEnd w:id="392"/>
      <w:r>
        <w:rPr>
          <w:rFonts w:hint="eastAsia" w:ascii="宋体" w:hAnsi="宋体" w:eastAsia="宋体" w:cs="宋体"/>
          <w:b/>
          <w:color w:val="auto"/>
          <w:sz w:val="36"/>
          <w:szCs w:val="36"/>
          <w:highlight w:val="none"/>
        </w:rPr>
        <w:t>评标办法</w:t>
      </w:r>
      <w:r>
        <w:rPr>
          <w:rFonts w:hint="eastAsia" w:ascii="宋体" w:hAnsi="宋体" w:eastAsia="宋体" w:cs="宋体"/>
          <w:b/>
          <w:color w:val="auto"/>
          <w:sz w:val="36"/>
          <w:szCs w:val="36"/>
          <w:highlight w:val="none"/>
          <w:lang w:eastAsia="zh-CN"/>
        </w:rPr>
        <w:t>（标项一）</w:t>
      </w:r>
    </w:p>
    <w:p w14:paraId="3C099B34">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5"/>
        <w:tblW w:w="998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6495"/>
        <w:gridCol w:w="838"/>
        <w:gridCol w:w="984"/>
        <w:gridCol w:w="828"/>
      </w:tblGrid>
      <w:tr w14:paraId="118C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6CB3A1C0">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495" w:type="dxa"/>
            <w:tcBorders>
              <w:tl2br w:val="nil"/>
              <w:tr2bl w:val="nil"/>
            </w:tcBorders>
            <w:vAlign w:val="center"/>
          </w:tcPr>
          <w:p w14:paraId="35D2337E">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38" w:type="dxa"/>
            <w:tcBorders>
              <w:tl2br w:val="nil"/>
              <w:tr2bl w:val="nil"/>
            </w:tcBorders>
            <w:vAlign w:val="center"/>
          </w:tcPr>
          <w:p w14:paraId="1A9339D7">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84" w:type="dxa"/>
            <w:tcBorders>
              <w:tl2br w:val="nil"/>
              <w:tr2bl w:val="nil"/>
            </w:tcBorders>
            <w:vAlign w:val="center"/>
          </w:tcPr>
          <w:p w14:paraId="61E647E9">
            <w:pPr>
              <w:widowControl w:val="0"/>
              <w:wordWrap/>
              <w:adjustRightInd w:val="0"/>
              <w:snapToGrid/>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主观分/客观分属性</w:t>
            </w:r>
          </w:p>
        </w:tc>
        <w:tc>
          <w:tcPr>
            <w:tcW w:w="828" w:type="dxa"/>
            <w:tcBorders>
              <w:tl2br w:val="nil"/>
              <w:tr2bl w:val="nil"/>
            </w:tcBorders>
            <w:vAlign w:val="center"/>
          </w:tcPr>
          <w:p w14:paraId="0EBFAC3A">
            <w:pPr>
              <w:widowControl w:val="0"/>
              <w:wordWrap/>
              <w:adjustRightInd w:val="0"/>
              <w:snapToGrid/>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投标文件中评标标准相应的商务技术资料目录*</w:t>
            </w:r>
          </w:p>
        </w:tc>
      </w:tr>
      <w:tr w14:paraId="3F4F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5BA00FA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495" w:type="dxa"/>
            <w:tcBorders>
              <w:tl2br w:val="nil"/>
              <w:tr2bl w:val="nil"/>
            </w:tcBorders>
            <w:vAlign w:val="center"/>
          </w:tcPr>
          <w:p w14:paraId="6627BE37">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针对本</w:t>
            </w:r>
            <w:r>
              <w:rPr>
                <w:rFonts w:hint="eastAsia" w:ascii="宋体" w:hAnsi="宋体" w:cs="宋体"/>
                <w:b/>
                <w:bCs/>
                <w:color w:val="auto"/>
                <w:kern w:val="2"/>
                <w:sz w:val="24"/>
                <w:szCs w:val="24"/>
                <w:highlight w:val="none"/>
                <w:lang w:val="en-US" w:eastAsia="zh-CN" w:bidi="ar-SA"/>
              </w:rPr>
              <w:t>标项</w:t>
            </w:r>
            <w:r>
              <w:rPr>
                <w:rFonts w:hint="eastAsia" w:ascii="宋体" w:hAnsi="宋体" w:eastAsia="宋体" w:cs="宋体"/>
                <w:b/>
                <w:bCs/>
                <w:color w:val="auto"/>
                <w:kern w:val="2"/>
                <w:sz w:val="24"/>
                <w:szCs w:val="24"/>
                <w:highlight w:val="none"/>
                <w:lang w:val="en-US" w:eastAsia="zh-CN" w:bidi="ar-SA"/>
              </w:rPr>
              <w:t>提供</w:t>
            </w:r>
            <w:r>
              <w:rPr>
                <w:rFonts w:hint="eastAsia" w:ascii="宋体" w:hAnsi="宋体" w:eastAsia="宋体" w:cs="宋体"/>
                <w:color w:val="auto"/>
                <w:kern w:val="2"/>
                <w:sz w:val="24"/>
                <w:szCs w:val="24"/>
                <w:highlight w:val="none"/>
                <w:lang w:val="en-US" w:eastAsia="zh-CN" w:bidi="ar-SA"/>
              </w:rPr>
              <w:t>实施方案，科学制定人才培养方案，对以下方面评分：</w:t>
            </w:r>
          </w:p>
          <w:p w14:paraId="1B7C4F7E">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（1）对投标人专业课程的评定（</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1E544FCE">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投标人专业课程的定位与培养目标明确的得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796A3A80">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投标人专业课程的定位与目标较明确的得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3671DA38">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投标人专业课程的定位与目标不明确的得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5BBCD8E4">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（2）专业课程体系设置、课时数情况（</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032E6AD2">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专业课程体系设置合理，课时数充足的得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7DCC63EC">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专业课程体系设置较合理，课时数较充足的得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7EB96949">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专业课程体系设置较合理，课时数基本满足要求的得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343E281A">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（3）教学实施方案（</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288EB29A">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教学实施方案内容全面，可行性强的得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0D78F244">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教学实施方案内容全面，可行性一般的得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30A68302">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教学实施方案内容较全面，可行性较差的得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3E50E99C">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（4）教学质量考核（</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37A5F8B6">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有具体的、可实施性强的教学质量考核体系与评价体系的得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4419E54C">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有较具体的、可实施性较强的教学质量考核体系与评价体系的得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1776BD31">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有简单的教学质量考核与评价体系得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tc>
        <w:tc>
          <w:tcPr>
            <w:tcW w:w="838" w:type="dxa"/>
            <w:tcBorders>
              <w:tl2br w:val="nil"/>
              <w:tr2bl w:val="nil"/>
            </w:tcBorders>
            <w:vAlign w:val="center"/>
          </w:tcPr>
          <w:p w14:paraId="53E28F0D">
            <w:pPr>
              <w:widowControl w:val="0"/>
              <w:wordWrap/>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bidi="ar-SA"/>
              </w:rPr>
              <w:t>20</w:t>
            </w:r>
          </w:p>
        </w:tc>
        <w:tc>
          <w:tcPr>
            <w:tcW w:w="984" w:type="dxa"/>
            <w:tcBorders>
              <w:tl2br w:val="nil"/>
              <w:tr2bl w:val="nil"/>
            </w:tcBorders>
            <w:vAlign w:val="center"/>
          </w:tcPr>
          <w:p w14:paraId="301D718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366CD3C7">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452B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58B605C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495" w:type="dxa"/>
            <w:tcBorders>
              <w:tl2br w:val="nil"/>
              <w:tr2bl w:val="nil"/>
            </w:tcBorders>
            <w:vAlign w:val="center"/>
          </w:tcPr>
          <w:p w14:paraId="40FFC7FE">
            <w:pPr>
              <w:widowControl w:val="0"/>
              <w:wordWrap/>
              <w:adjustRightInd/>
              <w:snapToGrid/>
              <w:spacing w:line="60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根据投标人提供的与采购人的配合方案，切合本项目采购需求，针对性、操作性强，科学合理的得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w:t>
            </w:r>
          </w:p>
          <w:p w14:paraId="47D013BA">
            <w:pPr>
              <w:widowControl w:val="0"/>
              <w:wordWrap/>
              <w:adjustRightInd/>
              <w:snapToGrid/>
              <w:spacing w:line="60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根据投标人提供的与采购人的配合方案，切合本项目采购需求，针对较性、操作性较强，较科学合理的得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p w14:paraId="06EE74E4">
            <w:pPr>
              <w:widowControl w:val="0"/>
              <w:wordWrap/>
              <w:adjustRightInd/>
              <w:snapToGrid/>
              <w:spacing w:line="60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根据投标人提供的与采购人的配合方案，切合本项目采购需求，针对性、操作性一般的得</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分；</w:t>
            </w:r>
          </w:p>
          <w:p w14:paraId="40195777">
            <w:pPr>
              <w:widowControl w:val="0"/>
              <w:wordWrap/>
              <w:adjustRightInd/>
              <w:snapToGrid/>
              <w:spacing w:line="6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未提供或提供不全的不得分；</w:t>
            </w:r>
          </w:p>
        </w:tc>
        <w:tc>
          <w:tcPr>
            <w:tcW w:w="838" w:type="dxa"/>
            <w:tcBorders>
              <w:tl2br w:val="nil"/>
              <w:tr2bl w:val="nil"/>
            </w:tcBorders>
            <w:vAlign w:val="center"/>
          </w:tcPr>
          <w:p w14:paraId="054677D2">
            <w:pPr>
              <w:widowControl w:val="0"/>
              <w:wordWrap/>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bidi="ar-SA"/>
              </w:rPr>
              <w:t>4</w:t>
            </w:r>
          </w:p>
        </w:tc>
        <w:tc>
          <w:tcPr>
            <w:tcW w:w="984" w:type="dxa"/>
            <w:tcBorders>
              <w:tl2br w:val="nil"/>
              <w:tr2bl w:val="nil"/>
            </w:tcBorders>
            <w:vAlign w:val="center"/>
          </w:tcPr>
          <w:p w14:paraId="4BE2A2EA">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2CEE1E16">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281F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19DC888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495" w:type="dxa"/>
            <w:tcBorders>
              <w:tl2br w:val="nil"/>
              <w:tr2bl w:val="nil"/>
            </w:tcBorders>
            <w:vAlign w:val="center"/>
          </w:tcPr>
          <w:p w14:paraId="3BB0009E">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2"/>
                <w:sz w:val="24"/>
                <w:szCs w:val="24"/>
                <w:highlight w:val="none"/>
                <w:lang w:val="en-US" w:eastAsia="zh-CN" w:bidi="ar-SA"/>
              </w:rPr>
              <w:t>针对本</w:t>
            </w:r>
            <w:r>
              <w:rPr>
                <w:rFonts w:hint="eastAsia" w:ascii="宋体" w:hAnsi="宋体" w:cs="宋体"/>
                <w:b/>
                <w:bCs/>
                <w:color w:val="auto"/>
                <w:kern w:val="2"/>
                <w:sz w:val="24"/>
                <w:szCs w:val="24"/>
                <w:highlight w:val="none"/>
                <w:lang w:val="en-US" w:eastAsia="zh-CN" w:bidi="ar-SA"/>
              </w:rPr>
              <w:t>标项</w:t>
            </w:r>
            <w:r>
              <w:rPr>
                <w:rFonts w:hint="eastAsia" w:ascii="宋体" w:hAnsi="宋体" w:eastAsia="宋体" w:cs="宋体"/>
                <w:b/>
                <w:bCs/>
                <w:color w:val="auto"/>
                <w:kern w:val="2"/>
                <w:sz w:val="24"/>
                <w:szCs w:val="24"/>
                <w:highlight w:val="none"/>
                <w:lang w:val="en-US" w:eastAsia="zh-CN" w:bidi="ar-SA"/>
              </w:rPr>
              <w:t>提供</w:t>
            </w:r>
            <w:r>
              <w:rPr>
                <w:rFonts w:hint="eastAsia" w:ascii="宋体" w:hAnsi="宋体" w:eastAsia="宋体" w:cs="宋体"/>
                <w:color w:val="auto"/>
                <w:kern w:val="0"/>
                <w:sz w:val="24"/>
                <w:szCs w:val="24"/>
                <w:highlight w:val="none"/>
              </w:rPr>
              <w:t>管理服务方案，根据退役士兵学生特点，科学制定管理服务方案：</w:t>
            </w:r>
          </w:p>
          <w:p w14:paraId="3E258945">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（1）管理服务团队（</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p w14:paraId="316BE5E0">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具有专职的管理服务团队，人数不少于2人且都具备高级职称的得</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p w14:paraId="605BE7CC">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具有专职的管理服务团队，人数不少于2人且都具备中级职称（或一个中级一个高级职称的）的得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1314A21B">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（2）管理方案（</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452FE646">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对退役士兵学生有专门的管理方案且针对性强的得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3036DB0A">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对退役士兵学生有管理方案，针对性一般的得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28456401">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有简单管理方案的得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748E1D8A">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（3）校园文化建设、学习氛围（</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2DCC0324">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有良好的校园文化建设、学习氛围浓厚的得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47A227F9">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有良好的校园文化建设、学习氛围一般的得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769B69D4">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有校园文化建设的得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3FF72D51">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（4）平安校园建设（</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32537486">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平安校园建设实施方案良好的得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5EB00F43">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平安校园建设实施方案一般的得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5867E25F">
            <w:pPr>
              <w:widowControl/>
              <w:wordWrap/>
              <w:adjustRightInd/>
              <w:snapToGrid/>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平安校园建设实施方案较差的得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47D46E23">
            <w:pPr>
              <w:numPr>
                <w:ilvl w:val="0"/>
                <w:numId w:val="0"/>
              </w:numPr>
              <w:wordWrap/>
              <w:snapToGrid w:val="0"/>
              <w:spacing w:before="0" w:beforeAutospacing="0" w:after="0" w:afterAutospacing="0" w:line="600" w:lineRule="exact"/>
              <w:ind w:right="0"/>
              <w:jc w:val="lef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）消防安全</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193399D8">
            <w:pPr>
              <w:numPr>
                <w:ilvl w:val="0"/>
                <w:numId w:val="0"/>
              </w:numPr>
              <w:wordWrap/>
              <w:snapToGrid w:val="0"/>
              <w:spacing w:before="0" w:beforeAutospacing="0" w:after="0" w:afterAutospacing="0" w:line="600" w:lineRule="exact"/>
              <w:ind w:right="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消防安全</w:t>
            </w:r>
            <w:r>
              <w:rPr>
                <w:rFonts w:hint="eastAsia" w:ascii="宋体" w:hAnsi="宋体" w:eastAsia="宋体" w:cs="宋体"/>
                <w:color w:val="auto"/>
                <w:kern w:val="0"/>
                <w:sz w:val="24"/>
                <w:szCs w:val="24"/>
                <w:highlight w:val="none"/>
              </w:rPr>
              <w:t>建设实施方案良好的得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6357C86E">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消防安全</w:t>
            </w:r>
            <w:r>
              <w:rPr>
                <w:rFonts w:hint="eastAsia" w:ascii="宋体" w:hAnsi="宋体" w:eastAsia="宋体" w:cs="宋体"/>
                <w:color w:val="auto"/>
                <w:kern w:val="0"/>
                <w:sz w:val="24"/>
                <w:szCs w:val="24"/>
                <w:highlight w:val="none"/>
              </w:rPr>
              <w:t>建设实施方案一般的得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718AC6AA">
            <w:pPr>
              <w:widowControl/>
              <w:wordWrap/>
              <w:adjustRightInd/>
              <w:snapToGrid/>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消防安全</w:t>
            </w:r>
            <w:r>
              <w:rPr>
                <w:rFonts w:hint="eastAsia" w:ascii="宋体" w:hAnsi="宋体" w:eastAsia="宋体" w:cs="宋体"/>
                <w:color w:val="auto"/>
                <w:kern w:val="0"/>
                <w:sz w:val="24"/>
                <w:szCs w:val="24"/>
                <w:highlight w:val="none"/>
              </w:rPr>
              <w:t>建设实施方案较差的得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2B25BA82">
            <w:pPr>
              <w:numPr>
                <w:ilvl w:val="0"/>
                <w:numId w:val="0"/>
              </w:numPr>
              <w:wordWrap/>
              <w:snapToGrid w:val="0"/>
              <w:spacing w:before="0" w:beforeAutospacing="0" w:after="0" w:afterAutospacing="0" w:line="600" w:lineRule="exact"/>
              <w:ind w:right="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（6）卫生环境</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21404B06">
            <w:pPr>
              <w:numPr>
                <w:ilvl w:val="0"/>
                <w:numId w:val="0"/>
              </w:numPr>
              <w:wordWrap/>
              <w:snapToGrid w:val="0"/>
              <w:spacing w:before="0" w:beforeAutospacing="0" w:after="0" w:afterAutospacing="0" w:line="600" w:lineRule="exact"/>
              <w:ind w:right="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2"/>
                <w:sz w:val="24"/>
                <w:szCs w:val="24"/>
                <w:highlight w:val="none"/>
                <w:lang w:val="en-US" w:eastAsia="zh-CN" w:bidi="ar-SA"/>
              </w:rPr>
              <w:t>卫生环境</w:t>
            </w:r>
            <w:r>
              <w:rPr>
                <w:rFonts w:hint="eastAsia" w:ascii="宋体" w:hAnsi="宋体" w:cs="宋体"/>
                <w:color w:val="auto"/>
                <w:kern w:val="0"/>
                <w:sz w:val="24"/>
                <w:szCs w:val="24"/>
                <w:highlight w:val="none"/>
                <w:lang w:eastAsia="zh-CN"/>
              </w:rPr>
              <w:t>管理</w:t>
            </w:r>
            <w:r>
              <w:rPr>
                <w:rFonts w:hint="eastAsia" w:ascii="宋体" w:hAnsi="宋体" w:eastAsia="宋体" w:cs="宋体"/>
                <w:color w:val="auto"/>
                <w:kern w:val="0"/>
                <w:sz w:val="24"/>
                <w:szCs w:val="24"/>
                <w:highlight w:val="none"/>
              </w:rPr>
              <w:t>实施方案良好的得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38DBFD7E">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2"/>
                <w:sz w:val="24"/>
                <w:szCs w:val="24"/>
                <w:highlight w:val="none"/>
                <w:lang w:val="en-US" w:eastAsia="zh-CN" w:bidi="ar-SA"/>
              </w:rPr>
              <w:t>卫生环境</w:t>
            </w:r>
            <w:r>
              <w:rPr>
                <w:rFonts w:hint="eastAsia" w:ascii="宋体" w:hAnsi="宋体" w:cs="宋体"/>
                <w:color w:val="auto"/>
                <w:kern w:val="0"/>
                <w:sz w:val="24"/>
                <w:szCs w:val="24"/>
                <w:highlight w:val="none"/>
                <w:lang w:eastAsia="zh-CN"/>
              </w:rPr>
              <w:t>管理</w:t>
            </w:r>
            <w:r>
              <w:rPr>
                <w:rFonts w:hint="eastAsia" w:ascii="宋体" w:hAnsi="宋体" w:eastAsia="宋体" w:cs="宋体"/>
                <w:color w:val="auto"/>
                <w:kern w:val="0"/>
                <w:sz w:val="24"/>
                <w:szCs w:val="24"/>
                <w:highlight w:val="none"/>
              </w:rPr>
              <w:t>实施方案一般的得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2B85486C">
            <w:pPr>
              <w:widowControl/>
              <w:wordWrap/>
              <w:adjustRightInd/>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卫生环境</w:t>
            </w:r>
            <w:r>
              <w:rPr>
                <w:rFonts w:hint="eastAsia" w:ascii="宋体" w:hAnsi="宋体" w:cs="宋体"/>
                <w:color w:val="auto"/>
                <w:kern w:val="0"/>
                <w:sz w:val="24"/>
                <w:szCs w:val="24"/>
                <w:highlight w:val="none"/>
                <w:lang w:eastAsia="zh-CN"/>
              </w:rPr>
              <w:t>管理</w:t>
            </w:r>
            <w:r>
              <w:rPr>
                <w:rFonts w:hint="eastAsia" w:ascii="宋体" w:hAnsi="宋体" w:eastAsia="宋体" w:cs="宋体"/>
                <w:color w:val="auto"/>
                <w:kern w:val="0"/>
                <w:sz w:val="24"/>
                <w:szCs w:val="24"/>
                <w:highlight w:val="none"/>
              </w:rPr>
              <w:t>实施方案较差的得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838" w:type="dxa"/>
            <w:tcBorders>
              <w:tl2br w:val="nil"/>
              <w:tr2bl w:val="nil"/>
            </w:tcBorders>
            <w:vAlign w:val="center"/>
          </w:tcPr>
          <w:p w14:paraId="656EB872">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27</w:t>
            </w:r>
          </w:p>
        </w:tc>
        <w:tc>
          <w:tcPr>
            <w:tcW w:w="984" w:type="dxa"/>
            <w:tcBorders>
              <w:tl2br w:val="nil"/>
              <w:tr2bl w:val="nil"/>
            </w:tcBorders>
            <w:vAlign w:val="center"/>
          </w:tcPr>
          <w:p w14:paraId="2D07B5F2">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53AF1017">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7B40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6CD6B20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495" w:type="dxa"/>
            <w:tcBorders>
              <w:tl2br w:val="nil"/>
              <w:tr2bl w:val="nil"/>
            </w:tcBorders>
            <w:vAlign w:val="center"/>
          </w:tcPr>
          <w:p w14:paraId="20AEA299">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就业服务方案：</w:t>
            </w:r>
          </w:p>
          <w:p w14:paraId="3064A1AB">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（1）切实结合杭州市</w:t>
            </w:r>
            <w:r>
              <w:rPr>
                <w:rFonts w:hint="eastAsia" w:ascii="宋体" w:hAnsi="宋体" w:eastAsia="宋体" w:cs="宋体"/>
                <w:color w:val="auto"/>
                <w:sz w:val="24"/>
                <w:szCs w:val="24"/>
                <w:highlight w:val="none"/>
                <w:lang w:val="en-US" w:eastAsia="zh-CN"/>
              </w:rPr>
              <w:t>余杭</w:t>
            </w:r>
            <w:r>
              <w:rPr>
                <w:rFonts w:hint="eastAsia" w:ascii="宋体" w:hAnsi="宋体" w:eastAsia="宋体" w:cs="宋体"/>
                <w:color w:val="auto"/>
                <w:sz w:val="24"/>
                <w:szCs w:val="24"/>
                <w:highlight w:val="none"/>
              </w:rPr>
              <w:t>区经济社会发展现状和</w:t>
            </w:r>
            <w:r>
              <w:rPr>
                <w:rFonts w:hint="eastAsia" w:ascii="宋体" w:hAnsi="宋体" w:eastAsia="宋体" w:cs="宋体"/>
                <w:color w:val="auto"/>
                <w:sz w:val="24"/>
                <w:szCs w:val="24"/>
                <w:highlight w:val="none"/>
                <w:lang w:val="en-US" w:eastAsia="zh-CN"/>
              </w:rPr>
              <w:t>余杭</w:t>
            </w:r>
            <w:r>
              <w:rPr>
                <w:rFonts w:hint="eastAsia" w:ascii="宋体" w:hAnsi="宋体" w:eastAsia="宋体" w:cs="宋体"/>
                <w:color w:val="auto"/>
                <w:sz w:val="24"/>
                <w:szCs w:val="24"/>
                <w:highlight w:val="none"/>
              </w:rPr>
              <w:t>区退役士兵学生实际情况，科学开展就业服务工作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对退役士兵学生有专门的</w:t>
            </w:r>
            <w:r>
              <w:rPr>
                <w:rFonts w:hint="eastAsia" w:ascii="宋体" w:hAnsi="宋体" w:eastAsia="宋体" w:cs="宋体"/>
                <w:color w:val="auto"/>
                <w:kern w:val="0"/>
                <w:sz w:val="24"/>
                <w:szCs w:val="24"/>
                <w:highlight w:val="none"/>
                <w:lang w:val="en-US" w:eastAsia="zh-CN"/>
              </w:rPr>
              <w:t>就业服务</w:t>
            </w:r>
            <w:r>
              <w:rPr>
                <w:rFonts w:hint="eastAsia" w:ascii="宋体" w:hAnsi="宋体" w:eastAsia="宋体" w:cs="宋体"/>
                <w:color w:val="auto"/>
                <w:kern w:val="0"/>
                <w:sz w:val="24"/>
                <w:szCs w:val="24"/>
                <w:highlight w:val="none"/>
              </w:rPr>
              <w:t>方案且针对性强的得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01287F7D">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对退役士兵学生有专门的</w:t>
            </w:r>
            <w:r>
              <w:rPr>
                <w:rFonts w:hint="eastAsia" w:ascii="宋体" w:hAnsi="宋体" w:eastAsia="宋体" w:cs="宋体"/>
                <w:color w:val="auto"/>
                <w:kern w:val="0"/>
                <w:sz w:val="24"/>
                <w:szCs w:val="24"/>
                <w:highlight w:val="none"/>
                <w:lang w:val="en-US" w:eastAsia="zh-CN"/>
              </w:rPr>
              <w:t>就业服务</w:t>
            </w:r>
            <w:r>
              <w:rPr>
                <w:rFonts w:hint="eastAsia" w:ascii="宋体" w:hAnsi="宋体" w:eastAsia="宋体" w:cs="宋体"/>
                <w:color w:val="auto"/>
                <w:kern w:val="0"/>
                <w:sz w:val="24"/>
                <w:szCs w:val="24"/>
                <w:highlight w:val="none"/>
              </w:rPr>
              <w:t>方案且针对性</w:t>
            </w:r>
            <w:r>
              <w:rPr>
                <w:rFonts w:hint="eastAsia" w:ascii="宋体" w:hAnsi="宋体" w:eastAsia="宋体" w:cs="宋体"/>
                <w:color w:val="auto"/>
                <w:kern w:val="0"/>
                <w:sz w:val="24"/>
                <w:szCs w:val="24"/>
                <w:highlight w:val="none"/>
                <w:lang w:val="en-US" w:eastAsia="zh-CN"/>
              </w:rPr>
              <w:t>一般</w:t>
            </w:r>
            <w:r>
              <w:rPr>
                <w:rFonts w:hint="eastAsia" w:ascii="宋体" w:hAnsi="宋体" w:eastAsia="宋体" w:cs="宋体"/>
                <w:color w:val="auto"/>
                <w:kern w:val="0"/>
                <w:sz w:val="24"/>
                <w:szCs w:val="24"/>
                <w:highlight w:val="none"/>
              </w:rPr>
              <w:t>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504BD904">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对退役士兵学生有专门的</w:t>
            </w:r>
            <w:r>
              <w:rPr>
                <w:rFonts w:hint="eastAsia" w:ascii="宋体" w:hAnsi="宋体" w:eastAsia="宋体" w:cs="宋体"/>
                <w:color w:val="auto"/>
                <w:kern w:val="0"/>
                <w:sz w:val="24"/>
                <w:szCs w:val="24"/>
                <w:highlight w:val="none"/>
                <w:lang w:val="en-US" w:eastAsia="zh-CN"/>
              </w:rPr>
              <w:t>就业服务</w:t>
            </w:r>
            <w:r>
              <w:rPr>
                <w:rFonts w:hint="eastAsia" w:ascii="宋体" w:hAnsi="宋体" w:eastAsia="宋体" w:cs="宋体"/>
                <w:color w:val="auto"/>
                <w:kern w:val="0"/>
                <w:sz w:val="24"/>
                <w:szCs w:val="24"/>
                <w:highlight w:val="none"/>
              </w:rPr>
              <w:t>方案且针对性</w:t>
            </w:r>
            <w:r>
              <w:rPr>
                <w:rFonts w:hint="eastAsia" w:ascii="宋体" w:hAnsi="宋体" w:eastAsia="宋体" w:cs="宋体"/>
                <w:color w:val="auto"/>
                <w:kern w:val="0"/>
                <w:sz w:val="24"/>
                <w:szCs w:val="24"/>
                <w:highlight w:val="none"/>
                <w:lang w:val="en-US" w:eastAsia="zh-CN"/>
              </w:rPr>
              <w:t>较差</w:t>
            </w:r>
            <w:r>
              <w:rPr>
                <w:rFonts w:hint="eastAsia" w:ascii="宋体" w:hAnsi="宋体" w:eastAsia="宋体" w:cs="宋体"/>
                <w:color w:val="auto"/>
                <w:kern w:val="0"/>
                <w:sz w:val="24"/>
                <w:szCs w:val="24"/>
                <w:highlight w:val="none"/>
              </w:rPr>
              <w:t>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2E20B039">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（2）根据投标人具有的专门的退役士兵第三方合作企业的数量多、以及第三方合作企业所能提供的岗位种类多、岗位数量多的得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分； </w:t>
            </w:r>
          </w:p>
          <w:p w14:paraId="347C26CE">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根据投标人具有的专门的退役士兵第三方合作企业的数量较多、以及第三方合作企业所能提供的岗位种类较多、岗位数量较多的得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7B51A21B">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根据投标人具有的专门的退役士兵第三方合作企业的数量少、以及第三方合作企业所能提供的岗位种类较少、岗位数量较少的得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投标人须提供相关证明文件。</w:t>
            </w:r>
          </w:p>
        </w:tc>
        <w:tc>
          <w:tcPr>
            <w:tcW w:w="838" w:type="dxa"/>
            <w:tcBorders>
              <w:tl2br w:val="nil"/>
              <w:tr2bl w:val="nil"/>
            </w:tcBorders>
            <w:vAlign w:val="center"/>
          </w:tcPr>
          <w:p w14:paraId="2175C89C">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984" w:type="dxa"/>
            <w:tcBorders>
              <w:tl2br w:val="nil"/>
              <w:tr2bl w:val="nil"/>
            </w:tcBorders>
            <w:vAlign w:val="center"/>
          </w:tcPr>
          <w:p w14:paraId="3AD62472">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26424E7D">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0BDD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63E2182E">
            <w:pPr>
              <w:snapToGrid w:val="0"/>
              <w:spacing w:line="360" w:lineRule="auto"/>
              <w:jc w:val="center"/>
              <w:rPr>
                <w:rFonts w:hint="eastAsia" w:ascii="宋体" w:hAnsi="宋体" w:eastAsia="宋体" w:cs="宋体"/>
                <w:color w:val="auto"/>
                <w:sz w:val="24"/>
                <w:szCs w:val="24"/>
                <w:highlight w:val="none"/>
                <w:lang w:val="en-US"/>
              </w:rPr>
            </w:pPr>
            <w:r>
              <w:rPr>
                <w:rFonts w:hint="eastAsia" w:ascii="宋体" w:hAnsi="宋体" w:cs="宋体"/>
                <w:bCs/>
                <w:color w:val="auto"/>
                <w:sz w:val="24"/>
                <w:szCs w:val="24"/>
                <w:highlight w:val="none"/>
                <w:lang w:val="en-US" w:eastAsia="zh-CN"/>
              </w:rPr>
              <w:t>5</w:t>
            </w:r>
          </w:p>
        </w:tc>
        <w:tc>
          <w:tcPr>
            <w:tcW w:w="6495" w:type="dxa"/>
            <w:tcBorders>
              <w:tl2br w:val="nil"/>
              <w:tr2bl w:val="nil"/>
            </w:tcBorders>
            <w:vAlign w:val="center"/>
          </w:tcPr>
          <w:p w14:paraId="2097C074">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针对</w:t>
            </w:r>
            <w:r>
              <w:rPr>
                <w:rFonts w:hint="eastAsia" w:ascii="宋体" w:hAnsi="宋体" w:cs="宋体"/>
                <w:b/>
                <w:bCs/>
                <w:color w:val="auto"/>
                <w:kern w:val="2"/>
                <w:sz w:val="24"/>
                <w:szCs w:val="24"/>
                <w:highlight w:val="none"/>
                <w:lang w:val="en-US" w:eastAsia="zh-CN" w:bidi="ar-SA"/>
              </w:rPr>
              <w:t>标项</w:t>
            </w:r>
            <w:r>
              <w:rPr>
                <w:rFonts w:hint="eastAsia" w:ascii="宋体" w:hAnsi="宋体" w:eastAsia="宋体" w:cs="宋体"/>
                <w:b/>
                <w:bCs/>
                <w:color w:val="auto"/>
                <w:kern w:val="2"/>
                <w:sz w:val="24"/>
                <w:szCs w:val="24"/>
                <w:highlight w:val="none"/>
                <w:lang w:val="en-US" w:eastAsia="zh-CN" w:bidi="ar-SA"/>
              </w:rPr>
              <w:t>提供</w:t>
            </w:r>
            <w:r>
              <w:rPr>
                <w:rFonts w:hint="eastAsia" w:ascii="宋体" w:hAnsi="宋体" w:eastAsia="宋体" w:cs="宋体"/>
                <w:color w:val="auto"/>
                <w:sz w:val="24"/>
                <w:szCs w:val="24"/>
                <w:highlight w:val="none"/>
              </w:rPr>
              <w:t>拟投入本项目的师资配备：</w:t>
            </w:r>
          </w:p>
          <w:p w14:paraId="7EAA77E0">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投标人具有中级及以上专业技术职称的≥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个的得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投标人</w:t>
            </w:r>
            <w:r>
              <w:rPr>
                <w:rFonts w:hint="eastAsia" w:ascii="宋体" w:hAnsi="宋体" w:cs="宋体"/>
                <w:b/>
                <w:bCs/>
                <w:color w:val="auto"/>
                <w:sz w:val="24"/>
                <w:szCs w:val="24"/>
                <w:highlight w:val="none"/>
                <w:lang w:eastAsia="zh-CN"/>
              </w:rPr>
              <w:t>同时</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在职</w:t>
            </w:r>
            <w:r>
              <w:rPr>
                <w:rFonts w:hint="eastAsia" w:ascii="宋体" w:hAnsi="宋体" w:eastAsia="宋体" w:cs="宋体"/>
                <w:b/>
                <w:bCs/>
                <w:color w:val="auto"/>
                <w:sz w:val="24"/>
                <w:szCs w:val="24"/>
                <w:highlight w:val="none"/>
              </w:rPr>
              <w:t>教职人员的职称</w:t>
            </w:r>
            <w:r>
              <w:rPr>
                <w:rFonts w:hint="eastAsia" w:ascii="宋体" w:hAnsi="宋体" w:eastAsia="宋体" w:cs="宋体"/>
                <w:b/>
                <w:bCs/>
                <w:color w:val="auto"/>
                <w:sz w:val="24"/>
                <w:szCs w:val="24"/>
                <w:highlight w:val="none"/>
                <w:lang w:val="en-US" w:eastAsia="zh-CN"/>
              </w:rPr>
              <w:t>相关证明</w:t>
            </w:r>
            <w:r>
              <w:rPr>
                <w:rFonts w:hint="eastAsia" w:ascii="宋体" w:hAnsi="宋体" w:eastAsia="宋体" w:cs="宋体"/>
                <w:b/>
                <w:bCs/>
                <w:color w:val="auto"/>
                <w:sz w:val="24"/>
                <w:szCs w:val="24"/>
                <w:highlight w:val="none"/>
              </w:rPr>
              <w:t>、交纳社保的证明材料</w:t>
            </w:r>
            <w:r>
              <w:rPr>
                <w:rFonts w:hint="eastAsia" w:ascii="宋体" w:hAnsi="宋体" w:cs="宋体"/>
                <w:b/>
                <w:bCs/>
                <w:color w:val="auto"/>
                <w:sz w:val="24"/>
                <w:szCs w:val="24"/>
                <w:highlight w:val="none"/>
                <w:lang w:eastAsia="zh-CN"/>
              </w:rPr>
              <w:t>复印件；</w:t>
            </w:r>
          </w:p>
          <w:p w14:paraId="38B6F613">
            <w:pPr>
              <w:widowControl w:val="0"/>
              <w:wordWrap/>
              <w:adjustRightInd/>
              <w:snapToGrid/>
              <w:spacing w:line="6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投标人具有中级及以上专业技术职称</w:t>
            </w:r>
            <w:r>
              <w:rPr>
                <w:rFonts w:hint="eastAsia" w:ascii="宋体" w:hAnsi="宋体" w:cs="宋体"/>
                <w:color w:val="auto"/>
                <w:sz w:val="24"/>
                <w:szCs w:val="24"/>
                <w:highlight w:val="none"/>
                <w:lang w:eastAsia="zh-CN"/>
              </w:rPr>
              <w:t>且具有教师资格证的</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每有</w:t>
            </w:r>
            <w:r>
              <w:rPr>
                <w:rFonts w:hint="eastAsia" w:ascii="宋体" w:hAnsi="宋体" w:cs="宋体"/>
                <w:color w:val="auto"/>
                <w:sz w:val="24"/>
                <w:szCs w:val="24"/>
                <w:highlight w:val="none"/>
                <w:lang w:val="en-US" w:eastAsia="zh-CN"/>
              </w:rPr>
              <w:t>1个得1分，最多得2分；</w:t>
            </w:r>
            <w:r>
              <w:rPr>
                <w:rFonts w:hint="eastAsia" w:ascii="宋体" w:hAnsi="宋体" w:eastAsia="宋体" w:cs="宋体"/>
                <w:b/>
                <w:bCs/>
                <w:color w:val="auto"/>
                <w:sz w:val="24"/>
                <w:szCs w:val="24"/>
                <w:highlight w:val="none"/>
              </w:rPr>
              <w:t>投标人</w:t>
            </w:r>
            <w:r>
              <w:rPr>
                <w:rFonts w:hint="eastAsia" w:ascii="宋体" w:hAnsi="宋体" w:cs="宋体"/>
                <w:b/>
                <w:bCs/>
                <w:color w:val="auto"/>
                <w:sz w:val="24"/>
                <w:szCs w:val="24"/>
                <w:highlight w:val="none"/>
                <w:lang w:eastAsia="zh-CN"/>
              </w:rPr>
              <w:t>同时</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在职</w:t>
            </w:r>
            <w:r>
              <w:rPr>
                <w:rFonts w:hint="eastAsia" w:ascii="宋体" w:hAnsi="宋体" w:eastAsia="宋体" w:cs="宋体"/>
                <w:b/>
                <w:bCs/>
                <w:color w:val="auto"/>
                <w:sz w:val="24"/>
                <w:szCs w:val="24"/>
                <w:highlight w:val="none"/>
              </w:rPr>
              <w:t>教职人员的职称</w:t>
            </w:r>
            <w:r>
              <w:rPr>
                <w:rFonts w:hint="eastAsia" w:ascii="宋体" w:hAnsi="宋体" w:eastAsia="宋体" w:cs="宋体"/>
                <w:b/>
                <w:bCs/>
                <w:color w:val="auto"/>
                <w:sz w:val="24"/>
                <w:szCs w:val="24"/>
                <w:highlight w:val="none"/>
                <w:lang w:val="en-US" w:eastAsia="zh-CN"/>
              </w:rPr>
              <w:t>相关证明</w:t>
            </w:r>
            <w:r>
              <w:rPr>
                <w:rFonts w:hint="eastAsia" w:ascii="宋体" w:hAnsi="宋体" w:eastAsia="宋体" w:cs="宋体"/>
                <w:b/>
                <w:bCs/>
                <w:color w:val="auto"/>
                <w:sz w:val="24"/>
                <w:szCs w:val="24"/>
                <w:highlight w:val="none"/>
              </w:rPr>
              <w:t>、交纳社保的证明材料</w:t>
            </w:r>
            <w:r>
              <w:rPr>
                <w:rFonts w:hint="eastAsia" w:ascii="宋体" w:hAnsi="宋体" w:cs="宋体"/>
                <w:b/>
                <w:bCs/>
                <w:color w:val="auto"/>
                <w:sz w:val="24"/>
                <w:szCs w:val="24"/>
                <w:highlight w:val="none"/>
                <w:lang w:eastAsia="zh-CN"/>
              </w:rPr>
              <w:t>及教师资格证证书复印件；</w:t>
            </w:r>
          </w:p>
        </w:tc>
        <w:tc>
          <w:tcPr>
            <w:tcW w:w="838" w:type="dxa"/>
            <w:tcBorders>
              <w:tl2br w:val="nil"/>
              <w:tr2bl w:val="nil"/>
            </w:tcBorders>
            <w:vAlign w:val="center"/>
          </w:tcPr>
          <w:p w14:paraId="3EBE46F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984" w:type="dxa"/>
            <w:tcBorders>
              <w:tl2br w:val="nil"/>
              <w:tr2bl w:val="nil"/>
            </w:tcBorders>
            <w:vAlign w:val="center"/>
          </w:tcPr>
          <w:p w14:paraId="1984C5FB">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观分</w:t>
            </w:r>
          </w:p>
        </w:tc>
        <w:tc>
          <w:tcPr>
            <w:tcW w:w="828" w:type="dxa"/>
            <w:tcBorders>
              <w:tl2br w:val="nil"/>
              <w:tr2bl w:val="nil"/>
            </w:tcBorders>
            <w:vAlign w:val="center"/>
          </w:tcPr>
          <w:p w14:paraId="72C307B5">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6B15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5BFA584C">
            <w:pPr>
              <w:snapToGrid w:val="0"/>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6495" w:type="dxa"/>
            <w:tcBorders>
              <w:tl2br w:val="nil"/>
              <w:tr2bl w:val="nil"/>
            </w:tcBorders>
            <w:vAlign w:val="center"/>
          </w:tcPr>
          <w:p w14:paraId="2CEB51C4">
            <w:pPr>
              <w:widowControl w:val="0"/>
              <w:wordWrap/>
              <w:adjustRightInd/>
              <w:snapToGrid/>
              <w:spacing w:line="600" w:lineRule="exact"/>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投标人具有能容纳</w:t>
            </w:r>
            <w:r>
              <w:rPr>
                <w:rFonts w:hint="eastAsia" w:ascii="宋体" w:hAnsi="宋体" w:cs="宋体"/>
                <w:color w:val="auto"/>
                <w:sz w:val="24"/>
                <w:szCs w:val="24"/>
                <w:highlight w:val="none"/>
                <w:lang w:val="en-US" w:eastAsia="zh-CN"/>
              </w:rPr>
              <w:t>30人学员场地的得2分，没有不得分；</w:t>
            </w:r>
          </w:p>
          <w:p w14:paraId="0C52DCF5">
            <w:pPr>
              <w:widowControl w:val="0"/>
              <w:wordWrap/>
              <w:adjustRightInd/>
              <w:snapToGrid/>
              <w:spacing w:line="6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投标人同时提供房产证明材料（或租赁合同）及场地照片复印件；</w:t>
            </w:r>
          </w:p>
        </w:tc>
        <w:tc>
          <w:tcPr>
            <w:tcW w:w="838" w:type="dxa"/>
            <w:tcBorders>
              <w:tl2br w:val="nil"/>
              <w:tr2bl w:val="nil"/>
            </w:tcBorders>
            <w:vAlign w:val="center"/>
          </w:tcPr>
          <w:p w14:paraId="22B23F70">
            <w:pPr>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984" w:type="dxa"/>
            <w:tcBorders>
              <w:tl2br w:val="nil"/>
              <w:tr2bl w:val="nil"/>
            </w:tcBorders>
            <w:vAlign w:val="center"/>
          </w:tcPr>
          <w:p w14:paraId="0C21DED4">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828" w:type="dxa"/>
            <w:tcBorders>
              <w:tl2br w:val="nil"/>
              <w:tr2bl w:val="nil"/>
            </w:tcBorders>
            <w:vAlign w:val="center"/>
          </w:tcPr>
          <w:p w14:paraId="38D0DCB3">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48DC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31C6E55C">
            <w:pPr>
              <w:snapToGrid w:val="0"/>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6495" w:type="dxa"/>
            <w:tcBorders>
              <w:tl2br w:val="nil"/>
              <w:tr2bl w:val="nil"/>
            </w:tcBorders>
            <w:vAlign w:val="center"/>
          </w:tcPr>
          <w:p w14:paraId="09EC258C">
            <w:pPr>
              <w:widowControl w:val="0"/>
              <w:wordWrap/>
              <w:adjustRightInd/>
              <w:snapToGrid/>
              <w:spacing w:line="600" w:lineRule="exact"/>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拟投入设备情况：</w:t>
            </w:r>
          </w:p>
          <w:p w14:paraId="1D489F1B">
            <w:pPr>
              <w:widowControl w:val="0"/>
              <w:numPr>
                <w:ilvl w:val="0"/>
                <w:numId w:val="0"/>
              </w:numPr>
              <w:wordWrap/>
              <w:adjustRightInd/>
              <w:snapToGrid/>
              <w:spacing w:line="600" w:lineRule="exact"/>
              <w:jc w:val="both"/>
              <w:textAlignment w:val="auto"/>
              <w:rPr>
                <w:rFonts w:hint="eastAsia" w:ascii="宋体" w:hAnsi="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1）根据投标人为本标项提供的设备情况进行打分（0-2分）；</w:t>
            </w:r>
            <w:r>
              <w:rPr>
                <w:rFonts w:hint="eastAsia" w:ascii="宋体" w:hAnsi="宋体" w:cs="宋体"/>
                <w:b/>
                <w:bCs/>
                <w:color w:val="auto"/>
                <w:sz w:val="24"/>
                <w:szCs w:val="24"/>
                <w:highlight w:val="none"/>
                <w:lang w:val="en-US" w:eastAsia="zh-CN"/>
              </w:rPr>
              <w:t>投标文件中提供设备清单及照片；</w:t>
            </w:r>
          </w:p>
          <w:p w14:paraId="59E99AA9">
            <w:pPr>
              <w:widowControl w:val="0"/>
              <w:numPr>
                <w:ilvl w:val="0"/>
                <w:numId w:val="0"/>
              </w:numPr>
              <w:wordWrap/>
              <w:adjustRightInd/>
              <w:snapToGrid/>
              <w:spacing w:line="600" w:lineRule="exact"/>
              <w:jc w:val="both"/>
              <w:textAlignment w:val="auto"/>
              <w:rPr>
                <w:rFonts w:hint="default" w:ascii="宋体" w:hAnsi="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2）投标人具有与本项目相关的线上学习平台的得3分，没有不得分；</w:t>
            </w:r>
            <w:r>
              <w:rPr>
                <w:rFonts w:hint="eastAsia" w:ascii="宋体" w:hAnsi="宋体" w:cs="宋体"/>
                <w:b/>
                <w:bCs/>
                <w:color w:val="auto"/>
                <w:sz w:val="24"/>
                <w:szCs w:val="24"/>
                <w:highlight w:val="none"/>
                <w:lang w:val="en-US" w:eastAsia="zh-CN"/>
              </w:rPr>
              <w:t>投标文件中提供相关证明材料复印件；</w:t>
            </w:r>
          </w:p>
        </w:tc>
        <w:tc>
          <w:tcPr>
            <w:tcW w:w="838" w:type="dxa"/>
            <w:tcBorders>
              <w:tl2br w:val="nil"/>
              <w:tr2bl w:val="nil"/>
            </w:tcBorders>
            <w:vAlign w:val="center"/>
          </w:tcPr>
          <w:p w14:paraId="582D2E83">
            <w:pPr>
              <w:spacing w:line="360"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84" w:type="dxa"/>
            <w:tcBorders>
              <w:tl2br w:val="nil"/>
              <w:tr2bl w:val="nil"/>
            </w:tcBorders>
            <w:vAlign w:val="center"/>
          </w:tcPr>
          <w:p w14:paraId="4860BB44">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主观分、客观分</w:t>
            </w:r>
          </w:p>
        </w:tc>
        <w:tc>
          <w:tcPr>
            <w:tcW w:w="828" w:type="dxa"/>
            <w:tcBorders>
              <w:tl2br w:val="nil"/>
              <w:tr2bl w:val="nil"/>
            </w:tcBorders>
            <w:vAlign w:val="center"/>
          </w:tcPr>
          <w:p w14:paraId="7FB021C2">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750D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03EED296">
            <w:pPr>
              <w:snapToGrid w:val="0"/>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w:t>
            </w:r>
          </w:p>
        </w:tc>
        <w:tc>
          <w:tcPr>
            <w:tcW w:w="6495" w:type="dxa"/>
            <w:tcBorders>
              <w:tl2br w:val="nil"/>
              <w:tr2bl w:val="nil"/>
            </w:tcBorders>
            <w:vAlign w:val="center"/>
          </w:tcPr>
          <w:p w14:paraId="4757DC96">
            <w:pPr>
              <w:spacing w:before="0" w:beforeAutospacing="0" w:after="0" w:afterAutospacing="0" w:line="60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0"/>
                <w:highlight w:val="none"/>
                <w:lang w:val="zh-CN"/>
              </w:rPr>
              <w:t>响应能力：</w:t>
            </w:r>
            <w:r>
              <w:rPr>
                <w:rFonts w:hint="eastAsia" w:ascii="宋体" w:hAnsi="宋体" w:eastAsia="Times New Roman" w:cs="宋体"/>
                <w:bCs w:val="0"/>
                <w:color w:val="auto"/>
                <w:spacing w:val="14"/>
                <w:sz w:val="24"/>
                <w:szCs w:val="20"/>
                <w:highlight w:val="none"/>
              </w:rPr>
              <w:t>根据投标人所在位置交接便利程度综合评价</w:t>
            </w:r>
            <w:r>
              <w:rPr>
                <w:rFonts w:hint="eastAsia" w:ascii="宋体" w:hAnsi="宋体" w:eastAsia="宋体" w:cs="宋体"/>
                <w:color w:val="auto"/>
                <w:sz w:val="24"/>
                <w:szCs w:val="24"/>
                <w:highlight w:val="none"/>
                <w:lang w:val="en-US" w:eastAsia="zh-CN"/>
              </w:rPr>
              <w:t>进行打分，</w:t>
            </w:r>
            <w:r>
              <w:rPr>
                <w:rFonts w:hint="eastAsia" w:ascii="宋体" w:hAnsi="宋体" w:cs="宋体"/>
                <w:color w:val="auto"/>
                <w:sz w:val="24"/>
                <w:szCs w:val="24"/>
                <w:highlight w:val="none"/>
                <w:lang w:val="en-US" w:eastAsia="zh-CN"/>
              </w:rPr>
              <w:t>投标人响应时间45分钟内响应的得6分，60分钟内到达现场的得3分，75分钟内到达现场得1分</w:t>
            </w:r>
            <w:r>
              <w:rPr>
                <w:rFonts w:hint="eastAsia" w:ascii="宋体" w:hAnsi="宋体" w:eastAsia="Times New Roman" w:cs="宋体"/>
                <w:color w:val="auto"/>
                <w:sz w:val="24"/>
                <w:szCs w:val="24"/>
                <w:highlight w:val="none"/>
                <w:lang w:val="en-US" w:eastAsia="zh-CN"/>
              </w:rPr>
              <w:t>，其余不得分</w:t>
            </w:r>
            <w:r>
              <w:rPr>
                <w:rFonts w:hint="eastAsia" w:ascii="宋体" w:hAnsi="宋体" w:eastAsia="宋体" w:cs="宋体"/>
                <w:color w:val="auto"/>
                <w:sz w:val="24"/>
                <w:szCs w:val="24"/>
                <w:highlight w:val="none"/>
                <w:lang w:val="en-US" w:eastAsia="zh-CN"/>
              </w:rPr>
              <w:t>；</w:t>
            </w:r>
          </w:p>
          <w:p w14:paraId="620B2279">
            <w:pPr>
              <w:widowControl w:val="0"/>
              <w:wordWrap/>
              <w:adjustRightInd/>
              <w:snapToGrid/>
              <w:spacing w:line="600" w:lineRule="exact"/>
              <w:jc w:val="both"/>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投标文件写提供相应证明材料，包括房产证</w:t>
            </w:r>
            <w:r>
              <w:rPr>
                <w:rFonts w:hint="eastAsia" w:ascii="宋体" w:hAnsi="宋体" w:eastAsia="Times New Roman"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或房屋租赁合同</w:t>
            </w:r>
            <w:r>
              <w:rPr>
                <w:rFonts w:hint="eastAsia" w:ascii="宋体" w:hAnsi="宋体" w:eastAsia="Times New Roman" w:cs="宋体"/>
                <w:b/>
                <w:bCs/>
                <w:color w:val="auto"/>
                <w:sz w:val="24"/>
                <w:szCs w:val="24"/>
                <w:highlight w:val="none"/>
                <w:lang w:val="en-US" w:eastAsia="zh-CN"/>
              </w:rPr>
              <w:t>）和至投标人实所在位置</w:t>
            </w:r>
            <w:r>
              <w:rPr>
                <w:rFonts w:hint="eastAsia" w:ascii="宋体" w:hAnsi="宋体" w:eastAsia="宋体" w:cs="宋体"/>
                <w:b/>
                <w:bCs/>
                <w:color w:val="auto"/>
                <w:sz w:val="24"/>
                <w:szCs w:val="24"/>
                <w:highlight w:val="none"/>
                <w:lang w:val="en-US" w:eastAsia="zh-CN"/>
              </w:rPr>
              <w:t>百度地图等导航软件工作日九点至十五点之间的导航时间截图</w:t>
            </w:r>
            <w:r>
              <w:rPr>
                <w:rFonts w:hint="eastAsia" w:ascii="宋体" w:hAnsi="宋体" w:eastAsia="Times New Roman"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未提供不得分；</w:t>
            </w:r>
          </w:p>
        </w:tc>
        <w:tc>
          <w:tcPr>
            <w:tcW w:w="838" w:type="dxa"/>
            <w:tcBorders>
              <w:tl2br w:val="nil"/>
              <w:tr2bl w:val="nil"/>
            </w:tcBorders>
            <w:vAlign w:val="center"/>
          </w:tcPr>
          <w:p w14:paraId="42B24FC0">
            <w:pPr>
              <w:spacing w:line="360"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984" w:type="dxa"/>
            <w:tcBorders>
              <w:tl2br w:val="nil"/>
              <w:tr2bl w:val="nil"/>
            </w:tcBorders>
            <w:vAlign w:val="center"/>
          </w:tcPr>
          <w:p w14:paraId="4F403A26">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828" w:type="dxa"/>
            <w:tcBorders>
              <w:tl2br w:val="nil"/>
              <w:tr2bl w:val="nil"/>
            </w:tcBorders>
            <w:vAlign w:val="center"/>
          </w:tcPr>
          <w:p w14:paraId="1D4E3BF6">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036D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12A96C4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495" w:type="dxa"/>
            <w:tcBorders>
              <w:tl2br w:val="nil"/>
              <w:tr2bl w:val="nil"/>
            </w:tcBorders>
            <w:vAlign w:val="center"/>
          </w:tcPr>
          <w:p w14:paraId="6083C588">
            <w:pPr>
              <w:widowControl w:val="0"/>
              <w:wordWrap/>
              <w:adjustRightInd/>
              <w:snapToGrid/>
              <w:spacing w:line="60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根据投标人提供的档案管理制度，切合本项目采购需求，针对性、操作性强，科学合理的得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w:t>
            </w:r>
          </w:p>
          <w:p w14:paraId="60CFE17B">
            <w:pPr>
              <w:widowControl w:val="0"/>
              <w:wordWrap/>
              <w:adjustRightInd/>
              <w:snapToGrid/>
              <w:spacing w:line="60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根据投标人提供的档案管理制度，切合本项目采购需求，针对较性、操作性较强，较科学合理的得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p w14:paraId="34782CC7">
            <w:pPr>
              <w:widowControl w:val="0"/>
              <w:wordWrap/>
              <w:adjustRightInd/>
              <w:snapToGrid/>
              <w:spacing w:line="60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根据投标人提供的档案管理制度，切合本项目采购需求，针对性、操作性一般的得1分；</w:t>
            </w:r>
          </w:p>
          <w:p w14:paraId="1860CA01">
            <w:pPr>
              <w:widowControl w:val="0"/>
              <w:wordWrap/>
              <w:adjustRightInd/>
              <w:snapToGrid/>
              <w:spacing w:line="6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未提供或提供不全的不得分。</w:t>
            </w:r>
          </w:p>
        </w:tc>
        <w:tc>
          <w:tcPr>
            <w:tcW w:w="838" w:type="dxa"/>
            <w:tcBorders>
              <w:tl2br w:val="nil"/>
              <w:tr2bl w:val="nil"/>
            </w:tcBorders>
            <w:vAlign w:val="center"/>
          </w:tcPr>
          <w:p w14:paraId="788F457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984" w:type="dxa"/>
            <w:tcBorders>
              <w:tl2br w:val="nil"/>
              <w:tr2bl w:val="nil"/>
            </w:tcBorders>
            <w:vAlign w:val="center"/>
          </w:tcPr>
          <w:p w14:paraId="4AF3BB39">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42547F11">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193A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48D0E68C">
            <w:pPr>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c>
          <w:tcPr>
            <w:tcW w:w="6495" w:type="dxa"/>
            <w:tcBorders>
              <w:tl2br w:val="nil"/>
              <w:tr2bl w:val="nil"/>
            </w:tcBorders>
            <w:vAlign w:val="center"/>
          </w:tcPr>
          <w:p w14:paraId="3B8A106C">
            <w:pPr>
              <w:widowControl/>
              <w:wordWrap/>
              <w:adjustRightInd/>
              <w:snapToGrid/>
              <w:spacing w:line="6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根据投标人提供的应急实施方案，切合本项目采购需求，针对性、操作性强，计划安排科学合理，制定工作方案的得4分；</w:t>
            </w:r>
          </w:p>
          <w:p w14:paraId="37DF4546">
            <w:pPr>
              <w:widowControl/>
              <w:wordWrap/>
              <w:adjustRightInd/>
              <w:snapToGrid/>
              <w:spacing w:line="6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根据投标人提供的应急实施方案，切合本项目采购需求，针对性、操作性较强，计划安排较科学合理，制定工作方案的得2分；</w:t>
            </w:r>
          </w:p>
          <w:p w14:paraId="5C322FC9">
            <w:pPr>
              <w:widowControl/>
              <w:wordWrap/>
              <w:adjustRightInd/>
              <w:snapToGrid/>
              <w:spacing w:line="6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根据投标人提供的应急实施方案，切合本项目采购需求，针对性、操作性一般，计划安排合理性一般，制定工作方案的得1分；</w:t>
            </w:r>
          </w:p>
          <w:p w14:paraId="33FEF593">
            <w:pPr>
              <w:widowControl/>
              <w:wordWrap/>
              <w:adjustRightInd/>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方案不合理或未提供方案不得分。</w:t>
            </w:r>
          </w:p>
        </w:tc>
        <w:tc>
          <w:tcPr>
            <w:tcW w:w="838" w:type="dxa"/>
            <w:tcBorders>
              <w:tl2br w:val="nil"/>
              <w:tr2bl w:val="nil"/>
            </w:tcBorders>
            <w:vAlign w:val="center"/>
          </w:tcPr>
          <w:p w14:paraId="76B387AF">
            <w:pPr>
              <w:widowControl/>
              <w:adjustRightInd/>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p>
        </w:tc>
        <w:tc>
          <w:tcPr>
            <w:tcW w:w="984" w:type="dxa"/>
            <w:tcBorders>
              <w:tl2br w:val="nil"/>
              <w:tr2bl w:val="nil"/>
            </w:tcBorders>
            <w:vAlign w:val="center"/>
          </w:tcPr>
          <w:p w14:paraId="53F20FB6">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49B7F9CC">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0056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64F88EE9">
            <w:pPr>
              <w:snapToGrid w:val="0"/>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w:t>
            </w:r>
          </w:p>
        </w:tc>
        <w:tc>
          <w:tcPr>
            <w:tcW w:w="6495" w:type="dxa"/>
            <w:tcBorders>
              <w:tl2br w:val="nil"/>
              <w:tr2bl w:val="nil"/>
            </w:tcBorders>
            <w:shd w:val="clear" w:color="auto" w:fill="auto"/>
            <w:vAlign w:val="center"/>
          </w:tcPr>
          <w:p w14:paraId="6B7D1547">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投标单位具有质量管理体系认证证书、环境管理体系认证证书</w:t>
            </w:r>
            <w:r>
              <w:rPr>
                <w:rFonts w:hint="eastAsia" w:ascii="宋体" w:hAnsi="宋体" w:eastAsia="宋体" w:cs="宋体"/>
                <w:b w:val="0"/>
                <w:bCs w:val="0"/>
                <w:color w:val="auto"/>
                <w:sz w:val="24"/>
                <w:szCs w:val="24"/>
                <w:highlight w:val="none"/>
              </w:rPr>
              <w:t>、职业健康安全管理体系认证证书的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每有一个得1分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本项最多得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证</w:t>
            </w:r>
            <w:r>
              <w:rPr>
                <w:rFonts w:hint="eastAsia" w:ascii="宋体" w:hAnsi="宋体" w:eastAsia="宋体" w:cs="宋体"/>
                <w:color w:val="auto"/>
                <w:sz w:val="24"/>
                <w:szCs w:val="24"/>
                <w:highlight w:val="none"/>
              </w:rPr>
              <w:t>书应在有效期内</w:t>
            </w:r>
            <w:r>
              <w:rPr>
                <w:rFonts w:hint="eastAsia" w:ascii="宋体" w:hAnsi="宋体" w:eastAsia="宋体" w:cs="宋体"/>
                <w:color w:val="auto"/>
                <w:sz w:val="24"/>
                <w:szCs w:val="24"/>
                <w:highlight w:val="none"/>
                <w:lang w:eastAsia="zh-CN"/>
              </w:rPr>
              <w:t>；</w:t>
            </w:r>
          </w:p>
          <w:p w14:paraId="0473162C">
            <w:pPr>
              <w:widowControl/>
              <w:wordWrap/>
              <w:adjustRightInd/>
              <w:snapToGrid/>
              <w:spacing w:line="6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rPr>
              <w:t>投标文件中</w:t>
            </w:r>
            <w:r>
              <w:rPr>
                <w:rFonts w:hint="eastAsia" w:ascii="宋体" w:hAnsi="宋体" w:eastAsia="宋体" w:cs="宋体"/>
                <w:b/>
                <w:bCs/>
                <w:color w:val="auto"/>
                <w:sz w:val="24"/>
                <w:szCs w:val="24"/>
                <w:highlight w:val="none"/>
                <w:lang w:eastAsia="zh-CN"/>
              </w:rPr>
              <w:t>同时</w:t>
            </w:r>
            <w:r>
              <w:rPr>
                <w:rFonts w:hint="eastAsia" w:ascii="宋体" w:hAnsi="宋体" w:eastAsia="宋体" w:cs="宋体"/>
                <w:b/>
                <w:bCs/>
                <w:color w:val="auto"/>
                <w:sz w:val="24"/>
                <w:szCs w:val="24"/>
                <w:highlight w:val="none"/>
              </w:rPr>
              <w:t>提供证书</w:t>
            </w:r>
            <w:r>
              <w:rPr>
                <w:rFonts w:hint="eastAsia" w:ascii="宋体" w:hAnsi="宋体" w:eastAsia="宋体" w:cs="宋体"/>
                <w:b/>
                <w:bCs/>
                <w:color w:val="auto"/>
                <w:sz w:val="24"/>
                <w:szCs w:val="24"/>
                <w:highlight w:val="none"/>
                <w:lang w:eastAsia="zh-CN"/>
              </w:rPr>
              <w:t>复印</w:t>
            </w:r>
            <w:r>
              <w:rPr>
                <w:rFonts w:hint="eastAsia" w:ascii="宋体" w:hAnsi="宋体" w:eastAsia="宋体" w:cs="宋体"/>
                <w:b/>
                <w:bCs/>
                <w:color w:val="auto"/>
                <w:sz w:val="24"/>
                <w:szCs w:val="24"/>
                <w:highlight w:val="none"/>
              </w:rPr>
              <w:t>件及全国认证认可信息公共服务平台网站http://www.cnca.gov.cn/查询页面截图</w:t>
            </w:r>
            <w:r>
              <w:rPr>
                <w:rFonts w:hint="eastAsia" w:ascii="宋体" w:hAnsi="宋体" w:eastAsia="宋体" w:cs="宋体"/>
                <w:b/>
                <w:bCs/>
                <w:color w:val="auto"/>
                <w:sz w:val="24"/>
                <w:szCs w:val="24"/>
                <w:highlight w:val="none"/>
                <w:lang w:eastAsia="zh-CN"/>
              </w:rPr>
              <w:t>；</w:t>
            </w:r>
          </w:p>
        </w:tc>
        <w:tc>
          <w:tcPr>
            <w:tcW w:w="838" w:type="dxa"/>
            <w:tcBorders>
              <w:tl2br w:val="nil"/>
              <w:tr2bl w:val="nil"/>
            </w:tcBorders>
            <w:shd w:val="clear" w:color="auto" w:fill="auto"/>
            <w:vAlign w:val="center"/>
          </w:tcPr>
          <w:p w14:paraId="49C08E53">
            <w:pPr>
              <w:widowControl/>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p>
        </w:tc>
        <w:tc>
          <w:tcPr>
            <w:tcW w:w="984" w:type="dxa"/>
            <w:tcBorders>
              <w:tl2br w:val="nil"/>
              <w:tr2bl w:val="nil"/>
            </w:tcBorders>
            <w:shd w:val="clear" w:color="auto" w:fill="auto"/>
            <w:vAlign w:val="center"/>
          </w:tcPr>
          <w:p w14:paraId="6B36D96C">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c>
          <w:tcPr>
            <w:tcW w:w="828" w:type="dxa"/>
            <w:tcBorders>
              <w:tl2br w:val="nil"/>
              <w:tr2bl w:val="nil"/>
            </w:tcBorders>
            <w:vAlign w:val="center"/>
          </w:tcPr>
          <w:p w14:paraId="4361A270">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64A7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0313B7E">
            <w:pPr>
              <w:snapToGrid w:val="0"/>
              <w:spacing w:line="360" w:lineRule="auto"/>
              <w:jc w:val="center"/>
              <w:rPr>
                <w:rFonts w:hint="default" w:ascii="宋体" w:hAnsi="宋体" w:eastAsia="宋体" w:cs="宋体"/>
                <w:color w:val="auto"/>
                <w:sz w:val="24"/>
                <w:szCs w:val="24"/>
                <w:highlight w:val="none"/>
                <w:lang w:val="en-US"/>
              </w:rPr>
            </w:pPr>
            <w:r>
              <w:rPr>
                <w:rFonts w:hint="eastAsia" w:ascii="宋体" w:hAnsi="宋体" w:cs="宋体"/>
                <w:bCs/>
                <w:color w:val="auto"/>
                <w:sz w:val="24"/>
                <w:szCs w:val="24"/>
                <w:highlight w:val="none"/>
                <w:lang w:val="en-US" w:eastAsia="zh-CN"/>
              </w:rPr>
              <w:t>12</w:t>
            </w:r>
          </w:p>
        </w:tc>
        <w:tc>
          <w:tcPr>
            <w:tcW w:w="6495" w:type="dxa"/>
            <w:tcBorders>
              <w:tl2br w:val="nil"/>
              <w:tr2bl w:val="nil"/>
            </w:tcBorders>
            <w:vAlign w:val="top"/>
          </w:tcPr>
          <w:p w14:paraId="31211003">
            <w:pPr>
              <w:widowControl w:val="0"/>
              <w:wordWrap/>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类似项目实施业绩一览表：投标人自2021年1月1日以来（时间以合同签订时间为准）完成的</w:t>
            </w:r>
            <w:r>
              <w:rPr>
                <w:rFonts w:hint="eastAsia" w:ascii="宋体" w:hAnsi="宋体" w:cs="宋体"/>
                <w:bCs/>
                <w:color w:val="auto"/>
                <w:sz w:val="24"/>
                <w:szCs w:val="24"/>
                <w:highlight w:val="none"/>
                <w:lang w:val="en-US" w:eastAsia="zh-CN"/>
              </w:rPr>
              <w:t>本标项</w:t>
            </w:r>
            <w:r>
              <w:rPr>
                <w:rFonts w:hint="eastAsia" w:ascii="宋体" w:hAnsi="宋体" w:eastAsia="宋体" w:cs="宋体"/>
                <w:bCs/>
                <w:color w:val="auto"/>
                <w:sz w:val="24"/>
                <w:szCs w:val="24"/>
                <w:highlight w:val="none"/>
                <w:lang w:val="en-US" w:eastAsia="zh-CN"/>
              </w:rPr>
              <w:t>类似项目</w:t>
            </w:r>
            <w:r>
              <w:rPr>
                <w:rFonts w:hint="eastAsia" w:ascii="宋体" w:hAnsi="宋体" w:cs="宋体"/>
                <w:bCs/>
                <w:color w:val="auto"/>
                <w:sz w:val="24"/>
                <w:szCs w:val="24"/>
                <w:highlight w:val="none"/>
                <w:lang w:val="en-US" w:eastAsia="zh-CN"/>
              </w:rPr>
              <w:t>业绩的</w:t>
            </w:r>
            <w:r>
              <w:rPr>
                <w:rFonts w:hint="eastAsia" w:ascii="宋体" w:hAnsi="宋体" w:eastAsia="宋体" w:cs="宋体"/>
                <w:bCs/>
                <w:color w:val="auto"/>
                <w:sz w:val="24"/>
                <w:szCs w:val="24"/>
                <w:highlight w:val="none"/>
                <w:lang w:val="en-US" w:eastAsia="zh-CN"/>
              </w:rPr>
              <w:t>，每提供一个业绩得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分，最多得1分；</w:t>
            </w:r>
          </w:p>
          <w:p w14:paraId="4470FDA7">
            <w:pPr>
              <w:widowControl w:val="0"/>
              <w:wordWrap/>
              <w:adjustRightInd w:val="0"/>
              <w:snapToGrid w:val="0"/>
              <w:spacing w:line="6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rPr>
              <w:t>投标文件中提供合同复印件并加盖投标人公章；</w:t>
            </w:r>
          </w:p>
        </w:tc>
        <w:tc>
          <w:tcPr>
            <w:tcW w:w="838" w:type="dxa"/>
            <w:tcBorders>
              <w:tl2br w:val="nil"/>
              <w:tr2bl w:val="nil"/>
            </w:tcBorders>
            <w:vAlign w:val="center"/>
          </w:tcPr>
          <w:p w14:paraId="1023210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w:t>
            </w:r>
          </w:p>
        </w:tc>
        <w:tc>
          <w:tcPr>
            <w:tcW w:w="984" w:type="dxa"/>
            <w:tcBorders>
              <w:tl2br w:val="nil"/>
              <w:tr2bl w:val="nil"/>
            </w:tcBorders>
            <w:vAlign w:val="center"/>
          </w:tcPr>
          <w:p w14:paraId="0210635B">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828" w:type="dxa"/>
            <w:tcBorders>
              <w:tl2br w:val="nil"/>
              <w:tr2bl w:val="nil"/>
            </w:tcBorders>
            <w:vAlign w:val="center"/>
          </w:tcPr>
          <w:p w14:paraId="28BE9174">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5EA2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551310F0">
            <w:pPr>
              <w:widowControl w:val="0"/>
              <w:wordWrap/>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495" w:type="dxa"/>
            <w:tcBorders>
              <w:tl2br w:val="nil"/>
              <w:tr2bl w:val="nil"/>
            </w:tcBorders>
            <w:vAlign w:val="center"/>
          </w:tcPr>
          <w:p w14:paraId="7E369E8B">
            <w:pPr>
              <w:pStyle w:val="88"/>
              <w:widowControl w:val="0"/>
              <w:wordWrap/>
              <w:adjustRightInd w:val="0"/>
              <w:snapToGrid w:val="0"/>
              <w:spacing w:before="0" w:line="6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0］的计算公式计算。</w:t>
            </w:r>
          </w:p>
          <w:p w14:paraId="57ADBF57">
            <w:pPr>
              <w:pStyle w:val="88"/>
              <w:widowControl w:val="0"/>
              <w:wordWrap/>
              <w:adjustRightInd w:val="0"/>
              <w:snapToGrid w:val="0"/>
              <w:spacing w:before="0" w:line="6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7490FAE6">
            <w:pPr>
              <w:pStyle w:val="88"/>
              <w:widowControl w:val="0"/>
              <w:wordWrap/>
              <w:adjustRightInd w:val="0"/>
              <w:snapToGrid w:val="0"/>
              <w:spacing w:before="0" w:line="60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838" w:type="dxa"/>
            <w:tcBorders>
              <w:tl2br w:val="nil"/>
              <w:tr2bl w:val="nil"/>
            </w:tcBorders>
            <w:vAlign w:val="center"/>
          </w:tcPr>
          <w:p w14:paraId="41CBAD7A">
            <w:pPr>
              <w:pStyle w:val="88"/>
              <w:widowControl w:val="0"/>
              <w:wordWrap/>
              <w:adjustRightInd w:val="0"/>
              <w:snapToGrid w:val="0"/>
              <w:spacing w:before="0"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984" w:type="dxa"/>
            <w:tcBorders>
              <w:tl2br w:val="nil"/>
              <w:tr2bl w:val="nil"/>
            </w:tcBorders>
            <w:vAlign w:val="center"/>
          </w:tcPr>
          <w:p w14:paraId="6CBC5A3A">
            <w:pPr>
              <w:widowControl w:val="0"/>
              <w:wordWrap/>
              <w:adjustRightInd w:val="0"/>
              <w:snapToGrid/>
              <w:jc w:val="center"/>
              <w:textAlignment w:val="auto"/>
              <w:rPr>
                <w:rFonts w:hint="eastAsia" w:ascii="宋体" w:hAnsi="宋体" w:eastAsia="宋体" w:cs="宋体"/>
                <w:color w:val="auto"/>
                <w:sz w:val="24"/>
                <w:szCs w:val="24"/>
                <w:highlight w:val="none"/>
              </w:rPr>
            </w:pPr>
          </w:p>
        </w:tc>
        <w:tc>
          <w:tcPr>
            <w:tcW w:w="828" w:type="dxa"/>
            <w:tcBorders>
              <w:tl2br w:val="nil"/>
              <w:tr2bl w:val="nil"/>
            </w:tcBorders>
            <w:vAlign w:val="center"/>
          </w:tcPr>
          <w:p w14:paraId="4949A54E">
            <w:pPr>
              <w:widowControl w:val="0"/>
              <w:wordWrap/>
              <w:adjustRightInd w:val="0"/>
              <w:snapToGrid/>
              <w:jc w:val="center"/>
              <w:textAlignment w:val="auto"/>
              <w:rPr>
                <w:rFonts w:hint="eastAsia" w:ascii="宋体" w:hAnsi="宋体" w:eastAsia="宋体" w:cs="宋体"/>
                <w:color w:val="auto"/>
                <w:sz w:val="24"/>
                <w:szCs w:val="24"/>
                <w:highlight w:val="none"/>
              </w:rPr>
            </w:pPr>
          </w:p>
        </w:tc>
      </w:tr>
    </w:tbl>
    <w:p w14:paraId="7BAC6EEF">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36"/>
          <w:szCs w:val="36"/>
          <w:highlight w:val="none"/>
        </w:rPr>
        <w:t>评标办法</w:t>
      </w:r>
      <w:r>
        <w:rPr>
          <w:rFonts w:hint="eastAsia" w:ascii="宋体" w:hAnsi="宋体" w:eastAsia="宋体" w:cs="宋体"/>
          <w:b/>
          <w:color w:val="auto"/>
          <w:sz w:val="36"/>
          <w:szCs w:val="36"/>
          <w:highlight w:val="none"/>
          <w:lang w:eastAsia="zh-CN"/>
        </w:rPr>
        <w:t>（标项</w:t>
      </w:r>
      <w:r>
        <w:rPr>
          <w:rFonts w:hint="eastAsia" w:ascii="宋体" w:hAnsi="宋体" w:cs="宋体"/>
          <w:b/>
          <w:color w:val="auto"/>
          <w:sz w:val="36"/>
          <w:szCs w:val="36"/>
          <w:highlight w:val="none"/>
          <w:lang w:eastAsia="zh-CN"/>
        </w:rPr>
        <w:t>二</w:t>
      </w:r>
      <w:r>
        <w:rPr>
          <w:rFonts w:hint="eastAsia" w:ascii="宋体" w:hAnsi="宋体" w:eastAsia="宋体" w:cs="宋体"/>
          <w:b/>
          <w:color w:val="auto"/>
          <w:sz w:val="36"/>
          <w:szCs w:val="36"/>
          <w:highlight w:val="none"/>
          <w:lang w:eastAsia="zh-CN"/>
        </w:rPr>
        <w:t>）</w:t>
      </w:r>
    </w:p>
    <w:p w14:paraId="0359E02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5"/>
        <w:tblW w:w="998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6495"/>
        <w:gridCol w:w="838"/>
        <w:gridCol w:w="984"/>
        <w:gridCol w:w="828"/>
      </w:tblGrid>
      <w:tr w14:paraId="7EF4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3E357127">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495" w:type="dxa"/>
            <w:tcBorders>
              <w:tl2br w:val="nil"/>
              <w:tr2bl w:val="nil"/>
            </w:tcBorders>
            <w:vAlign w:val="center"/>
          </w:tcPr>
          <w:p w14:paraId="662B0C0B">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38" w:type="dxa"/>
            <w:tcBorders>
              <w:tl2br w:val="nil"/>
              <w:tr2bl w:val="nil"/>
            </w:tcBorders>
            <w:vAlign w:val="center"/>
          </w:tcPr>
          <w:p w14:paraId="5892892C">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84" w:type="dxa"/>
            <w:tcBorders>
              <w:tl2br w:val="nil"/>
              <w:tr2bl w:val="nil"/>
            </w:tcBorders>
            <w:vAlign w:val="center"/>
          </w:tcPr>
          <w:p w14:paraId="45502D19">
            <w:pPr>
              <w:widowControl w:val="0"/>
              <w:wordWrap/>
              <w:adjustRightInd w:val="0"/>
              <w:snapToGrid/>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主观分/客观分属性</w:t>
            </w:r>
          </w:p>
        </w:tc>
        <w:tc>
          <w:tcPr>
            <w:tcW w:w="828" w:type="dxa"/>
            <w:tcBorders>
              <w:tl2br w:val="nil"/>
              <w:tr2bl w:val="nil"/>
            </w:tcBorders>
            <w:vAlign w:val="center"/>
          </w:tcPr>
          <w:p w14:paraId="28DB89E5">
            <w:pPr>
              <w:widowControl w:val="0"/>
              <w:wordWrap/>
              <w:adjustRightInd w:val="0"/>
              <w:snapToGrid/>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投标文件中评标标准相应的商务技术资料目录*</w:t>
            </w:r>
          </w:p>
        </w:tc>
      </w:tr>
      <w:tr w14:paraId="289B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FE98F2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495" w:type="dxa"/>
            <w:tcBorders>
              <w:tl2br w:val="nil"/>
              <w:tr2bl w:val="nil"/>
            </w:tcBorders>
            <w:vAlign w:val="center"/>
          </w:tcPr>
          <w:p w14:paraId="4A580025">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针对本</w:t>
            </w:r>
            <w:r>
              <w:rPr>
                <w:rFonts w:hint="eastAsia" w:ascii="宋体" w:hAnsi="宋体" w:cs="宋体"/>
                <w:b/>
                <w:bCs/>
                <w:color w:val="auto"/>
                <w:kern w:val="2"/>
                <w:sz w:val="24"/>
                <w:szCs w:val="24"/>
                <w:highlight w:val="none"/>
                <w:lang w:val="en-US" w:eastAsia="zh-CN" w:bidi="ar-SA"/>
              </w:rPr>
              <w:t>标项</w:t>
            </w:r>
            <w:r>
              <w:rPr>
                <w:rFonts w:hint="eastAsia" w:ascii="宋体" w:hAnsi="宋体" w:eastAsia="宋体" w:cs="宋体"/>
                <w:b/>
                <w:bCs/>
                <w:color w:val="auto"/>
                <w:kern w:val="2"/>
                <w:sz w:val="24"/>
                <w:szCs w:val="24"/>
                <w:highlight w:val="none"/>
                <w:lang w:val="en-US" w:eastAsia="zh-CN" w:bidi="ar-SA"/>
              </w:rPr>
              <w:t>提供</w:t>
            </w:r>
            <w:r>
              <w:rPr>
                <w:rFonts w:hint="eastAsia" w:ascii="宋体" w:hAnsi="宋体" w:eastAsia="宋体" w:cs="宋体"/>
                <w:color w:val="auto"/>
                <w:kern w:val="2"/>
                <w:sz w:val="24"/>
                <w:szCs w:val="24"/>
                <w:highlight w:val="none"/>
                <w:lang w:val="en-US" w:eastAsia="zh-CN" w:bidi="ar-SA"/>
              </w:rPr>
              <w:t>实施方案，科学制定人才培养方案，对以下方面评分：</w:t>
            </w:r>
          </w:p>
          <w:p w14:paraId="4B0E456F">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（1）对投标人专业课程的评定（</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3BCB804F">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投标人专业课程的定位与培养目标明确的得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2F433EAC">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投标人专业课程的定位与目标较明确的得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1AD496BE">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投标人专业课程的定位与目标不明确的得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4A32A0EF">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（2）专业课程体系设置、课时数情况（5分）</w:t>
            </w:r>
          </w:p>
          <w:p w14:paraId="4430A430">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专业课程体系设置合理，课时数充足的得5分；</w:t>
            </w:r>
          </w:p>
          <w:p w14:paraId="07F15D31">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专业课程体系设置较合理，课时数较充足的得3分；</w:t>
            </w:r>
          </w:p>
          <w:p w14:paraId="73DD42DD">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专业课程体系设置较合理，课时数基本满足要求的得1分。</w:t>
            </w:r>
          </w:p>
          <w:p w14:paraId="014E31DE">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（3）教学实施方案（5分）</w:t>
            </w:r>
          </w:p>
          <w:p w14:paraId="51727956">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教学实施方案内容全面，可行性强的得5分；</w:t>
            </w:r>
          </w:p>
          <w:p w14:paraId="1E1A2BB8">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教学实施方案内容全面，可行性一般的得3分；</w:t>
            </w:r>
          </w:p>
          <w:p w14:paraId="6448D1D8">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教学实施方案内容较全面，可行性较差的得1分；</w:t>
            </w:r>
          </w:p>
          <w:p w14:paraId="6CD47B4E">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（4）教学质量考核（5分）</w:t>
            </w:r>
          </w:p>
          <w:p w14:paraId="624EF086">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有具体的、可实施性强的教学质量考核体系与评价体系的得5分；</w:t>
            </w:r>
          </w:p>
          <w:p w14:paraId="15FCCF39">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有较具体的、可实施性较强的教学质量考核体系与评价体系的得3分；</w:t>
            </w:r>
          </w:p>
          <w:p w14:paraId="72A4B606">
            <w:pPr>
              <w:wordWrap/>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有简单的教学质量考核与评价体系得1分；</w:t>
            </w:r>
          </w:p>
        </w:tc>
        <w:tc>
          <w:tcPr>
            <w:tcW w:w="838" w:type="dxa"/>
            <w:tcBorders>
              <w:tl2br w:val="nil"/>
              <w:tr2bl w:val="nil"/>
            </w:tcBorders>
            <w:vAlign w:val="center"/>
          </w:tcPr>
          <w:p w14:paraId="7615AC25">
            <w:pPr>
              <w:widowControl w:val="0"/>
              <w:wordWrap/>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bidi="ar-SA"/>
              </w:rPr>
              <w:t>20</w:t>
            </w:r>
          </w:p>
        </w:tc>
        <w:tc>
          <w:tcPr>
            <w:tcW w:w="984" w:type="dxa"/>
            <w:tcBorders>
              <w:tl2br w:val="nil"/>
              <w:tr2bl w:val="nil"/>
            </w:tcBorders>
            <w:vAlign w:val="center"/>
          </w:tcPr>
          <w:p w14:paraId="00C566B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58E1589F">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1267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6290CFD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495" w:type="dxa"/>
            <w:tcBorders>
              <w:tl2br w:val="nil"/>
              <w:tr2bl w:val="nil"/>
            </w:tcBorders>
            <w:vAlign w:val="center"/>
          </w:tcPr>
          <w:p w14:paraId="02844C43">
            <w:pPr>
              <w:widowControl w:val="0"/>
              <w:wordWrap/>
              <w:adjustRightInd/>
              <w:snapToGrid/>
              <w:spacing w:line="60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根据投标人提供的与采购人的配合方案，切合本项目采购需求，针对性、操作性强，科学合理的得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w:t>
            </w:r>
          </w:p>
          <w:p w14:paraId="569ED28D">
            <w:pPr>
              <w:widowControl w:val="0"/>
              <w:wordWrap/>
              <w:adjustRightInd/>
              <w:snapToGrid/>
              <w:spacing w:line="60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根据投标人提供的与采购人的配合方案，切合本项目采购需求，针对较性、操作性较强，较科学合理的得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p w14:paraId="4A56BAEB">
            <w:pPr>
              <w:widowControl w:val="0"/>
              <w:wordWrap/>
              <w:adjustRightInd/>
              <w:snapToGrid/>
              <w:spacing w:line="60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根据投标人提供的与采购人的配合方案，切合本项目采购需求，针对性、操作性一般的得1分；</w:t>
            </w:r>
          </w:p>
          <w:p w14:paraId="12762890">
            <w:pPr>
              <w:widowControl w:val="0"/>
              <w:wordWrap/>
              <w:adjustRightInd/>
              <w:snapToGrid/>
              <w:spacing w:line="6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未提供或提供不全的不得分；</w:t>
            </w:r>
          </w:p>
        </w:tc>
        <w:tc>
          <w:tcPr>
            <w:tcW w:w="838" w:type="dxa"/>
            <w:tcBorders>
              <w:tl2br w:val="nil"/>
              <w:tr2bl w:val="nil"/>
            </w:tcBorders>
            <w:vAlign w:val="center"/>
          </w:tcPr>
          <w:p w14:paraId="04284A19">
            <w:pPr>
              <w:widowControl w:val="0"/>
              <w:wordWrap/>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bidi="ar-SA"/>
              </w:rPr>
              <w:t>4</w:t>
            </w:r>
          </w:p>
        </w:tc>
        <w:tc>
          <w:tcPr>
            <w:tcW w:w="984" w:type="dxa"/>
            <w:tcBorders>
              <w:tl2br w:val="nil"/>
              <w:tr2bl w:val="nil"/>
            </w:tcBorders>
            <w:vAlign w:val="center"/>
          </w:tcPr>
          <w:p w14:paraId="4C59EE9D">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7A1CAF4A">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7803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067F188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495" w:type="dxa"/>
            <w:tcBorders>
              <w:tl2br w:val="nil"/>
              <w:tr2bl w:val="nil"/>
            </w:tcBorders>
            <w:vAlign w:val="center"/>
          </w:tcPr>
          <w:p w14:paraId="3223D4AC">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2"/>
                <w:sz w:val="24"/>
                <w:szCs w:val="24"/>
                <w:highlight w:val="none"/>
                <w:lang w:val="en-US" w:eastAsia="zh-CN" w:bidi="ar-SA"/>
              </w:rPr>
              <w:t>针对本</w:t>
            </w:r>
            <w:r>
              <w:rPr>
                <w:rFonts w:hint="eastAsia" w:ascii="宋体" w:hAnsi="宋体" w:cs="宋体"/>
                <w:b/>
                <w:bCs/>
                <w:color w:val="auto"/>
                <w:kern w:val="2"/>
                <w:sz w:val="24"/>
                <w:szCs w:val="24"/>
                <w:highlight w:val="none"/>
                <w:lang w:val="en-US" w:eastAsia="zh-CN" w:bidi="ar-SA"/>
              </w:rPr>
              <w:t>标项</w:t>
            </w:r>
            <w:r>
              <w:rPr>
                <w:rFonts w:hint="eastAsia" w:ascii="宋体" w:hAnsi="宋体" w:eastAsia="宋体" w:cs="宋体"/>
                <w:b/>
                <w:bCs/>
                <w:color w:val="auto"/>
                <w:kern w:val="2"/>
                <w:sz w:val="24"/>
                <w:szCs w:val="24"/>
                <w:highlight w:val="none"/>
                <w:lang w:val="en-US" w:eastAsia="zh-CN" w:bidi="ar-SA"/>
              </w:rPr>
              <w:t>提供</w:t>
            </w:r>
            <w:r>
              <w:rPr>
                <w:rFonts w:hint="eastAsia" w:ascii="宋体" w:hAnsi="宋体" w:eastAsia="宋体" w:cs="宋体"/>
                <w:color w:val="auto"/>
                <w:kern w:val="0"/>
                <w:sz w:val="24"/>
                <w:szCs w:val="24"/>
                <w:highlight w:val="none"/>
              </w:rPr>
              <w:t>管理服务方案，根据退役士兵学生特点，科学制定管理服务方案：</w:t>
            </w:r>
          </w:p>
          <w:p w14:paraId="691694BA">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（1）管理服务团队（</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p w14:paraId="69610378">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具有专职的管理服务团队，人数不少于2人且都具备高级职称的得</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p w14:paraId="0F5107A0">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具有专职的管理服务团队，人数不少于2人且都具备中级职称（或一个中级一个高级职称的）的得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3E0A40ED">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（2）管理方案（</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703D078E">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对退役士兵学生有专门的管理方案且针对性强的得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737CFCF2">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对退役士兵学生有管理方案，针对性一般的得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1A210624">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有简单管理方案的得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1145C8EA">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（3）校园文化建设、学习氛围（</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18F53705">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有良好的校园文化建设、学习氛围浓厚的得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2D86D670">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有良好的校园文化建设、学习氛围一般的得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0E784610">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有校园文化建设的得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18724DDF">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（4）平安校园建设（</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243019CE">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平安校园建设实施方案良好的得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7507234A">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平安校园建设实施方案一般的得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19091E82">
            <w:pPr>
              <w:widowControl/>
              <w:wordWrap/>
              <w:adjustRightInd/>
              <w:snapToGrid/>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平安校园建设实施方案较差的得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342C6CF2">
            <w:pPr>
              <w:numPr>
                <w:ilvl w:val="0"/>
                <w:numId w:val="0"/>
              </w:numPr>
              <w:wordWrap/>
              <w:snapToGrid w:val="0"/>
              <w:spacing w:before="0" w:beforeAutospacing="0" w:after="0" w:afterAutospacing="0" w:line="600" w:lineRule="exact"/>
              <w:ind w:right="0"/>
              <w:jc w:val="lef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）消防安全</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696B80C0">
            <w:pPr>
              <w:numPr>
                <w:ilvl w:val="0"/>
                <w:numId w:val="0"/>
              </w:numPr>
              <w:wordWrap/>
              <w:snapToGrid w:val="0"/>
              <w:spacing w:before="0" w:beforeAutospacing="0" w:after="0" w:afterAutospacing="0" w:line="600" w:lineRule="exact"/>
              <w:ind w:right="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消防安全</w:t>
            </w:r>
            <w:r>
              <w:rPr>
                <w:rFonts w:hint="eastAsia" w:ascii="宋体" w:hAnsi="宋体" w:eastAsia="宋体" w:cs="宋体"/>
                <w:color w:val="auto"/>
                <w:kern w:val="0"/>
                <w:sz w:val="24"/>
                <w:szCs w:val="24"/>
                <w:highlight w:val="none"/>
              </w:rPr>
              <w:t>建设实施方案良好的得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7ADFF46A">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消防安全</w:t>
            </w:r>
            <w:r>
              <w:rPr>
                <w:rFonts w:hint="eastAsia" w:ascii="宋体" w:hAnsi="宋体" w:eastAsia="宋体" w:cs="宋体"/>
                <w:color w:val="auto"/>
                <w:kern w:val="0"/>
                <w:sz w:val="24"/>
                <w:szCs w:val="24"/>
                <w:highlight w:val="none"/>
              </w:rPr>
              <w:t>建设实施方案一般的得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47BC5074">
            <w:pPr>
              <w:widowControl/>
              <w:wordWrap/>
              <w:adjustRightInd/>
              <w:snapToGrid/>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消防安全</w:t>
            </w:r>
            <w:r>
              <w:rPr>
                <w:rFonts w:hint="eastAsia" w:ascii="宋体" w:hAnsi="宋体" w:eastAsia="宋体" w:cs="宋体"/>
                <w:color w:val="auto"/>
                <w:kern w:val="0"/>
                <w:sz w:val="24"/>
                <w:szCs w:val="24"/>
                <w:highlight w:val="none"/>
              </w:rPr>
              <w:t>建设实施方案较差的得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790A1913">
            <w:pPr>
              <w:numPr>
                <w:ilvl w:val="0"/>
                <w:numId w:val="0"/>
              </w:numPr>
              <w:wordWrap/>
              <w:snapToGrid w:val="0"/>
              <w:spacing w:before="0" w:beforeAutospacing="0" w:after="0" w:afterAutospacing="0" w:line="600" w:lineRule="exact"/>
              <w:ind w:right="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（6）卫生环境</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40A9592C">
            <w:pPr>
              <w:numPr>
                <w:ilvl w:val="0"/>
                <w:numId w:val="0"/>
              </w:numPr>
              <w:wordWrap/>
              <w:snapToGrid w:val="0"/>
              <w:spacing w:before="0" w:beforeAutospacing="0" w:after="0" w:afterAutospacing="0" w:line="600" w:lineRule="exact"/>
              <w:ind w:right="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2"/>
                <w:sz w:val="24"/>
                <w:szCs w:val="24"/>
                <w:highlight w:val="none"/>
                <w:lang w:val="en-US" w:eastAsia="zh-CN" w:bidi="ar-SA"/>
              </w:rPr>
              <w:t>卫生环境</w:t>
            </w:r>
            <w:r>
              <w:rPr>
                <w:rFonts w:hint="eastAsia" w:ascii="宋体" w:hAnsi="宋体" w:cs="宋体"/>
                <w:color w:val="auto"/>
                <w:kern w:val="0"/>
                <w:sz w:val="24"/>
                <w:szCs w:val="24"/>
                <w:highlight w:val="none"/>
                <w:lang w:eastAsia="zh-CN"/>
              </w:rPr>
              <w:t>管理</w:t>
            </w:r>
            <w:r>
              <w:rPr>
                <w:rFonts w:hint="eastAsia" w:ascii="宋体" w:hAnsi="宋体" w:eastAsia="宋体" w:cs="宋体"/>
                <w:color w:val="auto"/>
                <w:kern w:val="0"/>
                <w:sz w:val="24"/>
                <w:szCs w:val="24"/>
                <w:highlight w:val="none"/>
              </w:rPr>
              <w:t>实施方案良好的得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73DE232C">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2"/>
                <w:sz w:val="24"/>
                <w:szCs w:val="24"/>
                <w:highlight w:val="none"/>
                <w:lang w:val="en-US" w:eastAsia="zh-CN" w:bidi="ar-SA"/>
              </w:rPr>
              <w:t>卫生环境</w:t>
            </w:r>
            <w:r>
              <w:rPr>
                <w:rFonts w:hint="eastAsia" w:ascii="宋体" w:hAnsi="宋体" w:cs="宋体"/>
                <w:color w:val="auto"/>
                <w:kern w:val="0"/>
                <w:sz w:val="24"/>
                <w:szCs w:val="24"/>
                <w:highlight w:val="none"/>
                <w:lang w:eastAsia="zh-CN"/>
              </w:rPr>
              <w:t>管理</w:t>
            </w:r>
            <w:r>
              <w:rPr>
                <w:rFonts w:hint="eastAsia" w:ascii="宋体" w:hAnsi="宋体" w:eastAsia="宋体" w:cs="宋体"/>
                <w:color w:val="auto"/>
                <w:kern w:val="0"/>
                <w:sz w:val="24"/>
                <w:szCs w:val="24"/>
                <w:highlight w:val="none"/>
              </w:rPr>
              <w:t>实施方案一般的得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7898A93A">
            <w:pPr>
              <w:widowControl/>
              <w:wordWrap/>
              <w:adjustRightInd/>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卫生环境</w:t>
            </w:r>
            <w:r>
              <w:rPr>
                <w:rFonts w:hint="eastAsia" w:ascii="宋体" w:hAnsi="宋体" w:cs="宋体"/>
                <w:color w:val="auto"/>
                <w:kern w:val="0"/>
                <w:sz w:val="24"/>
                <w:szCs w:val="24"/>
                <w:highlight w:val="none"/>
                <w:lang w:eastAsia="zh-CN"/>
              </w:rPr>
              <w:t>管理</w:t>
            </w:r>
            <w:r>
              <w:rPr>
                <w:rFonts w:hint="eastAsia" w:ascii="宋体" w:hAnsi="宋体" w:eastAsia="宋体" w:cs="宋体"/>
                <w:color w:val="auto"/>
                <w:kern w:val="0"/>
                <w:sz w:val="24"/>
                <w:szCs w:val="24"/>
                <w:highlight w:val="none"/>
              </w:rPr>
              <w:t>实施方案较差的得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838" w:type="dxa"/>
            <w:tcBorders>
              <w:tl2br w:val="nil"/>
              <w:tr2bl w:val="nil"/>
            </w:tcBorders>
            <w:vAlign w:val="center"/>
          </w:tcPr>
          <w:p w14:paraId="656BE877">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27</w:t>
            </w:r>
          </w:p>
        </w:tc>
        <w:tc>
          <w:tcPr>
            <w:tcW w:w="984" w:type="dxa"/>
            <w:tcBorders>
              <w:tl2br w:val="nil"/>
              <w:tr2bl w:val="nil"/>
            </w:tcBorders>
            <w:vAlign w:val="center"/>
          </w:tcPr>
          <w:p w14:paraId="47750D3F">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46161481">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4C4F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646C262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495" w:type="dxa"/>
            <w:tcBorders>
              <w:tl2br w:val="nil"/>
              <w:tr2bl w:val="nil"/>
            </w:tcBorders>
            <w:vAlign w:val="center"/>
          </w:tcPr>
          <w:p w14:paraId="2EFE8F4B">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就业服务方案：</w:t>
            </w:r>
          </w:p>
          <w:p w14:paraId="1B256495">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（1）切实结合杭州市</w:t>
            </w:r>
            <w:r>
              <w:rPr>
                <w:rFonts w:hint="eastAsia" w:ascii="宋体" w:hAnsi="宋体" w:eastAsia="宋体" w:cs="宋体"/>
                <w:color w:val="auto"/>
                <w:sz w:val="24"/>
                <w:szCs w:val="24"/>
                <w:highlight w:val="none"/>
                <w:lang w:val="en-US" w:eastAsia="zh-CN"/>
              </w:rPr>
              <w:t>余杭</w:t>
            </w:r>
            <w:r>
              <w:rPr>
                <w:rFonts w:hint="eastAsia" w:ascii="宋体" w:hAnsi="宋体" w:eastAsia="宋体" w:cs="宋体"/>
                <w:color w:val="auto"/>
                <w:sz w:val="24"/>
                <w:szCs w:val="24"/>
                <w:highlight w:val="none"/>
              </w:rPr>
              <w:t>区经济社会发展现状和</w:t>
            </w:r>
            <w:r>
              <w:rPr>
                <w:rFonts w:hint="eastAsia" w:ascii="宋体" w:hAnsi="宋体" w:eastAsia="宋体" w:cs="宋体"/>
                <w:color w:val="auto"/>
                <w:sz w:val="24"/>
                <w:szCs w:val="24"/>
                <w:highlight w:val="none"/>
                <w:lang w:val="en-US" w:eastAsia="zh-CN"/>
              </w:rPr>
              <w:t>余杭</w:t>
            </w:r>
            <w:r>
              <w:rPr>
                <w:rFonts w:hint="eastAsia" w:ascii="宋体" w:hAnsi="宋体" w:eastAsia="宋体" w:cs="宋体"/>
                <w:color w:val="auto"/>
                <w:sz w:val="24"/>
                <w:szCs w:val="24"/>
                <w:highlight w:val="none"/>
              </w:rPr>
              <w:t>区退役士兵学生实际情况，科学开展就业服务工作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对退役士兵学生有专门的</w:t>
            </w:r>
            <w:r>
              <w:rPr>
                <w:rFonts w:hint="eastAsia" w:ascii="宋体" w:hAnsi="宋体" w:eastAsia="宋体" w:cs="宋体"/>
                <w:color w:val="auto"/>
                <w:kern w:val="0"/>
                <w:sz w:val="24"/>
                <w:szCs w:val="24"/>
                <w:highlight w:val="none"/>
                <w:lang w:val="en-US" w:eastAsia="zh-CN"/>
              </w:rPr>
              <w:t>就业服务</w:t>
            </w:r>
            <w:r>
              <w:rPr>
                <w:rFonts w:hint="eastAsia" w:ascii="宋体" w:hAnsi="宋体" w:eastAsia="宋体" w:cs="宋体"/>
                <w:color w:val="auto"/>
                <w:kern w:val="0"/>
                <w:sz w:val="24"/>
                <w:szCs w:val="24"/>
                <w:highlight w:val="none"/>
              </w:rPr>
              <w:t>方案且针对性强的得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206CA21F">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对退役士兵学生有专门的</w:t>
            </w:r>
            <w:r>
              <w:rPr>
                <w:rFonts w:hint="eastAsia" w:ascii="宋体" w:hAnsi="宋体" w:eastAsia="宋体" w:cs="宋体"/>
                <w:color w:val="auto"/>
                <w:kern w:val="0"/>
                <w:sz w:val="24"/>
                <w:szCs w:val="24"/>
                <w:highlight w:val="none"/>
                <w:lang w:val="en-US" w:eastAsia="zh-CN"/>
              </w:rPr>
              <w:t>就业服务</w:t>
            </w:r>
            <w:r>
              <w:rPr>
                <w:rFonts w:hint="eastAsia" w:ascii="宋体" w:hAnsi="宋体" w:eastAsia="宋体" w:cs="宋体"/>
                <w:color w:val="auto"/>
                <w:kern w:val="0"/>
                <w:sz w:val="24"/>
                <w:szCs w:val="24"/>
                <w:highlight w:val="none"/>
              </w:rPr>
              <w:t>方案且针对性</w:t>
            </w:r>
            <w:r>
              <w:rPr>
                <w:rFonts w:hint="eastAsia" w:ascii="宋体" w:hAnsi="宋体" w:eastAsia="宋体" w:cs="宋体"/>
                <w:color w:val="auto"/>
                <w:kern w:val="0"/>
                <w:sz w:val="24"/>
                <w:szCs w:val="24"/>
                <w:highlight w:val="none"/>
                <w:lang w:val="en-US" w:eastAsia="zh-CN"/>
              </w:rPr>
              <w:t>一般</w:t>
            </w:r>
            <w:r>
              <w:rPr>
                <w:rFonts w:hint="eastAsia" w:ascii="宋体" w:hAnsi="宋体" w:eastAsia="宋体" w:cs="宋体"/>
                <w:color w:val="auto"/>
                <w:kern w:val="0"/>
                <w:sz w:val="24"/>
                <w:szCs w:val="24"/>
                <w:highlight w:val="none"/>
              </w:rPr>
              <w:t>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64E6352E">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对退役士兵学生有专门的</w:t>
            </w:r>
            <w:r>
              <w:rPr>
                <w:rFonts w:hint="eastAsia" w:ascii="宋体" w:hAnsi="宋体" w:eastAsia="宋体" w:cs="宋体"/>
                <w:color w:val="auto"/>
                <w:kern w:val="0"/>
                <w:sz w:val="24"/>
                <w:szCs w:val="24"/>
                <w:highlight w:val="none"/>
                <w:lang w:val="en-US" w:eastAsia="zh-CN"/>
              </w:rPr>
              <w:t>就业服务</w:t>
            </w:r>
            <w:r>
              <w:rPr>
                <w:rFonts w:hint="eastAsia" w:ascii="宋体" w:hAnsi="宋体" w:eastAsia="宋体" w:cs="宋体"/>
                <w:color w:val="auto"/>
                <w:kern w:val="0"/>
                <w:sz w:val="24"/>
                <w:szCs w:val="24"/>
                <w:highlight w:val="none"/>
              </w:rPr>
              <w:t>方案且针对性</w:t>
            </w:r>
            <w:r>
              <w:rPr>
                <w:rFonts w:hint="eastAsia" w:ascii="宋体" w:hAnsi="宋体" w:eastAsia="宋体" w:cs="宋体"/>
                <w:color w:val="auto"/>
                <w:kern w:val="0"/>
                <w:sz w:val="24"/>
                <w:szCs w:val="24"/>
                <w:highlight w:val="none"/>
                <w:lang w:val="en-US" w:eastAsia="zh-CN"/>
              </w:rPr>
              <w:t>较差</w:t>
            </w:r>
            <w:r>
              <w:rPr>
                <w:rFonts w:hint="eastAsia" w:ascii="宋体" w:hAnsi="宋体" w:eastAsia="宋体" w:cs="宋体"/>
                <w:color w:val="auto"/>
                <w:kern w:val="0"/>
                <w:sz w:val="24"/>
                <w:szCs w:val="24"/>
                <w:highlight w:val="none"/>
              </w:rPr>
              <w:t>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6BC18C61">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（2）根据投标人具有的专门的退役士兵第三方合作企业的数量多、以及第三方合作企业所能提供的岗位种类多、岗位数量多的得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分； </w:t>
            </w:r>
          </w:p>
          <w:p w14:paraId="0DEF5824">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根据投标人具有的专门的退役士兵第三方合作企业的数量较多、以及第三方合作企业所能提供的岗位种类较多、岗位数量较多的得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2D65E1E4">
            <w:pPr>
              <w:wordWrap/>
              <w:snapToGrid w:val="0"/>
              <w:spacing w:before="0" w:beforeAutospacing="0" w:after="0" w:afterAutospacing="0" w:line="6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根据投标人具有的专门的退役士兵第三方合作企业的数量少、以及第三方合作企业所能提供的岗位种类较少、岗位数量较少的得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投标人须提供相关证明文件。</w:t>
            </w:r>
          </w:p>
        </w:tc>
        <w:tc>
          <w:tcPr>
            <w:tcW w:w="838" w:type="dxa"/>
            <w:tcBorders>
              <w:tl2br w:val="nil"/>
              <w:tr2bl w:val="nil"/>
            </w:tcBorders>
            <w:vAlign w:val="center"/>
          </w:tcPr>
          <w:p w14:paraId="5313538A">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984" w:type="dxa"/>
            <w:tcBorders>
              <w:tl2br w:val="nil"/>
              <w:tr2bl w:val="nil"/>
            </w:tcBorders>
            <w:vAlign w:val="center"/>
          </w:tcPr>
          <w:p w14:paraId="510504E3">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6A468847">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0B46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6F4D8D30">
            <w:pPr>
              <w:snapToGrid w:val="0"/>
              <w:spacing w:line="360" w:lineRule="auto"/>
              <w:jc w:val="center"/>
              <w:rPr>
                <w:rFonts w:hint="eastAsia" w:ascii="宋体" w:hAnsi="宋体" w:eastAsia="宋体" w:cs="宋体"/>
                <w:color w:val="auto"/>
                <w:sz w:val="24"/>
                <w:szCs w:val="24"/>
                <w:highlight w:val="none"/>
                <w:lang w:val="en-US"/>
              </w:rPr>
            </w:pPr>
            <w:r>
              <w:rPr>
                <w:rFonts w:hint="eastAsia" w:ascii="宋体" w:hAnsi="宋体" w:cs="宋体"/>
                <w:bCs/>
                <w:color w:val="auto"/>
                <w:sz w:val="24"/>
                <w:szCs w:val="24"/>
                <w:highlight w:val="none"/>
                <w:lang w:val="en-US" w:eastAsia="zh-CN"/>
              </w:rPr>
              <w:t>5</w:t>
            </w:r>
          </w:p>
        </w:tc>
        <w:tc>
          <w:tcPr>
            <w:tcW w:w="6495" w:type="dxa"/>
            <w:tcBorders>
              <w:tl2br w:val="nil"/>
              <w:tr2bl w:val="nil"/>
            </w:tcBorders>
            <w:vAlign w:val="center"/>
          </w:tcPr>
          <w:p w14:paraId="60548C6D">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针对</w:t>
            </w:r>
            <w:r>
              <w:rPr>
                <w:rFonts w:hint="eastAsia" w:ascii="宋体" w:hAnsi="宋体" w:cs="宋体"/>
                <w:b/>
                <w:bCs/>
                <w:color w:val="auto"/>
                <w:kern w:val="2"/>
                <w:sz w:val="24"/>
                <w:szCs w:val="24"/>
                <w:highlight w:val="none"/>
                <w:lang w:val="en-US" w:eastAsia="zh-CN" w:bidi="ar-SA"/>
              </w:rPr>
              <w:t>标项</w:t>
            </w:r>
            <w:r>
              <w:rPr>
                <w:rFonts w:hint="eastAsia" w:ascii="宋体" w:hAnsi="宋体" w:eastAsia="宋体" w:cs="宋体"/>
                <w:b/>
                <w:bCs/>
                <w:color w:val="auto"/>
                <w:kern w:val="2"/>
                <w:sz w:val="24"/>
                <w:szCs w:val="24"/>
                <w:highlight w:val="none"/>
                <w:lang w:val="en-US" w:eastAsia="zh-CN" w:bidi="ar-SA"/>
              </w:rPr>
              <w:t>提供</w:t>
            </w:r>
            <w:r>
              <w:rPr>
                <w:rFonts w:hint="eastAsia" w:ascii="宋体" w:hAnsi="宋体" w:eastAsia="宋体" w:cs="宋体"/>
                <w:color w:val="auto"/>
                <w:sz w:val="24"/>
                <w:szCs w:val="24"/>
                <w:highlight w:val="none"/>
              </w:rPr>
              <w:t>拟投入本项目的师资配备：</w:t>
            </w:r>
          </w:p>
          <w:p w14:paraId="7E2A8502">
            <w:pPr>
              <w:wordWrap/>
              <w:snapToGrid w:val="0"/>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投标人具有中级及以上专业技术职称的≥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个的得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投标人</w:t>
            </w:r>
            <w:r>
              <w:rPr>
                <w:rFonts w:hint="eastAsia" w:ascii="宋体" w:hAnsi="宋体" w:cs="宋体"/>
                <w:b/>
                <w:bCs/>
                <w:color w:val="auto"/>
                <w:sz w:val="24"/>
                <w:szCs w:val="24"/>
                <w:highlight w:val="none"/>
                <w:lang w:eastAsia="zh-CN"/>
              </w:rPr>
              <w:t>同时</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在职</w:t>
            </w:r>
            <w:r>
              <w:rPr>
                <w:rFonts w:hint="eastAsia" w:ascii="宋体" w:hAnsi="宋体" w:eastAsia="宋体" w:cs="宋体"/>
                <w:b/>
                <w:bCs/>
                <w:color w:val="auto"/>
                <w:sz w:val="24"/>
                <w:szCs w:val="24"/>
                <w:highlight w:val="none"/>
              </w:rPr>
              <w:t>教职人员的职称</w:t>
            </w:r>
            <w:r>
              <w:rPr>
                <w:rFonts w:hint="eastAsia" w:ascii="宋体" w:hAnsi="宋体" w:eastAsia="宋体" w:cs="宋体"/>
                <w:b/>
                <w:bCs/>
                <w:color w:val="auto"/>
                <w:sz w:val="24"/>
                <w:szCs w:val="24"/>
                <w:highlight w:val="none"/>
                <w:lang w:val="en-US" w:eastAsia="zh-CN"/>
              </w:rPr>
              <w:t>相关证明</w:t>
            </w:r>
            <w:r>
              <w:rPr>
                <w:rFonts w:hint="eastAsia" w:ascii="宋体" w:hAnsi="宋体" w:eastAsia="宋体" w:cs="宋体"/>
                <w:b/>
                <w:bCs/>
                <w:color w:val="auto"/>
                <w:sz w:val="24"/>
                <w:szCs w:val="24"/>
                <w:highlight w:val="none"/>
              </w:rPr>
              <w:t>、交纳社保的证明材料</w:t>
            </w:r>
            <w:r>
              <w:rPr>
                <w:rFonts w:hint="eastAsia" w:ascii="宋体" w:hAnsi="宋体" w:cs="宋体"/>
                <w:b/>
                <w:bCs/>
                <w:color w:val="auto"/>
                <w:sz w:val="24"/>
                <w:szCs w:val="24"/>
                <w:highlight w:val="none"/>
                <w:lang w:eastAsia="zh-CN"/>
              </w:rPr>
              <w:t>复印件；</w:t>
            </w:r>
          </w:p>
          <w:p w14:paraId="75B974B8">
            <w:pPr>
              <w:widowControl w:val="0"/>
              <w:wordWrap/>
              <w:adjustRightInd/>
              <w:snapToGrid/>
              <w:spacing w:line="6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投标人具有中级及以上专业技术职称</w:t>
            </w:r>
            <w:r>
              <w:rPr>
                <w:rFonts w:hint="eastAsia" w:ascii="宋体" w:hAnsi="宋体" w:cs="宋体"/>
                <w:color w:val="auto"/>
                <w:sz w:val="24"/>
                <w:szCs w:val="24"/>
                <w:highlight w:val="none"/>
                <w:lang w:eastAsia="zh-CN"/>
              </w:rPr>
              <w:t>且具有教师资格证的</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每有</w:t>
            </w:r>
            <w:r>
              <w:rPr>
                <w:rFonts w:hint="eastAsia" w:ascii="宋体" w:hAnsi="宋体" w:cs="宋体"/>
                <w:color w:val="auto"/>
                <w:sz w:val="24"/>
                <w:szCs w:val="24"/>
                <w:highlight w:val="none"/>
                <w:lang w:val="en-US" w:eastAsia="zh-CN"/>
              </w:rPr>
              <w:t>1个得1分，最多得2分；</w:t>
            </w:r>
            <w:r>
              <w:rPr>
                <w:rFonts w:hint="eastAsia" w:ascii="宋体" w:hAnsi="宋体" w:eastAsia="宋体" w:cs="宋体"/>
                <w:b/>
                <w:bCs/>
                <w:color w:val="auto"/>
                <w:sz w:val="24"/>
                <w:szCs w:val="24"/>
                <w:highlight w:val="none"/>
              </w:rPr>
              <w:t>投标人</w:t>
            </w:r>
            <w:r>
              <w:rPr>
                <w:rFonts w:hint="eastAsia" w:ascii="宋体" w:hAnsi="宋体" w:cs="宋体"/>
                <w:b/>
                <w:bCs/>
                <w:color w:val="auto"/>
                <w:sz w:val="24"/>
                <w:szCs w:val="24"/>
                <w:highlight w:val="none"/>
                <w:lang w:eastAsia="zh-CN"/>
              </w:rPr>
              <w:t>同时</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在职</w:t>
            </w:r>
            <w:r>
              <w:rPr>
                <w:rFonts w:hint="eastAsia" w:ascii="宋体" w:hAnsi="宋体" w:eastAsia="宋体" w:cs="宋体"/>
                <w:b/>
                <w:bCs/>
                <w:color w:val="auto"/>
                <w:sz w:val="24"/>
                <w:szCs w:val="24"/>
                <w:highlight w:val="none"/>
              </w:rPr>
              <w:t>教职人员的职称</w:t>
            </w:r>
            <w:r>
              <w:rPr>
                <w:rFonts w:hint="eastAsia" w:ascii="宋体" w:hAnsi="宋体" w:eastAsia="宋体" w:cs="宋体"/>
                <w:b/>
                <w:bCs/>
                <w:color w:val="auto"/>
                <w:sz w:val="24"/>
                <w:szCs w:val="24"/>
                <w:highlight w:val="none"/>
                <w:lang w:val="en-US" w:eastAsia="zh-CN"/>
              </w:rPr>
              <w:t>相关证明</w:t>
            </w:r>
            <w:r>
              <w:rPr>
                <w:rFonts w:hint="eastAsia" w:ascii="宋体" w:hAnsi="宋体" w:eastAsia="宋体" w:cs="宋体"/>
                <w:b/>
                <w:bCs/>
                <w:color w:val="auto"/>
                <w:sz w:val="24"/>
                <w:szCs w:val="24"/>
                <w:highlight w:val="none"/>
              </w:rPr>
              <w:t>、交纳社保的证明材料</w:t>
            </w:r>
            <w:r>
              <w:rPr>
                <w:rFonts w:hint="eastAsia" w:ascii="宋体" w:hAnsi="宋体" w:cs="宋体"/>
                <w:b/>
                <w:bCs/>
                <w:color w:val="auto"/>
                <w:sz w:val="24"/>
                <w:szCs w:val="24"/>
                <w:highlight w:val="none"/>
                <w:lang w:eastAsia="zh-CN"/>
              </w:rPr>
              <w:t>及教师资格证证书复印件；</w:t>
            </w:r>
          </w:p>
        </w:tc>
        <w:tc>
          <w:tcPr>
            <w:tcW w:w="838" w:type="dxa"/>
            <w:tcBorders>
              <w:tl2br w:val="nil"/>
              <w:tr2bl w:val="nil"/>
            </w:tcBorders>
            <w:vAlign w:val="center"/>
          </w:tcPr>
          <w:p w14:paraId="6E42A0E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984" w:type="dxa"/>
            <w:tcBorders>
              <w:tl2br w:val="nil"/>
              <w:tr2bl w:val="nil"/>
            </w:tcBorders>
            <w:vAlign w:val="center"/>
          </w:tcPr>
          <w:p w14:paraId="1D038A69">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观分</w:t>
            </w:r>
          </w:p>
        </w:tc>
        <w:tc>
          <w:tcPr>
            <w:tcW w:w="828" w:type="dxa"/>
            <w:tcBorders>
              <w:tl2br w:val="nil"/>
              <w:tr2bl w:val="nil"/>
            </w:tcBorders>
            <w:vAlign w:val="center"/>
          </w:tcPr>
          <w:p w14:paraId="1FD85504">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78D5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A0DF164">
            <w:pPr>
              <w:snapToGrid w:val="0"/>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6495" w:type="dxa"/>
            <w:tcBorders>
              <w:tl2br w:val="nil"/>
              <w:tr2bl w:val="nil"/>
            </w:tcBorders>
            <w:vAlign w:val="center"/>
          </w:tcPr>
          <w:p w14:paraId="6A729543">
            <w:pPr>
              <w:widowControl w:val="0"/>
              <w:wordWrap/>
              <w:adjustRightInd/>
              <w:snapToGrid/>
              <w:spacing w:line="600" w:lineRule="exact"/>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投标人具有能容纳</w:t>
            </w:r>
            <w:r>
              <w:rPr>
                <w:rFonts w:hint="eastAsia" w:ascii="宋体" w:hAnsi="宋体" w:cs="宋体"/>
                <w:color w:val="auto"/>
                <w:sz w:val="24"/>
                <w:szCs w:val="24"/>
                <w:highlight w:val="none"/>
                <w:lang w:val="en-US" w:eastAsia="zh-CN"/>
              </w:rPr>
              <w:t>30人学员场地的得2分，没有不得分；</w:t>
            </w:r>
          </w:p>
          <w:p w14:paraId="24274E4E">
            <w:pPr>
              <w:widowControl w:val="0"/>
              <w:wordWrap/>
              <w:adjustRightInd/>
              <w:snapToGrid/>
              <w:spacing w:line="6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投标人同时提供房产证明材料（或租赁合同）及场地照片复印件；</w:t>
            </w:r>
          </w:p>
        </w:tc>
        <w:tc>
          <w:tcPr>
            <w:tcW w:w="838" w:type="dxa"/>
            <w:tcBorders>
              <w:tl2br w:val="nil"/>
              <w:tr2bl w:val="nil"/>
            </w:tcBorders>
            <w:vAlign w:val="center"/>
          </w:tcPr>
          <w:p w14:paraId="21E625B4">
            <w:pPr>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984" w:type="dxa"/>
            <w:tcBorders>
              <w:tl2br w:val="nil"/>
              <w:tr2bl w:val="nil"/>
            </w:tcBorders>
            <w:vAlign w:val="center"/>
          </w:tcPr>
          <w:p w14:paraId="31179F13">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828" w:type="dxa"/>
            <w:tcBorders>
              <w:tl2br w:val="nil"/>
              <w:tr2bl w:val="nil"/>
            </w:tcBorders>
            <w:vAlign w:val="center"/>
          </w:tcPr>
          <w:p w14:paraId="4DD3320D">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0897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2A9526FF">
            <w:pPr>
              <w:snapToGrid w:val="0"/>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6495" w:type="dxa"/>
            <w:tcBorders>
              <w:tl2br w:val="nil"/>
              <w:tr2bl w:val="nil"/>
            </w:tcBorders>
            <w:vAlign w:val="center"/>
          </w:tcPr>
          <w:p w14:paraId="29CC982D">
            <w:pPr>
              <w:widowControl w:val="0"/>
              <w:wordWrap/>
              <w:adjustRightInd/>
              <w:snapToGrid/>
              <w:spacing w:line="600" w:lineRule="exact"/>
              <w:jc w:val="both"/>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拟投入设备情况：</w:t>
            </w:r>
            <w:r>
              <w:rPr>
                <w:rFonts w:hint="eastAsia" w:ascii="宋体" w:hAnsi="宋体" w:cs="宋体"/>
                <w:b w:val="0"/>
                <w:bCs w:val="0"/>
                <w:color w:val="auto"/>
                <w:sz w:val="24"/>
                <w:szCs w:val="24"/>
                <w:highlight w:val="none"/>
                <w:lang w:val="en-US" w:eastAsia="zh-CN"/>
              </w:rPr>
              <w:t>根据投标人为本标项提供的设备情况进行打分（0-3分）；</w:t>
            </w:r>
            <w:r>
              <w:rPr>
                <w:rFonts w:hint="eastAsia" w:ascii="宋体" w:hAnsi="宋体" w:cs="宋体"/>
                <w:b/>
                <w:bCs/>
                <w:color w:val="auto"/>
                <w:sz w:val="24"/>
                <w:szCs w:val="24"/>
                <w:highlight w:val="none"/>
                <w:lang w:val="en-US" w:eastAsia="zh-CN"/>
              </w:rPr>
              <w:t>投标文件中提供设备清单及照片；</w:t>
            </w:r>
          </w:p>
        </w:tc>
        <w:tc>
          <w:tcPr>
            <w:tcW w:w="838" w:type="dxa"/>
            <w:tcBorders>
              <w:tl2br w:val="nil"/>
              <w:tr2bl w:val="nil"/>
            </w:tcBorders>
            <w:vAlign w:val="center"/>
          </w:tcPr>
          <w:p w14:paraId="64450A18">
            <w:pPr>
              <w:spacing w:line="360"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984" w:type="dxa"/>
            <w:tcBorders>
              <w:tl2br w:val="nil"/>
              <w:tr2bl w:val="nil"/>
            </w:tcBorders>
            <w:vAlign w:val="center"/>
          </w:tcPr>
          <w:p w14:paraId="3D2E9F9D">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828" w:type="dxa"/>
            <w:tcBorders>
              <w:tl2br w:val="nil"/>
              <w:tr2bl w:val="nil"/>
            </w:tcBorders>
            <w:vAlign w:val="center"/>
          </w:tcPr>
          <w:p w14:paraId="08E9216C">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3410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2FC79133">
            <w:pPr>
              <w:snapToGrid w:val="0"/>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w:t>
            </w:r>
          </w:p>
        </w:tc>
        <w:tc>
          <w:tcPr>
            <w:tcW w:w="6495" w:type="dxa"/>
            <w:tcBorders>
              <w:tl2br w:val="nil"/>
              <w:tr2bl w:val="nil"/>
            </w:tcBorders>
            <w:vAlign w:val="center"/>
          </w:tcPr>
          <w:p w14:paraId="5FF23AEF">
            <w:pPr>
              <w:spacing w:before="0" w:beforeAutospacing="0" w:after="0" w:afterAutospacing="0" w:line="60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0"/>
                <w:highlight w:val="none"/>
                <w:lang w:val="zh-CN"/>
              </w:rPr>
              <w:t>响应能力：</w:t>
            </w:r>
            <w:r>
              <w:rPr>
                <w:rFonts w:hint="eastAsia" w:ascii="宋体" w:hAnsi="宋体" w:eastAsia="Times New Roman" w:cs="宋体"/>
                <w:bCs w:val="0"/>
                <w:color w:val="auto"/>
                <w:spacing w:val="14"/>
                <w:sz w:val="24"/>
                <w:szCs w:val="20"/>
                <w:highlight w:val="none"/>
              </w:rPr>
              <w:t>根据投标人所在位置交接便利程度综合评价</w:t>
            </w:r>
            <w:r>
              <w:rPr>
                <w:rFonts w:hint="eastAsia" w:ascii="宋体" w:hAnsi="宋体" w:eastAsia="宋体" w:cs="宋体"/>
                <w:color w:val="auto"/>
                <w:sz w:val="24"/>
                <w:szCs w:val="24"/>
                <w:highlight w:val="none"/>
                <w:lang w:val="en-US" w:eastAsia="zh-CN"/>
              </w:rPr>
              <w:t>进行打分，</w:t>
            </w:r>
            <w:r>
              <w:rPr>
                <w:rFonts w:hint="eastAsia" w:ascii="宋体" w:hAnsi="宋体" w:cs="宋体"/>
                <w:color w:val="auto"/>
                <w:sz w:val="24"/>
                <w:szCs w:val="24"/>
                <w:highlight w:val="none"/>
                <w:lang w:val="en-US" w:eastAsia="zh-CN"/>
              </w:rPr>
              <w:t>投标人响应时间45分钟内响应的得6分，60分钟内到达现场的得3分，75分钟内到达现场得1分</w:t>
            </w:r>
            <w:r>
              <w:rPr>
                <w:rFonts w:hint="eastAsia" w:ascii="宋体" w:hAnsi="宋体" w:eastAsia="Times New Roman" w:cs="宋体"/>
                <w:color w:val="auto"/>
                <w:sz w:val="24"/>
                <w:szCs w:val="24"/>
                <w:highlight w:val="none"/>
                <w:lang w:val="en-US" w:eastAsia="zh-CN"/>
              </w:rPr>
              <w:t>，其余不得分</w:t>
            </w:r>
            <w:r>
              <w:rPr>
                <w:rFonts w:hint="eastAsia" w:ascii="宋体" w:hAnsi="宋体" w:eastAsia="宋体" w:cs="宋体"/>
                <w:color w:val="auto"/>
                <w:sz w:val="24"/>
                <w:szCs w:val="24"/>
                <w:highlight w:val="none"/>
                <w:lang w:val="en-US" w:eastAsia="zh-CN"/>
              </w:rPr>
              <w:t>；</w:t>
            </w:r>
          </w:p>
          <w:p w14:paraId="6BDE494D">
            <w:pPr>
              <w:widowControl w:val="0"/>
              <w:wordWrap/>
              <w:adjustRightInd/>
              <w:snapToGrid/>
              <w:spacing w:line="600" w:lineRule="exact"/>
              <w:jc w:val="both"/>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投标文件写提供相应证明材料，包括房产证</w:t>
            </w:r>
            <w:r>
              <w:rPr>
                <w:rFonts w:hint="eastAsia" w:ascii="宋体" w:hAnsi="宋体" w:eastAsia="Times New Roman"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或房屋租赁合同</w:t>
            </w:r>
            <w:r>
              <w:rPr>
                <w:rFonts w:hint="eastAsia" w:ascii="宋体" w:hAnsi="宋体" w:eastAsia="Times New Roman" w:cs="宋体"/>
                <w:b/>
                <w:bCs/>
                <w:color w:val="auto"/>
                <w:sz w:val="24"/>
                <w:szCs w:val="24"/>
                <w:highlight w:val="none"/>
                <w:lang w:val="en-US" w:eastAsia="zh-CN"/>
              </w:rPr>
              <w:t>）和至投标人实所在位置</w:t>
            </w:r>
            <w:r>
              <w:rPr>
                <w:rFonts w:hint="eastAsia" w:ascii="宋体" w:hAnsi="宋体" w:eastAsia="宋体" w:cs="宋体"/>
                <w:b/>
                <w:bCs/>
                <w:color w:val="auto"/>
                <w:sz w:val="24"/>
                <w:szCs w:val="24"/>
                <w:highlight w:val="none"/>
                <w:lang w:val="en-US" w:eastAsia="zh-CN"/>
              </w:rPr>
              <w:t>百度地图等导航软件工作日九点至十五点之间的导航时间截图</w:t>
            </w:r>
            <w:r>
              <w:rPr>
                <w:rFonts w:hint="eastAsia" w:ascii="宋体" w:hAnsi="宋体" w:eastAsia="Times New Roman"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未提供不得分；</w:t>
            </w:r>
          </w:p>
        </w:tc>
        <w:tc>
          <w:tcPr>
            <w:tcW w:w="838" w:type="dxa"/>
            <w:tcBorders>
              <w:tl2br w:val="nil"/>
              <w:tr2bl w:val="nil"/>
            </w:tcBorders>
            <w:vAlign w:val="center"/>
          </w:tcPr>
          <w:p w14:paraId="3B8F37D7">
            <w:pPr>
              <w:spacing w:line="360"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984" w:type="dxa"/>
            <w:tcBorders>
              <w:tl2br w:val="nil"/>
              <w:tr2bl w:val="nil"/>
            </w:tcBorders>
            <w:vAlign w:val="center"/>
          </w:tcPr>
          <w:p w14:paraId="6C595AFA">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828" w:type="dxa"/>
            <w:tcBorders>
              <w:tl2br w:val="nil"/>
              <w:tr2bl w:val="nil"/>
            </w:tcBorders>
            <w:vAlign w:val="center"/>
          </w:tcPr>
          <w:p w14:paraId="3B5BBBF7">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386D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2330591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495" w:type="dxa"/>
            <w:tcBorders>
              <w:tl2br w:val="nil"/>
              <w:tr2bl w:val="nil"/>
            </w:tcBorders>
            <w:vAlign w:val="center"/>
          </w:tcPr>
          <w:p w14:paraId="14190E34">
            <w:pPr>
              <w:widowControl w:val="0"/>
              <w:wordWrap/>
              <w:adjustRightInd/>
              <w:snapToGrid/>
              <w:spacing w:line="60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根据投标人提供的档案管理制度，切合本项目采购需求，针对性、操作性强，科学合理的得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w:t>
            </w:r>
          </w:p>
          <w:p w14:paraId="55FCFD7A">
            <w:pPr>
              <w:widowControl w:val="0"/>
              <w:wordWrap/>
              <w:adjustRightInd/>
              <w:snapToGrid/>
              <w:spacing w:line="60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根据投标人提供的档案管理制度，切合本项目采购需求，针对较性、操作性较强，较科学合理的得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p w14:paraId="534D7CF0">
            <w:pPr>
              <w:widowControl w:val="0"/>
              <w:wordWrap/>
              <w:adjustRightInd/>
              <w:snapToGrid/>
              <w:spacing w:line="60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根据投标人提供的档案管理制度，切合本项目采购需求，针对性、操作性一般的得1分；</w:t>
            </w:r>
          </w:p>
          <w:p w14:paraId="4E7382A2">
            <w:pPr>
              <w:widowControl w:val="0"/>
              <w:wordWrap/>
              <w:adjustRightInd/>
              <w:snapToGrid/>
              <w:spacing w:line="6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未提供或提供不全的不得分。</w:t>
            </w:r>
          </w:p>
        </w:tc>
        <w:tc>
          <w:tcPr>
            <w:tcW w:w="838" w:type="dxa"/>
            <w:tcBorders>
              <w:tl2br w:val="nil"/>
              <w:tr2bl w:val="nil"/>
            </w:tcBorders>
            <w:vAlign w:val="center"/>
          </w:tcPr>
          <w:p w14:paraId="3A2E19A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984" w:type="dxa"/>
            <w:tcBorders>
              <w:tl2br w:val="nil"/>
              <w:tr2bl w:val="nil"/>
            </w:tcBorders>
            <w:vAlign w:val="center"/>
          </w:tcPr>
          <w:p w14:paraId="6F4BB9A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7715FD07">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339A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2AA13E42">
            <w:pPr>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c>
          <w:tcPr>
            <w:tcW w:w="6495" w:type="dxa"/>
            <w:tcBorders>
              <w:tl2br w:val="nil"/>
              <w:tr2bl w:val="nil"/>
            </w:tcBorders>
            <w:vAlign w:val="center"/>
          </w:tcPr>
          <w:p w14:paraId="629DFB01">
            <w:pPr>
              <w:widowControl/>
              <w:wordWrap/>
              <w:adjustRightInd/>
              <w:snapToGrid/>
              <w:spacing w:line="6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根据投标人提供的应急实施方案，切合本项目采购需求，针对性、操作性强，计划安排科学合理，制定工作方案的得4分；</w:t>
            </w:r>
          </w:p>
          <w:p w14:paraId="7835EDAA">
            <w:pPr>
              <w:widowControl/>
              <w:wordWrap/>
              <w:adjustRightInd/>
              <w:snapToGrid/>
              <w:spacing w:line="6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根据投标人提供的应急实施方案，切合本项目采购需求，针对性、操作性较强，计划安排较科学合理，制定工作方案的得2分；</w:t>
            </w:r>
          </w:p>
          <w:p w14:paraId="24148666">
            <w:pPr>
              <w:widowControl/>
              <w:wordWrap/>
              <w:adjustRightInd/>
              <w:snapToGrid/>
              <w:spacing w:line="6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根据投标人提供的应急实施方案，切合本项目采购需求，针对性、操作性一般，计划安排合理性一般，制定工作方案的得1分；</w:t>
            </w:r>
          </w:p>
          <w:p w14:paraId="3BC9E91E">
            <w:pPr>
              <w:widowControl/>
              <w:wordWrap/>
              <w:adjustRightInd/>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方案不合理或未提供方案不得分。</w:t>
            </w:r>
          </w:p>
        </w:tc>
        <w:tc>
          <w:tcPr>
            <w:tcW w:w="838" w:type="dxa"/>
            <w:tcBorders>
              <w:tl2br w:val="nil"/>
              <w:tr2bl w:val="nil"/>
            </w:tcBorders>
            <w:vAlign w:val="center"/>
          </w:tcPr>
          <w:p w14:paraId="5D3BC688">
            <w:pPr>
              <w:widowControl/>
              <w:adjustRightInd/>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p>
        </w:tc>
        <w:tc>
          <w:tcPr>
            <w:tcW w:w="984" w:type="dxa"/>
            <w:tcBorders>
              <w:tl2br w:val="nil"/>
              <w:tr2bl w:val="nil"/>
            </w:tcBorders>
            <w:vAlign w:val="center"/>
          </w:tcPr>
          <w:p w14:paraId="02A02FEC">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2B2B19A3">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6680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4CD3827">
            <w:pPr>
              <w:snapToGrid w:val="0"/>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w:t>
            </w:r>
          </w:p>
        </w:tc>
        <w:tc>
          <w:tcPr>
            <w:tcW w:w="6495" w:type="dxa"/>
            <w:tcBorders>
              <w:tl2br w:val="nil"/>
              <w:tr2bl w:val="nil"/>
            </w:tcBorders>
            <w:shd w:val="clear" w:color="auto" w:fill="auto"/>
            <w:vAlign w:val="center"/>
          </w:tcPr>
          <w:p w14:paraId="7E54B828">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投标单位具有质量管理体系认证证书、环境管理体系认证证书</w:t>
            </w:r>
            <w:r>
              <w:rPr>
                <w:rFonts w:hint="eastAsia" w:ascii="宋体" w:hAnsi="宋体" w:eastAsia="宋体" w:cs="宋体"/>
                <w:b w:val="0"/>
                <w:bCs w:val="0"/>
                <w:color w:val="auto"/>
                <w:sz w:val="24"/>
                <w:szCs w:val="24"/>
                <w:highlight w:val="none"/>
              </w:rPr>
              <w:t>、职业健康安全管理体系认证证书的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每有一个得1分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本项最多得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证</w:t>
            </w:r>
            <w:r>
              <w:rPr>
                <w:rFonts w:hint="eastAsia" w:ascii="宋体" w:hAnsi="宋体" w:eastAsia="宋体" w:cs="宋体"/>
                <w:color w:val="auto"/>
                <w:sz w:val="24"/>
                <w:szCs w:val="24"/>
                <w:highlight w:val="none"/>
              </w:rPr>
              <w:t>书应在有效期内</w:t>
            </w:r>
            <w:r>
              <w:rPr>
                <w:rFonts w:hint="eastAsia" w:ascii="宋体" w:hAnsi="宋体" w:eastAsia="宋体" w:cs="宋体"/>
                <w:color w:val="auto"/>
                <w:sz w:val="24"/>
                <w:szCs w:val="24"/>
                <w:highlight w:val="none"/>
                <w:lang w:eastAsia="zh-CN"/>
              </w:rPr>
              <w:t>；</w:t>
            </w:r>
          </w:p>
          <w:p w14:paraId="325C99AB">
            <w:pPr>
              <w:widowControl/>
              <w:wordWrap/>
              <w:adjustRightInd/>
              <w:snapToGrid/>
              <w:spacing w:line="6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rPr>
              <w:t>投标文件中</w:t>
            </w:r>
            <w:r>
              <w:rPr>
                <w:rFonts w:hint="eastAsia" w:ascii="宋体" w:hAnsi="宋体" w:eastAsia="宋体" w:cs="宋体"/>
                <w:b/>
                <w:bCs/>
                <w:color w:val="auto"/>
                <w:sz w:val="24"/>
                <w:szCs w:val="24"/>
                <w:highlight w:val="none"/>
                <w:lang w:eastAsia="zh-CN"/>
              </w:rPr>
              <w:t>同时</w:t>
            </w:r>
            <w:r>
              <w:rPr>
                <w:rFonts w:hint="eastAsia" w:ascii="宋体" w:hAnsi="宋体" w:eastAsia="宋体" w:cs="宋体"/>
                <w:b/>
                <w:bCs/>
                <w:color w:val="auto"/>
                <w:sz w:val="24"/>
                <w:szCs w:val="24"/>
                <w:highlight w:val="none"/>
              </w:rPr>
              <w:t>提供证书</w:t>
            </w:r>
            <w:r>
              <w:rPr>
                <w:rFonts w:hint="eastAsia" w:ascii="宋体" w:hAnsi="宋体" w:eastAsia="宋体" w:cs="宋体"/>
                <w:b/>
                <w:bCs/>
                <w:color w:val="auto"/>
                <w:sz w:val="24"/>
                <w:szCs w:val="24"/>
                <w:highlight w:val="none"/>
                <w:lang w:eastAsia="zh-CN"/>
              </w:rPr>
              <w:t>复印</w:t>
            </w:r>
            <w:r>
              <w:rPr>
                <w:rFonts w:hint="eastAsia" w:ascii="宋体" w:hAnsi="宋体" w:eastAsia="宋体" w:cs="宋体"/>
                <w:b/>
                <w:bCs/>
                <w:color w:val="auto"/>
                <w:sz w:val="24"/>
                <w:szCs w:val="24"/>
                <w:highlight w:val="none"/>
              </w:rPr>
              <w:t>件及全国认证认可信息公共服务平台网站http://www.cnca.gov.cn/查询页面截图</w:t>
            </w:r>
            <w:r>
              <w:rPr>
                <w:rFonts w:hint="eastAsia" w:ascii="宋体" w:hAnsi="宋体" w:eastAsia="宋体" w:cs="宋体"/>
                <w:b/>
                <w:bCs/>
                <w:color w:val="auto"/>
                <w:sz w:val="24"/>
                <w:szCs w:val="24"/>
                <w:highlight w:val="none"/>
                <w:lang w:eastAsia="zh-CN"/>
              </w:rPr>
              <w:t>；</w:t>
            </w:r>
          </w:p>
        </w:tc>
        <w:tc>
          <w:tcPr>
            <w:tcW w:w="838" w:type="dxa"/>
            <w:tcBorders>
              <w:tl2br w:val="nil"/>
              <w:tr2bl w:val="nil"/>
            </w:tcBorders>
            <w:shd w:val="clear" w:color="auto" w:fill="auto"/>
            <w:vAlign w:val="center"/>
          </w:tcPr>
          <w:p w14:paraId="5CC61CAE">
            <w:pPr>
              <w:widowControl/>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p>
        </w:tc>
        <w:tc>
          <w:tcPr>
            <w:tcW w:w="984" w:type="dxa"/>
            <w:tcBorders>
              <w:tl2br w:val="nil"/>
              <w:tr2bl w:val="nil"/>
            </w:tcBorders>
            <w:shd w:val="clear" w:color="auto" w:fill="auto"/>
            <w:vAlign w:val="center"/>
          </w:tcPr>
          <w:p w14:paraId="146C6079">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c>
          <w:tcPr>
            <w:tcW w:w="828" w:type="dxa"/>
            <w:tcBorders>
              <w:tl2br w:val="nil"/>
              <w:tr2bl w:val="nil"/>
            </w:tcBorders>
            <w:vAlign w:val="center"/>
          </w:tcPr>
          <w:p w14:paraId="3A7DE03B">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6F6B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649A012C">
            <w:pPr>
              <w:snapToGrid w:val="0"/>
              <w:spacing w:line="360" w:lineRule="auto"/>
              <w:jc w:val="center"/>
              <w:rPr>
                <w:rFonts w:hint="default" w:ascii="宋体" w:hAnsi="宋体" w:eastAsia="宋体" w:cs="宋体"/>
                <w:color w:val="auto"/>
                <w:sz w:val="24"/>
                <w:szCs w:val="24"/>
                <w:highlight w:val="none"/>
                <w:lang w:val="en-US"/>
              </w:rPr>
            </w:pPr>
            <w:r>
              <w:rPr>
                <w:rFonts w:hint="eastAsia" w:ascii="宋体" w:hAnsi="宋体" w:cs="宋体"/>
                <w:bCs/>
                <w:color w:val="auto"/>
                <w:sz w:val="24"/>
                <w:szCs w:val="24"/>
                <w:highlight w:val="none"/>
                <w:lang w:val="en-US" w:eastAsia="zh-CN"/>
              </w:rPr>
              <w:t>12</w:t>
            </w:r>
          </w:p>
        </w:tc>
        <w:tc>
          <w:tcPr>
            <w:tcW w:w="6495" w:type="dxa"/>
            <w:tcBorders>
              <w:tl2br w:val="nil"/>
              <w:tr2bl w:val="nil"/>
            </w:tcBorders>
            <w:vAlign w:val="top"/>
          </w:tcPr>
          <w:p w14:paraId="39BF14F8">
            <w:pPr>
              <w:widowControl w:val="0"/>
              <w:wordWrap/>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类似项目实施业绩一览表：投标人自2021年1月1日以来（时间以合同签订时间为准）完成的</w:t>
            </w:r>
            <w:r>
              <w:rPr>
                <w:rFonts w:hint="eastAsia" w:ascii="宋体" w:hAnsi="宋体" w:cs="宋体"/>
                <w:bCs/>
                <w:color w:val="auto"/>
                <w:sz w:val="24"/>
                <w:szCs w:val="24"/>
                <w:highlight w:val="none"/>
                <w:lang w:val="en-US" w:eastAsia="zh-CN"/>
              </w:rPr>
              <w:t>本标项</w:t>
            </w:r>
            <w:r>
              <w:rPr>
                <w:rFonts w:hint="eastAsia" w:ascii="宋体" w:hAnsi="宋体" w:eastAsia="宋体" w:cs="宋体"/>
                <w:bCs/>
                <w:color w:val="auto"/>
                <w:sz w:val="24"/>
                <w:szCs w:val="24"/>
                <w:highlight w:val="none"/>
                <w:lang w:val="en-US" w:eastAsia="zh-CN"/>
              </w:rPr>
              <w:t>类似项目</w:t>
            </w:r>
            <w:r>
              <w:rPr>
                <w:rFonts w:hint="eastAsia" w:ascii="宋体" w:hAnsi="宋体" w:cs="宋体"/>
                <w:bCs/>
                <w:color w:val="auto"/>
                <w:sz w:val="24"/>
                <w:szCs w:val="24"/>
                <w:highlight w:val="none"/>
                <w:lang w:val="en-US" w:eastAsia="zh-CN"/>
              </w:rPr>
              <w:t>业绩的</w:t>
            </w:r>
            <w:r>
              <w:rPr>
                <w:rFonts w:hint="eastAsia" w:ascii="宋体" w:hAnsi="宋体" w:eastAsia="宋体" w:cs="宋体"/>
                <w:bCs/>
                <w:color w:val="auto"/>
                <w:sz w:val="24"/>
                <w:szCs w:val="24"/>
                <w:highlight w:val="none"/>
                <w:lang w:val="en-US" w:eastAsia="zh-CN"/>
              </w:rPr>
              <w:t>，每提供一个业绩得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分，最多得1分；</w:t>
            </w:r>
          </w:p>
          <w:p w14:paraId="1934062E">
            <w:pPr>
              <w:widowControl w:val="0"/>
              <w:wordWrap/>
              <w:adjustRightInd w:val="0"/>
              <w:snapToGrid w:val="0"/>
              <w:spacing w:line="6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rPr>
              <w:t>投标文件中提供合同复印件并加盖投标人公章；</w:t>
            </w:r>
          </w:p>
        </w:tc>
        <w:tc>
          <w:tcPr>
            <w:tcW w:w="838" w:type="dxa"/>
            <w:tcBorders>
              <w:tl2br w:val="nil"/>
              <w:tr2bl w:val="nil"/>
            </w:tcBorders>
            <w:vAlign w:val="center"/>
          </w:tcPr>
          <w:p w14:paraId="5E07A73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w:t>
            </w:r>
          </w:p>
        </w:tc>
        <w:tc>
          <w:tcPr>
            <w:tcW w:w="984" w:type="dxa"/>
            <w:tcBorders>
              <w:tl2br w:val="nil"/>
              <w:tr2bl w:val="nil"/>
            </w:tcBorders>
            <w:vAlign w:val="center"/>
          </w:tcPr>
          <w:p w14:paraId="33AACCB9">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828" w:type="dxa"/>
            <w:tcBorders>
              <w:tl2br w:val="nil"/>
              <w:tr2bl w:val="nil"/>
            </w:tcBorders>
            <w:vAlign w:val="center"/>
          </w:tcPr>
          <w:p w14:paraId="0AFD7417">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38B7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7419E30">
            <w:pPr>
              <w:widowControl w:val="0"/>
              <w:wordWrap/>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495" w:type="dxa"/>
            <w:tcBorders>
              <w:tl2br w:val="nil"/>
              <w:tr2bl w:val="nil"/>
            </w:tcBorders>
            <w:vAlign w:val="center"/>
          </w:tcPr>
          <w:p w14:paraId="4D0693E9">
            <w:pPr>
              <w:pStyle w:val="88"/>
              <w:widowControl w:val="0"/>
              <w:wordWrap/>
              <w:adjustRightInd w:val="0"/>
              <w:snapToGrid w:val="0"/>
              <w:spacing w:before="0" w:line="6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0］的计算公式计算。</w:t>
            </w:r>
          </w:p>
          <w:p w14:paraId="07509680">
            <w:pPr>
              <w:pStyle w:val="88"/>
              <w:widowControl w:val="0"/>
              <w:wordWrap/>
              <w:adjustRightInd w:val="0"/>
              <w:snapToGrid w:val="0"/>
              <w:spacing w:before="0" w:line="6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405E4975">
            <w:pPr>
              <w:pStyle w:val="88"/>
              <w:widowControl w:val="0"/>
              <w:wordWrap/>
              <w:adjustRightInd w:val="0"/>
              <w:snapToGrid w:val="0"/>
              <w:spacing w:before="0" w:line="60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838" w:type="dxa"/>
            <w:tcBorders>
              <w:tl2br w:val="nil"/>
              <w:tr2bl w:val="nil"/>
            </w:tcBorders>
            <w:vAlign w:val="center"/>
          </w:tcPr>
          <w:p w14:paraId="63EFC71E">
            <w:pPr>
              <w:pStyle w:val="88"/>
              <w:widowControl w:val="0"/>
              <w:wordWrap/>
              <w:adjustRightInd w:val="0"/>
              <w:snapToGrid w:val="0"/>
              <w:spacing w:before="0"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984" w:type="dxa"/>
            <w:tcBorders>
              <w:tl2br w:val="nil"/>
              <w:tr2bl w:val="nil"/>
            </w:tcBorders>
            <w:vAlign w:val="center"/>
          </w:tcPr>
          <w:p w14:paraId="3F08F1AA">
            <w:pPr>
              <w:widowControl w:val="0"/>
              <w:wordWrap/>
              <w:adjustRightInd w:val="0"/>
              <w:snapToGrid/>
              <w:jc w:val="center"/>
              <w:textAlignment w:val="auto"/>
              <w:rPr>
                <w:rFonts w:hint="eastAsia" w:ascii="宋体" w:hAnsi="宋体" w:eastAsia="宋体" w:cs="宋体"/>
                <w:color w:val="auto"/>
                <w:sz w:val="24"/>
                <w:szCs w:val="24"/>
                <w:highlight w:val="none"/>
              </w:rPr>
            </w:pPr>
          </w:p>
        </w:tc>
        <w:tc>
          <w:tcPr>
            <w:tcW w:w="828" w:type="dxa"/>
            <w:tcBorders>
              <w:tl2br w:val="nil"/>
              <w:tr2bl w:val="nil"/>
            </w:tcBorders>
            <w:vAlign w:val="center"/>
          </w:tcPr>
          <w:p w14:paraId="6BF9BC42">
            <w:pPr>
              <w:widowControl w:val="0"/>
              <w:wordWrap/>
              <w:adjustRightInd w:val="0"/>
              <w:snapToGrid/>
              <w:jc w:val="center"/>
              <w:textAlignment w:val="auto"/>
              <w:rPr>
                <w:rFonts w:hint="eastAsia" w:ascii="宋体" w:hAnsi="宋体" w:eastAsia="宋体" w:cs="宋体"/>
                <w:color w:val="auto"/>
                <w:sz w:val="24"/>
                <w:szCs w:val="24"/>
                <w:highlight w:val="none"/>
              </w:rPr>
            </w:pPr>
          </w:p>
        </w:tc>
      </w:tr>
    </w:tbl>
    <w:p w14:paraId="7007D115">
      <w:pPr>
        <w:wordWrap/>
        <w:snapToGrid w:val="0"/>
        <w:spacing w:line="600" w:lineRule="exact"/>
        <w:textAlignment w:val="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2965BBB5">
      <w:pPr>
        <w:wordWrap/>
        <w:snapToGrid w:val="0"/>
        <w:spacing w:line="60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7144FE2E">
      <w:pPr>
        <w:wordWrap/>
        <w:adjustRightInd/>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3028128">
      <w:pPr>
        <w:wordWrap/>
        <w:adjustRightInd/>
        <w:spacing w:line="600" w:lineRule="exac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65A8E638">
      <w:pPr>
        <w:wordWrap/>
        <w:spacing w:line="60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F92F15C">
      <w:pPr>
        <w:wordWrap/>
        <w:spacing w:line="600" w:lineRule="exact"/>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72F863FA">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D783609">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A5DE7A9">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3208AAE0">
      <w:pPr>
        <w:wordWrap/>
        <w:spacing w:line="60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55827D4">
      <w:pPr>
        <w:pStyle w:val="88"/>
        <w:wordWrap/>
        <w:spacing w:before="0" w:line="60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2B581FE">
      <w:pPr>
        <w:pStyle w:val="88"/>
        <w:wordWrap/>
        <w:spacing w:before="0" w:line="60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eastAsia="宋体" w:cs="宋体"/>
          <w:color w:val="auto"/>
          <w:kern w:val="0"/>
          <w:szCs w:val="24"/>
          <w:highlight w:val="none"/>
          <w:lang w:eastAsia="zh-CN"/>
        </w:rPr>
        <w:t>；</w:t>
      </w:r>
    </w:p>
    <w:p w14:paraId="3A60E037">
      <w:pPr>
        <w:pStyle w:val="88"/>
        <w:wordWrap/>
        <w:spacing w:before="0" w:line="60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06E4B2BA">
      <w:pPr>
        <w:pStyle w:val="88"/>
        <w:wordWrap/>
        <w:spacing w:before="0" w:line="60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0959FEAF">
      <w:pPr>
        <w:pStyle w:val="88"/>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51991E4">
      <w:pPr>
        <w:pStyle w:val="88"/>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2DEC528">
      <w:pPr>
        <w:wordWrap/>
        <w:snapToGrid w:val="0"/>
        <w:spacing w:line="6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72F36E0">
      <w:pPr>
        <w:wordWrap/>
        <w:snapToGrid w:val="0"/>
        <w:spacing w:line="6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14D288A1">
      <w:pPr>
        <w:pStyle w:val="88"/>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79D55711">
      <w:pPr>
        <w:pStyle w:val="88"/>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9A3243E">
      <w:pPr>
        <w:wordWrap/>
        <w:spacing w:line="60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3F034C">
      <w:pPr>
        <w:wordWrap/>
        <w:spacing w:line="600" w:lineRule="exact"/>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B85D06">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C30AB3">
      <w:pPr>
        <w:widowControl/>
        <w:shd w:val="clear" w:color="auto" w:fill="FFFFFF"/>
        <w:wordWrap/>
        <w:adjustRightInd/>
        <w:spacing w:after="225" w:line="600" w:lineRule="exact"/>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84C64AF">
      <w:pPr>
        <w:pStyle w:val="88"/>
        <w:wordWrap/>
        <w:spacing w:before="0" w:line="60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w:t>
      </w:r>
      <w:r>
        <w:rPr>
          <w:rFonts w:hint="eastAsia" w:ascii="宋体" w:hAnsi="宋体" w:eastAsia="宋体" w:cs="宋体"/>
          <w:color w:val="auto"/>
          <w:kern w:val="0"/>
          <w:szCs w:val="24"/>
          <w:highlight w:val="none"/>
          <w:lang w:eastAsia="zh-CN"/>
        </w:rPr>
        <w:t>复印件</w:t>
      </w:r>
      <w:r>
        <w:rPr>
          <w:rFonts w:hint="eastAsia" w:ascii="宋体" w:hAnsi="宋体" w:eastAsia="宋体" w:cs="宋体"/>
          <w:color w:val="auto"/>
          <w:kern w:val="0"/>
          <w:szCs w:val="24"/>
          <w:highlight w:val="none"/>
        </w:rPr>
        <w:t>。给予投标人提交澄清、说明或补正的时间不得少于半小时，投标人已经明确表示澄清说明或补正完毕的除外。投标人的澄清、说明或者补正不得超出投标文件的范围或者改变投标文件的实质性内容。</w:t>
      </w:r>
    </w:p>
    <w:p w14:paraId="34410CDA">
      <w:pPr>
        <w:pStyle w:val="26"/>
        <w:wordWrap/>
        <w:spacing w:line="60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9F49924">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4EC365F">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358A99E8">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4651990">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449EB132">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1B07440E">
      <w:pPr>
        <w:wordWrap/>
        <w:snapToGrid w:val="0"/>
        <w:spacing w:line="60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0D43B5E2">
      <w:pPr>
        <w:wordWrap/>
        <w:spacing w:line="6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0DFB75F7">
      <w:pPr>
        <w:wordWrap/>
        <w:spacing w:line="6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08971F03">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06B80E4">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05E126B">
      <w:pPr>
        <w:wordWrap/>
        <w:spacing w:line="60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4E228679">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040F4019">
      <w:pPr>
        <w:pStyle w:val="3"/>
        <w:wordWrap/>
        <w:spacing w:line="60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FAF65CD">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21295455">
      <w:pPr>
        <w:pStyle w:val="26"/>
        <w:wordWrap/>
        <w:snapToGrid w:val="0"/>
        <w:spacing w:line="60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EB3E43B">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或者对招标文件作实质响应的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不足3家的；</w:t>
      </w:r>
    </w:p>
    <w:p w14:paraId="01B97BE3">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3875E600">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BE47557">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75E143D">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4024A037">
      <w:pPr>
        <w:pStyle w:val="26"/>
        <w:wordWrap/>
        <w:snapToGrid w:val="0"/>
        <w:spacing w:line="60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66249A33">
      <w:pPr>
        <w:pStyle w:val="26"/>
        <w:wordWrap/>
        <w:snapToGrid w:val="0"/>
        <w:spacing w:line="60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3211F0AC">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的，终止本次政府采购活动，重新开展政府采购活动。</w:t>
      </w:r>
    </w:p>
    <w:p w14:paraId="2FD14101">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但尚未签订政府采购合同的，中标结果无效，从合格的中标候选人中另行确定中标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；没有合格的中标候选人的，重新开展政府采购活动。</w:t>
      </w:r>
    </w:p>
    <w:p w14:paraId="1AB3BBAB">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；没有合格的中标候选人的，重新开展政府采购活动。</w:t>
      </w:r>
    </w:p>
    <w:p w14:paraId="39725BB6">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造成损失的，由责任人承担赔偿责任。</w:t>
      </w:r>
    </w:p>
    <w:p w14:paraId="34AF6EC7">
      <w:pPr>
        <w:pStyle w:val="26"/>
        <w:wordWrap/>
        <w:snapToGrid w:val="0"/>
        <w:spacing w:line="600" w:lineRule="exact"/>
        <w:textAlignment w:val="auto"/>
        <w:rPr>
          <w:rFonts w:hint="eastAsia" w:ascii="宋体" w:hAnsi="宋体" w:eastAsia="宋体" w:cs="宋体"/>
          <w:color w:val="auto"/>
          <w:highlight w:val="none"/>
        </w:rPr>
        <w:sectPr>
          <w:pgSz w:w="11907" w:h="16840"/>
          <w:pgMar w:top="1531" w:right="1304" w:bottom="1531" w:left="1361" w:header="851" w:footer="851"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201B88BB">
      <w:pPr>
        <w:pStyle w:val="63"/>
        <w:rPr>
          <w:rFonts w:hint="eastAsia" w:ascii="宋体" w:hAnsi="宋体" w:eastAsia="宋体" w:cs="宋体"/>
          <w:color w:val="auto"/>
          <w:highlight w:val="none"/>
        </w:rPr>
      </w:pPr>
    </w:p>
    <w:p w14:paraId="2DBC0523">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3DF5FB0C">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6FA39A5">
      <w:pPr>
        <w:spacing w:line="480" w:lineRule="auto"/>
        <w:jc w:val="center"/>
        <w:rPr>
          <w:rFonts w:hint="eastAsia" w:ascii="宋体" w:hAnsi="宋体" w:eastAsia="宋体" w:cs="宋体"/>
          <w:b/>
          <w:color w:val="auto"/>
          <w:sz w:val="28"/>
          <w:szCs w:val="28"/>
          <w:highlight w:val="none"/>
        </w:rPr>
      </w:pPr>
    </w:p>
    <w:p w14:paraId="69803360">
      <w:pPr>
        <w:spacing w:line="480" w:lineRule="auto"/>
        <w:jc w:val="center"/>
        <w:rPr>
          <w:rFonts w:hint="eastAsia" w:ascii="宋体" w:hAnsi="宋体" w:eastAsia="宋体" w:cs="宋体"/>
          <w:b/>
          <w:color w:val="auto"/>
          <w:sz w:val="24"/>
          <w:highlight w:val="none"/>
        </w:rPr>
      </w:pPr>
    </w:p>
    <w:p w14:paraId="3203363D">
      <w:pPr>
        <w:spacing w:line="480" w:lineRule="auto"/>
        <w:jc w:val="center"/>
        <w:rPr>
          <w:rFonts w:hint="eastAsia" w:ascii="宋体" w:hAnsi="宋体" w:eastAsia="宋体" w:cs="宋体"/>
          <w:b/>
          <w:color w:val="auto"/>
          <w:sz w:val="24"/>
          <w:highlight w:val="none"/>
        </w:rPr>
      </w:pPr>
    </w:p>
    <w:p w14:paraId="758B1890">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265023BD">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54CF953A">
      <w:pPr>
        <w:pStyle w:val="8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1AC8F9F1">
      <w:pPr>
        <w:spacing w:before="120" w:line="22" w:lineRule="atLeast"/>
        <w:rPr>
          <w:rFonts w:hint="eastAsia" w:ascii="宋体" w:hAnsi="宋体" w:eastAsia="宋体" w:cs="宋体"/>
          <w:color w:val="auto"/>
          <w:sz w:val="24"/>
          <w:highlight w:val="none"/>
        </w:rPr>
      </w:pPr>
    </w:p>
    <w:p w14:paraId="34455C93">
      <w:pPr>
        <w:pStyle w:val="3"/>
        <w:rPr>
          <w:rFonts w:hint="eastAsia" w:ascii="宋体" w:hAnsi="宋体" w:eastAsia="宋体" w:cs="宋体"/>
          <w:color w:val="auto"/>
          <w:highlight w:val="none"/>
        </w:rPr>
      </w:pPr>
    </w:p>
    <w:p w14:paraId="4A121F1A">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55DAC7E">
      <w:pPr>
        <w:pStyle w:val="285"/>
        <w:spacing w:before="120" w:line="22" w:lineRule="atLeast"/>
        <w:rPr>
          <w:rFonts w:hint="eastAsia" w:ascii="宋体" w:hAnsi="宋体" w:eastAsia="宋体" w:cs="宋体"/>
          <w:color w:val="auto"/>
          <w:szCs w:val="24"/>
          <w:highlight w:val="none"/>
        </w:rPr>
      </w:pPr>
    </w:p>
    <w:p w14:paraId="29D25F5E">
      <w:pPr>
        <w:pStyle w:val="285"/>
        <w:spacing w:before="120" w:line="22" w:lineRule="atLeast"/>
        <w:rPr>
          <w:rFonts w:hint="eastAsia" w:ascii="宋体" w:hAnsi="宋体" w:eastAsia="宋体" w:cs="宋体"/>
          <w:color w:val="auto"/>
          <w:szCs w:val="24"/>
          <w:highlight w:val="none"/>
        </w:rPr>
      </w:pPr>
    </w:p>
    <w:p w14:paraId="419E9A11">
      <w:pPr>
        <w:rPr>
          <w:rFonts w:hint="eastAsia" w:ascii="宋体" w:hAnsi="宋体" w:eastAsia="宋体" w:cs="宋体"/>
          <w:color w:val="auto"/>
          <w:sz w:val="24"/>
          <w:highlight w:val="none"/>
        </w:rPr>
      </w:pPr>
    </w:p>
    <w:p w14:paraId="1DDB86A2">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6C014DC1">
      <w:pPr>
        <w:spacing w:before="120" w:line="22" w:lineRule="atLeast"/>
        <w:rPr>
          <w:rFonts w:hint="eastAsia" w:ascii="宋体" w:hAnsi="宋体" w:eastAsia="宋体" w:cs="宋体"/>
          <w:color w:val="auto"/>
          <w:sz w:val="24"/>
          <w:highlight w:val="none"/>
        </w:rPr>
      </w:pPr>
    </w:p>
    <w:p w14:paraId="030129A8">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2BC426DF">
      <w:pPr>
        <w:spacing w:before="120" w:line="22" w:lineRule="atLeast"/>
        <w:rPr>
          <w:rFonts w:hint="eastAsia" w:ascii="宋体" w:hAnsi="宋体" w:eastAsia="宋体" w:cs="宋体"/>
          <w:color w:val="auto"/>
          <w:sz w:val="24"/>
          <w:highlight w:val="none"/>
        </w:rPr>
      </w:pPr>
    </w:p>
    <w:p w14:paraId="297950B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E29F1C0">
      <w:pPr>
        <w:spacing w:before="120" w:line="22" w:lineRule="atLeast"/>
        <w:rPr>
          <w:rFonts w:hint="eastAsia" w:ascii="宋体" w:hAnsi="宋体" w:eastAsia="宋体" w:cs="宋体"/>
          <w:color w:val="auto"/>
          <w:sz w:val="24"/>
          <w:highlight w:val="none"/>
        </w:rPr>
      </w:pPr>
    </w:p>
    <w:p w14:paraId="4A3E5DB3">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F20F22D">
      <w:pPr>
        <w:widowControl/>
        <w:jc w:val="left"/>
        <w:rPr>
          <w:rFonts w:hint="eastAsia" w:ascii="宋体" w:hAnsi="宋体" w:eastAsia="宋体" w:cs="宋体"/>
          <w:color w:val="auto"/>
          <w:kern w:val="0"/>
          <w:sz w:val="24"/>
          <w:highlight w:val="none"/>
        </w:rPr>
        <w:sectPr>
          <w:pgSz w:w="11907" w:h="16840"/>
          <w:pgMar w:top="1531" w:right="1304" w:bottom="1531" w:left="1361" w:header="851" w:footer="851" w:gutter="0"/>
          <w:pgBorders>
            <w:top w:val="none" w:sz="0" w:space="0"/>
            <w:left w:val="none" w:sz="0" w:space="0"/>
            <w:bottom w:val="none" w:sz="0" w:space="0"/>
            <w:right w:val="none" w:sz="0" w:space="0"/>
          </w:pgBorders>
          <w:cols w:space="720" w:num="1"/>
        </w:sectPr>
      </w:pPr>
    </w:p>
    <w:p w14:paraId="196B5CD2">
      <w:pPr>
        <w:rPr>
          <w:rFonts w:hint="eastAsia" w:ascii="宋体" w:hAnsi="宋体" w:eastAsia="宋体" w:cs="宋体"/>
          <w:b/>
          <w:color w:val="auto"/>
          <w:sz w:val="24"/>
          <w:highlight w:val="none"/>
        </w:rPr>
      </w:pPr>
    </w:p>
    <w:p w14:paraId="01895A8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余杭区退役士兵职业技能培训承训机构服务采购项目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w:t>
      </w:r>
      <w:r>
        <w:rPr>
          <w:rFonts w:hint="eastAsia" w:ascii="宋体" w:hAnsi="宋体" w:eastAsia="宋体" w:cs="宋体"/>
          <w:color w:val="auto"/>
          <w:sz w:val="24"/>
          <w:highlight w:val="none"/>
          <w:u w:val="single"/>
          <w:lang w:eastAsia="zh-CN"/>
        </w:rPr>
        <w:t>投标人</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rPr>
        <w:t>为该项目中标或者成交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。现于中标或者成交通知书发出之日起10个工作日内，按照采购文件确定的事项签订本合同。</w:t>
      </w:r>
    </w:p>
    <w:p w14:paraId="43E988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w:t>
      </w:r>
      <w:r>
        <w:rPr>
          <w:rFonts w:hint="eastAsia" w:ascii="宋体" w:hAnsi="宋体" w:eastAsia="宋体" w:cs="宋体"/>
          <w:color w:val="auto"/>
          <w:sz w:val="24"/>
          <w:highlight w:val="none"/>
          <w:u w:val="single"/>
          <w:lang w:eastAsia="zh-CN"/>
        </w:rPr>
        <w:t>投标人</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4A381663">
      <w:pPr>
        <w:spacing w:line="560" w:lineRule="exact"/>
        <w:ind w:firstLine="482" w:firstLineChars="200"/>
        <w:outlineLvl w:val="0"/>
        <w:rPr>
          <w:rFonts w:hint="eastAsia" w:ascii="宋体" w:hAnsi="宋体" w:eastAsia="宋体" w:cs="宋体"/>
          <w:color w:val="auto"/>
          <w:sz w:val="24"/>
          <w:highlight w:val="none"/>
        </w:rPr>
      </w:pPr>
      <w:bookmarkStart w:id="395" w:name="_Toc15367"/>
      <w:bookmarkStart w:id="396" w:name="_Toc22967"/>
      <w:bookmarkStart w:id="397" w:name="_Toc20421"/>
      <w:bookmarkStart w:id="398" w:name="_Toc19273"/>
      <w:bookmarkStart w:id="399" w:name="_Toc28855"/>
      <w:r>
        <w:rPr>
          <w:rFonts w:hint="eastAsia" w:ascii="宋体" w:hAnsi="宋体" w:eastAsia="宋体" w:cs="宋体"/>
          <w:b/>
          <w:color w:val="auto"/>
          <w:sz w:val="24"/>
          <w:highlight w:val="none"/>
        </w:rPr>
        <w:t>1.1 合同组成部分</w:t>
      </w:r>
      <w:bookmarkEnd w:id="395"/>
      <w:bookmarkEnd w:id="396"/>
      <w:bookmarkEnd w:id="397"/>
      <w:bookmarkEnd w:id="398"/>
      <w:bookmarkEnd w:id="399"/>
    </w:p>
    <w:p w14:paraId="55A930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D6FB81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75A70EA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0F2A147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10D962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7CA7EBD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71A8B279">
      <w:pPr>
        <w:spacing w:line="560" w:lineRule="exact"/>
        <w:ind w:firstLine="482" w:firstLineChars="200"/>
        <w:outlineLvl w:val="0"/>
        <w:rPr>
          <w:rFonts w:hint="eastAsia" w:ascii="宋体" w:hAnsi="宋体" w:eastAsia="宋体" w:cs="宋体"/>
          <w:b/>
          <w:color w:val="auto"/>
          <w:sz w:val="24"/>
          <w:highlight w:val="none"/>
        </w:rPr>
      </w:pPr>
      <w:bookmarkStart w:id="400" w:name="_Toc18585"/>
      <w:bookmarkStart w:id="401" w:name="_Toc2918"/>
      <w:bookmarkStart w:id="402" w:name="_Toc6773"/>
      <w:bookmarkStart w:id="403" w:name="_Toc22185"/>
      <w:bookmarkStart w:id="404" w:name="_Toc6311"/>
      <w:r>
        <w:rPr>
          <w:rFonts w:hint="eastAsia" w:ascii="宋体" w:hAnsi="宋体" w:eastAsia="宋体" w:cs="宋体"/>
          <w:b/>
          <w:color w:val="auto"/>
          <w:sz w:val="24"/>
          <w:highlight w:val="none"/>
        </w:rPr>
        <w:t>1.2 标的</w:t>
      </w:r>
      <w:bookmarkEnd w:id="400"/>
      <w:bookmarkEnd w:id="401"/>
      <w:bookmarkEnd w:id="402"/>
      <w:bookmarkEnd w:id="403"/>
      <w:bookmarkEnd w:id="404"/>
    </w:p>
    <w:p w14:paraId="23AA45F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D9A452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F997BA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21060761">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5E4801A">
      <w:pPr>
        <w:pStyle w:val="61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43841826">
      <w:pPr>
        <w:spacing w:line="560" w:lineRule="exact"/>
        <w:ind w:firstLine="480" w:firstLineChars="200"/>
        <w:rPr>
          <w:rFonts w:hint="eastAsia" w:ascii="宋体" w:hAnsi="宋体" w:eastAsia="宋体" w:cs="宋体"/>
          <w:color w:val="auto"/>
          <w:sz w:val="24"/>
          <w:highlight w:val="none"/>
          <w:u w:val="single"/>
        </w:rPr>
      </w:pPr>
      <w:bookmarkStart w:id="405" w:name="_Toc5635"/>
      <w:bookmarkStart w:id="406" w:name="_Toc1386"/>
      <w:bookmarkStart w:id="407" w:name="_Toc4929"/>
      <w:bookmarkStart w:id="408" w:name="_Toc21124"/>
      <w:bookmarkStart w:id="409"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B86F21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5BA4BF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D2B9A73">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14:paraId="2E79ABF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1B140AD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2AAAD98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75F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E44708">
            <w:pPr>
              <w:pStyle w:val="10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46D77475">
            <w:pPr>
              <w:pStyle w:val="10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13EE4ED2">
            <w:pPr>
              <w:pStyle w:val="10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063C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C3DB52">
            <w:pPr>
              <w:pStyle w:val="10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18F6250">
            <w:pPr>
              <w:pStyle w:val="10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55F28A2">
            <w:pPr>
              <w:pStyle w:val="108"/>
              <w:spacing w:line="560" w:lineRule="exact"/>
              <w:ind w:firstLine="200"/>
              <w:jc w:val="center"/>
              <w:rPr>
                <w:rFonts w:hint="eastAsia" w:ascii="宋体" w:hAnsi="宋体" w:eastAsia="宋体" w:cs="宋体"/>
                <w:color w:val="auto"/>
                <w:sz w:val="24"/>
                <w:szCs w:val="24"/>
                <w:highlight w:val="none"/>
              </w:rPr>
            </w:pPr>
          </w:p>
        </w:tc>
      </w:tr>
      <w:tr w14:paraId="5FE5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9C4182">
            <w:pPr>
              <w:pStyle w:val="10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46E5659">
            <w:pPr>
              <w:pStyle w:val="10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F3A2CC7">
            <w:pPr>
              <w:pStyle w:val="108"/>
              <w:spacing w:line="560" w:lineRule="exact"/>
              <w:ind w:firstLine="200"/>
              <w:jc w:val="center"/>
              <w:rPr>
                <w:rFonts w:hint="eastAsia" w:ascii="宋体" w:hAnsi="宋体" w:eastAsia="宋体" w:cs="宋体"/>
                <w:color w:val="auto"/>
                <w:sz w:val="24"/>
                <w:szCs w:val="24"/>
                <w:highlight w:val="none"/>
              </w:rPr>
            </w:pPr>
          </w:p>
        </w:tc>
      </w:tr>
      <w:tr w14:paraId="4FB0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8C390E">
            <w:pPr>
              <w:pStyle w:val="10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1A5E13E">
            <w:pPr>
              <w:pStyle w:val="10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D5B6EE8">
            <w:pPr>
              <w:pStyle w:val="108"/>
              <w:spacing w:line="560" w:lineRule="exact"/>
              <w:ind w:firstLine="200"/>
              <w:jc w:val="center"/>
              <w:rPr>
                <w:rFonts w:hint="eastAsia" w:ascii="宋体" w:hAnsi="宋体" w:eastAsia="宋体" w:cs="宋体"/>
                <w:color w:val="auto"/>
                <w:sz w:val="24"/>
                <w:szCs w:val="24"/>
                <w:highlight w:val="none"/>
              </w:rPr>
            </w:pPr>
          </w:p>
        </w:tc>
      </w:tr>
      <w:tr w14:paraId="3FA1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6CEF3C">
            <w:pPr>
              <w:pStyle w:val="10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090EA8D">
            <w:pPr>
              <w:pStyle w:val="10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AAE02C8">
            <w:pPr>
              <w:pStyle w:val="108"/>
              <w:spacing w:line="560" w:lineRule="exact"/>
              <w:ind w:firstLine="200"/>
              <w:jc w:val="center"/>
              <w:rPr>
                <w:rFonts w:hint="eastAsia" w:ascii="宋体" w:hAnsi="宋体" w:eastAsia="宋体" w:cs="宋体"/>
                <w:color w:val="auto"/>
                <w:sz w:val="24"/>
                <w:szCs w:val="24"/>
                <w:highlight w:val="none"/>
              </w:rPr>
            </w:pPr>
          </w:p>
        </w:tc>
      </w:tr>
      <w:tr w14:paraId="59DD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7D87E31">
            <w:pPr>
              <w:pStyle w:val="10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7E29AD50">
            <w:pPr>
              <w:pStyle w:val="108"/>
              <w:spacing w:line="560" w:lineRule="exact"/>
              <w:ind w:firstLine="200"/>
              <w:jc w:val="center"/>
              <w:rPr>
                <w:rFonts w:hint="eastAsia" w:ascii="宋体" w:hAnsi="宋体" w:eastAsia="宋体" w:cs="宋体"/>
                <w:color w:val="auto"/>
                <w:sz w:val="24"/>
                <w:szCs w:val="24"/>
                <w:highlight w:val="none"/>
              </w:rPr>
            </w:pPr>
          </w:p>
        </w:tc>
      </w:tr>
    </w:tbl>
    <w:p w14:paraId="442859D1">
      <w:pPr>
        <w:spacing w:line="560" w:lineRule="exact"/>
        <w:ind w:firstLine="480" w:firstLineChars="200"/>
        <w:rPr>
          <w:rFonts w:hint="eastAsia" w:ascii="宋体" w:hAnsi="宋体" w:eastAsia="宋体" w:cs="宋体"/>
          <w:color w:val="auto"/>
          <w:sz w:val="24"/>
          <w:highlight w:val="none"/>
        </w:rPr>
      </w:pPr>
      <w:bookmarkStart w:id="410" w:name="_Toc26916"/>
      <w:bookmarkStart w:id="411" w:name="_Toc30506"/>
      <w:bookmarkStart w:id="412" w:name="_Toc3654"/>
      <w:bookmarkStart w:id="413" w:name="_Toc30158"/>
      <w:bookmarkStart w:id="414" w:name="_Toc14993"/>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0D833035">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67E248BF">
      <w:pPr>
        <w:pStyle w:val="619"/>
        <w:spacing w:before="0" w:beforeAutospacing="0" w:after="0" w:afterAutospacing="0" w:line="360" w:lineRule="auto"/>
        <w:ind w:firstLine="480"/>
        <w:rPr>
          <w:rFonts w:hint="eastAsia" w:ascii="宋体" w:hAnsi="宋体" w:eastAsia="宋体" w:cs="宋体"/>
          <w:b/>
          <w:color w:val="auto"/>
          <w:highlight w:val="none"/>
        </w:rPr>
      </w:pPr>
      <w:bookmarkStart w:id="415" w:name="_Toc22618"/>
      <w:bookmarkStart w:id="416" w:name="_Toc10340"/>
      <w:bookmarkStart w:id="417" w:name="_Toc1814"/>
      <w:bookmarkStart w:id="418" w:name="_Toc3625"/>
      <w:bookmarkStart w:id="419" w:name="_Toc8772"/>
      <w:bookmarkStart w:id="420" w:name="_Toc31421"/>
      <w:bookmarkStart w:id="421" w:name="_Toc11108"/>
      <w:bookmarkStart w:id="422" w:name="_Toc4760"/>
      <w:r>
        <w:rPr>
          <w:rFonts w:hint="eastAsia" w:ascii="宋体" w:hAnsi="宋体" w:eastAsia="宋体" w:cs="宋体"/>
          <w:b/>
          <w:color w:val="auto"/>
          <w:highlight w:val="none"/>
        </w:rPr>
        <w:t>1.4履约保证金</w:t>
      </w:r>
    </w:p>
    <w:p w14:paraId="26F9F178">
      <w:pPr>
        <w:pStyle w:val="61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02E43222">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6F8E4FE">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D253CEB">
      <w:pPr>
        <w:pStyle w:val="3"/>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9F9C6C">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400E985C">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14:paraId="3F70913E">
      <w:pPr>
        <w:pStyle w:val="61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2E1E44DF">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A55CFF7">
      <w:pPr>
        <w:pStyle w:val="61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E79AC45">
      <w:pPr>
        <w:pStyle w:val="619"/>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A6D7836">
      <w:pPr>
        <w:pStyle w:val="619"/>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24FBEDC5">
      <w:pPr>
        <w:pStyle w:val="61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67F5ACB">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E64FA39">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14:paraId="3C8199F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580DEB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AB613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9C12196">
      <w:pPr>
        <w:spacing w:line="560" w:lineRule="exact"/>
        <w:ind w:firstLine="480" w:firstLineChars="200"/>
        <w:outlineLvl w:val="0"/>
        <w:rPr>
          <w:rFonts w:hint="eastAsia" w:ascii="宋体" w:hAnsi="宋体" w:eastAsia="宋体" w:cs="宋体"/>
          <w:bCs/>
          <w:color w:val="auto"/>
          <w:sz w:val="24"/>
          <w:highlight w:val="none"/>
        </w:rPr>
      </w:pPr>
      <w:bookmarkStart w:id="423" w:name="_Toc3079"/>
      <w:bookmarkStart w:id="424" w:name="_Toc24662"/>
      <w:bookmarkStart w:id="425" w:name="_Toc5698"/>
      <w:bookmarkStart w:id="426" w:name="_Toc8586"/>
      <w:bookmarkStart w:id="427" w:name="_Toc2375"/>
      <w:r>
        <w:rPr>
          <w:rFonts w:hint="eastAsia" w:ascii="宋体" w:hAnsi="宋体" w:eastAsia="宋体" w:cs="宋体"/>
          <w:bCs/>
          <w:color w:val="auto"/>
          <w:sz w:val="24"/>
          <w:highlight w:val="none"/>
        </w:rPr>
        <w:t>1.7.4若服务涉及货物的，则货物的：</w:t>
      </w:r>
    </w:p>
    <w:p w14:paraId="1FF78AC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3201B7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47C274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C1A14D6">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14:paraId="3D7521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29C47E31">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2C9A6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5AF802BC">
      <w:pPr>
        <w:spacing w:line="560" w:lineRule="exact"/>
        <w:ind w:firstLine="480" w:firstLineChars="200"/>
        <w:rPr>
          <w:rFonts w:hint="eastAsia" w:ascii="宋体" w:hAnsi="宋体" w:eastAsia="宋体" w:cs="宋体"/>
          <w:color w:val="auto"/>
          <w:sz w:val="24"/>
          <w:highlight w:val="none"/>
        </w:rPr>
      </w:pPr>
      <w:bookmarkStart w:id="428" w:name="_Toc9497"/>
      <w:bookmarkStart w:id="429" w:name="_Toc32454"/>
      <w:bookmarkStart w:id="430" w:name="_Toc30329"/>
      <w:bookmarkStart w:id="431" w:name="_Toc26807"/>
      <w:bookmarkStart w:id="432"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58F1DA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09D0B3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1D33C68">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14:paraId="1AB733E5">
      <w:pPr>
        <w:spacing w:line="560" w:lineRule="exact"/>
        <w:ind w:firstLine="482" w:firstLineChars="200"/>
        <w:outlineLvl w:val="0"/>
        <w:rPr>
          <w:rFonts w:hint="eastAsia" w:ascii="宋体" w:hAnsi="宋体" w:eastAsia="宋体" w:cs="宋体"/>
          <w:b/>
          <w:color w:val="auto"/>
          <w:sz w:val="24"/>
          <w:highlight w:val="none"/>
        </w:rPr>
      </w:pPr>
      <w:bookmarkStart w:id="433" w:name="_Toc15583"/>
      <w:bookmarkStart w:id="434" w:name="_Toc28375"/>
      <w:bookmarkStart w:id="435" w:name="_Toc16021"/>
      <w:r>
        <w:rPr>
          <w:rFonts w:hint="eastAsia" w:ascii="宋体" w:hAnsi="宋体" w:eastAsia="宋体" w:cs="宋体"/>
          <w:b/>
          <w:color w:val="auto"/>
          <w:sz w:val="24"/>
          <w:highlight w:val="none"/>
        </w:rPr>
        <w:t>1.9合同争议的解决</w:t>
      </w:r>
      <w:bookmarkEnd w:id="433"/>
      <w:bookmarkEnd w:id="434"/>
      <w:bookmarkEnd w:id="435"/>
    </w:p>
    <w:p w14:paraId="6D72BE2C">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531820FD">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56ADB8D6">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AE92E6F">
      <w:pPr>
        <w:spacing w:line="560" w:lineRule="exact"/>
        <w:ind w:firstLine="482" w:firstLineChars="200"/>
        <w:outlineLvl w:val="0"/>
        <w:rPr>
          <w:rFonts w:hint="eastAsia" w:ascii="宋体" w:hAnsi="宋体" w:eastAsia="宋体" w:cs="宋体"/>
          <w:b/>
          <w:color w:val="auto"/>
          <w:sz w:val="24"/>
          <w:highlight w:val="none"/>
        </w:rPr>
      </w:pPr>
      <w:bookmarkStart w:id="436" w:name="_Toc7245"/>
      <w:bookmarkStart w:id="437" w:name="_Toc15322"/>
      <w:bookmarkStart w:id="438" w:name="_Toc11173"/>
      <w:r>
        <w:rPr>
          <w:rFonts w:hint="eastAsia" w:ascii="宋体" w:hAnsi="宋体" w:eastAsia="宋体" w:cs="宋体"/>
          <w:b/>
          <w:color w:val="auto"/>
          <w:sz w:val="24"/>
          <w:highlight w:val="none"/>
        </w:rPr>
        <w:t>2.0 合同生效</w:t>
      </w:r>
      <w:bookmarkEnd w:id="436"/>
      <w:bookmarkEnd w:id="437"/>
      <w:bookmarkEnd w:id="438"/>
    </w:p>
    <w:p w14:paraId="4598C2DF">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5353B74D">
      <w:pPr>
        <w:autoSpaceDE w:val="0"/>
        <w:autoSpaceDN w:val="0"/>
        <w:spacing w:line="560" w:lineRule="exact"/>
        <w:rPr>
          <w:rFonts w:hint="eastAsia" w:ascii="宋体" w:hAnsi="宋体" w:eastAsia="宋体" w:cs="宋体"/>
          <w:color w:val="auto"/>
          <w:sz w:val="24"/>
          <w:highlight w:val="none"/>
          <w:lang w:val="zh-CN"/>
        </w:rPr>
      </w:pPr>
    </w:p>
    <w:p w14:paraId="1556F9F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D99C65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7334B97B">
      <w:pPr>
        <w:autoSpaceDE w:val="0"/>
        <w:autoSpaceDN w:val="0"/>
        <w:spacing w:line="560" w:lineRule="exact"/>
        <w:rPr>
          <w:rFonts w:hint="eastAsia" w:ascii="宋体" w:hAnsi="宋体" w:eastAsia="宋体" w:cs="宋体"/>
          <w:color w:val="auto"/>
          <w:sz w:val="24"/>
          <w:highlight w:val="none"/>
          <w:lang w:val="zh-CN"/>
        </w:rPr>
      </w:pPr>
    </w:p>
    <w:p w14:paraId="57BA47E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2B70B5C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2DC12E8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6DFAD3F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5312095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396335B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4EE9668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69DEE5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C7CA675">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499B93F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7CF1194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527288FC">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47B1B337">
      <w:pPr>
        <w:widowControl/>
        <w:spacing w:line="560" w:lineRule="exact"/>
        <w:jc w:val="left"/>
        <w:rPr>
          <w:rFonts w:hint="eastAsia" w:ascii="宋体" w:hAnsi="宋体" w:eastAsia="宋体" w:cs="宋体"/>
          <w:b/>
          <w:color w:val="auto"/>
          <w:sz w:val="24"/>
          <w:highlight w:val="none"/>
        </w:rPr>
      </w:pPr>
    </w:p>
    <w:p w14:paraId="7575338B">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77330E81">
      <w:pPr>
        <w:pStyle w:val="82"/>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2F0877DF">
      <w:pPr>
        <w:spacing w:line="560" w:lineRule="exact"/>
        <w:ind w:firstLine="482" w:firstLineChars="200"/>
        <w:outlineLvl w:val="0"/>
        <w:rPr>
          <w:rFonts w:hint="eastAsia" w:ascii="宋体" w:hAnsi="宋体" w:eastAsia="宋体" w:cs="宋体"/>
          <w:b/>
          <w:color w:val="auto"/>
          <w:sz w:val="24"/>
          <w:highlight w:val="none"/>
        </w:rPr>
      </w:pPr>
      <w:bookmarkStart w:id="439" w:name="_Toc14021"/>
      <w:bookmarkStart w:id="440" w:name="_Toc5228"/>
      <w:bookmarkStart w:id="441" w:name="_Toc19680"/>
      <w:bookmarkStart w:id="442" w:name="_Toc31297"/>
      <w:bookmarkStart w:id="443" w:name="_Toc25079"/>
      <w:r>
        <w:rPr>
          <w:rFonts w:hint="eastAsia" w:ascii="宋体" w:hAnsi="宋体" w:eastAsia="宋体" w:cs="宋体"/>
          <w:b/>
          <w:color w:val="auto"/>
          <w:sz w:val="24"/>
          <w:highlight w:val="none"/>
        </w:rPr>
        <w:t>2.1 定义</w:t>
      </w:r>
      <w:bookmarkEnd w:id="439"/>
      <w:bookmarkEnd w:id="440"/>
      <w:bookmarkEnd w:id="441"/>
      <w:bookmarkEnd w:id="442"/>
      <w:bookmarkEnd w:id="443"/>
    </w:p>
    <w:p w14:paraId="5108014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329F3B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签订的载明双方当事人所达成的协议，并包括所有的附件、附录和构成合同的其他文件。</w:t>
      </w:r>
    </w:p>
    <w:p w14:paraId="3B9553C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在完全履行合同义务后，采购人应支付给中标或成交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的价格。</w:t>
      </w:r>
    </w:p>
    <w:p w14:paraId="4EDDBB9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根据合同约定应向采购人履行的除货物和工程以外的其他政府采购对象，包括采购人自身需要的服务和向社会公众提供的公共服务。</w:t>
      </w:r>
    </w:p>
    <w:p w14:paraId="35EEA9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签署合同的采购人；采购人委托采购代理机构代表其与乙方签订合同的，采购人的授权委托书作为合同附件。</w:t>
      </w:r>
    </w:p>
    <w:p w14:paraId="6B999D6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；两个以上的自然人、法人或者其他组织组成一个联合体，以一个</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的身份共同参加政府采购的，联合体各方均应为乙方或者与乙方相同地位的合同当事人，并就合同约定的事项对甲方承担连带责任。</w:t>
      </w:r>
    </w:p>
    <w:p w14:paraId="4A9001A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1C2EFDD3">
      <w:pPr>
        <w:spacing w:line="560" w:lineRule="exact"/>
        <w:ind w:firstLine="482" w:firstLineChars="200"/>
        <w:outlineLvl w:val="0"/>
        <w:rPr>
          <w:rFonts w:hint="eastAsia" w:ascii="宋体" w:hAnsi="宋体" w:eastAsia="宋体" w:cs="宋体"/>
          <w:b/>
          <w:color w:val="auto"/>
          <w:sz w:val="24"/>
          <w:highlight w:val="none"/>
        </w:rPr>
      </w:pPr>
      <w:bookmarkStart w:id="444" w:name="_Toc31402"/>
      <w:bookmarkStart w:id="445" w:name="_Toc3769"/>
      <w:bookmarkStart w:id="446" w:name="_Toc19539"/>
      <w:bookmarkStart w:id="447" w:name="_Toc16752"/>
      <w:bookmarkStart w:id="448" w:name="_Toc23289"/>
      <w:r>
        <w:rPr>
          <w:rFonts w:hint="eastAsia" w:ascii="宋体" w:hAnsi="宋体" w:eastAsia="宋体" w:cs="宋体"/>
          <w:b/>
          <w:color w:val="auto"/>
          <w:sz w:val="24"/>
          <w:highlight w:val="none"/>
        </w:rPr>
        <w:t>2.2 技术规范</w:t>
      </w:r>
      <w:bookmarkEnd w:id="444"/>
      <w:bookmarkEnd w:id="445"/>
      <w:bookmarkEnd w:id="446"/>
      <w:bookmarkEnd w:id="447"/>
      <w:bookmarkEnd w:id="448"/>
    </w:p>
    <w:p w14:paraId="7D66849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如果有的话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及其技术规范偏差表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如果被甲方接受的话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相一致；如果采购文件中没有技术规范的相应说明，那么应以国家有关部门最新颁布的相应标准和规范为准。</w:t>
      </w:r>
    </w:p>
    <w:p w14:paraId="4176EE64">
      <w:pPr>
        <w:spacing w:line="560" w:lineRule="exact"/>
        <w:ind w:firstLine="482" w:firstLineChars="200"/>
        <w:outlineLvl w:val="0"/>
        <w:rPr>
          <w:rFonts w:hint="eastAsia" w:ascii="宋体" w:hAnsi="宋体" w:eastAsia="宋体" w:cs="宋体"/>
          <w:b/>
          <w:color w:val="auto"/>
          <w:sz w:val="24"/>
          <w:highlight w:val="none"/>
        </w:rPr>
      </w:pPr>
      <w:bookmarkStart w:id="449" w:name="_Toc9161"/>
      <w:bookmarkStart w:id="450" w:name="_Toc13673"/>
      <w:bookmarkStart w:id="451" w:name="_Toc4133"/>
      <w:bookmarkStart w:id="452" w:name="_Toc12412"/>
      <w:bookmarkStart w:id="453" w:name="_Toc27945"/>
      <w:r>
        <w:rPr>
          <w:rFonts w:hint="eastAsia" w:ascii="宋体" w:hAnsi="宋体" w:eastAsia="宋体" w:cs="宋体"/>
          <w:b/>
          <w:color w:val="auto"/>
          <w:sz w:val="24"/>
          <w:highlight w:val="none"/>
        </w:rPr>
        <w:t>2.3 知识产权</w:t>
      </w:r>
      <w:bookmarkEnd w:id="449"/>
      <w:bookmarkEnd w:id="450"/>
      <w:bookmarkEnd w:id="451"/>
      <w:bookmarkEnd w:id="452"/>
      <w:bookmarkEnd w:id="453"/>
    </w:p>
    <w:p w14:paraId="2BFF2A4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1089E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CC64B10">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4E90C4F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C1D48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059FF467">
      <w:pPr>
        <w:spacing w:line="560" w:lineRule="exact"/>
        <w:ind w:firstLine="482" w:firstLineChars="200"/>
        <w:outlineLvl w:val="0"/>
        <w:rPr>
          <w:rFonts w:hint="eastAsia" w:ascii="宋体" w:hAnsi="宋体" w:eastAsia="宋体" w:cs="宋体"/>
          <w:b/>
          <w:color w:val="auto"/>
          <w:sz w:val="24"/>
          <w:highlight w:val="none"/>
        </w:rPr>
      </w:pPr>
      <w:bookmarkStart w:id="454" w:name="_Toc22011"/>
      <w:bookmarkStart w:id="455" w:name="_Toc32670"/>
      <w:bookmarkStart w:id="456" w:name="_Toc26555"/>
      <w:bookmarkStart w:id="457" w:name="_Toc31233"/>
      <w:bookmarkStart w:id="458" w:name="_Toc15447"/>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14:paraId="4F3AB54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AE05E8B">
      <w:pPr>
        <w:spacing w:line="560" w:lineRule="exact"/>
        <w:ind w:firstLine="482" w:firstLineChars="200"/>
        <w:outlineLvl w:val="0"/>
        <w:rPr>
          <w:rFonts w:hint="eastAsia" w:ascii="宋体" w:hAnsi="宋体" w:eastAsia="宋体" w:cs="宋体"/>
          <w:b/>
          <w:color w:val="auto"/>
          <w:sz w:val="24"/>
          <w:highlight w:val="none"/>
        </w:rPr>
      </w:pPr>
      <w:bookmarkStart w:id="459" w:name="_Toc13154"/>
      <w:bookmarkStart w:id="460" w:name="_Toc13467"/>
      <w:bookmarkStart w:id="461" w:name="_Toc16163"/>
      <w:bookmarkStart w:id="462" w:name="_Toc18990"/>
      <w:bookmarkStart w:id="463" w:name="_Toc30507"/>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14:paraId="7DA74C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0BC9F76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6155B9F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24EE8C3">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14:paraId="06FE501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273D982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0B748FE2">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14:paraId="4B4354D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9C488B0">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14:paraId="0656EA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3BB9A75">
      <w:pPr>
        <w:spacing w:line="560" w:lineRule="exact"/>
        <w:ind w:firstLine="482" w:firstLineChars="200"/>
        <w:outlineLvl w:val="0"/>
        <w:rPr>
          <w:rFonts w:hint="eastAsia" w:ascii="宋体" w:hAnsi="宋体" w:eastAsia="宋体" w:cs="宋体"/>
          <w:b/>
          <w:color w:val="auto"/>
          <w:sz w:val="24"/>
          <w:highlight w:val="none"/>
        </w:rPr>
      </w:pPr>
      <w:bookmarkStart w:id="467" w:name="_Toc21830"/>
      <w:bookmarkStart w:id="468" w:name="_Toc26689"/>
      <w:bookmarkStart w:id="469" w:name="_Toc23368"/>
      <w:bookmarkStart w:id="470" w:name="_Toc42"/>
      <w:bookmarkStart w:id="471" w:name="_Toc10663"/>
      <w:r>
        <w:rPr>
          <w:rFonts w:hint="eastAsia" w:ascii="宋体" w:hAnsi="宋体" w:eastAsia="宋体" w:cs="宋体"/>
          <w:b/>
          <w:color w:val="auto"/>
          <w:sz w:val="24"/>
          <w:highlight w:val="none"/>
        </w:rPr>
        <w:t>2.10 合同转让和分包</w:t>
      </w:r>
      <w:bookmarkEnd w:id="467"/>
      <w:bookmarkEnd w:id="468"/>
      <w:bookmarkEnd w:id="469"/>
      <w:bookmarkEnd w:id="470"/>
      <w:bookmarkEnd w:id="471"/>
    </w:p>
    <w:p w14:paraId="2B2B03B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就分包项目向甲方承担连带责任。</w:t>
      </w:r>
    </w:p>
    <w:p w14:paraId="7479A4B5">
      <w:pPr>
        <w:spacing w:line="560" w:lineRule="exact"/>
        <w:ind w:firstLine="482" w:firstLineChars="200"/>
        <w:outlineLvl w:val="0"/>
        <w:rPr>
          <w:rFonts w:hint="eastAsia" w:ascii="宋体" w:hAnsi="宋体" w:eastAsia="宋体" w:cs="宋体"/>
          <w:b/>
          <w:color w:val="auto"/>
          <w:sz w:val="24"/>
          <w:highlight w:val="none"/>
        </w:rPr>
      </w:pPr>
      <w:bookmarkStart w:id="472" w:name="_Toc32494"/>
      <w:bookmarkStart w:id="473" w:name="_Toc14371"/>
      <w:bookmarkStart w:id="474" w:name="_Toc25571"/>
      <w:bookmarkStart w:id="475" w:name="_Toc4720"/>
      <w:bookmarkStart w:id="476" w:name="_Toc26633"/>
      <w:r>
        <w:rPr>
          <w:rFonts w:hint="eastAsia" w:ascii="宋体" w:hAnsi="宋体" w:eastAsia="宋体" w:cs="宋体"/>
          <w:b/>
          <w:color w:val="auto"/>
          <w:sz w:val="24"/>
          <w:highlight w:val="none"/>
        </w:rPr>
        <w:t>2.11 不可抗力</w:t>
      </w:r>
      <w:bookmarkEnd w:id="472"/>
      <w:bookmarkEnd w:id="473"/>
      <w:bookmarkEnd w:id="474"/>
      <w:bookmarkEnd w:id="475"/>
      <w:bookmarkEnd w:id="476"/>
    </w:p>
    <w:p w14:paraId="5309B67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54A02C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03202F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6F6EEA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4C900B8">
      <w:pPr>
        <w:spacing w:line="560" w:lineRule="exact"/>
        <w:ind w:firstLine="482" w:firstLineChars="200"/>
        <w:outlineLvl w:val="0"/>
        <w:rPr>
          <w:rFonts w:hint="eastAsia" w:ascii="宋体" w:hAnsi="宋体" w:eastAsia="宋体" w:cs="宋体"/>
          <w:b/>
          <w:color w:val="auto"/>
          <w:sz w:val="24"/>
          <w:highlight w:val="none"/>
        </w:rPr>
      </w:pPr>
      <w:bookmarkStart w:id="477" w:name="_Toc24465"/>
      <w:bookmarkStart w:id="478" w:name="_Toc3638"/>
      <w:bookmarkStart w:id="479" w:name="_Toc25783"/>
      <w:bookmarkStart w:id="480" w:name="_Toc23854"/>
      <w:bookmarkStart w:id="481" w:name="_Toc14115"/>
      <w:r>
        <w:rPr>
          <w:rFonts w:hint="eastAsia" w:ascii="宋体" w:hAnsi="宋体" w:eastAsia="宋体" w:cs="宋体"/>
          <w:b/>
          <w:color w:val="auto"/>
          <w:sz w:val="24"/>
          <w:highlight w:val="none"/>
        </w:rPr>
        <w:t>2.12 税费</w:t>
      </w:r>
      <w:bookmarkEnd w:id="477"/>
      <w:bookmarkEnd w:id="478"/>
      <w:bookmarkEnd w:id="479"/>
      <w:bookmarkEnd w:id="480"/>
      <w:bookmarkEnd w:id="481"/>
    </w:p>
    <w:p w14:paraId="405FC6A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08D87515">
      <w:pPr>
        <w:spacing w:line="560" w:lineRule="exact"/>
        <w:ind w:firstLine="482" w:firstLineChars="200"/>
        <w:outlineLvl w:val="0"/>
        <w:rPr>
          <w:rFonts w:hint="eastAsia" w:ascii="宋体" w:hAnsi="宋体" w:eastAsia="宋体" w:cs="宋体"/>
          <w:b/>
          <w:color w:val="auto"/>
          <w:sz w:val="24"/>
          <w:highlight w:val="none"/>
        </w:rPr>
      </w:pPr>
      <w:bookmarkStart w:id="482" w:name="_Toc25525"/>
      <w:bookmarkStart w:id="483" w:name="_Toc7315"/>
      <w:bookmarkStart w:id="484" w:name="_Toc26883"/>
      <w:bookmarkStart w:id="485" w:name="_Toc14814"/>
      <w:bookmarkStart w:id="486" w:name="_Toc30105"/>
      <w:r>
        <w:rPr>
          <w:rFonts w:hint="eastAsia" w:ascii="宋体" w:hAnsi="宋体" w:eastAsia="宋体" w:cs="宋体"/>
          <w:b/>
          <w:color w:val="auto"/>
          <w:sz w:val="24"/>
          <w:highlight w:val="none"/>
        </w:rPr>
        <w:t>2.13 乙方破产</w:t>
      </w:r>
      <w:bookmarkEnd w:id="482"/>
      <w:bookmarkEnd w:id="483"/>
      <w:bookmarkEnd w:id="484"/>
      <w:bookmarkEnd w:id="485"/>
      <w:bookmarkEnd w:id="486"/>
    </w:p>
    <w:p w14:paraId="034524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E597576">
      <w:pPr>
        <w:spacing w:line="560" w:lineRule="exact"/>
        <w:ind w:firstLine="482" w:firstLineChars="200"/>
        <w:outlineLvl w:val="0"/>
        <w:rPr>
          <w:rFonts w:hint="eastAsia" w:ascii="宋体" w:hAnsi="宋体" w:eastAsia="宋体" w:cs="宋体"/>
          <w:b/>
          <w:color w:val="auto"/>
          <w:sz w:val="24"/>
          <w:highlight w:val="none"/>
        </w:rPr>
      </w:pPr>
      <w:bookmarkStart w:id="487" w:name="_Toc23323"/>
      <w:bookmarkStart w:id="488" w:name="_Toc2016"/>
      <w:bookmarkStart w:id="489" w:name="_Toc1123"/>
      <w:r>
        <w:rPr>
          <w:rFonts w:hint="eastAsia" w:ascii="宋体" w:hAnsi="宋体" w:eastAsia="宋体" w:cs="宋体"/>
          <w:b/>
          <w:color w:val="auto"/>
          <w:sz w:val="24"/>
          <w:highlight w:val="none"/>
        </w:rPr>
        <w:t>2.14 合同中止、终止</w:t>
      </w:r>
      <w:bookmarkEnd w:id="487"/>
      <w:bookmarkEnd w:id="488"/>
      <w:bookmarkEnd w:id="489"/>
    </w:p>
    <w:p w14:paraId="2BA400B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7627038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6872433">
      <w:pPr>
        <w:spacing w:line="560" w:lineRule="exact"/>
        <w:ind w:firstLine="482" w:firstLineChars="200"/>
        <w:outlineLvl w:val="0"/>
        <w:rPr>
          <w:rFonts w:hint="eastAsia" w:ascii="宋体" w:hAnsi="宋体" w:eastAsia="宋体" w:cs="宋体"/>
          <w:b/>
          <w:color w:val="auto"/>
          <w:sz w:val="24"/>
          <w:highlight w:val="none"/>
        </w:rPr>
      </w:pPr>
      <w:bookmarkStart w:id="490" w:name="_Toc17363"/>
      <w:bookmarkStart w:id="491" w:name="_Toc1969"/>
      <w:bookmarkStart w:id="492" w:name="_Toc14525"/>
      <w:r>
        <w:rPr>
          <w:rFonts w:hint="eastAsia" w:ascii="宋体" w:hAnsi="宋体" w:eastAsia="宋体" w:cs="宋体"/>
          <w:b/>
          <w:color w:val="auto"/>
          <w:sz w:val="24"/>
          <w:highlight w:val="none"/>
        </w:rPr>
        <w:t>2.15 检验和验收</w:t>
      </w:r>
      <w:bookmarkEnd w:id="490"/>
      <w:bookmarkEnd w:id="491"/>
      <w:bookmarkEnd w:id="492"/>
    </w:p>
    <w:p w14:paraId="303E719F">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0F51A61E">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6746DB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4453E8E2">
      <w:pPr>
        <w:spacing w:line="560" w:lineRule="exact"/>
        <w:ind w:firstLine="482" w:firstLineChars="200"/>
        <w:outlineLvl w:val="0"/>
        <w:rPr>
          <w:rFonts w:hint="eastAsia" w:ascii="宋体" w:hAnsi="宋体" w:eastAsia="宋体" w:cs="宋体"/>
          <w:b/>
          <w:color w:val="auto"/>
          <w:sz w:val="24"/>
          <w:highlight w:val="none"/>
        </w:rPr>
      </w:pPr>
      <w:bookmarkStart w:id="493" w:name="_Toc31892"/>
      <w:bookmarkStart w:id="494" w:name="_Toc2308"/>
      <w:bookmarkStart w:id="495" w:name="_Toc9808"/>
      <w:bookmarkStart w:id="496" w:name="_Toc12666"/>
      <w:bookmarkStart w:id="497" w:name="_Toc25198"/>
      <w:r>
        <w:rPr>
          <w:rFonts w:hint="eastAsia" w:ascii="宋体" w:hAnsi="宋体" w:eastAsia="宋体" w:cs="宋体"/>
          <w:b/>
          <w:color w:val="auto"/>
          <w:sz w:val="24"/>
          <w:highlight w:val="none"/>
        </w:rPr>
        <w:t>2.16 通知和送达</w:t>
      </w:r>
      <w:bookmarkEnd w:id="493"/>
      <w:bookmarkEnd w:id="494"/>
      <w:bookmarkEnd w:id="495"/>
      <w:bookmarkEnd w:id="496"/>
      <w:bookmarkEnd w:id="497"/>
    </w:p>
    <w:p w14:paraId="0943A080">
      <w:pPr>
        <w:spacing w:line="560" w:lineRule="exact"/>
        <w:ind w:firstLine="480" w:firstLineChars="200"/>
        <w:rPr>
          <w:rFonts w:hint="eastAsia" w:ascii="宋体" w:hAnsi="宋体" w:eastAsia="宋体" w:cs="宋体"/>
          <w:color w:val="auto"/>
          <w:sz w:val="24"/>
          <w:highlight w:val="none"/>
        </w:rPr>
      </w:pPr>
      <w:bookmarkStart w:id="498" w:name="_Toc27674"/>
      <w:bookmarkStart w:id="49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5759D13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72F8C0F0">
      <w:pPr>
        <w:spacing w:line="560" w:lineRule="exact"/>
        <w:ind w:firstLine="482" w:firstLineChars="200"/>
        <w:outlineLvl w:val="0"/>
        <w:rPr>
          <w:rFonts w:hint="eastAsia" w:ascii="宋体" w:hAnsi="宋体" w:eastAsia="宋体" w:cs="宋体"/>
          <w:b/>
          <w:color w:val="auto"/>
          <w:sz w:val="24"/>
          <w:highlight w:val="none"/>
        </w:rPr>
      </w:pPr>
      <w:bookmarkStart w:id="500" w:name="_Toc27644"/>
      <w:bookmarkStart w:id="501" w:name="_Toc12254"/>
      <w:bookmarkStart w:id="502" w:name="_Toc28906"/>
      <w:bookmarkStart w:id="503" w:name="_Toc20808"/>
      <w:bookmarkStart w:id="504" w:name="_Toc5063"/>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14:paraId="4DB287E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13CEB8D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3871035D">
      <w:pPr>
        <w:spacing w:line="560" w:lineRule="exact"/>
        <w:ind w:firstLine="482" w:firstLineChars="200"/>
        <w:outlineLvl w:val="0"/>
        <w:rPr>
          <w:rFonts w:hint="eastAsia" w:ascii="宋体" w:hAnsi="宋体" w:eastAsia="宋体" w:cs="宋体"/>
          <w:b/>
          <w:color w:val="auto"/>
          <w:sz w:val="24"/>
          <w:highlight w:val="none"/>
        </w:rPr>
      </w:pPr>
      <w:bookmarkStart w:id="505" w:name="_Toc30599"/>
      <w:bookmarkStart w:id="506" w:name="_Toc4355"/>
      <w:bookmarkStart w:id="507" w:name="_Toc18540"/>
      <w:r>
        <w:rPr>
          <w:rFonts w:hint="eastAsia" w:ascii="宋体" w:hAnsi="宋体" w:eastAsia="宋体" w:cs="宋体"/>
          <w:b/>
          <w:color w:val="auto"/>
          <w:sz w:val="24"/>
          <w:highlight w:val="none"/>
        </w:rPr>
        <w:t>2.18 计量单位</w:t>
      </w:r>
      <w:bookmarkEnd w:id="505"/>
      <w:bookmarkEnd w:id="506"/>
      <w:bookmarkEnd w:id="507"/>
    </w:p>
    <w:p w14:paraId="035BCC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7B593DBD">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596FA06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2BD820B">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14:paraId="313EBA94">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7085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5CE233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4FAFDD8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32B06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A679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0D65278C">
            <w:pPr>
              <w:spacing w:line="360" w:lineRule="auto"/>
              <w:rPr>
                <w:rFonts w:hint="eastAsia" w:ascii="宋体" w:hAnsi="宋体" w:eastAsia="宋体" w:cs="宋体"/>
                <w:color w:val="auto"/>
                <w:sz w:val="24"/>
                <w:highlight w:val="none"/>
              </w:rPr>
            </w:pPr>
          </w:p>
        </w:tc>
      </w:tr>
      <w:tr w14:paraId="62359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0960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347AED17">
            <w:pPr>
              <w:spacing w:line="360" w:lineRule="auto"/>
              <w:rPr>
                <w:rFonts w:hint="eastAsia" w:ascii="宋体" w:hAnsi="宋体" w:eastAsia="宋体" w:cs="宋体"/>
                <w:color w:val="auto"/>
                <w:sz w:val="24"/>
                <w:highlight w:val="none"/>
              </w:rPr>
            </w:pPr>
          </w:p>
        </w:tc>
      </w:tr>
      <w:tr w14:paraId="69B02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A2ED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14B72A2B">
            <w:pPr>
              <w:spacing w:line="360" w:lineRule="auto"/>
              <w:rPr>
                <w:rFonts w:hint="eastAsia" w:ascii="宋体" w:hAnsi="宋体" w:eastAsia="宋体" w:cs="宋体"/>
                <w:color w:val="auto"/>
                <w:sz w:val="24"/>
                <w:highlight w:val="none"/>
              </w:rPr>
            </w:pPr>
          </w:p>
        </w:tc>
      </w:tr>
      <w:tr w14:paraId="133D4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F3B1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2B20DDFD">
            <w:pPr>
              <w:spacing w:line="360" w:lineRule="auto"/>
              <w:rPr>
                <w:rFonts w:hint="eastAsia" w:ascii="宋体" w:hAnsi="宋体" w:eastAsia="宋体" w:cs="宋体"/>
                <w:color w:val="auto"/>
                <w:sz w:val="24"/>
                <w:highlight w:val="none"/>
              </w:rPr>
            </w:pPr>
          </w:p>
        </w:tc>
      </w:tr>
      <w:tr w14:paraId="2DB30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6A05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12D430D9">
            <w:pPr>
              <w:spacing w:line="360" w:lineRule="auto"/>
              <w:rPr>
                <w:rFonts w:hint="eastAsia" w:ascii="宋体" w:hAnsi="宋体" w:eastAsia="宋体" w:cs="宋体"/>
                <w:color w:val="auto"/>
                <w:sz w:val="24"/>
                <w:highlight w:val="none"/>
              </w:rPr>
            </w:pPr>
          </w:p>
        </w:tc>
      </w:tr>
      <w:tr w14:paraId="5FA15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6EF2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18116033">
            <w:pPr>
              <w:spacing w:line="360" w:lineRule="auto"/>
              <w:rPr>
                <w:rFonts w:hint="eastAsia" w:ascii="宋体" w:hAnsi="宋体" w:eastAsia="宋体" w:cs="宋体"/>
                <w:color w:val="auto"/>
                <w:sz w:val="24"/>
                <w:highlight w:val="none"/>
              </w:rPr>
            </w:pPr>
          </w:p>
        </w:tc>
      </w:tr>
      <w:tr w14:paraId="1A72D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A441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1816A15A">
            <w:pPr>
              <w:spacing w:line="360" w:lineRule="auto"/>
              <w:rPr>
                <w:rFonts w:hint="eastAsia" w:ascii="宋体" w:hAnsi="宋体" w:eastAsia="宋体" w:cs="宋体"/>
                <w:color w:val="auto"/>
                <w:sz w:val="24"/>
                <w:highlight w:val="none"/>
              </w:rPr>
            </w:pPr>
          </w:p>
        </w:tc>
      </w:tr>
      <w:tr w14:paraId="0C0B1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D7F5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72E65160">
            <w:pPr>
              <w:spacing w:line="360" w:lineRule="auto"/>
              <w:rPr>
                <w:rFonts w:hint="eastAsia" w:ascii="宋体" w:hAnsi="宋体" w:eastAsia="宋体" w:cs="宋体"/>
                <w:color w:val="auto"/>
                <w:sz w:val="24"/>
                <w:highlight w:val="none"/>
              </w:rPr>
            </w:pPr>
          </w:p>
        </w:tc>
      </w:tr>
      <w:tr w14:paraId="629C0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00E1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1A44FBE6">
            <w:pPr>
              <w:spacing w:line="360" w:lineRule="auto"/>
              <w:rPr>
                <w:rFonts w:hint="eastAsia" w:ascii="宋体" w:hAnsi="宋体" w:eastAsia="宋体" w:cs="宋体"/>
                <w:color w:val="auto"/>
                <w:sz w:val="24"/>
                <w:highlight w:val="none"/>
              </w:rPr>
            </w:pPr>
          </w:p>
        </w:tc>
      </w:tr>
      <w:tr w14:paraId="64B8E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157D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0E8AA338">
            <w:pPr>
              <w:spacing w:line="360" w:lineRule="auto"/>
              <w:rPr>
                <w:rFonts w:hint="eastAsia" w:ascii="宋体" w:hAnsi="宋体" w:eastAsia="宋体" w:cs="宋体"/>
                <w:color w:val="auto"/>
                <w:sz w:val="24"/>
                <w:highlight w:val="none"/>
              </w:rPr>
            </w:pPr>
          </w:p>
        </w:tc>
      </w:tr>
      <w:tr w14:paraId="4A685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9FD0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1C67A553">
            <w:pPr>
              <w:spacing w:line="360" w:lineRule="auto"/>
              <w:rPr>
                <w:rFonts w:hint="eastAsia" w:ascii="宋体" w:hAnsi="宋体" w:eastAsia="宋体" w:cs="宋体"/>
                <w:color w:val="auto"/>
                <w:sz w:val="24"/>
                <w:highlight w:val="none"/>
              </w:rPr>
            </w:pPr>
          </w:p>
        </w:tc>
      </w:tr>
      <w:tr w14:paraId="549AA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CDCA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2248D153">
            <w:pPr>
              <w:spacing w:line="360" w:lineRule="auto"/>
              <w:rPr>
                <w:rFonts w:hint="eastAsia" w:ascii="宋体" w:hAnsi="宋体" w:eastAsia="宋体" w:cs="宋体"/>
                <w:color w:val="auto"/>
                <w:sz w:val="24"/>
                <w:highlight w:val="none"/>
              </w:rPr>
            </w:pPr>
          </w:p>
        </w:tc>
      </w:tr>
      <w:tr w14:paraId="2C0F7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2EF1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61EBE8E6">
            <w:pPr>
              <w:spacing w:line="360" w:lineRule="auto"/>
              <w:rPr>
                <w:rFonts w:hint="eastAsia" w:ascii="宋体" w:hAnsi="宋体" w:eastAsia="宋体" w:cs="宋体"/>
                <w:color w:val="auto"/>
                <w:sz w:val="24"/>
                <w:highlight w:val="none"/>
              </w:rPr>
            </w:pPr>
          </w:p>
        </w:tc>
      </w:tr>
      <w:tr w14:paraId="22DFC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2B99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07A50CBA">
            <w:pPr>
              <w:spacing w:line="360" w:lineRule="auto"/>
              <w:rPr>
                <w:rFonts w:hint="eastAsia" w:ascii="宋体" w:hAnsi="宋体" w:eastAsia="宋体" w:cs="宋体"/>
                <w:color w:val="auto"/>
                <w:sz w:val="24"/>
                <w:highlight w:val="none"/>
              </w:rPr>
            </w:pPr>
          </w:p>
        </w:tc>
      </w:tr>
      <w:tr w14:paraId="7D189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CA5C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51143E81">
            <w:pPr>
              <w:spacing w:line="360" w:lineRule="auto"/>
              <w:rPr>
                <w:rFonts w:hint="eastAsia" w:ascii="宋体" w:hAnsi="宋体" w:eastAsia="宋体" w:cs="宋体"/>
                <w:color w:val="auto"/>
                <w:sz w:val="24"/>
                <w:highlight w:val="none"/>
              </w:rPr>
            </w:pPr>
          </w:p>
        </w:tc>
      </w:tr>
      <w:tr w14:paraId="7BA45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0DF5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0E574F62">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0AEA6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4516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21AA82AC">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02FD5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9E03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0971931E">
            <w:pPr>
              <w:spacing w:line="360" w:lineRule="auto"/>
              <w:rPr>
                <w:rFonts w:hint="eastAsia" w:ascii="宋体" w:hAnsi="宋体" w:eastAsia="宋体" w:cs="宋体"/>
                <w:color w:val="auto"/>
                <w:sz w:val="24"/>
                <w:highlight w:val="none"/>
              </w:rPr>
            </w:pPr>
          </w:p>
        </w:tc>
      </w:tr>
      <w:tr w14:paraId="3E774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6C1275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14:paraId="4C5ACD81">
            <w:pPr>
              <w:spacing w:line="360" w:lineRule="auto"/>
              <w:rPr>
                <w:rFonts w:hint="eastAsia" w:ascii="宋体" w:hAnsi="宋体" w:eastAsia="宋体" w:cs="宋体"/>
                <w:color w:val="auto"/>
                <w:sz w:val="24"/>
                <w:highlight w:val="none"/>
              </w:rPr>
            </w:pPr>
          </w:p>
        </w:tc>
      </w:tr>
      <w:tr w14:paraId="71C92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FDF2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1B6AC77C">
            <w:pPr>
              <w:spacing w:line="360" w:lineRule="auto"/>
              <w:rPr>
                <w:rFonts w:hint="eastAsia" w:ascii="宋体" w:hAnsi="宋体" w:eastAsia="宋体" w:cs="宋体"/>
                <w:color w:val="auto"/>
                <w:sz w:val="24"/>
                <w:highlight w:val="none"/>
              </w:rPr>
            </w:pPr>
          </w:p>
        </w:tc>
      </w:tr>
      <w:tr w14:paraId="17FCB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EFCA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22380787">
            <w:pPr>
              <w:spacing w:line="360" w:lineRule="auto"/>
              <w:rPr>
                <w:rFonts w:hint="eastAsia" w:ascii="宋体" w:hAnsi="宋体" w:eastAsia="宋体" w:cs="宋体"/>
                <w:color w:val="auto"/>
                <w:sz w:val="24"/>
                <w:highlight w:val="none"/>
              </w:rPr>
            </w:pPr>
          </w:p>
        </w:tc>
      </w:tr>
      <w:tr w14:paraId="620FF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5F405F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14:paraId="4D1FA29A">
            <w:pPr>
              <w:spacing w:line="360" w:lineRule="auto"/>
              <w:rPr>
                <w:rFonts w:hint="eastAsia" w:ascii="宋体" w:hAnsi="宋体" w:eastAsia="宋体" w:cs="宋体"/>
                <w:color w:val="auto"/>
                <w:sz w:val="24"/>
                <w:highlight w:val="none"/>
              </w:rPr>
            </w:pPr>
          </w:p>
        </w:tc>
      </w:tr>
    </w:tbl>
    <w:p w14:paraId="680ECAAE">
      <w:pPr>
        <w:spacing w:line="360" w:lineRule="auto"/>
        <w:ind w:left="-420" w:leftChars="-200" w:right="-420" w:rightChars="-200" w:firstLine="480" w:firstLineChars="200"/>
        <w:rPr>
          <w:rFonts w:hint="eastAsia" w:ascii="宋体" w:hAnsi="宋体" w:eastAsia="宋体" w:cs="宋体"/>
          <w:color w:val="auto"/>
          <w:sz w:val="24"/>
          <w:highlight w:val="none"/>
        </w:rPr>
      </w:pPr>
    </w:p>
    <w:p w14:paraId="32D14EAD">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3A45290C">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531C71DC">
      <w:pPr>
        <w:spacing w:line="360" w:lineRule="auto"/>
        <w:jc w:val="center"/>
        <w:outlineLvl w:val="0"/>
        <w:rPr>
          <w:rFonts w:hint="eastAsia" w:ascii="宋体" w:hAnsi="宋体" w:eastAsia="宋体" w:cs="宋体"/>
          <w:b/>
          <w:color w:val="auto"/>
          <w:kern w:val="0"/>
          <w:sz w:val="36"/>
          <w:szCs w:val="36"/>
          <w:highlight w:val="none"/>
        </w:rPr>
      </w:pPr>
    </w:p>
    <w:p w14:paraId="307A02A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F8F643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34030CF">
      <w:pPr>
        <w:spacing w:line="360" w:lineRule="auto"/>
        <w:jc w:val="center"/>
        <w:outlineLvl w:val="0"/>
        <w:rPr>
          <w:rFonts w:hint="eastAsia" w:ascii="宋体" w:hAnsi="宋体" w:eastAsia="宋体" w:cs="宋体"/>
          <w:b/>
          <w:color w:val="auto"/>
          <w:kern w:val="0"/>
          <w:sz w:val="36"/>
          <w:szCs w:val="36"/>
          <w:highlight w:val="none"/>
        </w:rPr>
      </w:pPr>
    </w:p>
    <w:p w14:paraId="092314F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1B28411F">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509C20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0D95258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1FCF9EC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）投</w:t>
      </w:r>
      <w:r>
        <w:rPr>
          <w:rFonts w:hint="eastAsia" w:ascii="宋体" w:hAnsi="宋体" w:eastAsia="宋体" w:cs="宋体"/>
          <w:color w:val="auto"/>
          <w:spacing w:val="0"/>
          <w:sz w:val="24"/>
          <w:szCs w:val="24"/>
          <w:highlight w:val="none"/>
        </w:rPr>
        <w:t>标供应商不属于公益一类事业单位承诺函……………………</w:t>
      </w:r>
      <w:r>
        <w:rPr>
          <w:rFonts w:hint="eastAsia" w:ascii="宋体" w:hAnsi="宋体" w:eastAsia="宋体" w:cs="宋体"/>
          <w:color w:val="auto"/>
          <w:sz w:val="24"/>
          <w:highlight w:val="none"/>
        </w:rPr>
        <w:t>……（页码）</w:t>
      </w:r>
    </w:p>
    <w:p w14:paraId="3E4FCD48">
      <w:pPr>
        <w:spacing w:line="360" w:lineRule="auto"/>
        <w:ind w:firstLine="480" w:firstLineChars="200"/>
        <w:rPr>
          <w:rFonts w:hint="eastAsia" w:ascii="宋体" w:hAnsi="宋体" w:eastAsia="宋体" w:cs="宋体"/>
          <w:color w:val="auto"/>
          <w:sz w:val="24"/>
          <w:highlight w:val="none"/>
        </w:rPr>
      </w:pPr>
    </w:p>
    <w:p w14:paraId="3DE4719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35F8947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13F06E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余杭区退役士兵职业技能培训承训机构服务采购项目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】政府采购活动，郑重承诺：</w:t>
      </w:r>
    </w:p>
    <w:p w14:paraId="0C45C92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31DA7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89125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DDA42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4638F7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1EF4A9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2D52B8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C55610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60843D4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1525EC0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参加同一合同项下的政府采购活动的；</w:t>
      </w:r>
    </w:p>
    <w:p w14:paraId="45312A9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FA4F323">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33FE75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814FA74">
      <w:pPr>
        <w:snapToGrid w:val="0"/>
        <w:spacing w:line="360" w:lineRule="auto"/>
        <w:ind w:right="480"/>
        <w:jc w:val="center"/>
        <w:rPr>
          <w:rFonts w:hint="eastAsia" w:ascii="宋体" w:hAnsi="宋体" w:eastAsia="宋体" w:cs="宋体"/>
          <w:b/>
          <w:color w:val="auto"/>
          <w:kern w:val="0"/>
          <w:sz w:val="32"/>
          <w:szCs w:val="32"/>
          <w:highlight w:val="none"/>
        </w:rPr>
      </w:pPr>
    </w:p>
    <w:p w14:paraId="5A6D127A">
      <w:pPr>
        <w:snapToGrid w:val="0"/>
        <w:spacing w:line="360" w:lineRule="auto"/>
        <w:ind w:right="480"/>
        <w:jc w:val="center"/>
        <w:rPr>
          <w:rFonts w:hint="eastAsia" w:ascii="宋体" w:hAnsi="宋体" w:eastAsia="宋体" w:cs="宋体"/>
          <w:b/>
          <w:color w:val="auto"/>
          <w:kern w:val="0"/>
          <w:sz w:val="32"/>
          <w:szCs w:val="32"/>
          <w:highlight w:val="none"/>
        </w:rPr>
      </w:pPr>
    </w:p>
    <w:p w14:paraId="349C5A9D">
      <w:pPr>
        <w:snapToGrid w:val="0"/>
        <w:spacing w:line="360" w:lineRule="auto"/>
        <w:ind w:right="480"/>
        <w:jc w:val="center"/>
        <w:rPr>
          <w:rFonts w:hint="eastAsia" w:ascii="宋体" w:hAnsi="宋体" w:eastAsia="宋体" w:cs="宋体"/>
          <w:b/>
          <w:color w:val="auto"/>
          <w:kern w:val="0"/>
          <w:sz w:val="32"/>
          <w:szCs w:val="32"/>
          <w:highlight w:val="none"/>
        </w:rPr>
      </w:pPr>
    </w:p>
    <w:p w14:paraId="558C74F2">
      <w:pPr>
        <w:rPr>
          <w:rFonts w:hint="eastAsia" w:ascii="宋体" w:hAnsi="宋体" w:eastAsia="宋体" w:cs="宋体"/>
          <w:color w:val="auto"/>
          <w:highlight w:val="none"/>
        </w:rPr>
      </w:pPr>
    </w:p>
    <w:p w14:paraId="00DAC39C">
      <w:pPr>
        <w:snapToGrid w:val="0"/>
        <w:spacing w:line="360" w:lineRule="auto"/>
        <w:ind w:right="480"/>
        <w:jc w:val="center"/>
        <w:rPr>
          <w:rFonts w:hint="eastAsia" w:ascii="宋体" w:hAnsi="宋体" w:eastAsia="宋体" w:cs="宋体"/>
          <w:b/>
          <w:color w:val="auto"/>
          <w:kern w:val="0"/>
          <w:sz w:val="32"/>
          <w:szCs w:val="32"/>
          <w:highlight w:val="none"/>
        </w:rPr>
      </w:pPr>
    </w:p>
    <w:p w14:paraId="39A2FAC2">
      <w:pPr>
        <w:snapToGrid w:val="0"/>
        <w:spacing w:line="360" w:lineRule="auto"/>
        <w:ind w:right="480"/>
        <w:jc w:val="center"/>
        <w:rPr>
          <w:rFonts w:hint="eastAsia" w:ascii="宋体" w:hAnsi="宋体" w:eastAsia="宋体" w:cs="宋体"/>
          <w:b/>
          <w:color w:val="auto"/>
          <w:kern w:val="0"/>
          <w:sz w:val="32"/>
          <w:szCs w:val="32"/>
          <w:highlight w:val="none"/>
        </w:rPr>
      </w:pPr>
    </w:p>
    <w:p w14:paraId="071168EA">
      <w:pPr>
        <w:snapToGrid w:val="0"/>
        <w:spacing w:line="360" w:lineRule="auto"/>
        <w:ind w:right="480"/>
        <w:jc w:val="center"/>
        <w:rPr>
          <w:rFonts w:hint="eastAsia" w:ascii="宋体" w:hAnsi="宋体" w:eastAsia="宋体" w:cs="宋体"/>
          <w:b/>
          <w:color w:val="auto"/>
          <w:kern w:val="0"/>
          <w:sz w:val="32"/>
          <w:szCs w:val="32"/>
          <w:highlight w:val="none"/>
        </w:rPr>
      </w:pPr>
    </w:p>
    <w:p w14:paraId="3B47C5F5">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D02CC8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0EAD83D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6C68DBF6">
      <w:pPr>
        <w:snapToGrid w:val="0"/>
        <w:spacing w:line="360" w:lineRule="auto"/>
        <w:ind w:right="480"/>
        <w:jc w:val="center"/>
        <w:rPr>
          <w:rFonts w:hint="eastAsia" w:ascii="宋体" w:hAnsi="宋体" w:eastAsia="宋体" w:cs="宋体"/>
          <w:b/>
          <w:color w:val="auto"/>
          <w:kern w:val="0"/>
          <w:sz w:val="32"/>
          <w:szCs w:val="32"/>
          <w:highlight w:val="none"/>
        </w:rPr>
      </w:pPr>
    </w:p>
    <w:p w14:paraId="47F1F6FC">
      <w:pPr>
        <w:snapToGrid w:val="0"/>
        <w:spacing w:line="360" w:lineRule="auto"/>
        <w:ind w:right="480"/>
        <w:jc w:val="center"/>
        <w:rPr>
          <w:rFonts w:hint="eastAsia" w:ascii="宋体" w:hAnsi="宋体" w:eastAsia="宋体" w:cs="宋体"/>
          <w:b/>
          <w:color w:val="auto"/>
          <w:kern w:val="0"/>
          <w:sz w:val="32"/>
          <w:szCs w:val="32"/>
          <w:highlight w:val="none"/>
        </w:rPr>
      </w:pPr>
    </w:p>
    <w:p w14:paraId="5CC0851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641FB5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DF18E8D">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58F863D8">
      <w:pPr>
        <w:widowControl/>
        <w:spacing w:line="360" w:lineRule="auto"/>
        <w:ind w:firstLine="480"/>
        <w:jc w:val="left"/>
        <w:rPr>
          <w:rFonts w:hint="eastAsia" w:ascii="宋体" w:hAnsi="宋体" w:eastAsia="宋体" w:cs="宋体"/>
          <w:color w:val="auto"/>
          <w:sz w:val="24"/>
          <w:highlight w:val="none"/>
        </w:rPr>
      </w:pPr>
    </w:p>
    <w:p w14:paraId="22E010B6">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1708823">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3BBAF89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4E06A182">
      <w:pPr>
        <w:widowControl/>
        <w:spacing w:line="360" w:lineRule="auto"/>
        <w:ind w:left="150"/>
        <w:jc w:val="center"/>
        <w:rPr>
          <w:rFonts w:hint="eastAsia" w:ascii="宋体" w:hAnsi="宋体" w:eastAsia="宋体" w:cs="宋体"/>
          <w:b/>
          <w:color w:val="auto"/>
          <w:kern w:val="0"/>
          <w:sz w:val="32"/>
          <w:szCs w:val="32"/>
          <w:highlight w:val="none"/>
        </w:rPr>
      </w:pPr>
    </w:p>
    <w:p w14:paraId="61AB94C7">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4ADEF39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w:t>
      </w:r>
    </w:p>
    <w:p w14:paraId="6C65C0ED">
      <w:pPr>
        <w:rPr>
          <w:rFonts w:hint="eastAsia" w:ascii="宋体" w:hAnsi="宋体" w:eastAsia="宋体" w:cs="宋体"/>
          <w:color w:val="auto"/>
          <w:highlight w:val="none"/>
        </w:rPr>
      </w:pPr>
    </w:p>
    <w:p w14:paraId="4A830503">
      <w:pPr>
        <w:snapToGrid w:val="0"/>
        <w:spacing w:line="360" w:lineRule="auto"/>
        <w:ind w:right="480"/>
        <w:jc w:val="center"/>
        <w:rPr>
          <w:rFonts w:hint="eastAsia" w:ascii="宋体" w:hAnsi="宋体" w:eastAsia="宋体" w:cs="宋体"/>
          <w:b/>
          <w:color w:val="auto"/>
          <w:kern w:val="0"/>
          <w:sz w:val="32"/>
          <w:szCs w:val="32"/>
          <w:highlight w:val="none"/>
        </w:rPr>
      </w:pPr>
    </w:p>
    <w:p w14:paraId="6055D8FF">
      <w:pPr>
        <w:widowControl/>
        <w:spacing w:before="0" w:line="360" w:lineRule="auto"/>
        <w:ind w:left="15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32"/>
          <w:szCs w:val="32"/>
          <w:highlight w:val="none"/>
          <w:lang w:val="zh-CN" w:eastAsia="zh-CN"/>
        </w:rPr>
        <w:t>五、</w:t>
      </w:r>
      <w:r>
        <w:rPr>
          <w:rFonts w:hint="eastAsia" w:ascii="宋体" w:hAnsi="宋体" w:eastAsia="宋体" w:cs="宋体"/>
          <w:b/>
          <w:color w:val="auto"/>
          <w:kern w:val="0"/>
          <w:sz w:val="32"/>
          <w:szCs w:val="32"/>
          <w:highlight w:val="none"/>
          <w:lang w:val="zh-CN"/>
        </w:rPr>
        <w:t>投标供应商不属于公益一类事业单位承诺函</w:t>
      </w:r>
    </w:p>
    <w:p w14:paraId="4AE5AE51">
      <w:pPr>
        <w:spacing w:line="293" w:lineRule="auto"/>
        <w:rPr>
          <w:rFonts w:hint="eastAsia" w:ascii="宋体" w:hAnsi="宋体" w:eastAsia="宋体" w:cs="宋体"/>
          <w:color w:val="auto"/>
          <w:sz w:val="21"/>
          <w:highlight w:val="none"/>
        </w:rPr>
      </w:pPr>
    </w:p>
    <w:p w14:paraId="7FF99FE5">
      <w:pPr>
        <w:spacing w:before="74"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eastAsia="zh-CN"/>
        </w:rPr>
        <w:t>杭州市余杭区退役军人事务局</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eastAsia="zh-CN"/>
        </w:rPr>
        <w:t>杭州瑞拓工程咨询有限公司</w:t>
      </w:r>
      <w:r>
        <w:rPr>
          <w:rFonts w:hint="eastAsia" w:ascii="宋体" w:hAnsi="宋体" w:eastAsia="宋体" w:cs="宋体"/>
          <w:color w:val="auto"/>
          <w:spacing w:val="9"/>
          <w:sz w:val="23"/>
          <w:szCs w:val="23"/>
          <w:highlight w:val="none"/>
        </w:rPr>
        <w:t>：</w:t>
      </w:r>
    </w:p>
    <w:p w14:paraId="785C1AB9">
      <w:pPr>
        <w:spacing w:before="263" w:line="388" w:lineRule="auto"/>
        <w:ind w:left="3" w:firstLine="479"/>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我</w:t>
      </w:r>
      <w:r>
        <w:rPr>
          <w:rFonts w:hint="eastAsia" w:ascii="宋体" w:hAnsi="宋体" w:eastAsia="宋体" w:cs="宋体"/>
          <w:color w:val="auto"/>
          <w:spacing w:val="7"/>
          <w:sz w:val="23"/>
          <w:szCs w:val="23"/>
          <w:highlight w:val="none"/>
        </w:rPr>
        <w:t>方</w:t>
      </w:r>
      <w:r>
        <w:rPr>
          <w:rFonts w:hint="eastAsia" w:ascii="宋体" w:hAnsi="宋体" w:eastAsia="宋体" w:cs="宋体"/>
          <w:color w:val="auto"/>
          <w:spacing w:val="5"/>
          <w:sz w:val="23"/>
          <w:szCs w:val="23"/>
          <w:highlight w:val="none"/>
        </w:rPr>
        <w:t>郑重承诺，我单位不属于公益一类事业单位，可承接</w:t>
      </w:r>
      <w:r>
        <w:rPr>
          <w:rFonts w:hint="eastAsia" w:ascii="宋体" w:hAnsi="宋体" w:eastAsia="宋体" w:cs="宋体"/>
          <w:color w:val="auto"/>
          <w:spacing w:val="5"/>
          <w:sz w:val="23"/>
          <w:szCs w:val="23"/>
          <w:highlight w:val="none"/>
          <w:u w:val="single"/>
          <w:lang w:eastAsia="zh-CN"/>
        </w:rPr>
        <w:t>余杭区退役士兵职业技能培训承训机构服务采购项目</w:t>
      </w:r>
      <w:r>
        <w:rPr>
          <w:rFonts w:hint="eastAsia" w:ascii="宋体" w:hAnsi="宋体" w:eastAsia="宋体" w:cs="宋体"/>
          <w:color w:val="auto"/>
          <w:spacing w:val="9"/>
          <w:sz w:val="23"/>
          <w:szCs w:val="23"/>
          <w:highlight w:val="none"/>
        </w:rPr>
        <w:t>的相关服务内容。如有虚假或隐瞒，愿意承担一切后果。</w:t>
      </w:r>
    </w:p>
    <w:p w14:paraId="62273FBE">
      <w:pPr>
        <w:spacing w:line="289" w:lineRule="auto"/>
        <w:rPr>
          <w:rFonts w:hint="eastAsia" w:ascii="宋体" w:hAnsi="宋体" w:eastAsia="宋体" w:cs="宋体"/>
          <w:color w:val="auto"/>
          <w:sz w:val="21"/>
          <w:highlight w:val="none"/>
        </w:rPr>
      </w:pPr>
    </w:p>
    <w:p w14:paraId="022C022C">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color w:val="auto"/>
          <w:spacing w:val="6"/>
          <w:sz w:val="23"/>
          <w:szCs w:val="23"/>
          <w:highlight w:val="none"/>
        </w:rPr>
        <w:t>特此承诺！</w:t>
      </w:r>
    </w:p>
    <w:p w14:paraId="5E10835D">
      <w:pPr>
        <w:spacing w:line="360" w:lineRule="auto"/>
        <w:ind w:right="420" w:firstLine="3614" w:firstLineChars="1000"/>
        <w:rPr>
          <w:rFonts w:hint="eastAsia" w:ascii="宋体" w:hAnsi="宋体" w:eastAsia="宋体" w:cs="宋体"/>
          <w:b/>
          <w:color w:val="auto"/>
          <w:kern w:val="0"/>
          <w:sz w:val="36"/>
          <w:szCs w:val="36"/>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822E716">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86DF9A6">
      <w:pPr>
        <w:spacing w:line="360" w:lineRule="auto"/>
        <w:jc w:val="center"/>
        <w:outlineLvl w:val="0"/>
        <w:rPr>
          <w:rFonts w:hint="eastAsia" w:ascii="宋体" w:hAnsi="宋体" w:eastAsia="宋体" w:cs="宋体"/>
          <w:b/>
          <w:color w:val="auto"/>
          <w:kern w:val="0"/>
          <w:sz w:val="24"/>
          <w:highlight w:val="none"/>
        </w:rPr>
      </w:pPr>
    </w:p>
    <w:p w14:paraId="45C01E2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3E2E30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2FCAF6A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10083E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5479DFE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6F3E17C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）政府采购投标人廉洁自律承诺书</w:t>
      </w:r>
      <w:r>
        <w:rPr>
          <w:rFonts w:hint="eastAsia" w:ascii="宋体" w:hAnsi="宋体" w:eastAsia="宋体" w:cs="宋体"/>
          <w:color w:val="auto"/>
          <w:highlight w:val="none"/>
        </w:rPr>
        <w:t>…………………………………………………（页码）</w:t>
      </w:r>
    </w:p>
    <w:p w14:paraId="70E67546">
      <w:pPr>
        <w:pStyle w:val="26"/>
        <w:rPr>
          <w:rFonts w:hint="eastAsia" w:ascii="宋体" w:hAnsi="宋体" w:eastAsia="宋体" w:cs="宋体"/>
          <w:color w:val="auto"/>
          <w:highlight w:val="none"/>
        </w:rPr>
      </w:pPr>
    </w:p>
    <w:p w14:paraId="4D9C6E2E">
      <w:pPr>
        <w:snapToGrid w:val="0"/>
        <w:spacing w:line="360" w:lineRule="auto"/>
        <w:jc w:val="center"/>
        <w:rPr>
          <w:rFonts w:hint="eastAsia" w:ascii="宋体" w:hAnsi="宋体" w:eastAsia="宋体" w:cs="宋体"/>
          <w:b/>
          <w:color w:val="auto"/>
          <w:kern w:val="0"/>
          <w:sz w:val="32"/>
          <w:szCs w:val="32"/>
          <w:highlight w:val="none"/>
          <w:lang w:val="zh-CN"/>
        </w:rPr>
      </w:pPr>
    </w:p>
    <w:p w14:paraId="156D1693">
      <w:pPr>
        <w:snapToGrid w:val="0"/>
        <w:spacing w:line="360" w:lineRule="auto"/>
        <w:jc w:val="center"/>
        <w:rPr>
          <w:rFonts w:hint="eastAsia" w:ascii="宋体" w:hAnsi="宋体" w:eastAsia="宋体" w:cs="宋体"/>
          <w:b/>
          <w:color w:val="auto"/>
          <w:kern w:val="0"/>
          <w:sz w:val="32"/>
          <w:szCs w:val="32"/>
          <w:highlight w:val="none"/>
          <w:lang w:val="zh-CN"/>
        </w:rPr>
      </w:pPr>
    </w:p>
    <w:p w14:paraId="440ED534">
      <w:pPr>
        <w:snapToGrid w:val="0"/>
        <w:spacing w:line="360" w:lineRule="auto"/>
        <w:jc w:val="center"/>
        <w:rPr>
          <w:rFonts w:hint="eastAsia" w:ascii="宋体" w:hAnsi="宋体" w:eastAsia="宋体" w:cs="宋体"/>
          <w:b/>
          <w:color w:val="auto"/>
          <w:kern w:val="0"/>
          <w:sz w:val="32"/>
          <w:szCs w:val="32"/>
          <w:highlight w:val="none"/>
          <w:lang w:val="zh-CN"/>
        </w:rPr>
      </w:pPr>
    </w:p>
    <w:p w14:paraId="412538E3">
      <w:pPr>
        <w:snapToGrid w:val="0"/>
        <w:spacing w:line="360" w:lineRule="auto"/>
        <w:jc w:val="center"/>
        <w:rPr>
          <w:rFonts w:hint="eastAsia" w:ascii="宋体" w:hAnsi="宋体" w:eastAsia="宋体" w:cs="宋体"/>
          <w:b/>
          <w:color w:val="auto"/>
          <w:kern w:val="0"/>
          <w:sz w:val="32"/>
          <w:szCs w:val="32"/>
          <w:highlight w:val="none"/>
          <w:lang w:val="zh-CN"/>
        </w:rPr>
      </w:pPr>
    </w:p>
    <w:p w14:paraId="5C6B503E">
      <w:pPr>
        <w:snapToGrid w:val="0"/>
        <w:spacing w:line="360" w:lineRule="auto"/>
        <w:jc w:val="center"/>
        <w:rPr>
          <w:rFonts w:hint="eastAsia" w:ascii="宋体" w:hAnsi="宋体" w:eastAsia="宋体" w:cs="宋体"/>
          <w:b/>
          <w:color w:val="auto"/>
          <w:kern w:val="0"/>
          <w:sz w:val="32"/>
          <w:szCs w:val="32"/>
          <w:highlight w:val="none"/>
          <w:lang w:val="zh-CN"/>
        </w:rPr>
      </w:pPr>
    </w:p>
    <w:p w14:paraId="73006B3B">
      <w:pPr>
        <w:snapToGrid w:val="0"/>
        <w:spacing w:line="360" w:lineRule="auto"/>
        <w:jc w:val="center"/>
        <w:rPr>
          <w:rFonts w:hint="eastAsia" w:ascii="宋体" w:hAnsi="宋体" w:eastAsia="宋体" w:cs="宋体"/>
          <w:b/>
          <w:color w:val="auto"/>
          <w:kern w:val="0"/>
          <w:sz w:val="32"/>
          <w:szCs w:val="32"/>
          <w:highlight w:val="none"/>
          <w:lang w:val="zh-CN"/>
        </w:rPr>
      </w:pPr>
    </w:p>
    <w:p w14:paraId="6C8427F5">
      <w:pPr>
        <w:snapToGrid w:val="0"/>
        <w:spacing w:line="360" w:lineRule="auto"/>
        <w:jc w:val="center"/>
        <w:rPr>
          <w:rFonts w:hint="eastAsia" w:ascii="宋体" w:hAnsi="宋体" w:eastAsia="宋体" w:cs="宋体"/>
          <w:b/>
          <w:color w:val="auto"/>
          <w:kern w:val="0"/>
          <w:sz w:val="32"/>
          <w:szCs w:val="32"/>
          <w:highlight w:val="none"/>
          <w:lang w:val="zh-CN"/>
        </w:rPr>
      </w:pPr>
    </w:p>
    <w:p w14:paraId="754E2654">
      <w:pPr>
        <w:snapToGrid w:val="0"/>
        <w:spacing w:line="360" w:lineRule="auto"/>
        <w:jc w:val="center"/>
        <w:rPr>
          <w:rFonts w:hint="eastAsia" w:ascii="宋体" w:hAnsi="宋体" w:eastAsia="宋体" w:cs="宋体"/>
          <w:b/>
          <w:color w:val="auto"/>
          <w:kern w:val="0"/>
          <w:sz w:val="32"/>
          <w:szCs w:val="32"/>
          <w:highlight w:val="none"/>
          <w:lang w:val="zh-CN"/>
        </w:rPr>
      </w:pPr>
    </w:p>
    <w:p w14:paraId="71300923">
      <w:pPr>
        <w:snapToGrid w:val="0"/>
        <w:spacing w:line="360" w:lineRule="auto"/>
        <w:jc w:val="center"/>
        <w:rPr>
          <w:rFonts w:hint="eastAsia" w:ascii="宋体" w:hAnsi="宋体" w:eastAsia="宋体" w:cs="宋体"/>
          <w:b/>
          <w:color w:val="auto"/>
          <w:kern w:val="0"/>
          <w:sz w:val="32"/>
          <w:szCs w:val="32"/>
          <w:highlight w:val="none"/>
          <w:lang w:val="zh-CN"/>
        </w:rPr>
      </w:pPr>
    </w:p>
    <w:p w14:paraId="3236763A">
      <w:pPr>
        <w:snapToGrid w:val="0"/>
        <w:spacing w:line="360" w:lineRule="auto"/>
        <w:jc w:val="center"/>
        <w:rPr>
          <w:rFonts w:hint="eastAsia" w:ascii="宋体" w:hAnsi="宋体" w:eastAsia="宋体" w:cs="宋体"/>
          <w:b/>
          <w:color w:val="auto"/>
          <w:kern w:val="0"/>
          <w:sz w:val="32"/>
          <w:szCs w:val="32"/>
          <w:highlight w:val="none"/>
          <w:lang w:val="zh-CN"/>
        </w:rPr>
      </w:pPr>
    </w:p>
    <w:p w14:paraId="18168EBA">
      <w:pPr>
        <w:snapToGrid w:val="0"/>
        <w:spacing w:line="360" w:lineRule="auto"/>
        <w:jc w:val="center"/>
        <w:rPr>
          <w:rFonts w:hint="eastAsia" w:ascii="宋体" w:hAnsi="宋体" w:eastAsia="宋体" w:cs="宋体"/>
          <w:b/>
          <w:color w:val="auto"/>
          <w:kern w:val="0"/>
          <w:sz w:val="32"/>
          <w:szCs w:val="32"/>
          <w:highlight w:val="none"/>
          <w:lang w:val="zh-CN"/>
        </w:rPr>
      </w:pPr>
    </w:p>
    <w:p w14:paraId="74C6656C">
      <w:pPr>
        <w:snapToGrid w:val="0"/>
        <w:spacing w:line="360" w:lineRule="auto"/>
        <w:jc w:val="center"/>
        <w:rPr>
          <w:rFonts w:hint="eastAsia" w:ascii="宋体" w:hAnsi="宋体" w:eastAsia="宋体" w:cs="宋体"/>
          <w:b/>
          <w:color w:val="auto"/>
          <w:kern w:val="0"/>
          <w:sz w:val="32"/>
          <w:szCs w:val="32"/>
          <w:highlight w:val="none"/>
          <w:lang w:val="zh-CN"/>
        </w:rPr>
      </w:pPr>
    </w:p>
    <w:p w14:paraId="35D198C5">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5F765DB">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5AE2921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278B22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余杭区退役士兵职业技能培训承训机构服务采购项目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】招标的有关活动，并对此项目进行投标。为此：</w:t>
      </w:r>
    </w:p>
    <w:p w14:paraId="398C870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C1B125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BBB834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79FC36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EBBE84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28"/>
          <w:sz w:val="24"/>
          <w:szCs w:val="20"/>
          <w:highlight w:val="none"/>
        </w:rPr>
        <w:t>；</w:t>
      </w:r>
    </w:p>
    <w:p w14:paraId="1214F5D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66C3E6B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991C16">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4C7117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0C96EE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5ED49D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159EF6B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635364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2357690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516010C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5F9F222D">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政府采购投标人廉洁自律承诺书；</w:t>
      </w:r>
    </w:p>
    <w:p w14:paraId="3DC77F6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9A6BEE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7F2332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2D928F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749527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6C6FD7D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4336D5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E3400F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33944E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21B28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23DACF0">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C84A5B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73E0963">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73BA34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F465E47">
      <w:pPr>
        <w:snapToGrid w:val="0"/>
        <w:spacing w:line="360" w:lineRule="auto"/>
        <w:jc w:val="center"/>
        <w:rPr>
          <w:rFonts w:hint="eastAsia" w:ascii="宋体" w:hAnsi="宋体" w:eastAsia="宋体" w:cs="宋体"/>
          <w:b/>
          <w:color w:val="auto"/>
          <w:kern w:val="0"/>
          <w:sz w:val="32"/>
          <w:szCs w:val="32"/>
          <w:highlight w:val="none"/>
        </w:rPr>
      </w:pPr>
    </w:p>
    <w:p w14:paraId="0DDF990A">
      <w:pPr>
        <w:snapToGrid w:val="0"/>
        <w:spacing w:line="360" w:lineRule="auto"/>
        <w:rPr>
          <w:rFonts w:hint="eastAsia" w:ascii="宋体" w:hAnsi="宋体" w:eastAsia="宋体" w:cs="宋体"/>
          <w:color w:val="auto"/>
          <w:sz w:val="24"/>
          <w:highlight w:val="none"/>
        </w:rPr>
      </w:pPr>
    </w:p>
    <w:p w14:paraId="1C7D7684">
      <w:pPr>
        <w:jc w:val="center"/>
        <w:rPr>
          <w:rFonts w:hint="eastAsia" w:ascii="宋体" w:hAnsi="宋体" w:eastAsia="宋体" w:cs="宋体"/>
          <w:b/>
          <w:color w:val="auto"/>
          <w:kern w:val="0"/>
          <w:sz w:val="32"/>
          <w:szCs w:val="32"/>
          <w:highlight w:val="none"/>
        </w:rPr>
      </w:pPr>
    </w:p>
    <w:p w14:paraId="3F8436D9">
      <w:pPr>
        <w:jc w:val="center"/>
        <w:rPr>
          <w:rFonts w:hint="eastAsia" w:ascii="宋体" w:hAnsi="宋体" w:eastAsia="宋体" w:cs="宋体"/>
          <w:b/>
          <w:color w:val="auto"/>
          <w:kern w:val="0"/>
          <w:sz w:val="32"/>
          <w:szCs w:val="32"/>
          <w:highlight w:val="none"/>
        </w:rPr>
      </w:pPr>
    </w:p>
    <w:p w14:paraId="65F33512">
      <w:pPr>
        <w:jc w:val="center"/>
        <w:rPr>
          <w:rFonts w:hint="eastAsia" w:ascii="宋体" w:hAnsi="宋体" w:eastAsia="宋体" w:cs="宋体"/>
          <w:b/>
          <w:color w:val="auto"/>
          <w:kern w:val="0"/>
          <w:sz w:val="32"/>
          <w:szCs w:val="32"/>
          <w:highlight w:val="none"/>
        </w:rPr>
      </w:pPr>
    </w:p>
    <w:p w14:paraId="1C973D2F">
      <w:pPr>
        <w:jc w:val="center"/>
        <w:rPr>
          <w:rFonts w:hint="eastAsia" w:ascii="宋体" w:hAnsi="宋体" w:eastAsia="宋体" w:cs="宋体"/>
          <w:b/>
          <w:color w:val="auto"/>
          <w:kern w:val="0"/>
          <w:sz w:val="32"/>
          <w:szCs w:val="32"/>
          <w:highlight w:val="none"/>
        </w:rPr>
      </w:pPr>
    </w:p>
    <w:p w14:paraId="571302B9">
      <w:pPr>
        <w:jc w:val="center"/>
        <w:rPr>
          <w:rFonts w:hint="eastAsia" w:ascii="宋体" w:hAnsi="宋体" w:eastAsia="宋体" w:cs="宋体"/>
          <w:b/>
          <w:color w:val="auto"/>
          <w:kern w:val="0"/>
          <w:sz w:val="32"/>
          <w:szCs w:val="32"/>
          <w:highlight w:val="none"/>
        </w:rPr>
      </w:pPr>
    </w:p>
    <w:p w14:paraId="5A56582A">
      <w:pPr>
        <w:jc w:val="center"/>
        <w:rPr>
          <w:rFonts w:hint="eastAsia" w:ascii="宋体" w:hAnsi="宋体" w:eastAsia="宋体" w:cs="宋体"/>
          <w:b/>
          <w:color w:val="auto"/>
          <w:kern w:val="0"/>
          <w:sz w:val="32"/>
          <w:szCs w:val="32"/>
          <w:highlight w:val="none"/>
        </w:rPr>
      </w:pPr>
    </w:p>
    <w:p w14:paraId="1AEAABE8">
      <w:pPr>
        <w:jc w:val="center"/>
        <w:rPr>
          <w:rFonts w:hint="eastAsia" w:ascii="宋体" w:hAnsi="宋体" w:eastAsia="宋体" w:cs="宋体"/>
          <w:b/>
          <w:color w:val="auto"/>
          <w:kern w:val="0"/>
          <w:sz w:val="32"/>
          <w:szCs w:val="32"/>
          <w:highlight w:val="none"/>
        </w:rPr>
      </w:pPr>
    </w:p>
    <w:p w14:paraId="4CDDCF32">
      <w:pPr>
        <w:jc w:val="center"/>
        <w:rPr>
          <w:rFonts w:hint="eastAsia" w:ascii="宋体" w:hAnsi="宋体" w:eastAsia="宋体" w:cs="宋体"/>
          <w:b/>
          <w:color w:val="auto"/>
          <w:kern w:val="0"/>
          <w:sz w:val="32"/>
          <w:szCs w:val="32"/>
          <w:highlight w:val="none"/>
        </w:rPr>
      </w:pPr>
    </w:p>
    <w:p w14:paraId="0C8F11FF">
      <w:pPr>
        <w:jc w:val="center"/>
        <w:rPr>
          <w:rFonts w:hint="eastAsia" w:ascii="宋体" w:hAnsi="宋体" w:eastAsia="宋体" w:cs="宋体"/>
          <w:b/>
          <w:color w:val="auto"/>
          <w:kern w:val="0"/>
          <w:sz w:val="32"/>
          <w:szCs w:val="32"/>
          <w:highlight w:val="none"/>
        </w:rPr>
      </w:pPr>
    </w:p>
    <w:p w14:paraId="166204BD">
      <w:pPr>
        <w:jc w:val="center"/>
        <w:rPr>
          <w:rFonts w:hint="eastAsia" w:ascii="宋体" w:hAnsi="宋体" w:eastAsia="宋体" w:cs="宋体"/>
          <w:b/>
          <w:color w:val="auto"/>
          <w:kern w:val="0"/>
          <w:sz w:val="32"/>
          <w:szCs w:val="32"/>
          <w:highlight w:val="none"/>
        </w:rPr>
      </w:pPr>
    </w:p>
    <w:p w14:paraId="29BDA3FB">
      <w:pPr>
        <w:jc w:val="center"/>
        <w:rPr>
          <w:rFonts w:hint="eastAsia" w:ascii="宋体" w:hAnsi="宋体" w:eastAsia="宋体" w:cs="宋体"/>
          <w:b/>
          <w:color w:val="auto"/>
          <w:kern w:val="0"/>
          <w:sz w:val="32"/>
          <w:szCs w:val="32"/>
          <w:highlight w:val="none"/>
        </w:rPr>
      </w:pPr>
    </w:p>
    <w:p w14:paraId="0F9F5B67">
      <w:pPr>
        <w:jc w:val="center"/>
        <w:rPr>
          <w:rFonts w:hint="eastAsia" w:ascii="宋体" w:hAnsi="宋体" w:eastAsia="宋体" w:cs="宋体"/>
          <w:b/>
          <w:color w:val="auto"/>
          <w:kern w:val="0"/>
          <w:sz w:val="32"/>
          <w:szCs w:val="32"/>
          <w:highlight w:val="none"/>
        </w:rPr>
      </w:pPr>
    </w:p>
    <w:p w14:paraId="21279C43">
      <w:pPr>
        <w:jc w:val="center"/>
        <w:rPr>
          <w:rFonts w:hint="eastAsia" w:ascii="宋体" w:hAnsi="宋体" w:eastAsia="宋体" w:cs="宋体"/>
          <w:b/>
          <w:color w:val="auto"/>
          <w:kern w:val="0"/>
          <w:sz w:val="32"/>
          <w:szCs w:val="32"/>
          <w:highlight w:val="none"/>
        </w:rPr>
      </w:pPr>
    </w:p>
    <w:p w14:paraId="749756D1">
      <w:pPr>
        <w:jc w:val="center"/>
        <w:rPr>
          <w:rFonts w:hint="eastAsia" w:ascii="宋体" w:hAnsi="宋体" w:eastAsia="宋体" w:cs="宋体"/>
          <w:b/>
          <w:color w:val="auto"/>
          <w:kern w:val="0"/>
          <w:sz w:val="32"/>
          <w:szCs w:val="32"/>
          <w:highlight w:val="none"/>
        </w:rPr>
      </w:pPr>
    </w:p>
    <w:p w14:paraId="60159D70">
      <w:pPr>
        <w:jc w:val="center"/>
        <w:rPr>
          <w:rFonts w:hint="eastAsia" w:ascii="宋体" w:hAnsi="宋体" w:eastAsia="宋体" w:cs="宋体"/>
          <w:b/>
          <w:color w:val="auto"/>
          <w:kern w:val="0"/>
          <w:sz w:val="32"/>
          <w:szCs w:val="32"/>
          <w:highlight w:val="none"/>
        </w:rPr>
      </w:pPr>
    </w:p>
    <w:p w14:paraId="42354649">
      <w:pPr>
        <w:jc w:val="center"/>
        <w:rPr>
          <w:rFonts w:hint="eastAsia" w:ascii="宋体" w:hAnsi="宋体" w:eastAsia="宋体" w:cs="宋体"/>
          <w:b/>
          <w:color w:val="auto"/>
          <w:kern w:val="0"/>
          <w:sz w:val="32"/>
          <w:szCs w:val="32"/>
          <w:highlight w:val="none"/>
        </w:rPr>
      </w:pPr>
    </w:p>
    <w:p w14:paraId="70C96165">
      <w:pPr>
        <w:jc w:val="center"/>
        <w:rPr>
          <w:rFonts w:hint="eastAsia" w:ascii="宋体" w:hAnsi="宋体" w:eastAsia="宋体" w:cs="宋体"/>
          <w:b/>
          <w:color w:val="auto"/>
          <w:kern w:val="0"/>
          <w:sz w:val="32"/>
          <w:szCs w:val="32"/>
          <w:highlight w:val="none"/>
        </w:rPr>
      </w:pPr>
    </w:p>
    <w:p w14:paraId="04ECED95">
      <w:pPr>
        <w:jc w:val="center"/>
        <w:rPr>
          <w:rFonts w:hint="eastAsia" w:ascii="宋体" w:hAnsi="宋体" w:eastAsia="宋体" w:cs="宋体"/>
          <w:b/>
          <w:color w:val="auto"/>
          <w:kern w:val="0"/>
          <w:sz w:val="32"/>
          <w:szCs w:val="32"/>
          <w:highlight w:val="none"/>
        </w:rPr>
      </w:pPr>
    </w:p>
    <w:p w14:paraId="5B0A9935">
      <w:pPr>
        <w:jc w:val="center"/>
        <w:rPr>
          <w:rFonts w:hint="eastAsia" w:ascii="宋体" w:hAnsi="宋体" w:eastAsia="宋体" w:cs="宋体"/>
          <w:b/>
          <w:color w:val="auto"/>
          <w:kern w:val="0"/>
          <w:sz w:val="32"/>
          <w:szCs w:val="32"/>
          <w:highlight w:val="none"/>
        </w:rPr>
      </w:pPr>
    </w:p>
    <w:p w14:paraId="4AF6B120">
      <w:pPr>
        <w:jc w:val="center"/>
        <w:rPr>
          <w:rFonts w:hint="eastAsia" w:ascii="宋体" w:hAnsi="宋体" w:eastAsia="宋体" w:cs="宋体"/>
          <w:b/>
          <w:color w:val="auto"/>
          <w:kern w:val="0"/>
          <w:sz w:val="32"/>
          <w:szCs w:val="32"/>
          <w:highlight w:val="none"/>
        </w:rPr>
      </w:pPr>
    </w:p>
    <w:p w14:paraId="6D45DF7D">
      <w:pPr>
        <w:pStyle w:val="3"/>
        <w:rPr>
          <w:rFonts w:hint="eastAsia" w:ascii="宋体" w:hAnsi="宋体" w:eastAsia="宋体" w:cs="宋体"/>
          <w:color w:val="auto"/>
          <w:highlight w:val="none"/>
          <w:lang w:val="en-US"/>
        </w:rPr>
      </w:pPr>
    </w:p>
    <w:p w14:paraId="020484ED">
      <w:pPr>
        <w:jc w:val="center"/>
        <w:rPr>
          <w:rFonts w:hint="eastAsia" w:ascii="宋体" w:hAnsi="宋体" w:eastAsia="宋体" w:cs="宋体"/>
          <w:b/>
          <w:color w:val="auto"/>
          <w:kern w:val="0"/>
          <w:sz w:val="32"/>
          <w:szCs w:val="32"/>
          <w:highlight w:val="none"/>
        </w:rPr>
      </w:pPr>
    </w:p>
    <w:p w14:paraId="67971D6E">
      <w:pPr>
        <w:jc w:val="center"/>
        <w:rPr>
          <w:rFonts w:hint="eastAsia" w:ascii="宋体" w:hAnsi="宋体" w:eastAsia="宋体" w:cs="宋体"/>
          <w:b/>
          <w:color w:val="auto"/>
          <w:kern w:val="0"/>
          <w:sz w:val="32"/>
          <w:szCs w:val="32"/>
          <w:highlight w:val="none"/>
        </w:rPr>
      </w:pPr>
    </w:p>
    <w:p w14:paraId="4005706A">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04C629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C8D7841">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56EE9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2E51D22">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余杭区退役士兵职业技能培训承训机构服务采购项目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9B780B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1E144B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ED5AB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AD5BD4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C4DD215">
      <w:pPr>
        <w:snapToGrid w:val="0"/>
        <w:spacing w:line="360" w:lineRule="auto"/>
        <w:rPr>
          <w:rFonts w:hint="eastAsia" w:ascii="宋体" w:hAnsi="宋体" w:eastAsia="宋体" w:cs="宋体"/>
          <w:color w:val="auto"/>
          <w:sz w:val="24"/>
          <w:highlight w:val="none"/>
        </w:rPr>
      </w:pPr>
    </w:p>
    <w:p w14:paraId="370A9F0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0B62C25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3A1DB9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余杭区退役士兵职业技能培训承训机构服务采购项目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6D3702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59E324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CB0FC0D">
      <w:pPr>
        <w:jc w:val="center"/>
        <w:rPr>
          <w:rFonts w:hint="eastAsia" w:ascii="宋体" w:hAnsi="宋体" w:eastAsia="宋体" w:cs="宋体"/>
          <w:b/>
          <w:color w:val="auto"/>
          <w:kern w:val="0"/>
          <w:sz w:val="32"/>
          <w:szCs w:val="32"/>
          <w:highlight w:val="none"/>
        </w:rPr>
      </w:pPr>
    </w:p>
    <w:p w14:paraId="1F3AD3DB">
      <w:pPr>
        <w:rPr>
          <w:rFonts w:hint="eastAsia" w:ascii="宋体" w:hAnsi="宋体" w:eastAsia="宋体" w:cs="宋体"/>
          <w:color w:val="auto"/>
          <w:highlight w:val="none"/>
        </w:rPr>
      </w:pPr>
    </w:p>
    <w:p w14:paraId="07D9B2B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E21FB5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9BF362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EE90A7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BADA680">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ADA019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7E1690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9DE340E">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694F5B4C">
      <w:pPr>
        <w:pStyle w:val="9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w:t>
      </w:r>
      <w:r>
        <w:rPr>
          <w:rFonts w:hint="eastAsia" w:ascii="宋体" w:hAnsi="宋体" w:eastAsia="宋体" w:cs="宋体"/>
          <w:bCs/>
          <w:color w:val="auto"/>
          <w:sz w:val="24"/>
          <w:highlight w:val="none"/>
          <w:lang w:eastAsia="zh-CN"/>
        </w:rPr>
        <w:t>复印件</w:t>
      </w:r>
      <w:r>
        <w:rPr>
          <w:rFonts w:hint="eastAsia" w:ascii="宋体" w:hAnsi="宋体" w:eastAsia="宋体" w:cs="宋体"/>
          <w:bCs/>
          <w:color w:val="auto"/>
          <w:sz w:val="24"/>
          <w:highlight w:val="none"/>
        </w:rPr>
        <w:t>：</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78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37B40FE">
            <w:pPr>
              <w:pStyle w:val="9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30660D1">
            <w:pPr>
              <w:pStyle w:val="90"/>
              <w:adjustRightInd w:val="0"/>
              <w:spacing w:line="360" w:lineRule="auto"/>
              <w:rPr>
                <w:rFonts w:hint="eastAsia" w:ascii="宋体" w:hAnsi="宋体" w:eastAsia="宋体" w:cs="宋体"/>
                <w:bCs/>
                <w:color w:val="auto"/>
                <w:sz w:val="24"/>
                <w:highlight w:val="none"/>
              </w:rPr>
            </w:pPr>
          </w:p>
        </w:tc>
      </w:tr>
    </w:tbl>
    <w:p w14:paraId="0233A61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0EC24C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B4F459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0741F84">
      <w:pPr>
        <w:jc w:val="center"/>
        <w:rPr>
          <w:rFonts w:hint="eastAsia" w:ascii="宋体" w:hAnsi="宋体" w:eastAsia="宋体" w:cs="宋体"/>
          <w:b/>
          <w:color w:val="auto"/>
          <w:kern w:val="0"/>
          <w:sz w:val="32"/>
          <w:szCs w:val="32"/>
          <w:highlight w:val="none"/>
        </w:rPr>
      </w:pPr>
    </w:p>
    <w:p w14:paraId="03B1D79E">
      <w:pPr>
        <w:jc w:val="center"/>
        <w:rPr>
          <w:rFonts w:hint="eastAsia" w:ascii="宋体" w:hAnsi="宋体" w:eastAsia="宋体" w:cs="宋体"/>
          <w:b/>
          <w:color w:val="auto"/>
          <w:kern w:val="0"/>
          <w:sz w:val="32"/>
          <w:szCs w:val="32"/>
          <w:highlight w:val="none"/>
        </w:rPr>
      </w:pPr>
    </w:p>
    <w:p w14:paraId="5136944B">
      <w:pPr>
        <w:jc w:val="center"/>
        <w:rPr>
          <w:rFonts w:hint="eastAsia" w:ascii="宋体" w:hAnsi="宋体" w:eastAsia="宋体" w:cs="宋体"/>
          <w:b/>
          <w:color w:val="auto"/>
          <w:kern w:val="0"/>
          <w:sz w:val="32"/>
          <w:szCs w:val="32"/>
          <w:highlight w:val="none"/>
        </w:rPr>
      </w:pPr>
    </w:p>
    <w:p w14:paraId="6C53B34F">
      <w:pPr>
        <w:jc w:val="center"/>
        <w:rPr>
          <w:rFonts w:hint="eastAsia" w:ascii="宋体" w:hAnsi="宋体" w:eastAsia="宋体" w:cs="宋体"/>
          <w:b/>
          <w:color w:val="auto"/>
          <w:kern w:val="0"/>
          <w:sz w:val="32"/>
          <w:szCs w:val="32"/>
          <w:highlight w:val="none"/>
        </w:rPr>
      </w:pPr>
    </w:p>
    <w:p w14:paraId="103E04AA">
      <w:pPr>
        <w:jc w:val="center"/>
        <w:rPr>
          <w:rFonts w:hint="eastAsia" w:ascii="宋体" w:hAnsi="宋体" w:eastAsia="宋体" w:cs="宋体"/>
          <w:b/>
          <w:color w:val="auto"/>
          <w:kern w:val="0"/>
          <w:sz w:val="32"/>
          <w:szCs w:val="32"/>
          <w:highlight w:val="none"/>
        </w:rPr>
      </w:pPr>
    </w:p>
    <w:p w14:paraId="68C4452D">
      <w:pPr>
        <w:jc w:val="center"/>
        <w:rPr>
          <w:rFonts w:hint="eastAsia" w:ascii="宋体" w:hAnsi="宋体" w:eastAsia="宋体" w:cs="宋体"/>
          <w:b/>
          <w:color w:val="auto"/>
          <w:kern w:val="0"/>
          <w:sz w:val="32"/>
          <w:szCs w:val="32"/>
          <w:highlight w:val="none"/>
        </w:rPr>
      </w:pPr>
    </w:p>
    <w:p w14:paraId="3D7D0284">
      <w:pPr>
        <w:jc w:val="center"/>
        <w:rPr>
          <w:rFonts w:hint="eastAsia" w:ascii="宋体" w:hAnsi="宋体" w:eastAsia="宋体" w:cs="宋体"/>
          <w:b/>
          <w:color w:val="auto"/>
          <w:kern w:val="0"/>
          <w:sz w:val="32"/>
          <w:szCs w:val="32"/>
          <w:highlight w:val="none"/>
        </w:rPr>
      </w:pPr>
    </w:p>
    <w:p w14:paraId="5E9CBD5B">
      <w:pPr>
        <w:jc w:val="center"/>
        <w:rPr>
          <w:rFonts w:hint="eastAsia" w:ascii="宋体" w:hAnsi="宋体" w:eastAsia="宋体" w:cs="宋体"/>
          <w:b/>
          <w:color w:val="auto"/>
          <w:kern w:val="0"/>
          <w:sz w:val="32"/>
          <w:szCs w:val="32"/>
          <w:highlight w:val="none"/>
        </w:rPr>
      </w:pPr>
    </w:p>
    <w:p w14:paraId="5C0A1884">
      <w:pPr>
        <w:jc w:val="center"/>
        <w:rPr>
          <w:rFonts w:hint="eastAsia" w:ascii="宋体" w:hAnsi="宋体" w:eastAsia="宋体" w:cs="宋体"/>
          <w:b/>
          <w:color w:val="auto"/>
          <w:kern w:val="0"/>
          <w:sz w:val="32"/>
          <w:szCs w:val="32"/>
          <w:highlight w:val="none"/>
        </w:rPr>
      </w:pPr>
    </w:p>
    <w:p w14:paraId="301A357C">
      <w:pPr>
        <w:jc w:val="center"/>
        <w:rPr>
          <w:rFonts w:hint="eastAsia" w:ascii="宋体" w:hAnsi="宋体" w:eastAsia="宋体" w:cs="宋体"/>
          <w:b/>
          <w:color w:val="auto"/>
          <w:kern w:val="0"/>
          <w:sz w:val="32"/>
          <w:szCs w:val="32"/>
          <w:highlight w:val="none"/>
        </w:rPr>
      </w:pPr>
    </w:p>
    <w:p w14:paraId="65014950">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ECCEA96">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6DBF2D5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附件6</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p w14:paraId="6F68D6B7">
      <w:pPr>
        <w:snapToGrid w:val="0"/>
        <w:spacing w:line="360" w:lineRule="auto"/>
        <w:rPr>
          <w:rFonts w:hint="eastAsia" w:ascii="宋体" w:hAnsi="宋体" w:eastAsia="宋体" w:cs="宋体"/>
          <w:color w:val="auto"/>
          <w:kern w:val="0"/>
          <w:sz w:val="24"/>
          <w:highlight w:val="none"/>
        </w:rPr>
      </w:pPr>
    </w:p>
    <w:p w14:paraId="7CF2594A">
      <w:pPr>
        <w:pStyle w:val="63"/>
        <w:rPr>
          <w:rFonts w:hint="eastAsia" w:ascii="宋体" w:hAnsi="宋体" w:eastAsia="宋体" w:cs="宋体"/>
          <w:color w:val="auto"/>
          <w:kern w:val="0"/>
          <w:sz w:val="24"/>
          <w:highlight w:val="none"/>
        </w:rPr>
      </w:pPr>
    </w:p>
    <w:p w14:paraId="62AA1F33">
      <w:pPr>
        <w:pStyle w:val="24"/>
        <w:rPr>
          <w:rFonts w:hint="eastAsia" w:ascii="宋体" w:hAnsi="宋体" w:eastAsia="宋体" w:cs="宋体"/>
          <w:color w:val="auto"/>
          <w:highlight w:val="none"/>
        </w:rPr>
      </w:pPr>
    </w:p>
    <w:p w14:paraId="2C34449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6653579">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41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FF2C77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7AAC40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82A298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8AB992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52A852F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1F5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7E44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14:paraId="008092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2226EFE">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27068101">
            <w:pPr>
              <w:rPr>
                <w:rFonts w:hint="eastAsia" w:ascii="宋体" w:hAnsi="宋体" w:eastAsia="宋体" w:cs="宋体"/>
                <w:color w:val="auto"/>
                <w:sz w:val="24"/>
                <w:highlight w:val="none"/>
              </w:rPr>
            </w:pPr>
          </w:p>
          <w:p w14:paraId="23D37CD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A8DA8E1">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718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71B94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14:paraId="260858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3A3664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4EF69F1F">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4AA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B9BEB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14:paraId="109BB0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4284AA7F">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系指实质性要求条款，招标文件无其它实质性要求的，无需提供）</w:t>
            </w:r>
          </w:p>
        </w:tc>
        <w:tc>
          <w:tcPr>
            <w:tcW w:w="1418" w:type="dxa"/>
            <w:vAlign w:val="top"/>
          </w:tcPr>
          <w:p w14:paraId="53947354">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69B392E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A578609">
      <w:pPr>
        <w:jc w:val="center"/>
        <w:rPr>
          <w:rFonts w:hint="eastAsia" w:ascii="宋体" w:hAnsi="宋体" w:eastAsia="宋体" w:cs="宋体"/>
          <w:b/>
          <w:color w:val="auto"/>
          <w:kern w:val="0"/>
          <w:sz w:val="32"/>
          <w:szCs w:val="32"/>
          <w:highlight w:val="none"/>
        </w:rPr>
      </w:pPr>
    </w:p>
    <w:p w14:paraId="34E12D0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C76D49A">
      <w:pPr>
        <w:jc w:val="center"/>
        <w:rPr>
          <w:rFonts w:hint="eastAsia" w:ascii="宋体" w:hAnsi="宋体" w:eastAsia="宋体" w:cs="宋体"/>
          <w:b/>
          <w:color w:val="auto"/>
          <w:kern w:val="0"/>
          <w:sz w:val="32"/>
          <w:szCs w:val="32"/>
          <w:highlight w:val="none"/>
        </w:rPr>
      </w:pPr>
    </w:p>
    <w:p w14:paraId="0AB90D82">
      <w:pPr>
        <w:jc w:val="center"/>
        <w:rPr>
          <w:rFonts w:hint="eastAsia" w:ascii="宋体" w:hAnsi="宋体" w:eastAsia="宋体" w:cs="宋体"/>
          <w:b/>
          <w:color w:val="auto"/>
          <w:kern w:val="0"/>
          <w:sz w:val="32"/>
          <w:szCs w:val="32"/>
          <w:highlight w:val="none"/>
        </w:rPr>
      </w:pPr>
    </w:p>
    <w:p w14:paraId="15EFBFFD">
      <w:pPr>
        <w:jc w:val="center"/>
        <w:rPr>
          <w:rFonts w:hint="eastAsia" w:ascii="宋体" w:hAnsi="宋体" w:eastAsia="宋体" w:cs="宋体"/>
          <w:b/>
          <w:color w:val="auto"/>
          <w:kern w:val="0"/>
          <w:sz w:val="32"/>
          <w:szCs w:val="32"/>
          <w:highlight w:val="none"/>
        </w:rPr>
      </w:pPr>
    </w:p>
    <w:p w14:paraId="25FCD073">
      <w:pPr>
        <w:jc w:val="center"/>
        <w:rPr>
          <w:rFonts w:hint="eastAsia" w:ascii="宋体" w:hAnsi="宋体" w:eastAsia="宋体" w:cs="宋体"/>
          <w:b/>
          <w:color w:val="auto"/>
          <w:kern w:val="0"/>
          <w:sz w:val="32"/>
          <w:szCs w:val="32"/>
          <w:highlight w:val="none"/>
        </w:rPr>
      </w:pPr>
    </w:p>
    <w:p w14:paraId="2CC872FB">
      <w:pPr>
        <w:jc w:val="center"/>
        <w:rPr>
          <w:rFonts w:hint="eastAsia" w:ascii="宋体" w:hAnsi="宋体" w:eastAsia="宋体" w:cs="宋体"/>
          <w:b/>
          <w:color w:val="auto"/>
          <w:kern w:val="0"/>
          <w:sz w:val="32"/>
          <w:szCs w:val="32"/>
          <w:highlight w:val="none"/>
        </w:rPr>
      </w:pPr>
    </w:p>
    <w:p w14:paraId="7A74A970">
      <w:pPr>
        <w:jc w:val="center"/>
        <w:rPr>
          <w:rFonts w:hint="eastAsia" w:ascii="宋体" w:hAnsi="宋体" w:eastAsia="宋体" w:cs="宋体"/>
          <w:b/>
          <w:color w:val="auto"/>
          <w:kern w:val="0"/>
          <w:sz w:val="32"/>
          <w:szCs w:val="32"/>
          <w:highlight w:val="none"/>
        </w:rPr>
      </w:pPr>
    </w:p>
    <w:p w14:paraId="307F6CD7">
      <w:pPr>
        <w:jc w:val="center"/>
        <w:rPr>
          <w:rFonts w:hint="eastAsia" w:ascii="宋体" w:hAnsi="宋体" w:eastAsia="宋体" w:cs="宋体"/>
          <w:b/>
          <w:color w:val="auto"/>
          <w:kern w:val="0"/>
          <w:sz w:val="32"/>
          <w:szCs w:val="32"/>
          <w:highlight w:val="none"/>
        </w:rPr>
      </w:pPr>
    </w:p>
    <w:p w14:paraId="534E0CA9">
      <w:pPr>
        <w:jc w:val="center"/>
        <w:rPr>
          <w:rFonts w:hint="eastAsia" w:ascii="宋体" w:hAnsi="宋体" w:eastAsia="宋体" w:cs="宋体"/>
          <w:b/>
          <w:color w:val="auto"/>
          <w:kern w:val="0"/>
          <w:sz w:val="32"/>
          <w:szCs w:val="32"/>
          <w:highlight w:val="none"/>
        </w:rPr>
      </w:pPr>
    </w:p>
    <w:p w14:paraId="26B8BA9F">
      <w:pPr>
        <w:jc w:val="center"/>
        <w:rPr>
          <w:rFonts w:hint="eastAsia" w:ascii="宋体" w:hAnsi="宋体" w:eastAsia="宋体" w:cs="宋体"/>
          <w:b/>
          <w:color w:val="auto"/>
          <w:kern w:val="0"/>
          <w:sz w:val="32"/>
          <w:szCs w:val="32"/>
          <w:highlight w:val="none"/>
        </w:rPr>
      </w:pPr>
    </w:p>
    <w:p w14:paraId="7F545A59">
      <w:pPr>
        <w:jc w:val="center"/>
        <w:rPr>
          <w:rFonts w:hint="eastAsia" w:ascii="宋体" w:hAnsi="宋体" w:eastAsia="宋体" w:cs="宋体"/>
          <w:b/>
          <w:color w:val="auto"/>
          <w:kern w:val="0"/>
          <w:sz w:val="32"/>
          <w:szCs w:val="32"/>
          <w:highlight w:val="none"/>
        </w:rPr>
      </w:pPr>
    </w:p>
    <w:p w14:paraId="2CD6E4E1">
      <w:pPr>
        <w:jc w:val="center"/>
        <w:rPr>
          <w:rFonts w:hint="eastAsia" w:ascii="宋体" w:hAnsi="宋体" w:eastAsia="宋体" w:cs="宋体"/>
          <w:b/>
          <w:color w:val="auto"/>
          <w:kern w:val="0"/>
          <w:sz w:val="32"/>
          <w:szCs w:val="32"/>
          <w:highlight w:val="none"/>
        </w:rPr>
      </w:pPr>
    </w:p>
    <w:p w14:paraId="2ED886B8">
      <w:pPr>
        <w:jc w:val="center"/>
        <w:rPr>
          <w:rFonts w:hint="eastAsia" w:ascii="宋体" w:hAnsi="宋体" w:eastAsia="宋体" w:cs="宋体"/>
          <w:b/>
          <w:color w:val="auto"/>
          <w:kern w:val="0"/>
          <w:sz w:val="32"/>
          <w:szCs w:val="32"/>
          <w:highlight w:val="none"/>
        </w:rPr>
      </w:pPr>
    </w:p>
    <w:p w14:paraId="11C4327C">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13469439">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15C83CE9">
      <w:pPr>
        <w:jc w:val="center"/>
        <w:rPr>
          <w:rFonts w:hint="eastAsia" w:ascii="宋体" w:hAnsi="宋体" w:eastAsia="宋体" w:cs="宋体"/>
          <w:b/>
          <w:color w:val="auto"/>
          <w:kern w:val="0"/>
          <w:sz w:val="32"/>
          <w:szCs w:val="32"/>
          <w:highlight w:val="none"/>
        </w:rPr>
      </w:pPr>
    </w:p>
    <w:p w14:paraId="18C4FD13">
      <w:pPr>
        <w:jc w:val="center"/>
        <w:rPr>
          <w:rFonts w:hint="eastAsia" w:ascii="宋体" w:hAnsi="宋体" w:eastAsia="宋体" w:cs="宋体"/>
          <w:b/>
          <w:color w:val="auto"/>
          <w:kern w:val="0"/>
          <w:sz w:val="32"/>
          <w:szCs w:val="32"/>
          <w:highlight w:val="none"/>
        </w:rPr>
      </w:pPr>
    </w:p>
    <w:p w14:paraId="0E7C7520">
      <w:pPr>
        <w:jc w:val="center"/>
        <w:rPr>
          <w:rFonts w:hint="eastAsia" w:ascii="宋体" w:hAnsi="宋体" w:eastAsia="宋体" w:cs="宋体"/>
          <w:b/>
          <w:color w:val="auto"/>
          <w:kern w:val="0"/>
          <w:sz w:val="32"/>
          <w:szCs w:val="32"/>
          <w:highlight w:val="none"/>
        </w:rPr>
      </w:pPr>
    </w:p>
    <w:p w14:paraId="0D04C710">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CB9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9B2B6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75382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EE6A511">
            <w:pPr>
              <w:spacing w:line="360" w:lineRule="auto"/>
              <w:jc w:val="center"/>
              <w:rPr>
                <w:rFonts w:hint="eastAsia" w:ascii="宋体" w:hAnsi="宋体" w:eastAsia="宋体" w:cs="宋体"/>
                <w:b/>
                <w:color w:val="auto"/>
                <w:sz w:val="24"/>
                <w:highlight w:val="none"/>
              </w:rPr>
            </w:pPr>
          </w:p>
          <w:p w14:paraId="2FC5FD0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066E78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120DFC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6F51C8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6D34BAF">
            <w:pPr>
              <w:spacing w:line="360" w:lineRule="auto"/>
              <w:jc w:val="center"/>
              <w:rPr>
                <w:rFonts w:hint="eastAsia" w:ascii="宋体" w:hAnsi="宋体" w:eastAsia="宋体" w:cs="宋体"/>
                <w:b/>
                <w:color w:val="auto"/>
                <w:sz w:val="24"/>
                <w:highlight w:val="none"/>
              </w:rPr>
            </w:pPr>
          </w:p>
          <w:p w14:paraId="488691F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103E1C30">
            <w:pPr>
              <w:spacing w:line="360" w:lineRule="auto"/>
              <w:jc w:val="center"/>
              <w:rPr>
                <w:rFonts w:hint="eastAsia" w:ascii="宋体" w:hAnsi="宋体" w:eastAsia="宋体" w:cs="宋体"/>
                <w:b/>
                <w:color w:val="auto"/>
                <w:sz w:val="24"/>
                <w:highlight w:val="none"/>
              </w:rPr>
            </w:pPr>
          </w:p>
        </w:tc>
      </w:tr>
      <w:tr w14:paraId="2677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D08A6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8C235C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D6C866F">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46441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DAC348">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FD80551">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4803E4">
            <w:pPr>
              <w:spacing w:line="360" w:lineRule="auto"/>
              <w:jc w:val="center"/>
              <w:rPr>
                <w:rFonts w:hint="eastAsia" w:ascii="宋体" w:hAnsi="宋体" w:eastAsia="宋体" w:cs="宋体"/>
                <w:color w:val="auto"/>
                <w:sz w:val="24"/>
                <w:highlight w:val="none"/>
              </w:rPr>
            </w:pPr>
          </w:p>
        </w:tc>
      </w:tr>
      <w:tr w14:paraId="0221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2EC54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D1DAC63">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AF5DF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FF2155F">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476E2F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26174B5">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75F5091">
            <w:pPr>
              <w:spacing w:line="360" w:lineRule="auto"/>
              <w:jc w:val="center"/>
              <w:rPr>
                <w:rFonts w:hint="eastAsia" w:ascii="宋体" w:hAnsi="宋体" w:eastAsia="宋体" w:cs="宋体"/>
                <w:color w:val="auto"/>
                <w:sz w:val="24"/>
                <w:highlight w:val="none"/>
              </w:rPr>
            </w:pPr>
          </w:p>
        </w:tc>
      </w:tr>
      <w:tr w14:paraId="2E85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EE7A0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F9D6FA">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A047F2D">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6A5300">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9BB6D2">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19954A">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142CA2">
            <w:pPr>
              <w:spacing w:line="360" w:lineRule="auto"/>
              <w:jc w:val="center"/>
              <w:rPr>
                <w:rFonts w:hint="eastAsia" w:ascii="宋体" w:hAnsi="宋体" w:eastAsia="宋体" w:cs="宋体"/>
                <w:color w:val="auto"/>
                <w:sz w:val="24"/>
                <w:highlight w:val="none"/>
              </w:rPr>
            </w:pPr>
          </w:p>
        </w:tc>
      </w:tr>
    </w:tbl>
    <w:p w14:paraId="15E0BA6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46340A5">
      <w:pPr>
        <w:jc w:val="center"/>
        <w:rPr>
          <w:rFonts w:hint="eastAsia" w:ascii="宋体" w:hAnsi="宋体" w:eastAsia="宋体" w:cs="宋体"/>
          <w:b/>
          <w:color w:val="auto"/>
          <w:kern w:val="0"/>
          <w:sz w:val="32"/>
          <w:szCs w:val="32"/>
          <w:highlight w:val="none"/>
        </w:rPr>
      </w:pPr>
    </w:p>
    <w:p w14:paraId="2EEE7773">
      <w:pPr>
        <w:jc w:val="center"/>
        <w:rPr>
          <w:rFonts w:hint="eastAsia" w:ascii="宋体" w:hAnsi="宋体" w:eastAsia="宋体" w:cs="宋体"/>
          <w:b/>
          <w:color w:val="auto"/>
          <w:kern w:val="0"/>
          <w:sz w:val="32"/>
          <w:szCs w:val="32"/>
          <w:highlight w:val="none"/>
        </w:rPr>
      </w:pPr>
    </w:p>
    <w:p w14:paraId="0E26F93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42C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38D8CE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14:paraId="6C6C481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14:paraId="2CCCAA2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14:paraId="2BDA711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D25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A5EB71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14:paraId="4BD81063">
            <w:pPr>
              <w:jc w:val="center"/>
              <w:rPr>
                <w:rFonts w:hint="eastAsia" w:ascii="宋体" w:hAnsi="宋体" w:eastAsia="宋体" w:cs="宋体"/>
                <w:b/>
                <w:color w:val="auto"/>
                <w:kern w:val="0"/>
                <w:sz w:val="32"/>
                <w:szCs w:val="32"/>
                <w:highlight w:val="none"/>
              </w:rPr>
            </w:pPr>
          </w:p>
        </w:tc>
        <w:tc>
          <w:tcPr>
            <w:tcW w:w="3546" w:type="dxa"/>
            <w:vAlign w:val="top"/>
          </w:tcPr>
          <w:p w14:paraId="2A3BCDB3">
            <w:pPr>
              <w:jc w:val="center"/>
              <w:rPr>
                <w:rFonts w:hint="eastAsia" w:ascii="宋体" w:hAnsi="宋体" w:eastAsia="宋体" w:cs="宋体"/>
                <w:b/>
                <w:color w:val="auto"/>
                <w:kern w:val="0"/>
                <w:sz w:val="32"/>
                <w:szCs w:val="32"/>
                <w:highlight w:val="none"/>
              </w:rPr>
            </w:pPr>
          </w:p>
        </w:tc>
        <w:tc>
          <w:tcPr>
            <w:tcW w:w="1276" w:type="dxa"/>
            <w:vAlign w:val="top"/>
          </w:tcPr>
          <w:p w14:paraId="5D510072">
            <w:pPr>
              <w:jc w:val="center"/>
              <w:rPr>
                <w:rFonts w:hint="eastAsia" w:ascii="宋体" w:hAnsi="宋体" w:eastAsia="宋体" w:cs="宋体"/>
                <w:b/>
                <w:color w:val="auto"/>
                <w:kern w:val="0"/>
                <w:sz w:val="32"/>
                <w:szCs w:val="32"/>
                <w:highlight w:val="none"/>
              </w:rPr>
            </w:pPr>
          </w:p>
        </w:tc>
      </w:tr>
      <w:tr w14:paraId="7530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023778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14:paraId="17B26A9E">
            <w:pPr>
              <w:jc w:val="center"/>
              <w:rPr>
                <w:rFonts w:hint="eastAsia" w:ascii="宋体" w:hAnsi="宋体" w:eastAsia="宋体" w:cs="宋体"/>
                <w:b/>
                <w:color w:val="auto"/>
                <w:kern w:val="0"/>
                <w:sz w:val="32"/>
                <w:szCs w:val="32"/>
                <w:highlight w:val="none"/>
              </w:rPr>
            </w:pPr>
          </w:p>
        </w:tc>
        <w:tc>
          <w:tcPr>
            <w:tcW w:w="3546" w:type="dxa"/>
            <w:vAlign w:val="top"/>
          </w:tcPr>
          <w:p w14:paraId="628E638D">
            <w:pPr>
              <w:jc w:val="center"/>
              <w:rPr>
                <w:rFonts w:hint="eastAsia" w:ascii="宋体" w:hAnsi="宋体" w:eastAsia="宋体" w:cs="宋体"/>
                <w:b/>
                <w:color w:val="auto"/>
                <w:kern w:val="0"/>
                <w:sz w:val="32"/>
                <w:szCs w:val="32"/>
                <w:highlight w:val="none"/>
              </w:rPr>
            </w:pPr>
          </w:p>
        </w:tc>
        <w:tc>
          <w:tcPr>
            <w:tcW w:w="1276" w:type="dxa"/>
            <w:vAlign w:val="top"/>
          </w:tcPr>
          <w:p w14:paraId="78CFA08A">
            <w:pPr>
              <w:jc w:val="center"/>
              <w:rPr>
                <w:rFonts w:hint="eastAsia" w:ascii="宋体" w:hAnsi="宋体" w:eastAsia="宋体" w:cs="宋体"/>
                <w:b/>
                <w:color w:val="auto"/>
                <w:kern w:val="0"/>
                <w:sz w:val="32"/>
                <w:szCs w:val="32"/>
                <w:highlight w:val="none"/>
              </w:rPr>
            </w:pPr>
          </w:p>
        </w:tc>
      </w:tr>
      <w:tr w14:paraId="63CA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5BE76C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14:paraId="552B9ACA">
            <w:pPr>
              <w:jc w:val="center"/>
              <w:rPr>
                <w:rFonts w:hint="eastAsia" w:ascii="宋体" w:hAnsi="宋体" w:eastAsia="宋体" w:cs="宋体"/>
                <w:b/>
                <w:color w:val="auto"/>
                <w:kern w:val="0"/>
                <w:sz w:val="32"/>
                <w:szCs w:val="32"/>
                <w:highlight w:val="none"/>
              </w:rPr>
            </w:pPr>
          </w:p>
        </w:tc>
        <w:tc>
          <w:tcPr>
            <w:tcW w:w="3546" w:type="dxa"/>
            <w:vAlign w:val="top"/>
          </w:tcPr>
          <w:p w14:paraId="26B27EC6">
            <w:pPr>
              <w:jc w:val="center"/>
              <w:rPr>
                <w:rFonts w:hint="eastAsia" w:ascii="宋体" w:hAnsi="宋体" w:eastAsia="宋体" w:cs="宋体"/>
                <w:b/>
                <w:color w:val="auto"/>
                <w:kern w:val="0"/>
                <w:sz w:val="32"/>
                <w:szCs w:val="32"/>
                <w:highlight w:val="none"/>
              </w:rPr>
            </w:pPr>
          </w:p>
        </w:tc>
        <w:tc>
          <w:tcPr>
            <w:tcW w:w="1276" w:type="dxa"/>
            <w:vAlign w:val="top"/>
          </w:tcPr>
          <w:p w14:paraId="0B863BE1">
            <w:pPr>
              <w:jc w:val="center"/>
              <w:rPr>
                <w:rFonts w:hint="eastAsia" w:ascii="宋体" w:hAnsi="宋体" w:eastAsia="宋体" w:cs="宋体"/>
                <w:b/>
                <w:color w:val="auto"/>
                <w:kern w:val="0"/>
                <w:sz w:val="32"/>
                <w:szCs w:val="32"/>
                <w:highlight w:val="none"/>
              </w:rPr>
            </w:pPr>
          </w:p>
        </w:tc>
      </w:tr>
    </w:tbl>
    <w:p w14:paraId="744EDF95">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19702F8">
      <w:pPr>
        <w:jc w:val="center"/>
        <w:rPr>
          <w:rFonts w:hint="eastAsia" w:ascii="宋体" w:hAnsi="宋体" w:eastAsia="宋体" w:cs="宋体"/>
          <w:b/>
          <w:color w:val="auto"/>
          <w:kern w:val="0"/>
          <w:sz w:val="32"/>
          <w:szCs w:val="32"/>
          <w:highlight w:val="none"/>
        </w:rPr>
      </w:pPr>
    </w:p>
    <w:p w14:paraId="4A0984E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F4155B1">
      <w:pPr>
        <w:ind w:firstLine="1911" w:firstLineChars="595"/>
        <w:rPr>
          <w:rFonts w:hint="eastAsia" w:ascii="宋体" w:hAnsi="宋体" w:eastAsia="宋体" w:cs="宋体"/>
          <w:b/>
          <w:bCs/>
          <w:color w:val="auto"/>
          <w:sz w:val="32"/>
          <w:szCs w:val="32"/>
          <w:highlight w:val="none"/>
        </w:rPr>
      </w:pPr>
    </w:p>
    <w:p w14:paraId="74BDE2CA">
      <w:pPr>
        <w:ind w:firstLine="1911" w:firstLineChars="595"/>
        <w:rPr>
          <w:rFonts w:hint="eastAsia" w:ascii="宋体" w:hAnsi="宋体" w:eastAsia="宋体" w:cs="宋体"/>
          <w:b/>
          <w:bCs/>
          <w:color w:val="auto"/>
          <w:sz w:val="32"/>
          <w:szCs w:val="32"/>
          <w:highlight w:val="none"/>
        </w:rPr>
      </w:pPr>
    </w:p>
    <w:p w14:paraId="3DF7770D">
      <w:pPr>
        <w:ind w:firstLine="1911" w:firstLineChars="595"/>
        <w:rPr>
          <w:rFonts w:hint="eastAsia" w:ascii="宋体" w:hAnsi="宋体" w:eastAsia="宋体" w:cs="宋体"/>
          <w:b/>
          <w:bCs/>
          <w:color w:val="auto"/>
          <w:sz w:val="32"/>
          <w:szCs w:val="32"/>
          <w:highlight w:val="none"/>
        </w:rPr>
      </w:pPr>
    </w:p>
    <w:p w14:paraId="46959C11">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313E583">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政府采购投标人廉洁自律承诺书</w:t>
      </w:r>
    </w:p>
    <w:p w14:paraId="241B9C4B">
      <w:pPr>
        <w:snapToGrid w:val="0"/>
        <w:spacing w:line="360" w:lineRule="auto"/>
        <w:rPr>
          <w:rFonts w:hint="eastAsia" w:ascii="宋体" w:hAnsi="宋体" w:eastAsia="宋体" w:cs="宋体"/>
          <w:color w:val="auto"/>
          <w:sz w:val="24"/>
          <w:highlight w:val="none"/>
        </w:rPr>
      </w:pPr>
    </w:p>
    <w:p w14:paraId="748673D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5DC5DE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D2C487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91D139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1DD461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14ED5B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7FE21F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916503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28FD10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2F3C871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726EC5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377BCA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87B581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02699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5183174">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25FAFBE">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531BFBA">
      <w:pPr>
        <w:spacing w:line="360" w:lineRule="auto"/>
        <w:jc w:val="center"/>
        <w:rPr>
          <w:rFonts w:hint="eastAsia" w:ascii="宋体" w:hAnsi="宋体" w:eastAsia="宋体" w:cs="宋体"/>
          <w:b/>
          <w:bCs/>
          <w:color w:val="auto"/>
          <w:sz w:val="24"/>
          <w:highlight w:val="none"/>
        </w:rPr>
      </w:pPr>
    </w:p>
    <w:p w14:paraId="4AAB3BE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C61ACC1">
      <w:pPr>
        <w:spacing w:line="360" w:lineRule="auto"/>
        <w:jc w:val="center"/>
        <w:rPr>
          <w:rFonts w:hint="eastAsia" w:ascii="宋体" w:hAnsi="宋体" w:eastAsia="宋体" w:cs="宋体"/>
          <w:b/>
          <w:bCs/>
          <w:color w:val="auto"/>
          <w:sz w:val="24"/>
          <w:highlight w:val="none"/>
        </w:rPr>
      </w:pPr>
    </w:p>
    <w:p w14:paraId="364C9704">
      <w:pPr>
        <w:pStyle w:val="26"/>
        <w:rPr>
          <w:rFonts w:hint="eastAsia" w:ascii="宋体" w:hAnsi="宋体" w:eastAsia="宋体" w:cs="宋体"/>
          <w:b/>
          <w:bCs/>
          <w:color w:val="auto"/>
          <w:sz w:val="24"/>
          <w:highlight w:val="none"/>
        </w:rPr>
      </w:pPr>
    </w:p>
    <w:p w14:paraId="0BA33991">
      <w:pPr>
        <w:rPr>
          <w:rFonts w:hint="eastAsia" w:ascii="宋体" w:hAnsi="宋体" w:eastAsia="宋体" w:cs="宋体"/>
          <w:b/>
          <w:bCs/>
          <w:color w:val="auto"/>
          <w:sz w:val="24"/>
          <w:highlight w:val="none"/>
        </w:rPr>
      </w:pPr>
    </w:p>
    <w:p w14:paraId="372350B7">
      <w:pPr>
        <w:pStyle w:val="26"/>
        <w:rPr>
          <w:rFonts w:hint="eastAsia" w:ascii="宋体" w:hAnsi="宋体" w:eastAsia="宋体" w:cs="宋体"/>
          <w:b/>
          <w:bCs/>
          <w:color w:val="auto"/>
          <w:sz w:val="24"/>
          <w:highlight w:val="none"/>
        </w:rPr>
      </w:pPr>
    </w:p>
    <w:p w14:paraId="572BA32E">
      <w:pPr>
        <w:rPr>
          <w:rFonts w:hint="eastAsia" w:ascii="宋体" w:hAnsi="宋体" w:eastAsia="宋体" w:cs="宋体"/>
          <w:b/>
          <w:bCs/>
          <w:color w:val="auto"/>
          <w:sz w:val="24"/>
          <w:highlight w:val="none"/>
        </w:rPr>
      </w:pPr>
    </w:p>
    <w:p w14:paraId="4EDC67E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3251730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B4DC397">
      <w:pPr>
        <w:spacing w:line="360" w:lineRule="auto"/>
        <w:jc w:val="center"/>
        <w:outlineLvl w:val="0"/>
        <w:rPr>
          <w:rFonts w:hint="eastAsia" w:ascii="宋体" w:hAnsi="宋体" w:eastAsia="宋体" w:cs="宋体"/>
          <w:b/>
          <w:color w:val="auto"/>
          <w:kern w:val="0"/>
          <w:sz w:val="36"/>
          <w:szCs w:val="36"/>
          <w:highlight w:val="none"/>
        </w:rPr>
      </w:pPr>
    </w:p>
    <w:p w14:paraId="788ED0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3820D49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012EEE11">
      <w:pPr>
        <w:snapToGrid w:val="0"/>
        <w:spacing w:line="360" w:lineRule="auto"/>
        <w:ind w:right="480"/>
        <w:jc w:val="center"/>
        <w:rPr>
          <w:rFonts w:hint="eastAsia" w:ascii="宋体" w:hAnsi="宋体" w:eastAsia="宋体" w:cs="宋体"/>
          <w:b/>
          <w:color w:val="auto"/>
          <w:kern w:val="0"/>
          <w:sz w:val="32"/>
          <w:szCs w:val="32"/>
          <w:highlight w:val="none"/>
        </w:rPr>
      </w:pPr>
    </w:p>
    <w:p w14:paraId="69D5D3C8">
      <w:pPr>
        <w:snapToGrid w:val="0"/>
        <w:spacing w:line="360" w:lineRule="auto"/>
        <w:ind w:right="480"/>
        <w:jc w:val="center"/>
        <w:rPr>
          <w:rFonts w:hint="eastAsia" w:ascii="宋体" w:hAnsi="宋体" w:eastAsia="宋体" w:cs="宋体"/>
          <w:b/>
          <w:color w:val="auto"/>
          <w:kern w:val="0"/>
          <w:sz w:val="32"/>
          <w:szCs w:val="32"/>
          <w:highlight w:val="none"/>
        </w:rPr>
      </w:pPr>
    </w:p>
    <w:p w14:paraId="36E9BE31">
      <w:pPr>
        <w:snapToGrid w:val="0"/>
        <w:spacing w:line="360" w:lineRule="auto"/>
        <w:ind w:right="480"/>
        <w:jc w:val="center"/>
        <w:rPr>
          <w:rFonts w:hint="eastAsia" w:ascii="宋体" w:hAnsi="宋体" w:eastAsia="宋体" w:cs="宋体"/>
          <w:b/>
          <w:color w:val="auto"/>
          <w:kern w:val="0"/>
          <w:sz w:val="32"/>
          <w:szCs w:val="32"/>
          <w:highlight w:val="none"/>
        </w:rPr>
      </w:pPr>
    </w:p>
    <w:p w14:paraId="1C598DE0">
      <w:pPr>
        <w:snapToGrid w:val="0"/>
        <w:spacing w:line="360" w:lineRule="auto"/>
        <w:ind w:right="480"/>
        <w:jc w:val="center"/>
        <w:rPr>
          <w:rFonts w:hint="eastAsia" w:ascii="宋体" w:hAnsi="宋体" w:eastAsia="宋体" w:cs="宋体"/>
          <w:b/>
          <w:color w:val="auto"/>
          <w:kern w:val="0"/>
          <w:sz w:val="32"/>
          <w:szCs w:val="32"/>
          <w:highlight w:val="none"/>
        </w:rPr>
      </w:pPr>
    </w:p>
    <w:p w14:paraId="45D73722">
      <w:pPr>
        <w:snapToGrid w:val="0"/>
        <w:spacing w:line="360" w:lineRule="auto"/>
        <w:ind w:right="480"/>
        <w:jc w:val="center"/>
        <w:rPr>
          <w:rFonts w:hint="eastAsia" w:ascii="宋体" w:hAnsi="宋体" w:eastAsia="宋体" w:cs="宋体"/>
          <w:b/>
          <w:color w:val="auto"/>
          <w:kern w:val="0"/>
          <w:sz w:val="32"/>
          <w:szCs w:val="32"/>
          <w:highlight w:val="none"/>
        </w:rPr>
      </w:pPr>
    </w:p>
    <w:p w14:paraId="2474E513">
      <w:pPr>
        <w:snapToGrid w:val="0"/>
        <w:spacing w:line="360" w:lineRule="auto"/>
        <w:ind w:right="480"/>
        <w:jc w:val="center"/>
        <w:rPr>
          <w:rFonts w:hint="eastAsia" w:ascii="宋体" w:hAnsi="宋体" w:eastAsia="宋体" w:cs="宋体"/>
          <w:b/>
          <w:color w:val="auto"/>
          <w:kern w:val="0"/>
          <w:sz w:val="32"/>
          <w:szCs w:val="32"/>
          <w:highlight w:val="none"/>
        </w:rPr>
      </w:pPr>
    </w:p>
    <w:p w14:paraId="3FF8378B">
      <w:pPr>
        <w:snapToGrid w:val="0"/>
        <w:spacing w:line="360" w:lineRule="auto"/>
        <w:ind w:right="480"/>
        <w:jc w:val="center"/>
        <w:rPr>
          <w:rFonts w:hint="eastAsia" w:ascii="宋体" w:hAnsi="宋体" w:eastAsia="宋体" w:cs="宋体"/>
          <w:b/>
          <w:color w:val="auto"/>
          <w:kern w:val="0"/>
          <w:sz w:val="32"/>
          <w:szCs w:val="32"/>
          <w:highlight w:val="none"/>
        </w:rPr>
      </w:pPr>
    </w:p>
    <w:p w14:paraId="4070DB27">
      <w:pPr>
        <w:snapToGrid w:val="0"/>
        <w:spacing w:line="360" w:lineRule="auto"/>
        <w:ind w:right="480"/>
        <w:jc w:val="center"/>
        <w:rPr>
          <w:rFonts w:hint="eastAsia" w:ascii="宋体" w:hAnsi="宋体" w:eastAsia="宋体" w:cs="宋体"/>
          <w:b/>
          <w:color w:val="auto"/>
          <w:kern w:val="0"/>
          <w:sz w:val="32"/>
          <w:szCs w:val="32"/>
          <w:highlight w:val="none"/>
        </w:rPr>
      </w:pPr>
    </w:p>
    <w:p w14:paraId="2FB6F8B9">
      <w:pPr>
        <w:snapToGrid w:val="0"/>
        <w:spacing w:line="360" w:lineRule="auto"/>
        <w:ind w:right="480"/>
        <w:jc w:val="center"/>
        <w:rPr>
          <w:rFonts w:hint="eastAsia" w:ascii="宋体" w:hAnsi="宋体" w:eastAsia="宋体" w:cs="宋体"/>
          <w:b/>
          <w:color w:val="auto"/>
          <w:kern w:val="0"/>
          <w:sz w:val="32"/>
          <w:szCs w:val="32"/>
          <w:highlight w:val="none"/>
        </w:rPr>
      </w:pPr>
    </w:p>
    <w:p w14:paraId="7B9BC747">
      <w:pPr>
        <w:snapToGrid w:val="0"/>
        <w:spacing w:line="360" w:lineRule="auto"/>
        <w:ind w:right="480"/>
        <w:jc w:val="center"/>
        <w:rPr>
          <w:rFonts w:hint="eastAsia" w:ascii="宋体" w:hAnsi="宋体" w:eastAsia="宋体" w:cs="宋体"/>
          <w:b/>
          <w:color w:val="auto"/>
          <w:kern w:val="0"/>
          <w:sz w:val="32"/>
          <w:szCs w:val="32"/>
          <w:highlight w:val="none"/>
        </w:rPr>
      </w:pPr>
    </w:p>
    <w:p w14:paraId="1FE92BF7">
      <w:pPr>
        <w:snapToGrid w:val="0"/>
        <w:spacing w:line="360" w:lineRule="auto"/>
        <w:ind w:right="480"/>
        <w:jc w:val="center"/>
        <w:rPr>
          <w:rFonts w:hint="eastAsia" w:ascii="宋体" w:hAnsi="宋体" w:eastAsia="宋体" w:cs="宋体"/>
          <w:b/>
          <w:color w:val="auto"/>
          <w:kern w:val="0"/>
          <w:sz w:val="32"/>
          <w:szCs w:val="32"/>
          <w:highlight w:val="none"/>
        </w:rPr>
      </w:pPr>
    </w:p>
    <w:p w14:paraId="380291E0">
      <w:pPr>
        <w:snapToGrid w:val="0"/>
        <w:spacing w:line="360" w:lineRule="auto"/>
        <w:ind w:right="480"/>
        <w:jc w:val="center"/>
        <w:rPr>
          <w:rFonts w:hint="eastAsia" w:ascii="宋体" w:hAnsi="宋体" w:eastAsia="宋体" w:cs="宋体"/>
          <w:b/>
          <w:color w:val="auto"/>
          <w:kern w:val="0"/>
          <w:sz w:val="32"/>
          <w:szCs w:val="32"/>
          <w:highlight w:val="none"/>
        </w:rPr>
      </w:pPr>
    </w:p>
    <w:p w14:paraId="1813B2EA">
      <w:pPr>
        <w:snapToGrid w:val="0"/>
        <w:spacing w:line="360" w:lineRule="auto"/>
        <w:ind w:right="480"/>
        <w:jc w:val="center"/>
        <w:rPr>
          <w:rFonts w:hint="eastAsia" w:ascii="宋体" w:hAnsi="宋体" w:eastAsia="宋体" w:cs="宋体"/>
          <w:b/>
          <w:color w:val="auto"/>
          <w:kern w:val="0"/>
          <w:sz w:val="32"/>
          <w:szCs w:val="32"/>
          <w:highlight w:val="none"/>
        </w:rPr>
      </w:pPr>
    </w:p>
    <w:p w14:paraId="380B10CC">
      <w:pPr>
        <w:snapToGrid w:val="0"/>
        <w:spacing w:line="360" w:lineRule="auto"/>
        <w:ind w:right="480"/>
        <w:jc w:val="center"/>
        <w:rPr>
          <w:rFonts w:hint="eastAsia" w:ascii="宋体" w:hAnsi="宋体" w:eastAsia="宋体" w:cs="宋体"/>
          <w:b/>
          <w:color w:val="auto"/>
          <w:kern w:val="0"/>
          <w:sz w:val="32"/>
          <w:szCs w:val="32"/>
          <w:highlight w:val="none"/>
        </w:rPr>
      </w:pPr>
    </w:p>
    <w:p w14:paraId="3C1AD49A">
      <w:pPr>
        <w:snapToGrid w:val="0"/>
        <w:spacing w:line="360" w:lineRule="auto"/>
        <w:ind w:right="480"/>
        <w:jc w:val="center"/>
        <w:rPr>
          <w:rFonts w:hint="eastAsia" w:ascii="宋体" w:hAnsi="宋体" w:eastAsia="宋体" w:cs="宋体"/>
          <w:b/>
          <w:color w:val="auto"/>
          <w:kern w:val="0"/>
          <w:sz w:val="32"/>
          <w:szCs w:val="32"/>
          <w:highlight w:val="none"/>
        </w:rPr>
      </w:pPr>
    </w:p>
    <w:p w14:paraId="6EC2733C">
      <w:pPr>
        <w:pStyle w:val="379"/>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4575974">
      <w:pPr>
        <w:pStyle w:val="379"/>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FF3B8A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4BCA90A">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余杭区退役士兵职业技能培训承训机构服务采购项目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标项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19F99E25">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496"/>
        <w:gridCol w:w="1830"/>
        <w:gridCol w:w="2981"/>
      </w:tblGrid>
      <w:tr w14:paraId="4600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7DAC6EB2">
            <w:pPr>
              <w:pStyle w:val="26"/>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序号</w:t>
            </w:r>
          </w:p>
        </w:tc>
        <w:tc>
          <w:tcPr>
            <w:tcW w:w="3496" w:type="dxa"/>
            <w:vAlign w:val="center"/>
          </w:tcPr>
          <w:p w14:paraId="484C81E6">
            <w:pPr>
              <w:pStyle w:val="26"/>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项目板块</w:t>
            </w:r>
          </w:p>
        </w:tc>
        <w:tc>
          <w:tcPr>
            <w:tcW w:w="1830" w:type="dxa"/>
            <w:vAlign w:val="center"/>
          </w:tcPr>
          <w:p w14:paraId="3C0EA22F">
            <w:pPr>
              <w:pStyle w:val="26"/>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报价（</w:t>
            </w:r>
            <w:r>
              <w:rPr>
                <w:rFonts w:hint="eastAsia" w:ascii="宋体" w:hAnsi="宋体" w:eastAsia="宋体" w:cs="宋体"/>
                <w:bCs/>
                <w:color w:val="auto"/>
                <w:highlight w:val="none"/>
              </w:rPr>
              <w:t>元/人</w:t>
            </w:r>
            <w:r>
              <w:rPr>
                <w:rFonts w:hint="eastAsia" w:ascii="宋体" w:hAnsi="宋体" w:eastAsia="宋体" w:cs="宋体"/>
                <w:color w:val="auto"/>
                <w:highlight w:val="none"/>
                <w:lang w:val="zh-CN"/>
              </w:rPr>
              <w:t>）</w:t>
            </w:r>
          </w:p>
        </w:tc>
        <w:tc>
          <w:tcPr>
            <w:tcW w:w="2981" w:type="dxa"/>
            <w:vAlign w:val="center"/>
          </w:tcPr>
          <w:p w14:paraId="2D704D16">
            <w:pPr>
              <w:pStyle w:val="26"/>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14:paraId="1512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5D962734">
            <w:pPr>
              <w:pStyle w:val="26"/>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3496" w:type="dxa"/>
            <w:vAlign w:val="center"/>
          </w:tcPr>
          <w:p w14:paraId="6AD194AA">
            <w:pPr>
              <w:pStyle w:val="26"/>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eastAsia="zh-CN"/>
              </w:rPr>
              <w:t>余杭区退役士兵职业技能培训承训机构服务采购项目</w:t>
            </w:r>
          </w:p>
        </w:tc>
        <w:tc>
          <w:tcPr>
            <w:tcW w:w="1830" w:type="dxa"/>
            <w:vAlign w:val="center"/>
          </w:tcPr>
          <w:p w14:paraId="7119BDE4">
            <w:pPr>
              <w:pStyle w:val="26"/>
              <w:spacing w:line="240" w:lineRule="auto"/>
              <w:jc w:val="center"/>
              <w:rPr>
                <w:rFonts w:hint="eastAsia" w:ascii="宋体" w:hAnsi="宋体" w:eastAsia="宋体" w:cs="宋体"/>
                <w:color w:val="auto"/>
                <w:highlight w:val="none"/>
                <w:lang w:val="zh-CN"/>
              </w:rPr>
            </w:pPr>
          </w:p>
        </w:tc>
        <w:tc>
          <w:tcPr>
            <w:tcW w:w="2981" w:type="dxa"/>
            <w:vAlign w:val="center"/>
          </w:tcPr>
          <w:p w14:paraId="323A3424">
            <w:pPr>
              <w:pStyle w:val="26"/>
              <w:spacing w:line="240" w:lineRule="auto"/>
              <w:ind w:left="0" w:leftChars="0" w:firstLine="0" w:firstLineChars="0"/>
              <w:jc w:val="center"/>
              <w:rPr>
                <w:rFonts w:hint="eastAsia" w:ascii="宋体" w:hAnsi="宋体" w:eastAsia="宋体" w:cs="宋体"/>
                <w:color w:val="auto"/>
                <w:highlight w:val="none"/>
                <w:lang w:val="en-US" w:eastAsia="zh-CN"/>
              </w:rPr>
            </w:pPr>
          </w:p>
        </w:tc>
      </w:tr>
      <w:tr w14:paraId="3A17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restart"/>
            <w:vAlign w:val="center"/>
          </w:tcPr>
          <w:p w14:paraId="13CB00B5">
            <w:pPr>
              <w:pStyle w:val="26"/>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合计</w:t>
            </w:r>
          </w:p>
        </w:tc>
        <w:tc>
          <w:tcPr>
            <w:tcW w:w="3496" w:type="dxa"/>
            <w:vAlign w:val="center"/>
          </w:tcPr>
          <w:p w14:paraId="757E17DF">
            <w:pPr>
              <w:pStyle w:val="26"/>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小写（元）</w:t>
            </w:r>
          </w:p>
        </w:tc>
        <w:tc>
          <w:tcPr>
            <w:tcW w:w="4811" w:type="dxa"/>
            <w:gridSpan w:val="2"/>
            <w:vAlign w:val="center"/>
          </w:tcPr>
          <w:p w14:paraId="387EC95B">
            <w:pPr>
              <w:pStyle w:val="26"/>
              <w:spacing w:line="240" w:lineRule="auto"/>
              <w:ind w:left="0" w:leftChars="0" w:firstLine="0" w:firstLineChars="0"/>
              <w:jc w:val="center"/>
              <w:rPr>
                <w:rFonts w:hint="eastAsia" w:ascii="宋体" w:hAnsi="宋体" w:eastAsia="宋体" w:cs="宋体"/>
                <w:color w:val="auto"/>
                <w:highlight w:val="none"/>
                <w:lang w:val="zh-CN" w:eastAsia="zh-CN"/>
              </w:rPr>
            </w:pPr>
          </w:p>
        </w:tc>
      </w:tr>
      <w:tr w14:paraId="1267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continue"/>
            <w:vAlign w:val="center"/>
          </w:tcPr>
          <w:p w14:paraId="34979FCC">
            <w:pPr>
              <w:pStyle w:val="26"/>
              <w:spacing w:line="240" w:lineRule="auto"/>
              <w:ind w:left="0" w:leftChars="0" w:firstLine="0" w:firstLineChars="0"/>
              <w:jc w:val="center"/>
              <w:rPr>
                <w:rFonts w:hint="eastAsia" w:ascii="宋体" w:hAnsi="宋体" w:eastAsia="宋体" w:cs="宋体"/>
                <w:color w:val="auto"/>
                <w:highlight w:val="none"/>
                <w:lang w:val="en-US" w:eastAsia="zh-CN"/>
              </w:rPr>
            </w:pPr>
          </w:p>
        </w:tc>
        <w:tc>
          <w:tcPr>
            <w:tcW w:w="3496" w:type="dxa"/>
            <w:vAlign w:val="center"/>
          </w:tcPr>
          <w:p w14:paraId="0DEF4027">
            <w:pPr>
              <w:pStyle w:val="26"/>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大写（元）</w:t>
            </w:r>
          </w:p>
        </w:tc>
        <w:tc>
          <w:tcPr>
            <w:tcW w:w="4811" w:type="dxa"/>
            <w:gridSpan w:val="2"/>
            <w:vAlign w:val="center"/>
          </w:tcPr>
          <w:p w14:paraId="13550FDE">
            <w:pPr>
              <w:pStyle w:val="26"/>
              <w:spacing w:line="240" w:lineRule="auto"/>
              <w:ind w:left="0" w:leftChars="0" w:firstLine="0" w:firstLineChars="0"/>
              <w:jc w:val="center"/>
              <w:rPr>
                <w:rFonts w:hint="eastAsia" w:ascii="宋体" w:hAnsi="宋体" w:eastAsia="宋体" w:cs="宋体"/>
                <w:color w:val="auto"/>
                <w:highlight w:val="none"/>
                <w:lang w:val="zh-CN" w:eastAsia="zh-CN"/>
              </w:rPr>
            </w:pPr>
          </w:p>
        </w:tc>
      </w:tr>
    </w:tbl>
    <w:p w14:paraId="4AFFD1A5">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082ACADB">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6314D86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A7DBCA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3、特别提示：采购代理机构将对项目名称和项目编号，中标投标人名称、地址和中标金额，主要中标标的名称、服务范围、服务要求、服务时间、服务标准等予以公示。</w:t>
      </w:r>
    </w:p>
    <w:p w14:paraId="6742F1A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B2BAD4">
      <w:pPr>
        <w:spacing w:line="360" w:lineRule="auto"/>
        <w:ind w:firstLine="482" w:firstLineChars="200"/>
        <w:rPr>
          <w:rFonts w:hint="eastAsia" w:ascii="宋体" w:hAnsi="宋体" w:eastAsia="宋体" w:cs="宋体"/>
          <w:b/>
          <w:color w:val="auto"/>
          <w:kern w:val="0"/>
          <w:sz w:val="24"/>
          <w:highlight w:val="none"/>
        </w:rPr>
      </w:pPr>
    </w:p>
    <w:p w14:paraId="02E8AF2A">
      <w:pPr>
        <w:pStyle w:val="379"/>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6E338EE7">
      <w:pPr>
        <w:shd w:val="clear" w:color="auto" w:fill="FFFFFF"/>
        <w:snapToGrid w:val="0"/>
        <w:spacing w:line="600" w:lineRule="exact"/>
        <w:ind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72DCEA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559288C">
      <w:pPr>
        <w:spacing w:line="360" w:lineRule="auto"/>
        <w:ind w:right="420" w:firstLine="3614" w:firstLineChars="1000"/>
        <w:rPr>
          <w:rFonts w:hint="eastAsia" w:ascii="宋体" w:hAnsi="宋体" w:eastAsia="宋体" w:cs="宋体"/>
          <w:b/>
          <w:color w:val="auto"/>
          <w:kern w:val="0"/>
          <w:sz w:val="36"/>
          <w:szCs w:val="36"/>
          <w:highlight w:val="none"/>
        </w:rPr>
      </w:pPr>
    </w:p>
    <w:p w14:paraId="08181235">
      <w:pPr>
        <w:spacing w:line="360" w:lineRule="auto"/>
        <w:ind w:right="420" w:firstLine="3614" w:firstLineChars="1000"/>
        <w:rPr>
          <w:rFonts w:hint="eastAsia" w:ascii="宋体" w:hAnsi="宋体" w:eastAsia="宋体" w:cs="宋体"/>
          <w:b/>
          <w:color w:val="auto"/>
          <w:kern w:val="0"/>
          <w:sz w:val="36"/>
          <w:szCs w:val="36"/>
          <w:highlight w:val="none"/>
        </w:rPr>
      </w:pPr>
    </w:p>
    <w:p w14:paraId="6EF8BE17">
      <w:pPr>
        <w:spacing w:line="360" w:lineRule="auto"/>
        <w:ind w:right="420" w:firstLine="3614" w:firstLineChars="1000"/>
        <w:rPr>
          <w:rFonts w:hint="eastAsia" w:ascii="宋体" w:hAnsi="宋体" w:eastAsia="宋体" w:cs="宋体"/>
          <w:b/>
          <w:color w:val="auto"/>
          <w:kern w:val="0"/>
          <w:sz w:val="36"/>
          <w:szCs w:val="36"/>
          <w:highlight w:val="none"/>
        </w:rPr>
      </w:pPr>
    </w:p>
    <w:p w14:paraId="360F2236">
      <w:pPr>
        <w:spacing w:line="360" w:lineRule="auto"/>
        <w:ind w:right="420" w:firstLine="3614" w:firstLineChars="1000"/>
        <w:rPr>
          <w:rFonts w:hint="eastAsia" w:ascii="宋体" w:hAnsi="宋体" w:eastAsia="宋体" w:cs="宋体"/>
          <w:b/>
          <w:color w:val="auto"/>
          <w:kern w:val="0"/>
          <w:sz w:val="36"/>
          <w:szCs w:val="36"/>
          <w:highlight w:val="none"/>
        </w:rPr>
      </w:pPr>
    </w:p>
    <w:p w14:paraId="67C47BBE">
      <w:pPr>
        <w:spacing w:line="360" w:lineRule="auto"/>
        <w:ind w:right="420" w:firstLine="3614" w:firstLineChars="1000"/>
        <w:rPr>
          <w:rFonts w:hint="eastAsia" w:ascii="宋体" w:hAnsi="宋体" w:eastAsia="宋体" w:cs="宋体"/>
          <w:b/>
          <w:color w:val="auto"/>
          <w:kern w:val="0"/>
          <w:sz w:val="36"/>
          <w:szCs w:val="36"/>
          <w:highlight w:val="none"/>
        </w:rPr>
      </w:pPr>
    </w:p>
    <w:p w14:paraId="3A644B2B">
      <w:pPr>
        <w:spacing w:line="360" w:lineRule="auto"/>
        <w:ind w:right="420" w:firstLine="3614" w:firstLineChars="1000"/>
        <w:rPr>
          <w:rFonts w:hint="eastAsia" w:ascii="宋体" w:hAnsi="宋体" w:eastAsia="宋体" w:cs="宋体"/>
          <w:b/>
          <w:color w:val="auto"/>
          <w:kern w:val="0"/>
          <w:sz w:val="36"/>
          <w:szCs w:val="36"/>
          <w:highlight w:val="none"/>
        </w:rPr>
      </w:pPr>
    </w:p>
    <w:p w14:paraId="56B9091F">
      <w:pPr>
        <w:spacing w:line="360" w:lineRule="auto"/>
        <w:ind w:right="420" w:firstLine="3614" w:firstLineChars="1000"/>
        <w:rPr>
          <w:rFonts w:hint="eastAsia" w:ascii="宋体" w:hAnsi="宋体" w:eastAsia="宋体" w:cs="宋体"/>
          <w:b/>
          <w:color w:val="auto"/>
          <w:kern w:val="0"/>
          <w:sz w:val="36"/>
          <w:szCs w:val="36"/>
          <w:highlight w:val="none"/>
        </w:rPr>
      </w:pPr>
    </w:p>
    <w:p w14:paraId="2A5ECBFC">
      <w:pPr>
        <w:spacing w:line="360" w:lineRule="auto"/>
        <w:ind w:right="420" w:firstLine="3614" w:firstLineChars="1000"/>
        <w:rPr>
          <w:rFonts w:hint="eastAsia" w:ascii="宋体" w:hAnsi="宋体" w:eastAsia="宋体" w:cs="宋体"/>
          <w:b/>
          <w:color w:val="auto"/>
          <w:kern w:val="0"/>
          <w:sz w:val="36"/>
          <w:szCs w:val="36"/>
          <w:highlight w:val="none"/>
        </w:rPr>
      </w:pPr>
    </w:p>
    <w:p w14:paraId="6C43FDE8">
      <w:pPr>
        <w:spacing w:line="360" w:lineRule="auto"/>
        <w:ind w:right="420" w:firstLine="3614" w:firstLineChars="1000"/>
        <w:rPr>
          <w:rFonts w:hint="eastAsia" w:ascii="宋体" w:hAnsi="宋体" w:eastAsia="宋体" w:cs="宋体"/>
          <w:b/>
          <w:color w:val="auto"/>
          <w:kern w:val="0"/>
          <w:sz w:val="36"/>
          <w:szCs w:val="36"/>
          <w:highlight w:val="none"/>
        </w:rPr>
      </w:pPr>
    </w:p>
    <w:p w14:paraId="05913FE5">
      <w:pPr>
        <w:spacing w:line="360" w:lineRule="auto"/>
        <w:ind w:right="420" w:firstLine="3614" w:firstLineChars="1000"/>
        <w:rPr>
          <w:rFonts w:hint="eastAsia" w:ascii="宋体" w:hAnsi="宋体" w:eastAsia="宋体" w:cs="宋体"/>
          <w:b/>
          <w:color w:val="auto"/>
          <w:kern w:val="0"/>
          <w:sz w:val="36"/>
          <w:szCs w:val="36"/>
          <w:highlight w:val="none"/>
        </w:rPr>
      </w:pPr>
    </w:p>
    <w:p w14:paraId="221E3575">
      <w:pPr>
        <w:spacing w:line="360" w:lineRule="auto"/>
        <w:ind w:right="420" w:firstLine="3614" w:firstLineChars="1000"/>
        <w:rPr>
          <w:rFonts w:hint="eastAsia" w:ascii="宋体" w:hAnsi="宋体" w:eastAsia="宋体" w:cs="宋体"/>
          <w:b/>
          <w:color w:val="auto"/>
          <w:kern w:val="0"/>
          <w:sz w:val="36"/>
          <w:szCs w:val="36"/>
          <w:highlight w:val="none"/>
        </w:rPr>
      </w:pPr>
    </w:p>
    <w:p w14:paraId="100305F8">
      <w:pPr>
        <w:spacing w:line="360" w:lineRule="auto"/>
        <w:ind w:right="420" w:firstLine="3614" w:firstLineChars="1000"/>
        <w:rPr>
          <w:rFonts w:hint="eastAsia" w:ascii="宋体" w:hAnsi="宋体" w:eastAsia="宋体" w:cs="宋体"/>
          <w:b/>
          <w:color w:val="auto"/>
          <w:kern w:val="0"/>
          <w:sz w:val="36"/>
          <w:szCs w:val="36"/>
          <w:highlight w:val="none"/>
        </w:rPr>
      </w:pPr>
    </w:p>
    <w:p w14:paraId="43A41E5C">
      <w:pPr>
        <w:spacing w:line="360" w:lineRule="auto"/>
        <w:ind w:right="420" w:firstLine="3614" w:firstLineChars="1000"/>
        <w:rPr>
          <w:rFonts w:hint="eastAsia" w:ascii="宋体" w:hAnsi="宋体" w:eastAsia="宋体" w:cs="宋体"/>
          <w:b/>
          <w:color w:val="auto"/>
          <w:kern w:val="0"/>
          <w:sz w:val="36"/>
          <w:szCs w:val="36"/>
          <w:highlight w:val="none"/>
        </w:rPr>
      </w:pPr>
    </w:p>
    <w:p w14:paraId="2E93CBB0">
      <w:pPr>
        <w:spacing w:line="360" w:lineRule="auto"/>
        <w:ind w:right="420" w:firstLine="3614" w:firstLineChars="1000"/>
        <w:rPr>
          <w:rFonts w:hint="eastAsia" w:ascii="宋体" w:hAnsi="宋体" w:eastAsia="宋体" w:cs="宋体"/>
          <w:b/>
          <w:color w:val="auto"/>
          <w:kern w:val="0"/>
          <w:sz w:val="36"/>
          <w:szCs w:val="36"/>
          <w:highlight w:val="none"/>
        </w:rPr>
      </w:pPr>
    </w:p>
    <w:p w14:paraId="39229A60">
      <w:pPr>
        <w:spacing w:line="360" w:lineRule="auto"/>
        <w:ind w:right="420" w:firstLine="3614" w:firstLineChars="1000"/>
        <w:rPr>
          <w:rFonts w:hint="eastAsia" w:ascii="宋体" w:hAnsi="宋体" w:eastAsia="宋体" w:cs="宋体"/>
          <w:b/>
          <w:color w:val="auto"/>
          <w:kern w:val="0"/>
          <w:sz w:val="36"/>
          <w:szCs w:val="36"/>
          <w:highlight w:val="none"/>
        </w:rPr>
      </w:pPr>
    </w:p>
    <w:p w14:paraId="0587C2BA">
      <w:pPr>
        <w:spacing w:line="360" w:lineRule="auto"/>
        <w:ind w:right="420" w:firstLine="3614" w:firstLineChars="1000"/>
        <w:rPr>
          <w:rFonts w:hint="eastAsia" w:ascii="宋体" w:hAnsi="宋体" w:eastAsia="宋体" w:cs="宋体"/>
          <w:b/>
          <w:color w:val="auto"/>
          <w:kern w:val="0"/>
          <w:sz w:val="36"/>
          <w:szCs w:val="36"/>
          <w:highlight w:val="none"/>
        </w:rPr>
      </w:pPr>
    </w:p>
    <w:p w14:paraId="184D22B1">
      <w:pPr>
        <w:pStyle w:val="2"/>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514E7596">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34429331">
      <w:pPr>
        <w:spacing w:line="360" w:lineRule="auto"/>
        <w:jc w:val="center"/>
        <w:rPr>
          <w:rFonts w:hint="eastAsia" w:ascii="宋体" w:hAnsi="宋体" w:eastAsia="宋体" w:cs="宋体"/>
          <w:b/>
          <w:color w:val="auto"/>
          <w:spacing w:val="6"/>
          <w:sz w:val="32"/>
          <w:szCs w:val="32"/>
          <w:highlight w:val="none"/>
        </w:rPr>
      </w:pPr>
      <w:bookmarkStart w:id="510" w:name="OLE_LINK14"/>
      <w:bookmarkStart w:id="511" w:name="OLE_LINK13"/>
      <w:r>
        <w:rPr>
          <w:rFonts w:hint="eastAsia" w:ascii="宋体" w:hAnsi="宋体" w:eastAsia="宋体" w:cs="宋体"/>
          <w:b/>
          <w:color w:val="auto"/>
          <w:spacing w:val="6"/>
          <w:sz w:val="32"/>
          <w:szCs w:val="32"/>
          <w:highlight w:val="none"/>
        </w:rPr>
        <w:t>残疾人福利性单位声明函</w:t>
      </w:r>
    </w:p>
    <w:bookmarkEnd w:id="510"/>
    <w:bookmarkEnd w:id="511"/>
    <w:p w14:paraId="1DC8EE5F">
      <w:pPr>
        <w:spacing w:line="360" w:lineRule="auto"/>
        <w:rPr>
          <w:rFonts w:hint="eastAsia" w:ascii="宋体" w:hAnsi="宋体" w:eastAsia="宋体" w:cs="宋体"/>
          <w:b/>
          <w:color w:val="auto"/>
          <w:spacing w:val="6"/>
          <w:sz w:val="30"/>
          <w:szCs w:val="30"/>
          <w:highlight w:val="none"/>
        </w:rPr>
      </w:pPr>
    </w:p>
    <w:p w14:paraId="2DE407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单位的_</w:t>
      </w:r>
      <w:r>
        <w:rPr>
          <w:rFonts w:hint="eastAsia" w:ascii="宋体" w:hAnsi="宋体" w:eastAsia="宋体" w:cs="宋体"/>
          <w:color w:val="auto"/>
          <w:sz w:val="24"/>
          <w:highlight w:val="none"/>
          <w:u w:val="single"/>
          <w:lang w:eastAsia="zh-CN"/>
        </w:rPr>
        <w:t>余杭区退役士兵职业技能培训承训机构服务采购项目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9782F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09FF8B3">
      <w:pPr>
        <w:spacing w:line="360" w:lineRule="auto"/>
        <w:ind w:firstLine="480" w:firstLineChars="200"/>
        <w:rPr>
          <w:rFonts w:hint="eastAsia" w:ascii="宋体" w:hAnsi="宋体" w:eastAsia="宋体" w:cs="宋体"/>
          <w:color w:val="auto"/>
          <w:sz w:val="24"/>
          <w:highlight w:val="none"/>
        </w:rPr>
      </w:pPr>
    </w:p>
    <w:p w14:paraId="338EB794">
      <w:pPr>
        <w:spacing w:line="360" w:lineRule="auto"/>
        <w:ind w:firstLine="480" w:firstLineChars="200"/>
        <w:rPr>
          <w:rFonts w:hint="eastAsia" w:ascii="宋体" w:hAnsi="宋体" w:eastAsia="宋体" w:cs="宋体"/>
          <w:color w:val="auto"/>
          <w:sz w:val="24"/>
          <w:highlight w:val="none"/>
        </w:rPr>
      </w:pPr>
    </w:p>
    <w:p w14:paraId="2BEF8946">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6AB55456">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BE4B550">
      <w:pPr>
        <w:spacing w:line="360" w:lineRule="auto"/>
        <w:ind w:firstLine="480" w:firstLineChars="200"/>
        <w:rPr>
          <w:rFonts w:hint="eastAsia" w:ascii="宋体" w:hAnsi="宋体" w:eastAsia="宋体" w:cs="宋体"/>
          <w:color w:val="auto"/>
          <w:sz w:val="24"/>
          <w:highlight w:val="none"/>
        </w:rPr>
      </w:pPr>
    </w:p>
    <w:p w14:paraId="005971CF">
      <w:pPr>
        <w:spacing w:line="360" w:lineRule="auto"/>
        <w:ind w:firstLine="420" w:firstLineChars="200"/>
        <w:rPr>
          <w:rFonts w:hint="eastAsia" w:ascii="宋体" w:hAnsi="宋体" w:eastAsia="宋体" w:cs="宋体"/>
          <w:color w:val="auto"/>
          <w:highlight w:val="none"/>
        </w:rPr>
      </w:pPr>
    </w:p>
    <w:p w14:paraId="441576A2">
      <w:pPr>
        <w:spacing w:line="360" w:lineRule="auto"/>
        <w:ind w:firstLine="420" w:firstLineChars="200"/>
        <w:rPr>
          <w:rFonts w:hint="eastAsia" w:ascii="宋体" w:hAnsi="宋体" w:eastAsia="宋体" w:cs="宋体"/>
          <w:color w:val="auto"/>
          <w:highlight w:val="none"/>
        </w:rPr>
      </w:pPr>
    </w:p>
    <w:p w14:paraId="28A79097">
      <w:pPr>
        <w:spacing w:line="360" w:lineRule="auto"/>
        <w:ind w:firstLine="420" w:firstLineChars="200"/>
        <w:rPr>
          <w:rFonts w:hint="eastAsia" w:ascii="宋体" w:hAnsi="宋体" w:eastAsia="宋体" w:cs="宋体"/>
          <w:color w:val="auto"/>
          <w:highlight w:val="none"/>
        </w:rPr>
      </w:pPr>
    </w:p>
    <w:p w14:paraId="16463189">
      <w:pPr>
        <w:spacing w:line="360" w:lineRule="auto"/>
        <w:ind w:firstLine="420" w:firstLineChars="200"/>
        <w:rPr>
          <w:rFonts w:hint="eastAsia" w:ascii="宋体" w:hAnsi="宋体" w:eastAsia="宋体" w:cs="宋体"/>
          <w:color w:val="auto"/>
          <w:highlight w:val="none"/>
        </w:rPr>
      </w:pPr>
    </w:p>
    <w:p w14:paraId="67E5B440">
      <w:pPr>
        <w:spacing w:line="360" w:lineRule="auto"/>
        <w:rPr>
          <w:rFonts w:hint="eastAsia" w:ascii="宋体" w:hAnsi="宋体" w:eastAsia="宋体" w:cs="宋体"/>
          <w:b/>
          <w:color w:val="auto"/>
          <w:sz w:val="24"/>
          <w:highlight w:val="none"/>
        </w:rPr>
      </w:pPr>
    </w:p>
    <w:p w14:paraId="6CD58565">
      <w:pPr>
        <w:spacing w:line="360" w:lineRule="auto"/>
        <w:rPr>
          <w:rFonts w:hint="eastAsia" w:ascii="宋体" w:hAnsi="宋体" w:eastAsia="宋体" w:cs="宋体"/>
          <w:b/>
          <w:color w:val="auto"/>
          <w:sz w:val="24"/>
          <w:highlight w:val="none"/>
        </w:rPr>
      </w:pPr>
    </w:p>
    <w:p w14:paraId="3AF881FB">
      <w:pPr>
        <w:spacing w:line="360" w:lineRule="auto"/>
        <w:rPr>
          <w:rFonts w:hint="eastAsia" w:ascii="宋体" w:hAnsi="宋体" w:eastAsia="宋体" w:cs="宋体"/>
          <w:b/>
          <w:color w:val="auto"/>
          <w:sz w:val="24"/>
          <w:highlight w:val="none"/>
        </w:rPr>
      </w:pPr>
    </w:p>
    <w:p w14:paraId="070C201F">
      <w:pPr>
        <w:spacing w:line="360" w:lineRule="auto"/>
        <w:rPr>
          <w:rFonts w:hint="eastAsia" w:ascii="宋体" w:hAnsi="宋体" w:eastAsia="宋体" w:cs="宋体"/>
          <w:b/>
          <w:color w:val="auto"/>
          <w:sz w:val="24"/>
          <w:highlight w:val="none"/>
        </w:rPr>
      </w:pPr>
    </w:p>
    <w:p w14:paraId="07390A3A">
      <w:pPr>
        <w:spacing w:line="360" w:lineRule="auto"/>
        <w:rPr>
          <w:rFonts w:hint="eastAsia" w:ascii="宋体" w:hAnsi="宋体" w:eastAsia="宋体" w:cs="宋体"/>
          <w:b/>
          <w:color w:val="auto"/>
          <w:sz w:val="24"/>
          <w:highlight w:val="none"/>
        </w:rPr>
      </w:pPr>
    </w:p>
    <w:p w14:paraId="197A9A86">
      <w:pPr>
        <w:spacing w:line="360" w:lineRule="auto"/>
        <w:rPr>
          <w:rFonts w:hint="eastAsia" w:ascii="宋体" w:hAnsi="宋体" w:eastAsia="宋体" w:cs="宋体"/>
          <w:b/>
          <w:color w:val="auto"/>
          <w:sz w:val="24"/>
          <w:highlight w:val="none"/>
        </w:rPr>
      </w:pPr>
    </w:p>
    <w:p w14:paraId="0592A16C">
      <w:pPr>
        <w:spacing w:line="360" w:lineRule="auto"/>
        <w:rPr>
          <w:rFonts w:hint="eastAsia" w:ascii="宋体" w:hAnsi="宋体" w:eastAsia="宋体" w:cs="宋体"/>
          <w:b/>
          <w:color w:val="auto"/>
          <w:sz w:val="24"/>
          <w:highlight w:val="none"/>
        </w:rPr>
      </w:pPr>
    </w:p>
    <w:p w14:paraId="06597F00">
      <w:pPr>
        <w:spacing w:line="360" w:lineRule="auto"/>
        <w:rPr>
          <w:rFonts w:hint="eastAsia" w:ascii="宋体" w:hAnsi="宋体" w:eastAsia="宋体" w:cs="宋体"/>
          <w:b/>
          <w:color w:val="auto"/>
          <w:sz w:val="24"/>
          <w:highlight w:val="none"/>
        </w:rPr>
      </w:pPr>
    </w:p>
    <w:p w14:paraId="3073BDD4">
      <w:pPr>
        <w:spacing w:line="360" w:lineRule="auto"/>
        <w:rPr>
          <w:rFonts w:hint="eastAsia" w:ascii="宋体" w:hAnsi="宋体" w:eastAsia="宋体" w:cs="宋体"/>
          <w:b/>
          <w:color w:val="auto"/>
          <w:sz w:val="24"/>
          <w:highlight w:val="none"/>
        </w:rPr>
      </w:pPr>
    </w:p>
    <w:p w14:paraId="1A7F615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107BE0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1C602B7">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w:t>
      </w: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基本信息</w:t>
      </w:r>
    </w:p>
    <w:p w14:paraId="114A4E6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14:paraId="1CF22DA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7EC90D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F1C1BA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B3736D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12C012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08523A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44452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E9DCA9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76BED5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FFD0C3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DB9BDC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32BE9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E382C4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FE2383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C00BE3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C0C9A6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36DACE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43AEAF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75F11B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BC385B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8F8DF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33B663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F6129D4">
      <w:pPr>
        <w:spacing w:line="360" w:lineRule="auto"/>
        <w:jc w:val="center"/>
        <w:rPr>
          <w:rFonts w:hint="eastAsia" w:ascii="宋体" w:hAnsi="宋体" w:eastAsia="宋体" w:cs="宋体"/>
          <w:b/>
          <w:bCs/>
          <w:color w:val="auto"/>
          <w:sz w:val="24"/>
          <w:highlight w:val="none"/>
        </w:rPr>
      </w:pPr>
    </w:p>
    <w:p w14:paraId="7C6E173F">
      <w:pPr>
        <w:spacing w:line="360" w:lineRule="auto"/>
        <w:rPr>
          <w:rFonts w:hint="eastAsia" w:ascii="宋体" w:hAnsi="宋体" w:eastAsia="宋体" w:cs="宋体"/>
          <w:b/>
          <w:color w:val="auto"/>
          <w:sz w:val="24"/>
          <w:highlight w:val="none"/>
        </w:rPr>
      </w:pPr>
    </w:p>
    <w:p w14:paraId="50BD45F8">
      <w:pPr>
        <w:spacing w:line="360" w:lineRule="auto"/>
        <w:rPr>
          <w:rFonts w:hint="eastAsia" w:ascii="宋体" w:hAnsi="宋体" w:eastAsia="宋体" w:cs="宋体"/>
          <w:b/>
          <w:color w:val="auto"/>
          <w:sz w:val="24"/>
          <w:highlight w:val="none"/>
        </w:rPr>
      </w:pPr>
    </w:p>
    <w:p w14:paraId="18876659">
      <w:pPr>
        <w:spacing w:line="360" w:lineRule="auto"/>
        <w:rPr>
          <w:rFonts w:hint="eastAsia" w:ascii="宋体" w:hAnsi="宋体" w:eastAsia="宋体" w:cs="宋体"/>
          <w:b/>
          <w:color w:val="auto"/>
          <w:sz w:val="24"/>
          <w:highlight w:val="none"/>
        </w:rPr>
      </w:pPr>
    </w:p>
    <w:p w14:paraId="6AF8C01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684119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提出质疑时，应提交质疑函和必要的证明材料。</w:t>
      </w:r>
    </w:p>
    <w:p w14:paraId="60C91A5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若委托代理人进行质疑的，质疑函应按要求列明“授权代表”的有关内容，并在附件中提交由质疑</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14:paraId="3C023EE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若对项目的某一分包进行质疑，质疑函中应列明具体分包号。</w:t>
      </w:r>
    </w:p>
    <w:p w14:paraId="0B2DD02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25EEC2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664616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为自然人的，质疑函应由本人签字；质疑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为法人或者其他组织的，质疑函应由法定代表人、主要负责人，或者其授权代表签字或者盖章，并加盖公章。</w:t>
      </w:r>
    </w:p>
    <w:p w14:paraId="171346EB">
      <w:pPr>
        <w:widowControl/>
        <w:spacing w:line="360" w:lineRule="auto"/>
        <w:ind w:firstLine="600" w:firstLineChars="200"/>
        <w:jc w:val="left"/>
        <w:rPr>
          <w:rFonts w:hint="eastAsia" w:ascii="宋体" w:hAnsi="宋体" w:eastAsia="宋体" w:cs="宋体"/>
          <w:color w:val="auto"/>
          <w:sz w:val="30"/>
          <w:szCs w:val="30"/>
          <w:highlight w:val="none"/>
        </w:rPr>
      </w:pPr>
    </w:p>
    <w:p w14:paraId="7F5A5CE7">
      <w:pPr>
        <w:spacing w:line="360" w:lineRule="auto"/>
        <w:jc w:val="center"/>
        <w:rPr>
          <w:rFonts w:hint="eastAsia" w:ascii="宋体" w:hAnsi="宋体" w:eastAsia="宋体" w:cs="宋体"/>
          <w:b/>
          <w:color w:val="auto"/>
          <w:spacing w:val="6"/>
          <w:sz w:val="32"/>
          <w:szCs w:val="32"/>
          <w:highlight w:val="none"/>
        </w:rPr>
      </w:pPr>
    </w:p>
    <w:p w14:paraId="4720ECAD">
      <w:pPr>
        <w:spacing w:line="360" w:lineRule="auto"/>
        <w:jc w:val="center"/>
        <w:rPr>
          <w:rFonts w:hint="eastAsia" w:ascii="宋体" w:hAnsi="宋体" w:eastAsia="宋体" w:cs="宋体"/>
          <w:b/>
          <w:color w:val="auto"/>
          <w:spacing w:val="6"/>
          <w:sz w:val="32"/>
          <w:szCs w:val="32"/>
          <w:highlight w:val="none"/>
        </w:rPr>
      </w:pPr>
    </w:p>
    <w:p w14:paraId="59D11B8B">
      <w:pPr>
        <w:spacing w:line="360" w:lineRule="auto"/>
        <w:jc w:val="center"/>
        <w:rPr>
          <w:rFonts w:hint="eastAsia" w:ascii="宋体" w:hAnsi="宋体" w:eastAsia="宋体" w:cs="宋体"/>
          <w:b/>
          <w:color w:val="auto"/>
          <w:spacing w:val="6"/>
          <w:sz w:val="32"/>
          <w:szCs w:val="32"/>
          <w:highlight w:val="none"/>
        </w:rPr>
      </w:pPr>
    </w:p>
    <w:p w14:paraId="69B669F7">
      <w:pPr>
        <w:spacing w:line="360" w:lineRule="auto"/>
        <w:jc w:val="center"/>
        <w:rPr>
          <w:rFonts w:hint="eastAsia" w:ascii="宋体" w:hAnsi="宋体" w:eastAsia="宋体" w:cs="宋体"/>
          <w:b/>
          <w:color w:val="auto"/>
          <w:spacing w:val="6"/>
          <w:sz w:val="32"/>
          <w:szCs w:val="32"/>
          <w:highlight w:val="none"/>
        </w:rPr>
      </w:pPr>
    </w:p>
    <w:p w14:paraId="74F6889F">
      <w:pPr>
        <w:spacing w:line="360" w:lineRule="auto"/>
        <w:jc w:val="center"/>
        <w:rPr>
          <w:rFonts w:hint="eastAsia" w:ascii="宋体" w:hAnsi="宋体" w:eastAsia="宋体" w:cs="宋体"/>
          <w:b/>
          <w:color w:val="auto"/>
          <w:spacing w:val="6"/>
          <w:sz w:val="32"/>
          <w:szCs w:val="32"/>
          <w:highlight w:val="none"/>
        </w:rPr>
      </w:pPr>
    </w:p>
    <w:p w14:paraId="37D4A3AB">
      <w:pPr>
        <w:spacing w:line="360" w:lineRule="auto"/>
        <w:jc w:val="center"/>
        <w:rPr>
          <w:rFonts w:hint="eastAsia" w:ascii="宋体" w:hAnsi="宋体" w:eastAsia="宋体" w:cs="宋体"/>
          <w:b/>
          <w:color w:val="auto"/>
          <w:spacing w:val="6"/>
          <w:sz w:val="32"/>
          <w:szCs w:val="32"/>
          <w:highlight w:val="none"/>
        </w:rPr>
      </w:pPr>
    </w:p>
    <w:p w14:paraId="7B10CACE">
      <w:pPr>
        <w:spacing w:line="360" w:lineRule="auto"/>
        <w:jc w:val="center"/>
        <w:rPr>
          <w:rFonts w:hint="eastAsia" w:ascii="宋体" w:hAnsi="宋体" w:eastAsia="宋体" w:cs="宋体"/>
          <w:b/>
          <w:color w:val="auto"/>
          <w:spacing w:val="6"/>
          <w:sz w:val="32"/>
          <w:szCs w:val="32"/>
          <w:highlight w:val="none"/>
        </w:rPr>
      </w:pPr>
    </w:p>
    <w:p w14:paraId="168BB379">
      <w:pPr>
        <w:spacing w:line="360" w:lineRule="auto"/>
        <w:jc w:val="center"/>
        <w:rPr>
          <w:rFonts w:hint="eastAsia" w:ascii="宋体" w:hAnsi="宋体" w:eastAsia="宋体" w:cs="宋体"/>
          <w:b/>
          <w:color w:val="auto"/>
          <w:spacing w:val="6"/>
          <w:sz w:val="32"/>
          <w:szCs w:val="32"/>
          <w:highlight w:val="none"/>
        </w:rPr>
      </w:pPr>
    </w:p>
    <w:p w14:paraId="1B3A0835">
      <w:pPr>
        <w:spacing w:line="360" w:lineRule="auto"/>
        <w:jc w:val="center"/>
        <w:rPr>
          <w:rFonts w:hint="eastAsia" w:ascii="宋体" w:hAnsi="宋体" w:eastAsia="宋体" w:cs="宋体"/>
          <w:b/>
          <w:color w:val="auto"/>
          <w:spacing w:val="6"/>
          <w:sz w:val="32"/>
          <w:szCs w:val="32"/>
          <w:highlight w:val="none"/>
        </w:rPr>
      </w:pPr>
    </w:p>
    <w:p w14:paraId="33CEE9B9">
      <w:pPr>
        <w:spacing w:line="360" w:lineRule="auto"/>
        <w:jc w:val="center"/>
        <w:rPr>
          <w:rFonts w:hint="eastAsia" w:ascii="宋体" w:hAnsi="宋体" w:eastAsia="宋体" w:cs="宋体"/>
          <w:b/>
          <w:color w:val="auto"/>
          <w:spacing w:val="6"/>
          <w:sz w:val="32"/>
          <w:szCs w:val="32"/>
          <w:highlight w:val="none"/>
        </w:rPr>
      </w:pPr>
    </w:p>
    <w:p w14:paraId="6F25B795">
      <w:pPr>
        <w:spacing w:line="360" w:lineRule="auto"/>
        <w:jc w:val="center"/>
        <w:rPr>
          <w:rFonts w:hint="eastAsia" w:ascii="宋体" w:hAnsi="宋体" w:eastAsia="宋体" w:cs="宋体"/>
          <w:b/>
          <w:color w:val="auto"/>
          <w:spacing w:val="6"/>
          <w:sz w:val="32"/>
          <w:szCs w:val="32"/>
          <w:highlight w:val="none"/>
        </w:rPr>
      </w:pPr>
    </w:p>
    <w:p w14:paraId="0D4F6BB6">
      <w:pPr>
        <w:spacing w:line="360" w:lineRule="auto"/>
        <w:jc w:val="center"/>
        <w:rPr>
          <w:rFonts w:hint="eastAsia" w:ascii="宋体" w:hAnsi="宋体" w:eastAsia="宋体" w:cs="宋体"/>
          <w:b/>
          <w:color w:val="auto"/>
          <w:spacing w:val="6"/>
          <w:sz w:val="32"/>
          <w:szCs w:val="32"/>
          <w:highlight w:val="none"/>
        </w:rPr>
      </w:pPr>
    </w:p>
    <w:p w14:paraId="328B0673">
      <w:pPr>
        <w:spacing w:line="360" w:lineRule="auto"/>
        <w:jc w:val="left"/>
        <w:rPr>
          <w:rFonts w:hint="eastAsia" w:ascii="宋体" w:hAnsi="宋体" w:eastAsia="宋体" w:cs="宋体"/>
          <w:b/>
          <w:color w:val="auto"/>
          <w:spacing w:val="6"/>
          <w:sz w:val="32"/>
          <w:szCs w:val="32"/>
          <w:highlight w:val="none"/>
        </w:rPr>
      </w:pPr>
    </w:p>
    <w:p w14:paraId="04C1E52B">
      <w:pPr>
        <w:spacing w:line="360" w:lineRule="auto"/>
        <w:jc w:val="left"/>
        <w:rPr>
          <w:rFonts w:hint="eastAsia" w:ascii="宋体" w:hAnsi="宋体" w:eastAsia="宋体" w:cs="宋体"/>
          <w:b/>
          <w:color w:val="auto"/>
          <w:spacing w:val="6"/>
          <w:sz w:val="32"/>
          <w:szCs w:val="32"/>
          <w:highlight w:val="none"/>
        </w:rPr>
      </w:pPr>
    </w:p>
    <w:p w14:paraId="49AD131C">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84BCA3D">
      <w:pPr>
        <w:spacing w:line="360" w:lineRule="auto"/>
        <w:jc w:val="center"/>
        <w:rPr>
          <w:rFonts w:hint="eastAsia" w:ascii="宋体" w:hAnsi="宋体" w:eastAsia="宋体" w:cs="宋体"/>
          <w:b/>
          <w:color w:val="auto"/>
          <w:sz w:val="24"/>
          <w:highlight w:val="none"/>
        </w:rPr>
      </w:pPr>
    </w:p>
    <w:p w14:paraId="7113B6D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01385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74B0C6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EB7171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CFB1E0">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32C9F6B">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14ED63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972E68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FDC6DE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52047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DBFE28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5EC10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F81B3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D5AD08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34E978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AE2403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E0ACF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B20A06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ABD779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8EDA8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3B5B12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D5ABC4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7878A7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51C3E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91027C8">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99B25C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BEF118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0CE7C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A6E669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5700A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8DE434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85C5A7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080143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B8D7A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27BF2A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FC50D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3DA26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8ED475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55493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4D6CEA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00FA83F">
      <w:pPr>
        <w:spacing w:line="360" w:lineRule="auto"/>
        <w:rPr>
          <w:rFonts w:hint="eastAsia" w:ascii="宋体" w:hAnsi="宋体" w:eastAsia="宋体" w:cs="宋体"/>
          <w:b/>
          <w:color w:val="auto"/>
          <w:sz w:val="24"/>
          <w:highlight w:val="none"/>
        </w:rPr>
      </w:pPr>
    </w:p>
    <w:p w14:paraId="68793AE1">
      <w:pPr>
        <w:spacing w:line="360" w:lineRule="auto"/>
        <w:rPr>
          <w:rFonts w:hint="eastAsia" w:ascii="宋体" w:hAnsi="宋体" w:eastAsia="宋体" w:cs="宋体"/>
          <w:b/>
          <w:color w:val="auto"/>
          <w:sz w:val="24"/>
          <w:highlight w:val="none"/>
        </w:rPr>
      </w:pPr>
    </w:p>
    <w:p w14:paraId="28BA294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E2C2950">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数量提供投诉书副本。</w:t>
      </w:r>
    </w:p>
    <w:p w14:paraId="0B4C6CE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768635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EC3C5A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6B851A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D84757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363170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DA78A37">
      <w:pPr>
        <w:spacing w:line="360" w:lineRule="auto"/>
        <w:rPr>
          <w:rFonts w:hint="eastAsia" w:ascii="宋体" w:hAnsi="宋体" w:eastAsia="宋体" w:cs="宋体"/>
          <w:b/>
          <w:color w:val="auto"/>
          <w:sz w:val="24"/>
          <w:highlight w:val="none"/>
        </w:rPr>
      </w:pPr>
    </w:p>
    <w:p w14:paraId="48AF13F9">
      <w:pPr>
        <w:autoSpaceDE w:val="0"/>
        <w:autoSpaceDN w:val="0"/>
        <w:jc w:val="center"/>
        <w:rPr>
          <w:rFonts w:hint="eastAsia" w:ascii="宋体" w:hAnsi="宋体" w:eastAsia="宋体" w:cs="宋体"/>
          <w:b/>
          <w:color w:val="auto"/>
          <w:spacing w:val="6"/>
          <w:sz w:val="32"/>
          <w:szCs w:val="32"/>
          <w:highlight w:val="none"/>
        </w:rPr>
      </w:pPr>
    </w:p>
    <w:p w14:paraId="748D6BE7">
      <w:pPr>
        <w:autoSpaceDE w:val="0"/>
        <w:autoSpaceDN w:val="0"/>
        <w:jc w:val="center"/>
        <w:rPr>
          <w:rFonts w:hint="eastAsia" w:ascii="宋体" w:hAnsi="宋体" w:eastAsia="宋体" w:cs="宋体"/>
          <w:b/>
          <w:color w:val="auto"/>
          <w:spacing w:val="6"/>
          <w:sz w:val="32"/>
          <w:szCs w:val="32"/>
          <w:highlight w:val="none"/>
        </w:rPr>
      </w:pPr>
    </w:p>
    <w:p w14:paraId="02706F99">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0F01789">
      <w:pPr>
        <w:spacing w:line="360" w:lineRule="auto"/>
        <w:rPr>
          <w:rFonts w:hint="eastAsia" w:ascii="宋体" w:hAnsi="宋体" w:eastAsia="宋体" w:cs="宋体"/>
          <w:color w:val="auto"/>
          <w:sz w:val="24"/>
          <w:highlight w:val="none"/>
          <w:u w:val="single"/>
        </w:rPr>
      </w:pPr>
    </w:p>
    <w:p w14:paraId="384B34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ABFDC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余杭区退役士兵职业技能培训承训机构服务采购项目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5BC32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931108B">
      <w:pPr>
        <w:spacing w:line="360" w:lineRule="auto"/>
        <w:ind w:firstLine="494"/>
        <w:rPr>
          <w:rFonts w:hint="eastAsia" w:ascii="宋体" w:hAnsi="宋体" w:eastAsia="宋体" w:cs="宋体"/>
          <w:color w:val="auto"/>
          <w:sz w:val="24"/>
          <w:highlight w:val="none"/>
        </w:rPr>
      </w:pPr>
    </w:p>
    <w:p w14:paraId="04224B02">
      <w:pPr>
        <w:spacing w:line="360" w:lineRule="auto"/>
        <w:ind w:firstLine="494"/>
        <w:rPr>
          <w:rFonts w:hint="eastAsia" w:ascii="宋体" w:hAnsi="宋体" w:eastAsia="宋体" w:cs="宋体"/>
          <w:color w:val="auto"/>
          <w:sz w:val="24"/>
          <w:highlight w:val="none"/>
        </w:rPr>
      </w:pPr>
    </w:p>
    <w:p w14:paraId="58C52953">
      <w:pPr>
        <w:spacing w:line="360" w:lineRule="auto"/>
        <w:ind w:firstLine="494"/>
        <w:rPr>
          <w:rFonts w:hint="eastAsia" w:ascii="宋体" w:hAnsi="宋体" w:eastAsia="宋体" w:cs="宋体"/>
          <w:color w:val="auto"/>
          <w:sz w:val="24"/>
          <w:highlight w:val="none"/>
        </w:rPr>
      </w:pPr>
    </w:p>
    <w:p w14:paraId="30CE4A65">
      <w:pPr>
        <w:spacing w:line="360" w:lineRule="auto"/>
        <w:ind w:firstLine="494"/>
        <w:rPr>
          <w:rFonts w:hint="eastAsia" w:ascii="宋体" w:hAnsi="宋体" w:eastAsia="宋体" w:cs="宋体"/>
          <w:color w:val="auto"/>
          <w:sz w:val="24"/>
          <w:highlight w:val="none"/>
        </w:rPr>
      </w:pPr>
    </w:p>
    <w:p w14:paraId="410671E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317971F8">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A9C62C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D7136F1">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color w:val="auto"/>
          <w:sz w:val="24"/>
          <w:highlight w:val="none"/>
        </w:rPr>
        <w:t>投标单位法定名称章（印模）                投标单位“XX专用章”（印模）</w:t>
      </w:r>
    </w:p>
    <w:p w14:paraId="30DC5FB9">
      <w:pPr>
        <w:autoSpaceDE w:val="0"/>
        <w:autoSpaceDN w:val="0"/>
        <w:jc w:val="center"/>
        <w:rPr>
          <w:rFonts w:hint="eastAsia" w:ascii="宋体" w:hAnsi="宋体" w:eastAsia="宋体" w:cs="宋体"/>
          <w:b/>
          <w:color w:val="auto"/>
          <w:spacing w:val="6"/>
          <w:sz w:val="32"/>
          <w:szCs w:val="32"/>
          <w:highlight w:val="none"/>
        </w:rPr>
      </w:pPr>
    </w:p>
    <w:p w14:paraId="3313E97E">
      <w:pPr>
        <w:autoSpaceDE w:val="0"/>
        <w:autoSpaceDN w:val="0"/>
        <w:jc w:val="center"/>
        <w:rPr>
          <w:rFonts w:hint="eastAsia" w:ascii="宋体" w:hAnsi="宋体" w:eastAsia="宋体" w:cs="宋体"/>
          <w:b/>
          <w:color w:val="auto"/>
          <w:spacing w:val="6"/>
          <w:sz w:val="32"/>
          <w:szCs w:val="32"/>
          <w:highlight w:val="none"/>
        </w:rPr>
      </w:pPr>
    </w:p>
    <w:p w14:paraId="79D2AF11">
      <w:pPr>
        <w:autoSpaceDE w:val="0"/>
        <w:autoSpaceDN w:val="0"/>
        <w:jc w:val="center"/>
        <w:rPr>
          <w:rFonts w:hint="eastAsia" w:ascii="宋体" w:hAnsi="宋体" w:eastAsia="宋体" w:cs="宋体"/>
          <w:b/>
          <w:color w:val="auto"/>
          <w:spacing w:val="6"/>
          <w:sz w:val="32"/>
          <w:szCs w:val="32"/>
          <w:highlight w:val="none"/>
        </w:rPr>
      </w:pPr>
    </w:p>
    <w:p w14:paraId="51420A4A">
      <w:pPr>
        <w:autoSpaceDE w:val="0"/>
        <w:autoSpaceDN w:val="0"/>
        <w:jc w:val="center"/>
        <w:rPr>
          <w:rFonts w:hint="eastAsia" w:ascii="宋体" w:hAnsi="宋体" w:eastAsia="宋体" w:cs="宋体"/>
          <w:b/>
          <w:color w:val="auto"/>
          <w:spacing w:val="6"/>
          <w:sz w:val="32"/>
          <w:szCs w:val="32"/>
          <w:highlight w:val="none"/>
        </w:rPr>
      </w:pPr>
    </w:p>
    <w:p w14:paraId="1023DE52">
      <w:pPr>
        <w:autoSpaceDE w:val="0"/>
        <w:autoSpaceDN w:val="0"/>
        <w:jc w:val="center"/>
        <w:rPr>
          <w:rFonts w:hint="eastAsia" w:ascii="宋体" w:hAnsi="宋体" w:eastAsia="宋体" w:cs="宋体"/>
          <w:b/>
          <w:color w:val="auto"/>
          <w:spacing w:val="6"/>
          <w:sz w:val="32"/>
          <w:szCs w:val="32"/>
          <w:highlight w:val="none"/>
        </w:rPr>
      </w:pPr>
    </w:p>
    <w:p w14:paraId="5283AF32">
      <w:pPr>
        <w:autoSpaceDE w:val="0"/>
        <w:autoSpaceDN w:val="0"/>
        <w:jc w:val="center"/>
        <w:rPr>
          <w:rFonts w:hint="eastAsia" w:ascii="宋体" w:hAnsi="宋体" w:eastAsia="宋体" w:cs="宋体"/>
          <w:b/>
          <w:color w:val="auto"/>
          <w:spacing w:val="6"/>
          <w:sz w:val="32"/>
          <w:szCs w:val="32"/>
          <w:highlight w:val="none"/>
        </w:rPr>
      </w:pPr>
    </w:p>
    <w:p w14:paraId="412EF688">
      <w:pPr>
        <w:autoSpaceDE w:val="0"/>
        <w:autoSpaceDN w:val="0"/>
        <w:jc w:val="center"/>
        <w:rPr>
          <w:rFonts w:hint="eastAsia" w:ascii="宋体" w:hAnsi="宋体" w:eastAsia="宋体" w:cs="宋体"/>
          <w:b/>
          <w:color w:val="auto"/>
          <w:spacing w:val="6"/>
          <w:sz w:val="32"/>
          <w:szCs w:val="32"/>
          <w:highlight w:val="none"/>
        </w:rPr>
      </w:pPr>
    </w:p>
    <w:p w14:paraId="5DFC1B7C">
      <w:pPr>
        <w:autoSpaceDE w:val="0"/>
        <w:autoSpaceDN w:val="0"/>
        <w:jc w:val="center"/>
        <w:rPr>
          <w:rFonts w:hint="eastAsia" w:ascii="宋体" w:hAnsi="宋体" w:eastAsia="宋体" w:cs="宋体"/>
          <w:b/>
          <w:color w:val="auto"/>
          <w:spacing w:val="6"/>
          <w:sz w:val="32"/>
          <w:szCs w:val="32"/>
          <w:highlight w:val="none"/>
        </w:rPr>
      </w:pPr>
    </w:p>
    <w:p w14:paraId="519B1267">
      <w:pPr>
        <w:autoSpaceDE w:val="0"/>
        <w:autoSpaceDN w:val="0"/>
        <w:jc w:val="center"/>
        <w:rPr>
          <w:rFonts w:hint="eastAsia" w:ascii="宋体" w:hAnsi="宋体" w:eastAsia="宋体" w:cs="宋体"/>
          <w:b/>
          <w:color w:val="auto"/>
          <w:spacing w:val="6"/>
          <w:sz w:val="32"/>
          <w:szCs w:val="32"/>
          <w:highlight w:val="none"/>
        </w:rPr>
      </w:pPr>
    </w:p>
    <w:p w14:paraId="56FB1D1D">
      <w:pPr>
        <w:autoSpaceDE w:val="0"/>
        <w:autoSpaceDN w:val="0"/>
        <w:jc w:val="center"/>
        <w:rPr>
          <w:rFonts w:hint="eastAsia" w:ascii="宋体" w:hAnsi="宋体" w:eastAsia="宋体" w:cs="宋体"/>
          <w:b/>
          <w:color w:val="auto"/>
          <w:spacing w:val="6"/>
          <w:sz w:val="32"/>
          <w:szCs w:val="32"/>
          <w:highlight w:val="none"/>
        </w:rPr>
      </w:pPr>
    </w:p>
    <w:p w14:paraId="440AD668">
      <w:pPr>
        <w:autoSpaceDE w:val="0"/>
        <w:autoSpaceDN w:val="0"/>
        <w:jc w:val="center"/>
        <w:rPr>
          <w:rFonts w:hint="eastAsia" w:ascii="宋体" w:hAnsi="宋体" w:eastAsia="宋体" w:cs="宋体"/>
          <w:b/>
          <w:color w:val="auto"/>
          <w:spacing w:val="6"/>
          <w:sz w:val="32"/>
          <w:szCs w:val="32"/>
          <w:highlight w:val="none"/>
        </w:rPr>
      </w:pPr>
    </w:p>
    <w:p w14:paraId="14DA4530">
      <w:pPr>
        <w:autoSpaceDE w:val="0"/>
        <w:autoSpaceDN w:val="0"/>
        <w:jc w:val="center"/>
        <w:rPr>
          <w:rFonts w:hint="eastAsia" w:ascii="宋体" w:hAnsi="宋体" w:eastAsia="宋体" w:cs="宋体"/>
          <w:b/>
          <w:color w:val="auto"/>
          <w:spacing w:val="6"/>
          <w:sz w:val="32"/>
          <w:szCs w:val="32"/>
          <w:highlight w:val="none"/>
        </w:rPr>
      </w:pPr>
    </w:p>
    <w:p w14:paraId="5C454312">
      <w:pPr>
        <w:autoSpaceDE w:val="0"/>
        <w:autoSpaceDN w:val="0"/>
        <w:jc w:val="center"/>
        <w:rPr>
          <w:rFonts w:hint="eastAsia" w:ascii="宋体" w:hAnsi="宋体" w:eastAsia="宋体" w:cs="宋体"/>
          <w:b/>
          <w:color w:val="auto"/>
          <w:spacing w:val="6"/>
          <w:sz w:val="32"/>
          <w:szCs w:val="32"/>
          <w:highlight w:val="none"/>
        </w:rPr>
      </w:pPr>
    </w:p>
    <w:p w14:paraId="64A51F3C">
      <w:pPr>
        <w:autoSpaceDE w:val="0"/>
        <w:autoSpaceDN w:val="0"/>
        <w:jc w:val="center"/>
        <w:rPr>
          <w:rFonts w:hint="eastAsia" w:ascii="宋体" w:hAnsi="宋体" w:eastAsia="宋体" w:cs="宋体"/>
          <w:b/>
          <w:color w:val="auto"/>
          <w:spacing w:val="6"/>
          <w:sz w:val="32"/>
          <w:szCs w:val="32"/>
          <w:highlight w:val="none"/>
        </w:rPr>
      </w:pPr>
    </w:p>
    <w:p w14:paraId="7A81AC0B">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0C94ECF8">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30500E0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余杭区退役士兵职业技能培训承训机构服务采购项目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581C697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F9C3E9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59C3C1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06AAB5F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6221A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6A06A0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0CE478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09D788A">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14:paraId="4903AED7">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w:t>
      </w:r>
      <w:r>
        <w:rPr>
          <w:rFonts w:hint="eastAsia" w:ascii="宋体" w:hAnsi="宋体" w:eastAsia="宋体" w:cs="宋体"/>
          <w:b/>
          <w:bCs/>
          <w:color w:val="auto"/>
          <w:sz w:val="24"/>
          <w:highlight w:val="none"/>
          <w:lang w:eastAsia="zh-CN"/>
        </w:rPr>
        <w:t>投标人</w:t>
      </w:r>
      <w:r>
        <w:rPr>
          <w:rFonts w:hint="eastAsia" w:ascii="宋体" w:hAnsi="宋体" w:eastAsia="宋体" w:cs="宋体"/>
          <w:b/>
          <w:bCs/>
          <w:color w:val="auto"/>
          <w:sz w:val="24"/>
          <w:highlight w:val="none"/>
        </w:rPr>
        <w:t>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14:paraId="115FFBA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AFBE58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4647DC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1、联合体各方不再单独参加或者与其他投标人另外组成联合体参加同一合同项下的政府采购活动。</w:t>
      </w:r>
    </w:p>
    <w:p w14:paraId="04F6B3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2、联合体中有同类资质的各方按照联合体分工承担相同工作的，按照资质等级较低的投标人确定资质等级。</w:t>
      </w:r>
    </w:p>
    <w:p w14:paraId="53600FF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3FCAFE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C0A8A9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982E53F">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109B1A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40DDEE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E2348E3">
      <w:pPr>
        <w:autoSpaceDE w:val="0"/>
        <w:autoSpaceDN w:val="0"/>
        <w:jc w:val="center"/>
        <w:rPr>
          <w:rFonts w:hint="eastAsia" w:ascii="宋体" w:hAnsi="宋体" w:eastAsia="宋体" w:cs="宋体"/>
          <w:b/>
          <w:color w:val="auto"/>
          <w:spacing w:val="6"/>
          <w:sz w:val="32"/>
          <w:szCs w:val="32"/>
          <w:highlight w:val="none"/>
        </w:rPr>
      </w:pPr>
    </w:p>
    <w:p w14:paraId="0F9A969A">
      <w:pPr>
        <w:autoSpaceDE w:val="0"/>
        <w:autoSpaceDN w:val="0"/>
        <w:jc w:val="center"/>
        <w:rPr>
          <w:rFonts w:hint="eastAsia" w:ascii="宋体" w:hAnsi="宋体" w:eastAsia="宋体" w:cs="宋体"/>
          <w:b/>
          <w:color w:val="auto"/>
          <w:spacing w:val="6"/>
          <w:sz w:val="32"/>
          <w:szCs w:val="32"/>
          <w:highlight w:val="none"/>
        </w:rPr>
      </w:pPr>
    </w:p>
    <w:p w14:paraId="7B6393AA">
      <w:pPr>
        <w:autoSpaceDE w:val="0"/>
        <w:autoSpaceDN w:val="0"/>
        <w:jc w:val="center"/>
        <w:rPr>
          <w:rFonts w:hint="eastAsia" w:ascii="宋体" w:hAnsi="宋体" w:eastAsia="宋体" w:cs="宋体"/>
          <w:b/>
          <w:color w:val="auto"/>
          <w:spacing w:val="6"/>
          <w:sz w:val="32"/>
          <w:szCs w:val="32"/>
          <w:highlight w:val="none"/>
        </w:rPr>
      </w:pPr>
    </w:p>
    <w:p w14:paraId="404B6321">
      <w:pPr>
        <w:autoSpaceDE w:val="0"/>
        <w:autoSpaceDN w:val="0"/>
        <w:jc w:val="center"/>
        <w:rPr>
          <w:rFonts w:hint="eastAsia" w:ascii="宋体" w:hAnsi="宋体" w:eastAsia="宋体" w:cs="宋体"/>
          <w:b/>
          <w:color w:val="auto"/>
          <w:spacing w:val="6"/>
          <w:sz w:val="32"/>
          <w:szCs w:val="32"/>
          <w:highlight w:val="none"/>
        </w:rPr>
      </w:pPr>
    </w:p>
    <w:p w14:paraId="0B5367B1">
      <w:pPr>
        <w:autoSpaceDE w:val="0"/>
        <w:autoSpaceDN w:val="0"/>
        <w:jc w:val="center"/>
        <w:rPr>
          <w:rFonts w:hint="eastAsia" w:ascii="宋体" w:hAnsi="宋体" w:eastAsia="宋体" w:cs="宋体"/>
          <w:b/>
          <w:color w:val="auto"/>
          <w:spacing w:val="6"/>
          <w:sz w:val="32"/>
          <w:szCs w:val="32"/>
          <w:highlight w:val="none"/>
        </w:rPr>
      </w:pPr>
    </w:p>
    <w:p w14:paraId="226608FE">
      <w:pPr>
        <w:autoSpaceDE w:val="0"/>
        <w:autoSpaceDN w:val="0"/>
        <w:jc w:val="center"/>
        <w:rPr>
          <w:rFonts w:hint="eastAsia" w:ascii="宋体" w:hAnsi="宋体" w:eastAsia="宋体" w:cs="宋体"/>
          <w:b/>
          <w:color w:val="auto"/>
          <w:spacing w:val="6"/>
          <w:sz w:val="32"/>
          <w:szCs w:val="32"/>
          <w:highlight w:val="none"/>
        </w:rPr>
      </w:pPr>
    </w:p>
    <w:p w14:paraId="73A22443">
      <w:pPr>
        <w:autoSpaceDE w:val="0"/>
        <w:autoSpaceDN w:val="0"/>
        <w:jc w:val="center"/>
        <w:rPr>
          <w:rFonts w:hint="eastAsia" w:ascii="宋体" w:hAnsi="宋体" w:eastAsia="宋体" w:cs="宋体"/>
          <w:b/>
          <w:color w:val="auto"/>
          <w:spacing w:val="6"/>
          <w:sz w:val="32"/>
          <w:szCs w:val="32"/>
          <w:highlight w:val="none"/>
        </w:rPr>
      </w:pPr>
    </w:p>
    <w:p w14:paraId="549A0FAB">
      <w:pPr>
        <w:autoSpaceDE w:val="0"/>
        <w:autoSpaceDN w:val="0"/>
        <w:jc w:val="center"/>
        <w:rPr>
          <w:rFonts w:hint="eastAsia" w:ascii="宋体" w:hAnsi="宋体" w:eastAsia="宋体" w:cs="宋体"/>
          <w:b/>
          <w:color w:val="auto"/>
          <w:spacing w:val="6"/>
          <w:sz w:val="32"/>
          <w:szCs w:val="32"/>
          <w:highlight w:val="none"/>
        </w:rPr>
      </w:pPr>
    </w:p>
    <w:p w14:paraId="08D97C8E">
      <w:pPr>
        <w:autoSpaceDE w:val="0"/>
        <w:autoSpaceDN w:val="0"/>
        <w:jc w:val="center"/>
        <w:rPr>
          <w:rFonts w:hint="eastAsia" w:ascii="宋体" w:hAnsi="宋体" w:eastAsia="宋体" w:cs="宋体"/>
          <w:b/>
          <w:color w:val="auto"/>
          <w:spacing w:val="6"/>
          <w:sz w:val="32"/>
          <w:szCs w:val="32"/>
          <w:highlight w:val="none"/>
        </w:rPr>
      </w:pPr>
    </w:p>
    <w:p w14:paraId="72FEB5AD">
      <w:pPr>
        <w:autoSpaceDE w:val="0"/>
        <w:autoSpaceDN w:val="0"/>
        <w:jc w:val="center"/>
        <w:rPr>
          <w:rFonts w:hint="eastAsia" w:ascii="宋体" w:hAnsi="宋体" w:eastAsia="宋体" w:cs="宋体"/>
          <w:b/>
          <w:color w:val="auto"/>
          <w:spacing w:val="6"/>
          <w:sz w:val="32"/>
          <w:szCs w:val="32"/>
          <w:highlight w:val="none"/>
        </w:rPr>
      </w:pPr>
    </w:p>
    <w:p w14:paraId="64719BF3">
      <w:pPr>
        <w:autoSpaceDE w:val="0"/>
        <w:autoSpaceDN w:val="0"/>
        <w:jc w:val="center"/>
        <w:rPr>
          <w:rFonts w:hint="eastAsia" w:ascii="宋体" w:hAnsi="宋体" w:eastAsia="宋体" w:cs="宋体"/>
          <w:b/>
          <w:color w:val="auto"/>
          <w:spacing w:val="6"/>
          <w:sz w:val="32"/>
          <w:szCs w:val="32"/>
          <w:highlight w:val="none"/>
        </w:rPr>
      </w:pPr>
    </w:p>
    <w:p w14:paraId="525DE927">
      <w:pPr>
        <w:autoSpaceDE w:val="0"/>
        <w:autoSpaceDN w:val="0"/>
        <w:jc w:val="center"/>
        <w:rPr>
          <w:rFonts w:hint="eastAsia" w:ascii="宋体" w:hAnsi="宋体" w:eastAsia="宋体" w:cs="宋体"/>
          <w:b/>
          <w:color w:val="auto"/>
          <w:spacing w:val="6"/>
          <w:sz w:val="32"/>
          <w:szCs w:val="32"/>
          <w:highlight w:val="none"/>
        </w:rPr>
      </w:pPr>
    </w:p>
    <w:p w14:paraId="324B313F">
      <w:pPr>
        <w:autoSpaceDE w:val="0"/>
        <w:autoSpaceDN w:val="0"/>
        <w:jc w:val="center"/>
        <w:rPr>
          <w:rFonts w:hint="eastAsia" w:ascii="宋体" w:hAnsi="宋体" w:eastAsia="宋体" w:cs="宋体"/>
          <w:b/>
          <w:color w:val="auto"/>
          <w:spacing w:val="6"/>
          <w:sz w:val="32"/>
          <w:szCs w:val="32"/>
          <w:highlight w:val="none"/>
        </w:rPr>
      </w:pPr>
    </w:p>
    <w:p w14:paraId="027FF769">
      <w:pPr>
        <w:autoSpaceDE w:val="0"/>
        <w:autoSpaceDN w:val="0"/>
        <w:jc w:val="center"/>
        <w:rPr>
          <w:rFonts w:hint="eastAsia" w:ascii="宋体" w:hAnsi="宋体" w:eastAsia="宋体" w:cs="宋体"/>
          <w:b/>
          <w:color w:val="auto"/>
          <w:spacing w:val="6"/>
          <w:sz w:val="32"/>
          <w:szCs w:val="32"/>
          <w:highlight w:val="none"/>
        </w:rPr>
      </w:pPr>
    </w:p>
    <w:p w14:paraId="14832370">
      <w:pPr>
        <w:autoSpaceDE w:val="0"/>
        <w:autoSpaceDN w:val="0"/>
        <w:jc w:val="center"/>
        <w:rPr>
          <w:rFonts w:hint="eastAsia" w:ascii="宋体" w:hAnsi="宋体" w:eastAsia="宋体" w:cs="宋体"/>
          <w:b/>
          <w:color w:val="auto"/>
          <w:spacing w:val="6"/>
          <w:sz w:val="32"/>
          <w:szCs w:val="32"/>
          <w:highlight w:val="none"/>
        </w:rPr>
      </w:pPr>
    </w:p>
    <w:p w14:paraId="7DE20A35">
      <w:pPr>
        <w:autoSpaceDE w:val="0"/>
        <w:autoSpaceDN w:val="0"/>
        <w:jc w:val="center"/>
        <w:rPr>
          <w:rFonts w:hint="eastAsia" w:ascii="宋体" w:hAnsi="宋体" w:eastAsia="宋体" w:cs="宋体"/>
          <w:b/>
          <w:color w:val="auto"/>
          <w:spacing w:val="6"/>
          <w:sz w:val="32"/>
          <w:szCs w:val="32"/>
          <w:highlight w:val="none"/>
        </w:rPr>
      </w:pPr>
    </w:p>
    <w:p w14:paraId="1FC1ABC8">
      <w:pPr>
        <w:autoSpaceDE w:val="0"/>
        <w:autoSpaceDN w:val="0"/>
        <w:jc w:val="center"/>
        <w:rPr>
          <w:rFonts w:hint="eastAsia" w:ascii="宋体" w:hAnsi="宋体" w:eastAsia="宋体" w:cs="宋体"/>
          <w:b/>
          <w:color w:val="auto"/>
          <w:spacing w:val="6"/>
          <w:sz w:val="32"/>
          <w:szCs w:val="32"/>
          <w:highlight w:val="none"/>
        </w:rPr>
      </w:pPr>
    </w:p>
    <w:p w14:paraId="444E8170">
      <w:pPr>
        <w:autoSpaceDE w:val="0"/>
        <w:autoSpaceDN w:val="0"/>
        <w:jc w:val="center"/>
        <w:rPr>
          <w:rFonts w:hint="eastAsia" w:ascii="宋体" w:hAnsi="宋体" w:eastAsia="宋体" w:cs="宋体"/>
          <w:b/>
          <w:color w:val="auto"/>
          <w:spacing w:val="6"/>
          <w:sz w:val="32"/>
          <w:szCs w:val="32"/>
          <w:highlight w:val="none"/>
        </w:rPr>
      </w:pPr>
    </w:p>
    <w:p w14:paraId="78A787A5">
      <w:pPr>
        <w:autoSpaceDE w:val="0"/>
        <w:autoSpaceDN w:val="0"/>
        <w:jc w:val="center"/>
        <w:rPr>
          <w:rFonts w:hint="eastAsia" w:ascii="宋体" w:hAnsi="宋体" w:eastAsia="宋体" w:cs="宋体"/>
          <w:b/>
          <w:color w:val="auto"/>
          <w:spacing w:val="6"/>
          <w:sz w:val="32"/>
          <w:szCs w:val="32"/>
          <w:highlight w:val="none"/>
        </w:rPr>
      </w:pPr>
    </w:p>
    <w:p w14:paraId="248EC4D3">
      <w:pPr>
        <w:autoSpaceDE w:val="0"/>
        <w:autoSpaceDN w:val="0"/>
        <w:jc w:val="center"/>
        <w:rPr>
          <w:rFonts w:hint="eastAsia" w:ascii="宋体" w:hAnsi="宋体" w:eastAsia="宋体" w:cs="宋体"/>
          <w:b/>
          <w:color w:val="auto"/>
          <w:spacing w:val="6"/>
          <w:sz w:val="32"/>
          <w:szCs w:val="32"/>
          <w:highlight w:val="none"/>
        </w:rPr>
      </w:pPr>
    </w:p>
    <w:p w14:paraId="1CFB6C45">
      <w:pPr>
        <w:autoSpaceDE w:val="0"/>
        <w:autoSpaceDN w:val="0"/>
        <w:jc w:val="center"/>
        <w:rPr>
          <w:rFonts w:hint="eastAsia" w:ascii="宋体" w:hAnsi="宋体" w:eastAsia="宋体" w:cs="宋体"/>
          <w:b/>
          <w:color w:val="auto"/>
          <w:spacing w:val="6"/>
          <w:sz w:val="32"/>
          <w:szCs w:val="32"/>
          <w:highlight w:val="none"/>
        </w:rPr>
      </w:pPr>
    </w:p>
    <w:p w14:paraId="3B675215">
      <w:pPr>
        <w:autoSpaceDE w:val="0"/>
        <w:autoSpaceDN w:val="0"/>
        <w:jc w:val="center"/>
        <w:rPr>
          <w:rFonts w:hint="eastAsia" w:ascii="宋体" w:hAnsi="宋体" w:eastAsia="宋体" w:cs="宋体"/>
          <w:b/>
          <w:color w:val="auto"/>
          <w:spacing w:val="6"/>
          <w:sz w:val="32"/>
          <w:szCs w:val="32"/>
          <w:highlight w:val="none"/>
        </w:rPr>
      </w:pPr>
    </w:p>
    <w:p w14:paraId="3C90959C">
      <w:pPr>
        <w:autoSpaceDE w:val="0"/>
        <w:autoSpaceDN w:val="0"/>
        <w:jc w:val="center"/>
        <w:rPr>
          <w:rFonts w:hint="eastAsia" w:ascii="宋体" w:hAnsi="宋体" w:eastAsia="宋体" w:cs="宋体"/>
          <w:b/>
          <w:color w:val="auto"/>
          <w:spacing w:val="6"/>
          <w:sz w:val="32"/>
          <w:szCs w:val="32"/>
          <w:highlight w:val="none"/>
        </w:rPr>
      </w:pPr>
    </w:p>
    <w:p w14:paraId="0A1EE4F1">
      <w:pPr>
        <w:snapToGrid w:val="0"/>
        <w:spacing w:line="360" w:lineRule="auto"/>
        <w:ind w:firstLine="3666" w:firstLineChars="1100"/>
        <w:rPr>
          <w:rFonts w:hint="eastAsia" w:ascii="宋体" w:hAnsi="宋体" w:eastAsia="宋体" w:cs="宋体"/>
          <w:b/>
          <w:color w:val="auto"/>
          <w:spacing w:val="6"/>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0DEA6B7">
      <w:pPr>
        <w:snapToGrid w:val="0"/>
        <w:spacing w:line="360" w:lineRule="auto"/>
        <w:ind w:firstLine="3666" w:firstLineChars="1100"/>
        <w:rPr>
          <w:rFonts w:hint="eastAsia" w:ascii="宋体" w:hAnsi="宋体" w:eastAsia="宋体" w:cs="宋体"/>
          <w:b/>
          <w:color w:val="auto"/>
          <w:spacing w:val="6"/>
          <w:sz w:val="32"/>
          <w:szCs w:val="32"/>
          <w:highlight w:val="none"/>
        </w:rPr>
      </w:pPr>
    </w:p>
    <w:p w14:paraId="44D2CA97">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49713954">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401EFB6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余杭区退役士兵职业技能培训承训机构服务采购项目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的中标投标人，将依法采取分包方式履行合同。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F0DC48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F0362E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177D0E1">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F5CA0E4">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38E2F2D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二、分包投标人中小企业合同份额</w:t>
      </w:r>
    </w:p>
    <w:p w14:paraId="11109D0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13C263C">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w:t>
      </w:r>
      <w:r>
        <w:rPr>
          <w:rFonts w:hint="eastAsia" w:ascii="宋体" w:hAnsi="宋体" w:eastAsia="宋体" w:cs="宋体"/>
          <w:b/>
          <w:bCs/>
          <w:color w:val="auto"/>
          <w:sz w:val="24"/>
          <w:highlight w:val="none"/>
          <w:lang w:eastAsia="zh-CN"/>
        </w:rPr>
        <w:t>投标人</w:t>
      </w:r>
      <w:r>
        <w:rPr>
          <w:rFonts w:hint="eastAsia" w:ascii="宋体" w:hAnsi="宋体" w:eastAsia="宋体" w:cs="宋体"/>
          <w:b/>
          <w:bCs/>
          <w:color w:val="auto"/>
          <w:sz w:val="24"/>
          <w:highlight w:val="none"/>
        </w:rPr>
        <w:t>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455FC5D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718FAAA8">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C03F4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40B9E4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90C007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FD2C01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9B0011A">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23E61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0D27C3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97AF54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5F905B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2F2FF51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0747FC1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分包投标人名称（电子签名/公章）：</w:t>
      </w:r>
    </w:p>
    <w:p w14:paraId="60CAA72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EE1A71D">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C8CC77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66A041C">
      <w:pPr>
        <w:autoSpaceDE w:val="0"/>
        <w:autoSpaceDN w:val="0"/>
        <w:jc w:val="center"/>
        <w:rPr>
          <w:rFonts w:hint="eastAsia" w:ascii="宋体" w:hAnsi="宋体" w:eastAsia="宋体" w:cs="宋体"/>
          <w:b/>
          <w:color w:val="auto"/>
          <w:spacing w:val="6"/>
          <w:sz w:val="32"/>
          <w:szCs w:val="32"/>
          <w:highlight w:val="none"/>
        </w:rPr>
      </w:pPr>
    </w:p>
    <w:p w14:paraId="749D4BEE">
      <w:pPr>
        <w:autoSpaceDE w:val="0"/>
        <w:autoSpaceDN w:val="0"/>
        <w:jc w:val="center"/>
        <w:rPr>
          <w:rFonts w:hint="eastAsia" w:ascii="宋体" w:hAnsi="宋体" w:eastAsia="宋体" w:cs="宋体"/>
          <w:b/>
          <w:color w:val="auto"/>
          <w:spacing w:val="6"/>
          <w:sz w:val="32"/>
          <w:szCs w:val="32"/>
          <w:highlight w:val="none"/>
        </w:rPr>
      </w:pPr>
    </w:p>
    <w:p w14:paraId="1DA994B1">
      <w:pPr>
        <w:autoSpaceDE w:val="0"/>
        <w:autoSpaceDN w:val="0"/>
        <w:jc w:val="center"/>
        <w:rPr>
          <w:rFonts w:hint="eastAsia" w:ascii="宋体" w:hAnsi="宋体" w:eastAsia="宋体" w:cs="宋体"/>
          <w:b/>
          <w:color w:val="auto"/>
          <w:spacing w:val="6"/>
          <w:sz w:val="32"/>
          <w:szCs w:val="32"/>
          <w:highlight w:val="none"/>
        </w:rPr>
      </w:pPr>
    </w:p>
    <w:p w14:paraId="69B870C4">
      <w:pPr>
        <w:autoSpaceDE w:val="0"/>
        <w:autoSpaceDN w:val="0"/>
        <w:jc w:val="center"/>
        <w:rPr>
          <w:rFonts w:hint="eastAsia" w:ascii="宋体" w:hAnsi="宋体" w:eastAsia="宋体" w:cs="宋体"/>
          <w:b/>
          <w:color w:val="auto"/>
          <w:spacing w:val="6"/>
          <w:sz w:val="32"/>
          <w:szCs w:val="32"/>
          <w:highlight w:val="none"/>
        </w:rPr>
      </w:pPr>
    </w:p>
    <w:p w14:paraId="7A1890AB">
      <w:pPr>
        <w:autoSpaceDE w:val="0"/>
        <w:autoSpaceDN w:val="0"/>
        <w:jc w:val="center"/>
        <w:rPr>
          <w:rFonts w:hint="eastAsia" w:ascii="宋体" w:hAnsi="宋体" w:eastAsia="宋体" w:cs="宋体"/>
          <w:b/>
          <w:color w:val="auto"/>
          <w:spacing w:val="6"/>
          <w:sz w:val="32"/>
          <w:szCs w:val="32"/>
          <w:highlight w:val="none"/>
        </w:rPr>
      </w:pPr>
    </w:p>
    <w:p w14:paraId="401B070B">
      <w:pPr>
        <w:autoSpaceDE w:val="0"/>
        <w:autoSpaceDN w:val="0"/>
        <w:jc w:val="center"/>
        <w:rPr>
          <w:rFonts w:hint="eastAsia" w:ascii="宋体" w:hAnsi="宋体" w:eastAsia="宋体" w:cs="宋体"/>
          <w:b/>
          <w:color w:val="auto"/>
          <w:spacing w:val="6"/>
          <w:sz w:val="32"/>
          <w:szCs w:val="32"/>
          <w:highlight w:val="none"/>
        </w:rPr>
      </w:pPr>
    </w:p>
    <w:p w14:paraId="563CAABC">
      <w:pPr>
        <w:autoSpaceDE w:val="0"/>
        <w:autoSpaceDN w:val="0"/>
        <w:jc w:val="center"/>
        <w:rPr>
          <w:rFonts w:hint="eastAsia" w:ascii="宋体" w:hAnsi="宋体" w:eastAsia="宋体" w:cs="宋体"/>
          <w:b/>
          <w:color w:val="auto"/>
          <w:spacing w:val="6"/>
          <w:sz w:val="32"/>
          <w:szCs w:val="32"/>
          <w:highlight w:val="none"/>
        </w:rPr>
      </w:pPr>
    </w:p>
    <w:p w14:paraId="124BA7B4">
      <w:pPr>
        <w:autoSpaceDE w:val="0"/>
        <w:autoSpaceDN w:val="0"/>
        <w:jc w:val="center"/>
        <w:rPr>
          <w:rFonts w:hint="eastAsia" w:ascii="宋体" w:hAnsi="宋体" w:eastAsia="宋体" w:cs="宋体"/>
          <w:b/>
          <w:color w:val="auto"/>
          <w:spacing w:val="6"/>
          <w:sz w:val="32"/>
          <w:szCs w:val="32"/>
          <w:highlight w:val="none"/>
        </w:rPr>
      </w:pPr>
    </w:p>
    <w:p w14:paraId="2946A5BF">
      <w:pPr>
        <w:autoSpaceDE w:val="0"/>
        <w:autoSpaceDN w:val="0"/>
        <w:jc w:val="center"/>
        <w:rPr>
          <w:rFonts w:hint="eastAsia" w:ascii="宋体" w:hAnsi="宋体" w:eastAsia="宋体" w:cs="宋体"/>
          <w:b/>
          <w:color w:val="auto"/>
          <w:spacing w:val="6"/>
          <w:sz w:val="32"/>
          <w:szCs w:val="32"/>
          <w:highlight w:val="none"/>
        </w:rPr>
      </w:pPr>
    </w:p>
    <w:p w14:paraId="433F545D">
      <w:pPr>
        <w:autoSpaceDE w:val="0"/>
        <w:autoSpaceDN w:val="0"/>
        <w:jc w:val="center"/>
        <w:rPr>
          <w:rFonts w:hint="eastAsia" w:ascii="宋体" w:hAnsi="宋体" w:eastAsia="宋体" w:cs="宋体"/>
          <w:b/>
          <w:color w:val="auto"/>
          <w:spacing w:val="6"/>
          <w:sz w:val="32"/>
          <w:szCs w:val="32"/>
          <w:highlight w:val="none"/>
        </w:rPr>
      </w:pPr>
    </w:p>
    <w:p w14:paraId="4418A674">
      <w:pPr>
        <w:autoSpaceDE w:val="0"/>
        <w:autoSpaceDN w:val="0"/>
        <w:jc w:val="center"/>
        <w:rPr>
          <w:rFonts w:hint="eastAsia" w:ascii="宋体" w:hAnsi="宋体" w:eastAsia="宋体" w:cs="宋体"/>
          <w:b/>
          <w:color w:val="auto"/>
          <w:spacing w:val="6"/>
          <w:sz w:val="32"/>
          <w:szCs w:val="32"/>
          <w:highlight w:val="none"/>
        </w:rPr>
      </w:pPr>
    </w:p>
    <w:p w14:paraId="72820D1B">
      <w:pPr>
        <w:autoSpaceDE w:val="0"/>
        <w:autoSpaceDN w:val="0"/>
        <w:jc w:val="center"/>
        <w:rPr>
          <w:rFonts w:hint="eastAsia" w:ascii="宋体" w:hAnsi="宋体" w:eastAsia="宋体" w:cs="宋体"/>
          <w:b/>
          <w:color w:val="auto"/>
          <w:spacing w:val="6"/>
          <w:sz w:val="32"/>
          <w:szCs w:val="32"/>
          <w:highlight w:val="none"/>
        </w:rPr>
      </w:pPr>
    </w:p>
    <w:p w14:paraId="4F73175D">
      <w:pPr>
        <w:autoSpaceDE w:val="0"/>
        <w:autoSpaceDN w:val="0"/>
        <w:jc w:val="center"/>
        <w:rPr>
          <w:rFonts w:hint="eastAsia" w:ascii="宋体" w:hAnsi="宋体" w:eastAsia="宋体" w:cs="宋体"/>
          <w:b/>
          <w:color w:val="auto"/>
          <w:spacing w:val="6"/>
          <w:sz w:val="32"/>
          <w:szCs w:val="32"/>
          <w:highlight w:val="none"/>
        </w:rPr>
      </w:pPr>
    </w:p>
    <w:p w14:paraId="578DFC74">
      <w:pPr>
        <w:autoSpaceDE w:val="0"/>
        <w:autoSpaceDN w:val="0"/>
        <w:jc w:val="center"/>
        <w:rPr>
          <w:rFonts w:hint="eastAsia" w:ascii="宋体" w:hAnsi="宋体" w:eastAsia="宋体" w:cs="宋体"/>
          <w:b/>
          <w:color w:val="auto"/>
          <w:spacing w:val="6"/>
          <w:sz w:val="32"/>
          <w:szCs w:val="32"/>
          <w:highlight w:val="none"/>
        </w:rPr>
      </w:pPr>
    </w:p>
    <w:p w14:paraId="679D8081">
      <w:pPr>
        <w:autoSpaceDE w:val="0"/>
        <w:autoSpaceDN w:val="0"/>
        <w:jc w:val="center"/>
        <w:rPr>
          <w:rFonts w:hint="eastAsia" w:ascii="宋体" w:hAnsi="宋体" w:eastAsia="宋体" w:cs="宋体"/>
          <w:b/>
          <w:color w:val="auto"/>
          <w:spacing w:val="6"/>
          <w:sz w:val="32"/>
          <w:szCs w:val="32"/>
          <w:highlight w:val="none"/>
        </w:rPr>
      </w:pPr>
    </w:p>
    <w:p w14:paraId="2F824096">
      <w:pPr>
        <w:autoSpaceDE w:val="0"/>
        <w:autoSpaceDN w:val="0"/>
        <w:jc w:val="center"/>
        <w:rPr>
          <w:rFonts w:hint="eastAsia" w:ascii="宋体" w:hAnsi="宋体" w:eastAsia="宋体" w:cs="宋体"/>
          <w:b/>
          <w:color w:val="auto"/>
          <w:spacing w:val="6"/>
          <w:sz w:val="32"/>
          <w:szCs w:val="32"/>
          <w:highlight w:val="none"/>
        </w:rPr>
      </w:pPr>
    </w:p>
    <w:p w14:paraId="1BD5376A">
      <w:pPr>
        <w:autoSpaceDE w:val="0"/>
        <w:autoSpaceDN w:val="0"/>
        <w:jc w:val="center"/>
        <w:rPr>
          <w:rFonts w:hint="eastAsia" w:ascii="宋体" w:hAnsi="宋体" w:eastAsia="宋体" w:cs="宋体"/>
          <w:b/>
          <w:color w:val="auto"/>
          <w:spacing w:val="6"/>
          <w:sz w:val="32"/>
          <w:szCs w:val="32"/>
          <w:highlight w:val="none"/>
        </w:rPr>
      </w:pPr>
    </w:p>
    <w:p w14:paraId="4B2B8197">
      <w:pPr>
        <w:autoSpaceDE w:val="0"/>
        <w:autoSpaceDN w:val="0"/>
        <w:jc w:val="center"/>
        <w:rPr>
          <w:rFonts w:hint="eastAsia" w:ascii="宋体" w:hAnsi="宋体" w:eastAsia="宋体" w:cs="宋体"/>
          <w:b/>
          <w:color w:val="auto"/>
          <w:spacing w:val="6"/>
          <w:sz w:val="32"/>
          <w:szCs w:val="32"/>
          <w:highlight w:val="none"/>
        </w:rPr>
      </w:pPr>
    </w:p>
    <w:p w14:paraId="04BD7981">
      <w:pPr>
        <w:autoSpaceDE w:val="0"/>
        <w:autoSpaceDN w:val="0"/>
        <w:jc w:val="center"/>
        <w:rPr>
          <w:rFonts w:hint="eastAsia" w:ascii="宋体" w:hAnsi="宋体" w:eastAsia="宋体" w:cs="宋体"/>
          <w:b/>
          <w:color w:val="auto"/>
          <w:spacing w:val="6"/>
          <w:sz w:val="32"/>
          <w:szCs w:val="32"/>
          <w:highlight w:val="none"/>
        </w:rPr>
      </w:pPr>
    </w:p>
    <w:p w14:paraId="2B2A369C">
      <w:pPr>
        <w:autoSpaceDE w:val="0"/>
        <w:autoSpaceDN w:val="0"/>
        <w:jc w:val="center"/>
        <w:rPr>
          <w:rFonts w:hint="eastAsia" w:ascii="宋体" w:hAnsi="宋体" w:eastAsia="宋体" w:cs="宋体"/>
          <w:b/>
          <w:color w:val="auto"/>
          <w:spacing w:val="6"/>
          <w:sz w:val="32"/>
          <w:szCs w:val="32"/>
          <w:highlight w:val="none"/>
        </w:rPr>
      </w:pPr>
    </w:p>
    <w:p w14:paraId="4312ADDE">
      <w:pPr>
        <w:autoSpaceDE w:val="0"/>
        <w:autoSpaceDN w:val="0"/>
        <w:jc w:val="center"/>
        <w:rPr>
          <w:rFonts w:hint="eastAsia" w:ascii="宋体" w:hAnsi="宋体" w:eastAsia="宋体" w:cs="宋体"/>
          <w:b/>
          <w:color w:val="auto"/>
          <w:spacing w:val="6"/>
          <w:sz w:val="32"/>
          <w:szCs w:val="32"/>
          <w:highlight w:val="none"/>
        </w:rPr>
      </w:pPr>
    </w:p>
    <w:p w14:paraId="55D2B3D7">
      <w:pPr>
        <w:autoSpaceDE w:val="0"/>
        <w:autoSpaceDN w:val="0"/>
        <w:jc w:val="center"/>
        <w:rPr>
          <w:rFonts w:hint="eastAsia" w:ascii="宋体" w:hAnsi="宋体" w:eastAsia="宋体" w:cs="宋体"/>
          <w:b/>
          <w:color w:val="auto"/>
          <w:spacing w:val="6"/>
          <w:sz w:val="32"/>
          <w:szCs w:val="32"/>
          <w:highlight w:val="none"/>
        </w:rPr>
      </w:pPr>
    </w:p>
    <w:p w14:paraId="3173EC0E">
      <w:pPr>
        <w:autoSpaceDE w:val="0"/>
        <w:autoSpaceDN w:val="0"/>
        <w:jc w:val="center"/>
        <w:rPr>
          <w:rFonts w:hint="eastAsia" w:ascii="宋体" w:hAnsi="宋体" w:eastAsia="宋体" w:cs="宋体"/>
          <w:b/>
          <w:color w:val="auto"/>
          <w:spacing w:val="6"/>
          <w:sz w:val="32"/>
          <w:szCs w:val="32"/>
          <w:highlight w:val="none"/>
        </w:rPr>
      </w:pPr>
    </w:p>
    <w:p w14:paraId="055EB63B">
      <w:pPr>
        <w:autoSpaceDE w:val="0"/>
        <w:autoSpaceDN w:val="0"/>
        <w:jc w:val="center"/>
        <w:rPr>
          <w:rFonts w:hint="eastAsia" w:ascii="宋体" w:hAnsi="宋体" w:eastAsia="宋体" w:cs="宋体"/>
          <w:b/>
          <w:color w:val="auto"/>
          <w:spacing w:val="6"/>
          <w:sz w:val="32"/>
          <w:szCs w:val="32"/>
          <w:highlight w:val="none"/>
        </w:rPr>
      </w:pPr>
    </w:p>
    <w:p w14:paraId="29115B35">
      <w:pPr>
        <w:autoSpaceDE w:val="0"/>
        <w:autoSpaceDN w:val="0"/>
        <w:jc w:val="center"/>
        <w:rPr>
          <w:rFonts w:hint="eastAsia" w:ascii="宋体" w:hAnsi="宋体" w:eastAsia="宋体" w:cs="宋体"/>
          <w:b/>
          <w:color w:val="auto"/>
          <w:spacing w:val="6"/>
          <w:sz w:val="32"/>
          <w:szCs w:val="32"/>
          <w:highlight w:val="none"/>
        </w:rPr>
      </w:pPr>
    </w:p>
    <w:p w14:paraId="3E72D01B">
      <w:pPr>
        <w:autoSpaceDE w:val="0"/>
        <w:autoSpaceDN w:val="0"/>
        <w:jc w:val="center"/>
        <w:rPr>
          <w:rFonts w:hint="eastAsia" w:ascii="宋体" w:hAnsi="宋体" w:eastAsia="宋体" w:cs="宋体"/>
          <w:b/>
          <w:color w:val="auto"/>
          <w:spacing w:val="6"/>
          <w:sz w:val="32"/>
          <w:szCs w:val="32"/>
          <w:highlight w:val="none"/>
        </w:rPr>
      </w:pPr>
    </w:p>
    <w:p w14:paraId="61DDDAEA">
      <w:pPr>
        <w:autoSpaceDE w:val="0"/>
        <w:autoSpaceDN w:val="0"/>
        <w:jc w:val="center"/>
        <w:rPr>
          <w:rFonts w:hint="eastAsia" w:ascii="宋体" w:hAnsi="宋体" w:eastAsia="宋体" w:cs="宋体"/>
          <w:b/>
          <w:color w:val="auto"/>
          <w:spacing w:val="6"/>
          <w:sz w:val="32"/>
          <w:szCs w:val="32"/>
          <w:highlight w:val="none"/>
        </w:rPr>
      </w:pPr>
    </w:p>
    <w:p w14:paraId="50B1ED33">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0DDD593F">
      <w:pPr>
        <w:spacing w:line="360" w:lineRule="auto"/>
        <w:jc w:val="center"/>
        <w:rPr>
          <w:rFonts w:hint="eastAsia" w:ascii="宋体" w:hAnsi="宋体" w:eastAsia="宋体" w:cs="宋体"/>
          <w:color w:val="auto"/>
          <w:sz w:val="24"/>
          <w:highlight w:val="none"/>
          <w:u w:val="single"/>
        </w:rPr>
      </w:pPr>
    </w:p>
    <w:p w14:paraId="239CA90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495EA621">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余杭区退役士兵职业技能培训承训机构服务采购项目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6BB2D5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51516C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483B394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E1963E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74486D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7490FF6">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2D0245C9">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A67B896">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08D7CD9E">
      <w:pPr>
        <w:spacing w:line="360" w:lineRule="auto"/>
        <w:ind w:right="420"/>
        <w:rPr>
          <w:rFonts w:hint="eastAsia" w:ascii="宋体" w:hAnsi="宋体" w:eastAsia="宋体" w:cs="宋体"/>
          <w:color w:val="auto"/>
          <w:sz w:val="24"/>
          <w:highlight w:val="none"/>
        </w:rPr>
      </w:pPr>
    </w:p>
    <w:p w14:paraId="621BAED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174B7F7B">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3448111">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F0A1B99">
      <w:pPr>
        <w:pStyle w:val="3"/>
        <w:rPr>
          <w:rFonts w:hint="eastAsia" w:ascii="宋体" w:hAnsi="宋体" w:eastAsia="宋体" w:cs="宋体"/>
          <w:color w:val="auto"/>
          <w:highlight w:val="none"/>
          <w:lang w:val="en-US"/>
        </w:rPr>
      </w:pPr>
    </w:p>
    <w:p w14:paraId="5132F3FB">
      <w:pPr>
        <w:spacing w:line="360" w:lineRule="auto"/>
        <w:ind w:right="420"/>
        <w:rPr>
          <w:rFonts w:hint="eastAsia" w:ascii="宋体" w:hAnsi="宋体" w:eastAsia="宋体" w:cs="宋体"/>
          <w:color w:val="auto"/>
          <w:highlight w:val="none"/>
        </w:rPr>
      </w:pPr>
    </w:p>
    <w:p w14:paraId="3DACFA7F">
      <w:pPr>
        <w:spacing w:line="360" w:lineRule="auto"/>
        <w:rPr>
          <w:rFonts w:hint="eastAsia" w:ascii="宋体" w:hAnsi="宋体" w:eastAsia="宋体" w:cs="宋体"/>
          <w:bCs/>
          <w:color w:val="auto"/>
          <w:sz w:val="24"/>
          <w:highlight w:val="none"/>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4D8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102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64085800"/>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F538">
    <w:pPr>
      <w:pStyle w:val="42"/>
      <w:framePr w:wrap="around" w:vAnchor="text" w:hAnchor="margin" w:xAlign="right" w:y="1"/>
      <w:rPr>
        <w:rStyle w:val="74"/>
      </w:rPr>
    </w:pPr>
    <w:r>
      <w:fldChar w:fldCharType="begin"/>
    </w:r>
    <w:r>
      <w:rPr>
        <w:rStyle w:val="74"/>
      </w:rPr>
      <w:instrText xml:space="preserve">PAGE  </w:instrText>
    </w:r>
    <w:r>
      <w:fldChar w:fldCharType="end"/>
    </w:r>
  </w:p>
  <w:p w14:paraId="12882F3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DF99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0365">
    <w:pPr>
      <w:pStyle w:val="42"/>
    </w:pPr>
    <w:r>
      <w:rPr>
        <w:rFonts w:ascii="Times New Roman" w:hAnsi="Times New Roman" w:eastAsia="宋体" w:cs="Times New Roman"/>
        <w:kern w:val="2"/>
        <w:sz w:val="18"/>
        <w:szCs w:val="18"/>
        <w:lang w:val="en-US" w:eastAsia="zh-CN" w:bidi="ar-SA"/>
      </w:rPr>
      <w:pict>
        <v:rect id="文本框 8"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F0B2B87">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43AB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37081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80F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6B08E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91A5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97805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ED10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7D891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BCBF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3EE6B">
    <w:pPr>
      <w:pStyle w:val="44"/>
      <w:pBdr>
        <w:bottom w:val="single" w:color="auto" w:sz="6" w:space="4"/>
      </w:pBdr>
      <w:jc w:val="right"/>
    </w:pPr>
    <w:r>
      <w:t></w:t>
    </w:r>
    <w:r>
      <w:rPr>
        <w:rFonts w:hint="eastAsia"/>
      </w:rPr>
      <w:t xml:space="preserve">             </w:t>
    </w:r>
    <w:r>
      <w:t>杭州市政府采购公开招标文件</w:t>
    </w:r>
  </w:p>
  <w:p w14:paraId="6BBF7913">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BBBA4">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6E76">
    <w:pPr>
      <w:pStyle w:val="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6F547">
    <w:pPr>
      <w:pStyle w:val="44"/>
      <w:rPr>
        <w:rFonts w:ascii="仿宋_GB2312" w:eastAsia="仿宋_GB2312"/>
        <w:b/>
        <w:i/>
        <w:u w:val="single"/>
      </w:rPr>
    </w:pPr>
    <w:r>
      <w:t></w:t>
    </w:r>
    <w:r>
      <w:rPr>
        <w:rFonts w:hint="eastAsia"/>
      </w:rPr>
      <w:t xml:space="preserve">                                                  </w:t>
    </w:r>
    <w:r>
      <w:t xml:space="preserve">             杭州市政府采购公开招标文件</w:t>
    </w:r>
  </w:p>
  <w:p w14:paraId="60C2934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4788">
    <w:pPr>
      <w:pStyle w:val="44"/>
    </w:pPr>
    <w:r>
      <w:t></w:t>
    </w:r>
    <w:r>
      <w:rPr>
        <w:rFonts w:hint="eastAsia"/>
      </w:rPr>
      <w:t xml:space="preserve">         </w:t>
    </w:r>
  </w:p>
  <w:p w14:paraId="2A3F7C97">
    <w:pPr>
      <w:pStyle w:val="44"/>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CE4CF">
    <w:pPr>
      <w:pStyle w:val="44"/>
      <w:jc w:val="right"/>
      <w:rPr>
        <w:rFonts w:ascii="仿宋_GB2312" w:eastAsia="仿宋_GB2312"/>
        <w:b/>
        <w:i/>
        <w:u w:val="single"/>
      </w:rPr>
    </w:pPr>
    <w:r>
      <w:rPr>
        <w:rFonts w:hint="eastAsia"/>
      </w:rPr>
      <w:t xml:space="preserve">                                  </w:t>
    </w:r>
    <w:r>
      <w:t>杭州市政府采购公开招标文件</w:t>
    </w:r>
  </w:p>
  <w:p w14:paraId="598F719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C74D0">
    <w:pPr>
      <w:pStyle w:val="44"/>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24C5">
    <w:pPr>
      <w:pStyle w:val="44"/>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13E1C">
    <w:pPr>
      <w:pStyle w:val="44"/>
    </w:pPr>
    <w:r>
      <w:t></w:t>
    </w: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46"/>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37449"/>
    <w:rsid w:val="019F7441"/>
    <w:rsid w:val="01B36BD0"/>
    <w:rsid w:val="01B37585"/>
    <w:rsid w:val="01D55165"/>
    <w:rsid w:val="01DF6BF8"/>
    <w:rsid w:val="01EC2C57"/>
    <w:rsid w:val="025F0711"/>
    <w:rsid w:val="026B2E25"/>
    <w:rsid w:val="02824D4D"/>
    <w:rsid w:val="02D71E5E"/>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0433E"/>
    <w:rsid w:val="04C579CE"/>
    <w:rsid w:val="04F66F48"/>
    <w:rsid w:val="05251E14"/>
    <w:rsid w:val="05A16594"/>
    <w:rsid w:val="05A7762D"/>
    <w:rsid w:val="05DF7924"/>
    <w:rsid w:val="060E5941"/>
    <w:rsid w:val="06110FAF"/>
    <w:rsid w:val="06493CA7"/>
    <w:rsid w:val="065A6178"/>
    <w:rsid w:val="066F1CF3"/>
    <w:rsid w:val="06930BB8"/>
    <w:rsid w:val="06E42BFA"/>
    <w:rsid w:val="07007785"/>
    <w:rsid w:val="07245D42"/>
    <w:rsid w:val="07264C62"/>
    <w:rsid w:val="0779354C"/>
    <w:rsid w:val="07917E5F"/>
    <w:rsid w:val="08061376"/>
    <w:rsid w:val="08452D77"/>
    <w:rsid w:val="086401F8"/>
    <w:rsid w:val="08751CAA"/>
    <w:rsid w:val="087E4C40"/>
    <w:rsid w:val="08805332"/>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14FF6"/>
    <w:rsid w:val="09F6790F"/>
    <w:rsid w:val="0A1C0718"/>
    <w:rsid w:val="0A3E7710"/>
    <w:rsid w:val="0A5B7E63"/>
    <w:rsid w:val="0AA374A5"/>
    <w:rsid w:val="0AAB7649"/>
    <w:rsid w:val="0ABC5606"/>
    <w:rsid w:val="0B30404E"/>
    <w:rsid w:val="0B380146"/>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426A5"/>
    <w:rsid w:val="0CFE707A"/>
    <w:rsid w:val="0D063BDA"/>
    <w:rsid w:val="0D08375F"/>
    <w:rsid w:val="0D184CFB"/>
    <w:rsid w:val="0D4A7419"/>
    <w:rsid w:val="0D4E3C51"/>
    <w:rsid w:val="0D735465"/>
    <w:rsid w:val="0D827401"/>
    <w:rsid w:val="0D84094E"/>
    <w:rsid w:val="0D8A00E9"/>
    <w:rsid w:val="0D8D589E"/>
    <w:rsid w:val="0DA01C73"/>
    <w:rsid w:val="0DD63300"/>
    <w:rsid w:val="0DF50604"/>
    <w:rsid w:val="0DF702FE"/>
    <w:rsid w:val="0E060E51"/>
    <w:rsid w:val="0E3F3599"/>
    <w:rsid w:val="0E5604B2"/>
    <w:rsid w:val="0E6D5D79"/>
    <w:rsid w:val="0E9D0089"/>
    <w:rsid w:val="0EB803EE"/>
    <w:rsid w:val="0ECB1C73"/>
    <w:rsid w:val="0EF94D4B"/>
    <w:rsid w:val="0F4958DC"/>
    <w:rsid w:val="0F515DF7"/>
    <w:rsid w:val="0F596BA8"/>
    <w:rsid w:val="0F6248D2"/>
    <w:rsid w:val="0F693536"/>
    <w:rsid w:val="0F700C43"/>
    <w:rsid w:val="0F7B0511"/>
    <w:rsid w:val="0F7B76D9"/>
    <w:rsid w:val="0F816ACD"/>
    <w:rsid w:val="0F9832DB"/>
    <w:rsid w:val="0FBF3FD2"/>
    <w:rsid w:val="0FBF7FF3"/>
    <w:rsid w:val="10646583"/>
    <w:rsid w:val="107D4B15"/>
    <w:rsid w:val="108A3C80"/>
    <w:rsid w:val="10C26171"/>
    <w:rsid w:val="10F33360"/>
    <w:rsid w:val="10FC16EA"/>
    <w:rsid w:val="110D694E"/>
    <w:rsid w:val="110F1D40"/>
    <w:rsid w:val="11266F33"/>
    <w:rsid w:val="114A2981"/>
    <w:rsid w:val="118963A1"/>
    <w:rsid w:val="11C6522A"/>
    <w:rsid w:val="11DA2100"/>
    <w:rsid w:val="11E104CC"/>
    <w:rsid w:val="11E20309"/>
    <w:rsid w:val="12255233"/>
    <w:rsid w:val="12530213"/>
    <w:rsid w:val="127723A9"/>
    <w:rsid w:val="127C15C2"/>
    <w:rsid w:val="12862074"/>
    <w:rsid w:val="12883966"/>
    <w:rsid w:val="129E45B4"/>
    <w:rsid w:val="12B5260F"/>
    <w:rsid w:val="12D578B3"/>
    <w:rsid w:val="12D81596"/>
    <w:rsid w:val="13072A44"/>
    <w:rsid w:val="135F4BE2"/>
    <w:rsid w:val="13985C26"/>
    <w:rsid w:val="139B1A0A"/>
    <w:rsid w:val="139D25C7"/>
    <w:rsid w:val="13BF3CE4"/>
    <w:rsid w:val="13CF064E"/>
    <w:rsid w:val="141008D8"/>
    <w:rsid w:val="14125FE6"/>
    <w:rsid w:val="146D271E"/>
    <w:rsid w:val="14982588"/>
    <w:rsid w:val="149A5AD9"/>
    <w:rsid w:val="14A7619D"/>
    <w:rsid w:val="150536C3"/>
    <w:rsid w:val="150C1963"/>
    <w:rsid w:val="151447A0"/>
    <w:rsid w:val="154A6454"/>
    <w:rsid w:val="15762120"/>
    <w:rsid w:val="157A4573"/>
    <w:rsid w:val="159D4B97"/>
    <w:rsid w:val="16A8729C"/>
    <w:rsid w:val="16B33777"/>
    <w:rsid w:val="16BC70A7"/>
    <w:rsid w:val="16C6339E"/>
    <w:rsid w:val="172F2D79"/>
    <w:rsid w:val="17557BEF"/>
    <w:rsid w:val="17D349C1"/>
    <w:rsid w:val="1830729E"/>
    <w:rsid w:val="18366553"/>
    <w:rsid w:val="1870062C"/>
    <w:rsid w:val="18817102"/>
    <w:rsid w:val="18830A15"/>
    <w:rsid w:val="18852B28"/>
    <w:rsid w:val="188B5321"/>
    <w:rsid w:val="193E726F"/>
    <w:rsid w:val="19932372"/>
    <w:rsid w:val="19A20DD5"/>
    <w:rsid w:val="19A83EAC"/>
    <w:rsid w:val="19AE03F1"/>
    <w:rsid w:val="19B645E8"/>
    <w:rsid w:val="1A071A03"/>
    <w:rsid w:val="1A1F16AE"/>
    <w:rsid w:val="1A3B5C77"/>
    <w:rsid w:val="1A85782D"/>
    <w:rsid w:val="1A984BAD"/>
    <w:rsid w:val="1AB8220E"/>
    <w:rsid w:val="1AC47300"/>
    <w:rsid w:val="1AE4166C"/>
    <w:rsid w:val="1AF06CFB"/>
    <w:rsid w:val="1AF11B8D"/>
    <w:rsid w:val="1B11359C"/>
    <w:rsid w:val="1B2A271F"/>
    <w:rsid w:val="1B530544"/>
    <w:rsid w:val="1B713184"/>
    <w:rsid w:val="1BA209CF"/>
    <w:rsid w:val="1BB4777D"/>
    <w:rsid w:val="1BD75AB8"/>
    <w:rsid w:val="1C0459C2"/>
    <w:rsid w:val="1C1B3B4A"/>
    <w:rsid w:val="1C223861"/>
    <w:rsid w:val="1C88086E"/>
    <w:rsid w:val="1D266CE1"/>
    <w:rsid w:val="1D3963AF"/>
    <w:rsid w:val="1D6A673C"/>
    <w:rsid w:val="1D9247AE"/>
    <w:rsid w:val="1DB567EC"/>
    <w:rsid w:val="1DF51A98"/>
    <w:rsid w:val="1E3D060F"/>
    <w:rsid w:val="1E3F7D2E"/>
    <w:rsid w:val="1E4134E4"/>
    <w:rsid w:val="1E5062B3"/>
    <w:rsid w:val="1E523514"/>
    <w:rsid w:val="1E5A27FB"/>
    <w:rsid w:val="1E714A66"/>
    <w:rsid w:val="1E802593"/>
    <w:rsid w:val="1E8B6156"/>
    <w:rsid w:val="1E92028C"/>
    <w:rsid w:val="1EA703CC"/>
    <w:rsid w:val="1EB7330C"/>
    <w:rsid w:val="1F0A0FF3"/>
    <w:rsid w:val="1F5771FF"/>
    <w:rsid w:val="1F755560"/>
    <w:rsid w:val="1F9D1610"/>
    <w:rsid w:val="1FD52DD5"/>
    <w:rsid w:val="1FE868A9"/>
    <w:rsid w:val="20034907"/>
    <w:rsid w:val="20173E4B"/>
    <w:rsid w:val="204E48BC"/>
    <w:rsid w:val="207B78F6"/>
    <w:rsid w:val="208921B3"/>
    <w:rsid w:val="20973DEB"/>
    <w:rsid w:val="20B26522"/>
    <w:rsid w:val="20B44310"/>
    <w:rsid w:val="211116EB"/>
    <w:rsid w:val="216133FC"/>
    <w:rsid w:val="21D56769"/>
    <w:rsid w:val="21E52EF3"/>
    <w:rsid w:val="21FB5D7B"/>
    <w:rsid w:val="22015E94"/>
    <w:rsid w:val="220B1C3D"/>
    <w:rsid w:val="221D1D20"/>
    <w:rsid w:val="22334A87"/>
    <w:rsid w:val="227B6E3E"/>
    <w:rsid w:val="22BE6801"/>
    <w:rsid w:val="23194DF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623D8"/>
    <w:rsid w:val="24F6406C"/>
    <w:rsid w:val="257C7DA0"/>
    <w:rsid w:val="258B00E2"/>
    <w:rsid w:val="25A917A6"/>
    <w:rsid w:val="25BE27CC"/>
    <w:rsid w:val="25F74A5C"/>
    <w:rsid w:val="2628662C"/>
    <w:rsid w:val="262D45DE"/>
    <w:rsid w:val="264A0360"/>
    <w:rsid w:val="26871DC8"/>
    <w:rsid w:val="26A53EF9"/>
    <w:rsid w:val="26A94201"/>
    <w:rsid w:val="26AC274F"/>
    <w:rsid w:val="26AF355A"/>
    <w:rsid w:val="26CC5449"/>
    <w:rsid w:val="26DC4BB2"/>
    <w:rsid w:val="27044A29"/>
    <w:rsid w:val="271D34C8"/>
    <w:rsid w:val="276142BF"/>
    <w:rsid w:val="27783712"/>
    <w:rsid w:val="27797334"/>
    <w:rsid w:val="27907362"/>
    <w:rsid w:val="28333E1D"/>
    <w:rsid w:val="28454BD6"/>
    <w:rsid w:val="28455253"/>
    <w:rsid w:val="28551971"/>
    <w:rsid w:val="285B1C53"/>
    <w:rsid w:val="289F7086"/>
    <w:rsid w:val="28AF1D46"/>
    <w:rsid w:val="28C32028"/>
    <w:rsid w:val="28CC490F"/>
    <w:rsid w:val="28DE40AA"/>
    <w:rsid w:val="291B18B3"/>
    <w:rsid w:val="29345E77"/>
    <w:rsid w:val="294C65AD"/>
    <w:rsid w:val="29762687"/>
    <w:rsid w:val="29806583"/>
    <w:rsid w:val="298B3C4C"/>
    <w:rsid w:val="29F26D24"/>
    <w:rsid w:val="2A15033F"/>
    <w:rsid w:val="2A1662C1"/>
    <w:rsid w:val="2A1C7367"/>
    <w:rsid w:val="2A2815FA"/>
    <w:rsid w:val="2A68414C"/>
    <w:rsid w:val="2A6D6092"/>
    <w:rsid w:val="2A7D76B4"/>
    <w:rsid w:val="2B33074B"/>
    <w:rsid w:val="2B437463"/>
    <w:rsid w:val="2B7807EE"/>
    <w:rsid w:val="2BA50BF7"/>
    <w:rsid w:val="2BBF00EC"/>
    <w:rsid w:val="2BC37CFD"/>
    <w:rsid w:val="2BD5237F"/>
    <w:rsid w:val="2BE536CE"/>
    <w:rsid w:val="2BE758D9"/>
    <w:rsid w:val="2C09049E"/>
    <w:rsid w:val="2C0A653C"/>
    <w:rsid w:val="2C191F85"/>
    <w:rsid w:val="2CE82D6F"/>
    <w:rsid w:val="2D343236"/>
    <w:rsid w:val="2DAB2138"/>
    <w:rsid w:val="2DD15014"/>
    <w:rsid w:val="2DF72DE4"/>
    <w:rsid w:val="2E01172B"/>
    <w:rsid w:val="2E0220AF"/>
    <w:rsid w:val="2E4B082A"/>
    <w:rsid w:val="2E5D4E86"/>
    <w:rsid w:val="2E5D790B"/>
    <w:rsid w:val="2E9A3C18"/>
    <w:rsid w:val="2EBB0FEE"/>
    <w:rsid w:val="2EC63002"/>
    <w:rsid w:val="2F0A6B38"/>
    <w:rsid w:val="2F946CCB"/>
    <w:rsid w:val="2FC771B2"/>
    <w:rsid w:val="2FD25781"/>
    <w:rsid w:val="2FDC745C"/>
    <w:rsid w:val="2FEF5395"/>
    <w:rsid w:val="2FFD7934"/>
    <w:rsid w:val="305E3D14"/>
    <w:rsid w:val="306953D3"/>
    <w:rsid w:val="30733ACD"/>
    <w:rsid w:val="307B44AD"/>
    <w:rsid w:val="308C3862"/>
    <w:rsid w:val="309379D8"/>
    <w:rsid w:val="309D6434"/>
    <w:rsid w:val="30A270F7"/>
    <w:rsid w:val="30DF1478"/>
    <w:rsid w:val="30E60195"/>
    <w:rsid w:val="30EC586F"/>
    <w:rsid w:val="3103126C"/>
    <w:rsid w:val="310625AF"/>
    <w:rsid w:val="314550B7"/>
    <w:rsid w:val="319C6071"/>
    <w:rsid w:val="31AC537E"/>
    <w:rsid w:val="31E3679B"/>
    <w:rsid w:val="31E732FD"/>
    <w:rsid w:val="32517576"/>
    <w:rsid w:val="32BE5C2C"/>
    <w:rsid w:val="32F87956"/>
    <w:rsid w:val="32FB6478"/>
    <w:rsid w:val="33263B3F"/>
    <w:rsid w:val="336963EB"/>
    <w:rsid w:val="33816EEB"/>
    <w:rsid w:val="33B17F99"/>
    <w:rsid w:val="33D7391E"/>
    <w:rsid w:val="33EB55CD"/>
    <w:rsid w:val="33EC4C02"/>
    <w:rsid w:val="340D2360"/>
    <w:rsid w:val="341034DC"/>
    <w:rsid w:val="3410665D"/>
    <w:rsid w:val="34211214"/>
    <w:rsid w:val="342E63AB"/>
    <w:rsid w:val="34950E68"/>
    <w:rsid w:val="34986E94"/>
    <w:rsid w:val="34AF62C9"/>
    <w:rsid w:val="34CB4388"/>
    <w:rsid w:val="34FA6E12"/>
    <w:rsid w:val="354D7158"/>
    <w:rsid w:val="358D5588"/>
    <w:rsid w:val="362339A7"/>
    <w:rsid w:val="363A3B40"/>
    <w:rsid w:val="365302AE"/>
    <w:rsid w:val="36607A0A"/>
    <w:rsid w:val="366E227C"/>
    <w:rsid w:val="366F2E0D"/>
    <w:rsid w:val="367B6A5C"/>
    <w:rsid w:val="36A74ADA"/>
    <w:rsid w:val="36AD60D5"/>
    <w:rsid w:val="36B224F9"/>
    <w:rsid w:val="36EC0CC9"/>
    <w:rsid w:val="37360241"/>
    <w:rsid w:val="373F410B"/>
    <w:rsid w:val="37EE7094"/>
    <w:rsid w:val="38296C89"/>
    <w:rsid w:val="383002EB"/>
    <w:rsid w:val="383668FE"/>
    <w:rsid w:val="38586797"/>
    <w:rsid w:val="3861141D"/>
    <w:rsid w:val="38BC0149"/>
    <w:rsid w:val="38D87D1C"/>
    <w:rsid w:val="39636459"/>
    <w:rsid w:val="396B7F6C"/>
    <w:rsid w:val="39B417A9"/>
    <w:rsid w:val="39EC1A2E"/>
    <w:rsid w:val="39FB14C2"/>
    <w:rsid w:val="39FC5695"/>
    <w:rsid w:val="3A006D8E"/>
    <w:rsid w:val="3A3651E5"/>
    <w:rsid w:val="3A744481"/>
    <w:rsid w:val="3A8C7BEF"/>
    <w:rsid w:val="3A906246"/>
    <w:rsid w:val="3B2349B7"/>
    <w:rsid w:val="3B491FD0"/>
    <w:rsid w:val="3B616CFF"/>
    <w:rsid w:val="3B6259F6"/>
    <w:rsid w:val="3B976654"/>
    <w:rsid w:val="3BC01EFC"/>
    <w:rsid w:val="3BCA786A"/>
    <w:rsid w:val="3BD31E2F"/>
    <w:rsid w:val="3BF15831"/>
    <w:rsid w:val="3C105946"/>
    <w:rsid w:val="3C471448"/>
    <w:rsid w:val="3C5F759A"/>
    <w:rsid w:val="3C6C525A"/>
    <w:rsid w:val="3CA60B04"/>
    <w:rsid w:val="3CCE23CB"/>
    <w:rsid w:val="3CD17D17"/>
    <w:rsid w:val="3CE578CD"/>
    <w:rsid w:val="3D3C7F39"/>
    <w:rsid w:val="3D440F09"/>
    <w:rsid w:val="3D4504A0"/>
    <w:rsid w:val="3D8734BB"/>
    <w:rsid w:val="3D9A11D4"/>
    <w:rsid w:val="3DA16D89"/>
    <w:rsid w:val="3DA364BE"/>
    <w:rsid w:val="3DE041CB"/>
    <w:rsid w:val="3E0D48F6"/>
    <w:rsid w:val="3E1868B4"/>
    <w:rsid w:val="3E1C33B1"/>
    <w:rsid w:val="3E377251"/>
    <w:rsid w:val="3E42664B"/>
    <w:rsid w:val="3E5A7334"/>
    <w:rsid w:val="3E7B5D6B"/>
    <w:rsid w:val="3E843E66"/>
    <w:rsid w:val="3E8E32AA"/>
    <w:rsid w:val="3E8F51FE"/>
    <w:rsid w:val="3E926F87"/>
    <w:rsid w:val="3E9A59DE"/>
    <w:rsid w:val="3EAF4836"/>
    <w:rsid w:val="3EC33DFA"/>
    <w:rsid w:val="3F060E16"/>
    <w:rsid w:val="3F1D1096"/>
    <w:rsid w:val="3F227801"/>
    <w:rsid w:val="3F2F0234"/>
    <w:rsid w:val="3F6363FE"/>
    <w:rsid w:val="3F756B8F"/>
    <w:rsid w:val="3F95482B"/>
    <w:rsid w:val="4019356B"/>
    <w:rsid w:val="402A78AD"/>
    <w:rsid w:val="40592157"/>
    <w:rsid w:val="406E1CAE"/>
    <w:rsid w:val="40A0133A"/>
    <w:rsid w:val="40C31A53"/>
    <w:rsid w:val="40FF545D"/>
    <w:rsid w:val="410067C8"/>
    <w:rsid w:val="416C6A2A"/>
    <w:rsid w:val="418F0D2A"/>
    <w:rsid w:val="41D01505"/>
    <w:rsid w:val="42474939"/>
    <w:rsid w:val="424C3C57"/>
    <w:rsid w:val="42613FF3"/>
    <w:rsid w:val="42660D96"/>
    <w:rsid w:val="428667D2"/>
    <w:rsid w:val="42CD1CE0"/>
    <w:rsid w:val="42DB1952"/>
    <w:rsid w:val="42E1381E"/>
    <w:rsid w:val="42ED6459"/>
    <w:rsid w:val="42FE58DD"/>
    <w:rsid w:val="43174B3D"/>
    <w:rsid w:val="434B790E"/>
    <w:rsid w:val="434E3DE6"/>
    <w:rsid w:val="4360274F"/>
    <w:rsid w:val="43642CC9"/>
    <w:rsid w:val="43977AB6"/>
    <w:rsid w:val="43A3342B"/>
    <w:rsid w:val="43B27659"/>
    <w:rsid w:val="43C77C27"/>
    <w:rsid w:val="43DE09EE"/>
    <w:rsid w:val="44002FAD"/>
    <w:rsid w:val="443965F7"/>
    <w:rsid w:val="449101DD"/>
    <w:rsid w:val="449C3F0A"/>
    <w:rsid w:val="44DB4A18"/>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B56AA5"/>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41B2B"/>
    <w:rsid w:val="496F77D7"/>
    <w:rsid w:val="497654FD"/>
    <w:rsid w:val="49B64211"/>
    <w:rsid w:val="49C53629"/>
    <w:rsid w:val="49E56AF9"/>
    <w:rsid w:val="49F6167F"/>
    <w:rsid w:val="4A064FA0"/>
    <w:rsid w:val="4A16615C"/>
    <w:rsid w:val="4A4424D7"/>
    <w:rsid w:val="4AB82D0F"/>
    <w:rsid w:val="4AEB7664"/>
    <w:rsid w:val="4AFD7C19"/>
    <w:rsid w:val="4B0567D1"/>
    <w:rsid w:val="4B236AAE"/>
    <w:rsid w:val="4B707271"/>
    <w:rsid w:val="4B9739F7"/>
    <w:rsid w:val="4BAA0168"/>
    <w:rsid w:val="4BEE2503"/>
    <w:rsid w:val="4C245A30"/>
    <w:rsid w:val="4CB6685F"/>
    <w:rsid w:val="4CC367FE"/>
    <w:rsid w:val="4D077F3C"/>
    <w:rsid w:val="4D123355"/>
    <w:rsid w:val="4D2A3B31"/>
    <w:rsid w:val="4D312C52"/>
    <w:rsid w:val="4D537B97"/>
    <w:rsid w:val="4D7B0558"/>
    <w:rsid w:val="4D905305"/>
    <w:rsid w:val="4D964A72"/>
    <w:rsid w:val="4D9C1254"/>
    <w:rsid w:val="4DF8215D"/>
    <w:rsid w:val="4E793892"/>
    <w:rsid w:val="4E800872"/>
    <w:rsid w:val="4EC569ED"/>
    <w:rsid w:val="4EC94D44"/>
    <w:rsid w:val="4ED50EA1"/>
    <w:rsid w:val="4EEC050C"/>
    <w:rsid w:val="4F0F0EB6"/>
    <w:rsid w:val="4F104EC3"/>
    <w:rsid w:val="4F47354A"/>
    <w:rsid w:val="4F911C54"/>
    <w:rsid w:val="4FD145FF"/>
    <w:rsid w:val="4FE625E0"/>
    <w:rsid w:val="5021480F"/>
    <w:rsid w:val="502C7E07"/>
    <w:rsid w:val="5048457A"/>
    <w:rsid w:val="50962ECB"/>
    <w:rsid w:val="50A42E38"/>
    <w:rsid w:val="50A4577F"/>
    <w:rsid w:val="50B73D1F"/>
    <w:rsid w:val="50BD5BC9"/>
    <w:rsid w:val="50C11EEE"/>
    <w:rsid w:val="50E97CFC"/>
    <w:rsid w:val="50FA4028"/>
    <w:rsid w:val="510D65B7"/>
    <w:rsid w:val="511157AB"/>
    <w:rsid w:val="51404BCF"/>
    <w:rsid w:val="5142540C"/>
    <w:rsid w:val="518832C8"/>
    <w:rsid w:val="519D3C50"/>
    <w:rsid w:val="51A0432A"/>
    <w:rsid w:val="51A86090"/>
    <w:rsid w:val="51B7396D"/>
    <w:rsid w:val="51B94764"/>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B32F7"/>
    <w:rsid w:val="54013861"/>
    <w:rsid w:val="54487265"/>
    <w:rsid w:val="544D6070"/>
    <w:rsid w:val="54605E1E"/>
    <w:rsid w:val="548F0C46"/>
    <w:rsid w:val="54A3074C"/>
    <w:rsid w:val="54B3506A"/>
    <w:rsid w:val="54BD1793"/>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F0D76"/>
    <w:rsid w:val="566B6D1E"/>
    <w:rsid w:val="56985852"/>
    <w:rsid w:val="57032A2C"/>
    <w:rsid w:val="570F5219"/>
    <w:rsid w:val="575D12B5"/>
    <w:rsid w:val="57610A87"/>
    <w:rsid w:val="577B1140"/>
    <w:rsid w:val="577B7F21"/>
    <w:rsid w:val="577F181B"/>
    <w:rsid w:val="57921984"/>
    <w:rsid w:val="579737F0"/>
    <w:rsid w:val="57AB7B30"/>
    <w:rsid w:val="57AF5251"/>
    <w:rsid w:val="57B26373"/>
    <w:rsid w:val="57B63F04"/>
    <w:rsid w:val="57BE4AFC"/>
    <w:rsid w:val="57CD20C2"/>
    <w:rsid w:val="57D675AB"/>
    <w:rsid w:val="57D95FDD"/>
    <w:rsid w:val="580979C3"/>
    <w:rsid w:val="58917D2F"/>
    <w:rsid w:val="5894085C"/>
    <w:rsid w:val="58AE4F0C"/>
    <w:rsid w:val="58B85899"/>
    <w:rsid w:val="58E363A9"/>
    <w:rsid w:val="58FA009E"/>
    <w:rsid w:val="595E1678"/>
    <w:rsid w:val="596D5BD4"/>
    <w:rsid w:val="597D0729"/>
    <w:rsid w:val="597E3DD8"/>
    <w:rsid w:val="59F80043"/>
    <w:rsid w:val="5A09252F"/>
    <w:rsid w:val="5A0B2778"/>
    <w:rsid w:val="5A2A7C7B"/>
    <w:rsid w:val="5A3E2560"/>
    <w:rsid w:val="5A403196"/>
    <w:rsid w:val="5A5D3B6E"/>
    <w:rsid w:val="5A637A76"/>
    <w:rsid w:val="5A6A136C"/>
    <w:rsid w:val="5A6D33BA"/>
    <w:rsid w:val="5A792B1F"/>
    <w:rsid w:val="5A874767"/>
    <w:rsid w:val="5AA85BE2"/>
    <w:rsid w:val="5AAD6F28"/>
    <w:rsid w:val="5AD63A24"/>
    <w:rsid w:val="5B2E1A1D"/>
    <w:rsid w:val="5B5B367B"/>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2636D"/>
    <w:rsid w:val="5DAD38EE"/>
    <w:rsid w:val="5E006862"/>
    <w:rsid w:val="5E0207B9"/>
    <w:rsid w:val="5E052AC3"/>
    <w:rsid w:val="5E0C10E5"/>
    <w:rsid w:val="5E1834A1"/>
    <w:rsid w:val="5E1C257C"/>
    <w:rsid w:val="5E261785"/>
    <w:rsid w:val="5E4A7017"/>
    <w:rsid w:val="5E4D5DC2"/>
    <w:rsid w:val="5E552BBA"/>
    <w:rsid w:val="5E6051C0"/>
    <w:rsid w:val="5E611C10"/>
    <w:rsid w:val="5E7A0F3F"/>
    <w:rsid w:val="5EFC7377"/>
    <w:rsid w:val="5F06174D"/>
    <w:rsid w:val="5F3A3602"/>
    <w:rsid w:val="5F45733B"/>
    <w:rsid w:val="5F6277C6"/>
    <w:rsid w:val="5F640AAE"/>
    <w:rsid w:val="5F6D0B1D"/>
    <w:rsid w:val="5F7E529D"/>
    <w:rsid w:val="5F8D0B82"/>
    <w:rsid w:val="5FCC5339"/>
    <w:rsid w:val="5FE34A5B"/>
    <w:rsid w:val="5FFE1E36"/>
    <w:rsid w:val="60232584"/>
    <w:rsid w:val="607330CE"/>
    <w:rsid w:val="60825176"/>
    <w:rsid w:val="609F2AC4"/>
    <w:rsid w:val="60A84A99"/>
    <w:rsid w:val="60FA2EE8"/>
    <w:rsid w:val="61054A27"/>
    <w:rsid w:val="610A52BC"/>
    <w:rsid w:val="611D2366"/>
    <w:rsid w:val="61421856"/>
    <w:rsid w:val="61422F7A"/>
    <w:rsid w:val="615227C4"/>
    <w:rsid w:val="61654E3F"/>
    <w:rsid w:val="6182292A"/>
    <w:rsid w:val="619F7F92"/>
    <w:rsid w:val="61B3432B"/>
    <w:rsid w:val="61F94C26"/>
    <w:rsid w:val="62000E56"/>
    <w:rsid w:val="624F3E49"/>
    <w:rsid w:val="62632286"/>
    <w:rsid w:val="62885958"/>
    <w:rsid w:val="62C52082"/>
    <w:rsid w:val="62F01637"/>
    <w:rsid w:val="62F40B65"/>
    <w:rsid w:val="62FC2CFE"/>
    <w:rsid w:val="63024505"/>
    <w:rsid w:val="635600A5"/>
    <w:rsid w:val="635A392B"/>
    <w:rsid w:val="635B1DB5"/>
    <w:rsid w:val="63711FED"/>
    <w:rsid w:val="63880DDC"/>
    <w:rsid w:val="638D750D"/>
    <w:rsid w:val="63AC6CC0"/>
    <w:rsid w:val="63FA1A53"/>
    <w:rsid w:val="64055776"/>
    <w:rsid w:val="64240056"/>
    <w:rsid w:val="643E143A"/>
    <w:rsid w:val="64491666"/>
    <w:rsid w:val="648B6EEF"/>
    <w:rsid w:val="64C158BF"/>
    <w:rsid w:val="64CE2EAA"/>
    <w:rsid w:val="64FD15E9"/>
    <w:rsid w:val="653C3090"/>
    <w:rsid w:val="65854376"/>
    <w:rsid w:val="658767BE"/>
    <w:rsid w:val="65892531"/>
    <w:rsid w:val="65C94D98"/>
    <w:rsid w:val="66195831"/>
    <w:rsid w:val="662E75B1"/>
    <w:rsid w:val="66342C2E"/>
    <w:rsid w:val="663E784C"/>
    <w:rsid w:val="668B6A45"/>
    <w:rsid w:val="67011F07"/>
    <w:rsid w:val="67121E97"/>
    <w:rsid w:val="672F3F24"/>
    <w:rsid w:val="673E055F"/>
    <w:rsid w:val="67551CE3"/>
    <w:rsid w:val="67A22552"/>
    <w:rsid w:val="67B22DCC"/>
    <w:rsid w:val="67BE71AA"/>
    <w:rsid w:val="67D90273"/>
    <w:rsid w:val="67DE5875"/>
    <w:rsid w:val="67E50284"/>
    <w:rsid w:val="67E55852"/>
    <w:rsid w:val="67EB1AB4"/>
    <w:rsid w:val="67FA1285"/>
    <w:rsid w:val="68320F9A"/>
    <w:rsid w:val="68551F4F"/>
    <w:rsid w:val="687C10C9"/>
    <w:rsid w:val="68840C16"/>
    <w:rsid w:val="68872541"/>
    <w:rsid w:val="68876EFB"/>
    <w:rsid w:val="68884654"/>
    <w:rsid w:val="68885826"/>
    <w:rsid w:val="689F444F"/>
    <w:rsid w:val="68B96DBB"/>
    <w:rsid w:val="68CA2805"/>
    <w:rsid w:val="68E937A3"/>
    <w:rsid w:val="691664E5"/>
    <w:rsid w:val="693E15D3"/>
    <w:rsid w:val="69627681"/>
    <w:rsid w:val="6977531D"/>
    <w:rsid w:val="699C2F5C"/>
    <w:rsid w:val="69CC2BFF"/>
    <w:rsid w:val="69FD55B8"/>
    <w:rsid w:val="6A0B1C62"/>
    <w:rsid w:val="6A2406C8"/>
    <w:rsid w:val="6A724612"/>
    <w:rsid w:val="6A7501C2"/>
    <w:rsid w:val="6AA05C3C"/>
    <w:rsid w:val="6ABA0498"/>
    <w:rsid w:val="6ADE0BD1"/>
    <w:rsid w:val="6AE96859"/>
    <w:rsid w:val="6B147746"/>
    <w:rsid w:val="6B24787C"/>
    <w:rsid w:val="6B265065"/>
    <w:rsid w:val="6B573233"/>
    <w:rsid w:val="6B5B6274"/>
    <w:rsid w:val="6B935D53"/>
    <w:rsid w:val="6BBD738F"/>
    <w:rsid w:val="6C196F71"/>
    <w:rsid w:val="6C226FCB"/>
    <w:rsid w:val="6C31226F"/>
    <w:rsid w:val="6C5014EC"/>
    <w:rsid w:val="6C552F0B"/>
    <w:rsid w:val="6C8C67B7"/>
    <w:rsid w:val="6C9D744C"/>
    <w:rsid w:val="6CE96789"/>
    <w:rsid w:val="6D167928"/>
    <w:rsid w:val="6D26299B"/>
    <w:rsid w:val="6D4772EC"/>
    <w:rsid w:val="6D9078AF"/>
    <w:rsid w:val="6DAA3FEF"/>
    <w:rsid w:val="6DC0172B"/>
    <w:rsid w:val="6DCB690C"/>
    <w:rsid w:val="6DCB77D9"/>
    <w:rsid w:val="6DD41A5B"/>
    <w:rsid w:val="6DF43C2E"/>
    <w:rsid w:val="6DF51CA3"/>
    <w:rsid w:val="6E710C21"/>
    <w:rsid w:val="6E8335BD"/>
    <w:rsid w:val="6E8E12EF"/>
    <w:rsid w:val="6E972936"/>
    <w:rsid w:val="6E9A533B"/>
    <w:rsid w:val="6ED446C5"/>
    <w:rsid w:val="6ED7049E"/>
    <w:rsid w:val="6F2A7D94"/>
    <w:rsid w:val="6F8331F1"/>
    <w:rsid w:val="6FAE1A09"/>
    <w:rsid w:val="6FD75BF8"/>
    <w:rsid w:val="70141891"/>
    <w:rsid w:val="707723D0"/>
    <w:rsid w:val="70F5661B"/>
    <w:rsid w:val="71360107"/>
    <w:rsid w:val="713B688E"/>
    <w:rsid w:val="71A861A9"/>
    <w:rsid w:val="71AF2175"/>
    <w:rsid w:val="71D43752"/>
    <w:rsid w:val="71F1796A"/>
    <w:rsid w:val="72154626"/>
    <w:rsid w:val="72185C1D"/>
    <w:rsid w:val="72262B5D"/>
    <w:rsid w:val="72283FF7"/>
    <w:rsid w:val="722E7212"/>
    <w:rsid w:val="723A0474"/>
    <w:rsid w:val="725923E4"/>
    <w:rsid w:val="72864BF7"/>
    <w:rsid w:val="729023FC"/>
    <w:rsid w:val="72B91E38"/>
    <w:rsid w:val="73386908"/>
    <w:rsid w:val="734D7A2A"/>
    <w:rsid w:val="737427E7"/>
    <w:rsid w:val="739C1D3D"/>
    <w:rsid w:val="73C0646E"/>
    <w:rsid w:val="742222F5"/>
    <w:rsid w:val="743539B9"/>
    <w:rsid w:val="74360ABB"/>
    <w:rsid w:val="74476126"/>
    <w:rsid w:val="746D464F"/>
    <w:rsid w:val="74704823"/>
    <w:rsid w:val="74706664"/>
    <w:rsid w:val="747F3682"/>
    <w:rsid w:val="749C4185"/>
    <w:rsid w:val="74C21859"/>
    <w:rsid w:val="75067759"/>
    <w:rsid w:val="752E6DCD"/>
    <w:rsid w:val="7551380D"/>
    <w:rsid w:val="75595BCA"/>
    <w:rsid w:val="75600BE5"/>
    <w:rsid w:val="7564475C"/>
    <w:rsid w:val="7583797F"/>
    <w:rsid w:val="75D20F1D"/>
    <w:rsid w:val="75DA2C18"/>
    <w:rsid w:val="75F54412"/>
    <w:rsid w:val="761D08E0"/>
    <w:rsid w:val="765D347C"/>
    <w:rsid w:val="76826699"/>
    <w:rsid w:val="76B01576"/>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67450"/>
    <w:rsid w:val="78B2245C"/>
    <w:rsid w:val="78D97472"/>
    <w:rsid w:val="78E172CC"/>
    <w:rsid w:val="78EA1D1F"/>
    <w:rsid w:val="7904172F"/>
    <w:rsid w:val="790F7E27"/>
    <w:rsid w:val="792A231A"/>
    <w:rsid w:val="79316829"/>
    <w:rsid w:val="797E66A9"/>
    <w:rsid w:val="798518A4"/>
    <w:rsid w:val="79A97383"/>
    <w:rsid w:val="79CC5DA5"/>
    <w:rsid w:val="79E27E8B"/>
    <w:rsid w:val="79F850CE"/>
    <w:rsid w:val="79FD443C"/>
    <w:rsid w:val="7A1D1975"/>
    <w:rsid w:val="7A3E5150"/>
    <w:rsid w:val="7A4670D6"/>
    <w:rsid w:val="7A534B63"/>
    <w:rsid w:val="7A615382"/>
    <w:rsid w:val="7A67303B"/>
    <w:rsid w:val="7AAB1D04"/>
    <w:rsid w:val="7ABA4368"/>
    <w:rsid w:val="7AD05746"/>
    <w:rsid w:val="7B257FFD"/>
    <w:rsid w:val="7B273D20"/>
    <w:rsid w:val="7B2C0A47"/>
    <w:rsid w:val="7B343476"/>
    <w:rsid w:val="7B5A2978"/>
    <w:rsid w:val="7B5A7E4C"/>
    <w:rsid w:val="7B667AF9"/>
    <w:rsid w:val="7B7468F8"/>
    <w:rsid w:val="7BCA355A"/>
    <w:rsid w:val="7BEE0103"/>
    <w:rsid w:val="7C0A0FE4"/>
    <w:rsid w:val="7C254906"/>
    <w:rsid w:val="7C4A3667"/>
    <w:rsid w:val="7C590818"/>
    <w:rsid w:val="7C7C10F6"/>
    <w:rsid w:val="7C853BEA"/>
    <w:rsid w:val="7C881368"/>
    <w:rsid w:val="7CD9068C"/>
    <w:rsid w:val="7CE27788"/>
    <w:rsid w:val="7D0C32F1"/>
    <w:rsid w:val="7D0F408D"/>
    <w:rsid w:val="7D491C6C"/>
    <w:rsid w:val="7D5429C0"/>
    <w:rsid w:val="7D6E6D43"/>
    <w:rsid w:val="7DB57A34"/>
    <w:rsid w:val="7DE60973"/>
    <w:rsid w:val="7DEF0916"/>
    <w:rsid w:val="7E1E5218"/>
    <w:rsid w:val="7E6D48D5"/>
    <w:rsid w:val="7E747B3F"/>
    <w:rsid w:val="7E9A4E1F"/>
    <w:rsid w:val="7EA7723A"/>
    <w:rsid w:val="7EF56FBB"/>
    <w:rsid w:val="7F0768EB"/>
    <w:rsid w:val="7F143BEC"/>
    <w:rsid w:val="7F5120E7"/>
    <w:rsid w:val="7F52262B"/>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2"/>
    <w:qFormat/>
    <w:uiPriority w:val="0"/>
    <w:pPr>
      <w:shd w:val="clear" w:color="auto" w:fill="000080"/>
    </w:pPr>
  </w:style>
  <w:style w:type="paragraph" w:styleId="19">
    <w:name w:val="annotation text"/>
    <w:basedOn w:val="1"/>
    <w:link w:val="860"/>
    <w:qFormat/>
    <w:uiPriority w:val="99"/>
    <w:pPr>
      <w:jc w:val="left"/>
    </w:pPr>
  </w:style>
  <w:style w:type="paragraph" w:styleId="20">
    <w:name w:val="Salutation"/>
    <w:basedOn w:val="1"/>
    <w:next w:val="1"/>
    <w:link w:val="820"/>
    <w:qFormat/>
    <w:uiPriority w:val="0"/>
    <w:rPr>
      <w:rFonts w:ascii="仿宋_GB2312" w:eastAsia="仿宋_GB2312"/>
      <w:sz w:val="28"/>
      <w:szCs w:val="20"/>
    </w:rPr>
  </w:style>
  <w:style w:type="paragraph" w:styleId="21">
    <w:name w:val="Body Text 3"/>
    <w:basedOn w:val="1"/>
    <w:link w:val="84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9"/>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88"/>
    <w:qFormat/>
    <w:uiPriority w:val="0"/>
    <w:pPr>
      <w:spacing w:line="480" w:lineRule="exact"/>
      <w:ind w:firstLine="480" w:firstLineChars="200"/>
    </w:pPr>
    <w:rPr>
      <w:rFonts w:ascii="宋体" w:hAnsi="宋体"/>
      <w:sz w:val="24"/>
    </w:rPr>
  </w:style>
  <w:style w:type="paragraph" w:customStyle="1" w:styleId="27">
    <w:name w:val="正文文本首行缩进 2"/>
    <w:basedOn w:val="26"/>
    <w:qFormat/>
    <w:uiPriority w:val="99"/>
    <w:pPr>
      <w:spacing w:line="200" w:lineRule="atLeast"/>
      <w:ind w:firstLine="420"/>
    </w:pPr>
    <w:rPr>
      <w:rFonts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4"/>
    <w:qFormat/>
    <w:uiPriority w:val="0"/>
    <w:pPr>
      <w:ind w:left="100" w:leftChars="2500"/>
    </w:pPr>
    <w:rPr>
      <w:rFonts w:ascii="宋体"/>
      <w:sz w:val="24"/>
      <w:szCs w:val="21"/>
      <w:lang w:val="zh-CN"/>
    </w:rPr>
  </w:style>
  <w:style w:type="paragraph" w:styleId="39">
    <w:name w:val="Body Text Indent 2"/>
    <w:basedOn w:val="1"/>
    <w:link w:val="828"/>
    <w:qFormat/>
    <w:uiPriority w:val="0"/>
    <w:pPr>
      <w:spacing w:line="360" w:lineRule="auto"/>
      <w:ind w:firstLine="601"/>
      <w:textAlignment w:val="baseline"/>
    </w:pPr>
    <w:rPr>
      <w:rFonts w:ascii="宋体"/>
      <w:kern w:val="0"/>
      <w:sz w:val="28"/>
      <w:szCs w:val="20"/>
    </w:rPr>
  </w:style>
  <w:style w:type="paragraph" w:styleId="40">
    <w:name w:val="endnote text"/>
    <w:basedOn w:val="1"/>
    <w:link w:val="945"/>
    <w:qFormat/>
    <w:uiPriority w:val="0"/>
    <w:rPr>
      <w:lang w:val="zh-CN"/>
    </w:rPr>
  </w:style>
  <w:style w:type="paragraph" w:styleId="41">
    <w:name w:val="Balloon Text"/>
    <w:basedOn w:val="1"/>
    <w:link w:val="721"/>
    <w:qFormat/>
    <w:uiPriority w:val="0"/>
    <w:rPr>
      <w:sz w:val="18"/>
      <w:szCs w:val="18"/>
    </w:rPr>
  </w:style>
  <w:style w:type="paragraph" w:styleId="42">
    <w:name w:val="footer"/>
    <w:basedOn w:val="1"/>
    <w:link w:val="896"/>
    <w:qFormat/>
    <w:uiPriority w:val="99"/>
    <w:pPr>
      <w:tabs>
        <w:tab w:val="center" w:pos="4153"/>
        <w:tab w:val="right" w:pos="8306"/>
      </w:tabs>
      <w:snapToGrid w:val="0"/>
      <w:jc w:val="left"/>
    </w:pPr>
    <w:rPr>
      <w:sz w:val="18"/>
      <w:szCs w:val="18"/>
    </w:rPr>
  </w:style>
  <w:style w:type="paragraph" w:styleId="43">
    <w:name w:val="envelope return"/>
    <w:basedOn w:val="1"/>
    <w:unhideWhenUsed/>
    <w:qFormat/>
    <w:uiPriority w:val="99"/>
    <w:pPr>
      <w:snapToGrid w:val="0"/>
    </w:pPr>
    <w:rPr>
      <w:rFonts w:ascii="Arial" w:hAnsi="Arial"/>
    </w:rPr>
  </w:style>
  <w:style w:type="paragraph" w:styleId="44">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30"/>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4"/>
    <w:qFormat/>
    <w:uiPriority w:val="0"/>
    <w:pPr>
      <w:spacing w:after="120" w:line="480" w:lineRule="auto"/>
    </w:pPr>
  </w:style>
  <w:style w:type="paragraph" w:styleId="59">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08"/>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7"/>
    <w:qFormat/>
    <w:uiPriority w:val="0"/>
    <w:rPr>
      <w:b/>
      <w:bCs/>
    </w:rPr>
  </w:style>
  <w:style w:type="paragraph" w:styleId="63">
    <w:name w:val="Body Text First Indent 2"/>
    <w:basedOn w:val="26"/>
    <w:link w:val="66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Normal Indent1"/>
    <w:basedOn w:val="1"/>
    <w:qFormat/>
    <w:uiPriority w:val="0"/>
    <w:pPr>
      <w:ind w:firstLine="420" w:firstLineChars="200"/>
    </w:pPr>
  </w:style>
  <w:style w:type="paragraph" w:customStyle="1" w:styleId="8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3">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9"/>
    <w:qFormat/>
    <w:uiPriority w:val="0"/>
    <w:pPr>
      <w:spacing w:before="156" w:line="360" w:lineRule="auto"/>
      <w:ind w:firstLine="510" w:firstLineChars="200"/>
    </w:pPr>
    <w:rPr>
      <w:sz w:val="24"/>
      <w:szCs w:val="20"/>
    </w:rPr>
  </w:style>
  <w:style w:type="paragraph" w:customStyle="1" w:styleId="89">
    <w:name w:val="无间隔1"/>
    <w:link w:val="677"/>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5"/>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3"/>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30"/>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72"/>
    <w:qFormat/>
    <w:uiPriority w:val="0"/>
    <w:pPr>
      <w:adjustRightInd/>
      <w:spacing w:line="360" w:lineRule="auto"/>
      <w:ind w:firstLine="480" w:firstLineChars="200"/>
    </w:pPr>
    <w:rPr>
      <w:kern w:val="0"/>
      <w:sz w:val="24"/>
    </w:rPr>
  </w:style>
  <w:style w:type="paragraph" w:customStyle="1" w:styleId="101">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3"/>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5"/>
    <w:qFormat/>
    <w:uiPriority w:val="0"/>
    <w:pPr>
      <w:tabs>
        <w:tab w:val="left" w:pos="2356"/>
      </w:tabs>
    </w:pPr>
  </w:style>
  <w:style w:type="paragraph" w:customStyle="1" w:styleId="106">
    <w:name w:val="样式 标题 4h4H4Fab-4T5Ref Heading 1rh1Heading sqlsect 1.2.3...."/>
    <w:basedOn w:val="6"/>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8"/>
    <w:qFormat/>
    <w:uiPriority w:val="0"/>
    <w:pPr>
      <w:adjustRightInd/>
    </w:pPr>
    <w:rPr>
      <w:rFonts w:ascii="宋体" w:hAnsi="Courier New"/>
      <w:kern w:val="0"/>
      <w:sz w:val="20"/>
      <w:szCs w:val="20"/>
    </w:rPr>
  </w:style>
  <w:style w:type="paragraph" w:customStyle="1" w:styleId="109">
    <w:name w:val="正文说明"/>
    <w:basedOn w:val="1"/>
    <w:link w:val="850"/>
    <w:qFormat/>
    <w:uiPriority w:val="0"/>
    <w:pPr>
      <w:adjustRightInd/>
      <w:spacing w:line="360" w:lineRule="auto"/>
    </w:pPr>
    <w:rPr>
      <w:kern w:val="0"/>
      <w:sz w:val="24"/>
    </w:rPr>
  </w:style>
  <w:style w:type="paragraph" w:customStyle="1" w:styleId="110">
    <w:name w:val="Table Text"/>
    <w:basedOn w:val="1"/>
    <w:link w:val="856"/>
    <w:qFormat/>
    <w:uiPriority w:val="0"/>
    <w:pPr>
      <w:widowControl/>
      <w:spacing w:before="60" w:after="60"/>
      <w:jc w:val="left"/>
    </w:pPr>
    <w:rPr>
      <w:kern w:val="0"/>
      <w:sz w:val="24"/>
    </w:rPr>
  </w:style>
  <w:style w:type="paragraph" w:customStyle="1" w:styleId="111">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6"/>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7"/>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8"/>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2"/>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9"/>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4"/>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2"/>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8"/>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_正文"/>
    <w:basedOn w:val="1"/>
    <w:qFormat/>
    <w:uiPriority w:val="0"/>
    <w:pPr>
      <w:tabs>
        <w:tab w:val="left" w:pos="840"/>
      </w:tabs>
      <w:adjustRightInd/>
      <w:spacing w:line="360" w:lineRule="auto"/>
      <w:ind w:firstLine="200" w:firstLineChars="200"/>
    </w:pPr>
    <w:rPr>
      <w:sz w:val="24"/>
    </w:rPr>
  </w:style>
  <w:style w:type="paragraph" w:customStyle="1" w:styleId="622">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3">
    <w:name w:val="[Normal]"/>
    <w:qFormat/>
    <w:uiPriority w:val="0"/>
    <w:rPr>
      <w:rFonts w:ascii="宋体" w:hAnsi="宋体" w:eastAsia="宋体" w:cs="Times New Roman"/>
      <w:sz w:val="24"/>
      <w:szCs w:val="22"/>
      <w:lang w:val="zh-CN" w:eastAsia="zh-CN" w:bidi="ar-SA"/>
    </w:rPr>
  </w:style>
  <w:style w:type="paragraph" w:customStyle="1" w:styleId="624">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625">
    <w:name w:val="表"/>
    <w:basedOn w:val="1"/>
    <w:qFormat/>
    <w:uiPriority w:val="0"/>
    <w:pPr>
      <w:jc w:val="center"/>
    </w:pPr>
    <w:rPr>
      <w:bCs/>
    </w:rPr>
  </w:style>
  <w:style w:type="character" w:customStyle="1" w:styleId="626">
    <w:name w:val="表格非标题文字 Char"/>
    <w:link w:val="83"/>
    <w:qFormat/>
    <w:uiPriority w:val="0"/>
    <w:rPr>
      <w:rFonts w:ascii="Futura Bk" w:hAnsi="Futura Bk"/>
      <w:kern w:val="2"/>
      <w:sz w:val="18"/>
      <w:szCs w:val="21"/>
      <w:lang w:val="en-US" w:eastAsia="zh-CN" w:bidi="ar-SA"/>
    </w:rPr>
  </w:style>
  <w:style w:type="character" w:customStyle="1" w:styleId="627">
    <w:name w:val="*正文 Char"/>
    <w:link w:val="84"/>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5"/>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62"/>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6"/>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87"/>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63"/>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71"/>
    <w:qFormat/>
    <w:uiPriority w:val="0"/>
    <w:rPr>
      <w:rFonts w:ascii="Arial" w:hAnsi="Arial" w:eastAsia="黑体" w:cs="Arial"/>
      <w:snapToGrid w:val="0"/>
      <w:kern w:val="0"/>
      <w:szCs w:val="21"/>
    </w:rPr>
  </w:style>
  <w:style w:type="character" w:customStyle="1" w:styleId="66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88"/>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50"/>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89"/>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Char"/>
    <w:link w:val="8"/>
    <w:qFormat/>
    <w:uiPriority w:val="0"/>
    <w:rPr>
      <w:rFonts w:ascii="Arial" w:hAnsi="Arial" w:eastAsia="黑体"/>
      <w:b/>
      <w:bCs/>
      <w:kern w:val="2"/>
      <w:sz w:val="24"/>
      <w:szCs w:val="24"/>
    </w:rPr>
  </w:style>
  <w:style w:type="character" w:customStyle="1" w:styleId="685">
    <w:name w:val="纯文本 Char_0"/>
    <w:link w:val="90"/>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2"/>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3"/>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8"/>
    <w:qFormat/>
    <w:uiPriority w:val="0"/>
    <w:rPr>
      <w:rFonts w:ascii="宋体"/>
      <w:kern w:val="2"/>
      <w:sz w:val="24"/>
      <w:szCs w:val="21"/>
      <w:lang w:val="zh-CN"/>
    </w:rPr>
  </w:style>
  <w:style w:type="character" w:customStyle="1" w:styleId="715">
    <w:name w:val="标题 9 Char"/>
    <w:link w:val="11"/>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41"/>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4"/>
    <w:qFormat/>
    <w:locked/>
    <w:uiPriority w:val="0"/>
    <w:rPr>
      <w:rFonts w:ascii="Tahoma" w:hAnsi="Tahoma"/>
      <w:sz w:val="24"/>
      <w:szCs w:val="24"/>
    </w:rPr>
  </w:style>
  <w:style w:type="character" w:customStyle="1" w:styleId="725">
    <w:name w:val="正文缩进 Char2"/>
    <w:link w:val="5"/>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5"/>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18"/>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71"/>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32"/>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7"/>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98"/>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16"/>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99"/>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0"/>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1"/>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2"/>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26"/>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4"/>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2"/>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61"/>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7"/>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0"/>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59"/>
    <w:qFormat/>
    <w:uiPriority w:val="0"/>
    <w:rPr>
      <w:rFonts w:ascii="黑体" w:hAnsi="Courier New" w:eastAsia="黑体"/>
    </w:rPr>
  </w:style>
  <w:style w:type="character" w:customStyle="1" w:styleId="824">
    <w:name w:val="正文文本 2 Char1"/>
    <w:link w:val="58"/>
    <w:qFormat/>
    <w:uiPriority w:val="0"/>
    <w:rPr>
      <w:kern w:val="2"/>
      <w:sz w:val="21"/>
      <w:szCs w:val="24"/>
    </w:rPr>
  </w:style>
  <w:style w:type="character" w:customStyle="1" w:styleId="825">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9"/>
    <w:qFormat/>
    <w:uiPriority w:val="0"/>
    <w:rPr>
      <w:b/>
      <w:bCs/>
      <w:kern w:val="2"/>
      <w:sz w:val="24"/>
      <w:szCs w:val="24"/>
    </w:rPr>
  </w:style>
  <w:style w:type="character" w:customStyle="1" w:styleId="828">
    <w:name w:val="正文文本缩进 2 Char"/>
    <w:link w:val="39"/>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53"/>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7"/>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08"/>
    <w:qFormat/>
    <w:uiPriority w:val="0"/>
    <w:rPr>
      <w:rFonts w:ascii="宋体" w:hAnsi="Courier New"/>
    </w:rPr>
  </w:style>
  <w:style w:type="character" w:customStyle="1" w:styleId="839">
    <w:name w:val="正文首行缩进 Char"/>
    <w:link w:val="24"/>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6"/>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1"/>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09"/>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0"/>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19"/>
    <w:qFormat/>
    <w:uiPriority w:val="99"/>
    <w:rPr>
      <w:kern w:val="2"/>
      <w:sz w:val="21"/>
      <w:szCs w:val="24"/>
    </w:rPr>
  </w:style>
  <w:style w:type="character" w:customStyle="1" w:styleId="861">
    <w:name w:val="签名 Char"/>
    <w:link w:val="45"/>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1"/>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2"/>
    <w:qFormat/>
    <w:uiPriority w:val="0"/>
    <w:rPr>
      <w:rFonts w:ascii="宋体"/>
    </w:rPr>
  </w:style>
  <w:style w:type="character" w:customStyle="1" w:styleId="872">
    <w:name w:val="标题 8 Char"/>
    <w:link w:val="10"/>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5"/>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3"/>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42"/>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4"/>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4"/>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5"/>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6"/>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7"/>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18"/>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1"/>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19"/>
    <w:qFormat/>
    <w:uiPriority w:val="0"/>
    <w:rPr>
      <w:rFonts w:cs="宋体"/>
      <w:kern w:val="2"/>
      <w:sz w:val="24"/>
    </w:rPr>
  </w:style>
  <w:style w:type="character" w:customStyle="1" w:styleId="93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8">
    <w:name w:val="gray6"/>
    <w:basedOn w:val="71"/>
    <w:qFormat/>
    <w:uiPriority w:val="0"/>
    <w:rPr>
      <w:rFonts w:ascii="Arial" w:hAnsi="Arial" w:eastAsia="黑体" w:cs="Arial"/>
      <w:snapToGrid w:val="0"/>
      <w:kern w:val="0"/>
      <w:szCs w:val="21"/>
    </w:rPr>
  </w:style>
  <w:style w:type="character" w:customStyle="1" w:styleId="939">
    <w:name w:val="hui"/>
    <w:basedOn w:val="71"/>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40"/>
    <w:qFormat/>
    <w:uiPriority w:val="0"/>
    <w:rPr>
      <w:kern w:val="2"/>
      <w:sz w:val="21"/>
      <w:szCs w:val="24"/>
      <w:lang w:val="zh-CN"/>
    </w:rPr>
  </w:style>
  <w:style w:type="character" w:customStyle="1" w:styleId="946">
    <w:name w:val="无间隔 Char"/>
    <w:link w:val="169"/>
    <w:qFormat/>
    <w:uiPriority w:val="99"/>
    <w:rPr>
      <w:kern w:val="2"/>
      <w:sz w:val="21"/>
      <w:szCs w:val="22"/>
    </w:rPr>
  </w:style>
  <w:style w:type="character" w:customStyle="1" w:styleId="947">
    <w:name w:val="标准文本 Char Char"/>
    <w:link w:val="607"/>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table" w:customStyle="1" w:styleId="96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17731</Words>
  <Characters>18979</Characters>
  <Lines>281</Lines>
  <Paragraphs>79</Paragraphs>
  <TotalTime>2</TotalTime>
  <ScaleCrop>false</ScaleCrop>
  <LinksUpToDate>false</LinksUpToDate>
  <CharactersWithSpaces>19327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深夜草莓冰激凌</cp:lastModifiedBy>
  <cp:lastPrinted>2024-09-18T04:52:00Z</cp:lastPrinted>
  <dcterms:modified xsi:type="dcterms:W3CDTF">2024-11-12T11:55:21Z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5D8972D97D9E4C25BCBC2414EE3A5B3F_13</vt:lpwstr>
  </property>
</Properties>
</file>