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74849">
      <w:pPr>
        <w:snapToGrid w:val="0"/>
        <w:spacing w:line="360" w:lineRule="auto"/>
        <w:jc w:val="center"/>
        <w:rPr>
          <w:rFonts w:ascii="宋体" w:cs="Arial"/>
          <w:b/>
          <w:color w:val="auto"/>
          <w:sz w:val="44"/>
          <w:szCs w:val="48"/>
        </w:rPr>
      </w:pPr>
    </w:p>
    <w:p w14:paraId="26B0C9B7">
      <w:pPr>
        <w:snapToGrid w:val="0"/>
        <w:spacing w:line="360" w:lineRule="auto"/>
        <w:jc w:val="center"/>
        <w:rPr>
          <w:rFonts w:hint="eastAsia" w:ascii="宋体" w:hAnsi="宋体" w:cs="Arial"/>
          <w:b/>
          <w:color w:val="auto"/>
          <w:sz w:val="56"/>
          <w:szCs w:val="144"/>
          <w:lang w:val="en-US" w:eastAsia="zh-CN"/>
        </w:rPr>
      </w:pPr>
      <w:r>
        <w:rPr>
          <w:rFonts w:hint="eastAsia" w:ascii="宋体" w:hAnsi="宋体" w:cs="Arial"/>
          <w:b/>
          <w:color w:val="auto"/>
          <w:sz w:val="56"/>
          <w:szCs w:val="144"/>
          <w:lang w:val="en-US" w:eastAsia="zh-CN"/>
        </w:rPr>
        <w:t>明珠实验学校杭氧校区运动场</w:t>
      </w:r>
    </w:p>
    <w:p w14:paraId="4FB28C98">
      <w:pPr>
        <w:snapToGrid w:val="0"/>
        <w:spacing w:line="360" w:lineRule="auto"/>
        <w:jc w:val="center"/>
        <w:rPr>
          <w:rFonts w:hint="default" w:ascii="宋体" w:cs="Arial"/>
          <w:b/>
          <w:color w:val="auto"/>
          <w:sz w:val="48"/>
          <w:szCs w:val="48"/>
          <w:u w:val="single"/>
          <w:lang w:val="en-US"/>
        </w:rPr>
      </w:pPr>
      <w:r>
        <w:rPr>
          <w:rFonts w:hint="eastAsia" w:ascii="宋体" w:hAnsi="宋体" w:cs="Arial"/>
          <w:b/>
          <w:color w:val="auto"/>
          <w:sz w:val="56"/>
          <w:szCs w:val="144"/>
          <w:lang w:val="en-US" w:eastAsia="zh-CN"/>
        </w:rPr>
        <w:t>维修工程</w:t>
      </w:r>
    </w:p>
    <w:p w14:paraId="1E8D6938">
      <w:pPr>
        <w:pStyle w:val="68"/>
        <w:rPr>
          <w:sz w:val="36"/>
          <w:szCs w:val="36"/>
        </w:rPr>
      </w:pPr>
    </w:p>
    <w:p w14:paraId="1C3216D2">
      <w:pPr>
        <w:snapToGrid w:val="0"/>
        <w:spacing w:line="360" w:lineRule="auto"/>
        <w:jc w:val="center"/>
        <w:rPr>
          <w:rFonts w:ascii="宋体" w:cs="Arial"/>
          <w:b/>
          <w:color w:val="auto"/>
          <w:sz w:val="36"/>
          <w:szCs w:val="36"/>
          <w:u w:val="single"/>
        </w:rPr>
      </w:pPr>
    </w:p>
    <w:p w14:paraId="0CE6F0A5">
      <w:pPr>
        <w:snapToGrid w:val="0"/>
        <w:spacing w:line="360" w:lineRule="auto"/>
        <w:rPr>
          <w:rFonts w:ascii="宋体" w:cs="Arial"/>
          <w:b/>
          <w:color w:val="auto"/>
          <w:sz w:val="36"/>
          <w:szCs w:val="36"/>
          <w:u w:val="single"/>
        </w:rPr>
      </w:pPr>
    </w:p>
    <w:p w14:paraId="7E2A4CE9">
      <w:pPr>
        <w:snapToGrid w:val="0"/>
        <w:spacing w:line="360" w:lineRule="auto"/>
        <w:jc w:val="center"/>
        <w:rPr>
          <w:rFonts w:ascii="宋体" w:cs="Arial"/>
          <w:b/>
          <w:color w:val="auto"/>
          <w:sz w:val="36"/>
          <w:szCs w:val="36"/>
          <w:u w:val="single"/>
        </w:rPr>
      </w:pPr>
    </w:p>
    <w:p w14:paraId="74E1AFEC">
      <w:pPr>
        <w:snapToGrid w:val="0"/>
        <w:spacing w:line="360" w:lineRule="auto"/>
        <w:jc w:val="center"/>
        <w:rPr>
          <w:rFonts w:ascii="宋体" w:cs="Arial"/>
          <w:b/>
          <w:color w:val="auto"/>
          <w:sz w:val="72"/>
          <w:szCs w:val="72"/>
        </w:rPr>
      </w:pPr>
      <w:r>
        <w:rPr>
          <w:rFonts w:hint="eastAsia" w:ascii="宋体" w:hAnsi="宋体" w:cs="Arial"/>
          <w:b/>
          <w:color w:val="auto"/>
          <w:sz w:val="72"/>
          <w:szCs w:val="72"/>
        </w:rPr>
        <w:t>竞争性磋商文件</w:t>
      </w:r>
    </w:p>
    <w:p w14:paraId="25E3FEF9">
      <w:pPr>
        <w:snapToGrid w:val="0"/>
        <w:spacing w:line="360" w:lineRule="auto"/>
        <w:ind w:firstLine="1793" w:firstLineChars="496"/>
        <w:rPr>
          <w:rFonts w:ascii="宋体" w:cs="Arial"/>
          <w:b/>
          <w:color w:val="auto"/>
          <w:sz w:val="36"/>
        </w:rPr>
      </w:pPr>
    </w:p>
    <w:p w14:paraId="0081DA39">
      <w:pPr>
        <w:snapToGrid w:val="0"/>
        <w:spacing w:line="360" w:lineRule="auto"/>
        <w:ind w:firstLine="1793" w:firstLineChars="496"/>
        <w:rPr>
          <w:rFonts w:ascii="宋体" w:cs="Arial"/>
          <w:b/>
          <w:color w:val="auto"/>
          <w:sz w:val="36"/>
        </w:rPr>
      </w:pPr>
    </w:p>
    <w:p w14:paraId="2AAF2653">
      <w:pPr>
        <w:snapToGrid w:val="0"/>
        <w:spacing w:line="360" w:lineRule="auto"/>
        <w:ind w:firstLine="1793" w:firstLineChars="496"/>
        <w:rPr>
          <w:rFonts w:ascii="宋体" w:cs="Arial"/>
          <w:b/>
          <w:color w:val="auto"/>
          <w:sz w:val="36"/>
        </w:rPr>
      </w:pPr>
    </w:p>
    <w:p w14:paraId="3AACD3F5">
      <w:pPr>
        <w:snapToGrid w:val="0"/>
        <w:spacing w:line="360" w:lineRule="auto"/>
        <w:rPr>
          <w:rFonts w:ascii="宋体" w:cs="Arial"/>
          <w:b/>
          <w:color w:val="auto"/>
          <w:sz w:val="36"/>
        </w:rPr>
      </w:pPr>
    </w:p>
    <w:p w14:paraId="30446F7A">
      <w:pPr>
        <w:spacing w:line="600" w:lineRule="auto"/>
        <w:jc w:val="left"/>
        <w:rPr>
          <w:rFonts w:ascii="宋体" w:cs="Arial"/>
          <w:b/>
          <w:color w:val="auto"/>
          <w:sz w:val="32"/>
          <w:szCs w:val="32"/>
        </w:rPr>
      </w:pPr>
    </w:p>
    <w:p w14:paraId="351A7343">
      <w:pPr>
        <w:spacing w:line="600" w:lineRule="auto"/>
        <w:ind w:firstLine="1285" w:firstLineChars="400"/>
        <w:jc w:val="left"/>
        <w:rPr>
          <w:rFonts w:hint="eastAsia" w:ascii="宋体" w:eastAsia="宋体" w:cs="Arial"/>
          <w:b/>
          <w:color w:val="auto"/>
          <w:sz w:val="32"/>
          <w:szCs w:val="32"/>
          <w:lang w:val="en-US" w:eastAsia="zh-CN"/>
        </w:rPr>
      </w:pPr>
      <w:r>
        <w:rPr>
          <w:rFonts w:hint="eastAsia" w:ascii="宋体" w:hAnsi="宋体" w:cs="Arial"/>
          <w:b/>
          <w:color w:val="auto"/>
          <w:sz w:val="32"/>
          <w:szCs w:val="32"/>
        </w:rPr>
        <w:t>招</w:t>
      </w:r>
      <w:r>
        <w:rPr>
          <w:rFonts w:ascii="宋体" w:hAnsi="宋体" w:cs="Arial"/>
          <w:b/>
          <w:color w:val="auto"/>
          <w:sz w:val="32"/>
          <w:szCs w:val="32"/>
        </w:rPr>
        <w:t xml:space="preserve">   </w:t>
      </w:r>
      <w:r>
        <w:rPr>
          <w:rFonts w:hint="eastAsia" w:ascii="宋体" w:hAnsi="宋体" w:cs="Arial"/>
          <w:b/>
          <w:color w:val="auto"/>
          <w:sz w:val="32"/>
          <w:szCs w:val="32"/>
        </w:rPr>
        <w:t>标</w:t>
      </w:r>
      <w:r>
        <w:rPr>
          <w:rFonts w:ascii="宋体" w:hAnsi="宋体" w:cs="Arial"/>
          <w:b/>
          <w:color w:val="auto"/>
          <w:sz w:val="32"/>
          <w:szCs w:val="32"/>
        </w:rPr>
        <w:t xml:space="preserve">   </w:t>
      </w:r>
      <w:r>
        <w:rPr>
          <w:rFonts w:hint="eastAsia" w:ascii="宋体" w:hAnsi="宋体" w:cs="Arial"/>
          <w:b/>
          <w:color w:val="auto"/>
          <w:sz w:val="32"/>
          <w:szCs w:val="32"/>
        </w:rPr>
        <w:t>人：</w:t>
      </w:r>
      <w:r>
        <w:rPr>
          <w:rFonts w:hint="eastAsia" w:ascii="宋体" w:hAnsi="宋体" w:cs="Arial"/>
          <w:b/>
          <w:color w:val="auto"/>
          <w:sz w:val="32"/>
          <w:szCs w:val="32"/>
          <w:u w:val="single"/>
          <w:lang w:eastAsia="zh-CN"/>
        </w:rPr>
        <w:t>杭州市明珠实验学校</w:t>
      </w:r>
    </w:p>
    <w:p w14:paraId="20FF447D">
      <w:pPr>
        <w:spacing w:line="600" w:lineRule="auto"/>
        <w:ind w:firstLine="1285" w:firstLineChars="400"/>
        <w:jc w:val="left"/>
        <w:rPr>
          <w:rFonts w:ascii="宋体" w:cs="Arial"/>
          <w:b/>
          <w:color w:val="auto"/>
          <w:sz w:val="32"/>
          <w:szCs w:val="32"/>
        </w:rPr>
      </w:pPr>
      <w:r>
        <w:rPr>
          <w:rFonts w:hint="eastAsia" w:ascii="宋体" w:hAnsi="宋体" w:cs="Arial"/>
          <w:b/>
          <w:color w:val="auto"/>
          <w:sz w:val="32"/>
          <w:szCs w:val="32"/>
        </w:rPr>
        <w:t>招标代理机构：</w:t>
      </w:r>
      <w:r>
        <w:rPr>
          <w:rFonts w:hint="eastAsia" w:ascii="宋体" w:hAnsi="宋体" w:cs="Arial"/>
          <w:b/>
          <w:color w:val="auto"/>
          <w:sz w:val="32"/>
          <w:szCs w:val="32"/>
          <w:u w:val="single"/>
        </w:rPr>
        <w:t>杭州广厦建筑咨询有限公司</w:t>
      </w:r>
    </w:p>
    <w:p w14:paraId="3275F651">
      <w:pPr>
        <w:snapToGrid w:val="0"/>
        <w:spacing w:line="360" w:lineRule="auto"/>
        <w:ind w:firstLine="1269" w:firstLineChars="395"/>
        <w:jc w:val="left"/>
        <w:rPr>
          <w:rFonts w:hint="default" w:ascii="宋体" w:eastAsia="宋体" w:cs="Arial"/>
          <w:b/>
          <w:color w:val="auto"/>
          <w:sz w:val="32"/>
          <w:szCs w:val="32"/>
          <w:u w:val="single"/>
          <w:lang w:val="en-US" w:eastAsia="zh-CN"/>
        </w:rPr>
      </w:pPr>
      <w:r>
        <w:rPr>
          <w:rFonts w:hint="eastAsia" w:ascii="宋体" w:hAnsi="宋体" w:cs="Arial"/>
          <w:b/>
          <w:color w:val="auto"/>
          <w:sz w:val="32"/>
          <w:szCs w:val="32"/>
        </w:rPr>
        <w:t>日</w:t>
      </w:r>
      <w:r>
        <w:rPr>
          <w:rFonts w:ascii="宋体" w:hAnsi="宋体" w:cs="Arial"/>
          <w:b/>
          <w:color w:val="auto"/>
          <w:sz w:val="32"/>
          <w:szCs w:val="32"/>
        </w:rPr>
        <w:t xml:space="preserve">        </w:t>
      </w:r>
      <w:r>
        <w:rPr>
          <w:rFonts w:hint="eastAsia" w:ascii="宋体" w:hAnsi="宋体" w:cs="Arial"/>
          <w:b/>
          <w:color w:val="auto"/>
          <w:sz w:val="32"/>
          <w:szCs w:val="32"/>
        </w:rPr>
        <w:t>期</w:t>
      </w:r>
      <w:r>
        <w:rPr>
          <w:rFonts w:ascii="宋体" w:hAnsi="宋体" w:cs="Arial"/>
          <w:b/>
          <w:color w:val="auto"/>
          <w:sz w:val="32"/>
          <w:szCs w:val="32"/>
        </w:rPr>
        <w:t xml:space="preserve">: </w:t>
      </w:r>
      <w:r>
        <w:rPr>
          <w:rFonts w:hint="eastAsia" w:ascii="宋体" w:hAnsi="宋体" w:cs="Arial"/>
          <w:b/>
          <w:color w:val="auto"/>
          <w:sz w:val="32"/>
          <w:szCs w:val="32"/>
          <w:u w:val="single"/>
          <w:lang w:val="en-US" w:eastAsia="zh-CN"/>
        </w:rPr>
        <w:t>2024年06月</w:t>
      </w:r>
    </w:p>
    <w:p w14:paraId="3E12652F">
      <w:pPr>
        <w:snapToGrid w:val="0"/>
        <w:spacing w:line="360" w:lineRule="auto"/>
        <w:ind w:firstLine="1269" w:firstLineChars="395"/>
        <w:jc w:val="left"/>
        <w:rPr>
          <w:rFonts w:ascii="宋体" w:cs="Arial"/>
          <w:b/>
          <w:color w:val="auto"/>
          <w:sz w:val="32"/>
          <w:szCs w:val="32"/>
          <w:u w:val="single"/>
        </w:rPr>
      </w:pPr>
    </w:p>
    <w:p w14:paraId="1576FC1C">
      <w:pPr>
        <w:pStyle w:val="68"/>
        <w:rPr>
          <w:rFonts w:ascii="宋体" w:cs="Arial"/>
          <w:b/>
          <w:color w:val="auto"/>
          <w:sz w:val="32"/>
          <w:szCs w:val="32"/>
          <w:u w:val="single"/>
        </w:rPr>
      </w:pPr>
    </w:p>
    <w:p w14:paraId="332BEB7C">
      <w:pPr>
        <w:pStyle w:val="69"/>
      </w:pPr>
    </w:p>
    <w:p w14:paraId="43B8CC2D">
      <w:pPr>
        <w:pStyle w:val="69"/>
      </w:pPr>
    </w:p>
    <w:p w14:paraId="4C816455">
      <w:pPr>
        <w:snapToGrid w:val="0"/>
        <w:spacing w:line="360" w:lineRule="auto"/>
        <w:jc w:val="center"/>
        <w:rPr>
          <w:rFonts w:ascii="Arial" w:hAnsi="Arial" w:cs="Arial"/>
          <w:b/>
          <w:bCs/>
          <w:color w:val="auto"/>
          <w:sz w:val="44"/>
          <w:szCs w:val="44"/>
        </w:rPr>
      </w:pPr>
      <w:r>
        <w:rPr>
          <w:rFonts w:hint="eastAsia" w:ascii="Arial" w:hAnsi="宋体" w:cs="Arial"/>
          <w:b/>
          <w:bCs/>
          <w:color w:val="auto"/>
          <w:sz w:val="44"/>
          <w:szCs w:val="44"/>
        </w:rPr>
        <w:t>目</w:t>
      </w:r>
      <w:r>
        <w:rPr>
          <w:rFonts w:ascii="Arial" w:hAnsi="宋体" w:cs="Arial"/>
          <w:b/>
          <w:bCs/>
          <w:color w:val="auto"/>
          <w:sz w:val="44"/>
          <w:szCs w:val="44"/>
        </w:rPr>
        <w:t xml:space="preserve">  </w:t>
      </w:r>
      <w:r>
        <w:rPr>
          <w:rFonts w:hint="eastAsia" w:ascii="Arial" w:hAnsi="宋体" w:cs="Arial"/>
          <w:b/>
          <w:bCs/>
          <w:color w:val="auto"/>
          <w:sz w:val="44"/>
          <w:szCs w:val="44"/>
        </w:rPr>
        <w:t>录</w:t>
      </w:r>
    </w:p>
    <w:p w14:paraId="470E6A46">
      <w:pPr>
        <w:pStyle w:val="36"/>
        <w:tabs>
          <w:tab w:val="right" w:leader="dot" w:pos="8409"/>
          <w:tab w:val="clear" w:pos="9403"/>
        </w:tabs>
      </w:pPr>
      <w:r>
        <w:rPr>
          <w:rFonts w:ascii="Arial" w:hAnsi="Arial" w:cs="Arial"/>
          <w:color w:val="auto"/>
          <w:sz w:val="24"/>
        </w:rPr>
        <w:fldChar w:fldCharType="begin"/>
      </w:r>
      <w:r>
        <w:rPr>
          <w:rFonts w:ascii="Arial" w:hAnsi="Arial" w:cs="Arial"/>
          <w:color w:val="auto"/>
          <w:sz w:val="24"/>
        </w:rPr>
        <w:instrText xml:space="preserve"> TOC \o "1-2" \h \z </w:instrText>
      </w:r>
      <w:r>
        <w:rPr>
          <w:rFonts w:ascii="Arial" w:hAnsi="Arial" w:cs="Arial"/>
          <w:color w:val="auto"/>
          <w:sz w:val="24"/>
        </w:rPr>
        <w:fldChar w:fldCharType="separate"/>
      </w:r>
      <w:r>
        <w:rPr>
          <w:rFonts w:ascii="Arial" w:hAnsi="Arial" w:cs="Arial"/>
          <w:color w:val="auto"/>
        </w:rPr>
        <w:fldChar w:fldCharType="begin"/>
      </w:r>
      <w:r>
        <w:rPr>
          <w:rFonts w:ascii="Arial" w:hAnsi="Arial" w:cs="Arial"/>
        </w:rPr>
        <w:instrText xml:space="preserve"> HYPERLINK \l _Toc1740 </w:instrText>
      </w:r>
      <w:r>
        <w:rPr>
          <w:rFonts w:ascii="Arial" w:hAnsi="Arial" w:cs="Arial"/>
        </w:rPr>
        <w:fldChar w:fldCharType="separate"/>
      </w:r>
      <w:r>
        <w:rPr>
          <w:rFonts w:hint="eastAsia" w:ascii="Arial" w:hAnsi="宋体" w:cs="Arial"/>
        </w:rPr>
        <w:t>第一章</w:t>
      </w:r>
      <w:r>
        <w:rPr>
          <w:rFonts w:ascii="Arial" w:hAnsi="Arial" w:cs="Arial"/>
        </w:rPr>
        <w:t xml:space="preserve">  </w:t>
      </w:r>
      <w:r>
        <w:rPr>
          <w:rFonts w:hint="eastAsia" w:ascii="Arial" w:hAnsi="宋体" w:cs="Arial"/>
        </w:rPr>
        <w:t>竞争性磋商公告</w:t>
      </w:r>
      <w:r>
        <w:tab/>
      </w:r>
      <w:r>
        <w:fldChar w:fldCharType="begin"/>
      </w:r>
      <w:r>
        <w:instrText xml:space="preserve"> PAGEREF _Toc1740 \h </w:instrText>
      </w:r>
      <w:r>
        <w:fldChar w:fldCharType="separate"/>
      </w:r>
      <w:r>
        <w:t>3</w:t>
      </w:r>
      <w:r>
        <w:fldChar w:fldCharType="end"/>
      </w:r>
      <w:r>
        <w:rPr>
          <w:rFonts w:ascii="Arial" w:hAnsi="Arial" w:cs="Arial"/>
          <w:color w:val="auto"/>
        </w:rPr>
        <w:fldChar w:fldCharType="end"/>
      </w:r>
    </w:p>
    <w:p w14:paraId="32598A3D">
      <w:pPr>
        <w:pStyle w:val="36"/>
        <w:tabs>
          <w:tab w:val="right" w:leader="dot" w:pos="8409"/>
          <w:tab w:val="clear" w:pos="9403"/>
        </w:tabs>
      </w:pPr>
      <w:r>
        <w:rPr>
          <w:rFonts w:ascii="Arial" w:hAnsi="Arial" w:cs="Arial"/>
          <w:color w:val="auto"/>
        </w:rPr>
        <w:fldChar w:fldCharType="begin"/>
      </w:r>
      <w:r>
        <w:rPr>
          <w:rFonts w:ascii="Arial" w:hAnsi="Arial" w:cs="Arial"/>
        </w:rPr>
        <w:instrText xml:space="preserve"> HYPERLINK \l _Toc16596 </w:instrText>
      </w:r>
      <w:r>
        <w:rPr>
          <w:rFonts w:ascii="Arial" w:hAnsi="Arial" w:cs="Arial"/>
        </w:rPr>
        <w:fldChar w:fldCharType="separate"/>
      </w:r>
      <w:r>
        <w:rPr>
          <w:rFonts w:hint="eastAsia" w:ascii="Arial" w:hAnsi="宋体" w:cs="Arial"/>
        </w:rPr>
        <w:t>第二章</w:t>
      </w:r>
      <w:r>
        <w:rPr>
          <w:rFonts w:ascii="Arial" w:hAnsi="宋体" w:cs="Arial"/>
        </w:rPr>
        <w:t xml:space="preserve">  </w:t>
      </w:r>
      <w:r>
        <w:rPr>
          <w:rFonts w:hint="eastAsia" w:ascii="Arial" w:hAnsi="宋体" w:cs="Arial"/>
        </w:rPr>
        <w:t>供应商须知前附表</w:t>
      </w:r>
      <w:r>
        <w:tab/>
      </w:r>
      <w:r>
        <w:fldChar w:fldCharType="begin"/>
      </w:r>
      <w:r>
        <w:instrText xml:space="preserve"> PAGEREF _Toc16596 \h </w:instrText>
      </w:r>
      <w:r>
        <w:fldChar w:fldCharType="separate"/>
      </w:r>
      <w:r>
        <w:t>6</w:t>
      </w:r>
      <w:r>
        <w:fldChar w:fldCharType="end"/>
      </w:r>
      <w:r>
        <w:rPr>
          <w:rFonts w:ascii="Arial" w:hAnsi="Arial" w:cs="Arial"/>
          <w:color w:val="auto"/>
        </w:rPr>
        <w:fldChar w:fldCharType="end"/>
      </w:r>
    </w:p>
    <w:p w14:paraId="0E575ED5">
      <w:pPr>
        <w:pStyle w:val="36"/>
        <w:tabs>
          <w:tab w:val="right" w:leader="dot" w:pos="8409"/>
          <w:tab w:val="clear" w:pos="9403"/>
        </w:tabs>
      </w:pPr>
      <w:r>
        <w:rPr>
          <w:rFonts w:ascii="Arial" w:hAnsi="Arial" w:cs="Arial"/>
          <w:color w:val="auto"/>
        </w:rPr>
        <w:fldChar w:fldCharType="begin"/>
      </w:r>
      <w:r>
        <w:rPr>
          <w:rFonts w:ascii="Arial" w:hAnsi="Arial" w:cs="Arial"/>
        </w:rPr>
        <w:instrText xml:space="preserve"> HYPERLINK \l _Toc30197 </w:instrText>
      </w:r>
      <w:r>
        <w:rPr>
          <w:rFonts w:ascii="Arial" w:hAnsi="Arial" w:cs="Arial"/>
        </w:rPr>
        <w:fldChar w:fldCharType="separate"/>
      </w:r>
      <w:r>
        <w:rPr>
          <w:rFonts w:hint="eastAsia" w:ascii="Arial" w:hAnsi="宋体" w:cs="Arial"/>
        </w:rPr>
        <w:t>第三章</w:t>
      </w:r>
      <w:r>
        <w:rPr>
          <w:rFonts w:ascii="Arial" w:hAnsi="Arial" w:cs="Arial"/>
        </w:rPr>
        <w:t xml:space="preserve">  </w:t>
      </w:r>
      <w:r>
        <w:rPr>
          <w:rFonts w:hint="eastAsia" w:ascii="Arial" w:hAnsi="宋体" w:cs="Arial"/>
        </w:rPr>
        <w:t>供应商须知</w:t>
      </w:r>
      <w:r>
        <w:tab/>
      </w:r>
      <w:r>
        <w:fldChar w:fldCharType="begin"/>
      </w:r>
      <w:r>
        <w:instrText xml:space="preserve"> PAGEREF _Toc30197 \h </w:instrText>
      </w:r>
      <w:r>
        <w:fldChar w:fldCharType="separate"/>
      </w:r>
      <w:r>
        <w:t>13</w:t>
      </w:r>
      <w:r>
        <w:fldChar w:fldCharType="end"/>
      </w:r>
      <w:r>
        <w:rPr>
          <w:rFonts w:ascii="Arial" w:hAnsi="Arial" w:cs="Arial"/>
          <w:color w:val="auto"/>
        </w:rPr>
        <w:fldChar w:fldCharType="end"/>
      </w:r>
    </w:p>
    <w:p w14:paraId="11617E15">
      <w:pPr>
        <w:pStyle w:val="36"/>
        <w:tabs>
          <w:tab w:val="right" w:leader="dot" w:pos="8409"/>
          <w:tab w:val="clear" w:pos="9403"/>
        </w:tabs>
      </w:pPr>
      <w:r>
        <w:rPr>
          <w:rFonts w:ascii="Arial" w:hAnsi="Arial" w:cs="Arial"/>
          <w:color w:val="auto"/>
        </w:rPr>
        <w:fldChar w:fldCharType="begin"/>
      </w:r>
      <w:r>
        <w:rPr>
          <w:rFonts w:ascii="Arial" w:hAnsi="Arial" w:cs="Arial"/>
        </w:rPr>
        <w:instrText xml:space="preserve"> HYPERLINK \l _Toc17818 </w:instrText>
      </w:r>
      <w:r>
        <w:rPr>
          <w:rFonts w:ascii="Arial" w:hAnsi="Arial" w:cs="Arial"/>
        </w:rPr>
        <w:fldChar w:fldCharType="separate"/>
      </w:r>
      <w:r>
        <w:rPr>
          <w:rFonts w:hint="eastAsia" w:ascii="Arial" w:hAnsi="宋体" w:cs="Arial"/>
          <w:szCs w:val="32"/>
        </w:rPr>
        <w:t>第四章</w:t>
      </w:r>
      <w:r>
        <w:rPr>
          <w:rFonts w:ascii="Arial" w:hAnsi="Arial" w:cs="Arial"/>
          <w:szCs w:val="32"/>
        </w:rPr>
        <w:t xml:space="preserve">  </w:t>
      </w:r>
      <w:r>
        <w:rPr>
          <w:rFonts w:hint="eastAsia" w:ascii="Arial" w:hAnsi="宋体" w:cs="Arial"/>
          <w:szCs w:val="32"/>
        </w:rPr>
        <w:t>采购内容及技术要求</w:t>
      </w:r>
      <w:r>
        <w:tab/>
      </w:r>
      <w:r>
        <w:fldChar w:fldCharType="begin"/>
      </w:r>
      <w:r>
        <w:instrText xml:space="preserve"> PAGEREF _Toc17818 \h </w:instrText>
      </w:r>
      <w:r>
        <w:fldChar w:fldCharType="separate"/>
      </w:r>
      <w:r>
        <w:t>25</w:t>
      </w:r>
      <w:r>
        <w:fldChar w:fldCharType="end"/>
      </w:r>
      <w:r>
        <w:rPr>
          <w:rFonts w:ascii="Arial" w:hAnsi="Arial" w:cs="Arial"/>
          <w:color w:val="auto"/>
        </w:rPr>
        <w:fldChar w:fldCharType="end"/>
      </w:r>
    </w:p>
    <w:p w14:paraId="52B5DE8B">
      <w:pPr>
        <w:pStyle w:val="36"/>
        <w:tabs>
          <w:tab w:val="right" w:leader="dot" w:pos="8409"/>
          <w:tab w:val="clear" w:pos="9403"/>
        </w:tabs>
      </w:pPr>
      <w:r>
        <w:rPr>
          <w:rFonts w:ascii="Arial" w:hAnsi="Arial" w:cs="Arial"/>
          <w:color w:val="auto"/>
        </w:rPr>
        <w:fldChar w:fldCharType="begin"/>
      </w:r>
      <w:r>
        <w:rPr>
          <w:rFonts w:ascii="Arial" w:hAnsi="Arial" w:cs="Arial"/>
        </w:rPr>
        <w:instrText xml:space="preserve"> HYPERLINK \l _Toc8599 </w:instrText>
      </w:r>
      <w:r>
        <w:rPr>
          <w:rFonts w:ascii="Arial" w:hAnsi="Arial" w:cs="Arial"/>
        </w:rPr>
        <w:fldChar w:fldCharType="separate"/>
      </w:r>
      <w:r>
        <w:rPr>
          <w:rFonts w:hint="eastAsia" w:ascii="Arial" w:hAnsi="宋体" w:cs="Arial"/>
        </w:rPr>
        <w:t>第五章</w:t>
      </w:r>
      <w:r>
        <w:rPr>
          <w:rFonts w:ascii="Arial" w:hAnsi="Arial" w:cs="Arial"/>
        </w:rPr>
        <w:t xml:space="preserve">  </w:t>
      </w:r>
      <w:r>
        <w:rPr>
          <w:rFonts w:hint="eastAsia" w:ascii="Arial" w:hAnsi="宋体" w:cs="Arial"/>
        </w:rPr>
        <w:t>合同</w:t>
      </w:r>
      <w:r>
        <w:tab/>
      </w:r>
      <w:r>
        <w:fldChar w:fldCharType="begin"/>
      </w:r>
      <w:r>
        <w:instrText xml:space="preserve"> PAGEREF _Toc8599 \h </w:instrText>
      </w:r>
      <w:r>
        <w:fldChar w:fldCharType="separate"/>
      </w:r>
      <w:r>
        <w:t>28</w:t>
      </w:r>
      <w:r>
        <w:fldChar w:fldCharType="end"/>
      </w:r>
      <w:r>
        <w:rPr>
          <w:rFonts w:ascii="Arial" w:hAnsi="Arial" w:cs="Arial"/>
          <w:color w:val="auto"/>
        </w:rPr>
        <w:fldChar w:fldCharType="end"/>
      </w:r>
    </w:p>
    <w:p w14:paraId="702A16D1">
      <w:pPr>
        <w:pStyle w:val="36"/>
        <w:tabs>
          <w:tab w:val="right" w:leader="dot" w:pos="8409"/>
          <w:tab w:val="clear" w:pos="9403"/>
        </w:tabs>
      </w:pPr>
      <w:r>
        <w:rPr>
          <w:rFonts w:ascii="Arial" w:hAnsi="Arial" w:cs="Arial"/>
          <w:color w:val="auto"/>
        </w:rPr>
        <w:fldChar w:fldCharType="begin"/>
      </w:r>
      <w:r>
        <w:rPr>
          <w:rFonts w:ascii="Arial" w:hAnsi="Arial" w:cs="Arial"/>
        </w:rPr>
        <w:instrText xml:space="preserve"> HYPERLINK \l _Toc6605 </w:instrText>
      </w:r>
      <w:r>
        <w:rPr>
          <w:rFonts w:ascii="Arial" w:hAnsi="Arial" w:cs="Arial"/>
        </w:rPr>
        <w:fldChar w:fldCharType="separate"/>
      </w:r>
      <w:r>
        <w:rPr>
          <w:rFonts w:hint="eastAsia" w:ascii="Arial" w:hAnsi="宋体" w:cs="Arial"/>
          <w:bCs/>
        </w:rPr>
        <w:t>第六章</w:t>
      </w:r>
      <w:r>
        <w:rPr>
          <w:rFonts w:ascii="Arial" w:hAnsi="宋体" w:cs="Arial"/>
          <w:bCs/>
        </w:rPr>
        <w:t xml:space="preserve">  </w:t>
      </w:r>
      <w:r>
        <w:rPr>
          <w:rFonts w:hint="eastAsia" w:ascii="Arial" w:hAnsi="宋体" w:cs="Arial"/>
          <w:bCs/>
          <w:szCs w:val="36"/>
        </w:rPr>
        <w:t>响应文件格式</w:t>
      </w:r>
      <w:r>
        <w:tab/>
      </w:r>
      <w:r>
        <w:fldChar w:fldCharType="begin"/>
      </w:r>
      <w:r>
        <w:instrText xml:space="preserve"> PAGEREF _Toc6605 \h </w:instrText>
      </w:r>
      <w:r>
        <w:fldChar w:fldCharType="separate"/>
      </w:r>
      <w:r>
        <w:t>54</w:t>
      </w:r>
      <w:r>
        <w:fldChar w:fldCharType="end"/>
      </w:r>
      <w:r>
        <w:rPr>
          <w:rFonts w:ascii="Arial" w:hAnsi="Arial" w:cs="Arial"/>
          <w:color w:val="auto"/>
        </w:rPr>
        <w:fldChar w:fldCharType="end"/>
      </w:r>
    </w:p>
    <w:p w14:paraId="54D20A74">
      <w:pPr>
        <w:pStyle w:val="36"/>
        <w:tabs>
          <w:tab w:val="right" w:leader="dot" w:pos="8409"/>
          <w:tab w:val="clear" w:pos="9403"/>
        </w:tabs>
      </w:pPr>
      <w:r>
        <w:rPr>
          <w:rFonts w:ascii="Arial" w:hAnsi="Arial" w:cs="Arial"/>
          <w:color w:val="auto"/>
        </w:rPr>
        <w:fldChar w:fldCharType="begin"/>
      </w:r>
      <w:r>
        <w:rPr>
          <w:rFonts w:ascii="Arial" w:hAnsi="Arial" w:cs="Arial"/>
        </w:rPr>
        <w:instrText xml:space="preserve"> HYPERLINK \l _Toc5765 </w:instrText>
      </w:r>
      <w:r>
        <w:rPr>
          <w:rFonts w:ascii="Arial" w:hAnsi="Arial" w:cs="Arial"/>
        </w:rPr>
        <w:fldChar w:fldCharType="separate"/>
      </w:r>
      <w:r>
        <w:rPr>
          <w:rFonts w:hint="eastAsia" w:ascii="Arial" w:hAnsi="宋体" w:cs="Arial"/>
          <w:bCs/>
        </w:rPr>
        <w:t>第</w:t>
      </w:r>
      <w:r>
        <w:rPr>
          <w:rFonts w:hint="eastAsia" w:ascii="Arial" w:hAnsi="宋体" w:cs="Arial"/>
          <w:bCs/>
          <w:lang w:val="en-US" w:eastAsia="zh-CN"/>
        </w:rPr>
        <w:t>七</w:t>
      </w:r>
      <w:r>
        <w:rPr>
          <w:rFonts w:hint="eastAsia" w:ascii="Arial" w:hAnsi="宋体" w:cs="Arial"/>
          <w:bCs/>
        </w:rPr>
        <w:t>章</w:t>
      </w:r>
      <w:r>
        <w:rPr>
          <w:rFonts w:ascii="Arial" w:hAnsi="宋体" w:cs="Arial"/>
          <w:bCs/>
        </w:rPr>
        <w:t xml:space="preserve">  </w:t>
      </w:r>
      <w:r>
        <w:rPr>
          <w:rFonts w:hint="eastAsia" w:ascii="Arial" w:hAnsi="宋体" w:cs="Arial"/>
          <w:bCs/>
          <w:szCs w:val="36"/>
          <w:lang w:val="en-US" w:eastAsia="zh-CN"/>
        </w:rPr>
        <w:t>评标办法</w:t>
      </w:r>
      <w:r>
        <w:tab/>
      </w:r>
      <w:r>
        <w:fldChar w:fldCharType="begin"/>
      </w:r>
      <w:r>
        <w:instrText xml:space="preserve"> PAGEREF _Toc5765 \h </w:instrText>
      </w:r>
      <w:r>
        <w:fldChar w:fldCharType="separate"/>
      </w:r>
      <w:r>
        <w:t>99</w:t>
      </w:r>
      <w:r>
        <w:fldChar w:fldCharType="end"/>
      </w:r>
      <w:r>
        <w:rPr>
          <w:rFonts w:ascii="Arial" w:hAnsi="Arial" w:cs="Arial"/>
          <w:color w:val="auto"/>
        </w:rPr>
        <w:fldChar w:fldCharType="end"/>
      </w:r>
    </w:p>
    <w:p w14:paraId="71A43D8F">
      <w:pPr>
        <w:pStyle w:val="36"/>
        <w:tabs>
          <w:tab w:val="right" w:leader="dot" w:pos="8409"/>
          <w:tab w:val="clear" w:pos="9403"/>
        </w:tabs>
      </w:pPr>
      <w:r>
        <w:rPr>
          <w:rFonts w:ascii="Arial" w:hAnsi="Arial" w:cs="Arial"/>
          <w:color w:val="auto"/>
        </w:rPr>
        <w:fldChar w:fldCharType="begin"/>
      </w:r>
      <w:r>
        <w:rPr>
          <w:rFonts w:ascii="Arial" w:hAnsi="Arial" w:cs="Arial"/>
        </w:rPr>
        <w:instrText xml:space="preserve"> HYPERLINK \l _Toc22426 </w:instrText>
      </w:r>
      <w:r>
        <w:rPr>
          <w:rFonts w:ascii="Arial" w:hAnsi="Arial" w:cs="Arial"/>
        </w:rPr>
        <w:fldChar w:fldCharType="separate"/>
      </w:r>
      <w:r>
        <w:rPr>
          <w:rFonts w:hint="eastAsia"/>
        </w:rPr>
        <w:t>第八章  附件</w:t>
      </w:r>
      <w:r>
        <w:tab/>
      </w:r>
      <w:r>
        <w:fldChar w:fldCharType="begin"/>
      </w:r>
      <w:r>
        <w:instrText xml:space="preserve"> PAGEREF _Toc22426 \h </w:instrText>
      </w:r>
      <w:r>
        <w:fldChar w:fldCharType="separate"/>
      </w:r>
      <w:r>
        <w:t>104</w:t>
      </w:r>
      <w:r>
        <w:fldChar w:fldCharType="end"/>
      </w:r>
      <w:r>
        <w:rPr>
          <w:rFonts w:ascii="Arial" w:hAnsi="Arial" w:cs="Arial"/>
          <w:color w:val="auto"/>
        </w:rPr>
        <w:fldChar w:fldCharType="end"/>
      </w:r>
    </w:p>
    <w:p w14:paraId="6DDE1F07">
      <w:pPr>
        <w:spacing w:line="400" w:lineRule="exact"/>
        <w:rPr>
          <w:rFonts w:ascii="Arial" w:hAnsi="Arial" w:cs="Arial"/>
          <w:b/>
          <w:bCs/>
          <w:color w:val="auto"/>
          <w:sz w:val="24"/>
        </w:rPr>
      </w:pPr>
      <w:r>
        <w:rPr>
          <w:rFonts w:ascii="Arial" w:hAnsi="Arial" w:cs="Arial"/>
          <w:color w:val="auto"/>
        </w:rPr>
        <w:fldChar w:fldCharType="end"/>
      </w:r>
    </w:p>
    <w:p w14:paraId="4666E132">
      <w:pPr>
        <w:spacing w:line="400" w:lineRule="exact"/>
        <w:rPr>
          <w:rFonts w:ascii="Arial" w:hAnsi="Arial" w:cs="Arial"/>
          <w:b/>
          <w:bCs/>
          <w:color w:val="auto"/>
          <w:sz w:val="24"/>
        </w:rPr>
      </w:pPr>
    </w:p>
    <w:p w14:paraId="5140D642">
      <w:pPr>
        <w:spacing w:line="400" w:lineRule="exact"/>
        <w:rPr>
          <w:rFonts w:ascii="Arial" w:hAnsi="Arial" w:cs="Arial"/>
          <w:b/>
          <w:bCs/>
          <w:color w:val="auto"/>
          <w:sz w:val="24"/>
        </w:rPr>
      </w:pPr>
    </w:p>
    <w:p w14:paraId="3A3D5236">
      <w:pPr>
        <w:spacing w:line="400" w:lineRule="exact"/>
        <w:rPr>
          <w:rFonts w:ascii="Arial" w:hAnsi="Arial" w:cs="Arial"/>
          <w:b/>
          <w:bCs/>
          <w:color w:val="auto"/>
          <w:sz w:val="24"/>
        </w:rPr>
      </w:pPr>
    </w:p>
    <w:p w14:paraId="32917564">
      <w:pPr>
        <w:spacing w:line="400" w:lineRule="exact"/>
        <w:rPr>
          <w:rFonts w:ascii="Arial" w:hAnsi="Arial" w:cs="Arial"/>
          <w:b/>
          <w:bCs/>
          <w:color w:val="auto"/>
          <w:sz w:val="24"/>
        </w:rPr>
      </w:pPr>
    </w:p>
    <w:p w14:paraId="4BB70FAC">
      <w:pPr>
        <w:pStyle w:val="2"/>
        <w:rPr>
          <w:rFonts w:ascii="Arial" w:hAnsi="Arial" w:cs="Arial"/>
          <w:color w:val="auto"/>
        </w:rPr>
      </w:pPr>
      <w:bookmarkStart w:id="0" w:name="_Toc293343927"/>
      <w:r>
        <w:rPr>
          <w:rFonts w:ascii="Arial" w:hAnsi="宋体" w:cs="Arial"/>
          <w:color w:val="auto"/>
        </w:rPr>
        <w:br w:type="page"/>
      </w:r>
      <w:bookmarkStart w:id="1" w:name="_Toc1740"/>
      <w:r>
        <w:rPr>
          <w:rFonts w:hint="eastAsia" w:ascii="Arial" w:hAnsi="宋体" w:cs="Arial"/>
          <w:color w:val="auto"/>
        </w:rPr>
        <w:t>第一章</w:t>
      </w:r>
      <w:r>
        <w:rPr>
          <w:rFonts w:ascii="Arial" w:hAnsi="Arial" w:cs="Arial"/>
          <w:color w:val="auto"/>
        </w:rPr>
        <w:t xml:space="preserve">  </w:t>
      </w:r>
      <w:bookmarkEnd w:id="0"/>
      <w:r>
        <w:rPr>
          <w:rFonts w:hint="eastAsia" w:ascii="Arial" w:hAnsi="宋体" w:cs="Arial"/>
          <w:color w:val="auto"/>
        </w:rPr>
        <w:t>竞争性磋商公告</w:t>
      </w:r>
      <w:bookmarkEnd w:id="1"/>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5"/>
      </w:tblGrid>
      <w:tr w14:paraId="1A1A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5" w:type="dxa"/>
          </w:tcPr>
          <w:p w14:paraId="3BBC6AB4">
            <w:pPr>
              <w:pBdr>
                <w:top w:val="single" w:color="auto" w:sz="4" w:space="1"/>
                <w:left w:val="single" w:color="auto" w:sz="4" w:space="4"/>
                <w:bottom w:val="single" w:color="auto" w:sz="4" w:space="1"/>
                <w:right w:val="single" w:color="auto" w:sz="4" w:space="4"/>
              </w:pBdr>
              <w:ind w:firstLine="420" w:firstLineChars="200"/>
              <w:rPr>
                <w:rFonts w:ascii="宋体" w:hAnsi="宋体"/>
                <w:color w:val="auto"/>
              </w:rPr>
            </w:pPr>
            <w:r>
              <w:rPr>
                <w:rFonts w:hint="eastAsia" w:ascii="宋体" w:hAnsi="宋体"/>
                <w:color w:val="auto"/>
              </w:rPr>
              <w:t>项目概况</w:t>
            </w:r>
          </w:p>
          <w:p w14:paraId="3A751B44">
            <w:pPr>
              <w:pBdr>
                <w:top w:val="single" w:color="auto" w:sz="4" w:space="1"/>
                <w:left w:val="single" w:color="auto" w:sz="4" w:space="4"/>
                <w:bottom w:val="single" w:color="auto" w:sz="4" w:space="1"/>
                <w:right w:val="single" w:color="auto" w:sz="4" w:space="4"/>
              </w:pBdr>
              <w:ind w:firstLine="420" w:firstLineChars="200"/>
              <w:rPr>
                <w:rFonts w:ascii="宋体" w:hAnsi="宋体"/>
                <w:color w:val="auto"/>
                <w:highlight w:val="none"/>
              </w:rPr>
            </w:pPr>
            <w:r>
              <w:rPr>
                <w:rFonts w:hint="eastAsia" w:ascii="宋体" w:hAnsi="宋体"/>
                <w:color w:val="auto"/>
                <w:lang w:eastAsia="zh-CN"/>
              </w:rPr>
              <w:t>明珠实验学校杭氧校区运动场维修工程</w:t>
            </w:r>
            <w:r>
              <w:rPr>
                <w:rFonts w:hint="eastAsia" w:ascii="宋体" w:hAnsi="宋体"/>
                <w:color w:val="auto"/>
              </w:rPr>
              <w:t>项目采购项目的潜在供应商应在</w:t>
            </w:r>
            <w:r>
              <w:rPr>
                <w:rFonts w:ascii="宋体" w:hAnsi="宋体" w:cs="Arial"/>
                <w:color w:val="auto"/>
                <w:u w:val="single"/>
              </w:rPr>
              <w:t>浙江政府采购网（http://zfcg.czt.zj.gov.cn/）</w:t>
            </w:r>
            <w:r>
              <w:rPr>
                <w:rFonts w:hint="eastAsia" w:ascii="宋体" w:hAnsi="宋体"/>
                <w:color w:val="auto"/>
              </w:rPr>
              <w:t>获取磋商文件，并于</w:t>
            </w:r>
            <w:r>
              <w:rPr>
                <w:rFonts w:hint="eastAsia" w:ascii="宋体" w:hAnsi="宋体"/>
                <w:color w:val="auto"/>
                <w:highlight w:val="none"/>
                <w:u w:val="single"/>
                <w:lang w:val="en-US" w:eastAsia="zh-CN"/>
              </w:rPr>
              <w:t>2024年06月28日</w:t>
            </w:r>
            <w:r>
              <w:rPr>
                <w:rFonts w:hint="eastAsia" w:ascii="宋体" w:hAnsi="宋体"/>
                <w:bCs/>
                <w:color w:val="auto"/>
                <w:highlight w:val="none"/>
                <w:u w:val="single"/>
                <w:lang w:val="en-US" w:eastAsia="zh-CN"/>
              </w:rPr>
              <w:t>09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bCs/>
                <w:color w:val="auto"/>
                <w:highlight w:val="none"/>
              </w:rPr>
              <w:t>（北京时间）前提交响应</w:t>
            </w:r>
            <w:r>
              <w:rPr>
                <w:rFonts w:ascii="宋体" w:hAnsi="宋体"/>
                <w:bCs/>
                <w:color w:val="auto"/>
                <w:highlight w:val="none"/>
              </w:rPr>
              <w:t>文件</w:t>
            </w:r>
            <w:r>
              <w:rPr>
                <w:rFonts w:hint="eastAsia" w:ascii="宋体" w:hAnsi="宋体"/>
                <w:color w:val="auto"/>
                <w:highlight w:val="none"/>
              </w:rPr>
              <w:t>。</w:t>
            </w:r>
          </w:p>
          <w:p w14:paraId="0B4D917D">
            <w:pPr>
              <w:widowControl/>
              <w:spacing w:line="360" w:lineRule="auto"/>
              <w:jc w:val="left"/>
              <w:rPr>
                <w:rFonts w:hint="eastAsia" w:ascii="宋体" w:hAnsi="宋体" w:cs="Arial"/>
                <w:color w:val="auto"/>
                <w:kern w:val="0"/>
                <w:szCs w:val="21"/>
                <w:vertAlign w:val="baseline"/>
                <w:lang w:eastAsia="zh-CN"/>
              </w:rPr>
            </w:pPr>
          </w:p>
        </w:tc>
      </w:tr>
    </w:tbl>
    <w:p w14:paraId="683F8AFF">
      <w:pPr>
        <w:widowControl/>
        <w:adjustRightInd w:val="0"/>
        <w:snapToGrid w:val="0"/>
        <w:spacing w:line="300" w:lineRule="auto"/>
        <w:ind w:firstLine="420" w:firstLineChars="200"/>
        <w:jc w:val="left"/>
        <w:rPr>
          <w:rFonts w:ascii="宋体" w:hAnsi="宋体" w:cs="Arial"/>
          <w:color w:val="auto"/>
          <w:kern w:val="0"/>
        </w:rPr>
      </w:pPr>
      <w:r>
        <w:rPr>
          <w:rFonts w:hint="eastAsia" w:ascii="宋体" w:hAnsi="宋体" w:cs="Arial"/>
          <w:color w:val="auto"/>
          <w:kern w:val="0"/>
        </w:rPr>
        <w:t>一、项目基本情况</w:t>
      </w:r>
    </w:p>
    <w:p w14:paraId="67A5ECE9">
      <w:pPr>
        <w:widowControl/>
        <w:adjustRightInd w:val="0"/>
        <w:snapToGrid w:val="0"/>
        <w:spacing w:line="300" w:lineRule="auto"/>
        <w:ind w:firstLine="420" w:firstLineChars="200"/>
        <w:jc w:val="left"/>
        <w:rPr>
          <w:rFonts w:hint="default" w:ascii="宋体" w:hAnsi="宋体" w:eastAsia="宋体" w:cs="Arial"/>
          <w:color w:val="auto"/>
          <w:kern w:val="0"/>
          <w:lang w:val="en-US" w:eastAsia="zh-CN"/>
        </w:rPr>
      </w:pPr>
      <w:r>
        <w:rPr>
          <w:rFonts w:hint="eastAsia" w:ascii="宋体" w:hAnsi="宋体" w:cs="Arial"/>
          <w:color w:val="auto"/>
          <w:kern w:val="0"/>
        </w:rPr>
        <w:t>项目编号：</w:t>
      </w:r>
      <w:r>
        <w:rPr>
          <w:rFonts w:hint="eastAsia" w:ascii="宋体" w:hAnsi="宋体" w:cs="Arial"/>
          <w:color w:val="auto"/>
          <w:kern w:val="0"/>
          <w:lang w:val="en-US" w:eastAsia="zh-CN"/>
        </w:rPr>
        <w:t xml:space="preserve"> HZGS-20240614001</w:t>
      </w:r>
    </w:p>
    <w:p w14:paraId="3CF89E0D">
      <w:pPr>
        <w:widowControl/>
        <w:adjustRightInd w:val="0"/>
        <w:snapToGrid w:val="0"/>
        <w:spacing w:line="300" w:lineRule="auto"/>
        <w:ind w:firstLine="420" w:firstLineChars="200"/>
        <w:jc w:val="left"/>
        <w:rPr>
          <w:rFonts w:hint="eastAsia" w:ascii="宋体" w:hAnsi="宋体" w:eastAsia="宋体" w:cs="Arial"/>
          <w:color w:val="auto"/>
          <w:u w:val="none"/>
          <w:lang w:val="en-US" w:eastAsia="zh-CN"/>
        </w:rPr>
      </w:pPr>
      <w:r>
        <w:rPr>
          <w:rFonts w:hint="eastAsia" w:ascii="宋体" w:hAnsi="宋体" w:cs="Arial"/>
          <w:color w:val="auto"/>
          <w:kern w:val="0"/>
        </w:rPr>
        <w:t>项目名称：</w:t>
      </w:r>
      <w:r>
        <w:rPr>
          <w:rFonts w:hint="eastAsia" w:ascii="宋体" w:hAnsi="宋体" w:cs="Arial"/>
          <w:color w:val="auto"/>
          <w:kern w:val="0"/>
          <w:lang w:eastAsia="zh-CN"/>
        </w:rPr>
        <w:t>明珠实验学校杭氧校区运动场维修工程</w:t>
      </w:r>
    </w:p>
    <w:p w14:paraId="1ACED57D">
      <w:pPr>
        <w:widowControl/>
        <w:adjustRightInd w:val="0"/>
        <w:snapToGrid w:val="0"/>
        <w:spacing w:line="300" w:lineRule="auto"/>
        <w:ind w:firstLine="420" w:firstLineChars="200"/>
        <w:jc w:val="left"/>
        <w:rPr>
          <w:rFonts w:ascii="宋体" w:hAnsi="宋体" w:cs="Arial"/>
          <w:color w:val="auto"/>
          <w:kern w:val="0"/>
        </w:rPr>
      </w:pPr>
      <w:r>
        <w:rPr>
          <w:rFonts w:hint="eastAsia" w:ascii="宋体" w:hAnsi="宋体" w:cs="Arial"/>
          <w:color w:val="auto"/>
          <w:kern w:val="0"/>
        </w:rPr>
        <w:t>采购方式：竞争性磋商</w:t>
      </w:r>
    </w:p>
    <w:p w14:paraId="719E901B">
      <w:pPr>
        <w:widowControl/>
        <w:adjustRightInd w:val="0"/>
        <w:snapToGrid w:val="0"/>
        <w:spacing w:line="300" w:lineRule="auto"/>
        <w:ind w:firstLine="420" w:firstLineChars="200"/>
        <w:jc w:val="left"/>
        <w:rPr>
          <w:rFonts w:ascii="宋体" w:hAnsi="宋体" w:cs="Arial"/>
          <w:color w:val="auto"/>
          <w:kern w:val="0"/>
        </w:rPr>
      </w:pPr>
      <w:r>
        <w:rPr>
          <w:rFonts w:hint="eastAsia" w:ascii="宋体" w:hAnsi="宋体" w:cs="Arial"/>
          <w:color w:val="auto"/>
          <w:kern w:val="0"/>
        </w:rPr>
        <w:t>预算金额：</w:t>
      </w:r>
      <w:r>
        <w:rPr>
          <w:rFonts w:hint="eastAsia" w:ascii="宋体" w:hAnsi="宋体" w:cs="Arial"/>
          <w:color w:val="auto"/>
          <w:u w:val="none"/>
          <w:lang w:val="en-US" w:eastAsia="zh-CN"/>
        </w:rPr>
        <w:t>144.7008万元</w:t>
      </w:r>
    </w:p>
    <w:p w14:paraId="08730205">
      <w:pPr>
        <w:widowControl/>
        <w:adjustRightInd w:val="0"/>
        <w:snapToGrid w:val="0"/>
        <w:spacing w:line="300" w:lineRule="auto"/>
        <w:ind w:firstLine="420" w:firstLineChars="200"/>
        <w:jc w:val="left"/>
        <w:rPr>
          <w:rFonts w:ascii="宋体" w:hAnsi="宋体" w:cs="Arial"/>
          <w:color w:val="auto"/>
          <w:kern w:val="0"/>
          <w:highlight w:val="none"/>
        </w:rPr>
      </w:pPr>
      <w:r>
        <w:rPr>
          <w:rFonts w:hint="eastAsia" w:ascii="宋体" w:hAnsi="宋体" w:cs="Arial"/>
          <w:color w:val="auto"/>
          <w:kern w:val="0"/>
          <w:highlight w:val="none"/>
        </w:rPr>
        <w:t>最高限价：</w:t>
      </w:r>
      <w:r>
        <w:rPr>
          <w:rFonts w:hint="eastAsia" w:ascii="宋体" w:hAnsi="宋体" w:cs="Arial"/>
          <w:color w:val="auto"/>
          <w:u w:val="none"/>
          <w:lang w:val="en-US" w:eastAsia="zh-CN"/>
        </w:rPr>
        <w:t>144.7008万元</w:t>
      </w:r>
    </w:p>
    <w:p w14:paraId="5BDC70D7">
      <w:pPr>
        <w:widowControl/>
        <w:adjustRightInd w:val="0"/>
        <w:snapToGrid w:val="0"/>
        <w:spacing w:line="300" w:lineRule="auto"/>
        <w:ind w:firstLine="420" w:firstLineChars="200"/>
        <w:jc w:val="left"/>
        <w:rPr>
          <w:rFonts w:ascii="宋体" w:cs="Arial"/>
          <w:b/>
          <w:color w:val="auto"/>
          <w:kern w:val="0"/>
          <w:szCs w:val="21"/>
        </w:rPr>
      </w:pPr>
      <w:r>
        <w:rPr>
          <w:rFonts w:hint="eastAsia" w:ascii="宋体" w:hAnsi="宋体" w:cs="Arial"/>
          <w:color w:val="auto"/>
          <w:kern w:val="0"/>
        </w:rPr>
        <w:t>采购需求：</w:t>
      </w:r>
    </w:p>
    <w:tbl>
      <w:tblPr>
        <w:tblStyle w:val="54"/>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77"/>
        <w:gridCol w:w="458"/>
        <w:gridCol w:w="709"/>
        <w:gridCol w:w="1101"/>
        <w:gridCol w:w="1701"/>
        <w:gridCol w:w="1793"/>
      </w:tblGrid>
      <w:tr w14:paraId="5FBA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vAlign w:val="center"/>
          </w:tcPr>
          <w:p w14:paraId="0BBDA526">
            <w:pPr>
              <w:widowControl/>
              <w:snapToGrid w:val="0"/>
              <w:jc w:val="center"/>
              <w:rPr>
                <w:rFonts w:ascii="宋体" w:cs="Arial"/>
                <w:color w:val="auto"/>
                <w:kern w:val="0"/>
                <w:szCs w:val="21"/>
              </w:rPr>
            </w:pPr>
            <w:r>
              <w:rPr>
                <w:rFonts w:hint="eastAsia" w:ascii="宋体" w:hAnsi="宋体" w:cs="Arial"/>
                <w:color w:val="auto"/>
                <w:kern w:val="0"/>
                <w:szCs w:val="21"/>
              </w:rPr>
              <w:t>序号</w:t>
            </w:r>
          </w:p>
        </w:tc>
        <w:tc>
          <w:tcPr>
            <w:tcW w:w="2377" w:type="dxa"/>
            <w:vAlign w:val="center"/>
          </w:tcPr>
          <w:p w14:paraId="59F7975A">
            <w:pPr>
              <w:widowControl/>
              <w:snapToGrid w:val="0"/>
              <w:jc w:val="center"/>
              <w:rPr>
                <w:rFonts w:ascii="宋体" w:cs="Arial"/>
                <w:color w:val="auto"/>
                <w:kern w:val="0"/>
                <w:szCs w:val="21"/>
              </w:rPr>
            </w:pPr>
            <w:r>
              <w:rPr>
                <w:rFonts w:hint="eastAsia" w:ascii="宋体" w:hAnsi="宋体" w:cs="Arial"/>
                <w:color w:val="auto"/>
                <w:kern w:val="0"/>
                <w:szCs w:val="21"/>
              </w:rPr>
              <w:t>标项内容</w:t>
            </w:r>
          </w:p>
        </w:tc>
        <w:tc>
          <w:tcPr>
            <w:tcW w:w="458" w:type="dxa"/>
            <w:vAlign w:val="center"/>
          </w:tcPr>
          <w:p w14:paraId="47593EA1">
            <w:pPr>
              <w:widowControl/>
              <w:snapToGrid w:val="0"/>
              <w:jc w:val="center"/>
              <w:rPr>
                <w:rFonts w:ascii="宋体" w:cs="Arial"/>
                <w:color w:val="auto"/>
                <w:kern w:val="0"/>
                <w:szCs w:val="21"/>
              </w:rPr>
            </w:pPr>
            <w:r>
              <w:rPr>
                <w:rFonts w:hint="eastAsia" w:ascii="宋体" w:hAnsi="宋体" w:cs="Arial"/>
                <w:color w:val="auto"/>
                <w:kern w:val="0"/>
                <w:szCs w:val="21"/>
              </w:rPr>
              <w:t>数量</w:t>
            </w:r>
          </w:p>
        </w:tc>
        <w:tc>
          <w:tcPr>
            <w:tcW w:w="709" w:type="dxa"/>
            <w:vAlign w:val="center"/>
          </w:tcPr>
          <w:p w14:paraId="0CC5DC46">
            <w:pPr>
              <w:widowControl/>
              <w:snapToGrid w:val="0"/>
              <w:jc w:val="center"/>
              <w:rPr>
                <w:rFonts w:ascii="宋体" w:cs="Arial"/>
                <w:color w:val="auto"/>
                <w:kern w:val="0"/>
                <w:szCs w:val="21"/>
              </w:rPr>
            </w:pPr>
            <w:r>
              <w:rPr>
                <w:rFonts w:hint="eastAsia" w:ascii="宋体" w:hAnsi="宋体" w:cs="Arial"/>
                <w:color w:val="auto"/>
                <w:kern w:val="0"/>
                <w:szCs w:val="21"/>
              </w:rPr>
              <w:t>单位</w:t>
            </w:r>
          </w:p>
        </w:tc>
        <w:tc>
          <w:tcPr>
            <w:tcW w:w="1101" w:type="dxa"/>
            <w:vAlign w:val="center"/>
          </w:tcPr>
          <w:p w14:paraId="13F425E5">
            <w:pPr>
              <w:widowControl/>
              <w:snapToGrid w:val="0"/>
              <w:jc w:val="center"/>
              <w:rPr>
                <w:rFonts w:ascii="宋体" w:cs="Arial"/>
                <w:color w:val="auto"/>
                <w:kern w:val="0"/>
                <w:szCs w:val="21"/>
              </w:rPr>
            </w:pPr>
            <w:r>
              <w:rPr>
                <w:rFonts w:hint="eastAsia" w:ascii="宋体" w:cs="Arial"/>
                <w:color w:val="auto"/>
                <w:kern w:val="0"/>
                <w:szCs w:val="21"/>
              </w:rPr>
              <w:t>▲</w:t>
            </w:r>
            <w:r>
              <w:rPr>
                <w:rFonts w:hint="eastAsia" w:ascii="宋体" w:hAnsi="宋体" w:cs="Arial"/>
                <w:color w:val="auto"/>
                <w:kern w:val="0"/>
                <w:szCs w:val="21"/>
              </w:rPr>
              <w:t>预算金额（万元）</w:t>
            </w:r>
          </w:p>
        </w:tc>
        <w:tc>
          <w:tcPr>
            <w:tcW w:w="1701" w:type="dxa"/>
            <w:vAlign w:val="center"/>
          </w:tcPr>
          <w:p w14:paraId="653B28C3">
            <w:pPr>
              <w:widowControl/>
              <w:snapToGrid w:val="0"/>
              <w:jc w:val="center"/>
              <w:rPr>
                <w:rFonts w:ascii="宋体" w:cs="Arial"/>
                <w:color w:val="auto"/>
                <w:kern w:val="0"/>
                <w:szCs w:val="21"/>
              </w:rPr>
            </w:pPr>
            <w:r>
              <w:rPr>
                <w:rFonts w:hint="eastAsia" w:ascii="宋体" w:hAnsi="宋体" w:cs="Arial"/>
                <w:color w:val="auto"/>
                <w:kern w:val="0"/>
                <w:szCs w:val="21"/>
              </w:rPr>
              <w:t>简要技术要求、</w:t>
            </w:r>
          </w:p>
          <w:p w14:paraId="033A5F85">
            <w:pPr>
              <w:widowControl/>
              <w:snapToGrid w:val="0"/>
              <w:jc w:val="center"/>
              <w:rPr>
                <w:rFonts w:ascii="宋体" w:cs="Arial"/>
                <w:color w:val="auto"/>
                <w:kern w:val="0"/>
                <w:szCs w:val="21"/>
              </w:rPr>
            </w:pPr>
            <w:r>
              <w:rPr>
                <w:rFonts w:hint="eastAsia" w:ascii="宋体" w:hAnsi="宋体" w:cs="Arial"/>
                <w:color w:val="auto"/>
                <w:kern w:val="0"/>
                <w:szCs w:val="21"/>
              </w:rPr>
              <w:t>用途</w:t>
            </w:r>
          </w:p>
        </w:tc>
        <w:tc>
          <w:tcPr>
            <w:tcW w:w="1793" w:type="dxa"/>
            <w:vAlign w:val="center"/>
          </w:tcPr>
          <w:p w14:paraId="051A6B00">
            <w:pPr>
              <w:widowControl/>
              <w:snapToGrid w:val="0"/>
              <w:jc w:val="center"/>
              <w:rPr>
                <w:rFonts w:ascii="宋体" w:cs="Arial"/>
                <w:color w:val="auto"/>
                <w:kern w:val="0"/>
                <w:szCs w:val="21"/>
              </w:rPr>
            </w:pPr>
            <w:r>
              <w:rPr>
                <w:rFonts w:hint="eastAsia" w:ascii="宋体" w:hAnsi="宋体" w:cs="Arial"/>
                <w:color w:val="auto"/>
                <w:kern w:val="0"/>
                <w:szCs w:val="21"/>
              </w:rPr>
              <w:t>备注</w:t>
            </w:r>
          </w:p>
        </w:tc>
      </w:tr>
      <w:tr w14:paraId="26DB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08" w:type="dxa"/>
            <w:vAlign w:val="center"/>
          </w:tcPr>
          <w:p w14:paraId="3A1ED0E6">
            <w:pPr>
              <w:snapToGrid w:val="0"/>
              <w:jc w:val="center"/>
              <w:rPr>
                <w:rFonts w:ascii="宋体" w:cs="Arial"/>
                <w:color w:val="auto"/>
                <w:szCs w:val="21"/>
              </w:rPr>
            </w:pPr>
            <w:r>
              <w:rPr>
                <w:rFonts w:ascii="宋体" w:hAnsi="宋体" w:cs="Arial"/>
                <w:color w:val="auto"/>
                <w:szCs w:val="21"/>
              </w:rPr>
              <w:t>1</w:t>
            </w:r>
          </w:p>
        </w:tc>
        <w:tc>
          <w:tcPr>
            <w:tcW w:w="2377" w:type="dxa"/>
            <w:vAlign w:val="center"/>
          </w:tcPr>
          <w:p w14:paraId="6961816E">
            <w:pPr>
              <w:widowControl/>
              <w:snapToGrid w:val="0"/>
              <w:jc w:val="center"/>
              <w:rPr>
                <w:rFonts w:hint="eastAsia" w:ascii="宋体" w:eastAsia="宋体" w:cs="Arial"/>
                <w:color w:val="auto"/>
                <w:kern w:val="0"/>
                <w:szCs w:val="21"/>
                <w:lang w:eastAsia="zh-CN"/>
              </w:rPr>
            </w:pPr>
            <w:r>
              <w:rPr>
                <w:rFonts w:hint="eastAsia" w:ascii="宋体" w:eastAsia="宋体" w:cs="Arial"/>
                <w:color w:val="auto"/>
                <w:kern w:val="0"/>
                <w:szCs w:val="21"/>
                <w:lang w:eastAsia="zh-CN"/>
              </w:rPr>
              <w:t>明珠实验学校杭氧校区运动场维修工程</w:t>
            </w:r>
          </w:p>
        </w:tc>
        <w:tc>
          <w:tcPr>
            <w:tcW w:w="458" w:type="dxa"/>
            <w:vAlign w:val="center"/>
          </w:tcPr>
          <w:p w14:paraId="71436D16">
            <w:pPr>
              <w:widowControl/>
              <w:snapToGrid w:val="0"/>
              <w:jc w:val="center"/>
              <w:rPr>
                <w:rFonts w:ascii="宋体" w:cs="Arial"/>
                <w:color w:val="auto"/>
                <w:kern w:val="0"/>
                <w:szCs w:val="21"/>
              </w:rPr>
            </w:pPr>
            <w:r>
              <w:rPr>
                <w:rFonts w:ascii="宋体" w:hAnsi="宋体" w:cs="Arial"/>
                <w:color w:val="auto"/>
                <w:kern w:val="0"/>
                <w:szCs w:val="21"/>
              </w:rPr>
              <w:t>1</w:t>
            </w:r>
          </w:p>
        </w:tc>
        <w:tc>
          <w:tcPr>
            <w:tcW w:w="709" w:type="dxa"/>
            <w:vAlign w:val="center"/>
          </w:tcPr>
          <w:p w14:paraId="42256F7B">
            <w:pPr>
              <w:widowControl/>
              <w:snapToGrid w:val="0"/>
              <w:jc w:val="center"/>
              <w:rPr>
                <w:color w:val="auto"/>
              </w:rPr>
            </w:pPr>
            <w:r>
              <w:rPr>
                <w:rFonts w:hint="eastAsia"/>
                <w:color w:val="auto"/>
              </w:rPr>
              <w:t>项</w:t>
            </w:r>
          </w:p>
        </w:tc>
        <w:tc>
          <w:tcPr>
            <w:tcW w:w="1101" w:type="dxa"/>
            <w:vAlign w:val="center"/>
          </w:tcPr>
          <w:p w14:paraId="5D57EF11">
            <w:pPr>
              <w:widowControl/>
              <w:snapToGrid w:val="0"/>
              <w:jc w:val="center"/>
              <w:rPr>
                <w:rFonts w:hint="default" w:ascii="宋体" w:eastAsia="宋体" w:cs="Arial"/>
                <w:color w:val="auto"/>
                <w:kern w:val="0"/>
                <w:szCs w:val="21"/>
                <w:lang w:val="en-US" w:eastAsia="zh-CN"/>
              </w:rPr>
            </w:pPr>
            <w:r>
              <w:rPr>
                <w:rFonts w:hint="eastAsia" w:ascii="宋体" w:cs="Arial"/>
                <w:color w:val="auto"/>
                <w:kern w:val="0"/>
                <w:szCs w:val="21"/>
                <w:lang w:val="en-US" w:eastAsia="zh-CN"/>
              </w:rPr>
              <w:t>144.7008万元</w:t>
            </w:r>
          </w:p>
        </w:tc>
        <w:tc>
          <w:tcPr>
            <w:tcW w:w="1701" w:type="dxa"/>
            <w:vAlign w:val="center"/>
          </w:tcPr>
          <w:p w14:paraId="122B7540">
            <w:pPr>
              <w:widowControl/>
              <w:snapToGrid w:val="0"/>
              <w:rPr>
                <w:rFonts w:hint="default" w:ascii="宋体" w:hAnsi="宋体" w:eastAsia="宋体" w:cs="Arial"/>
                <w:color w:val="auto"/>
                <w:kern w:val="0"/>
                <w:szCs w:val="21"/>
                <w:lang w:val="en-US" w:eastAsia="zh-CN"/>
              </w:rPr>
            </w:pPr>
            <w:r>
              <w:rPr>
                <w:rFonts w:hint="eastAsia" w:ascii="宋体" w:hAnsi="宋体" w:cs="Arial"/>
                <w:color w:val="auto"/>
                <w:kern w:val="0"/>
                <w:szCs w:val="21"/>
              </w:rPr>
              <w:t>详见工程量清单</w:t>
            </w:r>
            <w:r>
              <w:rPr>
                <w:rFonts w:hint="eastAsia" w:ascii="宋体" w:hAnsi="宋体" w:cs="Arial"/>
                <w:color w:val="auto"/>
                <w:kern w:val="0"/>
                <w:szCs w:val="21"/>
                <w:lang w:val="en-US" w:eastAsia="zh-CN"/>
              </w:rPr>
              <w:t>及采购文件</w:t>
            </w:r>
          </w:p>
        </w:tc>
        <w:tc>
          <w:tcPr>
            <w:tcW w:w="1793" w:type="dxa"/>
            <w:vAlign w:val="center"/>
          </w:tcPr>
          <w:p w14:paraId="46E1425E">
            <w:pPr>
              <w:widowControl/>
              <w:snapToGrid w:val="0"/>
              <w:rPr>
                <w:rFonts w:hint="eastAsia" w:ascii="宋体" w:hAnsi="宋体" w:eastAsia="宋体" w:cs="Arial"/>
                <w:color w:val="auto"/>
                <w:kern w:val="0"/>
                <w:szCs w:val="21"/>
                <w:lang w:eastAsia="zh-CN"/>
              </w:rPr>
            </w:pPr>
            <w:r>
              <w:rPr>
                <w:rFonts w:hint="eastAsia" w:ascii="宋体" w:hAnsi="宋体" w:cs="Arial"/>
                <w:color w:val="auto"/>
                <w:kern w:val="0"/>
                <w:szCs w:val="21"/>
                <w:lang w:val="en-US" w:eastAsia="zh-CN"/>
              </w:rPr>
              <w:t xml:space="preserve"> </w:t>
            </w:r>
          </w:p>
        </w:tc>
      </w:tr>
      <w:tr w14:paraId="585A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vAlign w:val="center"/>
          </w:tcPr>
          <w:p w14:paraId="6070BE6C">
            <w:pPr>
              <w:widowControl/>
              <w:snapToGrid w:val="0"/>
              <w:jc w:val="center"/>
              <w:rPr>
                <w:rFonts w:hint="eastAsia" w:ascii="宋体" w:hAnsi="宋体" w:cs="Arial"/>
                <w:color w:val="auto"/>
                <w:kern w:val="0"/>
                <w:szCs w:val="21"/>
              </w:rPr>
            </w:pPr>
            <w:r>
              <w:rPr>
                <w:rFonts w:hint="eastAsia" w:ascii="宋体" w:hAnsi="宋体" w:cs="Arial"/>
                <w:color w:val="auto"/>
                <w:kern w:val="0"/>
                <w:szCs w:val="21"/>
              </w:rPr>
              <w:t>2</w:t>
            </w:r>
          </w:p>
        </w:tc>
        <w:tc>
          <w:tcPr>
            <w:tcW w:w="8139" w:type="dxa"/>
            <w:gridSpan w:val="6"/>
            <w:vAlign w:val="center"/>
          </w:tcPr>
          <w:p w14:paraId="01F076DF">
            <w:pPr>
              <w:widowControl/>
              <w:snapToGrid w:val="0"/>
              <w:rPr>
                <w:rFonts w:hint="eastAsia" w:ascii="宋体" w:hAnsi="宋体" w:cs="Arial"/>
                <w:color w:val="auto"/>
                <w:kern w:val="0"/>
                <w:szCs w:val="21"/>
                <w:lang w:eastAsia="zh-CN"/>
              </w:rPr>
            </w:pPr>
            <w:r>
              <w:rPr>
                <w:rFonts w:hint="eastAsia" w:ascii="宋体" w:hAnsi="宋体" w:cs="Arial"/>
                <w:color w:val="auto"/>
                <w:kern w:val="0"/>
                <w:szCs w:val="21"/>
              </w:rPr>
              <w:t>最高限价：</w:t>
            </w:r>
            <w:r>
              <w:rPr>
                <w:rFonts w:hint="eastAsia" w:ascii="宋体" w:cs="Arial"/>
                <w:color w:val="auto"/>
                <w:kern w:val="0"/>
                <w:szCs w:val="21"/>
                <w:lang w:val="en-US" w:eastAsia="zh-CN"/>
              </w:rPr>
              <w:t>144.7008万元</w:t>
            </w:r>
            <w:r>
              <w:rPr>
                <w:rFonts w:hint="eastAsia" w:ascii="宋体" w:hAnsi="宋体" w:cs="Arial"/>
                <w:color w:val="auto"/>
                <w:kern w:val="0"/>
                <w:szCs w:val="21"/>
              </w:rPr>
              <w:t>。超过最高限价的按废标处理</w:t>
            </w:r>
            <w:r>
              <w:rPr>
                <w:rFonts w:hint="eastAsia" w:ascii="宋体" w:hAnsi="宋体" w:cs="Arial"/>
                <w:color w:val="auto"/>
                <w:kern w:val="0"/>
                <w:szCs w:val="21"/>
                <w:lang w:eastAsia="zh-CN"/>
              </w:rPr>
              <w:t>。</w:t>
            </w:r>
          </w:p>
        </w:tc>
      </w:tr>
    </w:tbl>
    <w:p w14:paraId="03BE39E7">
      <w:pPr>
        <w:pStyle w:val="3"/>
        <w:ind w:left="0" w:leftChars="0" w:firstLine="0" w:firstLineChars="0"/>
        <w:rPr>
          <w:rFonts w:ascii="宋体" w:hAnsi="宋体" w:cs="Arial"/>
          <w:color w:val="auto"/>
          <w:kern w:val="0"/>
        </w:rPr>
      </w:pPr>
      <w:r>
        <w:rPr>
          <w:rFonts w:hint="eastAsia" w:ascii="宋体" w:hAnsi="宋体" w:cs="Arial"/>
          <w:b w:val="0"/>
          <w:bCs w:val="0"/>
          <w:color w:val="auto"/>
          <w:kern w:val="0"/>
          <w:sz w:val="21"/>
          <w:szCs w:val="24"/>
          <w:lang w:val="en-US" w:eastAsia="zh-CN" w:bidi="ar-SA"/>
        </w:rPr>
        <w:t>注：</w:t>
      </w:r>
      <w:r>
        <w:rPr>
          <w:rFonts w:hint="eastAsia" w:ascii="宋体" w:hAnsi="宋体" w:eastAsia="宋体" w:cs="Arial"/>
          <w:b w:val="0"/>
          <w:bCs w:val="0"/>
          <w:color w:val="auto"/>
          <w:kern w:val="0"/>
          <w:sz w:val="21"/>
          <w:szCs w:val="24"/>
          <w:lang w:val="en-US" w:eastAsia="zh-CN" w:bidi="ar-SA"/>
        </w:rPr>
        <w:t>本项目</w:t>
      </w:r>
      <w:r>
        <w:rPr>
          <w:rFonts w:hint="eastAsia" w:ascii="宋体" w:hAnsi="宋体" w:cs="Arial"/>
          <w:b w:val="0"/>
          <w:bCs w:val="0"/>
          <w:color w:val="auto"/>
          <w:kern w:val="0"/>
          <w:sz w:val="21"/>
          <w:szCs w:val="24"/>
          <w:lang w:val="en-US" w:eastAsia="zh-CN" w:bidi="ar-SA"/>
        </w:rPr>
        <w:t>不</w:t>
      </w:r>
      <w:r>
        <w:rPr>
          <w:rFonts w:hint="eastAsia" w:ascii="宋体" w:hAnsi="宋体" w:eastAsia="宋体" w:cs="Arial"/>
          <w:b w:val="0"/>
          <w:bCs w:val="0"/>
          <w:color w:val="auto"/>
          <w:kern w:val="0"/>
          <w:sz w:val="21"/>
          <w:szCs w:val="24"/>
          <w:lang w:val="en-US" w:eastAsia="zh-CN" w:bidi="ar-SA"/>
        </w:rPr>
        <w:t>接受联合体。</w:t>
      </w:r>
    </w:p>
    <w:p w14:paraId="1E88D6C5">
      <w:pPr>
        <w:widowControl/>
        <w:adjustRightInd w:val="0"/>
        <w:snapToGrid w:val="0"/>
        <w:spacing w:line="324" w:lineRule="auto"/>
        <w:ind w:firstLine="420" w:firstLineChars="200"/>
        <w:jc w:val="left"/>
        <w:rPr>
          <w:rFonts w:ascii="宋体" w:hAnsi="宋体" w:cs="Arial"/>
          <w:color w:val="auto"/>
          <w:kern w:val="0"/>
        </w:rPr>
      </w:pPr>
      <w:r>
        <w:rPr>
          <w:rFonts w:ascii="宋体" w:hAnsi="宋体" w:cs="Arial"/>
          <w:color w:val="auto"/>
          <w:kern w:val="0"/>
        </w:rPr>
        <w:t>二</w:t>
      </w:r>
      <w:r>
        <w:rPr>
          <w:rFonts w:hint="eastAsia" w:ascii="宋体" w:hAnsi="宋体" w:cs="Arial"/>
          <w:color w:val="auto"/>
          <w:kern w:val="0"/>
        </w:rPr>
        <w:t>、</w:t>
      </w:r>
      <w:r>
        <w:rPr>
          <w:rFonts w:ascii="宋体" w:hAnsi="宋体" w:cs="Arial"/>
          <w:color w:val="auto"/>
          <w:kern w:val="0"/>
        </w:rPr>
        <w:t>申请人的资格要求</w:t>
      </w:r>
    </w:p>
    <w:p w14:paraId="75C26918">
      <w:pPr>
        <w:widowControl/>
        <w:adjustRightInd w:val="0"/>
        <w:snapToGrid w:val="0"/>
        <w:spacing w:line="324" w:lineRule="auto"/>
        <w:ind w:firstLine="420" w:firstLineChars="200"/>
        <w:jc w:val="left"/>
        <w:rPr>
          <w:rFonts w:hint="eastAsia" w:ascii="宋体" w:hAnsi="宋体" w:cs="Arial"/>
          <w:color w:val="auto"/>
          <w:kern w:val="0"/>
        </w:rPr>
      </w:pPr>
      <w:r>
        <w:rPr>
          <w:rFonts w:ascii="宋体" w:hAnsi="宋体" w:cs="Arial"/>
          <w:color w:val="auto"/>
          <w:kern w:val="0"/>
        </w:rPr>
        <w:t xml:space="preserve"> </w:t>
      </w:r>
      <w:r>
        <w:rPr>
          <w:rFonts w:hint="eastAsia" w:ascii="宋体" w:hAnsi="宋体" w:cs="Arial"/>
          <w:color w:val="auto"/>
          <w:kern w:val="0"/>
        </w:rPr>
        <w:t>1.基本资格要求：</w:t>
      </w:r>
      <w:r>
        <w:rPr>
          <w:rFonts w:hint="eastAsia" w:ascii="宋体" w:hAnsi="宋体" w:cs="Arial"/>
          <w:color w:val="auto"/>
          <w:kern w:val="0"/>
          <w:lang w:val="en-US" w:eastAsia="zh-CN"/>
        </w:rPr>
        <w:t xml:space="preserve">满足《中华人民共和国政府采购法》第二十二条规定；未被“信用中 </w:t>
      </w:r>
    </w:p>
    <w:p w14:paraId="7BA5699A">
      <w:pPr>
        <w:widowControl/>
        <w:adjustRightInd w:val="0"/>
        <w:snapToGrid w:val="0"/>
        <w:spacing w:line="324" w:lineRule="auto"/>
        <w:ind w:firstLine="420" w:firstLineChars="200"/>
        <w:jc w:val="left"/>
        <w:rPr>
          <w:rFonts w:hint="eastAsia" w:ascii="宋体" w:hAnsi="宋体" w:cs="Arial"/>
          <w:color w:val="auto"/>
          <w:kern w:val="0"/>
        </w:rPr>
      </w:pPr>
      <w:r>
        <w:rPr>
          <w:rFonts w:hint="eastAsia" w:ascii="宋体" w:hAnsi="宋体" w:cs="Arial"/>
          <w:color w:val="auto"/>
          <w:kern w:val="0"/>
          <w:lang w:val="en-US" w:eastAsia="zh-CN"/>
        </w:rPr>
        <w:t xml:space="preserve">国”（www.creditchina.gov.cn)、中国政府采购网（www.ccgp.gov.cn）列入失信被执行人、 重大税收违法失信主体、政府采购严重违法失信行为记录名单。 </w:t>
      </w:r>
    </w:p>
    <w:p w14:paraId="3A3D6C84">
      <w:pPr>
        <w:widowControl/>
        <w:ind w:firstLine="630" w:firstLineChars="300"/>
        <w:jc w:val="left"/>
        <w:rPr>
          <w:rFonts w:hint="eastAsia" w:ascii="仿宋" w:hAnsi="仿宋" w:eastAsia="仿宋" w:cs="仿宋"/>
          <w:b/>
          <w:bCs/>
          <w:u w:val="single"/>
        </w:rPr>
      </w:pPr>
      <w:bookmarkStart w:id="2" w:name="_Toc28359091"/>
      <w:bookmarkStart w:id="3" w:name="_Toc28359014"/>
      <w:r>
        <w:rPr>
          <w:rFonts w:ascii="宋体" w:hAnsi="宋体" w:cs="Arial"/>
          <w:color w:val="auto"/>
          <w:kern w:val="0"/>
        </w:rPr>
        <w:t>2</w:t>
      </w:r>
      <w:r>
        <w:rPr>
          <w:rFonts w:hint="eastAsia" w:ascii="宋体" w:hAnsi="宋体" w:cs="Arial"/>
          <w:color w:val="auto"/>
          <w:kern w:val="0"/>
        </w:rPr>
        <w:t>.落实政府采购政策需满足的资格要求：</w:t>
      </w:r>
      <w:r>
        <w:rPr>
          <w:rFonts w:hint="eastAsia" w:ascii="仿宋" w:hAnsi="仿宋" w:eastAsia="仿宋" w:cs="仿宋"/>
          <w:b/>
          <w:bCs/>
          <w:u w:val="single"/>
        </w:rPr>
        <w:t>本项目属于专门面向中小企业采购的项目,供应商应为中、小、微型企业，监狱企业、残疾人福利性单位</w:t>
      </w:r>
    </w:p>
    <w:p w14:paraId="7095C334">
      <w:pPr>
        <w:widowControl/>
        <w:adjustRightInd w:val="0"/>
        <w:snapToGrid w:val="0"/>
        <w:spacing w:line="324" w:lineRule="auto"/>
        <w:ind w:firstLine="420" w:firstLineChars="200"/>
        <w:jc w:val="left"/>
        <w:rPr>
          <w:rFonts w:ascii="宋体" w:hAnsi="宋体" w:cs="Arial"/>
          <w:color w:val="auto"/>
          <w:kern w:val="0"/>
        </w:rPr>
      </w:pPr>
      <w:r>
        <w:rPr>
          <w:rFonts w:hint="eastAsia" w:ascii="宋体" w:hAnsi="宋体" w:cs="Arial"/>
          <w:color w:val="auto"/>
          <w:kern w:val="0"/>
        </w:rPr>
        <w:t>3.本项目的特定资格要求：</w:t>
      </w:r>
    </w:p>
    <w:p w14:paraId="19473517">
      <w:pPr>
        <w:widowControl/>
        <w:adjustRightInd w:val="0"/>
        <w:snapToGrid w:val="0"/>
        <w:spacing w:line="324" w:lineRule="auto"/>
        <w:ind w:firstLine="420" w:firstLineChars="200"/>
        <w:jc w:val="left"/>
        <w:rPr>
          <w:rFonts w:ascii="宋体" w:hAnsi="宋体" w:cs="Arial"/>
          <w:color w:val="auto"/>
          <w:kern w:val="0"/>
        </w:rPr>
      </w:pPr>
      <w:r>
        <w:rPr>
          <w:rFonts w:hint="eastAsia" w:ascii="宋体" w:hAnsi="宋体" w:cs="Arial"/>
          <w:color w:val="auto"/>
          <w:kern w:val="0"/>
        </w:rPr>
        <w:t>（</w:t>
      </w:r>
      <w:r>
        <w:rPr>
          <w:rFonts w:hint="eastAsia" w:ascii="宋体" w:hAnsi="宋体" w:cs="Arial"/>
          <w:color w:val="auto"/>
          <w:kern w:val="0"/>
          <w:lang w:val="en-US" w:eastAsia="zh-CN"/>
        </w:rPr>
        <w:t>1</w:t>
      </w:r>
      <w:r>
        <w:rPr>
          <w:rFonts w:hint="eastAsia" w:ascii="宋体" w:hAnsi="宋体" w:cs="Arial"/>
          <w:color w:val="auto"/>
          <w:kern w:val="0"/>
        </w:rPr>
        <w:t>）</w:t>
      </w:r>
      <w:r>
        <w:rPr>
          <w:rFonts w:ascii="宋体" w:hAnsi="宋体" w:cs="Arial"/>
          <w:color w:val="auto"/>
          <w:kern w:val="0"/>
        </w:rPr>
        <w:t>单位负责人为同一人或者存在直接控股、管理关系的不同投标人，不得参加同一合同项下的政府采购活动；</w:t>
      </w:r>
    </w:p>
    <w:p w14:paraId="0E3D9D45">
      <w:pPr>
        <w:widowControl/>
        <w:adjustRightInd w:val="0"/>
        <w:snapToGrid w:val="0"/>
        <w:spacing w:line="324" w:lineRule="auto"/>
        <w:ind w:firstLine="420" w:firstLineChars="200"/>
        <w:jc w:val="left"/>
        <w:rPr>
          <w:rFonts w:ascii="宋体" w:hAnsi="宋体" w:cs="Arial"/>
          <w:color w:val="auto"/>
          <w:kern w:val="0"/>
        </w:rPr>
      </w:pPr>
      <w:r>
        <w:rPr>
          <w:rFonts w:ascii="宋体" w:hAnsi="宋体" w:cs="Arial"/>
          <w:color w:val="auto"/>
          <w:kern w:val="0"/>
        </w:rPr>
        <w:t>（</w:t>
      </w:r>
      <w:r>
        <w:rPr>
          <w:rFonts w:hint="eastAsia" w:ascii="宋体" w:hAnsi="宋体" w:cs="Arial"/>
          <w:color w:val="auto"/>
          <w:kern w:val="0"/>
          <w:lang w:val="en-US" w:eastAsia="zh-CN"/>
        </w:rPr>
        <w:t>2</w:t>
      </w:r>
      <w:r>
        <w:rPr>
          <w:rFonts w:ascii="宋体" w:hAnsi="宋体" w:cs="Arial"/>
          <w:color w:val="auto"/>
          <w:kern w:val="0"/>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2F1C7E9">
      <w:pPr>
        <w:widowControl/>
        <w:snapToGrid w:val="0"/>
        <w:spacing w:line="300" w:lineRule="auto"/>
        <w:ind w:firstLine="420" w:firstLineChars="200"/>
        <w:rPr>
          <w:rFonts w:hint="eastAsia" w:ascii="宋体" w:hAnsi="宋体" w:cs="宋体"/>
          <w:bCs/>
          <w:snapToGrid w:val="0"/>
          <w:color w:val="auto"/>
          <w:kern w:val="0"/>
          <w:highlight w:val="none"/>
        </w:rPr>
      </w:pPr>
      <w:r>
        <w:rPr>
          <w:rFonts w:hint="eastAsia" w:ascii="宋体" w:hAnsi="宋体" w:cs="Arial"/>
          <w:color w:val="auto"/>
          <w:kern w:val="0"/>
          <w:highlight w:val="none"/>
        </w:rPr>
        <w:t>（</w:t>
      </w:r>
      <w:r>
        <w:rPr>
          <w:rFonts w:hint="eastAsia" w:ascii="宋体" w:hAnsi="宋体" w:cs="Arial"/>
          <w:color w:val="auto"/>
          <w:kern w:val="0"/>
          <w:highlight w:val="none"/>
          <w:lang w:val="en-US" w:eastAsia="zh-CN"/>
        </w:rPr>
        <w:t>3</w:t>
      </w:r>
      <w:r>
        <w:rPr>
          <w:rFonts w:hint="eastAsia" w:ascii="宋体" w:hAnsi="宋体" w:cs="Arial"/>
          <w:color w:val="auto"/>
          <w:kern w:val="0"/>
          <w:highlight w:val="none"/>
        </w:rPr>
        <w:t>）</w:t>
      </w:r>
      <w:r>
        <w:rPr>
          <w:rFonts w:hint="eastAsia" w:ascii="宋体" w:hAnsi="宋体" w:cs="Arial"/>
          <w:color w:val="auto"/>
          <w:kern w:val="0"/>
          <w:highlight w:val="none"/>
          <w:lang w:val="en-US" w:eastAsia="zh-CN"/>
        </w:rPr>
        <w:t>营业执照范围内</w:t>
      </w:r>
      <w:r>
        <w:rPr>
          <w:rFonts w:hint="eastAsia" w:ascii="宋体" w:hAnsi="宋体"/>
          <w:bCs/>
          <w:snapToGrid w:val="0"/>
          <w:color w:val="auto"/>
          <w:kern w:val="0"/>
          <w:lang w:eastAsia="zh-CN"/>
        </w:rPr>
        <w:t>具有：</w:t>
      </w:r>
      <w:r>
        <w:rPr>
          <w:rFonts w:hint="eastAsia" w:ascii="宋体" w:hAnsi="宋体"/>
          <w:bCs/>
          <w:snapToGrid w:val="0"/>
          <w:color w:val="auto"/>
          <w:kern w:val="0"/>
          <w:u w:val="single"/>
          <w:lang w:eastAsia="zh-CN"/>
        </w:rPr>
        <w:t>体育场地设施工程施工</w:t>
      </w:r>
      <w:r>
        <w:rPr>
          <w:rFonts w:hint="eastAsia" w:ascii="宋体" w:hAnsi="宋体"/>
          <w:bCs/>
          <w:snapToGrid w:val="0"/>
          <w:color w:val="auto"/>
          <w:kern w:val="0"/>
        </w:rPr>
        <w:t>；</w:t>
      </w:r>
    </w:p>
    <w:p w14:paraId="58C08F44">
      <w:pPr>
        <w:widowControl/>
        <w:snapToGrid w:val="0"/>
        <w:spacing w:line="300" w:lineRule="auto"/>
        <w:ind w:firstLine="420" w:firstLineChars="200"/>
        <w:rPr>
          <w:rFonts w:hint="default" w:ascii="宋体" w:hAnsi="宋体" w:cs="Arial"/>
          <w:color w:val="auto"/>
          <w:kern w:val="0"/>
          <w:highlight w:val="none"/>
          <w:lang w:val="en-US" w:eastAsia="zh-CN"/>
        </w:rPr>
      </w:pPr>
      <w:r>
        <w:rPr>
          <w:rFonts w:hint="eastAsia" w:ascii="宋体" w:hAnsi="宋体" w:cs="Arial"/>
          <w:color w:val="auto"/>
          <w:kern w:val="0"/>
          <w:highlight w:val="none"/>
          <w:lang w:eastAsia="zh-CN"/>
        </w:rPr>
        <w:t>（</w:t>
      </w:r>
      <w:r>
        <w:rPr>
          <w:rFonts w:hint="eastAsia" w:ascii="宋体" w:hAnsi="宋体" w:cs="Arial"/>
          <w:color w:val="auto"/>
          <w:kern w:val="0"/>
          <w:highlight w:val="none"/>
          <w:lang w:val="en-US" w:eastAsia="zh-CN"/>
        </w:rPr>
        <w:t>4</w:t>
      </w:r>
      <w:r>
        <w:rPr>
          <w:rFonts w:hint="eastAsia" w:ascii="宋体" w:hAnsi="宋体" w:cs="Arial"/>
          <w:color w:val="auto"/>
          <w:kern w:val="0"/>
          <w:highlight w:val="none"/>
          <w:lang w:eastAsia="zh-CN"/>
        </w:rPr>
        <w:t>）</w:t>
      </w:r>
      <w:r>
        <w:rPr>
          <w:rFonts w:hint="eastAsia" w:ascii="宋体" w:hAnsi="宋体" w:cs="Arial"/>
          <w:color w:val="auto"/>
          <w:kern w:val="0"/>
          <w:highlight w:val="none"/>
          <w:lang w:val="en-US" w:eastAsia="zh-CN"/>
        </w:rPr>
        <w:t>具有有效期内的《安全生产许可证》；</w:t>
      </w:r>
    </w:p>
    <w:p w14:paraId="01EBE952">
      <w:pPr>
        <w:widowControl/>
        <w:adjustRightInd w:val="0"/>
        <w:snapToGrid w:val="0"/>
        <w:spacing w:line="324" w:lineRule="auto"/>
        <w:ind w:firstLine="420" w:firstLineChars="200"/>
        <w:jc w:val="left"/>
        <w:rPr>
          <w:rFonts w:hint="eastAsia" w:ascii="宋体" w:hAnsi="宋体" w:cs="Arial"/>
          <w:color w:val="auto"/>
          <w:kern w:val="0"/>
          <w:highlight w:val="none"/>
        </w:rPr>
      </w:pPr>
      <w:r>
        <w:rPr>
          <w:rFonts w:hint="eastAsia" w:ascii="宋体" w:hAnsi="宋体" w:cs="Arial"/>
          <w:color w:val="auto"/>
          <w:kern w:val="0"/>
          <w:highlight w:val="none"/>
        </w:rPr>
        <w:t>（</w:t>
      </w:r>
      <w:r>
        <w:rPr>
          <w:rFonts w:hint="eastAsia" w:ascii="宋体" w:hAnsi="宋体" w:cs="Arial"/>
          <w:color w:val="auto"/>
          <w:kern w:val="0"/>
          <w:highlight w:val="none"/>
          <w:lang w:val="en-US" w:eastAsia="zh-CN"/>
        </w:rPr>
        <w:t>5</w:t>
      </w:r>
      <w:r>
        <w:rPr>
          <w:rFonts w:hint="eastAsia" w:ascii="宋体" w:hAnsi="宋体" w:cs="Arial"/>
          <w:color w:val="auto"/>
          <w:kern w:val="0"/>
          <w:highlight w:val="none"/>
        </w:rPr>
        <w:t>）项目负责人具有</w:t>
      </w:r>
      <w:r>
        <w:rPr>
          <w:rFonts w:hint="eastAsia" w:ascii="宋体" w:hAnsi="宋体" w:cs="Arial"/>
          <w:color w:val="auto"/>
          <w:kern w:val="0"/>
          <w:highlight w:val="none"/>
          <w:u w:val="single"/>
          <w:lang w:val="en-US" w:eastAsia="zh-CN"/>
        </w:rPr>
        <w:t>注册在投标单位的市政工程贰级</w:t>
      </w:r>
      <w:r>
        <w:rPr>
          <w:rFonts w:hint="eastAsia" w:ascii="宋体" w:hAnsi="宋体" w:cs="Arial"/>
          <w:color w:val="auto"/>
          <w:kern w:val="0"/>
          <w:highlight w:val="none"/>
        </w:rPr>
        <w:t>及以上建造师注册证书；</w:t>
      </w:r>
    </w:p>
    <w:p w14:paraId="40B6C670">
      <w:pPr>
        <w:widowControl/>
        <w:adjustRightInd w:val="0"/>
        <w:snapToGrid w:val="0"/>
        <w:spacing w:line="324" w:lineRule="auto"/>
        <w:ind w:firstLine="420" w:firstLineChars="200"/>
        <w:jc w:val="left"/>
        <w:rPr>
          <w:rFonts w:hint="eastAsia" w:ascii="宋体" w:hAnsi="宋体" w:eastAsia="宋体" w:cs="Arial"/>
          <w:color w:val="auto"/>
          <w:kern w:val="0"/>
          <w:highlight w:val="none"/>
          <w:lang w:eastAsia="zh-CN"/>
        </w:rPr>
      </w:pPr>
      <w:r>
        <w:rPr>
          <w:rFonts w:hint="eastAsia" w:ascii="宋体" w:hAnsi="宋体" w:cs="Arial"/>
          <w:color w:val="auto"/>
          <w:kern w:val="0"/>
          <w:highlight w:val="none"/>
        </w:rPr>
        <w:t>（</w:t>
      </w:r>
      <w:r>
        <w:rPr>
          <w:rFonts w:hint="eastAsia" w:ascii="宋体" w:hAnsi="宋体" w:cs="Arial"/>
          <w:color w:val="auto"/>
          <w:kern w:val="0"/>
          <w:highlight w:val="none"/>
          <w:lang w:val="en-US" w:eastAsia="zh-CN"/>
        </w:rPr>
        <w:t>6</w:t>
      </w:r>
      <w:r>
        <w:rPr>
          <w:rFonts w:hint="eastAsia" w:ascii="宋体" w:hAnsi="宋体" w:cs="Arial"/>
          <w:color w:val="auto"/>
          <w:kern w:val="0"/>
          <w:highlight w:val="none"/>
        </w:rPr>
        <w:t>）拟派现场安全生产专职管理人员具有“三类人员”有效C类证书</w:t>
      </w:r>
      <w:r>
        <w:rPr>
          <w:rFonts w:hint="eastAsia" w:ascii="宋体" w:hAnsi="宋体" w:cs="Arial"/>
          <w:color w:val="auto"/>
          <w:kern w:val="0"/>
          <w:highlight w:val="none"/>
          <w:lang w:eastAsia="zh-CN"/>
        </w:rPr>
        <w:t>；</w:t>
      </w:r>
    </w:p>
    <w:p w14:paraId="565ACB94">
      <w:pPr>
        <w:widowControl/>
        <w:adjustRightInd w:val="0"/>
        <w:snapToGrid w:val="0"/>
        <w:spacing w:line="324" w:lineRule="auto"/>
        <w:ind w:firstLine="420" w:firstLineChars="200"/>
        <w:jc w:val="left"/>
        <w:rPr>
          <w:rFonts w:hint="eastAsia" w:ascii="宋体" w:hAnsi="宋体" w:cs="Arial"/>
          <w:color w:val="auto"/>
          <w:kern w:val="0"/>
          <w:highlight w:val="none"/>
        </w:rPr>
      </w:pPr>
      <w:r>
        <w:rPr>
          <w:rFonts w:hint="eastAsia" w:ascii="宋体" w:hAnsi="宋体" w:cs="Arial"/>
          <w:color w:val="auto"/>
          <w:kern w:val="0"/>
          <w:highlight w:val="none"/>
        </w:rPr>
        <w:t>（</w:t>
      </w:r>
      <w:r>
        <w:rPr>
          <w:rFonts w:hint="eastAsia" w:ascii="宋体" w:hAnsi="宋体" w:cs="Arial"/>
          <w:color w:val="auto"/>
          <w:kern w:val="0"/>
          <w:highlight w:val="none"/>
          <w:lang w:val="en-US" w:eastAsia="zh-CN"/>
        </w:rPr>
        <w:t>7</w:t>
      </w:r>
      <w:r>
        <w:rPr>
          <w:rFonts w:hint="eastAsia" w:ascii="宋体" w:hAnsi="宋体" w:cs="Arial"/>
          <w:color w:val="auto"/>
          <w:kern w:val="0"/>
          <w:highlight w:val="none"/>
        </w:rPr>
        <w:t>）本项目</w:t>
      </w:r>
      <w:r>
        <w:rPr>
          <w:rFonts w:hint="eastAsia" w:ascii="宋体" w:hAnsi="宋体" w:cs="Arial"/>
          <w:color w:val="auto"/>
          <w:kern w:val="0"/>
          <w:highlight w:val="none"/>
          <w:lang w:val="en-US" w:eastAsia="zh-CN"/>
        </w:rPr>
        <w:t>不允许</w:t>
      </w:r>
      <w:r>
        <w:rPr>
          <w:rFonts w:hint="eastAsia" w:ascii="宋体" w:hAnsi="宋体" w:cs="Arial"/>
          <w:color w:val="auto"/>
          <w:kern w:val="0"/>
          <w:highlight w:val="none"/>
        </w:rPr>
        <w:t>联合体参加投标：</w:t>
      </w:r>
    </w:p>
    <w:p w14:paraId="466782C5">
      <w:pPr>
        <w:widowControl/>
        <w:snapToGrid w:val="0"/>
        <w:spacing w:line="324" w:lineRule="auto"/>
        <w:ind w:firstLine="420" w:firstLineChars="200"/>
        <w:rPr>
          <w:rFonts w:ascii="宋体" w:hAnsi="宋体" w:cs="Arial"/>
          <w:b/>
          <w:color w:val="auto"/>
          <w:kern w:val="0"/>
        </w:rPr>
      </w:pPr>
      <w:r>
        <w:rPr>
          <w:rFonts w:hint="eastAsia"/>
          <w:color w:val="auto"/>
        </w:rPr>
        <w:t>三、获取磋商文件</w:t>
      </w:r>
    </w:p>
    <w:bookmarkEnd w:id="2"/>
    <w:bookmarkEnd w:id="3"/>
    <w:p w14:paraId="0F4FA466">
      <w:pPr>
        <w:widowControl/>
        <w:adjustRightInd w:val="0"/>
        <w:snapToGrid w:val="0"/>
        <w:spacing w:line="324" w:lineRule="auto"/>
        <w:ind w:firstLine="420" w:firstLineChars="200"/>
        <w:jc w:val="left"/>
        <w:rPr>
          <w:rStyle w:val="57"/>
          <w:rFonts w:ascii="宋体" w:hAnsi="宋体"/>
          <w:b w:val="0"/>
          <w:color w:val="auto"/>
        </w:rPr>
      </w:pPr>
      <w:r>
        <w:rPr>
          <w:rStyle w:val="57"/>
          <w:rFonts w:hint="eastAsia" w:ascii="宋体" w:hAnsi="宋体"/>
          <w:b w:val="0"/>
          <w:color w:val="auto"/>
        </w:rPr>
        <w:t>1.时间：磋商</w:t>
      </w:r>
      <w:r>
        <w:rPr>
          <w:rStyle w:val="57"/>
          <w:rFonts w:ascii="宋体" w:hAnsi="宋体"/>
          <w:b w:val="0"/>
          <w:color w:val="auto"/>
        </w:rPr>
        <w:t>公告发布之日起至投标截止时间前</w:t>
      </w:r>
      <w:r>
        <w:rPr>
          <w:rStyle w:val="57"/>
          <w:rFonts w:hint="eastAsia" w:ascii="宋体" w:hAnsi="宋体"/>
          <w:b w:val="0"/>
          <w:color w:val="auto"/>
        </w:rPr>
        <w:t>；</w:t>
      </w:r>
    </w:p>
    <w:p w14:paraId="35BE22E9">
      <w:pPr>
        <w:widowControl/>
        <w:adjustRightInd w:val="0"/>
        <w:snapToGrid w:val="0"/>
        <w:spacing w:line="324" w:lineRule="auto"/>
        <w:ind w:firstLine="420" w:firstLineChars="200"/>
        <w:jc w:val="left"/>
        <w:rPr>
          <w:rStyle w:val="57"/>
          <w:rFonts w:ascii="宋体" w:hAnsi="宋体"/>
          <w:b w:val="0"/>
          <w:color w:val="auto"/>
        </w:rPr>
      </w:pPr>
      <w:r>
        <w:rPr>
          <w:rStyle w:val="57"/>
          <w:rFonts w:hint="eastAsia" w:ascii="宋体" w:hAnsi="宋体"/>
          <w:b w:val="0"/>
          <w:color w:val="auto"/>
        </w:rPr>
        <w:t>2.地点：</w:t>
      </w:r>
      <w:r>
        <w:rPr>
          <w:rStyle w:val="57"/>
          <w:rFonts w:ascii="宋体" w:hAnsi="宋体"/>
          <w:b w:val="0"/>
          <w:color w:val="auto"/>
        </w:rPr>
        <w:t>浙江政府采购网（http://zfcg.czt.zj.gov.cn/）</w:t>
      </w:r>
      <w:r>
        <w:rPr>
          <w:rStyle w:val="57"/>
          <w:rFonts w:hint="eastAsia" w:ascii="宋体" w:hAnsi="宋体"/>
          <w:b w:val="0"/>
          <w:color w:val="auto"/>
        </w:rPr>
        <w:t>；</w:t>
      </w:r>
    </w:p>
    <w:p w14:paraId="28B4DD86">
      <w:pPr>
        <w:widowControl/>
        <w:adjustRightInd w:val="0"/>
        <w:snapToGrid w:val="0"/>
        <w:spacing w:line="324" w:lineRule="auto"/>
        <w:ind w:firstLine="420" w:firstLineChars="200"/>
        <w:jc w:val="left"/>
        <w:rPr>
          <w:rStyle w:val="57"/>
          <w:rFonts w:ascii="宋体" w:hAnsi="宋体"/>
          <w:b w:val="0"/>
          <w:color w:val="auto"/>
        </w:rPr>
      </w:pPr>
      <w:r>
        <w:rPr>
          <w:rStyle w:val="57"/>
          <w:rFonts w:hint="eastAsia" w:ascii="宋体" w:hAnsi="宋体"/>
          <w:b w:val="0"/>
          <w:color w:val="auto"/>
        </w:rPr>
        <w:t>3.方式：潜在</w:t>
      </w:r>
      <w:r>
        <w:rPr>
          <w:rStyle w:val="57"/>
          <w:rFonts w:ascii="宋体" w:hAnsi="宋体"/>
          <w:b w:val="0"/>
          <w:color w:val="auto"/>
        </w:rPr>
        <w:t>供应商通过</w:t>
      </w:r>
      <w:r>
        <w:rPr>
          <w:rStyle w:val="57"/>
          <w:rFonts w:hint="eastAsia" w:ascii="宋体" w:hAnsi="宋体"/>
          <w:b w:val="0"/>
          <w:color w:val="auto"/>
        </w:rPr>
        <w:t>“浙江政府采购网”在线获取（磋商公告下方选取“潜在供应商”-“获取磋商文件”），不提供纸质版磋商文件。潜在供应商只有在“政府采购云平台”完成获取磋商文件申请并下载了磋商文件后才视作依法获取了磋商文件；</w:t>
      </w:r>
    </w:p>
    <w:p w14:paraId="3B234AC5">
      <w:pPr>
        <w:widowControl/>
        <w:adjustRightInd w:val="0"/>
        <w:snapToGrid w:val="0"/>
        <w:spacing w:line="324" w:lineRule="auto"/>
        <w:ind w:firstLine="420" w:firstLineChars="200"/>
        <w:jc w:val="left"/>
        <w:rPr>
          <w:rStyle w:val="57"/>
          <w:rFonts w:ascii="宋体" w:hAnsi="宋体"/>
          <w:b w:val="0"/>
          <w:color w:val="auto"/>
        </w:rPr>
      </w:pPr>
      <w:r>
        <w:rPr>
          <w:rStyle w:val="57"/>
          <w:rFonts w:hint="eastAsia" w:ascii="宋体" w:hAnsi="宋体"/>
          <w:b w:val="0"/>
          <w:color w:val="auto"/>
        </w:rPr>
        <w:t>4.售价：免费提供。</w:t>
      </w:r>
    </w:p>
    <w:p w14:paraId="24CEFF1F">
      <w:pPr>
        <w:widowControl/>
        <w:adjustRightInd w:val="0"/>
        <w:snapToGrid w:val="0"/>
        <w:spacing w:line="324" w:lineRule="auto"/>
        <w:ind w:firstLine="420" w:firstLineChars="200"/>
        <w:jc w:val="left"/>
        <w:rPr>
          <w:rStyle w:val="57"/>
          <w:rFonts w:ascii="宋体" w:hAnsi="宋体"/>
          <w:b w:val="0"/>
          <w:color w:val="auto"/>
        </w:rPr>
      </w:pPr>
      <w:r>
        <w:rPr>
          <w:rStyle w:val="57"/>
          <w:rFonts w:hint="eastAsia" w:ascii="宋体" w:hAnsi="宋体"/>
          <w:b w:val="0"/>
          <w:color w:val="auto"/>
        </w:rPr>
        <w:t>5. 通过本公告下方“游客，浏览磋商文件”下载的磋商文件仅供浏览，不视作依法获取磋商文件。</w:t>
      </w:r>
    </w:p>
    <w:p w14:paraId="23F9304A">
      <w:pPr>
        <w:spacing w:line="324" w:lineRule="auto"/>
        <w:ind w:firstLine="420" w:firstLineChars="200"/>
        <w:rPr>
          <w:color w:val="auto"/>
        </w:rPr>
      </w:pPr>
      <w:r>
        <w:rPr>
          <w:rFonts w:hint="eastAsia"/>
          <w:color w:val="auto"/>
        </w:rPr>
        <w:t>四、响应文件提交</w:t>
      </w:r>
    </w:p>
    <w:p w14:paraId="2B7C42E6">
      <w:pPr>
        <w:spacing w:line="324" w:lineRule="auto"/>
        <w:ind w:firstLine="420" w:firstLineChars="200"/>
        <w:rPr>
          <w:rFonts w:ascii="宋体" w:hAnsi="宋体" w:cs="宋体"/>
          <w:iCs/>
          <w:color w:val="auto"/>
          <w:u w:val="single"/>
        </w:rPr>
      </w:pPr>
      <w:r>
        <w:rPr>
          <w:rFonts w:hint="eastAsia" w:ascii="宋体" w:hAnsi="宋体"/>
          <w:color w:val="auto"/>
        </w:rPr>
        <w:t>截止时间：</w:t>
      </w:r>
      <w:r>
        <w:rPr>
          <w:rFonts w:hint="eastAsia" w:ascii="宋体" w:hAnsi="宋体"/>
          <w:color w:val="auto"/>
          <w:u w:val="single"/>
          <w:lang w:eastAsia="zh-CN"/>
        </w:rPr>
        <w:t>2</w:t>
      </w:r>
      <w:r>
        <w:rPr>
          <w:rFonts w:hint="eastAsia" w:ascii="宋体" w:hAnsi="宋体"/>
          <w:color w:val="auto"/>
          <w:highlight w:val="none"/>
          <w:u w:val="single"/>
          <w:lang w:val="en-US" w:eastAsia="zh-CN"/>
        </w:rPr>
        <w:t>2024年06月28日</w:t>
      </w:r>
      <w:r>
        <w:rPr>
          <w:rFonts w:hint="eastAsia" w:ascii="宋体" w:hAnsi="宋体"/>
          <w:bCs/>
          <w:color w:val="auto"/>
          <w:highlight w:val="none"/>
          <w:u w:val="single"/>
          <w:lang w:val="en-US" w:eastAsia="zh-CN"/>
        </w:rPr>
        <w:t>09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bCs/>
          <w:color w:val="auto"/>
        </w:rPr>
        <w:t>（北京时间）</w:t>
      </w:r>
    </w:p>
    <w:p w14:paraId="14BF9DB5">
      <w:pPr>
        <w:spacing w:line="324" w:lineRule="auto"/>
        <w:ind w:firstLine="420" w:firstLineChars="200"/>
        <w:rPr>
          <w:rFonts w:ascii="宋体" w:hAnsi="宋体"/>
          <w:bCs/>
          <w:color w:val="auto"/>
          <w:u w:val="single"/>
        </w:rPr>
      </w:pPr>
      <w:r>
        <w:rPr>
          <w:rFonts w:hint="eastAsia" w:ascii="宋体" w:hAnsi="宋体"/>
          <w:color w:val="auto"/>
        </w:rPr>
        <w:t>地点：</w:t>
      </w:r>
      <w:r>
        <w:rPr>
          <w:rFonts w:ascii="宋体" w:hAnsi="宋体" w:cs="Arial"/>
          <w:bCs/>
          <w:color w:val="auto"/>
          <w:kern w:val="0"/>
        </w:rPr>
        <w:t>本项目</w:t>
      </w:r>
      <w:r>
        <w:rPr>
          <w:rFonts w:hint="eastAsia" w:ascii="宋体" w:hAnsi="宋体" w:cs="Arial"/>
          <w:bCs/>
          <w:color w:val="auto"/>
          <w:kern w:val="0"/>
        </w:rPr>
        <w:t>响应文件</w:t>
      </w:r>
      <w:r>
        <w:rPr>
          <w:rFonts w:ascii="宋体" w:hAnsi="宋体" w:cs="Arial"/>
          <w:bCs/>
          <w:color w:val="auto"/>
          <w:kern w:val="0"/>
        </w:rPr>
        <w:t>通过“政府采购云平台（www.zcygov.cn）”</w:t>
      </w:r>
      <w:r>
        <w:rPr>
          <w:rFonts w:hint="eastAsia" w:ascii="宋体" w:hAnsi="宋体" w:cs="Arial"/>
          <w:bCs/>
          <w:color w:val="auto"/>
          <w:kern w:val="0"/>
        </w:rPr>
        <w:t>传输递交；</w:t>
      </w:r>
    </w:p>
    <w:p w14:paraId="053A93EA">
      <w:pPr>
        <w:spacing w:line="324" w:lineRule="auto"/>
        <w:ind w:firstLine="420" w:firstLineChars="200"/>
        <w:rPr>
          <w:rFonts w:ascii="宋体" w:hAnsi="宋体"/>
          <w:color w:val="auto"/>
        </w:rPr>
      </w:pPr>
      <w:r>
        <w:rPr>
          <w:rFonts w:hint="eastAsia"/>
          <w:color w:val="auto"/>
        </w:rPr>
        <w:t>五、开启</w:t>
      </w:r>
    </w:p>
    <w:p w14:paraId="55AB6C89">
      <w:pPr>
        <w:spacing w:line="324" w:lineRule="auto"/>
        <w:ind w:firstLine="420" w:firstLineChars="200"/>
        <w:rPr>
          <w:rFonts w:ascii="宋体" w:hAnsi="宋体"/>
          <w:bCs/>
          <w:color w:val="auto"/>
          <w:u w:val="single"/>
        </w:rPr>
      </w:pPr>
      <w:r>
        <w:rPr>
          <w:rFonts w:hint="eastAsia" w:ascii="宋体" w:hAnsi="宋体"/>
          <w:color w:val="auto"/>
        </w:rPr>
        <w:t>1.时间：</w:t>
      </w:r>
      <w:r>
        <w:rPr>
          <w:rFonts w:hint="eastAsia" w:ascii="宋体" w:hAnsi="宋体"/>
          <w:color w:val="auto"/>
          <w:highlight w:val="none"/>
          <w:u w:val="single"/>
          <w:lang w:val="en-US" w:eastAsia="zh-CN"/>
        </w:rPr>
        <w:t>2024年06月28日</w:t>
      </w:r>
      <w:r>
        <w:rPr>
          <w:rFonts w:hint="eastAsia" w:ascii="宋体" w:hAnsi="宋体"/>
          <w:bCs/>
          <w:color w:val="auto"/>
          <w:highlight w:val="none"/>
          <w:u w:val="single"/>
          <w:lang w:val="en-US" w:eastAsia="zh-CN"/>
        </w:rPr>
        <w:t>09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bCs/>
          <w:color w:val="auto"/>
        </w:rPr>
        <w:t>（北京时间）</w:t>
      </w:r>
    </w:p>
    <w:p w14:paraId="5116A8BB">
      <w:pPr>
        <w:widowControl/>
        <w:adjustRightInd w:val="0"/>
        <w:snapToGrid w:val="0"/>
        <w:spacing w:line="324" w:lineRule="auto"/>
        <w:ind w:firstLine="420" w:firstLineChars="200"/>
        <w:jc w:val="left"/>
        <w:rPr>
          <w:rStyle w:val="57"/>
          <w:rFonts w:ascii="宋体" w:hAnsi="宋体"/>
          <w:b w:val="0"/>
          <w:color w:val="auto"/>
        </w:rPr>
      </w:pPr>
      <w:r>
        <w:rPr>
          <w:rStyle w:val="57"/>
          <w:rFonts w:hint="eastAsia" w:ascii="宋体" w:hAnsi="宋体"/>
          <w:b w:val="0"/>
          <w:color w:val="auto"/>
        </w:rPr>
        <w:t>2.地点：在</w:t>
      </w:r>
      <w:r>
        <w:rPr>
          <w:rStyle w:val="57"/>
          <w:rFonts w:ascii="宋体" w:hAnsi="宋体"/>
          <w:b w:val="0"/>
          <w:color w:val="auto"/>
        </w:rPr>
        <w:t>“政府采购云平台（www.zcygov.cn）”</w:t>
      </w:r>
      <w:r>
        <w:rPr>
          <w:rStyle w:val="57"/>
          <w:rFonts w:hint="eastAsia" w:ascii="宋体" w:hAnsi="宋体"/>
          <w:b w:val="0"/>
          <w:color w:val="auto"/>
        </w:rPr>
        <w:t>在线开标；</w:t>
      </w:r>
    </w:p>
    <w:p w14:paraId="01E1CA77">
      <w:pPr>
        <w:widowControl/>
        <w:adjustRightInd w:val="0"/>
        <w:snapToGrid w:val="0"/>
        <w:spacing w:line="324" w:lineRule="auto"/>
        <w:ind w:firstLine="420" w:firstLineChars="200"/>
        <w:jc w:val="left"/>
        <w:rPr>
          <w:rStyle w:val="57"/>
          <w:b w:val="0"/>
          <w:color w:val="auto"/>
        </w:rPr>
      </w:pPr>
      <w:r>
        <w:rPr>
          <w:rStyle w:val="57"/>
          <w:rFonts w:hint="eastAsia" w:ascii="宋体" w:hAnsi="宋体"/>
          <w:b w:val="0"/>
          <w:color w:val="auto"/>
        </w:rPr>
        <w:t>3.供应商应按磋商文件规定的方式和时间在线解密。</w:t>
      </w:r>
    </w:p>
    <w:p w14:paraId="2C5EE7A9">
      <w:pPr>
        <w:widowControl/>
        <w:adjustRightInd w:val="0"/>
        <w:snapToGrid w:val="0"/>
        <w:spacing w:line="324" w:lineRule="auto"/>
        <w:ind w:firstLine="420" w:firstLineChars="200"/>
        <w:jc w:val="left"/>
        <w:rPr>
          <w:rStyle w:val="57"/>
          <w:rFonts w:ascii="宋体" w:hAnsi="宋体"/>
          <w:b w:val="0"/>
          <w:color w:val="auto"/>
        </w:rPr>
      </w:pPr>
      <w:r>
        <w:rPr>
          <w:rStyle w:val="57"/>
          <w:rFonts w:hint="eastAsia" w:ascii="宋体" w:hAnsi="宋体"/>
          <w:b w:val="0"/>
          <w:color w:val="auto"/>
        </w:rPr>
        <w:t>六、公告期限</w:t>
      </w:r>
    </w:p>
    <w:p w14:paraId="3DE9C022">
      <w:pPr>
        <w:spacing w:line="324" w:lineRule="auto"/>
        <w:ind w:firstLine="420" w:firstLineChars="200"/>
        <w:rPr>
          <w:rFonts w:ascii="宋体" w:hAnsi="宋体" w:cs="宋体"/>
          <w:color w:val="auto"/>
          <w:kern w:val="0"/>
        </w:rPr>
      </w:pPr>
      <w:r>
        <w:rPr>
          <w:rFonts w:hint="eastAsia" w:ascii="宋体" w:hAnsi="宋体" w:cs="宋体"/>
          <w:color w:val="auto"/>
          <w:kern w:val="0"/>
        </w:rPr>
        <w:t>自本公告发布之日起3个工作日。</w:t>
      </w:r>
    </w:p>
    <w:p w14:paraId="2B86AB3F">
      <w:pPr>
        <w:spacing w:line="324" w:lineRule="auto"/>
        <w:ind w:firstLine="420" w:firstLineChars="200"/>
        <w:rPr>
          <w:color w:val="auto"/>
        </w:rPr>
      </w:pPr>
      <w:r>
        <w:rPr>
          <w:rFonts w:hint="eastAsia"/>
          <w:color w:val="auto"/>
        </w:rPr>
        <w:t>七、其他补充事宜</w:t>
      </w:r>
    </w:p>
    <w:p w14:paraId="1164DC92">
      <w:pPr>
        <w:widowControl/>
        <w:adjustRightInd w:val="0"/>
        <w:snapToGrid w:val="0"/>
        <w:spacing w:line="324" w:lineRule="auto"/>
        <w:ind w:firstLine="420" w:firstLineChars="200"/>
        <w:jc w:val="left"/>
        <w:rPr>
          <w:rFonts w:ascii="宋体" w:hAnsi="宋体" w:cs="Arial"/>
          <w:bCs/>
          <w:color w:val="auto"/>
          <w:kern w:val="0"/>
        </w:rPr>
      </w:pPr>
      <w:r>
        <w:rPr>
          <w:rFonts w:hint="eastAsia" w:ascii="宋体" w:hAnsi="宋体" w:cs="宋体"/>
          <w:szCs w:val="21"/>
        </w:rPr>
        <w:t>1、</w:t>
      </w:r>
      <w:r>
        <w:rPr>
          <w:rFonts w:hint="eastAsia"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94FBE9">
      <w:pPr>
        <w:widowControl/>
        <w:adjustRightInd w:val="0"/>
        <w:snapToGrid w:val="0"/>
        <w:spacing w:line="324" w:lineRule="auto"/>
        <w:ind w:firstLine="420" w:firstLineChars="200"/>
        <w:jc w:val="left"/>
        <w:rPr>
          <w:rFonts w:hint="eastAsia" w:ascii="宋体" w:hAnsi="宋体" w:cs="Arial"/>
          <w:bCs/>
          <w:color w:val="auto"/>
          <w:kern w:val="0"/>
        </w:rPr>
      </w:pPr>
      <w:r>
        <w:rPr>
          <w:rFonts w:hint="eastAsia" w:ascii="宋体" w:hAnsi="宋体" w:cs="宋体"/>
          <w:bCs/>
          <w:kern w:val="0"/>
          <w:szCs w:val="21"/>
        </w:rPr>
        <w:t>2、其他事项：</w:t>
      </w:r>
    </w:p>
    <w:p w14:paraId="1D3FE009">
      <w:pPr>
        <w:widowControl/>
        <w:adjustRightInd w:val="0"/>
        <w:snapToGrid w:val="0"/>
        <w:spacing w:line="324" w:lineRule="auto"/>
        <w:ind w:firstLine="420" w:firstLineChars="200"/>
        <w:jc w:val="left"/>
        <w:rPr>
          <w:rFonts w:hint="eastAsia" w:ascii="宋体" w:hAnsi="宋体" w:cs="Arial"/>
          <w:bCs/>
          <w:color w:val="auto"/>
          <w:kern w:val="0"/>
        </w:rPr>
      </w:pPr>
      <w:r>
        <w:rPr>
          <w:rFonts w:hint="eastAsia" w:ascii="宋体" w:hAnsi="宋体" w:cs="Arial"/>
          <w:bCs/>
          <w:color w:val="auto"/>
          <w:kern w:val="0"/>
        </w:rPr>
        <w:t>2.1磋商保证金：</w:t>
      </w:r>
      <w:r>
        <w:rPr>
          <w:rFonts w:hint="eastAsia" w:ascii="宋体" w:hAnsi="宋体" w:cs="Arial"/>
          <w:bCs/>
          <w:color w:val="auto"/>
          <w:kern w:val="0"/>
          <w:lang w:val="en-US" w:eastAsia="zh-CN"/>
        </w:rPr>
        <w:t>无</w:t>
      </w:r>
      <w:r>
        <w:rPr>
          <w:rFonts w:hint="eastAsia" w:ascii="宋体" w:hAnsi="宋体" w:cs="Arial"/>
          <w:bCs/>
          <w:color w:val="auto"/>
          <w:kern w:val="0"/>
        </w:rPr>
        <w:t>。</w:t>
      </w:r>
    </w:p>
    <w:p w14:paraId="67ADC9CE">
      <w:pPr>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Arial"/>
          <w:bCs/>
          <w:color w:val="auto"/>
          <w:kern w:val="0"/>
        </w:rPr>
      </w:pPr>
      <w:r>
        <w:rPr>
          <w:rFonts w:hint="eastAsia" w:ascii="宋体" w:hAnsi="宋体" w:cs="Arial"/>
          <w:bCs/>
          <w:color w:val="auto"/>
          <w:kern w:val="0"/>
          <w:lang w:val="en-US" w:eastAsia="zh-CN"/>
        </w:rPr>
        <w:t>2.2</w:t>
      </w:r>
      <w:r>
        <w:rPr>
          <w:rFonts w:hint="eastAsia" w:ascii="宋体" w:hAnsi="宋体" w:cs="Arial"/>
          <w:bCs/>
          <w:color w:val="auto"/>
          <w:kern w:val="0"/>
        </w:rPr>
        <w:t>未按磋商公告规定获取磋商文件的潜在供应商不得对磋商文件提出质疑，其磋商响应文件将被拒绝；</w:t>
      </w:r>
    </w:p>
    <w:p w14:paraId="4A9F0AB7">
      <w:pPr>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Arial"/>
          <w:bCs/>
          <w:color w:val="auto"/>
          <w:kern w:val="0"/>
        </w:rPr>
      </w:pPr>
      <w:r>
        <w:rPr>
          <w:rFonts w:hint="eastAsia" w:ascii="宋体" w:hAnsi="宋体" w:cs="Arial"/>
          <w:bCs/>
          <w:color w:val="auto"/>
          <w:kern w:val="0"/>
        </w:rPr>
        <w:t>3. 采购项目需要落实的政府采购政策：</w:t>
      </w:r>
      <w:r>
        <w:rPr>
          <w:rFonts w:hint="eastAsia" w:ascii="宋体" w:hAnsi="宋体" w:cs="宋体"/>
          <w:szCs w:val="21"/>
        </w:rPr>
        <w:t>执行节能产品政府强制采购和优先采购政策，执行环境标志产品政府优先采购政策。</w:t>
      </w:r>
    </w:p>
    <w:p w14:paraId="71D9978E">
      <w:pPr>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Arial"/>
          <w:bCs/>
          <w:color w:val="auto"/>
          <w:kern w:val="0"/>
        </w:rPr>
      </w:pPr>
      <w:r>
        <w:rPr>
          <w:rFonts w:hint="eastAsia" w:ascii="宋体" w:hAnsi="宋体" w:cs="Arial"/>
          <w:bCs/>
          <w:color w:val="auto"/>
          <w:kern w:val="0"/>
        </w:rPr>
        <w:t>4. 在线响应（电子交易）说明</w:t>
      </w:r>
    </w:p>
    <w:p w14:paraId="2590C39C">
      <w:pPr>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Arial"/>
          <w:bCs/>
          <w:color w:val="auto"/>
          <w:kern w:val="0"/>
        </w:rPr>
      </w:pPr>
      <w:r>
        <w:rPr>
          <w:rFonts w:hint="eastAsia" w:ascii="宋体" w:hAnsi="宋体" w:cs="Arial"/>
          <w:bCs/>
          <w:color w:val="auto"/>
          <w:kern w:val="0"/>
        </w:rPr>
        <w:t>4.1本项目采用政府采购电子化交易。</w:t>
      </w:r>
    </w:p>
    <w:p w14:paraId="155FCCDA">
      <w:pPr>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Arial"/>
          <w:bCs/>
          <w:color w:val="auto"/>
          <w:kern w:val="0"/>
        </w:rPr>
      </w:pPr>
      <w:r>
        <w:rPr>
          <w:rFonts w:hint="eastAsia" w:ascii="宋体" w:hAnsi="宋体" w:cs="Arial"/>
          <w:bCs/>
          <w:color w:val="auto"/>
          <w:kern w:val="0"/>
        </w:rPr>
        <w:t>4.2供应商在提交磋商响应文件前应已完成CA数字证书办理。（办理流程详见http://zfcg.czt.zj.gov.cn/bidClientTemplate/2019-05-27/12945.html）。</w:t>
      </w:r>
    </w:p>
    <w:p w14:paraId="412479F9">
      <w:pPr>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Arial"/>
          <w:bCs/>
          <w:color w:val="auto"/>
          <w:kern w:val="0"/>
        </w:rPr>
      </w:pPr>
      <w:r>
        <w:rPr>
          <w:rFonts w:hint="eastAsia" w:ascii="宋体" w:hAnsi="宋体" w:cs="Arial"/>
          <w:bCs/>
          <w:color w:val="auto"/>
          <w:kern w:val="0"/>
        </w:rPr>
        <w:t>4.3供应商应安装“政采云投标客户端”，电子投标工具请供应商自行前往浙江政府采购网下载并安装，（下载网址：http://zfcg.czt.zj.gov.cn/bidClientTemplate/2019-09-24/12975.html）。</w:t>
      </w:r>
    </w:p>
    <w:p w14:paraId="411675B4">
      <w:pPr>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Arial"/>
          <w:bCs/>
          <w:color w:val="auto"/>
          <w:kern w:val="0"/>
        </w:rPr>
      </w:pPr>
      <w:r>
        <w:rPr>
          <w:rFonts w:hint="eastAsia" w:ascii="宋体" w:hAnsi="宋体" w:cs="Arial"/>
          <w:bCs/>
          <w:color w:val="auto"/>
          <w:kern w:val="0"/>
        </w:rPr>
        <w:t>4.4电子交易具体流程详见操作指南：登录政府采购云平台（https://www.zcygov.cn/），从首页-服务中心-帮助文档-项目采购-电子招投标，查看文档和视频。</w:t>
      </w:r>
    </w:p>
    <w:p w14:paraId="0F3CB7DC">
      <w:pPr>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Arial"/>
          <w:bCs/>
          <w:color w:val="auto"/>
          <w:kern w:val="0"/>
        </w:rPr>
      </w:pPr>
      <w:r>
        <w:rPr>
          <w:rFonts w:hint="eastAsia" w:ascii="宋体" w:hAnsi="宋体" w:cs="Arial"/>
          <w:bCs/>
          <w:color w:val="auto"/>
          <w:kern w:val="0"/>
        </w:rPr>
        <w:t>4.5如有疑问，可致电政府采购云平台技术支持热线咨询，联系方式：400-881-7190。</w:t>
      </w:r>
    </w:p>
    <w:p w14:paraId="59B4BFE3">
      <w:pPr>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Arial"/>
          <w:bCs/>
          <w:color w:val="auto"/>
          <w:kern w:val="0"/>
        </w:rPr>
      </w:pPr>
      <w:r>
        <w:rPr>
          <w:rFonts w:hint="eastAsia" w:ascii="宋体" w:hAnsi="宋体" w:cs="Arial"/>
          <w:bCs/>
          <w:color w:val="auto"/>
          <w:kern w:val="0"/>
        </w:rPr>
        <w:t>5. 其他事项</w:t>
      </w:r>
    </w:p>
    <w:p w14:paraId="0B56921E">
      <w:pPr>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s="Arial"/>
          <w:bCs/>
          <w:color w:val="auto"/>
          <w:kern w:val="0"/>
        </w:rPr>
      </w:pPr>
      <w:r>
        <w:rPr>
          <w:rFonts w:hint="eastAsia" w:ascii="宋体" w:hAnsi="宋体" w:cs="Arial"/>
          <w:bCs/>
          <w:color w:val="auto"/>
          <w:kern w:val="0"/>
        </w:rPr>
        <w:t>5.1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33DC2D95">
      <w:pPr>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s="Arial"/>
          <w:bCs/>
          <w:color w:val="auto"/>
          <w:kern w:val="0"/>
        </w:rPr>
      </w:pPr>
      <w:r>
        <w:rPr>
          <w:rFonts w:hint="eastAsia" w:ascii="宋体" w:hAnsi="宋体" w:cs="Arial"/>
          <w:bCs/>
          <w:color w:val="auto"/>
          <w:kern w:val="0"/>
        </w:rPr>
        <w:t>5.2采购信息发布媒介：浙江政府采购网（http://zfcg.czt.zj.gov.cn/）；</w:t>
      </w:r>
    </w:p>
    <w:p w14:paraId="4E174AB7">
      <w:pPr>
        <w:pageBreakBefore w:val="0"/>
        <w:widowControl/>
        <w:numPr>
          <w:ilvl w:val="0"/>
          <w:numId w:val="2"/>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s="Arial"/>
          <w:bCs/>
          <w:color w:val="auto"/>
          <w:kern w:val="0"/>
          <w:lang w:val="en-US" w:eastAsia="zh-CN"/>
        </w:rPr>
      </w:pPr>
      <w:r>
        <w:rPr>
          <w:rFonts w:hint="eastAsia" w:ascii="宋体" w:hAnsi="宋体" w:cs="Arial"/>
          <w:bCs/>
          <w:color w:val="auto"/>
          <w:kern w:val="0"/>
          <w:lang w:val="en-US" w:eastAsia="zh-CN"/>
        </w:rPr>
        <w:t>样品提交：本项目因涉及样品提交，故潜在投标人应在2024年06月28日上午9:30分，将样品密封封存提交给采购代理机构，地址：杭州市拱墅区上塘路201号（杭州市拱墅区教育局）。</w:t>
      </w:r>
    </w:p>
    <w:p w14:paraId="28BF5835">
      <w:pPr>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Arial"/>
          <w:bCs/>
          <w:color w:val="auto"/>
          <w:kern w:val="0"/>
          <w:lang w:val="en-US" w:eastAsia="zh-CN"/>
        </w:rPr>
      </w:pPr>
      <w:r>
        <w:rPr>
          <w:rFonts w:hint="eastAsia" w:ascii="宋体" w:hAnsi="宋体" w:cs="Arial"/>
          <w:bCs/>
          <w:color w:val="auto"/>
          <w:kern w:val="0"/>
          <w:lang w:val="en-US" w:eastAsia="zh-CN"/>
        </w:rPr>
        <w:t>联系人：何工/18329196300。</w:t>
      </w:r>
    </w:p>
    <w:p w14:paraId="37CB976A">
      <w:pPr>
        <w:pageBreakBefore w:val="0"/>
        <w:widowControl/>
        <w:kinsoku/>
        <w:wordWrap/>
        <w:overflowPunct/>
        <w:topLinePunct w:val="0"/>
        <w:autoSpaceDE/>
        <w:autoSpaceDN/>
        <w:bidi w:val="0"/>
        <w:spacing w:before="60" w:after="60" w:line="360" w:lineRule="exact"/>
        <w:ind w:left="61" w:leftChars="29" w:right="60" w:firstLine="422" w:firstLineChars="200"/>
        <w:jc w:val="left"/>
        <w:textAlignment w:val="auto"/>
        <w:rPr>
          <w:rFonts w:ascii="宋体" w:hAnsi="宋体" w:cs="Arial"/>
          <w:b/>
          <w:color w:val="auto"/>
        </w:rPr>
      </w:pPr>
      <w:r>
        <w:rPr>
          <w:rFonts w:hint="eastAsia" w:ascii="宋体" w:hAnsi="宋体" w:cs="Arial"/>
          <w:b/>
          <w:color w:val="auto"/>
        </w:rPr>
        <w:t>十、联系方式</w:t>
      </w:r>
      <w:r>
        <w:rPr>
          <w:rFonts w:ascii="宋体" w:hAnsi="宋体" w:cs="Arial"/>
          <w:b/>
          <w:color w:val="auto"/>
        </w:rPr>
        <w:t>:</w:t>
      </w:r>
    </w:p>
    <w:p w14:paraId="7F22E684">
      <w:pPr>
        <w:pageBreakBefore w:val="0"/>
        <w:widowControl/>
        <w:kinsoku/>
        <w:wordWrap/>
        <w:overflowPunct/>
        <w:topLinePunct w:val="0"/>
        <w:autoSpaceDE/>
        <w:autoSpaceDN/>
        <w:bidi w:val="0"/>
        <w:spacing w:line="360" w:lineRule="exact"/>
        <w:ind w:firstLine="420" w:firstLineChars="200"/>
        <w:textAlignment w:val="auto"/>
        <w:rPr>
          <w:rFonts w:hint="eastAsia" w:ascii="宋体" w:hAnsi="宋体" w:eastAsia="宋体"/>
          <w:bCs/>
          <w:snapToGrid w:val="0"/>
          <w:color w:val="auto"/>
          <w:kern w:val="0"/>
          <w:highlight w:val="none"/>
          <w:lang w:eastAsia="zh-CN"/>
        </w:rPr>
      </w:pPr>
      <w:r>
        <w:rPr>
          <w:rFonts w:hint="eastAsia" w:ascii="宋体" w:hAnsi="宋体"/>
          <w:bCs/>
          <w:snapToGrid w:val="0"/>
          <w:color w:val="auto"/>
          <w:kern w:val="0"/>
          <w:highlight w:val="none"/>
        </w:rPr>
        <w:t>采购人：</w:t>
      </w:r>
      <w:r>
        <w:rPr>
          <w:rFonts w:hint="eastAsia" w:ascii="宋体" w:hAnsi="宋体"/>
          <w:bCs/>
          <w:snapToGrid w:val="0"/>
          <w:color w:val="auto"/>
          <w:kern w:val="0"/>
          <w:highlight w:val="none"/>
          <w:lang w:eastAsia="zh-CN"/>
        </w:rPr>
        <w:t>杭州市明珠实验学校</w:t>
      </w:r>
      <w:r>
        <w:rPr>
          <w:rFonts w:hint="eastAsia" w:ascii="宋体" w:hAnsi="宋体"/>
          <w:bCs/>
          <w:snapToGrid w:val="0"/>
          <w:color w:val="auto"/>
          <w:kern w:val="0"/>
          <w:highlight w:val="none"/>
          <w:lang w:val="en-US" w:eastAsia="zh-CN"/>
        </w:rPr>
        <w:t xml:space="preserve"> </w:t>
      </w:r>
    </w:p>
    <w:p w14:paraId="6EB25887">
      <w:pPr>
        <w:pageBreakBefore w:val="0"/>
        <w:widowControl/>
        <w:kinsoku/>
        <w:wordWrap/>
        <w:overflowPunct/>
        <w:topLinePunct w:val="0"/>
        <w:autoSpaceDE/>
        <w:autoSpaceDN/>
        <w:bidi w:val="0"/>
        <w:spacing w:line="360" w:lineRule="exact"/>
        <w:ind w:firstLine="420" w:firstLineChars="200"/>
        <w:textAlignment w:val="auto"/>
        <w:rPr>
          <w:rFonts w:hint="eastAsia" w:ascii="宋体" w:hAnsi="宋体"/>
          <w:bCs/>
          <w:snapToGrid w:val="0"/>
          <w:color w:val="auto"/>
          <w:kern w:val="0"/>
          <w:highlight w:val="none"/>
        </w:rPr>
      </w:pPr>
      <w:r>
        <w:rPr>
          <w:rFonts w:hint="eastAsia" w:ascii="宋体" w:hAnsi="宋体"/>
          <w:bCs/>
          <w:snapToGrid w:val="0"/>
          <w:color w:val="auto"/>
          <w:kern w:val="0"/>
          <w:highlight w:val="none"/>
        </w:rPr>
        <w:t>项目联系人（询问）：</w:t>
      </w:r>
      <w:r>
        <w:rPr>
          <w:rFonts w:hint="eastAsia" w:ascii="宋体" w:hAnsi="宋体"/>
          <w:bCs/>
          <w:snapToGrid w:val="0"/>
          <w:color w:val="auto"/>
          <w:kern w:val="0"/>
          <w:highlight w:val="none"/>
          <w:u w:val="none"/>
          <w:lang w:val="en-US" w:eastAsia="zh-CN"/>
        </w:rPr>
        <w:t>田老师</w:t>
      </w:r>
      <w:r>
        <w:rPr>
          <w:rFonts w:hint="eastAsia" w:ascii="宋体" w:hAnsi="宋体"/>
          <w:bCs/>
          <w:snapToGrid w:val="0"/>
          <w:color w:val="auto"/>
          <w:kern w:val="0"/>
          <w:highlight w:val="none"/>
          <w:u w:val="none"/>
        </w:rPr>
        <w:t>　</w:t>
      </w:r>
      <w:r>
        <w:rPr>
          <w:rFonts w:hint="eastAsia" w:ascii="宋体" w:hAnsi="宋体"/>
          <w:bCs/>
          <w:snapToGrid w:val="0"/>
          <w:color w:val="auto"/>
          <w:kern w:val="0"/>
          <w:highlight w:val="none"/>
        </w:rPr>
        <w:t>　　　　　　</w:t>
      </w:r>
    </w:p>
    <w:p w14:paraId="556C7F72">
      <w:pPr>
        <w:pageBreakBefore w:val="0"/>
        <w:widowControl/>
        <w:kinsoku/>
        <w:wordWrap/>
        <w:overflowPunct/>
        <w:topLinePunct w:val="0"/>
        <w:autoSpaceDE/>
        <w:autoSpaceDN/>
        <w:bidi w:val="0"/>
        <w:spacing w:line="360" w:lineRule="exact"/>
        <w:ind w:firstLine="420" w:firstLineChars="200"/>
        <w:textAlignment w:val="auto"/>
        <w:rPr>
          <w:rFonts w:hint="default"/>
          <w:color w:val="auto"/>
          <w:highlight w:val="none"/>
          <w:lang w:val="en-US" w:eastAsia="zh-CN"/>
        </w:rPr>
      </w:pPr>
      <w:r>
        <w:rPr>
          <w:rFonts w:hint="eastAsia" w:ascii="宋体" w:hAnsi="宋体"/>
          <w:bCs/>
          <w:snapToGrid w:val="0"/>
          <w:color w:val="auto"/>
          <w:kern w:val="0"/>
          <w:highlight w:val="none"/>
        </w:rPr>
        <w:t>项目联系方式（询问）</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 xml:space="preserve">13867463406 </w:t>
      </w:r>
    </w:p>
    <w:p w14:paraId="1D870571">
      <w:pPr>
        <w:pageBreakBefore w:val="0"/>
        <w:widowControl/>
        <w:kinsoku/>
        <w:wordWrap/>
        <w:overflowPunct/>
        <w:topLinePunct w:val="0"/>
        <w:autoSpaceDE/>
        <w:autoSpaceDN/>
        <w:bidi w:val="0"/>
        <w:spacing w:line="360" w:lineRule="exact"/>
        <w:ind w:firstLine="420" w:firstLineChars="200"/>
        <w:textAlignment w:val="auto"/>
        <w:rPr>
          <w:rFonts w:ascii="宋体" w:hAnsi="宋体" w:cs="Arial"/>
          <w:b/>
          <w:color w:val="auto"/>
          <w:kern w:val="0"/>
          <w:szCs w:val="21"/>
        </w:rPr>
      </w:pPr>
      <w:r>
        <w:rPr>
          <w:rFonts w:hint="eastAsia" w:ascii="宋体" w:hAnsi="宋体"/>
          <w:bCs/>
          <w:snapToGrid w:val="0"/>
          <w:color w:val="auto"/>
          <w:kern w:val="0"/>
        </w:rPr>
        <w:t>地址：</w:t>
      </w:r>
      <w:r>
        <w:rPr>
          <w:rFonts w:hint="eastAsia" w:ascii="宋体" w:hAnsi="宋体"/>
          <w:bCs/>
          <w:snapToGrid w:val="0"/>
          <w:color w:val="auto"/>
          <w:kern w:val="0"/>
          <w:highlight w:val="none"/>
          <w:lang w:eastAsia="zh-CN"/>
        </w:rPr>
        <w:t>杭州市明珠实验学校</w:t>
      </w:r>
      <w:r>
        <w:rPr>
          <w:rFonts w:hint="eastAsia" w:ascii="宋体" w:hAnsi="宋体"/>
          <w:bCs/>
          <w:snapToGrid w:val="0"/>
          <w:color w:val="auto"/>
          <w:kern w:val="0"/>
        </w:rPr>
        <w:t>；</w:t>
      </w:r>
    </w:p>
    <w:p w14:paraId="2B2B8956">
      <w:pPr>
        <w:pageBreakBefore w:val="0"/>
        <w:widowControl/>
        <w:kinsoku/>
        <w:wordWrap/>
        <w:overflowPunct/>
        <w:topLinePunct w:val="0"/>
        <w:autoSpaceDE/>
        <w:autoSpaceDN/>
        <w:bidi w:val="0"/>
        <w:spacing w:line="360" w:lineRule="exact"/>
        <w:ind w:firstLine="420" w:firstLineChars="200"/>
        <w:jc w:val="left"/>
        <w:textAlignment w:val="auto"/>
        <w:rPr>
          <w:rFonts w:ascii="宋体" w:hAnsi="宋体" w:cs="Arial"/>
          <w:color w:val="auto"/>
          <w:kern w:val="0"/>
          <w:szCs w:val="21"/>
        </w:rPr>
      </w:pPr>
      <w:r>
        <w:rPr>
          <w:rFonts w:ascii="宋体" w:hAnsi="宋体" w:cs="Arial"/>
          <w:color w:val="auto"/>
          <w:kern w:val="0"/>
          <w:szCs w:val="21"/>
        </w:rPr>
        <w:t>采购代理机构名称：</w:t>
      </w:r>
      <w:r>
        <w:rPr>
          <w:rFonts w:hint="eastAsia" w:ascii="宋体" w:hAnsi="宋体" w:cs="Arial"/>
          <w:color w:val="auto"/>
        </w:rPr>
        <w:t>杭州广厦建筑咨询有限公司</w:t>
      </w:r>
    </w:p>
    <w:p w14:paraId="6DD647A3">
      <w:pPr>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cs="Arial"/>
          <w:color w:val="auto"/>
          <w:lang w:val="en-US" w:eastAsia="zh-CN"/>
        </w:rPr>
      </w:pPr>
      <w:r>
        <w:rPr>
          <w:rFonts w:ascii="宋体" w:hAnsi="宋体" w:cs="Arial"/>
          <w:color w:val="auto"/>
          <w:kern w:val="0"/>
          <w:szCs w:val="21"/>
        </w:rPr>
        <w:t>地点：</w:t>
      </w:r>
      <w:r>
        <w:rPr>
          <w:rFonts w:hint="eastAsia" w:ascii="宋体" w:hAnsi="宋体" w:cs="Arial"/>
          <w:color w:val="auto"/>
        </w:rPr>
        <w:t>杭州市</w:t>
      </w:r>
      <w:r>
        <w:rPr>
          <w:rFonts w:hint="eastAsia" w:ascii="宋体" w:hAnsi="宋体" w:cs="Arial"/>
          <w:color w:val="auto"/>
          <w:lang w:val="en-US" w:eastAsia="zh-CN"/>
        </w:rPr>
        <w:t>秋涛北路332号佰富时代中心2幢10楼</w:t>
      </w:r>
    </w:p>
    <w:p w14:paraId="1DE34CE1">
      <w:pPr>
        <w:pageBreakBefore w:val="0"/>
        <w:widowControl/>
        <w:kinsoku/>
        <w:wordWrap/>
        <w:overflowPunct/>
        <w:topLinePunct w:val="0"/>
        <w:autoSpaceDE/>
        <w:autoSpaceDN/>
        <w:bidi w:val="0"/>
        <w:spacing w:line="360" w:lineRule="exact"/>
        <w:ind w:firstLine="420" w:firstLineChars="200"/>
        <w:jc w:val="left"/>
        <w:textAlignment w:val="auto"/>
        <w:rPr>
          <w:rFonts w:ascii="宋体" w:hAnsi="宋体" w:cs="Arial"/>
          <w:color w:val="auto"/>
          <w:kern w:val="0"/>
          <w:szCs w:val="21"/>
        </w:rPr>
      </w:pPr>
      <w:r>
        <w:rPr>
          <w:rFonts w:hint="eastAsia" w:ascii="宋体" w:hAnsi="宋体" w:cs="Arial"/>
          <w:color w:val="auto"/>
          <w:kern w:val="0"/>
          <w:szCs w:val="21"/>
          <w:lang w:val="en-US" w:eastAsia="zh-CN"/>
        </w:rPr>
        <w:t>项目</w:t>
      </w:r>
      <w:r>
        <w:rPr>
          <w:rFonts w:ascii="宋体" w:hAnsi="宋体" w:cs="Arial"/>
          <w:color w:val="auto"/>
          <w:kern w:val="0"/>
          <w:szCs w:val="21"/>
        </w:rPr>
        <w:t>联系人</w:t>
      </w:r>
      <w:r>
        <w:rPr>
          <w:rFonts w:hint="eastAsia" w:ascii="宋体" w:hAnsi="宋体"/>
          <w:bCs/>
          <w:snapToGrid w:val="0"/>
          <w:color w:val="auto"/>
          <w:kern w:val="0"/>
        </w:rPr>
        <w:t>（询问）</w:t>
      </w:r>
      <w:r>
        <w:rPr>
          <w:rFonts w:ascii="宋体" w:hAnsi="宋体" w:cs="Arial"/>
          <w:color w:val="auto"/>
          <w:kern w:val="0"/>
          <w:szCs w:val="21"/>
        </w:rPr>
        <w:t>：</w:t>
      </w:r>
      <w:r>
        <w:rPr>
          <w:rFonts w:hint="eastAsia" w:ascii="宋体" w:hAnsi="宋体" w:cs="Arial"/>
          <w:color w:val="auto"/>
          <w:kern w:val="0"/>
          <w:szCs w:val="21"/>
          <w:u w:val="single"/>
          <w:lang w:val="en-US" w:eastAsia="zh-CN"/>
        </w:rPr>
        <w:t>何工</w:t>
      </w:r>
      <w:r>
        <w:rPr>
          <w:rFonts w:ascii="宋体" w:hAnsi="宋体" w:cs="Arial"/>
          <w:color w:val="auto"/>
          <w:kern w:val="0"/>
          <w:szCs w:val="21"/>
        </w:rPr>
        <w:t xml:space="preserve">   </w:t>
      </w:r>
    </w:p>
    <w:p w14:paraId="02EA2193">
      <w:pPr>
        <w:pageBreakBefore w:val="0"/>
        <w:widowControl/>
        <w:kinsoku/>
        <w:wordWrap/>
        <w:overflowPunct/>
        <w:topLinePunct w:val="0"/>
        <w:autoSpaceDE/>
        <w:autoSpaceDN/>
        <w:bidi w:val="0"/>
        <w:spacing w:line="360" w:lineRule="exact"/>
        <w:ind w:firstLine="420" w:firstLineChars="200"/>
        <w:jc w:val="left"/>
        <w:textAlignment w:val="auto"/>
        <w:rPr>
          <w:rFonts w:hint="default" w:ascii="宋体" w:hAnsi="宋体" w:cs="Arial"/>
          <w:color w:val="auto"/>
          <w:kern w:val="0"/>
          <w:szCs w:val="21"/>
          <w:lang w:val="en-US"/>
        </w:rPr>
      </w:pPr>
      <w:r>
        <w:rPr>
          <w:rFonts w:hint="eastAsia" w:ascii="宋体" w:hAnsi="宋体" w:cs="Arial"/>
          <w:color w:val="auto"/>
          <w:kern w:val="0"/>
          <w:szCs w:val="21"/>
          <w:lang w:val="en-US" w:eastAsia="zh-CN"/>
        </w:rPr>
        <w:t>项目</w:t>
      </w:r>
      <w:r>
        <w:rPr>
          <w:rFonts w:ascii="宋体" w:hAnsi="宋体" w:cs="Arial"/>
          <w:color w:val="auto"/>
          <w:kern w:val="0"/>
          <w:szCs w:val="21"/>
        </w:rPr>
        <w:t>联系电话</w:t>
      </w:r>
      <w:r>
        <w:rPr>
          <w:rFonts w:hint="eastAsia" w:ascii="宋体" w:hAnsi="宋体"/>
          <w:bCs/>
          <w:snapToGrid w:val="0"/>
          <w:color w:val="auto"/>
          <w:kern w:val="0"/>
        </w:rPr>
        <w:t>（询问）</w:t>
      </w:r>
      <w:r>
        <w:rPr>
          <w:rFonts w:ascii="宋体" w:hAnsi="宋体" w:cs="Arial"/>
          <w:color w:val="auto"/>
          <w:kern w:val="0"/>
          <w:szCs w:val="21"/>
        </w:rPr>
        <w:t>：</w:t>
      </w:r>
      <w:bookmarkStart w:id="4" w:name="B42_联系电话"/>
      <w:r>
        <w:rPr>
          <w:rFonts w:ascii="宋体" w:hAnsi="宋体" w:cs="Arial"/>
          <w:color w:val="auto"/>
          <w:u w:val="single"/>
        </w:rPr>
        <w:t>0571-85093236</w:t>
      </w:r>
      <w:bookmarkEnd w:id="4"/>
      <w:r>
        <w:rPr>
          <w:rFonts w:hint="eastAsia" w:ascii="宋体" w:hAnsi="宋体" w:cs="Arial"/>
          <w:color w:val="auto"/>
          <w:u w:val="single"/>
        </w:rPr>
        <w:t>，</w:t>
      </w:r>
      <w:r>
        <w:rPr>
          <w:rFonts w:hint="eastAsia" w:ascii="宋体" w:hAnsi="宋体" w:cs="Arial"/>
          <w:color w:val="auto"/>
          <w:u w:val="single"/>
          <w:lang w:val="en-US" w:eastAsia="zh-CN"/>
        </w:rPr>
        <w:t>18329196300</w:t>
      </w:r>
    </w:p>
    <w:p w14:paraId="3B413C31">
      <w:pPr>
        <w:pageBreakBefore w:val="0"/>
        <w:widowControl/>
        <w:kinsoku/>
        <w:wordWrap/>
        <w:overflowPunct/>
        <w:topLinePunct w:val="0"/>
        <w:autoSpaceDE/>
        <w:autoSpaceDN/>
        <w:bidi w:val="0"/>
        <w:spacing w:line="360" w:lineRule="exact"/>
        <w:ind w:firstLine="420" w:firstLineChars="200"/>
        <w:jc w:val="left"/>
        <w:textAlignment w:val="auto"/>
        <w:rPr>
          <w:rStyle w:val="493"/>
          <w:rFonts w:hint="default" w:eastAsia="宋体" w:cs="宋体"/>
          <w:sz w:val="21"/>
          <w:szCs w:val="21"/>
          <w:u w:val="single"/>
          <w:lang w:val="en-US" w:eastAsia="zh-CN"/>
        </w:rPr>
      </w:pPr>
      <w:r>
        <w:rPr>
          <w:rFonts w:hint="eastAsia" w:cs="宋体"/>
          <w:sz w:val="21"/>
          <w:szCs w:val="21"/>
        </w:rPr>
        <w:t>质疑联系人：</w:t>
      </w:r>
      <w:r>
        <w:rPr>
          <w:rStyle w:val="493"/>
          <w:rFonts w:hint="eastAsia" w:cs="宋体"/>
          <w:sz w:val="21"/>
          <w:szCs w:val="21"/>
          <w:u w:val="single"/>
          <w:lang w:val="en-US" w:eastAsia="zh-CN"/>
        </w:rPr>
        <w:t>孟聪</w:t>
      </w:r>
    </w:p>
    <w:p w14:paraId="16E947EC">
      <w:pPr>
        <w:pStyle w:val="3"/>
        <w:pageBreakBefore w:val="0"/>
        <w:kinsoku/>
        <w:wordWrap/>
        <w:overflowPunct/>
        <w:topLinePunct w:val="0"/>
        <w:autoSpaceDE/>
        <w:autoSpaceDN/>
        <w:bidi w:val="0"/>
        <w:spacing w:line="360" w:lineRule="exact"/>
        <w:textAlignment w:val="auto"/>
        <w:rPr>
          <w:rFonts w:hint="default" w:ascii="Times New Roman" w:hAnsi="Times New Roman" w:eastAsia="宋体" w:cs="宋体"/>
          <w:b w:val="0"/>
          <w:bCs w:val="0"/>
          <w:kern w:val="2"/>
          <w:sz w:val="21"/>
          <w:szCs w:val="21"/>
          <w:lang w:val="en-US" w:eastAsia="zh-CN" w:bidi="ar-SA"/>
        </w:rPr>
      </w:pPr>
      <w:r>
        <w:rPr>
          <w:rFonts w:hint="eastAsia" w:ascii="Times New Roman" w:hAnsi="Times New Roman" w:eastAsia="宋体" w:cs="宋体"/>
          <w:b w:val="0"/>
          <w:bCs w:val="0"/>
          <w:kern w:val="2"/>
          <w:sz w:val="21"/>
          <w:szCs w:val="21"/>
          <w:lang w:val="en-US" w:eastAsia="zh-CN" w:bidi="ar-SA"/>
        </w:rPr>
        <w:t>质疑联系方式：</w:t>
      </w:r>
      <w:r>
        <w:rPr>
          <w:rFonts w:hint="eastAsia" w:ascii="宋体" w:hAnsi="宋体" w:eastAsia="宋体" w:cs="Arial"/>
          <w:b w:val="0"/>
          <w:bCs w:val="0"/>
          <w:color w:val="auto"/>
          <w:kern w:val="2"/>
          <w:sz w:val="21"/>
          <w:szCs w:val="24"/>
          <w:u w:val="single"/>
          <w:lang w:val="en-US" w:eastAsia="zh-CN" w:bidi="ar-SA"/>
        </w:rPr>
        <w:t>0571-85093236</w:t>
      </w:r>
    </w:p>
    <w:p w14:paraId="29975733">
      <w:pPr>
        <w:pageBreakBefore w:val="0"/>
        <w:widowControl/>
        <w:kinsoku/>
        <w:wordWrap/>
        <w:overflowPunct/>
        <w:topLinePunct w:val="0"/>
        <w:autoSpaceDE/>
        <w:autoSpaceDN/>
        <w:bidi w:val="0"/>
        <w:spacing w:line="360" w:lineRule="exact"/>
        <w:ind w:firstLine="420" w:firstLineChars="200"/>
        <w:jc w:val="left"/>
        <w:textAlignment w:val="auto"/>
        <w:rPr>
          <w:rFonts w:hint="default"/>
          <w:lang w:val="en-US" w:eastAsia="zh-CN"/>
        </w:rPr>
      </w:pPr>
      <w:r>
        <w:rPr>
          <w:rFonts w:ascii="宋体" w:hAnsi="宋体" w:cs="Arial"/>
          <w:color w:val="auto"/>
          <w:kern w:val="0"/>
          <w:szCs w:val="21"/>
        </w:rPr>
        <w:t>传真：</w:t>
      </w:r>
      <w:r>
        <w:rPr>
          <w:rFonts w:hint="eastAsia" w:ascii="宋体" w:hAnsi="宋体" w:cs="Arial"/>
          <w:color w:val="auto"/>
          <w:kern w:val="0"/>
          <w:szCs w:val="21"/>
          <w:u w:val="single"/>
        </w:rPr>
        <w:t>0571-</w:t>
      </w:r>
      <w:r>
        <w:rPr>
          <w:rFonts w:hint="eastAsia" w:ascii="宋体" w:hAnsi="宋体" w:cs="Arial"/>
          <w:color w:val="auto"/>
          <w:kern w:val="0"/>
          <w:szCs w:val="21"/>
          <w:u w:val="single"/>
          <w:lang w:val="en-US" w:eastAsia="zh-CN"/>
        </w:rPr>
        <w:t>850981607</w:t>
      </w:r>
    </w:p>
    <w:p w14:paraId="195C0A50">
      <w:pPr>
        <w:pageBreakBefore w:val="0"/>
        <w:widowControl/>
        <w:kinsoku/>
        <w:wordWrap/>
        <w:overflowPunct/>
        <w:topLinePunct w:val="0"/>
        <w:autoSpaceDE/>
        <w:autoSpaceDN/>
        <w:bidi w:val="0"/>
        <w:adjustRightInd w:val="0"/>
        <w:snapToGrid w:val="0"/>
        <w:spacing w:line="380" w:lineRule="exact"/>
        <w:ind w:firstLine="420" w:firstLineChars="200"/>
        <w:textAlignment w:val="auto"/>
        <w:rPr>
          <w:rFonts w:ascii="宋体" w:hAnsi="宋体" w:cs="Arial"/>
          <w:color w:val="auto"/>
          <w:szCs w:val="21"/>
        </w:rPr>
      </w:pPr>
      <w:r>
        <w:rPr>
          <w:rFonts w:hint="eastAsia" w:ascii="宋体" w:hAnsi="宋体" w:cs="Arial"/>
          <w:color w:val="auto"/>
          <w:szCs w:val="21"/>
        </w:rPr>
        <w:t xml:space="preserve">同级政府采购监管部门：浙江省财政厅政府采购监管处、浙江省政府采购行政裁决服务中心（杭州）   </w:t>
      </w:r>
    </w:p>
    <w:p w14:paraId="1F583E50">
      <w:pPr>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Arial"/>
          <w:color w:val="auto"/>
          <w:szCs w:val="21"/>
          <w:lang w:eastAsia="zh-CN"/>
        </w:rPr>
      </w:pPr>
      <w:r>
        <w:rPr>
          <w:rFonts w:hint="eastAsia" w:ascii="宋体" w:hAnsi="宋体" w:cs="Arial"/>
          <w:color w:val="auto"/>
          <w:szCs w:val="21"/>
        </w:rPr>
        <w:t>联系人：朱女士、王女士</w:t>
      </w:r>
    </w:p>
    <w:p w14:paraId="18CD9671">
      <w:pPr>
        <w:pageBreakBefore w:val="0"/>
        <w:widowControl/>
        <w:kinsoku/>
        <w:wordWrap/>
        <w:overflowPunct/>
        <w:topLinePunct w:val="0"/>
        <w:autoSpaceDE/>
        <w:autoSpaceDN/>
        <w:bidi w:val="0"/>
        <w:adjustRightInd w:val="0"/>
        <w:snapToGrid w:val="0"/>
        <w:spacing w:line="380" w:lineRule="exact"/>
        <w:ind w:firstLine="420" w:firstLineChars="200"/>
        <w:textAlignment w:val="auto"/>
        <w:rPr>
          <w:rFonts w:ascii="宋体" w:hAnsi="宋体" w:cs="Arial"/>
          <w:color w:val="auto"/>
          <w:kern w:val="0"/>
          <w:szCs w:val="21"/>
        </w:rPr>
      </w:pPr>
      <w:r>
        <w:rPr>
          <w:rFonts w:hint="eastAsia" w:ascii="宋体" w:hAnsi="宋体" w:cs="Arial"/>
          <w:color w:val="auto"/>
          <w:szCs w:val="21"/>
        </w:rPr>
        <w:t>联系电话：0571-85252453</w:t>
      </w:r>
    </w:p>
    <w:p w14:paraId="34B46B6A">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Arial" w:hAnsi="宋体" w:cs="Arial"/>
          <w:color w:val="auto"/>
        </w:rPr>
      </w:pPr>
      <w:r>
        <w:rPr>
          <w:rFonts w:hint="eastAsia" w:ascii="宋体" w:hAnsi="宋体"/>
          <w:color w:val="auto"/>
          <w:szCs w:val="21"/>
        </w:rPr>
        <w:t>地址：杭州市上城区四季青街道新业路市民之家G03办公室</w:t>
      </w:r>
      <w:bookmarkStart w:id="5" w:name="_Toc273624872"/>
      <w:bookmarkStart w:id="6" w:name="_Toc16596"/>
      <w:bookmarkStart w:id="7" w:name="_Toc82873316"/>
      <w:bookmarkStart w:id="8" w:name="_Toc211745565"/>
      <w:bookmarkStart w:id="9" w:name="_Toc82338233"/>
    </w:p>
    <w:p w14:paraId="4E8DC8CF">
      <w:pPr>
        <w:pStyle w:val="2"/>
        <w:spacing w:line="440" w:lineRule="exact"/>
        <w:jc w:val="center"/>
        <w:rPr>
          <w:rFonts w:hint="eastAsia" w:ascii="Arial" w:hAnsi="宋体" w:cs="Arial"/>
          <w:color w:val="auto"/>
        </w:rPr>
      </w:pPr>
    </w:p>
    <w:p w14:paraId="17EFE56C">
      <w:pPr>
        <w:pStyle w:val="2"/>
        <w:spacing w:line="440" w:lineRule="exact"/>
        <w:jc w:val="center"/>
        <w:rPr>
          <w:rFonts w:hint="eastAsia" w:ascii="Arial" w:hAnsi="宋体" w:cs="Arial"/>
          <w:color w:val="auto"/>
        </w:rPr>
      </w:pPr>
    </w:p>
    <w:p w14:paraId="5140DE3B">
      <w:pPr>
        <w:rPr>
          <w:rFonts w:hint="eastAsia"/>
        </w:rPr>
      </w:pPr>
    </w:p>
    <w:p w14:paraId="0F0B2441">
      <w:pPr>
        <w:pStyle w:val="2"/>
        <w:spacing w:line="440" w:lineRule="exact"/>
        <w:jc w:val="both"/>
        <w:rPr>
          <w:rFonts w:hint="eastAsia" w:ascii="Arial" w:hAnsi="宋体" w:cs="Arial"/>
          <w:color w:val="auto"/>
        </w:rPr>
      </w:pPr>
    </w:p>
    <w:p w14:paraId="6C50D538">
      <w:pPr>
        <w:rPr>
          <w:rFonts w:hint="eastAsia" w:ascii="Arial" w:hAnsi="宋体" w:cs="Arial"/>
          <w:color w:val="auto"/>
        </w:rPr>
      </w:pPr>
    </w:p>
    <w:p w14:paraId="48C3CA0C">
      <w:pPr>
        <w:rPr>
          <w:rFonts w:hint="eastAsia" w:ascii="Arial" w:hAnsi="宋体" w:cs="Arial"/>
          <w:color w:val="auto"/>
        </w:rPr>
      </w:pPr>
    </w:p>
    <w:p w14:paraId="4CACC653">
      <w:pPr>
        <w:rPr>
          <w:rFonts w:hint="eastAsia" w:ascii="Arial" w:hAnsi="宋体" w:cs="Arial"/>
          <w:color w:val="auto"/>
        </w:rPr>
      </w:pPr>
    </w:p>
    <w:p w14:paraId="6864EF86">
      <w:pPr>
        <w:pStyle w:val="2"/>
        <w:rPr>
          <w:rFonts w:ascii="Arial" w:hAnsi="宋体" w:cs="Arial"/>
          <w:color w:val="auto"/>
        </w:rPr>
      </w:pPr>
      <w:r>
        <w:rPr>
          <w:rFonts w:hint="eastAsia" w:ascii="Arial" w:hAnsi="宋体" w:cs="Arial"/>
          <w:color w:val="auto"/>
        </w:rPr>
        <w:br w:type="page"/>
      </w:r>
      <w:r>
        <w:rPr>
          <w:rFonts w:hint="eastAsia" w:ascii="Arial" w:hAnsi="宋体" w:cs="Arial"/>
          <w:color w:val="auto"/>
        </w:rPr>
        <w:t>第二章</w:t>
      </w:r>
      <w:r>
        <w:rPr>
          <w:rFonts w:ascii="Arial" w:hAnsi="宋体" w:cs="Arial"/>
          <w:color w:val="auto"/>
        </w:rPr>
        <w:t xml:space="preserve">  </w:t>
      </w:r>
      <w:bookmarkEnd w:id="5"/>
      <w:r>
        <w:rPr>
          <w:rFonts w:hint="eastAsia" w:ascii="Arial" w:hAnsi="宋体" w:cs="Arial"/>
          <w:color w:val="auto"/>
        </w:rPr>
        <w:t>供应商须知前附表</w:t>
      </w:r>
      <w:bookmarkEnd w:id="6"/>
    </w:p>
    <w:tbl>
      <w:tblPr>
        <w:tblStyle w:val="5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15"/>
        <w:gridCol w:w="6438"/>
      </w:tblGrid>
      <w:tr w14:paraId="34A0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782" w:type="dxa"/>
            <w:vAlign w:val="center"/>
          </w:tcPr>
          <w:p w14:paraId="5B06DE76">
            <w:pPr>
              <w:spacing w:line="440" w:lineRule="exact"/>
              <w:rPr>
                <w:rFonts w:ascii="宋体" w:hAnsi="宋体" w:cs="宋体"/>
                <w:b/>
                <w:color w:val="auto"/>
                <w:szCs w:val="21"/>
              </w:rPr>
            </w:pPr>
            <w:r>
              <w:rPr>
                <w:rFonts w:hint="eastAsia" w:ascii="宋体" w:hAnsi="宋体" w:cs="宋体"/>
                <w:b/>
                <w:color w:val="auto"/>
                <w:szCs w:val="21"/>
              </w:rPr>
              <w:t>序号</w:t>
            </w:r>
          </w:p>
        </w:tc>
        <w:tc>
          <w:tcPr>
            <w:tcW w:w="1915" w:type="dxa"/>
            <w:vAlign w:val="center"/>
          </w:tcPr>
          <w:p w14:paraId="64AA71E3">
            <w:pPr>
              <w:spacing w:line="440" w:lineRule="exact"/>
              <w:jc w:val="center"/>
              <w:rPr>
                <w:rFonts w:ascii="宋体" w:hAnsi="宋体" w:cs="宋体"/>
                <w:b/>
                <w:color w:val="auto"/>
                <w:szCs w:val="21"/>
              </w:rPr>
            </w:pPr>
            <w:r>
              <w:rPr>
                <w:rFonts w:hint="eastAsia" w:ascii="宋体" w:hAnsi="宋体" w:cs="宋体"/>
                <w:b/>
                <w:color w:val="auto"/>
                <w:szCs w:val="21"/>
              </w:rPr>
              <w:t>项目</w:t>
            </w:r>
          </w:p>
        </w:tc>
        <w:tc>
          <w:tcPr>
            <w:tcW w:w="6438" w:type="dxa"/>
            <w:vAlign w:val="center"/>
          </w:tcPr>
          <w:p w14:paraId="3B6FCF70">
            <w:pPr>
              <w:spacing w:line="440" w:lineRule="exact"/>
              <w:jc w:val="center"/>
              <w:rPr>
                <w:rFonts w:ascii="宋体" w:hAnsi="宋体" w:cs="宋体"/>
                <w:b/>
                <w:color w:val="auto"/>
                <w:szCs w:val="21"/>
              </w:rPr>
            </w:pPr>
            <w:r>
              <w:rPr>
                <w:rFonts w:hint="eastAsia" w:ascii="宋体" w:hAnsi="宋体" w:cs="宋体"/>
                <w:b/>
                <w:color w:val="auto"/>
                <w:szCs w:val="21"/>
              </w:rPr>
              <w:t>内容</w:t>
            </w:r>
          </w:p>
        </w:tc>
      </w:tr>
      <w:tr w14:paraId="2FE7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2" w:type="dxa"/>
            <w:vAlign w:val="center"/>
          </w:tcPr>
          <w:p w14:paraId="44F5A869">
            <w:pPr>
              <w:numPr>
                <w:ilvl w:val="0"/>
                <w:numId w:val="3"/>
              </w:numPr>
              <w:tabs>
                <w:tab w:val="left" w:pos="420"/>
              </w:tabs>
              <w:spacing w:line="440" w:lineRule="exact"/>
              <w:jc w:val="center"/>
              <w:rPr>
                <w:rFonts w:ascii="宋体" w:hAnsi="宋体" w:cs="宋体"/>
                <w:snapToGrid w:val="0"/>
                <w:color w:val="auto"/>
                <w:kern w:val="0"/>
                <w:szCs w:val="21"/>
              </w:rPr>
            </w:pPr>
          </w:p>
        </w:tc>
        <w:tc>
          <w:tcPr>
            <w:tcW w:w="1915" w:type="dxa"/>
            <w:vAlign w:val="center"/>
          </w:tcPr>
          <w:p w14:paraId="699E6B0F">
            <w:pPr>
              <w:spacing w:line="440" w:lineRule="exact"/>
              <w:jc w:val="center"/>
              <w:rPr>
                <w:rFonts w:ascii="宋体" w:hAnsi="宋体" w:cs="宋体"/>
                <w:color w:val="auto"/>
                <w:szCs w:val="21"/>
              </w:rPr>
            </w:pPr>
            <w:r>
              <w:rPr>
                <w:rFonts w:hint="eastAsia" w:ascii="宋体" w:hAnsi="宋体" w:cs="宋体"/>
                <w:color w:val="auto"/>
                <w:szCs w:val="21"/>
              </w:rPr>
              <w:t>项目名称</w:t>
            </w:r>
          </w:p>
        </w:tc>
        <w:tc>
          <w:tcPr>
            <w:tcW w:w="6438" w:type="dxa"/>
            <w:vAlign w:val="center"/>
          </w:tcPr>
          <w:p w14:paraId="682539A9">
            <w:pPr>
              <w:spacing w:line="440" w:lineRule="exact"/>
              <w:rPr>
                <w:rFonts w:hint="eastAsia" w:ascii="宋体" w:hAnsi="宋体" w:eastAsia="宋体" w:cs="宋体"/>
                <w:color w:val="auto"/>
                <w:szCs w:val="21"/>
                <w:lang w:eastAsia="zh-CN"/>
              </w:rPr>
            </w:pPr>
            <w:r>
              <w:rPr>
                <w:rFonts w:hint="eastAsia" w:ascii="宋体" w:hAnsi="宋体" w:cs="宋体"/>
                <w:color w:val="auto"/>
                <w:szCs w:val="21"/>
                <w:lang w:eastAsia="zh-CN"/>
              </w:rPr>
              <w:t>明珠实验学校杭氧校区运动场维修工程</w:t>
            </w:r>
          </w:p>
        </w:tc>
      </w:tr>
      <w:tr w14:paraId="2ACF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82" w:type="dxa"/>
            <w:vAlign w:val="center"/>
          </w:tcPr>
          <w:p w14:paraId="5E822810">
            <w:pPr>
              <w:numPr>
                <w:ilvl w:val="0"/>
                <w:numId w:val="3"/>
              </w:numPr>
              <w:tabs>
                <w:tab w:val="left" w:pos="420"/>
              </w:tabs>
              <w:spacing w:line="440" w:lineRule="exact"/>
              <w:jc w:val="center"/>
              <w:rPr>
                <w:rFonts w:ascii="宋体" w:hAnsi="宋体" w:cs="宋体"/>
                <w:snapToGrid w:val="0"/>
                <w:color w:val="auto"/>
                <w:kern w:val="0"/>
                <w:szCs w:val="21"/>
              </w:rPr>
            </w:pPr>
          </w:p>
        </w:tc>
        <w:tc>
          <w:tcPr>
            <w:tcW w:w="1915" w:type="dxa"/>
            <w:vAlign w:val="center"/>
          </w:tcPr>
          <w:p w14:paraId="2F6DCA99">
            <w:pPr>
              <w:spacing w:line="440" w:lineRule="exact"/>
              <w:jc w:val="center"/>
              <w:rPr>
                <w:rFonts w:ascii="宋体" w:hAnsi="宋体" w:cs="宋体"/>
                <w:color w:val="auto"/>
                <w:szCs w:val="21"/>
              </w:rPr>
            </w:pPr>
            <w:r>
              <w:rPr>
                <w:rFonts w:hint="eastAsia" w:ascii="宋体" w:hAnsi="宋体" w:cs="宋体"/>
                <w:color w:val="auto"/>
                <w:szCs w:val="21"/>
              </w:rPr>
              <w:t>采购编号</w:t>
            </w:r>
          </w:p>
        </w:tc>
        <w:tc>
          <w:tcPr>
            <w:tcW w:w="6438" w:type="dxa"/>
            <w:vAlign w:val="center"/>
          </w:tcPr>
          <w:p w14:paraId="7AE6773C">
            <w:pPr>
              <w:spacing w:line="440" w:lineRule="exact"/>
              <w:rPr>
                <w:rFonts w:hint="default" w:ascii="宋体" w:hAnsi="宋体" w:eastAsia="宋体" w:cs="宋体"/>
                <w:color w:val="auto"/>
                <w:szCs w:val="21"/>
                <w:lang w:val="en-US" w:eastAsia="zh-CN"/>
              </w:rPr>
            </w:pPr>
            <w:r>
              <w:rPr>
                <w:rFonts w:hint="eastAsia" w:ascii="宋体" w:hAnsi="宋体" w:cs="Arial"/>
                <w:color w:val="auto"/>
                <w:kern w:val="0"/>
                <w:lang w:val="en-US" w:eastAsia="zh-CN"/>
              </w:rPr>
              <w:t>HZGS-20240614001</w:t>
            </w:r>
          </w:p>
        </w:tc>
      </w:tr>
      <w:tr w14:paraId="064D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171F40C8">
            <w:pPr>
              <w:numPr>
                <w:ilvl w:val="0"/>
                <w:numId w:val="3"/>
              </w:numPr>
              <w:tabs>
                <w:tab w:val="left" w:pos="420"/>
              </w:tabs>
              <w:spacing w:line="440" w:lineRule="exact"/>
              <w:jc w:val="center"/>
              <w:rPr>
                <w:rFonts w:ascii="宋体" w:hAnsi="宋体" w:cs="宋体"/>
                <w:snapToGrid w:val="0"/>
                <w:color w:val="auto"/>
                <w:kern w:val="0"/>
                <w:szCs w:val="21"/>
              </w:rPr>
            </w:pPr>
          </w:p>
        </w:tc>
        <w:tc>
          <w:tcPr>
            <w:tcW w:w="1915" w:type="dxa"/>
            <w:vAlign w:val="center"/>
          </w:tcPr>
          <w:p w14:paraId="50AD14F8">
            <w:pPr>
              <w:tabs>
                <w:tab w:val="left" w:pos="8640"/>
              </w:tabs>
              <w:adjustRightInd w:val="0"/>
              <w:snapToGrid w:val="0"/>
              <w:spacing w:line="440" w:lineRule="exact"/>
              <w:jc w:val="center"/>
              <w:rPr>
                <w:rFonts w:ascii="宋体" w:hAnsi="宋体" w:cs="宋体"/>
                <w:color w:val="auto"/>
                <w:szCs w:val="21"/>
              </w:rPr>
            </w:pPr>
            <w:r>
              <w:rPr>
                <w:rFonts w:hint="eastAsia" w:ascii="宋体" w:hAnsi="宋体"/>
                <w:color w:val="auto"/>
              </w:rPr>
              <w:t>工程地点</w:t>
            </w:r>
          </w:p>
        </w:tc>
        <w:tc>
          <w:tcPr>
            <w:tcW w:w="6438" w:type="dxa"/>
            <w:vAlign w:val="center"/>
          </w:tcPr>
          <w:p w14:paraId="73464BCF">
            <w:pPr>
              <w:adjustRightInd w:val="0"/>
              <w:snapToGrid w:val="0"/>
              <w:spacing w:line="44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杭州市明珠实验学校</w:t>
            </w:r>
          </w:p>
        </w:tc>
      </w:tr>
      <w:tr w14:paraId="6AC1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19B824C6">
            <w:pPr>
              <w:numPr>
                <w:ilvl w:val="0"/>
                <w:numId w:val="3"/>
              </w:numPr>
              <w:tabs>
                <w:tab w:val="left" w:pos="420"/>
              </w:tabs>
              <w:spacing w:line="440" w:lineRule="exact"/>
              <w:jc w:val="center"/>
              <w:rPr>
                <w:rFonts w:ascii="宋体" w:hAnsi="宋体" w:cs="宋体"/>
                <w:snapToGrid w:val="0"/>
                <w:color w:val="auto"/>
                <w:kern w:val="0"/>
                <w:szCs w:val="21"/>
              </w:rPr>
            </w:pPr>
          </w:p>
        </w:tc>
        <w:tc>
          <w:tcPr>
            <w:tcW w:w="1915" w:type="dxa"/>
            <w:vAlign w:val="center"/>
          </w:tcPr>
          <w:p w14:paraId="1FB13EEB">
            <w:pPr>
              <w:tabs>
                <w:tab w:val="left" w:pos="8640"/>
              </w:tabs>
              <w:adjustRightInd w:val="0"/>
              <w:snapToGrid w:val="0"/>
              <w:spacing w:line="440" w:lineRule="exact"/>
              <w:jc w:val="center"/>
              <w:rPr>
                <w:rFonts w:ascii="宋体" w:hAnsi="宋体" w:cs="宋体"/>
                <w:color w:val="auto"/>
                <w:szCs w:val="21"/>
              </w:rPr>
            </w:pPr>
            <w:r>
              <w:rPr>
                <w:rFonts w:hint="eastAsia" w:ascii="宋体" w:hAnsi="宋体"/>
                <w:color w:val="auto"/>
              </w:rPr>
              <w:t>建设规模</w:t>
            </w:r>
          </w:p>
        </w:tc>
        <w:tc>
          <w:tcPr>
            <w:tcW w:w="6438" w:type="dxa"/>
            <w:vAlign w:val="center"/>
          </w:tcPr>
          <w:p w14:paraId="35DA81E5">
            <w:pPr>
              <w:adjustRightInd w:val="0"/>
              <w:snapToGrid w:val="0"/>
              <w:spacing w:line="440" w:lineRule="exact"/>
              <w:rPr>
                <w:rFonts w:hint="default" w:ascii="宋体" w:hAnsi="宋体" w:eastAsia="宋体" w:cs="宋体"/>
                <w:color w:val="auto"/>
                <w:szCs w:val="21"/>
                <w:lang w:val="en-US" w:eastAsia="zh-CN"/>
              </w:rPr>
            </w:pPr>
            <w:r>
              <w:rPr>
                <w:rFonts w:hint="eastAsia" w:ascii="Calibri" w:hAnsi="宋体"/>
                <w:color w:val="auto"/>
              </w:rPr>
              <w:t>详见工程</w:t>
            </w:r>
            <w:r>
              <w:rPr>
                <w:rFonts w:hint="eastAsia" w:ascii="宋体" w:hAnsi="宋体" w:cs="Arial"/>
                <w:color w:val="auto"/>
              </w:rPr>
              <w:t>量清单</w:t>
            </w:r>
            <w:r>
              <w:rPr>
                <w:rFonts w:hint="eastAsia" w:ascii="宋体" w:hAnsi="宋体" w:cs="Arial"/>
                <w:color w:val="auto"/>
                <w:lang w:val="en-US" w:eastAsia="zh-CN"/>
              </w:rPr>
              <w:t>及图纸。</w:t>
            </w:r>
          </w:p>
        </w:tc>
      </w:tr>
      <w:tr w14:paraId="6572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02707451">
            <w:pPr>
              <w:numPr>
                <w:ilvl w:val="0"/>
                <w:numId w:val="3"/>
              </w:numPr>
              <w:tabs>
                <w:tab w:val="left" w:pos="420"/>
              </w:tabs>
              <w:spacing w:line="440" w:lineRule="exact"/>
              <w:jc w:val="center"/>
              <w:rPr>
                <w:rFonts w:ascii="宋体" w:hAnsi="宋体" w:cs="宋体"/>
                <w:snapToGrid w:val="0"/>
                <w:color w:val="auto"/>
                <w:kern w:val="0"/>
                <w:szCs w:val="21"/>
              </w:rPr>
            </w:pPr>
          </w:p>
        </w:tc>
        <w:tc>
          <w:tcPr>
            <w:tcW w:w="1915" w:type="dxa"/>
            <w:vAlign w:val="center"/>
          </w:tcPr>
          <w:p w14:paraId="1C788183">
            <w:pPr>
              <w:tabs>
                <w:tab w:val="left" w:pos="8640"/>
              </w:tabs>
              <w:adjustRightInd w:val="0"/>
              <w:snapToGrid w:val="0"/>
              <w:spacing w:line="440" w:lineRule="exact"/>
              <w:jc w:val="center"/>
              <w:rPr>
                <w:rFonts w:hint="default" w:ascii="宋体" w:hAnsi="宋体" w:eastAsia="宋体"/>
                <w:color w:val="auto"/>
                <w:lang w:val="en-US" w:eastAsia="zh-CN"/>
              </w:rPr>
            </w:pPr>
            <w:r>
              <w:rPr>
                <w:rFonts w:hint="eastAsia" w:ascii="宋体" w:hAnsi="宋体"/>
                <w:color w:val="auto"/>
                <w:lang w:val="en-US" w:eastAsia="zh-CN"/>
              </w:rPr>
              <w:t>所属行业</w:t>
            </w:r>
          </w:p>
        </w:tc>
        <w:tc>
          <w:tcPr>
            <w:tcW w:w="6438" w:type="dxa"/>
            <w:vAlign w:val="center"/>
          </w:tcPr>
          <w:p w14:paraId="41B6D5A4">
            <w:pPr>
              <w:adjustRightInd w:val="0"/>
              <w:snapToGrid w:val="0"/>
              <w:spacing w:line="440" w:lineRule="exact"/>
              <w:rPr>
                <w:rFonts w:hint="default" w:ascii="Calibri" w:hAnsi="宋体" w:eastAsia="宋体"/>
                <w:color w:val="auto"/>
                <w:lang w:val="en-US" w:eastAsia="zh-CN"/>
              </w:rPr>
            </w:pPr>
            <w:r>
              <w:rPr>
                <w:rFonts w:hint="eastAsia" w:ascii="Calibri" w:hAnsi="宋体"/>
                <w:color w:val="auto"/>
                <w:lang w:val="en-US" w:eastAsia="zh-CN"/>
              </w:rPr>
              <w:t>建筑业</w:t>
            </w:r>
          </w:p>
        </w:tc>
      </w:tr>
      <w:tr w14:paraId="5C85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2040DF77">
            <w:pPr>
              <w:numPr>
                <w:ilvl w:val="0"/>
                <w:numId w:val="3"/>
              </w:numPr>
              <w:tabs>
                <w:tab w:val="left" w:pos="420"/>
              </w:tabs>
              <w:spacing w:line="440" w:lineRule="exact"/>
              <w:jc w:val="center"/>
              <w:rPr>
                <w:rFonts w:ascii="宋体" w:hAnsi="宋体" w:cs="宋体"/>
                <w:snapToGrid w:val="0"/>
                <w:color w:val="auto"/>
                <w:kern w:val="0"/>
                <w:szCs w:val="21"/>
              </w:rPr>
            </w:pPr>
          </w:p>
        </w:tc>
        <w:tc>
          <w:tcPr>
            <w:tcW w:w="1915" w:type="dxa"/>
            <w:vAlign w:val="center"/>
          </w:tcPr>
          <w:p w14:paraId="00EBEF48">
            <w:pPr>
              <w:tabs>
                <w:tab w:val="left" w:pos="8640"/>
              </w:tabs>
              <w:adjustRightInd w:val="0"/>
              <w:snapToGrid w:val="0"/>
              <w:spacing w:line="440" w:lineRule="exact"/>
              <w:jc w:val="center"/>
              <w:rPr>
                <w:rFonts w:ascii="宋体" w:hAnsi="宋体" w:cs="宋体"/>
                <w:color w:val="auto"/>
                <w:szCs w:val="21"/>
              </w:rPr>
            </w:pPr>
            <w:r>
              <w:rPr>
                <w:rFonts w:hint="eastAsia" w:ascii="宋体" w:hAnsi="宋体"/>
                <w:color w:val="auto"/>
              </w:rPr>
              <w:t>承包方式</w:t>
            </w:r>
          </w:p>
        </w:tc>
        <w:tc>
          <w:tcPr>
            <w:tcW w:w="6438" w:type="dxa"/>
            <w:vAlign w:val="center"/>
          </w:tcPr>
          <w:p w14:paraId="565069AB">
            <w:pPr>
              <w:tabs>
                <w:tab w:val="left" w:pos="8640"/>
              </w:tabs>
              <w:adjustRightInd w:val="0"/>
              <w:snapToGrid w:val="0"/>
              <w:spacing w:line="440" w:lineRule="exact"/>
              <w:rPr>
                <w:rFonts w:ascii="宋体" w:hAnsi="宋体" w:cs="宋体"/>
                <w:color w:val="auto"/>
                <w:szCs w:val="21"/>
              </w:rPr>
            </w:pPr>
            <w:r>
              <w:rPr>
                <w:rFonts w:hint="eastAsia" w:ascii="宋体" w:hAnsi="宋体"/>
                <w:color w:val="auto"/>
              </w:rPr>
              <w:t>包工包料</w:t>
            </w:r>
          </w:p>
        </w:tc>
      </w:tr>
      <w:tr w14:paraId="7742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34E413C1">
            <w:pPr>
              <w:numPr>
                <w:ilvl w:val="0"/>
                <w:numId w:val="3"/>
              </w:numPr>
              <w:tabs>
                <w:tab w:val="left" w:pos="420"/>
              </w:tabs>
              <w:spacing w:line="440" w:lineRule="exact"/>
              <w:jc w:val="center"/>
              <w:rPr>
                <w:rFonts w:ascii="宋体" w:hAnsi="宋体" w:cs="宋体"/>
                <w:snapToGrid w:val="0"/>
                <w:color w:val="auto"/>
                <w:kern w:val="0"/>
                <w:szCs w:val="21"/>
              </w:rPr>
            </w:pPr>
          </w:p>
        </w:tc>
        <w:tc>
          <w:tcPr>
            <w:tcW w:w="1915" w:type="dxa"/>
            <w:vAlign w:val="center"/>
          </w:tcPr>
          <w:p w14:paraId="725ADD46">
            <w:pPr>
              <w:tabs>
                <w:tab w:val="left" w:pos="8640"/>
              </w:tabs>
              <w:adjustRightInd w:val="0"/>
              <w:snapToGrid w:val="0"/>
              <w:spacing w:line="440" w:lineRule="exact"/>
              <w:jc w:val="center"/>
              <w:rPr>
                <w:rFonts w:ascii="宋体" w:hAnsi="宋体" w:cs="宋体"/>
                <w:color w:val="auto"/>
                <w:szCs w:val="21"/>
              </w:rPr>
            </w:pPr>
            <w:r>
              <w:rPr>
                <w:rFonts w:hint="eastAsia" w:ascii="宋体" w:hAnsi="宋体"/>
                <w:color w:val="auto"/>
              </w:rPr>
              <w:t>质量要求</w:t>
            </w:r>
          </w:p>
        </w:tc>
        <w:tc>
          <w:tcPr>
            <w:tcW w:w="6438" w:type="dxa"/>
            <w:vAlign w:val="center"/>
          </w:tcPr>
          <w:p w14:paraId="60B82A03">
            <w:pPr>
              <w:tabs>
                <w:tab w:val="left" w:pos="8640"/>
              </w:tabs>
              <w:adjustRightInd w:val="0"/>
              <w:snapToGrid w:val="0"/>
              <w:spacing w:line="440" w:lineRule="exact"/>
              <w:rPr>
                <w:rFonts w:ascii="宋体" w:hAnsi="宋体" w:cs="宋体"/>
                <w:color w:val="auto"/>
                <w:szCs w:val="21"/>
              </w:rPr>
            </w:pPr>
            <w:r>
              <w:rPr>
                <w:rFonts w:hint="eastAsia" w:ascii="Calibri" w:hAnsi="宋体"/>
                <w:color w:val="auto"/>
              </w:rPr>
              <w:t>符合（工程施工质量验收规范）</w:t>
            </w:r>
            <w:r>
              <w:rPr>
                <w:rFonts w:hint="eastAsia" w:ascii="Calibri" w:hAnsi="宋体"/>
                <w:color w:val="auto"/>
                <w:u w:val="single"/>
              </w:rPr>
              <w:t xml:space="preserve"> 合格 </w:t>
            </w:r>
            <w:r>
              <w:rPr>
                <w:rFonts w:hint="eastAsia" w:ascii="Calibri" w:hAnsi="宋体"/>
                <w:color w:val="auto"/>
              </w:rPr>
              <w:t>标准</w:t>
            </w:r>
          </w:p>
        </w:tc>
      </w:tr>
      <w:tr w14:paraId="3C25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65AFFC68">
            <w:pPr>
              <w:numPr>
                <w:ilvl w:val="0"/>
                <w:numId w:val="3"/>
              </w:numPr>
              <w:tabs>
                <w:tab w:val="left" w:pos="420"/>
              </w:tabs>
              <w:spacing w:line="440" w:lineRule="exact"/>
              <w:jc w:val="center"/>
              <w:rPr>
                <w:rFonts w:ascii="宋体" w:hAnsi="宋体" w:cs="宋体"/>
                <w:snapToGrid w:val="0"/>
                <w:color w:val="auto"/>
                <w:kern w:val="0"/>
                <w:szCs w:val="21"/>
              </w:rPr>
            </w:pPr>
          </w:p>
        </w:tc>
        <w:tc>
          <w:tcPr>
            <w:tcW w:w="1915" w:type="dxa"/>
            <w:vAlign w:val="center"/>
          </w:tcPr>
          <w:p w14:paraId="6D7D1E4C">
            <w:pPr>
              <w:tabs>
                <w:tab w:val="left" w:pos="8640"/>
              </w:tabs>
              <w:adjustRightInd w:val="0"/>
              <w:snapToGrid w:val="0"/>
              <w:spacing w:line="440" w:lineRule="exact"/>
              <w:jc w:val="center"/>
              <w:rPr>
                <w:rFonts w:ascii="宋体" w:hAnsi="宋体" w:cs="宋体"/>
                <w:color w:val="auto"/>
                <w:szCs w:val="21"/>
              </w:rPr>
            </w:pPr>
            <w:r>
              <w:rPr>
                <w:rFonts w:hint="eastAsia" w:ascii="宋体" w:hAnsi="宋体"/>
                <w:color w:val="auto"/>
              </w:rPr>
              <w:t>招标范围</w:t>
            </w:r>
          </w:p>
        </w:tc>
        <w:tc>
          <w:tcPr>
            <w:tcW w:w="6438" w:type="dxa"/>
            <w:vAlign w:val="center"/>
          </w:tcPr>
          <w:p w14:paraId="0DDC7E9E">
            <w:pPr>
              <w:adjustRightInd w:val="0"/>
              <w:snapToGrid w:val="0"/>
              <w:spacing w:line="440" w:lineRule="exact"/>
              <w:rPr>
                <w:rFonts w:ascii="宋体" w:hAnsi="宋体" w:cs="宋体"/>
                <w:color w:val="auto"/>
                <w:szCs w:val="21"/>
              </w:rPr>
            </w:pPr>
            <w:r>
              <w:rPr>
                <w:rFonts w:hint="eastAsia" w:ascii="宋体" w:hAnsi="宋体" w:cs="宋体"/>
                <w:color w:val="auto"/>
                <w:szCs w:val="21"/>
              </w:rPr>
              <w:t>采购文件及其所附工程量清单所包含的全部内容。</w:t>
            </w:r>
          </w:p>
        </w:tc>
      </w:tr>
      <w:tr w14:paraId="082A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2" w:type="dxa"/>
            <w:vAlign w:val="center"/>
          </w:tcPr>
          <w:p w14:paraId="12756700">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5D34714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项目资金及预算</w:t>
            </w:r>
          </w:p>
        </w:tc>
        <w:tc>
          <w:tcPr>
            <w:tcW w:w="6438" w:type="dxa"/>
            <w:vAlign w:val="center"/>
          </w:tcPr>
          <w:p w14:paraId="250E4AC3">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财政资金</w:t>
            </w:r>
          </w:p>
        </w:tc>
      </w:tr>
      <w:tr w14:paraId="50B7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2" w:type="dxa"/>
            <w:vAlign w:val="center"/>
          </w:tcPr>
          <w:p w14:paraId="4302D3A6">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6BEE100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6438" w:type="dxa"/>
            <w:vAlign w:val="center"/>
          </w:tcPr>
          <w:p w14:paraId="22AE26B9">
            <w:pPr>
              <w:keepNext w:val="0"/>
              <w:keepLines w:val="0"/>
              <w:widowControl/>
              <w:suppressLineNumbers w:val="0"/>
              <w:jc w:val="left"/>
              <w:rPr>
                <w:rFonts w:ascii="宋体" w:hAnsi="宋体" w:cs="宋体"/>
                <w:b/>
                <w:color w:val="auto"/>
                <w:szCs w:val="21"/>
                <w:highlight w:val="none"/>
              </w:rPr>
            </w:pPr>
            <w:r>
              <w:rPr>
                <w:rFonts w:hint="eastAsia" w:ascii="宋体" w:hAnsi="宋体" w:cs="宋体"/>
                <w:b/>
                <w:color w:val="auto"/>
                <w:szCs w:val="21"/>
                <w:highlight w:val="none"/>
              </w:rPr>
              <w:t>合同签订</w:t>
            </w:r>
            <w:r>
              <w:rPr>
                <w:rFonts w:hint="eastAsia" w:ascii="宋体" w:hAnsi="宋体" w:cs="宋体"/>
                <w:b/>
                <w:color w:val="auto"/>
                <w:szCs w:val="21"/>
                <w:highlight w:val="none"/>
                <w:lang w:val="en-US" w:eastAsia="zh-CN"/>
              </w:rPr>
              <w:t>且</w:t>
            </w:r>
            <w:r>
              <w:rPr>
                <w:rFonts w:hint="eastAsia" w:ascii="宋体" w:hAnsi="宋体" w:cs="宋体"/>
                <w:b/>
                <w:color w:val="auto"/>
                <w:szCs w:val="21"/>
                <w:highlight w:val="none"/>
              </w:rPr>
              <w:t>收到开工令后</w:t>
            </w:r>
            <w:r>
              <w:rPr>
                <w:rFonts w:hint="eastAsia" w:ascii="宋体" w:hAnsi="宋体" w:cs="宋体"/>
                <w:b/>
                <w:color w:val="auto"/>
                <w:szCs w:val="21"/>
                <w:highlight w:val="none"/>
                <w:u w:val="single"/>
                <w:lang w:val="en-US" w:eastAsia="zh-CN"/>
              </w:rPr>
              <w:t>43</w:t>
            </w:r>
            <w:r>
              <w:rPr>
                <w:rFonts w:hint="eastAsia" w:ascii="宋体" w:hAnsi="宋体" w:cs="宋体"/>
                <w:b/>
                <w:color w:val="auto"/>
                <w:szCs w:val="21"/>
                <w:highlight w:val="none"/>
              </w:rPr>
              <w:t>日历天。</w:t>
            </w:r>
          </w:p>
          <w:p w14:paraId="24E3DC7C">
            <w:pPr>
              <w:spacing w:line="440" w:lineRule="exact"/>
              <w:rPr>
                <w:rFonts w:hint="eastAsia" w:ascii="Calibri" w:hAnsi="Calibri" w:eastAsia="宋体"/>
                <w:color w:val="auto"/>
                <w:highlight w:val="none"/>
                <w:lang w:eastAsia="zh-CN"/>
              </w:rPr>
            </w:pPr>
            <w:r>
              <w:rPr>
                <w:rFonts w:hint="eastAsia" w:ascii="宋体" w:hAnsi="宋体" w:cs="宋体"/>
                <w:b/>
                <w:bCs/>
                <w:color w:val="auto"/>
                <w:szCs w:val="21"/>
                <w:highlight w:val="none"/>
              </w:rPr>
              <w:t>施工期间，如遇校内因重要活动或</w:t>
            </w:r>
            <w:r>
              <w:rPr>
                <w:rFonts w:hint="eastAsia" w:ascii="宋体" w:hAnsi="宋体" w:cs="宋体"/>
                <w:b/>
                <w:bCs/>
                <w:color w:val="auto"/>
                <w:szCs w:val="21"/>
                <w:highlight w:val="none"/>
                <w:lang w:val="en-US" w:eastAsia="zh-CN"/>
              </w:rPr>
              <w:t>其他不可抗力事件等</w:t>
            </w:r>
            <w:r>
              <w:rPr>
                <w:rFonts w:hint="eastAsia" w:ascii="宋体" w:hAnsi="宋体" w:cs="宋体"/>
                <w:b/>
                <w:bCs/>
                <w:color w:val="auto"/>
                <w:szCs w:val="21"/>
                <w:highlight w:val="none"/>
              </w:rPr>
              <w:t>需工程暂停的，中标人需无条件配合，工期依据暂停时间自动顺延；但因此产生的其他影响或成本支出由中标人自行承担</w:t>
            </w:r>
            <w:r>
              <w:rPr>
                <w:rFonts w:hint="eastAsia" w:ascii="宋体" w:hAnsi="宋体" w:cs="宋体"/>
                <w:b/>
                <w:bCs/>
                <w:color w:val="auto"/>
                <w:szCs w:val="21"/>
                <w:highlight w:val="none"/>
                <w:lang w:eastAsia="zh-CN"/>
              </w:rPr>
              <w:t>。</w:t>
            </w:r>
          </w:p>
        </w:tc>
      </w:tr>
      <w:tr w14:paraId="4A00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71432449">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33D8723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供应商资格要求</w:t>
            </w:r>
          </w:p>
        </w:tc>
        <w:tc>
          <w:tcPr>
            <w:tcW w:w="6438" w:type="dxa"/>
            <w:vAlign w:val="center"/>
          </w:tcPr>
          <w:p w14:paraId="428F2CCA">
            <w:pPr>
              <w:spacing w:line="440" w:lineRule="exact"/>
              <w:rPr>
                <w:rFonts w:ascii="宋体" w:hAnsi="宋体" w:cs="宋体"/>
                <w:color w:val="auto"/>
                <w:szCs w:val="21"/>
                <w:highlight w:val="none"/>
              </w:rPr>
            </w:pPr>
            <w:r>
              <w:rPr>
                <w:rFonts w:hint="eastAsia" w:ascii="宋体" w:hAnsi="宋体" w:cs="宋体"/>
                <w:color w:val="auto"/>
                <w:szCs w:val="21"/>
                <w:highlight w:val="none"/>
              </w:rPr>
              <w:t>详见本项目竞争性磋商公告供应商的资格要求。</w:t>
            </w:r>
          </w:p>
        </w:tc>
      </w:tr>
      <w:tr w14:paraId="4019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40FB18FD">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2BF86EBB">
            <w:pPr>
              <w:tabs>
                <w:tab w:val="left" w:pos="8640"/>
              </w:tabs>
              <w:adjustRightInd w:val="0"/>
              <w:snapToGrid w:val="0"/>
              <w:spacing w:line="440" w:lineRule="exact"/>
              <w:jc w:val="center"/>
              <w:rPr>
                <w:rFonts w:ascii="宋体" w:hAnsi="宋体" w:cs="宋体"/>
                <w:color w:val="auto"/>
                <w:szCs w:val="21"/>
                <w:highlight w:val="none"/>
              </w:rPr>
            </w:pPr>
            <w:r>
              <w:rPr>
                <w:rFonts w:hint="eastAsia" w:ascii="宋体" w:hAnsi="宋体"/>
                <w:color w:val="auto"/>
                <w:highlight w:val="none"/>
              </w:rPr>
              <w:t>资格审查方法</w:t>
            </w:r>
          </w:p>
        </w:tc>
        <w:tc>
          <w:tcPr>
            <w:tcW w:w="6438" w:type="dxa"/>
            <w:vAlign w:val="center"/>
          </w:tcPr>
          <w:p w14:paraId="39391E74">
            <w:pPr>
              <w:tabs>
                <w:tab w:val="left" w:pos="8640"/>
              </w:tabs>
              <w:adjustRightInd w:val="0"/>
              <w:snapToGrid w:val="0"/>
              <w:spacing w:line="440" w:lineRule="exact"/>
              <w:rPr>
                <w:rFonts w:ascii="宋体" w:hAnsi="宋体" w:cs="宋体"/>
                <w:color w:val="auto"/>
                <w:szCs w:val="21"/>
                <w:highlight w:val="none"/>
              </w:rPr>
            </w:pPr>
            <w:r>
              <w:rPr>
                <w:rFonts w:hint="eastAsia" w:ascii="宋体" w:hAnsi="宋体"/>
                <w:color w:val="auto"/>
                <w:highlight w:val="none"/>
              </w:rPr>
              <w:t>采用资格后审</w:t>
            </w:r>
          </w:p>
        </w:tc>
      </w:tr>
      <w:tr w14:paraId="3AEF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2D8E313A">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2F5F334F">
            <w:pPr>
              <w:tabs>
                <w:tab w:val="left" w:pos="8640"/>
              </w:tabs>
              <w:adjustRightInd w:val="0"/>
              <w:snapToGrid w:val="0"/>
              <w:spacing w:line="440" w:lineRule="exact"/>
              <w:jc w:val="center"/>
              <w:rPr>
                <w:rFonts w:hint="eastAsia" w:ascii="宋体" w:hAnsi="宋体"/>
                <w:color w:val="auto"/>
                <w:highlight w:val="none"/>
                <w:lang w:val="en-US" w:eastAsia="zh-CN"/>
              </w:rPr>
            </w:pPr>
            <w:r>
              <w:rPr>
                <w:rFonts w:hint="eastAsia" w:ascii="宋体" w:hAnsi="宋体"/>
                <w:color w:val="auto"/>
                <w:highlight w:val="none"/>
              </w:rPr>
              <w:t>联合体磋商响应</w:t>
            </w:r>
          </w:p>
        </w:tc>
        <w:tc>
          <w:tcPr>
            <w:tcW w:w="6438" w:type="dxa"/>
            <w:vAlign w:val="center"/>
          </w:tcPr>
          <w:p w14:paraId="3B0B153F">
            <w:pPr>
              <w:tabs>
                <w:tab w:val="left" w:pos="8640"/>
              </w:tabs>
              <w:adjustRightInd w:val="0"/>
              <w:snapToGrid w:val="0"/>
              <w:spacing w:line="440" w:lineRule="exact"/>
              <w:jc w:val="left"/>
              <w:rPr>
                <w:rFonts w:hint="eastAsia" w:ascii="宋体" w:hAnsi="宋体" w:eastAsia="宋体"/>
                <w:color w:val="auto"/>
                <w:highlight w:val="none"/>
                <w:lang w:val="en-US" w:eastAsia="zh-CN"/>
              </w:rPr>
            </w:pPr>
            <w:r>
              <w:rPr>
                <w:rFonts w:hint="eastAsia" w:ascii="宋体" w:hAnsi="宋体"/>
                <w:color w:val="auto"/>
                <w:highlight w:val="none"/>
                <w:lang w:val="en-US" w:eastAsia="zh-CN"/>
              </w:rPr>
              <w:t>不</w:t>
            </w:r>
            <w:r>
              <w:rPr>
                <w:rFonts w:hint="eastAsia" w:ascii="宋体" w:hAnsi="宋体"/>
                <w:color w:val="auto"/>
                <w:highlight w:val="none"/>
              </w:rPr>
              <w:t>接受</w:t>
            </w:r>
            <w:r>
              <w:rPr>
                <w:rFonts w:hint="eastAsia" w:ascii="宋体" w:hAnsi="宋体"/>
                <w:color w:val="auto"/>
                <w:highlight w:val="none"/>
                <w:lang w:eastAsia="zh-CN"/>
              </w:rPr>
              <w:t>。</w:t>
            </w:r>
          </w:p>
        </w:tc>
      </w:tr>
      <w:tr w14:paraId="27F7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5FD25D5A">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4C90664E">
            <w:pPr>
              <w:spacing w:line="440" w:lineRule="exact"/>
              <w:jc w:val="center"/>
              <w:rPr>
                <w:rFonts w:ascii="宋体" w:hAnsi="宋体"/>
                <w:color w:val="auto"/>
                <w:highlight w:val="none"/>
              </w:rPr>
            </w:pPr>
            <w:r>
              <w:rPr>
                <w:rFonts w:hint="eastAsia" w:ascii="宋体" w:hAnsi="宋体"/>
                <w:color w:val="auto"/>
                <w:highlight w:val="none"/>
              </w:rPr>
              <w:t>工程量清单计价方式</w:t>
            </w:r>
          </w:p>
        </w:tc>
        <w:tc>
          <w:tcPr>
            <w:tcW w:w="6438" w:type="dxa"/>
            <w:vAlign w:val="center"/>
          </w:tcPr>
          <w:p w14:paraId="3BC968E7">
            <w:pPr>
              <w:autoSpaceDE w:val="0"/>
              <w:autoSpaceDN w:val="0"/>
              <w:adjustRightInd w:val="0"/>
              <w:spacing w:line="440" w:lineRule="exact"/>
              <w:ind w:right="-20"/>
              <w:rPr>
                <w:rFonts w:ascii="宋体" w:hAnsi="宋体"/>
                <w:color w:val="auto"/>
                <w:highlight w:val="none"/>
              </w:rPr>
            </w:pPr>
            <w:r>
              <w:rPr>
                <w:rFonts w:hint="eastAsia" w:ascii="宋体" w:hAnsi="宋体"/>
                <w:color w:val="auto"/>
                <w:highlight w:val="none"/>
              </w:rPr>
              <w:t>工程量清单报价（综合单价法）</w:t>
            </w:r>
            <w:r>
              <w:rPr>
                <w:rFonts w:hint="eastAsia" w:ascii="宋体" w:hAnsi="宋体" w:cs="宋体"/>
              </w:rPr>
              <w:t>按实结算</w:t>
            </w:r>
          </w:p>
        </w:tc>
      </w:tr>
      <w:tr w14:paraId="0520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7AA00315">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5340FF11">
            <w:pPr>
              <w:spacing w:line="440" w:lineRule="exact"/>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转包</w:t>
            </w:r>
          </w:p>
        </w:tc>
        <w:tc>
          <w:tcPr>
            <w:tcW w:w="6438" w:type="dxa"/>
            <w:vAlign w:val="center"/>
          </w:tcPr>
          <w:p w14:paraId="47864C50">
            <w:pPr>
              <w:autoSpaceDE w:val="0"/>
              <w:autoSpaceDN w:val="0"/>
              <w:adjustRightInd w:val="0"/>
              <w:spacing w:line="440" w:lineRule="exact"/>
              <w:ind w:right="-20"/>
              <w:rPr>
                <w:rFonts w:hint="eastAsia" w:ascii="宋体" w:hAnsi="宋体" w:eastAsia="宋体"/>
                <w:color w:val="auto"/>
                <w:highlight w:val="none"/>
                <w:lang w:val="en-US" w:eastAsia="zh-CN"/>
              </w:rPr>
            </w:pPr>
            <w:r>
              <w:rPr>
                <w:rFonts w:hint="eastAsia" w:ascii="宋体" w:hAnsi="宋体"/>
                <w:color w:val="auto"/>
                <w:highlight w:val="none"/>
                <w:lang w:val="en-US" w:eastAsia="zh-CN"/>
              </w:rPr>
              <w:t>不允许</w:t>
            </w:r>
          </w:p>
        </w:tc>
      </w:tr>
      <w:tr w14:paraId="3D84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10AB2DC6">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49121BC6">
            <w:pPr>
              <w:spacing w:line="276" w:lineRule="auto"/>
              <w:jc w:val="center"/>
              <w:rPr>
                <w:rFonts w:hint="default" w:ascii="宋体" w:hAnsi="宋体"/>
                <w:color w:val="auto"/>
                <w:highlight w:val="none"/>
                <w:lang w:val="en-US" w:eastAsia="zh-CN"/>
              </w:rPr>
            </w:pPr>
            <w:r>
              <w:rPr>
                <w:rFonts w:hint="eastAsia" w:ascii="宋体" w:hAnsi="宋体"/>
                <w:color w:val="auto"/>
                <w:highlight w:val="none"/>
                <w:lang w:val="en-US" w:eastAsia="zh-CN"/>
              </w:rPr>
              <w:t>分包</w:t>
            </w:r>
          </w:p>
        </w:tc>
        <w:tc>
          <w:tcPr>
            <w:tcW w:w="6438" w:type="dxa"/>
            <w:vAlign w:val="center"/>
          </w:tcPr>
          <w:p w14:paraId="2A7C4779">
            <w:pPr>
              <w:autoSpaceDE w:val="0"/>
              <w:autoSpaceDN w:val="0"/>
              <w:adjustRightInd w:val="0"/>
              <w:spacing w:line="440" w:lineRule="exact"/>
              <w:ind w:right="-20"/>
              <w:rPr>
                <w:rFonts w:hint="eastAsia" w:ascii="宋体" w:hAnsi="宋体"/>
                <w:color w:val="auto"/>
                <w:highlight w:val="none"/>
              </w:rPr>
            </w:pPr>
            <w:r>
              <w:rPr>
                <w:rFonts w:hint="eastAsia" w:ascii="宋体" w:hAnsi="宋体"/>
                <w:color w:val="auto"/>
                <w:highlight w:val="none"/>
              </w:rPr>
              <w:t>本项目允许分包。</w:t>
            </w:r>
          </w:p>
          <w:p w14:paraId="5B365BD9">
            <w:pPr>
              <w:autoSpaceDE w:val="0"/>
              <w:autoSpaceDN w:val="0"/>
              <w:adjustRightInd w:val="0"/>
              <w:spacing w:line="440" w:lineRule="exact"/>
              <w:ind w:right="-20"/>
              <w:rPr>
                <w:rFonts w:hint="eastAsia" w:ascii="宋体" w:hAnsi="宋体"/>
                <w:color w:val="auto"/>
                <w:highlight w:val="none"/>
              </w:rPr>
            </w:pPr>
            <w:r>
              <w:rPr>
                <w:rFonts w:hint="eastAsia" w:ascii="宋体" w:hAnsi="宋体"/>
                <w:color w:val="auto"/>
                <w:highlight w:val="none"/>
              </w:rPr>
              <w:t>分包内容要求：非主体、非关键性工程</w:t>
            </w:r>
          </w:p>
          <w:p w14:paraId="4A059A1B">
            <w:pPr>
              <w:autoSpaceDE w:val="0"/>
              <w:autoSpaceDN w:val="0"/>
              <w:adjustRightInd w:val="0"/>
              <w:spacing w:line="440" w:lineRule="exact"/>
              <w:ind w:right="-20"/>
              <w:rPr>
                <w:rFonts w:hint="eastAsia" w:ascii="宋体" w:hAnsi="宋体"/>
                <w:color w:val="auto"/>
                <w:highlight w:val="none"/>
                <w:lang w:val="en-US" w:eastAsia="zh-CN"/>
              </w:rPr>
            </w:pPr>
            <w:r>
              <w:rPr>
                <w:rFonts w:hint="eastAsia" w:ascii="宋体" w:hAnsi="宋体"/>
                <w:color w:val="auto"/>
                <w:highlight w:val="none"/>
              </w:rPr>
              <w:t>备注：供应商根据磋商文件的规定和项目的实际情况，拟在成交后将成交项目的非主体、非关键性工作分包的，应当在响应文件中载明分包承担主体，分包承担主体应为中小企业并具备相应资质条件，不得再次分包。</w:t>
            </w:r>
          </w:p>
        </w:tc>
      </w:tr>
      <w:tr w14:paraId="261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24633A6C">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2BD75A1B">
            <w:pPr>
              <w:spacing w:line="276"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是否专门面向</w:t>
            </w:r>
          </w:p>
          <w:p w14:paraId="64DCE1CF">
            <w:pPr>
              <w:spacing w:line="276"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中小企业采购</w:t>
            </w:r>
          </w:p>
        </w:tc>
        <w:tc>
          <w:tcPr>
            <w:tcW w:w="6438" w:type="dxa"/>
            <w:vAlign w:val="center"/>
          </w:tcPr>
          <w:p w14:paraId="3A15C1A8">
            <w:pPr>
              <w:autoSpaceDE w:val="0"/>
              <w:autoSpaceDN w:val="0"/>
              <w:adjustRightInd w:val="0"/>
              <w:spacing w:line="440" w:lineRule="exact"/>
              <w:ind w:right="-20"/>
              <w:rPr>
                <w:rFonts w:hint="eastAsia" w:ascii="宋体" w:hAnsi="宋体"/>
                <w:color w:val="auto"/>
                <w:highlight w:val="none"/>
                <w:lang w:val="en-US" w:eastAsia="zh-CN"/>
              </w:rPr>
            </w:pPr>
            <w:r>
              <w:rPr>
                <w:rFonts w:hint="eastAsia" w:ascii="宋体" w:hAnsi="宋体"/>
                <w:color w:val="auto"/>
                <w:highlight w:val="none"/>
              </w:rPr>
              <w:t>是</w:t>
            </w:r>
          </w:p>
        </w:tc>
      </w:tr>
      <w:tr w14:paraId="0ED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065E6E4D">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02AE7A4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响应文件的形式</w:t>
            </w:r>
          </w:p>
        </w:tc>
        <w:tc>
          <w:tcPr>
            <w:tcW w:w="6438" w:type="dxa"/>
            <w:vAlign w:val="center"/>
          </w:tcPr>
          <w:p w14:paraId="5068DD78">
            <w:pPr>
              <w:spacing w:line="440" w:lineRule="exact"/>
              <w:rPr>
                <w:rFonts w:ascii="宋体" w:hAnsi="宋体" w:cs="宋体"/>
                <w:color w:val="auto"/>
                <w:szCs w:val="21"/>
                <w:highlight w:val="none"/>
              </w:rPr>
            </w:pPr>
            <w:r>
              <w:rPr>
                <w:rFonts w:hint="eastAsia" w:ascii="宋体" w:hAnsi="宋体" w:cs="宋体"/>
                <w:color w:val="auto"/>
                <w:szCs w:val="21"/>
                <w:highlight w:val="none"/>
                <w:lang w:eastAsia="zh-CN" w:bidi="ar"/>
              </w:rPr>
              <w:sym w:font="Wingdings 2" w:char="0052"/>
            </w:r>
            <w:r>
              <w:rPr>
                <w:rFonts w:hint="eastAsia" w:ascii="宋体" w:hAnsi="宋体" w:cs="宋体"/>
                <w:color w:val="auto"/>
                <w:szCs w:val="21"/>
                <w:highlight w:val="none"/>
              </w:rPr>
              <w:t>电子响应文件包括“电子加密响应文件”和“备份响应文件”，在响应文件编制完成后同时生成）；</w:t>
            </w:r>
          </w:p>
          <w:p w14:paraId="4D4FCE65">
            <w:pPr>
              <w:spacing w:line="440" w:lineRule="exact"/>
              <w:rPr>
                <w:rFonts w:ascii="宋体" w:hAnsi="宋体" w:cs="宋体"/>
                <w:color w:val="auto"/>
                <w:szCs w:val="21"/>
                <w:highlight w:val="none"/>
              </w:rPr>
            </w:pPr>
            <w:r>
              <w:rPr>
                <w:rFonts w:hint="eastAsia" w:ascii="宋体" w:hAnsi="宋体" w:cs="宋体"/>
                <w:color w:val="auto"/>
                <w:szCs w:val="21"/>
                <w:highlight w:val="none"/>
              </w:rPr>
              <w:t>（1）“电子加密响应文件”是指通过“政采云电子交易客户端”完成响应文件编制后生成并加密的数据电文形式的响应文件。</w:t>
            </w:r>
          </w:p>
          <w:p w14:paraId="1CC508BA">
            <w:pPr>
              <w:spacing w:line="440" w:lineRule="exact"/>
              <w:rPr>
                <w:rFonts w:ascii="宋体" w:hAnsi="宋体" w:cs="宋体"/>
                <w:color w:val="auto"/>
                <w:szCs w:val="21"/>
                <w:highlight w:val="none"/>
              </w:rPr>
            </w:pPr>
            <w:r>
              <w:rPr>
                <w:rFonts w:hint="eastAsia" w:ascii="宋体" w:hAnsi="宋体" w:cs="宋体"/>
                <w:color w:val="auto"/>
                <w:szCs w:val="21"/>
                <w:highlight w:val="none"/>
              </w:rPr>
              <w:t>（2）“备份响应文件”是指与“电子加密响应文件”同时生成的数据电文形式的电子文件（备份标书，用于供应商标书解密异常时应急使用），其他方式编制的备份响应文件视为无效备份响应文件。</w:t>
            </w:r>
          </w:p>
        </w:tc>
      </w:tr>
      <w:tr w14:paraId="7314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69C78FE6">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6A7BE929">
            <w:pPr>
              <w:spacing w:line="440" w:lineRule="exact"/>
              <w:jc w:val="center"/>
              <w:rPr>
                <w:rFonts w:ascii="宋体" w:hAnsi="宋体" w:cs="宋体"/>
                <w:snapToGrid w:val="0"/>
                <w:color w:val="auto"/>
                <w:szCs w:val="21"/>
                <w:highlight w:val="none"/>
              </w:rPr>
            </w:pPr>
            <w:r>
              <w:rPr>
                <w:rFonts w:hint="eastAsia" w:ascii="宋体" w:hAnsi="宋体" w:cs="宋体"/>
                <w:color w:val="auto"/>
                <w:szCs w:val="21"/>
                <w:highlight w:val="none"/>
              </w:rPr>
              <w:t>响应文件份数</w:t>
            </w:r>
          </w:p>
        </w:tc>
        <w:tc>
          <w:tcPr>
            <w:tcW w:w="6438" w:type="dxa"/>
            <w:vAlign w:val="center"/>
          </w:tcPr>
          <w:p w14:paraId="0047E7B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（1）“电子加密响应文件”：在线上传递交一份。</w:t>
            </w:r>
          </w:p>
          <w:p w14:paraId="210DF0A8">
            <w:pPr>
              <w:spacing w:line="44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（2）“备份响应文件”：密封包装后（E</w:t>
            </w:r>
            <w:r>
              <w:rPr>
                <w:rFonts w:ascii="宋体" w:hAnsi="宋体" w:cs="宋体"/>
                <w:color w:val="auto"/>
                <w:szCs w:val="21"/>
                <w:highlight w:val="none"/>
                <w:lang w:bidi="ar"/>
              </w:rPr>
              <w:t>MS</w:t>
            </w:r>
            <w:r>
              <w:rPr>
                <w:rFonts w:hint="eastAsia" w:ascii="宋体" w:hAnsi="宋体" w:cs="宋体"/>
                <w:color w:val="auto"/>
                <w:szCs w:val="21"/>
                <w:highlight w:val="none"/>
                <w:lang w:bidi="ar"/>
              </w:rPr>
              <w:t>邮寄形式）投标截止时间前递交一份（邮寄地址：杭州市</w:t>
            </w:r>
            <w:r>
              <w:rPr>
                <w:rFonts w:hint="eastAsia" w:ascii="宋体" w:hAnsi="宋体" w:cs="宋体"/>
                <w:color w:val="auto"/>
                <w:szCs w:val="21"/>
                <w:highlight w:val="none"/>
                <w:lang w:val="en-US" w:eastAsia="zh-CN" w:bidi="ar"/>
              </w:rPr>
              <w:t>上城区秋涛北路332号佰富时代中心2号楼1010室何先生</w:t>
            </w:r>
            <w:r>
              <w:rPr>
                <w:rFonts w:hint="eastAsia" w:ascii="宋体" w:hAnsi="宋体" w:cs="宋体"/>
                <w:color w:val="auto"/>
                <w:szCs w:val="21"/>
                <w:highlight w:val="none"/>
                <w:lang w:bidi="ar"/>
              </w:rPr>
              <w:t>收）。</w:t>
            </w:r>
          </w:p>
          <w:p w14:paraId="293017A4">
            <w:pPr>
              <w:spacing w:line="440" w:lineRule="exact"/>
              <w:rPr>
                <w:rFonts w:ascii="宋体" w:hAnsi="宋体" w:cs="宋体"/>
                <w:snapToGrid w:val="0"/>
                <w:color w:val="auto"/>
                <w:szCs w:val="21"/>
                <w:highlight w:val="none"/>
              </w:rPr>
            </w:pPr>
            <w:r>
              <w:rPr>
                <w:rFonts w:hint="eastAsia" w:ascii="宋体" w:hAnsi="宋体" w:cs="宋体"/>
                <w:color w:val="auto"/>
                <w:szCs w:val="21"/>
                <w:highlight w:val="none"/>
                <w:lang w:bidi="ar"/>
              </w:rPr>
              <w:t>（</w:t>
            </w:r>
            <w:r>
              <w:rPr>
                <w:rFonts w:hint="eastAsia" w:ascii="宋体" w:hAnsi="宋体" w:cs="宋体"/>
                <w:b w:val="0"/>
                <w:bCs w:val="0"/>
                <w:color w:val="auto"/>
                <w:szCs w:val="21"/>
                <w:highlight w:val="none"/>
                <w:lang w:val="en-US" w:eastAsia="zh-CN" w:bidi="ar"/>
              </w:rPr>
              <w:t>3</w:t>
            </w:r>
            <w:r>
              <w:rPr>
                <w:rFonts w:hint="eastAsia" w:ascii="宋体" w:hAnsi="宋体" w:cs="宋体"/>
                <w:b w:val="0"/>
                <w:bCs w:val="0"/>
                <w:color w:val="auto"/>
                <w:szCs w:val="21"/>
                <w:highlight w:val="none"/>
                <w:lang w:bidi="ar"/>
              </w:rPr>
              <w:t>）</w:t>
            </w:r>
            <w:r>
              <w:rPr>
                <w:rFonts w:hint="eastAsia" w:ascii="宋体" w:hAnsi="宋体" w:cs="宋体"/>
                <w:b w:val="0"/>
                <w:bCs w:val="0"/>
                <w:color w:val="auto"/>
                <w:szCs w:val="21"/>
                <w:highlight w:val="none"/>
              </w:rPr>
              <w:t>成交供应商在领取成交通知书后需另行提供</w:t>
            </w:r>
            <w:r>
              <w:rPr>
                <w:rFonts w:hint="eastAsia" w:ascii="宋体" w:hAnsi="宋体" w:cs="宋体"/>
                <w:b w:val="0"/>
                <w:bCs w:val="0"/>
                <w:color w:val="auto"/>
                <w:szCs w:val="21"/>
                <w:highlight w:val="none"/>
                <w:lang w:val="en-US" w:eastAsia="zh-CN"/>
              </w:rPr>
              <w:t>全套</w:t>
            </w:r>
            <w:r>
              <w:rPr>
                <w:rFonts w:hint="eastAsia" w:ascii="宋体" w:hAnsi="宋体" w:cs="宋体"/>
                <w:b w:val="0"/>
                <w:bCs w:val="0"/>
                <w:color w:val="auto"/>
                <w:szCs w:val="21"/>
                <w:highlight w:val="none"/>
              </w:rPr>
              <w:t>纸质版响应文件</w:t>
            </w:r>
            <w:r>
              <w:rPr>
                <w:rFonts w:hint="eastAsia" w:ascii="宋体" w:hAnsi="宋体" w:cs="宋体"/>
                <w:b w:val="0"/>
                <w:bCs w:val="0"/>
                <w:color w:val="auto"/>
                <w:szCs w:val="21"/>
                <w:highlight w:val="none"/>
                <w:lang w:val="en-US" w:eastAsia="zh-CN"/>
              </w:rPr>
              <w:t>5套</w:t>
            </w:r>
            <w:r>
              <w:rPr>
                <w:rFonts w:hint="eastAsia" w:ascii="宋体" w:hAnsi="宋体" w:cs="宋体"/>
                <w:b w:val="0"/>
                <w:bCs w:val="0"/>
                <w:color w:val="auto"/>
                <w:szCs w:val="21"/>
                <w:highlight w:val="none"/>
              </w:rPr>
              <w:t>。</w:t>
            </w:r>
          </w:p>
        </w:tc>
      </w:tr>
      <w:tr w14:paraId="4A57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82" w:type="dxa"/>
            <w:vAlign w:val="center"/>
          </w:tcPr>
          <w:p w14:paraId="7D4B1373">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7E045C3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438" w:type="dxa"/>
            <w:vAlign w:val="center"/>
          </w:tcPr>
          <w:p w14:paraId="3EE759CF">
            <w:pPr>
              <w:spacing w:line="440" w:lineRule="exact"/>
              <w:rPr>
                <w:rFonts w:ascii="宋体" w:hAnsi="宋体" w:cs="宋体"/>
                <w:color w:val="auto"/>
                <w:szCs w:val="21"/>
                <w:highlight w:val="none"/>
              </w:rPr>
            </w:pPr>
            <w:r>
              <w:rPr>
                <w:rFonts w:hint="eastAsia" w:ascii="宋体" w:hAnsi="宋体" w:cs="宋体"/>
                <w:color w:val="auto"/>
                <w:szCs w:val="21"/>
                <w:highlight w:val="none"/>
              </w:rPr>
              <w:t>本项目不收取磋商保证金。但违反政府采购相关规定给采购组织机构造成损失的供应商应当承担赔偿责任。赔偿金额为项目预算金额的2%。</w:t>
            </w:r>
          </w:p>
        </w:tc>
      </w:tr>
      <w:tr w14:paraId="334B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782" w:type="dxa"/>
            <w:vAlign w:val="center"/>
          </w:tcPr>
          <w:p w14:paraId="4502AEA2">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1163C5E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438" w:type="dxa"/>
            <w:vAlign w:val="center"/>
          </w:tcPr>
          <w:p w14:paraId="53E926DA">
            <w:pPr>
              <w:spacing w:line="440" w:lineRule="exact"/>
              <w:rPr>
                <w:rFonts w:hint="eastAsia" w:ascii="宋体" w:hAnsi="宋体" w:cs="Arial"/>
                <w:b/>
                <w:bCs/>
                <w:color w:val="auto"/>
                <w:kern w:val="0"/>
                <w:szCs w:val="21"/>
                <w:highlight w:val="none"/>
                <w:lang w:eastAsia="zh-CN"/>
              </w:rPr>
            </w:pPr>
            <w:r>
              <w:rPr>
                <w:rFonts w:hint="eastAsia" w:ascii="宋体" w:hAnsi="宋体" w:cs="Arial"/>
                <w:color w:val="auto"/>
                <w:kern w:val="0"/>
                <w:sz w:val="18"/>
                <w:szCs w:val="18"/>
                <w:highlight w:val="none"/>
                <w:bdr w:val="single" w:color="auto" w:sz="4" w:space="0"/>
                <w:shd w:val="pct10" w:color="auto" w:fill="FFFFFF"/>
              </w:rPr>
              <w:t>√</w:t>
            </w:r>
            <w:r>
              <w:rPr>
                <w:rFonts w:hint="eastAsia" w:ascii="宋体" w:hAnsi="宋体" w:cs="Arial"/>
                <w:color w:val="auto"/>
                <w:kern w:val="0"/>
                <w:szCs w:val="21"/>
                <w:highlight w:val="none"/>
              </w:rPr>
              <w:t>不集中组织，项目地点：</w:t>
            </w:r>
            <w:r>
              <w:rPr>
                <w:rFonts w:hint="eastAsia" w:ascii="宋体" w:hAnsi="宋体" w:cs="Arial"/>
                <w:color w:val="auto"/>
                <w:kern w:val="0"/>
                <w:szCs w:val="21"/>
                <w:highlight w:val="none"/>
                <w:lang w:eastAsia="zh-CN"/>
              </w:rPr>
              <w:t>杭州市明珠实验学校</w:t>
            </w:r>
            <w:r>
              <w:rPr>
                <w:rFonts w:hint="eastAsia" w:ascii="宋体" w:hAnsi="宋体" w:cs="Arial"/>
                <w:color w:val="auto"/>
                <w:kern w:val="0"/>
                <w:szCs w:val="21"/>
                <w:highlight w:val="none"/>
              </w:rPr>
              <w:t>，</w:t>
            </w:r>
            <w:r>
              <w:rPr>
                <w:rFonts w:hint="eastAsia" w:ascii="宋体" w:hAnsi="宋体" w:cs="Arial"/>
                <w:b/>
                <w:bCs/>
                <w:color w:val="auto"/>
                <w:kern w:val="0"/>
                <w:szCs w:val="21"/>
                <w:highlight w:val="none"/>
              </w:rPr>
              <w:t>在此提醒各投标人</w:t>
            </w:r>
            <w:r>
              <w:rPr>
                <w:rFonts w:hint="eastAsia" w:ascii="宋体" w:hAnsi="宋体" w:cs="Arial"/>
                <w:b/>
                <w:bCs/>
                <w:color w:val="auto"/>
                <w:kern w:val="0"/>
                <w:szCs w:val="21"/>
                <w:highlight w:val="none"/>
                <w:lang w:eastAsia="zh-CN"/>
              </w:rPr>
              <w:t>，</w:t>
            </w:r>
            <w:r>
              <w:rPr>
                <w:rFonts w:hint="eastAsia" w:ascii="宋体" w:hAnsi="宋体" w:cs="Arial"/>
                <w:b/>
                <w:bCs/>
                <w:color w:val="auto"/>
                <w:kern w:val="0"/>
                <w:szCs w:val="21"/>
                <w:highlight w:val="none"/>
                <w:lang w:val="en-US" w:eastAsia="zh-CN"/>
              </w:rPr>
              <w:t>请各投标人务必</w:t>
            </w:r>
            <w:r>
              <w:rPr>
                <w:rFonts w:hint="eastAsia" w:ascii="宋体" w:hAnsi="宋体" w:cs="Arial"/>
                <w:b/>
                <w:bCs/>
                <w:color w:val="auto"/>
                <w:kern w:val="0"/>
                <w:szCs w:val="21"/>
                <w:highlight w:val="none"/>
              </w:rPr>
              <w:t>及时踏勘现场</w:t>
            </w:r>
            <w:r>
              <w:rPr>
                <w:rFonts w:hint="eastAsia" w:ascii="宋体" w:hAnsi="宋体" w:cs="Arial"/>
                <w:b/>
                <w:bCs/>
                <w:color w:val="auto"/>
                <w:kern w:val="0"/>
                <w:szCs w:val="21"/>
                <w:highlight w:val="none"/>
                <w:lang w:eastAsia="zh-CN"/>
              </w:rPr>
              <w:t>，</w:t>
            </w:r>
            <w:r>
              <w:rPr>
                <w:rFonts w:hint="eastAsia" w:ascii="宋体" w:hAnsi="宋体" w:cs="Arial"/>
                <w:b/>
                <w:bCs/>
                <w:color w:val="auto"/>
                <w:kern w:val="0"/>
                <w:szCs w:val="21"/>
                <w:highlight w:val="none"/>
                <w:lang w:val="en-US" w:eastAsia="zh-CN"/>
              </w:rPr>
              <w:t>详细了解施工现场实际情况及现状，慎重报价</w:t>
            </w:r>
            <w:r>
              <w:rPr>
                <w:rFonts w:hint="eastAsia" w:ascii="宋体" w:hAnsi="宋体" w:cs="Arial"/>
                <w:b/>
                <w:bCs/>
                <w:color w:val="auto"/>
                <w:kern w:val="0"/>
                <w:szCs w:val="21"/>
                <w:highlight w:val="none"/>
              </w:rPr>
              <w:t>，对招标范围及技术要求予以进一步明确</w:t>
            </w:r>
            <w:r>
              <w:rPr>
                <w:rFonts w:hint="eastAsia" w:ascii="宋体" w:hAnsi="宋体" w:cs="Arial"/>
                <w:b/>
                <w:bCs/>
                <w:color w:val="auto"/>
                <w:kern w:val="0"/>
                <w:szCs w:val="21"/>
                <w:highlight w:val="none"/>
                <w:lang w:val="en-US" w:eastAsia="zh-CN"/>
              </w:rPr>
              <w:t>了解</w:t>
            </w:r>
            <w:r>
              <w:rPr>
                <w:rFonts w:hint="eastAsia" w:ascii="宋体" w:hAnsi="宋体" w:cs="Arial"/>
                <w:b/>
                <w:bCs/>
                <w:color w:val="auto"/>
                <w:kern w:val="0"/>
                <w:szCs w:val="21"/>
                <w:highlight w:val="none"/>
              </w:rPr>
              <w:t>，踏勘期间发生的费用或意外导致伤亡等一切责任和损失均由供应商自负。</w:t>
            </w:r>
          </w:p>
          <w:p w14:paraId="611FC952">
            <w:pPr>
              <w:spacing w:line="440" w:lineRule="exact"/>
              <w:rPr>
                <w:rFonts w:hint="eastAsia" w:ascii="宋体" w:hAnsi="宋体" w:cs="Arial"/>
                <w:b/>
                <w:bCs/>
                <w:color w:val="auto"/>
                <w:kern w:val="0"/>
                <w:szCs w:val="21"/>
                <w:highlight w:val="none"/>
              </w:rPr>
            </w:pPr>
            <w:r>
              <w:rPr>
                <w:rFonts w:hint="eastAsia" w:ascii="宋体" w:hAnsi="宋体" w:cs="宋体"/>
                <w:b/>
                <w:bCs/>
                <w:color w:val="auto"/>
                <w:szCs w:val="21"/>
                <w:highlight w:val="none"/>
              </w:rPr>
              <w:t>如施工图及本文件所附工程</w:t>
            </w:r>
            <w:r>
              <w:rPr>
                <w:rFonts w:hint="eastAsia" w:ascii="宋体" w:hAnsi="宋体" w:cs="Arial"/>
                <w:b/>
                <w:bCs/>
                <w:color w:val="auto"/>
                <w:kern w:val="0"/>
                <w:szCs w:val="21"/>
                <w:highlight w:val="none"/>
              </w:rPr>
              <w:t>量清单存在矛盾、不符或缺漏项的，请在答疑截止时间前向采购人或采购代理机构提出，逾期视同已全面考虑在最后报价中，成交后，除设计</w:t>
            </w:r>
            <w:r>
              <w:rPr>
                <w:rFonts w:hint="eastAsia" w:ascii="宋体" w:hAnsi="宋体" w:cs="Arial"/>
                <w:b/>
                <w:bCs/>
                <w:color w:val="auto"/>
                <w:kern w:val="0"/>
                <w:szCs w:val="21"/>
                <w:highlight w:val="none"/>
                <w:lang w:val="en-US" w:eastAsia="zh-CN"/>
              </w:rPr>
              <w:t>或甲方明令要求的变更</w:t>
            </w:r>
            <w:r>
              <w:rPr>
                <w:rFonts w:hint="eastAsia" w:ascii="宋体" w:hAnsi="宋体" w:cs="Arial"/>
                <w:b/>
                <w:bCs/>
                <w:color w:val="auto"/>
                <w:kern w:val="0"/>
                <w:szCs w:val="21"/>
                <w:highlight w:val="none"/>
              </w:rPr>
              <w:t>外，采购人不接受其他任何方式的调整。</w:t>
            </w:r>
          </w:p>
          <w:p w14:paraId="0A25DF92">
            <w:pPr>
              <w:pStyle w:val="106"/>
              <w:snapToGrid w:val="0"/>
              <w:spacing w:line="440" w:lineRule="exact"/>
              <w:ind w:firstLine="0" w:firstLineChars="0"/>
              <w:rPr>
                <w:rFonts w:hint="default" w:ascii="宋体" w:hAnsi="宋体" w:eastAsia="宋体" w:cs="宋体"/>
                <w:color w:val="FF0000"/>
                <w:kern w:val="2"/>
                <w:sz w:val="21"/>
                <w:szCs w:val="21"/>
                <w:highlight w:val="yellow"/>
                <w:lang w:val="en-US" w:eastAsia="zh-CN" w:bidi="ar-SA"/>
              </w:rPr>
            </w:pPr>
            <w:r>
              <w:rPr>
                <w:rFonts w:hint="eastAsia" w:ascii="宋体" w:hAnsi="宋体" w:eastAsia="宋体" w:cs="宋体"/>
                <w:color w:val="auto"/>
                <w:kern w:val="2"/>
                <w:sz w:val="21"/>
                <w:szCs w:val="21"/>
                <w:highlight w:val="none"/>
                <w:lang w:val="en-US" w:eastAsia="zh-CN" w:bidi="ar-SA"/>
              </w:rPr>
              <w:t>联系人：</w:t>
            </w:r>
            <w:r>
              <w:rPr>
                <w:rFonts w:hint="eastAsia" w:ascii="宋体" w:hAnsi="宋体" w:cs="宋体"/>
                <w:color w:val="auto"/>
                <w:kern w:val="2"/>
                <w:sz w:val="21"/>
                <w:szCs w:val="21"/>
                <w:highlight w:val="none"/>
                <w:lang w:val="en-US" w:eastAsia="zh-CN" w:bidi="ar-SA"/>
              </w:rPr>
              <w:t>田老师；</w:t>
            </w:r>
            <w:r>
              <w:rPr>
                <w:rFonts w:hint="eastAsia" w:ascii="宋体" w:hAnsi="宋体" w:eastAsia="宋体" w:cs="宋体"/>
                <w:color w:val="auto"/>
                <w:kern w:val="2"/>
                <w:sz w:val="21"/>
                <w:szCs w:val="21"/>
                <w:highlight w:val="none"/>
                <w:lang w:val="en-US" w:eastAsia="zh-CN" w:bidi="ar-SA"/>
              </w:rPr>
              <w:t>联系电话：13867463406</w:t>
            </w:r>
            <w:r>
              <w:rPr>
                <w:rFonts w:hint="eastAsia" w:ascii="宋体" w:hAnsi="宋体" w:cs="宋体"/>
                <w:color w:val="auto"/>
                <w:kern w:val="2"/>
                <w:sz w:val="21"/>
                <w:szCs w:val="21"/>
                <w:highlight w:val="none"/>
                <w:lang w:val="en-US" w:eastAsia="zh-CN" w:bidi="ar-SA"/>
              </w:rPr>
              <w:t xml:space="preserve">。 </w:t>
            </w:r>
          </w:p>
          <w:p w14:paraId="493F9375">
            <w:pPr>
              <w:spacing w:line="440" w:lineRule="exact"/>
              <w:rPr>
                <w:rFonts w:ascii="宋体" w:hAnsi="宋体" w:cs="宋体"/>
                <w:color w:val="auto"/>
                <w:szCs w:val="21"/>
                <w:highlight w:val="none"/>
              </w:rPr>
            </w:pPr>
            <w:r>
              <w:rPr>
                <w:rFonts w:hint="eastAsia" w:ascii="宋体" w:hAnsi="宋体" w:cs="宋体"/>
                <w:color w:val="auto"/>
                <w:szCs w:val="21"/>
                <w:highlight w:val="none"/>
              </w:rPr>
              <w:t>如中标，采购人不接受成交供应商因情况不明、风险考虑不足、要求变更等一切价格调整的理由。</w:t>
            </w:r>
          </w:p>
        </w:tc>
      </w:tr>
      <w:tr w14:paraId="4727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14:paraId="2A883D6B">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1485A0B3">
            <w:pPr>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有效期</w:t>
            </w:r>
          </w:p>
        </w:tc>
        <w:tc>
          <w:tcPr>
            <w:tcW w:w="6438" w:type="dxa"/>
            <w:vAlign w:val="center"/>
          </w:tcPr>
          <w:p w14:paraId="6FCAAB22">
            <w:pPr>
              <w:spacing w:line="440" w:lineRule="exact"/>
              <w:rPr>
                <w:rFonts w:ascii="宋体" w:hAnsi="宋体" w:cs="宋体"/>
                <w:color w:val="auto"/>
                <w:szCs w:val="21"/>
                <w:highlight w:val="none"/>
              </w:rPr>
            </w:pPr>
            <w:r>
              <w:rPr>
                <w:rFonts w:hint="eastAsia" w:ascii="宋体" w:hAnsi="宋体" w:cs="宋体"/>
                <w:color w:val="auto"/>
                <w:highlight w:val="none"/>
              </w:rPr>
              <w:t>自响应文件提交的截止时间起120天内</w:t>
            </w:r>
          </w:p>
        </w:tc>
      </w:tr>
      <w:tr w14:paraId="1447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2" w:type="dxa"/>
            <w:vAlign w:val="center"/>
          </w:tcPr>
          <w:p w14:paraId="7011BB8F">
            <w:pPr>
              <w:numPr>
                <w:ilvl w:val="0"/>
                <w:numId w:val="3"/>
              </w:numPr>
              <w:tabs>
                <w:tab w:val="left" w:pos="420"/>
              </w:tabs>
              <w:spacing w:line="440" w:lineRule="exact"/>
              <w:jc w:val="center"/>
              <w:rPr>
                <w:rFonts w:ascii="宋体" w:hAnsi="宋体" w:cs="宋体"/>
                <w:color w:val="auto"/>
                <w:szCs w:val="21"/>
                <w:highlight w:val="none"/>
              </w:rPr>
            </w:pPr>
          </w:p>
        </w:tc>
        <w:tc>
          <w:tcPr>
            <w:tcW w:w="1915" w:type="dxa"/>
            <w:vAlign w:val="center"/>
          </w:tcPr>
          <w:p w14:paraId="4CF9AA38">
            <w:pPr>
              <w:pStyle w:val="106"/>
              <w:snapToGrid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提疑截止时间</w:t>
            </w:r>
          </w:p>
        </w:tc>
        <w:tc>
          <w:tcPr>
            <w:tcW w:w="6438" w:type="dxa"/>
            <w:vAlign w:val="center"/>
          </w:tcPr>
          <w:p w14:paraId="25352622">
            <w:pPr>
              <w:widowControl/>
              <w:spacing w:line="440" w:lineRule="exact"/>
              <w:ind w:left="61" w:leftChars="29" w:right="60"/>
              <w:jc w:val="left"/>
              <w:rPr>
                <w:rFonts w:ascii="宋体" w:hAnsi="宋体" w:cs="Arial"/>
                <w:color w:val="auto"/>
                <w:szCs w:val="21"/>
                <w:highlight w:val="none"/>
              </w:rPr>
            </w:pPr>
            <w:r>
              <w:rPr>
                <w:rFonts w:hint="eastAsia" w:ascii="宋体" w:hAnsi="宋体" w:cs="Arial"/>
                <w:color w:val="auto"/>
                <w:kern w:val="0"/>
                <w:szCs w:val="21"/>
                <w:highlight w:val="none"/>
              </w:rPr>
              <w:t>磋商文件提疑截止时间：</w:t>
            </w:r>
            <w:r>
              <w:rPr>
                <w:rFonts w:ascii="宋体" w:hAnsi="宋体" w:cs="Arial"/>
                <w:color w:val="auto"/>
                <w:highlight w:val="none"/>
              </w:rPr>
              <w:t>202</w:t>
            </w:r>
            <w:r>
              <w:rPr>
                <w:rFonts w:hint="eastAsia" w:ascii="宋体" w:hAnsi="宋体" w:cs="Arial"/>
                <w:color w:val="auto"/>
                <w:highlight w:val="none"/>
                <w:lang w:val="en-US" w:eastAsia="zh-CN"/>
              </w:rPr>
              <w:t>4</w:t>
            </w:r>
            <w:r>
              <w:rPr>
                <w:rFonts w:ascii="宋体" w:hAnsi="宋体" w:cs="Arial"/>
                <w:color w:val="auto"/>
                <w:highlight w:val="none"/>
              </w:rPr>
              <w:t>年</w:t>
            </w:r>
            <w:r>
              <w:rPr>
                <w:rFonts w:hint="eastAsia" w:ascii="宋体" w:hAnsi="宋体" w:cs="Arial"/>
                <w:color w:val="auto"/>
                <w:highlight w:val="none"/>
                <w:lang w:val="en-US" w:eastAsia="zh-CN"/>
              </w:rPr>
              <w:t>06</w:t>
            </w:r>
            <w:r>
              <w:rPr>
                <w:rFonts w:ascii="宋体" w:hAnsi="宋体" w:cs="Arial"/>
                <w:color w:val="auto"/>
                <w:highlight w:val="none"/>
              </w:rPr>
              <w:t>月</w:t>
            </w:r>
            <w:r>
              <w:rPr>
                <w:rFonts w:hint="eastAsia" w:ascii="宋体" w:hAnsi="宋体" w:cs="Arial"/>
                <w:color w:val="auto"/>
                <w:highlight w:val="none"/>
                <w:lang w:val="en-US" w:eastAsia="zh-CN"/>
              </w:rPr>
              <w:t>24</w:t>
            </w:r>
            <w:r>
              <w:rPr>
                <w:rFonts w:ascii="宋体" w:hAnsi="宋体" w:cs="Arial"/>
                <w:color w:val="auto"/>
                <w:highlight w:val="none"/>
              </w:rPr>
              <w:t>日</w:t>
            </w:r>
            <w:r>
              <w:rPr>
                <w:rFonts w:hint="eastAsia" w:ascii="宋体" w:hAnsi="宋体" w:cs="Arial"/>
                <w:color w:val="auto"/>
                <w:highlight w:val="none"/>
              </w:rPr>
              <w:t>1</w:t>
            </w:r>
            <w:r>
              <w:rPr>
                <w:rFonts w:hint="eastAsia" w:ascii="宋体" w:hAnsi="宋体" w:cs="Arial"/>
                <w:color w:val="auto"/>
                <w:highlight w:val="none"/>
                <w:lang w:val="en-US" w:eastAsia="zh-CN"/>
              </w:rPr>
              <w:t>6</w:t>
            </w:r>
            <w:r>
              <w:rPr>
                <w:rFonts w:ascii="宋体" w:hAnsi="宋体" w:cs="Arial"/>
                <w:color w:val="auto"/>
                <w:highlight w:val="none"/>
              </w:rPr>
              <w:t>时</w:t>
            </w:r>
            <w:r>
              <w:rPr>
                <w:rFonts w:hint="eastAsia" w:ascii="宋体" w:hAnsi="宋体" w:cs="Arial"/>
                <w:color w:val="auto"/>
                <w:highlight w:val="none"/>
              </w:rPr>
              <w:t>00</w:t>
            </w:r>
            <w:r>
              <w:rPr>
                <w:rFonts w:ascii="宋体" w:hAnsi="宋体" w:cs="Arial"/>
                <w:color w:val="auto"/>
                <w:highlight w:val="none"/>
              </w:rPr>
              <w:t>分</w:t>
            </w:r>
            <w:r>
              <w:rPr>
                <w:rFonts w:hint="eastAsia" w:ascii="宋体" w:hAnsi="宋体" w:cs="Arial"/>
                <w:color w:val="auto"/>
                <w:highlight w:val="none"/>
              </w:rPr>
              <w:t>前发送邮箱</w:t>
            </w:r>
            <w:r>
              <w:rPr>
                <w:color w:val="auto"/>
                <w:highlight w:val="none"/>
              </w:rPr>
              <w:fldChar w:fldCharType="begin"/>
            </w:r>
            <w:r>
              <w:rPr>
                <w:color w:val="auto"/>
                <w:highlight w:val="none"/>
              </w:rPr>
              <w:instrText xml:space="preserve"> HYPERLINK "mailto:至采购代理机构175896231@qq.com" </w:instrText>
            </w:r>
            <w:r>
              <w:rPr>
                <w:color w:val="auto"/>
                <w:highlight w:val="none"/>
              </w:rPr>
              <w:fldChar w:fldCharType="separate"/>
            </w:r>
            <w:r>
              <w:rPr>
                <w:rStyle w:val="62"/>
                <w:color w:val="auto"/>
                <w:kern w:val="0"/>
                <w:highlight w:val="none"/>
              </w:rPr>
              <w:t>至采购代理机构</w:t>
            </w:r>
            <w:r>
              <w:rPr>
                <w:rStyle w:val="62"/>
                <w:rFonts w:hint="eastAsia"/>
                <w:color w:val="auto"/>
                <w:kern w:val="0"/>
                <w:highlight w:val="none"/>
                <w:lang w:val="en-US" w:eastAsia="zh-CN"/>
              </w:rPr>
              <w:t>511057264</w:t>
            </w:r>
            <w:r>
              <w:rPr>
                <w:rStyle w:val="62"/>
                <w:rFonts w:hint="eastAsia"/>
                <w:color w:val="auto"/>
                <w:kern w:val="0"/>
                <w:highlight w:val="none"/>
              </w:rPr>
              <w:t>@qq.com</w:t>
            </w:r>
            <w:r>
              <w:rPr>
                <w:rStyle w:val="62"/>
                <w:rFonts w:hint="eastAsia"/>
                <w:color w:val="auto"/>
                <w:kern w:val="0"/>
                <w:highlight w:val="none"/>
              </w:rPr>
              <w:fldChar w:fldCharType="end"/>
            </w:r>
          </w:p>
          <w:p w14:paraId="71D84321">
            <w:pPr>
              <w:widowControl/>
              <w:spacing w:line="440" w:lineRule="exact"/>
              <w:ind w:left="61" w:leftChars="29" w:right="60" w:firstLine="420" w:firstLineChars="200"/>
              <w:jc w:val="left"/>
              <w:rPr>
                <w:rFonts w:ascii="宋体" w:hAnsi="宋体" w:cs="宋体"/>
                <w:color w:val="auto"/>
                <w:kern w:val="0"/>
                <w:szCs w:val="21"/>
                <w:highlight w:val="none"/>
              </w:rPr>
            </w:pPr>
            <w:r>
              <w:rPr>
                <w:rFonts w:hint="eastAsia" w:ascii="宋体" w:hAnsi="宋体" w:cs="Arial"/>
                <w:color w:val="auto"/>
                <w:kern w:val="0"/>
                <w:szCs w:val="21"/>
                <w:highlight w:val="none"/>
              </w:rPr>
              <w:t>供应商如对磋商文件有疑问应按磋商文件规定的提疑时间前提出，逾期提出的，采购组织机构可以不予受理、答复；</w:t>
            </w:r>
          </w:p>
        </w:tc>
      </w:tr>
      <w:tr w14:paraId="6FC6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782" w:type="dxa"/>
            <w:vAlign w:val="center"/>
          </w:tcPr>
          <w:p w14:paraId="286AE1CA">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61241435">
            <w:pPr>
              <w:spacing w:line="440" w:lineRule="exact"/>
              <w:jc w:val="center"/>
              <w:rPr>
                <w:rFonts w:ascii="宋体" w:hAnsi="宋体" w:cs="宋体"/>
                <w:color w:val="auto"/>
                <w:szCs w:val="21"/>
                <w:highlight w:val="none"/>
              </w:rPr>
            </w:pPr>
            <w:r>
              <w:rPr>
                <w:rFonts w:hint="eastAsia" w:ascii="宋体" w:hAnsi="宋体" w:cs="Arial"/>
                <w:color w:val="auto"/>
                <w:highlight w:val="none"/>
              </w:rPr>
              <w:t>补充及答疑时间</w:t>
            </w:r>
          </w:p>
        </w:tc>
        <w:tc>
          <w:tcPr>
            <w:tcW w:w="6438" w:type="dxa"/>
            <w:vAlign w:val="center"/>
          </w:tcPr>
          <w:p w14:paraId="70027E6F">
            <w:pPr>
              <w:spacing w:line="440" w:lineRule="exact"/>
              <w:rPr>
                <w:rFonts w:ascii="宋体" w:hAnsi="宋体" w:cs="宋体"/>
                <w:color w:val="auto"/>
                <w:szCs w:val="21"/>
                <w:highlight w:val="none"/>
              </w:rPr>
            </w:pPr>
            <w:r>
              <w:rPr>
                <w:rFonts w:cs="Arial"/>
                <w:b/>
                <w:bCs/>
                <w:color w:val="auto"/>
                <w:highlight w:val="none"/>
              </w:rPr>
              <w:t>补充及答疑文件将在投标截止时间</w:t>
            </w:r>
            <w:r>
              <w:rPr>
                <w:rFonts w:hint="eastAsia" w:cs="Arial"/>
                <w:b/>
                <w:bCs/>
                <w:color w:val="auto"/>
                <w:highlight w:val="none"/>
              </w:rPr>
              <w:t>3</w:t>
            </w:r>
            <w:r>
              <w:rPr>
                <w:rFonts w:cs="Arial"/>
                <w:b/>
                <w:bCs/>
                <w:color w:val="auto"/>
                <w:highlight w:val="none"/>
              </w:rPr>
              <w:t>天前</w:t>
            </w:r>
            <w:r>
              <w:rPr>
                <w:rFonts w:hint="eastAsia" w:cs="Arial"/>
                <w:b/>
                <w:bCs/>
                <w:color w:val="auto"/>
                <w:highlight w:val="none"/>
              </w:rPr>
              <w:t>在</w:t>
            </w:r>
            <w:r>
              <w:rPr>
                <w:rFonts w:hint="eastAsia" w:ascii="宋体" w:hAnsi="宋体" w:cs="宋体"/>
                <w:b/>
                <w:bCs/>
                <w:color w:val="auto"/>
                <w:kern w:val="0"/>
                <w:szCs w:val="21"/>
                <w:highlight w:val="none"/>
              </w:rPr>
              <w:t>浙江政府采购网（http://zfcg.czt.zj.gov.cn）</w:t>
            </w:r>
            <w:r>
              <w:rPr>
                <w:rFonts w:ascii="宋体" w:hAnsi="宋体" w:cs="宋体"/>
                <w:b/>
                <w:bCs/>
                <w:color w:val="auto"/>
                <w:kern w:val="0"/>
                <w:szCs w:val="21"/>
                <w:highlight w:val="none"/>
              </w:rPr>
              <w:t>网上更正公告形式告知</w:t>
            </w:r>
            <w:r>
              <w:rPr>
                <w:rFonts w:cs="Arial"/>
                <w:b/>
                <w:bCs/>
                <w:color w:val="auto"/>
                <w:highlight w:val="none"/>
              </w:rPr>
              <w:t>所有</w:t>
            </w:r>
            <w:r>
              <w:rPr>
                <w:rFonts w:hint="eastAsia" w:cs="Arial"/>
                <w:b/>
                <w:bCs/>
                <w:color w:val="auto"/>
                <w:highlight w:val="none"/>
              </w:rPr>
              <w:t>获取</w:t>
            </w:r>
            <w:r>
              <w:rPr>
                <w:rFonts w:cs="Arial"/>
                <w:b/>
                <w:bCs/>
                <w:color w:val="auto"/>
                <w:highlight w:val="none"/>
              </w:rPr>
              <w:t>采购文件的</w:t>
            </w:r>
            <w:r>
              <w:rPr>
                <w:rFonts w:hint="eastAsia" w:cs="Arial"/>
                <w:b/>
                <w:bCs/>
                <w:color w:val="auto"/>
                <w:highlight w:val="none"/>
              </w:rPr>
              <w:t>供应商。同时响应截止时间前，供应商应关注网站是否有最新的更正公告。</w:t>
            </w:r>
          </w:p>
        </w:tc>
      </w:tr>
      <w:tr w14:paraId="72CC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82" w:type="dxa"/>
            <w:vAlign w:val="center"/>
          </w:tcPr>
          <w:p w14:paraId="0A6D3CEC">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41F9567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响应文件</w:t>
            </w:r>
            <w:r>
              <w:rPr>
                <w:rFonts w:hint="eastAsia" w:ascii="宋体" w:hAnsi="宋体" w:cs="宋体"/>
                <w:color w:val="auto"/>
                <w:szCs w:val="21"/>
                <w:highlight w:val="none"/>
                <w:lang w:val="en-US" w:eastAsia="zh-CN"/>
              </w:rPr>
              <w:t>递交</w:t>
            </w:r>
            <w:r>
              <w:rPr>
                <w:rFonts w:hint="eastAsia" w:ascii="宋体" w:hAnsi="宋体" w:cs="宋体"/>
                <w:color w:val="auto"/>
                <w:szCs w:val="21"/>
                <w:highlight w:val="none"/>
              </w:rPr>
              <w:t>截止时间</w:t>
            </w:r>
          </w:p>
        </w:tc>
        <w:tc>
          <w:tcPr>
            <w:tcW w:w="6438" w:type="dxa"/>
            <w:vAlign w:val="center"/>
          </w:tcPr>
          <w:p w14:paraId="69E10476">
            <w:pPr>
              <w:spacing w:line="440" w:lineRule="exact"/>
              <w:rPr>
                <w:rFonts w:ascii="宋体" w:hAnsi="宋体" w:cs="宋体"/>
                <w:color w:val="auto"/>
                <w:szCs w:val="21"/>
                <w:highlight w:val="none"/>
              </w:rPr>
            </w:pPr>
            <w:r>
              <w:rPr>
                <w:rFonts w:hint="eastAsia" w:ascii="宋体" w:hAnsi="宋体" w:cs="宋体"/>
                <w:color w:val="auto"/>
                <w:szCs w:val="21"/>
                <w:highlight w:val="none"/>
              </w:rPr>
              <w:t>按“竞争性磋商公告”规定</w:t>
            </w:r>
          </w:p>
        </w:tc>
      </w:tr>
      <w:tr w14:paraId="419F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2" w:type="dxa"/>
            <w:vAlign w:val="center"/>
          </w:tcPr>
          <w:p w14:paraId="05AF1310">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3718E4A7">
            <w:pPr>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递交方式</w:t>
            </w:r>
          </w:p>
        </w:tc>
        <w:tc>
          <w:tcPr>
            <w:tcW w:w="6438" w:type="dxa"/>
            <w:vAlign w:val="center"/>
          </w:tcPr>
          <w:p w14:paraId="2E0ABEC1">
            <w:pPr>
              <w:spacing w:line="44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按“竞争性磋商公告”规定</w:t>
            </w:r>
          </w:p>
        </w:tc>
      </w:tr>
      <w:tr w14:paraId="570B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82" w:type="dxa"/>
            <w:vAlign w:val="center"/>
          </w:tcPr>
          <w:p w14:paraId="28FE3206">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24E8D946">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开标时间及</w:t>
            </w:r>
            <w:r>
              <w:rPr>
                <w:rFonts w:hint="eastAsia" w:ascii="宋体" w:hAnsi="宋体" w:cs="宋体"/>
                <w:color w:val="auto"/>
                <w:szCs w:val="21"/>
                <w:highlight w:val="none"/>
              </w:rPr>
              <w:t>地点</w:t>
            </w:r>
          </w:p>
        </w:tc>
        <w:tc>
          <w:tcPr>
            <w:tcW w:w="6438" w:type="dxa"/>
            <w:vAlign w:val="center"/>
          </w:tcPr>
          <w:p w14:paraId="75F99EE8">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时间：按“竞争性磋商公告”规定</w:t>
            </w:r>
          </w:p>
          <w:p w14:paraId="13BB77CC">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地点：政府采购云平台在线</w:t>
            </w:r>
          </w:p>
        </w:tc>
      </w:tr>
      <w:tr w14:paraId="7EEC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49DA2665">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72F329D4">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响应</w:t>
            </w:r>
            <w:r>
              <w:rPr>
                <w:rFonts w:ascii="宋体" w:hAnsi="宋体" w:cs="宋体"/>
                <w:b/>
                <w:color w:val="auto"/>
                <w:szCs w:val="21"/>
                <w:highlight w:val="none"/>
              </w:rPr>
              <w:t>文件</w:t>
            </w:r>
            <w:r>
              <w:rPr>
                <w:rFonts w:hint="eastAsia" w:ascii="宋体" w:hAnsi="宋体" w:cs="宋体"/>
                <w:b/>
                <w:color w:val="auto"/>
                <w:szCs w:val="21"/>
                <w:highlight w:val="none"/>
              </w:rPr>
              <w:t>的</w:t>
            </w:r>
            <w:r>
              <w:rPr>
                <w:rFonts w:ascii="宋体" w:hAnsi="宋体" w:cs="宋体"/>
                <w:b/>
                <w:color w:val="auto"/>
                <w:szCs w:val="21"/>
                <w:highlight w:val="none"/>
              </w:rPr>
              <w:t>编制要求</w:t>
            </w:r>
          </w:p>
        </w:tc>
        <w:tc>
          <w:tcPr>
            <w:tcW w:w="6438" w:type="dxa"/>
            <w:vAlign w:val="center"/>
          </w:tcPr>
          <w:p w14:paraId="0A9B948C">
            <w:pPr>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供应商应先安装“政采云电子交易客户端”，并按照采购文件</w:t>
            </w:r>
            <w:r>
              <w:rPr>
                <w:rFonts w:ascii="宋体" w:hAnsi="宋体" w:cs="宋体"/>
                <w:b/>
                <w:color w:val="auto"/>
                <w:szCs w:val="21"/>
                <w:highlight w:val="none"/>
              </w:rPr>
              <w:t>中规定的 “</w:t>
            </w:r>
            <w:r>
              <w:rPr>
                <w:rFonts w:hint="eastAsia" w:ascii="宋体" w:hAnsi="宋体" w:cs="宋体"/>
                <w:b/>
                <w:color w:val="auto"/>
                <w:szCs w:val="21"/>
                <w:highlight w:val="none"/>
              </w:rPr>
              <w:t>响应</w:t>
            </w:r>
            <w:r>
              <w:rPr>
                <w:rFonts w:ascii="宋体" w:hAnsi="宋体" w:cs="宋体"/>
                <w:b/>
                <w:color w:val="auto"/>
                <w:szCs w:val="21"/>
                <w:highlight w:val="none"/>
              </w:rPr>
              <w:t>文件格式”中提供的格式</w:t>
            </w:r>
            <w:r>
              <w:rPr>
                <w:rFonts w:hint="eastAsia" w:ascii="宋体" w:hAnsi="宋体" w:cs="宋体"/>
                <w:b/>
                <w:color w:val="auto"/>
                <w:szCs w:val="21"/>
                <w:highlight w:val="none"/>
              </w:rPr>
              <w:t>和“政府采购云平台”的要求，通过“政采云电子交易客户端”编制并加密响应文件。其中《资格文件》和《商务技术文件》中不得出现本项目投标报价，如因供应商原因提前泄露投标报价，是供应商的责任。</w:t>
            </w:r>
          </w:p>
        </w:tc>
      </w:tr>
      <w:tr w14:paraId="1A9B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1B941A55">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49E3DF29">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响应文件的签字或盖章要求</w:t>
            </w:r>
          </w:p>
        </w:tc>
        <w:tc>
          <w:tcPr>
            <w:tcW w:w="6438" w:type="dxa"/>
            <w:vAlign w:val="center"/>
          </w:tcPr>
          <w:p w14:paraId="2CF7BA09">
            <w:pPr>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1、按“响应文件格式”中提供的格式进行签字盖章。</w:t>
            </w:r>
          </w:p>
          <w:p w14:paraId="23EEA9A6">
            <w:pPr>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2、响应文件签署人（签字或盖章）：因系统无法进行法定代表人或其授权代表签字或盖章操作，需线下签字或盖章扫描后上传至电子响应文件中。</w:t>
            </w:r>
          </w:p>
          <w:p w14:paraId="10036048">
            <w:pPr>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3、盖单位公章：可使用电子公章在线签章或盖单位公章扫描上传。</w:t>
            </w:r>
          </w:p>
          <w:p w14:paraId="730E0DEF">
            <w:pPr>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4、电子签章操作指南详见《供应商项目采购-电子招投标操作指南》。系统要求进行电子签章的，按系统要求签章。</w:t>
            </w:r>
          </w:p>
        </w:tc>
      </w:tr>
      <w:tr w14:paraId="24B6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2510608F">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28785683">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电子加密响应文件的解密和异常情况处理</w:t>
            </w:r>
          </w:p>
        </w:tc>
        <w:tc>
          <w:tcPr>
            <w:tcW w:w="6438" w:type="dxa"/>
            <w:vAlign w:val="center"/>
          </w:tcPr>
          <w:p w14:paraId="0FAED6F2">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（1）开标后，采购组织机构将向各供应商发出“电子加密响应文件”的解密通知，各供应商代表应当在接到解密通知后30分钟内自行完成“电子加密响应文件”的在线解密。</w:t>
            </w:r>
          </w:p>
          <w:p w14:paraId="015B8ABD">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E69CE76">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（3）投标响应截止时间前，供应商仅递交了“备份响应文件”而未将电子加密响应文件上传至“政府采购云平台”的，投标无效。</w:t>
            </w:r>
          </w:p>
        </w:tc>
      </w:tr>
      <w:tr w14:paraId="27D2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153DB620">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0A920F4A">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特殊情况中止电子交易活动的说明</w:t>
            </w:r>
          </w:p>
        </w:tc>
        <w:tc>
          <w:tcPr>
            <w:tcW w:w="6438" w:type="dxa"/>
            <w:vAlign w:val="center"/>
          </w:tcPr>
          <w:p w14:paraId="1B9FAB74">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采购过程中出现以下情形，导致电子交易平台无法正常运行，或者无法保证电子交易的公平、公正和安全时，采购组织机构可中止电子交易活动：</w:t>
            </w:r>
          </w:p>
          <w:p w14:paraId="4138901E">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（一）电子交易平台发生故障而无法登录访问的； </w:t>
            </w:r>
          </w:p>
          <w:p w14:paraId="02772396">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（二）电子交易平台应用或数据库出现错误，不能进行正常操作的；</w:t>
            </w:r>
          </w:p>
          <w:p w14:paraId="670741A5">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（三）电子交易平台发现严重安全漏洞，有潜在泄密危险的；</w:t>
            </w:r>
          </w:p>
          <w:p w14:paraId="58E8E89F">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（四）病毒发作导致不能进行正常操作的； </w:t>
            </w:r>
          </w:p>
          <w:p w14:paraId="52EC2200">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（五）其他无法保证电子交易的公平、公正和安全的情况。</w:t>
            </w:r>
          </w:p>
          <w:p w14:paraId="7EBE20DF">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出现前款规定情形，不影响采购公平、公正性的，采购组织机构可以待上述情形消除后继续组织电子交易活动，也可以决定某些环节以纸质形式进行；影响或可能影响采购公平、公正性的，应当重新采购。</w:t>
            </w:r>
          </w:p>
        </w:tc>
      </w:tr>
      <w:tr w14:paraId="7A65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54216EF5">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129747F8">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在线投标响应（电子投标）说明</w:t>
            </w:r>
          </w:p>
        </w:tc>
        <w:tc>
          <w:tcPr>
            <w:tcW w:w="6438" w:type="dxa"/>
            <w:vAlign w:val="center"/>
          </w:tcPr>
          <w:p w14:paraId="166ADFA4">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投标时如遇平台技术问题详询400-881-7190。</w:t>
            </w:r>
          </w:p>
          <w:p w14:paraId="17D69227">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Times New Roman"/>
                <w:b/>
                <w:snapToGrid w:val="0"/>
                <w:color w:val="auto"/>
                <w:kern w:val="0"/>
                <w:sz w:val="21"/>
                <w:szCs w:val="21"/>
                <w:highlight w:val="none"/>
                <w:lang w:val="en-US" w:eastAsia="zh-CN" w:bidi="ar-SA"/>
              </w:rPr>
              <w:fldChar w:fldCharType="begin"/>
            </w:r>
            <w:r>
              <w:rPr>
                <w:rFonts w:hint="eastAsia" w:ascii="宋体" w:hAnsi="宋体" w:eastAsia="宋体" w:cs="Times New Roman"/>
                <w:b/>
                <w:snapToGrid w:val="0"/>
                <w:color w:val="auto"/>
                <w:kern w:val="0"/>
                <w:sz w:val="21"/>
                <w:szCs w:val="21"/>
                <w:highlight w:val="none"/>
                <w:lang w:val="en-US" w:eastAsia="zh-CN" w:bidi="ar-SA"/>
              </w:rPr>
              <w:instrText xml:space="preserve"> HYPERLINK "http://www.zjzfcg.gov.cn/bidClientTemplate/2019-05-27/12945.html" \o "CA驱动和申领流程" \t "_blank" </w:instrText>
            </w:r>
            <w:r>
              <w:rPr>
                <w:rFonts w:hint="eastAsia" w:ascii="宋体" w:hAnsi="宋体" w:eastAsia="宋体" w:cs="Times New Roman"/>
                <w:b/>
                <w:snapToGrid w:val="0"/>
                <w:color w:val="auto"/>
                <w:kern w:val="0"/>
                <w:sz w:val="21"/>
                <w:szCs w:val="21"/>
                <w:highlight w:val="none"/>
                <w:lang w:val="en-US" w:eastAsia="zh-CN" w:bidi="ar-SA"/>
              </w:rPr>
              <w:fldChar w:fldCharType="separate"/>
            </w:r>
            <w:r>
              <w:rPr>
                <w:rFonts w:hint="eastAsia" w:ascii="宋体" w:hAnsi="宋体" w:eastAsia="宋体" w:cs="Times New Roman"/>
                <w:b/>
                <w:snapToGrid w:val="0"/>
                <w:color w:val="auto"/>
                <w:kern w:val="0"/>
                <w:sz w:val="21"/>
                <w:szCs w:val="21"/>
                <w:highlight w:val="none"/>
                <w:lang w:val="en-US" w:eastAsia="zh-CN" w:bidi="ar-SA"/>
              </w:rPr>
              <w:t>CA驱动和申领流程</w:t>
            </w:r>
            <w:r>
              <w:rPr>
                <w:rFonts w:hint="eastAsia" w:ascii="宋体" w:hAnsi="宋体" w:eastAsia="宋体" w:cs="Times New Roman"/>
                <w:b/>
                <w:snapToGrid w:val="0"/>
                <w:color w:val="auto"/>
                <w:kern w:val="0"/>
                <w:sz w:val="21"/>
                <w:szCs w:val="21"/>
                <w:highlight w:val="none"/>
                <w:lang w:val="en-US" w:eastAsia="zh-CN" w:bidi="ar-SA"/>
              </w:rPr>
              <w:fldChar w:fldCharType="end"/>
            </w:r>
            <w:r>
              <w:rPr>
                <w:rFonts w:hint="eastAsia" w:ascii="宋体" w:hAnsi="宋体" w:eastAsia="宋体" w:cs="Times New Roman"/>
                <w:b/>
                <w:snapToGrid w:val="0"/>
                <w:color w:val="auto"/>
                <w:kern w:val="0"/>
                <w:sz w:val="21"/>
                <w:szCs w:val="21"/>
                <w:highlight w:val="none"/>
                <w:lang w:val="en-US" w:eastAsia="zh-CN" w:bidi="ar-SA"/>
              </w:rPr>
              <w:t>”进行查阅；</w:t>
            </w:r>
          </w:p>
          <w:p w14:paraId="3F2BB877">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3、投标供应商应当在投标截止时间前，将生成的“电子加密响应文件”上传递交至“政府采购云平台”。投标截止时间以后上传递交的响应文件将被“政府采购云平台”拒收。</w:t>
            </w:r>
          </w:p>
          <w:p w14:paraId="67815F68">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4、投标供应商在“政府采购云平台”完成“电子加密响应文件”的上传递交后，还可以（EMS邮寄形式）在投标截止时间前递交以介质（U盘）存储的数据电文形式的“备份响应文件”，“备份响应文件”应当密封包装并在包装上标注投标项目名称、投标单位名称并加盖公章。</w:t>
            </w:r>
          </w:p>
          <w:p w14:paraId="14AC1957">
            <w:pPr>
              <w:pStyle w:val="106"/>
              <w:snapToGrid w:val="0"/>
              <w:ind w:firstLine="0" w:firstLineChars="0"/>
              <w:rPr>
                <w:rFonts w:hint="eastAsia" w:ascii="宋体" w:hAnsi="宋体" w:eastAsia="宋体" w:cs="Times New Roman"/>
                <w:b/>
                <w:snapToGrid w:val="0"/>
                <w:color w:val="auto"/>
                <w:kern w:val="0"/>
                <w:sz w:val="21"/>
                <w:szCs w:val="21"/>
                <w:highlight w:val="none"/>
                <w:lang w:val="en-US" w:eastAsia="zh-CN" w:bidi="ar-SA"/>
              </w:rPr>
            </w:pPr>
            <w:r>
              <w:rPr>
                <w:rFonts w:hint="eastAsia" w:ascii="宋体" w:hAnsi="宋体" w:eastAsia="宋体" w:cs="Times New Roman"/>
                <w:b/>
                <w:snapToGrid w:val="0"/>
                <w:color w:val="auto"/>
                <w:kern w:val="0"/>
                <w:sz w:val="21"/>
                <w:szCs w:val="21"/>
                <w:highlight w:val="none"/>
                <w:lang w:val="en-US" w:eastAsia="zh-CN" w:bidi="ar-SA"/>
              </w:rPr>
              <w:t>5、通过“政府采购云平台”上传递交的“电子加密响应文件”无法按时解密，投标供应商递交了备份响应文件的，以备份响应文件为依据，否则视为响应文件撤回。通过“政府采购云平台”上传递交的“电子加密响应文件”已按时解密的，“备份响应文件”自动失效。投标供应商仅递交备份响应文件的，投标无效。</w:t>
            </w:r>
          </w:p>
        </w:tc>
      </w:tr>
      <w:tr w14:paraId="46C5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82" w:type="dxa"/>
            <w:vAlign w:val="center"/>
          </w:tcPr>
          <w:p w14:paraId="15F2A898">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3C9886F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438" w:type="dxa"/>
            <w:vAlign w:val="center"/>
          </w:tcPr>
          <w:p w14:paraId="4D5C994F">
            <w:pPr>
              <w:pStyle w:val="106"/>
              <w:snapToGrid w:val="0"/>
              <w:ind w:firstLine="0" w:firstLineChars="0"/>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eastAsia="宋体" w:cs="Times New Roman"/>
                <w:b/>
                <w:snapToGrid w:val="0"/>
                <w:color w:val="auto"/>
                <w:kern w:val="0"/>
                <w:sz w:val="21"/>
                <w:szCs w:val="21"/>
                <w:highlight w:val="none"/>
                <w:lang w:val="en-US" w:eastAsia="zh-CN" w:bidi="ar-SA"/>
              </w:rPr>
              <w:t>1）履约保证金递交形式：支票/汇票/电汇/银行、保险公司出具的保函</w:t>
            </w:r>
          </w:p>
          <w:p w14:paraId="528EC254">
            <w:pPr>
              <w:spacing w:line="440" w:lineRule="exact"/>
              <w:rPr>
                <w:rFonts w:ascii="宋体" w:hAnsi="宋体" w:cs="宋体"/>
                <w:b/>
                <w:color w:val="auto"/>
                <w:szCs w:val="21"/>
                <w:highlight w:val="none"/>
              </w:rPr>
            </w:pPr>
            <w:r>
              <w:rPr>
                <w:rFonts w:hint="eastAsia" w:ascii="宋体" w:hAnsi="宋体" w:cs="宋体"/>
                <w:b/>
                <w:color w:val="auto"/>
                <w:szCs w:val="21"/>
                <w:highlight w:val="none"/>
              </w:rPr>
              <w:t>（2）金额：合同总价的</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w:t>
            </w:r>
          </w:p>
          <w:p w14:paraId="4C1CFA1A">
            <w:pPr>
              <w:spacing w:line="440" w:lineRule="exact"/>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（3）递交时间：合同签订</w:t>
            </w:r>
            <w:r>
              <w:rPr>
                <w:rFonts w:hint="eastAsia" w:ascii="宋体" w:hAnsi="宋体" w:cs="宋体"/>
                <w:b/>
                <w:color w:val="auto"/>
                <w:szCs w:val="21"/>
                <w:highlight w:val="none"/>
                <w:lang w:val="en-US" w:eastAsia="zh-CN"/>
              </w:rPr>
              <w:t>前</w:t>
            </w:r>
          </w:p>
        </w:tc>
      </w:tr>
      <w:tr w14:paraId="122F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14:paraId="5FCAC5C9">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002BE9F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转包</w:t>
            </w:r>
          </w:p>
        </w:tc>
        <w:tc>
          <w:tcPr>
            <w:tcW w:w="6438" w:type="dxa"/>
            <w:vAlign w:val="center"/>
          </w:tcPr>
          <w:p w14:paraId="4888BF2C">
            <w:pPr>
              <w:spacing w:line="440" w:lineRule="exact"/>
              <w:rPr>
                <w:rFonts w:ascii="宋体" w:hAnsi="宋体" w:cs="宋体"/>
                <w:color w:val="auto"/>
                <w:szCs w:val="21"/>
                <w:highlight w:val="none"/>
              </w:rPr>
            </w:pPr>
            <w:r>
              <w:rPr>
                <w:rFonts w:hint="eastAsia" w:ascii="宋体" w:hAnsi="宋体" w:cs="宋体"/>
                <w:color w:val="auto"/>
                <w:szCs w:val="21"/>
                <w:highlight w:val="none"/>
              </w:rPr>
              <w:t>未经采购人允许，本项目不得转包。</w:t>
            </w:r>
          </w:p>
        </w:tc>
      </w:tr>
      <w:tr w14:paraId="4148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2" w:type="dxa"/>
            <w:vAlign w:val="center"/>
          </w:tcPr>
          <w:p w14:paraId="0B2B3B68">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2CA5FE0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评审办法</w:t>
            </w:r>
          </w:p>
        </w:tc>
        <w:tc>
          <w:tcPr>
            <w:tcW w:w="6438" w:type="dxa"/>
            <w:vAlign w:val="center"/>
          </w:tcPr>
          <w:p w14:paraId="79A7E11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综合评分法</w:t>
            </w:r>
          </w:p>
        </w:tc>
      </w:tr>
      <w:tr w14:paraId="172F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82" w:type="dxa"/>
            <w:vAlign w:val="center"/>
          </w:tcPr>
          <w:p w14:paraId="0A40FFF5">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666237CA">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注意事项</w:t>
            </w:r>
          </w:p>
        </w:tc>
        <w:tc>
          <w:tcPr>
            <w:tcW w:w="6438" w:type="dxa"/>
            <w:vAlign w:val="center"/>
          </w:tcPr>
          <w:p w14:paraId="0072EE6D">
            <w:pPr>
              <w:adjustRightInd w:val="0"/>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1.磋商供应商如发现磋商文件及其评审办法中歧视性不公正条款或违法违规等内容时，请于答疑截止日期前同时向采购人、采购代理机构反映，逾期不得再对磋商文件的条款提出质疑。</w:t>
            </w:r>
          </w:p>
          <w:p w14:paraId="2645D244">
            <w:pPr>
              <w:adjustRightInd w:val="0"/>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.磋商文件中凡标注“▲”的条款均为实质性要求，未响应的响应文件将作无效标处理。</w:t>
            </w:r>
          </w:p>
        </w:tc>
      </w:tr>
      <w:tr w14:paraId="5734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82" w:type="dxa"/>
            <w:vAlign w:val="center"/>
          </w:tcPr>
          <w:p w14:paraId="168F92CD">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2E286F18">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szCs w:val="21"/>
              </w:rPr>
              <w:t>小微企业有关政策</w:t>
            </w:r>
          </w:p>
        </w:tc>
        <w:tc>
          <w:tcPr>
            <w:tcW w:w="6438" w:type="dxa"/>
            <w:vAlign w:val="center"/>
          </w:tcPr>
          <w:p w14:paraId="3737C41D">
            <w:pPr>
              <w:ind w:firstLine="422"/>
              <w:rPr>
                <w:rFonts w:hint="eastAsia" w:ascii="宋体" w:hAnsi="宋体" w:cs="宋体"/>
              </w:rPr>
            </w:pPr>
            <w:r>
              <w:rPr>
                <w:rFonts w:hint="eastAsia" w:ascii="宋体" w:hAnsi="宋体" w:cs="宋体"/>
                <w:b/>
                <w:szCs w:val="21"/>
              </w:rPr>
              <w:t>（1）</w:t>
            </w:r>
            <w:r>
              <w:rPr>
                <w:rFonts w:hint="eastAsia" w:ascii="宋体" w:hAnsi="宋体" w:cs="宋体"/>
              </w:rPr>
              <w:t>根据《政府采购促进中小企业发展管理办法》（财库〔2020〕46号）的相关规定，本项目面向中小企业进行招标，属于中型、小型和微型企业的，</w:t>
            </w:r>
            <w:r>
              <w:rPr>
                <w:rFonts w:hint="eastAsia" w:ascii="宋体" w:hAnsi="宋体" w:cs="宋体"/>
                <w:lang w:val="en-US" w:eastAsia="zh-CN"/>
              </w:rPr>
              <w:t>磋商响应</w:t>
            </w:r>
            <w:r>
              <w:rPr>
                <w:rFonts w:hint="eastAsia" w:ascii="宋体" w:hAnsi="宋体" w:cs="宋体"/>
              </w:rPr>
              <w:t>文件中</w:t>
            </w:r>
            <w:r>
              <w:rPr>
                <w:rFonts w:hint="eastAsia" w:ascii="宋体" w:hAnsi="宋体" w:cs="宋体"/>
                <w:lang w:val="en-US" w:eastAsia="zh-CN"/>
              </w:rPr>
              <w:t>供应商</w:t>
            </w:r>
            <w:r>
              <w:rPr>
                <w:rFonts w:hint="eastAsia" w:ascii="宋体" w:hAnsi="宋体" w:cs="宋体"/>
              </w:rPr>
              <w:t>必须提供《中小企业声明函》。</w:t>
            </w:r>
          </w:p>
          <w:p w14:paraId="7913B317">
            <w:pPr>
              <w:ind w:firstLine="422"/>
              <w:rPr>
                <w:rFonts w:hint="eastAsia" w:ascii="宋体" w:hAnsi="宋体" w:cs="宋体"/>
              </w:rPr>
            </w:pPr>
            <w:r>
              <w:rPr>
                <w:rFonts w:hint="eastAsia" w:ascii="宋体" w:hAnsi="宋体" w:cs="宋体"/>
                <w:b/>
                <w:szCs w:val="21"/>
              </w:rPr>
              <w:t>（</w:t>
            </w:r>
            <w:r>
              <w:rPr>
                <w:rFonts w:ascii="宋体" w:hAnsi="宋体" w:cs="宋体"/>
                <w:b/>
                <w:szCs w:val="21"/>
              </w:rPr>
              <w:t>2</w:t>
            </w:r>
            <w:r>
              <w:rPr>
                <w:rFonts w:hint="eastAsia" w:ascii="宋体" w:hAnsi="宋体" w:cs="宋体"/>
                <w:b/>
                <w:szCs w:val="21"/>
              </w:rPr>
              <w:t>）</w:t>
            </w:r>
            <w:r>
              <w:rPr>
                <w:rFonts w:hint="eastAsia" w:ascii="宋体" w:hAnsi="宋体" w:cs="宋体"/>
              </w:rPr>
              <w:t>根据财库[2017]141号的相关规定，在政府采购活动中，残疾人福利性单位视同小型、微型企业。属于享受政府采购支持政策的残疾人福利性单位，应满足财库[2017]141号文件第一条的规定，并在</w:t>
            </w:r>
            <w:r>
              <w:rPr>
                <w:rFonts w:hint="eastAsia" w:ascii="宋体" w:hAnsi="宋体" w:cs="宋体"/>
                <w:lang w:val="en-US" w:eastAsia="zh-CN"/>
              </w:rPr>
              <w:t>磋商响应</w:t>
            </w:r>
            <w:r>
              <w:rPr>
                <w:rFonts w:hint="eastAsia" w:ascii="宋体" w:hAnsi="宋体" w:cs="宋体"/>
              </w:rPr>
              <w:t>文件中提供残疾人福利性单位声明函（见附件）。</w:t>
            </w:r>
          </w:p>
          <w:p w14:paraId="7E3258A9">
            <w:pPr>
              <w:ind w:firstLine="422"/>
              <w:rPr>
                <w:rFonts w:hint="eastAsia" w:ascii="宋体" w:hAnsi="宋体" w:cs="宋体"/>
              </w:rPr>
            </w:pPr>
            <w:r>
              <w:rPr>
                <w:rFonts w:hint="eastAsia" w:ascii="宋体" w:hAnsi="宋体" w:cs="宋体"/>
                <w:b/>
                <w:szCs w:val="21"/>
              </w:rPr>
              <w:t>（</w:t>
            </w:r>
            <w:r>
              <w:rPr>
                <w:rFonts w:ascii="宋体" w:hAnsi="宋体" w:cs="宋体"/>
                <w:b/>
                <w:szCs w:val="21"/>
              </w:rPr>
              <w:t>3</w:t>
            </w:r>
            <w:r>
              <w:rPr>
                <w:rFonts w:hint="eastAsia" w:ascii="宋体" w:hAnsi="宋体" w:cs="宋体"/>
                <w:b/>
                <w:szCs w:val="21"/>
              </w:rPr>
              <w:t>）</w:t>
            </w:r>
            <w:r>
              <w:rPr>
                <w:rFonts w:hint="eastAsia" w:ascii="宋体" w:hAnsi="宋体" w:cs="宋体"/>
              </w:rPr>
              <w:t>根据财库[2014]68号的相关规定，在政府采购活动中，监狱企业视同小型、微型企业，并在</w:t>
            </w:r>
            <w:r>
              <w:rPr>
                <w:rFonts w:hint="eastAsia" w:ascii="宋体" w:hAnsi="宋体" w:cs="宋体"/>
                <w:lang w:val="en-US" w:eastAsia="zh-CN"/>
              </w:rPr>
              <w:t>磋商响应</w:t>
            </w:r>
            <w:r>
              <w:rPr>
                <w:rFonts w:hint="eastAsia" w:ascii="宋体" w:hAnsi="宋体" w:cs="宋体"/>
              </w:rPr>
              <w:t>文件中提供由省级以上监狱管理局、戒毒管理局（含新疆生产建设兵团）出具的属于监狱企业的证明文件（格式自拟）。”</w:t>
            </w:r>
          </w:p>
          <w:p w14:paraId="1EA22F5F">
            <w:pPr>
              <w:adjustRightInd w:val="0"/>
              <w:snapToGrid w:val="0"/>
              <w:spacing w:line="440" w:lineRule="exact"/>
              <w:jc w:val="left"/>
              <w:rPr>
                <w:rFonts w:hint="eastAsia" w:ascii="宋体" w:hAnsi="宋体" w:cs="宋体"/>
                <w:color w:val="auto"/>
                <w:szCs w:val="21"/>
                <w:highlight w:val="none"/>
                <w:lang w:val="en-US" w:eastAsia="zh-CN"/>
              </w:rPr>
            </w:pPr>
            <w:r>
              <w:rPr>
                <w:rFonts w:hint="eastAsia" w:ascii="宋体" w:hAnsi="宋体" w:cs="宋体"/>
                <w:b/>
                <w:bCs/>
              </w:rPr>
              <w:t>本项目所属行业：建筑业</w:t>
            </w:r>
          </w:p>
        </w:tc>
      </w:tr>
      <w:tr w14:paraId="0671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82" w:type="dxa"/>
            <w:vAlign w:val="center"/>
          </w:tcPr>
          <w:p w14:paraId="40388414">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5BC596FB">
            <w:pPr>
              <w:adjustRightInd w:val="0"/>
              <w:snapToGrid w:val="0"/>
              <w:spacing w:line="440" w:lineRule="exact"/>
              <w:jc w:val="center"/>
              <w:rPr>
                <w:rFonts w:hint="eastAsia" w:ascii="宋体" w:hAnsi="宋体" w:cs="宋体"/>
                <w:szCs w:val="21"/>
              </w:rPr>
            </w:pPr>
            <w:r>
              <w:rPr>
                <w:rFonts w:hint="eastAsia" w:ascii="宋体" w:hAnsi="宋体" w:cs="宋体"/>
                <w:szCs w:val="21"/>
              </w:rPr>
              <w:t>信用记录</w:t>
            </w:r>
          </w:p>
        </w:tc>
        <w:tc>
          <w:tcPr>
            <w:tcW w:w="6438" w:type="dxa"/>
            <w:vAlign w:val="center"/>
          </w:tcPr>
          <w:p w14:paraId="18957A6A">
            <w:pPr>
              <w:keepNext w:val="0"/>
              <w:keepLines w:val="0"/>
              <w:pageBreakBefore w:val="0"/>
              <w:widowControl w:val="0"/>
              <w:kinsoku/>
              <w:wordWrap/>
              <w:overflowPunct/>
              <w:topLinePunct w:val="0"/>
              <w:autoSpaceDE/>
              <w:autoSpaceDN/>
              <w:bidi w:val="0"/>
              <w:adjustRightInd/>
              <w:spacing w:line="520" w:lineRule="exact"/>
              <w:ind w:firstLine="420"/>
              <w:textAlignment w:val="auto"/>
              <w:rPr>
                <w:rFonts w:hint="eastAsia" w:ascii="宋体" w:hAnsi="宋体" w:cs="宋体"/>
                <w:szCs w:val="21"/>
              </w:rPr>
            </w:pPr>
            <w:r>
              <w:rPr>
                <w:rFonts w:hint="eastAsia" w:ascii="宋体" w:hAnsi="宋体" w:cs="宋体"/>
                <w:szCs w:val="21"/>
              </w:rPr>
              <w:t>根据财库〔2016〕125号《关于在政府采购活动中查询及使用信用记录有关问题的通知》要求，采购代理机构将对</w:t>
            </w:r>
            <w:r>
              <w:rPr>
                <w:rFonts w:hint="eastAsia" w:ascii="宋体" w:hAnsi="宋体" w:cs="宋体"/>
                <w:szCs w:val="21"/>
                <w:lang w:val="en-US" w:eastAsia="zh-CN"/>
              </w:rPr>
              <w:t>供应商</w:t>
            </w:r>
            <w:r>
              <w:rPr>
                <w:rFonts w:hint="eastAsia" w:ascii="宋体" w:hAnsi="宋体" w:cs="宋体"/>
                <w:szCs w:val="21"/>
              </w:rPr>
              <w:t>信用记录进行查询并甄别。</w:t>
            </w:r>
          </w:p>
          <w:p w14:paraId="6057FE19">
            <w:pPr>
              <w:keepNext w:val="0"/>
              <w:keepLines w:val="0"/>
              <w:pageBreakBefore w:val="0"/>
              <w:widowControl w:val="0"/>
              <w:kinsoku/>
              <w:wordWrap/>
              <w:overflowPunct/>
              <w:topLinePunct w:val="0"/>
              <w:autoSpaceDE/>
              <w:autoSpaceDN/>
              <w:bidi w:val="0"/>
              <w:adjustRightInd/>
              <w:spacing w:line="520" w:lineRule="exact"/>
              <w:ind w:firstLine="422"/>
              <w:textAlignment w:val="auto"/>
              <w:rPr>
                <w:rFonts w:hint="eastAsia" w:ascii="宋体" w:hAnsi="宋体" w:cs="宋体"/>
                <w:szCs w:val="21"/>
              </w:rPr>
            </w:pPr>
            <w:r>
              <w:rPr>
                <w:rFonts w:hint="eastAsia" w:ascii="宋体" w:hAnsi="宋体" w:cs="宋体"/>
                <w:b/>
                <w:szCs w:val="21"/>
              </w:rPr>
              <w:t>（1）</w:t>
            </w:r>
            <w:r>
              <w:rPr>
                <w:rFonts w:hint="eastAsia" w:ascii="宋体" w:hAnsi="宋体" w:cs="宋体"/>
                <w:szCs w:val="21"/>
              </w:rPr>
              <w:t>信用信息查询的截止时点：</w:t>
            </w:r>
            <w:r>
              <w:rPr>
                <w:rFonts w:hint="eastAsia" w:ascii="宋体" w:hAnsi="宋体" w:cs="宋体"/>
                <w:szCs w:val="21"/>
                <w:lang w:val="en-US" w:eastAsia="zh-CN"/>
              </w:rPr>
              <w:t>磋商响应</w:t>
            </w:r>
            <w:r>
              <w:rPr>
                <w:rFonts w:hint="eastAsia" w:ascii="宋体" w:hAnsi="宋体" w:cs="宋体"/>
                <w:szCs w:val="21"/>
              </w:rPr>
              <w:t>截止日；</w:t>
            </w:r>
          </w:p>
          <w:p w14:paraId="5FAA1809">
            <w:pPr>
              <w:keepNext w:val="0"/>
              <w:keepLines w:val="0"/>
              <w:pageBreakBefore w:val="0"/>
              <w:widowControl w:val="0"/>
              <w:kinsoku/>
              <w:wordWrap/>
              <w:overflowPunct/>
              <w:topLinePunct w:val="0"/>
              <w:autoSpaceDE/>
              <w:autoSpaceDN/>
              <w:bidi w:val="0"/>
              <w:adjustRightInd/>
              <w:spacing w:line="520" w:lineRule="exact"/>
              <w:ind w:firstLine="422"/>
              <w:textAlignment w:val="auto"/>
              <w:rPr>
                <w:rFonts w:hint="eastAsia" w:ascii="宋体" w:hAnsi="宋体" w:cs="宋体"/>
                <w:szCs w:val="21"/>
              </w:rPr>
            </w:pPr>
            <w:r>
              <w:rPr>
                <w:rFonts w:hint="eastAsia" w:ascii="宋体" w:hAnsi="宋体" w:cs="宋体"/>
                <w:b/>
                <w:szCs w:val="21"/>
              </w:rPr>
              <w:t>（</w:t>
            </w:r>
            <w:r>
              <w:rPr>
                <w:rFonts w:ascii="宋体" w:hAnsi="宋体" w:cs="宋体"/>
                <w:b/>
                <w:szCs w:val="21"/>
              </w:rPr>
              <w:t>2</w:t>
            </w:r>
            <w:r>
              <w:rPr>
                <w:rFonts w:hint="eastAsia" w:ascii="宋体" w:hAnsi="宋体" w:cs="宋体"/>
                <w:b/>
                <w:szCs w:val="21"/>
              </w:rPr>
              <w:t>）</w:t>
            </w:r>
            <w:r>
              <w:rPr>
                <w:rFonts w:hint="eastAsia" w:ascii="宋体" w:hAnsi="宋体" w:cs="宋体"/>
                <w:szCs w:val="21"/>
              </w:rPr>
              <w:t>查询渠道：“信用中国”（www.creditchina.gov.cn）、“中国政府采购网”（www.ccgp.gov.cn）；</w:t>
            </w:r>
          </w:p>
          <w:p w14:paraId="0B819B39">
            <w:pPr>
              <w:keepNext w:val="0"/>
              <w:keepLines w:val="0"/>
              <w:pageBreakBefore w:val="0"/>
              <w:widowControl w:val="0"/>
              <w:kinsoku/>
              <w:wordWrap/>
              <w:overflowPunct/>
              <w:topLinePunct w:val="0"/>
              <w:autoSpaceDE/>
              <w:autoSpaceDN/>
              <w:bidi w:val="0"/>
              <w:adjustRightInd/>
              <w:spacing w:line="520" w:lineRule="exact"/>
              <w:ind w:firstLine="422"/>
              <w:textAlignment w:val="auto"/>
              <w:rPr>
                <w:rFonts w:hint="eastAsia" w:ascii="宋体" w:hAnsi="宋体" w:cs="宋体"/>
                <w:szCs w:val="21"/>
              </w:rPr>
            </w:pPr>
            <w:r>
              <w:rPr>
                <w:rFonts w:hint="eastAsia" w:ascii="宋体" w:hAnsi="宋体" w:cs="宋体"/>
                <w:b/>
                <w:szCs w:val="21"/>
              </w:rPr>
              <w:t>（</w:t>
            </w:r>
            <w:r>
              <w:rPr>
                <w:rFonts w:ascii="宋体" w:hAnsi="宋体" w:cs="宋体"/>
                <w:b/>
                <w:szCs w:val="21"/>
              </w:rPr>
              <w:t>3</w:t>
            </w:r>
            <w:r>
              <w:rPr>
                <w:rFonts w:hint="eastAsia" w:ascii="宋体" w:hAnsi="宋体" w:cs="宋体"/>
                <w:b/>
                <w:szCs w:val="21"/>
              </w:rPr>
              <w:t>）</w:t>
            </w:r>
            <w:r>
              <w:rPr>
                <w:rFonts w:hint="eastAsia" w:ascii="宋体" w:hAnsi="宋体" w:cs="宋体"/>
                <w:szCs w:val="21"/>
              </w:rPr>
              <w:t>信用信息查询记录和证据留存具体方式：采购代理机构将查询网页打印并保存；</w:t>
            </w:r>
          </w:p>
          <w:p w14:paraId="6FD0718B">
            <w:pPr>
              <w:keepNext w:val="0"/>
              <w:keepLines w:val="0"/>
              <w:pageBreakBefore w:val="0"/>
              <w:widowControl w:val="0"/>
              <w:kinsoku/>
              <w:wordWrap/>
              <w:overflowPunct/>
              <w:topLinePunct w:val="0"/>
              <w:autoSpaceDE/>
              <w:autoSpaceDN/>
              <w:bidi w:val="0"/>
              <w:adjustRightInd/>
              <w:spacing w:line="520" w:lineRule="exact"/>
              <w:ind w:firstLine="422"/>
              <w:textAlignment w:val="auto"/>
              <w:rPr>
                <w:rFonts w:hint="eastAsia" w:ascii="宋体" w:hAnsi="宋体" w:cs="宋体"/>
                <w:color w:val="auto"/>
                <w:szCs w:val="21"/>
              </w:rPr>
            </w:pPr>
            <w:r>
              <w:rPr>
                <w:rFonts w:hint="eastAsia" w:ascii="宋体" w:hAnsi="宋体" w:cs="宋体"/>
                <w:b/>
                <w:szCs w:val="21"/>
              </w:rPr>
              <w:t>（</w:t>
            </w:r>
            <w:r>
              <w:rPr>
                <w:rFonts w:ascii="宋体" w:hAnsi="宋体" w:cs="宋体"/>
                <w:b/>
                <w:szCs w:val="21"/>
              </w:rPr>
              <w:t>4</w:t>
            </w:r>
            <w:r>
              <w:rPr>
                <w:rFonts w:hint="eastAsia" w:ascii="宋体" w:hAnsi="宋体" w:cs="宋体"/>
                <w:b/>
                <w:szCs w:val="21"/>
              </w:rPr>
              <w:t>）</w:t>
            </w:r>
            <w:r>
              <w:rPr>
                <w:rFonts w:hint="eastAsia" w:ascii="宋体" w:hAnsi="宋体" w:cs="宋体"/>
                <w:szCs w:val="21"/>
              </w:rPr>
              <w:t>信用信息的使用规则：对列入失信被执行人、重大税收违法案件当事人名单、政府采购严重违法失信行为记录名单及其</w:t>
            </w:r>
            <w:r>
              <w:rPr>
                <w:rFonts w:hint="eastAsia" w:ascii="宋体" w:hAnsi="宋体" w:cs="宋体"/>
                <w:color w:val="auto"/>
                <w:szCs w:val="21"/>
              </w:rPr>
              <w:t>他不符合《中华人民共和国政府采购法》第二十二条规定条件的</w:t>
            </w:r>
            <w:r>
              <w:rPr>
                <w:rFonts w:hint="eastAsia" w:ascii="宋体" w:hAnsi="宋体" w:cs="宋体"/>
                <w:color w:val="auto"/>
                <w:szCs w:val="21"/>
                <w:lang w:val="en-US" w:eastAsia="zh-CN"/>
              </w:rPr>
              <w:t>磋商响应供应商</w:t>
            </w:r>
            <w:r>
              <w:rPr>
                <w:rFonts w:hint="eastAsia" w:ascii="宋体" w:hAnsi="宋体" w:cs="宋体"/>
                <w:color w:val="auto"/>
                <w:szCs w:val="21"/>
              </w:rPr>
              <w:t>，将拒绝其参与政府采购活动；</w:t>
            </w:r>
          </w:p>
          <w:p w14:paraId="7DB83410">
            <w:pPr>
              <w:keepNext w:val="0"/>
              <w:keepLines w:val="0"/>
              <w:pageBreakBefore w:val="0"/>
              <w:widowControl w:val="0"/>
              <w:kinsoku/>
              <w:wordWrap/>
              <w:overflowPunct/>
              <w:topLinePunct w:val="0"/>
              <w:autoSpaceDE/>
              <w:autoSpaceDN/>
              <w:bidi w:val="0"/>
              <w:adjustRightInd/>
              <w:spacing w:line="520" w:lineRule="exact"/>
              <w:ind w:firstLine="422"/>
              <w:textAlignment w:val="auto"/>
              <w:rPr>
                <w:rFonts w:hint="eastAsia" w:ascii="宋体" w:hAnsi="宋体" w:cs="宋体"/>
                <w:color w:val="auto"/>
                <w:szCs w:val="21"/>
              </w:rPr>
            </w:pPr>
            <w:r>
              <w:rPr>
                <w:rFonts w:hint="eastAsia" w:ascii="宋体" w:hAnsi="宋体" w:cs="宋体"/>
                <w:b/>
                <w:color w:val="auto"/>
                <w:szCs w:val="21"/>
              </w:rPr>
              <w:t>（</w:t>
            </w:r>
            <w:r>
              <w:rPr>
                <w:rFonts w:ascii="宋体" w:hAnsi="宋体" w:cs="宋体"/>
                <w:b/>
                <w:color w:val="auto"/>
                <w:szCs w:val="21"/>
              </w:rPr>
              <w:t>5</w:t>
            </w:r>
            <w:r>
              <w:rPr>
                <w:rFonts w:hint="eastAsia" w:ascii="宋体" w:hAnsi="宋体" w:cs="宋体"/>
                <w:b/>
                <w:color w:val="auto"/>
                <w:szCs w:val="21"/>
              </w:rPr>
              <w:t>）</w:t>
            </w:r>
            <w:r>
              <w:rPr>
                <w:rFonts w:hint="eastAsia" w:ascii="宋体" w:hAnsi="宋体" w:cs="宋体"/>
                <w:color w:val="auto"/>
                <w:szCs w:val="21"/>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2E87C643">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宋体" w:hAnsi="宋体" w:cs="宋体"/>
              </w:rPr>
            </w:pPr>
            <w:r>
              <w:rPr>
                <w:rFonts w:hint="eastAsia" w:ascii="宋体" w:hAnsi="宋体" w:cs="宋体"/>
                <w:b/>
                <w:color w:val="auto"/>
                <w:szCs w:val="21"/>
              </w:rPr>
              <w:t>（</w:t>
            </w:r>
            <w:r>
              <w:rPr>
                <w:rFonts w:ascii="宋体" w:hAnsi="宋体" w:cs="宋体"/>
                <w:b/>
                <w:color w:val="auto"/>
                <w:szCs w:val="21"/>
              </w:rPr>
              <w:t>6</w:t>
            </w:r>
            <w:r>
              <w:rPr>
                <w:rFonts w:hint="eastAsia" w:ascii="宋体" w:hAnsi="宋体" w:cs="宋体"/>
                <w:b/>
                <w:color w:val="auto"/>
                <w:szCs w:val="21"/>
              </w:rPr>
              <w:t>）</w:t>
            </w:r>
            <w:r>
              <w:rPr>
                <w:rFonts w:hint="eastAsia" w:ascii="宋体" w:hAnsi="宋体" w:cs="宋体"/>
                <w:color w:val="auto"/>
                <w:szCs w:val="21"/>
              </w:rPr>
              <w:t>若联合体成员存在不</w:t>
            </w:r>
            <w:r>
              <w:rPr>
                <w:rFonts w:hint="eastAsia" w:ascii="宋体" w:hAnsi="宋体" w:cs="宋体"/>
                <w:szCs w:val="21"/>
              </w:rPr>
              <w:t>良信用记录的，视同联合体存在不良信用记录。</w:t>
            </w:r>
          </w:p>
        </w:tc>
      </w:tr>
      <w:tr w14:paraId="25F5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82" w:type="dxa"/>
            <w:vAlign w:val="center"/>
          </w:tcPr>
          <w:p w14:paraId="4F3B8517">
            <w:pPr>
              <w:numPr>
                <w:ilvl w:val="0"/>
                <w:numId w:val="3"/>
              </w:numPr>
              <w:tabs>
                <w:tab w:val="left" w:pos="420"/>
              </w:tabs>
              <w:spacing w:line="440" w:lineRule="exact"/>
              <w:jc w:val="center"/>
              <w:rPr>
                <w:rFonts w:ascii="宋体" w:hAnsi="宋体" w:cs="宋体"/>
                <w:snapToGrid w:val="0"/>
                <w:color w:val="auto"/>
                <w:kern w:val="0"/>
                <w:szCs w:val="21"/>
                <w:highlight w:val="none"/>
              </w:rPr>
            </w:pPr>
          </w:p>
        </w:tc>
        <w:tc>
          <w:tcPr>
            <w:tcW w:w="1915" w:type="dxa"/>
            <w:vAlign w:val="center"/>
          </w:tcPr>
          <w:p w14:paraId="33A11E5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438" w:type="dxa"/>
            <w:vAlign w:val="center"/>
          </w:tcPr>
          <w:p w14:paraId="62D2E3DC">
            <w:pPr>
              <w:pStyle w:val="68"/>
              <w:keepNext w:val="0"/>
              <w:keepLines w:val="0"/>
              <w:pageBreakBefore w:val="0"/>
              <w:widowControl w:val="0"/>
              <w:kinsoku/>
              <w:wordWrap/>
              <w:overflowPunct/>
              <w:topLinePunct w:val="0"/>
              <w:autoSpaceDE/>
              <w:autoSpaceDN/>
              <w:bidi w:val="0"/>
              <w:adjustRightInd/>
              <w:spacing w:line="540" w:lineRule="exact"/>
              <w:jc w:val="both"/>
              <w:textAlignment w:val="auto"/>
              <w:rPr>
                <w:rFonts w:hint="eastAsia" w:eastAsia="宋体"/>
                <w:color w:val="auto"/>
                <w:highlight w:val="none"/>
                <w:lang w:eastAsia="zh-CN"/>
              </w:rPr>
            </w:pPr>
            <w:r>
              <w:rPr>
                <w:rFonts w:hint="eastAsia" w:ascii="宋体" w:hAnsi="宋体" w:eastAsia="宋体" w:cs="宋体"/>
                <w:color w:val="auto"/>
                <w:kern w:val="2"/>
                <w:sz w:val="21"/>
                <w:szCs w:val="21"/>
                <w:highlight w:val="none"/>
                <w:lang w:val="en-US" w:eastAsia="zh-CN" w:bidi="ar-SA"/>
              </w:rPr>
              <w:t>本项目的采购代理费由采购人支付。</w:t>
            </w:r>
          </w:p>
        </w:tc>
      </w:tr>
      <w:tr w14:paraId="14E5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Merge w:val="restart"/>
            <w:vAlign w:val="center"/>
          </w:tcPr>
          <w:p w14:paraId="51E8367D">
            <w:pPr>
              <w:snapToGrid w:val="0"/>
              <w:spacing w:line="440" w:lineRule="exact"/>
              <w:jc w:val="center"/>
              <w:rPr>
                <w:rFonts w:hint="eastAsia" w:ascii="宋体" w:hAnsi="宋体" w:eastAsia="宋体" w:cs="Arial"/>
                <w:color w:val="auto"/>
                <w:kern w:val="0"/>
                <w:highlight w:val="none"/>
                <w:lang w:val="en-US" w:eastAsia="zh-CN"/>
              </w:rPr>
            </w:pPr>
            <w:r>
              <w:rPr>
                <w:rFonts w:hint="eastAsia" w:ascii="宋体" w:hAnsi="宋体" w:cs="Arial"/>
                <w:color w:val="auto"/>
                <w:kern w:val="0"/>
                <w:highlight w:val="none"/>
              </w:rPr>
              <w:t>3</w:t>
            </w:r>
            <w:r>
              <w:rPr>
                <w:rFonts w:hint="eastAsia" w:ascii="宋体" w:hAnsi="宋体" w:cs="Arial"/>
                <w:color w:val="auto"/>
                <w:kern w:val="0"/>
                <w:highlight w:val="none"/>
                <w:lang w:val="en-US" w:eastAsia="zh-CN"/>
              </w:rPr>
              <w:t>6</w:t>
            </w:r>
          </w:p>
        </w:tc>
        <w:tc>
          <w:tcPr>
            <w:tcW w:w="1915" w:type="dxa"/>
            <w:vMerge w:val="restart"/>
            <w:vAlign w:val="center"/>
          </w:tcPr>
          <w:p w14:paraId="74A0177C">
            <w:pPr>
              <w:snapToGrid w:val="0"/>
              <w:spacing w:line="440" w:lineRule="exact"/>
              <w:jc w:val="center"/>
              <w:rPr>
                <w:rFonts w:ascii="宋体" w:hAnsi="宋体" w:cs="Arial"/>
                <w:b/>
                <w:color w:val="auto"/>
                <w:kern w:val="0"/>
                <w:highlight w:val="none"/>
              </w:rPr>
            </w:pPr>
            <w:r>
              <w:rPr>
                <w:rFonts w:hint="eastAsia" w:ascii="宋体" w:hAnsi="宋体" w:cs="Arial"/>
                <w:b/>
                <w:color w:val="auto"/>
                <w:kern w:val="0"/>
                <w:szCs w:val="21"/>
                <w:highlight w:val="none"/>
              </w:rPr>
              <w:t>特别提醒</w:t>
            </w:r>
          </w:p>
        </w:tc>
        <w:tc>
          <w:tcPr>
            <w:tcW w:w="6438" w:type="dxa"/>
            <w:vAlign w:val="center"/>
          </w:tcPr>
          <w:p w14:paraId="0F5C0736">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cs="Arial"/>
                <w:b/>
                <w:color w:val="auto"/>
                <w:highlight w:val="none"/>
              </w:rPr>
            </w:pPr>
            <w:r>
              <w:rPr>
                <w:rFonts w:hint="eastAsia" w:ascii="宋体" w:hAnsi="宋体" w:cs="Arial"/>
                <w:b/>
                <w:color w:val="auto"/>
                <w:kern w:val="10"/>
                <w:szCs w:val="21"/>
                <w:highlight w:val="none"/>
              </w:rPr>
              <w:t>企业信用融资</w:t>
            </w:r>
            <w:r>
              <w:rPr>
                <w:rFonts w:hint="eastAsia" w:ascii="宋体" w:hAnsi="宋体" w:cs="Arial"/>
                <w:color w:val="auto"/>
                <w:szCs w:val="21"/>
                <w:highlight w:val="none"/>
              </w:rPr>
              <w:t>：</w:t>
            </w:r>
            <w:r>
              <w:rPr>
                <w:rFonts w:hint="eastAsia" w:ascii="宋体" w:hAnsi="宋体" w:cs="Arial"/>
                <w:color w:val="auto"/>
                <w:kern w:val="0"/>
                <w:szCs w:val="21"/>
                <w:highlight w:val="none"/>
              </w:rPr>
              <w:t>省财政厅、浙江银监局、省金融办制定了《浙江省政府采购支持中小企业信用融资试点办法》（浙财采监</w:t>
            </w:r>
            <w:r>
              <w:rPr>
                <w:rFonts w:ascii="宋体" w:hAnsi="宋体" w:cs="Arial"/>
                <w:color w:val="auto"/>
                <w:kern w:val="0"/>
                <w:szCs w:val="21"/>
                <w:highlight w:val="none"/>
              </w:rPr>
              <w:t>[2012]13</w:t>
            </w:r>
            <w:r>
              <w:rPr>
                <w:rFonts w:hint="eastAsia" w:ascii="宋体" w:hAnsi="宋体" w:cs="Arial"/>
                <w:color w:val="auto"/>
                <w:kern w:val="0"/>
                <w:szCs w:val="21"/>
                <w:highlight w:val="none"/>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rPr>
                <w:rFonts w:ascii="宋体" w:hAnsi="宋体" w:cs="Arial"/>
                <w:color w:val="auto"/>
                <w:kern w:val="0"/>
                <w:szCs w:val="21"/>
                <w:highlight w:val="none"/>
              </w:rPr>
              <w:t>http://www.zjzfcg.gov.cn/</w:t>
            </w:r>
            <w:r>
              <w:rPr>
                <w:rFonts w:hint="eastAsia" w:ascii="宋体" w:hAnsi="宋体" w:cs="Arial"/>
                <w:color w:val="auto"/>
                <w:kern w:val="0"/>
                <w:szCs w:val="21"/>
                <w:highlight w:val="none"/>
              </w:rPr>
              <w:t>）中小企业信用融资栏目了解相关信息。</w:t>
            </w:r>
          </w:p>
        </w:tc>
      </w:tr>
      <w:tr w14:paraId="0A80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Merge w:val="continue"/>
            <w:vAlign w:val="center"/>
          </w:tcPr>
          <w:p w14:paraId="53F96313">
            <w:pPr>
              <w:snapToGrid w:val="0"/>
              <w:spacing w:line="440" w:lineRule="exact"/>
              <w:jc w:val="center"/>
              <w:rPr>
                <w:rFonts w:ascii="宋体" w:hAnsi="宋体" w:cs="Arial"/>
                <w:color w:val="auto"/>
                <w:kern w:val="0"/>
                <w:highlight w:val="none"/>
              </w:rPr>
            </w:pPr>
          </w:p>
        </w:tc>
        <w:tc>
          <w:tcPr>
            <w:tcW w:w="1915" w:type="dxa"/>
            <w:vMerge w:val="continue"/>
            <w:vAlign w:val="center"/>
          </w:tcPr>
          <w:p w14:paraId="2EA0B1FD">
            <w:pPr>
              <w:snapToGrid w:val="0"/>
              <w:spacing w:line="440" w:lineRule="exact"/>
              <w:jc w:val="center"/>
              <w:rPr>
                <w:rFonts w:ascii="宋体" w:hAnsi="宋体" w:cs="Arial"/>
                <w:b/>
                <w:color w:val="auto"/>
                <w:kern w:val="0"/>
                <w:highlight w:val="none"/>
              </w:rPr>
            </w:pPr>
          </w:p>
        </w:tc>
        <w:tc>
          <w:tcPr>
            <w:tcW w:w="6438" w:type="dxa"/>
            <w:vAlign w:val="center"/>
          </w:tcPr>
          <w:p w14:paraId="4527D864">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cs="Arial"/>
                <w:b/>
                <w:color w:val="auto"/>
                <w:kern w:val="10"/>
                <w:szCs w:val="21"/>
                <w:highlight w:val="none"/>
              </w:rPr>
            </w:pPr>
            <w:r>
              <w:rPr>
                <w:rFonts w:hint="eastAsia" w:ascii="宋体" w:hAnsi="宋体" w:cs="Arial"/>
                <w:b/>
                <w:color w:val="auto"/>
                <w:kern w:val="10"/>
                <w:szCs w:val="21"/>
                <w:highlight w:val="none"/>
              </w:rPr>
              <w:t>根据《关于在政府采购活动中查询及使用信用记录有关问题的通知》财库</w:t>
            </w:r>
            <w:r>
              <w:rPr>
                <w:rFonts w:ascii="宋体" w:hAnsi="宋体" w:cs="Arial"/>
                <w:b/>
                <w:color w:val="auto"/>
                <w:kern w:val="10"/>
                <w:szCs w:val="21"/>
                <w:highlight w:val="none"/>
              </w:rPr>
              <w:t>[2016]125</w:t>
            </w:r>
            <w:r>
              <w:rPr>
                <w:rFonts w:hint="eastAsia" w:ascii="宋体" w:hAnsi="宋体" w:cs="Arial"/>
                <w:b/>
                <w:color w:val="auto"/>
                <w:kern w:val="10"/>
                <w:szCs w:val="21"/>
                <w:highlight w:val="none"/>
              </w:rPr>
              <w:t>号的规定：</w:t>
            </w:r>
          </w:p>
          <w:p w14:paraId="16952365">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cs="Arial"/>
                <w:b/>
                <w:color w:val="auto"/>
                <w:kern w:val="10"/>
                <w:szCs w:val="21"/>
                <w:highlight w:val="none"/>
              </w:rPr>
            </w:pPr>
            <w:r>
              <w:rPr>
                <w:rFonts w:hint="eastAsia" w:ascii="宋体" w:hAnsi="宋体" w:cs="Arial"/>
                <w:b/>
                <w:color w:val="auto"/>
                <w:kern w:val="10"/>
                <w:szCs w:val="21"/>
                <w:highlight w:val="none"/>
              </w:rPr>
              <w:t>1、采购人或采购代理机构将对本项目供应商的信用信息进行查询。</w:t>
            </w:r>
          </w:p>
          <w:p w14:paraId="3B16DA1C">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cs="Arial"/>
                <w:b/>
                <w:color w:val="auto"/>
                <w:kern w:val="10"/>
                <w:szCs w:val="21"/>
                <w:highlight w:val="none"/>
              </w:rPr>
            </w:pPr>
            <w:r>
              <w:rPr>
                <w:rFonts w:hint="eastAsia" w:ascii="宋体" w:hAnsi="宋体" w:cs="Arial"/>
                <w:b/>
                <w:color w:val="auto"/>
                <w:kern w:val="10"/>
                <w:szCs w:val="21"/>
                <w:highlight w:val="none"/>
              </w:rPr>
              <w:t>2、查询渠道为信用中国网站（</w:t>
            </w:r>
            <w:r>
              <w:rPr>
                <w:rFonts w:ascii="宋体" w:hAnsi="宋体" w:cs="Arial"/>
                <w:b/>
                <w:color w:val="auto"/>
                <w:kern w:val="10"/>
                <w:szCs w:val="21"/>
                <w:highlight w:val="none"/>
              </w:rPr>
              <w:t>www.creditchina.gov.cn</w:t>
            </w:r>
            <w:r>
              <w:rPr>
                <w:rFonts w:hint="eastAsia" w:ascii="宋体" w:hAnsi="宋体" w:cs="Arial"/>
                <w:b/>
                <w:color w:val="auto"/>
                <w:kern w:val="10"/>
                <w:szCs w:val="21"/>
                <w:highlight w:val="none"/>
              </w:rPr>
              <w:t>）、中国政府采购网（</w:t>
            </w:r>
            <w:r>
              <w:rPr>
                <w:rFonts w:ascii="宋体" w:hAnsi="宋体" w:cs="Arial"/>
                <w:b/>
                <w:color w:val="auto"/>
                <w:kern w:val="10"/>
                <w:szCs w:val="21"/>
                <w:highlight w:val="none"/>
              </w:rPr>
              <w:t>www.ccgp.gov.cn</w:t>
            </w:r>
            <w:r>
              <w:rPr>
                <w:rFonts w:hint="eastAsia" w:ascii="宋体" w:hAnsi="宋体" w:cs="Arial"/>
                <w:b/>
                <w:color w:val="auto"/>
                <w:kern w:val="10"/>
                <w:szCs w:val="21"/>
                <w:highlight w:val="none"/>
              </w:rPr>
              <w:t xml:space="preserve">）。 </w:t>
            </w:r>
          </w:p>
          <w:p w14:paraId="50269AD0">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cs="Arial"/>
                <w:b/>
                <w:color w:val="auto"/>
                <w:kern w:val="10"/>
                <w:szCs w:val="21"/>
                <w:highlight w:val="none"/>
              </w:rPr>
            </w:pPr>
            <w:r>
              <w:rPr>
                <w:rFonts w:hint="eastAsia" w:ascii="宋体" w:hAnsi="宋体" w:cs="Arial"/>
                <w:b/>
                <w:color w:val="auto"/>
                <w:kern w:val="10"/>
                <w:szCs w:val="21"/>
                <w:highlight w:val="none"/>
              </w:rPr>
              <w:t>3、信用信息截止时点为从本项目投标截止日，被列入失信被执行人名单、重大税收违法案件当事人名单、政府采购严重违法失信行为记录名单等供应商信用信息均将用于本项目。</w:t>
            </w:r>
          </w:p>
          <w:p w14:paraId="5A1D621C">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cs="Arial"/>
                <w:b/>
                <w:color w:val="auto"/>
                <w:kern w:val="10"/>
                <w:szCs w:val="21"/>
                <w:highlight w:val="none"/>
              </w:rPr>
            </w:pPr>
            <w:r>
              <w:rPr>
                <w:rFonts w:hint="eastAsia" w:ascii="宋体" w:hAnsi="宋体" w:cs="Arial"/>
                <w:b/>
                <w:color w:val="auto"/>
                <w:kern w:val="10"/>
                <w:szCs w:val="21"/>
                <w:highlight w:val="none"/>
              </w:rPr>
              <w:t>4、信用信息查询记录和证据以网页截图等方式留存。</w:t>
            </w:r>
          </w:p>
          <w:p w14:paraId="50A5EA07">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cs="Arial"/>
                <w:b/>
                <w:color w:val="auto"/>
                <w:highlight w:val="none"/>
              </w:rPr>
            </w:pPr>
            <w:r>
              <w:rPr>
                <w:rFonts w:hint="eastAsia" w:ascii="宋体" w:hAnsi="宋体" w:cs="Arial"/>
                <w:b/>
                <w:color w:val="auto"/>
                <w:kern w:val="10"/>
                <w:szCs w:val="21"/>
                <w:highlight w:val="none"/>
              </w:rPr>
              <w:t>5、投标截止日当日网站显示的信用信息将作为评审和确定中标人的依据。</w:t>
            </w:r>
          </w:p>
        </w:tc>
      </w:tr>
    </w:tbl>
    <w:p w14:paraId="23323C67">
      <w:pPr>
        <w:rPr>
          <w:color w:val="auto"/>
          <w:highlight w:val="none"/>
        </w:rPr>
      </w:pPr>
    </w:p>
    <w:p w14:paraId="6B1EC5BA">
      <w:pPr>
        <w:rPr>
          <w:color w:val="auto"/>
        </w:rPr>
      </w:pPr>
    </w:p>
    <w:p w14:paraId="4CE22D1E">
      <w:pPr>
        <w:rPr>
          <w:color w:val="auto"/>
        </w:rPr>
      </w:pPr>
    </w:p>
    <w:p w14:paraId="487BD351">
      <w:pPr>
        <w:rPr>
          <w:color w:val="auto"/>
        </w:rPr>
      </w:pPr>
    </w:p>
    <w:p w14:paraId="0ED726AD">
      <w:pPr>
        <w:rPr>
          <w:color w:val="auto"/>
        </w:rPr>
      </w:pPr>
    </w:p>
    <w:p w14:paraId="2C2169D0">
      <w:pPr>
        <w:rPr>
          <w:color w:val="auto"/>
        </w:rPr>
      </w:pPr>
    </w:p>
    <w:p w14:paraId="6FD78927">
      <w:pPr>
        <w:rPr>
          <w:color w:val="auto"/>
        </w:rPr>
      </w:pPr>
    </w:p>
    <w:p w14:paraId="1A21EAA7">
      <w:pPr>
        <w:rPr>
          <w:color w:val="auto"/>
        </w:rPr>
      </w:pPr>
    </w:p>
    <w:p w14:paraId="5E886104">
      <w:pPr>
        <w:rPr>
          <w:color w:val="auto"/>
        </w:rPr>
      </w:pPr>
    </w:p>
    <w:p w14:paraId="60E27D66">
      <w:pPr>
        <w:pStyle w:val="2"/>
        <w:rPr>
          <w:rFonts w:ascii="Arial" w:hAnsi="Arial" w:cs="Arial"/>
          <w:color w:val="auto"/>
        </w:rPr>
      </w:pPr>
      <w:r>
        <w:rPr>
          <w:rFonts w:ascii="Arial" w:hAnsi="Arial" w:cs="Arial"/>
          <w:color w:val="auto"/>
        </w:rPr>
        <w:br w:type="page"/>
      </w:r>
      <w:bookmarkEnd w:id="7"/>
      <w:bookmarkEnd w:id="8"/>
      <w:bookmarkEnd w:id="9"/>
      <w:bookmarkStart w:id="10" w:name="_Toc30197"/>
      <w:bookmarkStart w:id="11" w:name="_Toc82338238"/>
      <w:bookmarkStart w:id="12" w:name="_Toc82873321"/>
      <w:bookmarkStart w:id="13" w:name="_Toc211745567"/>
      <w:r>
        <w:rPr>
          <w:rFonts w:hint="eastAsia" w:ascii="Arial" w:hAnsi="宋体" w:cs="Arial"/>
          <w:color w:val="auto"/>
        </w:rPr>
        <w:t>第三章</w:t>
      </w:r>
      <w:r>
        <w:rPr>
          <w:rFonts w:ascii="Arial" w:hAnsi="Arial" w:cs="Arial"/>
          <w:color w:val="auto"/>
        </w:rPr>
        <w:t xml:space="preserve">  </w:t>
      </w:r>
      <w:r>
        <w:rPr>
          <w:rFonts w:hint="eastAsia" w:ascii="Arial" w:hAnsi="宋体" w:cs="Arial"/>
          <w:color w:val="auto"/>
        </w:rPr>
        <w:t>供应商须知</w:t>
      </w:r>
      <w:bookmarkEnd w:id="10"/>
      <w:bookmarkEnd w:id="11"/>
      <w:bookmarkEnd w:id="12"/>
      <w:bookmarkEnd w:id="13"/>
    </w:p>
    <w:p w14:paraId="2CC596AF">
      <w:pPr>
        <w:pStyle w:val="3"/>
        <w:ind w:firstLine="422"/>
        <w:rPr>
          <w:rFonts w:hint="eastAsia" w:ascii="新宋体" w:hAnsi="新宋体" w:eastAsia="新宋体" w:cs="新宋体"/>
          <w:color w:val="auto"/>
          <w:sz w:val="21"/>
          <w:szCs w:val="21"/>
        </w:rPr>
      </w:pPr>
      <w:bookmarkStart w:id="14" w:name="_Toc82873322"/>
      <w:bookmarkStart w:id="15" w:name="_Toc82338239"/>
      <w:bookmarkStart w:id="16" w:name="_Toc29398"/>
      <w:bookmarkStart w:id="17" w:name="_Toc5803"/>
      <w:bookmarkStart w:id="18" w:name="_Toc42511935"/>
      <w:bookmarkStart w:id="19" w:name="_Toc455669737"/>
      <w:bookmarkStart w:id="20" w:name="_Toc82873328"/>
      <w:bookmarkStart w:id="21" w:name="_Toc82338245"/>
      <w:bookmarkStart w:id="22" w:name="_Toc211745569"/>
      <w:r>
        <w:rPr>
          <w:rFonts w:hint="eastAsia" w:ascii="新宋体" w:hAnsi="新宋体" w:eastAsia="新宋体" w:cs="新宋体"/>
          <w:color w:val="auto"/>
          <w:sz w:val="21"/>
          <w:szCs w:val="21"/>
        </w:rPr>
        <w:t>一、</w:t>
      </w:r>
      <w:bookmarkEnd w:id="14"/>
      <w:bookmarkEnd w:id="15"/>
      <w:r>
        <w:rPr>
          <w:rFonts w:hint="eastAsia" w:ascii="新宋体" w:hAnsi="新宋体" w:eastAsia="新宋体" w:cs="新宋体"/>
          <w:color w:val="auto"/>
          <w:sz w:val="21"/>
          <w:szCs w:val="21"/>
        </w:rPr>
        <w:t>总则</w:t>
      </w:r>
      <w:bookmarkEnd w:id="16"/>
      <w:bookmarkEnd w:id="17"/>
      <w:bookmarkEnd w:id="18"/>
      <w:bookmarkEnd w:id="19"/>
    </w:p>
    <w:p w14:paraId="4B029902">
      <w:pPr>
        <w:pStyle w:val="106"/>
        <w:spacing w:line="360" w:lineRule="auto"/>
        <w:ind w:firstLine="420"/>
        <w:rPr>
          <w:rFonts w:hint="eastAsia" w:ascii="新宋体" w:hAnsi="新宋体" w:eastAsia="新宋体" w:cs="新宋体"/>
          <w:color w:val="auto"/>
          <w:sz w:val="21"/>
          <w:szCs w:val="21"/>
        </w:rPr>
      </w:pPr>
      <w:bookmarkStart w:id="23" w:name="_Toc82338240"/>
      <w:bookmarkStart w:id="24" w:name="_Toc82873323"/>
      <w:r>
        <w:rPr>
          <w:rFonts w:hint="eastAsia" w:ascii="新宋体" w:hAnsi="新宋体" w:eastAsia="新宋体" w:cs="新宋体"/>
          <w:color w:val="auto"/>
          <w:sz w:val="21"/>
          <w:szCs w:val="21"/>
        </w:rPr>
        <w:t>1.1、实施依据</w:t>
      </w:r>
    </w:p>
    <w:p w14:paraId="39D5635D">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本次采购工作是按照《中华人民共和国政府采购法》</w:t>
      </w:r>
      <w:r>
        <w:rPr>
          <w:rFonts w:hint="eastAsia" w:ascii="新宋体" w:hAnsi="新宋体" w:eastAsia="新宋体" w:cs="新宋体"/>
          <w:color w:val="auto"/>
          <w:kern w:val="0"/>
          <w:sz w:val="21"/>
          <w:szCs w:val="21"/>
        </w:rPr>
        <w:t>、《政府采购竞争性磋商采购方式管理暂行办法》</w:t>
      </w:r>
      <w:r>
        <w:rPr>
          <w:rFonts w:hint="eastAsia" w:ascii="新宋体" w:hAnsi="新宋体" w:eastAsia="新宋体" w:cs="新宋体"/>
          <w:color w:val="auto"/>
          <w:sz w:val="21"/>
          <w:szCs w:val="21"/>
        </w:rPr>
        <w:t>、《浙江省政府采购项目电子交易管理暂行办法》等有关法律、法规、规章、文件的规定组织和实施。</w:t>
      </w:r>
    </w:p>
    <w:p w14:paraId="6295B2D9">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1.2、采购方式：竞争性磋商</w:t>
      </w:r>
    </w:p>
    <w:p w14:paraId="07618CE2">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1.3、定义</w:t>
      </w:r>
    </w:p>
    <w:p w14:paraId="1B2D5F98">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采购人：是指依法进行政府采购的国家机关、事业单位、团体组织，见“供应商须知前附表”；</w:t>
      </w:r>
    </w:p>
    <w:p w14:paraId="5C4DA6BE">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采购代理机构：受采购人委托，在委托的范围内办理政府采购事宜的机构，见“供应商须知前附表”；</w:t>
      </w:r>
    </w:p>
    <w:p w14:paraId="1B383A3C">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供应商：是指参加本政府采购项目磋商的供应商；</w:t>
      </w:r>
    </w:p>
    <w:p w14:paraId="4F83F83C">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供应商代表：是指参加本项目磋商活动的供应商法定代表人或法定代表人授权代表；</w:t>
      </w:r>
    </w:p>
    <w:p w14:paraId="2250A541">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磋商联合体：是指两个以上供应商组成联合体，以一个供应商的身份参加磋商；</w:t>
      </w:r>
    </w:p>
    <w:p w14:paraId="67DDD01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甲方：是指合同签订的一方，一般与采购人、用户相同；</w:t>
      </w:r>
    </w:p>
    <w:p w14:paraId="3D073D8A">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乙方：是指合同签订的另一方，与成交人相同；</w:t>
      </w:r>
    </w:p>
    <w:p w14:paraId="605F6BA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制造商：是指拥有响应产品自主知识产权的单位；</w:t>
      </w:r>
    </w:p>
    <w:p w14:paraId="68E7B1E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政府采购监管部门：</w:t>
      </w:r>
      <w:r>
        <w:rPr>
          <w:rFonts w:hint="eastAsia" w:ascii="新宋体" w:hAnsi="新宋体" w:eastAsia="新宋体" w:cs="新宋体"/>
          <w:color w:val="auto"/>
          <w:kern w:val="0"/>
          <w:sz w:val="21"/>
          <w:szCs w:val="21"/>
        </w:rPr>
        <w:t>浙江省财政厅政府采购监管处</w:t>
      </w:r>
    </w:p>
    <w:p w14:paraId="42C895C4">
      <w:pPr>
        <w:pStyle w:val="106"/>
        <w:spacing w:line="360" w:lineRule="auto"/>
        <w:ind w:firstLine="409" w:firstLineChars="195"/>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电子签章：本采购文件所称电子签章是指供应商单位法定名称电子公章。</w:t>
      </w:r>
    </w:p>
    <w:p w14:paraId="7514ED4A">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公章：本采购文件所称公章是指供应商单位法定名称章或者单位法定名称电子公章（即电子签章）。</w:t>
      </w:r>
    </w:p>
    <w:p w14:paraId="2DC88DA1">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1.4、磋商文件接受联合体磋商的，应遵守以下规定：</w:t>
      </w:r>
    </w:p>
    <w:p w14:paraId="22B52866">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1）两个以上供应商可以组成一个联合体，以一个供应商的身份共同参加磋商；</w:t>
      </w:r>
    </w:p>
    <w:p w14:paraId="31D3CB11">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2）组成联合体参加本项目磋商的，供应商须在购买竞争性磋商文件时向采购代理机构作出相关书面说明，否则响应无效；</w:t>
      </w:r>
    </w:p>
    <w:p w14:paraId="033B39E0">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3）以联合体形式参加本项目磋商的，联合体的各成员均应当具备《中华人民共和国政府采购法》第二十二条规定的条件，联合体各方中至少应当有一方符合采购人规定的特定条件</w:t>
      </w:r>
      <w:r>
        <w:rPr>
          <w:rFonts w:hint="eastAsia" w:ascii="新宋体" w:hAnsi="新宋体" w:eastAsia="新宋体" w:cs="新宋体"/>
          <w:color w:val="auto"/>
          <w:kern w:val="0"/>
          <w:sz w:val="21"/>
          <w:szCs w:val="21"/>
        </w:rPr>
        <w:t>，联合体中有同类资质的供应商按照联合体分工承担相同工作的，按照资质等级较低的供应商确定资质等级；</w:t>
      </w:r>
    </w:p>
    <w:p w14:paraId="3FC049D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联合体各方之间须签订磋商联合协议，明确约定联合体各方承担的工作和相应的责任，在磋商联合协议中指定本项目主办人，并将磋商联合协议作为响应文件组成的一部分；本项目的主体、关键性工作须由主办人完成，并在磋商联合协议中进行说明；</w:t>
      </w:r>
    </w:p>
    <w:p w14:paraId="569B10D2">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5）联合体各方签订磋商联合协议后，不得再以自己名义单独在本项目中参加磋商，也不得组成新的联合体参加本项目磋商；</w:t>
      </w:r>
    </w:p>
    <w:p w14:paraId="0801E53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6）联合体各方共同与采购人签订采购合同，就采购合同约定的事项对采购人承担连带责任；</w:t>
      </w:r>
    </w:p>
    <w:p w14:paraId="3DF90D90">
      <w:pPr>
        <w:pStyle w:val="106"/>
        <w:spacing w:line="360" w:lineRule="auto"/>
        <w:ind w:left="0" w:leftChars="0"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7）联合体磋商响应文件应由主办人按规定进行签章；</w:t>
      </w:r>
    </w:p>
    <w:p w14:paraId="6A65EFB3">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8）采购代理服务费可由主办人一方缴纳，也可以由联合体各方共同缴纳（具体缴纳金额须在《联合投标协议书》中明确）</w:t>
      </w:r>
    </w:p>
    <w:p w14:paraId="577075AE">
      <w:pPr>
        <w:adjustRightInd w:val="0"/>
        <w:snapToGrid w:val="0"/>
        <w:spacing w:line="360" w:lineRule="auto"/>
        <w:ind w:firstLine="420" w:firstLineChars="200"/>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1.5、费用</w:t>
      </w:r>
    </w:p>
    <w:p w14:paraId="484CE259">
      <w:pPr>
        <w:adjustRightInd w:val="0"/>
        <w:snapToGrid w:val="0"/>
        <w:spacing w:line="360" w:lineRule="auto"/>
        <w:ind w:firstLine="420" w:firstLineChars="200"/>
        <w:rPr>
          <w:rFonts w:hint="eastAsia" w:ascii="新宋体" w:hAnsi="新宋体" w:eastAsia="新宋体" w:cs="新宋体"/>
          <w:b/>
          <w:bCs/>
          <w:color w:val="auto"/>
          <w:sz w:val="21"/>
          <w:szCs w:val="21"/>
        </w:rPr>
      </w:pPr>
      <w:r>
        <w:rPr>
          <w:rFonts w:hint="eastAsia" w:ascii="新宋体" w:hAnsi="新宋体" w:eastAsia="新宋体" w:cs="新宋体"/>
          <w:color w:val="auto"/>
          <w:sz w:val="21"/>
          <w:szCs w:val="21"/>
        </w:rPr>
        <w:t>无论磋商过程中的做法和结果如何，供应商自行承担磋商活动中所发生的全部费用。</w:t>
      </w:r>
    </w:p>
    <w:p w14:paraId="796A1CC8">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1.6、保密</w:t>
      </w:r>
    </w:p>
    <w:p w14:paraId="1A07F91B">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参与磋商活动的各方应对竞争性磋商文件和响应文件中的商业和技术等秘密保密，违者应对此造成的后果承担法律责任。</w:t>
      </w:r>
    </w:p>
    <w:p w14:paraId="66471FBD">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1.7、语言文字</w:t>
      </w:r>
    </w:p>
    <w:p w14:paraId="44A1C60F">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除专用术语外，与磋商有关的语言使用中文。专用术语应附有中文注释。</w:t>
      </w:r>
    </w:p>
    <w:p w14:paraId="613A1AA3">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1.8、计量单位</w:t>
      </w:r>
    </w:p>
    <w:p w14:paraId="07D74BB0">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所有计量均采用中华人民共和国法定计量单位。</w:t>
      </w:r>
    </w:p>
    <w:p w14:paraId="5589DF56">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1.9、踏勘现场</w:t>
      </w:r>
    </w:p>
    <w:p w14:paraId="6251858D">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1.9.1供应商须知前附表规定组织踏勘现场的，采购人按供应商须知前附表规定的时间、地点组织供应商踏勘项目现场。</w:t>
      </w:r>
    </w:p>
    <w:p w14:paraId="72ED5E34">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1.9.2供应商踏勘现场发生的费用自理。</w:t>
      </w:r>
    </w:p>
    <w:p w14:paraId="5DA29394">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1.9.3除采购人的原因外，供应商自行负责在踏勘现场中所发生的人员伤亡和财产损失。</w:t>
      </w:r>
    </w:p>
    <w:p w14:paraId="36571883">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1.9.4采购人在踏勘现场中介绍的场地和相关的周边环境情况，供供应商在编制响应文件时参考，采购人不对供应商据此作出的判断和决策负责。</w:t>
      </w:r>
    </w:p>
    <w:p w14:paraId="28C9B3E0">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1.10、答疑会（不召开）</w:t>
      </w:r>
    </w:p>
    <w:p w14:paraId="79EB7B25">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1.10.1供应商须知前附表规定召开答疑会的，采购人按供应商须知前附表规定的时间和地点召开答疑会，澄清供应商提出的问题。</w:t>
      </w:r>
    </w:p>
    <w:p w14:paraId="1E79BBA1">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1.10.2供应商应在答疑会时间的前一天，以书面形式将提出的问题送达采购人，以便采购人在会议期间澄清。</w:t>
      </w:r>
    </w:p>
    <w:p w14:paraId="08B30C21">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1.10.3答疑会后，采购人按本章2.4款规定对供应商所提问题进行澄清答复。</w:t>
      </w:r>
    </w:p>
    <w:p w14:paraId="4F339950">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1.11、分包</w:t>
      </w:r>
    </w:p>
    <w:p w14:paraId="44A637F5">
      <w:pPr>
        <w:adjustRightInd w:val="0"/>
        <w:snapToGrid w:val="0"/>
        <w:spacing w:line="360" w:lineRule="auto"/>
        <w:ind w:firstLine="420" w:firstLineChars="200"/>
        <w:rPr>
          <w:rFonts w:ascii="仿宋" w:hAnsi="仿宋" w:eastAsia="仿宋"/>
          <w:color w:val="000000"/>
          <w:kern w:val="0"/>
          <w:sz w:val="24"/>
          <w:szCs w:val="20"/>
        </w:rPr>
      </w:pPr>
      <w:r>
        <w:rPr>
          <w:rFonts w:hint="eastAsia" w:ascii="新宋体" w:hAnsi="新宋体" w:eastAsia="新宋体" w:cs="新宋体"/>
          <w:color w:val="000000"/>
          <w:kern w:val="0"/>
          <w:sz w:val="21"/>
          <w:szCs w:val="21"/>
        </w:rPr>
        <w:t>《磋商须知前附表》中声明允许分包的，磋商响应供应商可以根据竞争性磋商文件的规定和采购项目的实际情况进行分包。</w:t>
      </w:r>
      <w:r>
        <w:rPr>
          <w:rFonts w:hint="eastAsia" w:ascii="新宋体" w:hAnsi="新宋体" w:eastAsia="新宋体" w:cs="新宋体"/>
          <w:b/>
          <w:color w:val="000000"/>
          <w:kern w:val="0"/>
          <w:sz w:val="21"/>
          <w:szCs w:val="21"/>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新宋体" w:hAnsi="新宋体" w:eastAsia="新宋体" w:cs="新宋体"/>
          <w:color w:val="000000"/>
          <w:kern w:val="0"/>
          <w:sz w:val="21"/>
          <w:szCs w:val="21"/>
        </w:rPr>
        <w:t>政府采购合同分包履行的，中标/成交供应商就采购项目和分包项目向采购人负责，分包供应商就分包项目承担责任。</w:t>
      </w:r>
    </w:p>
    <w:p w14:paraId="305919D6">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1.12、偏离</w:t>
      </w:r>
    </w:p>
    <w:p w14:paraId="0C131218">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响应文件应完全响应竞争性磋商文件规定的实质性内容和条件。</w:t>
      </w:r>
    </w:p>
    <w:p w14:paraId="5EBD54A4">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1.13、其他</w:t>
      </w:r>
    </w:p>
    <w:p w14:paraId="700248E0">
      <w:pPr>
        <w:pStyle w:val="106"/>
        <w:spacing w:line="360" w:lineRule="auto"/>
        <w:ind w:firstLine="420"/>
        <w:rPr>
          <w:rFonts w:hint="eastAsia" w:ascii="新宋体" w:hAnsi="新宋体" w:eastAsia="新宋体" w:cs="新宋体"/>
          <w:b/>
          <w:color w:val="auto"/>
          <w:sz w:val="21"/>
          <w:szCs w:val="21"/>
          <w:u w:val="single"/>
        </w:rPr>
      </w:pPr>
      <w:r>
        <w:rPr>
          <w:rFonts w:hint="eastAsia" w:ascii="新宋体" w:hAnsi="新宋体" w:eastAsia="新宋体" w:cs="新宋体"/>
          <w:color w:val="auto"/>
          <w:sz w:val="21"/>
          <w:szCs w:val="21"/>
        </w:rPr>
        <w:t>1.13.1▲</w:t>
      </w:r>
      <w:r>
        <w:rPr>
          <w:rFonts w:hint="eastAsia" w:ascii="新宋体" w:hAnsi="新宋体" w:eastAsia="新宋体" w:cs="新宋体"/>
          <w:b/>
          <w:color w:val="auto"/>
          <w:sz w:val="21"/>
          <w:szCs w:val="21"/>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14:paraId="6D3A47A0">
      <w:pPr>
        <w:pStyle w:val="106"/>
        <w:spacing w:line="360" w:lineRule="auto"/>
        <w:ind w:firstLine="422"/>
        <w:rPr>
          <w:rFonts w:hint="eastAsia" w:ascii="新宋体" w:hAnsi="新宋体" w:eastAsia="新宋体" w:cs="新宋体"/>
          <w:color w:val="auto"/>
          <w:sz w:val="21"/>
          <w:szCs w:val="21"/>
        </w:rPr>
      </w:pPr>
      <w:r>
        <w:rPr>
          <w:rFonts w:hint="eastAsia" w:ascii="新宋体" w:hAnsi="新宋体" w:eastAsia="新宋体" w:cs="新宋体"/>
          <w:b/>
          <w:color w:val="auto"/>
          <w:sz w:val="21"/>
          <w:szCs w:val="21"/>
        </w:rPr>
        <w:t>根据政府采购相关法律、法规、规章、文件规定并满足竞争性磋商文件规定资格条件的区域性分支机构、个体工商户、个人独资企业、合伙企业参加本项目磋商并由单位负责人签署的相关磋商资料与本竞争性磋商文件规定由法定代表人签署的文件材料具有同等效力。</w:t>
      </w:r>
    </w:p>
    <w:p w14:paraId="551AB80F">
      <w:pPr>
        <w:pStyle w:val="106"/>
        <w:spacing w:line="360" w:lineRule="auto"/>
        <w:ind w:firstLine="420"/>
        <w:rPr>
          <w:rFonts w:hint="eastAsia" w:ascii="新宋体" w:hAnsi="新宋体" w:eastAsia="新宋体" w:cs="新宋体"/>
          <w:bCs/>
          <w:color w:val="auto"/>
          <w:sz w:val="21"/>
          <w:szCs w:val="21"/>
        </w:rPr>
      </w:pPr>
      <w:r>
        <w:rPr>
          <w:rFonts w:hint="eastAsia" w:ascii="新宋体" w:hAnsi="新宋体" w:eastAsia="新宋体" w:cs="新宋体"/>
          <w:color w:val="auto"/>
          <w:sz w:val="21"/>
          <w:szCs w:val="21"/>
        </w:rPr>
        <w:t>1.13.2▲</w:t>
      </w:r>
      <w:r>
        <w:rPr>
          <w:rFonts w:hint="eastAsia" w:ascii="新宋体" w:hAnsi="新宋体" w:eastAsia="新宋体" w:cs="新宋体"/>
          <w:b/>
          <w:bCs/>
          <w:color w:val="auto"/>
          <w:sz w:val="21"/>
          <w:szCs w:val="21"/>
          <w:u w:val="single"/>
        </w:rPr>
        <w:t>供应商对所响应标项内的采购内容必须全部进行响应。</w:t>
      </w:r>
    </w:p>
    <w:p w14:paraId="74821816">
      <w:pPr>
        <w:pStyle w:val="106"/>
        <w:spacing w:line="360" w:lineRule="auto"/>
        <w:ind w:firstLine="420"/>
        <w:rPr>
          <w:rFonts w:hint="eastAsia" w:ascii="新宋体" w:hAnsi="新宋体" w:eastAsia="新宋体" w:cs="新宋体"/>
          <w:bCs/>
          <w:color w:val="auto"/>
          <w:sz w:val="21"/>
          <w:szCs w:val="21"/>
        </w:rPr>
      </w:pPr>
      <w:r>
        <w:rPr>
          <w:rFonts w:hint="eastAsia" w:ascii="新宋体" w:hAnsi="新宋体" w:eastAsia="新宋体" w:cs="新宋体"/>
          <w:color w:val="auto"/>
          <w:sz w:val="21"/>
          <w:szCs w:val="21"/>
        </w:rPr>
        <w:t>1.13.3</w:t>
      </w:r>
      <w:r>
        <w:rPr>
          <w:rFonts w:hint="eastAsia" w:ascii="新宋体" w:hAnsi="新宋体" w:eastAsia="新宋体" w:cs="新宋体"/>
          <w:bCs/>
          <w:color w:val="auto"/>
          <w:sz w:val="21"/>
          <w:szCs w:val="21"/>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14:paraId="34D8F8B9">
      <w:pPr>
        <w:pStyle w:val="106"/>
        <w:spacing w:line="360" w:lineRule="auto"/>
        <w:ind w:firstLine="420"/>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1.13.4 竞争性磋商文件中如有描述歧义或前后不一致的地方，磋商小组有权按公平、合理的原则进行评判，但对同一条款的评判适用于每个供应商。</w:t>
      </w:r>
    </w:p>
    <w:p w14:paraId="523B07E2">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bCs/>
          <w:color w:val="auto"/>
          <w:sz w:val="21"/>
          <w:szCs w:val="21"/>
        </w:rPr>
        <w:t>1.13.5响应文件的响应内容必须真实、明确、准确。否则，磋商小组将对其作出不利的评审。</w:t>
      </w:r>
    </w:p>
    <w:p w14:paraId="3B107BF8">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w:t>
      </w:r>
      <w:r>
        <w:rPr>
          <w:rFonts w:hint="eastAsia" w:ascii="新宋体" w:hAnsi="新宋体" w:eastAsia="新宋体" w:cs="新宋体"/>
          <w:bCs/>
          <w:color w:val="auto"/>
          <w:sz w:val="21"/>
          <w:szCs w:val="21"/>
        </w:rPr>
        <w:t>13.6乙</w:t>
      </w:r>
      <w:r>
        <w:rPr>
          <w:rFonts w:hint="eastAsia" w:ascii="新宋体" w:hAnsi="新宋体" w:eastAsia="新宋体" w:cs="新宋体"/>
          <w:color w:val="auto"/>
          <w:sz w:val="21"/>
          <w:szCs w:val="21"/>
        </w:rPr>
        <w:t>方为履行合同引起的相关人员的差旅费、食宿费以及其它不可预知的费用由乙方自理。合同实施过程中，须与甲方积极配合。</w:t>
      </w:r>
    </w:p>
    <w:p w14:paraId="556B5D48">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1.13.7项目资金为财政性投资，资金已落实。</w:t>
      </w:r>
    </w:p>
    <w:p w14:paraId="28BC9F57">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E12A31F">
      <w:pPr>
        <w:adjustRightInd w:val="0"/>
        <w:snapToGrid w:val="0"/>
        <w:spacing w:line="360" w:lineRule="auto"/>
        <w:ind w:firstLine="422" w:firstLineChars="200"/>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rPr>
        <w:t xml:space="preserve">1.13.9不同供应商之间存在以下利害关系并且存在影响政府采购公平竞争行为的，不得参加同一合同项下的政府采购活动，相关投标供应商的投标均作无效处理： </w:t>
      </w:r>
    </w:p>
    <w:p w14:paraId="2AEBC9A5">
      <w:pPr>
        <w:adjustRightInd w:val="0"/>
        <w:snapToGrid w:val="0"/>
        <w:spacing w:line="360" w:lineRule="auto"/>
        <w:ind w:firstLine="422" w:firstLineChars="200"/>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rPr>
        <w:t>A.法定代表人或负责人或实际控制人是同一人；</w:t>
      </w:r>
    </w:p>
    <w:p w14:paraId="4E293BEB">
      <w:pPr>
        <w:adjustRightInd w:val="0"/>
        <w:snapToGrid w:val="0"/>
        <w:spacing w:line="360" w:lineRule="auto"/>
        <w:ind w:firstLine="422" w:firstLineChars="200"/>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rPr>
        <w:t>B.法定代表人或负责人或实际控制人是夫妻关系；</w:t>
      </w:r>
    </w:p>
    <w:p w14:paraId="2EAC079B">
      <w:pPr>
        <w:adjustRightInd w:val="0"/>
        <w:snapToGrid w:val="0"/>
        <w:spacing w:line="360" w:lineRule="auto"/>
        <w:ind w:firstLine="422" w:firstLineChars="200"/>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rPr>
        <w:t>C.法定代表人或负责人或实际控制人是直系血亲关系；</w:t>
      </w:r>
    </w:p>
    <w:p w14:paraId="10DB5D49">
      <w:pPr>
        <w:adjustRightInd w:val="0"/>
        <w:snapToGrid w:val="0"/>
        <w:spacing w:line="360" w:lineRule="auto"/>
        <w:ind w:firstLine="422" w:firstLineChars="200"/>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rPr>
        <w:t>D.法定代表人或负责人或实际控制人存在三代以内旁系血亲关系；</w:t>
      </w:r>
    </w:p>
    <w:p w14:paraId="3FAC53A0">
      <w:pPr>
        <w:adjustRightInd w:val="0"/>
        <w:snapToGrid w:val="0"/>
        <w:spacing w:line="360" w:lineRule="auto"/>
        <w:ind w:firstLine="422" w:firstLineChars="200"/>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rPr>
        <w:t>E.法定代表人或负责人或实际控制人存在近姻亲关系；</w:t>
      </w:r>
    </w:p>
    <w:p w14:paraId="6D29D0CF">
      <w:pPr>
        <w:adjustRightInd w:val="0"/>
        <w:snapToGrid w:val="0"/>
        <w:spacing w:line="360" w:lineRule="auto"/>
        <w:ind w:firstLine="422" w:firstLineChars="200"/>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rPr>
        <w:t>F.法定代表人或负责人或实际控制人存在股份控制或实际控制关系；</w:t>
      </w:r>
    </w:p>
    <w:p w14:paraId="4D1DC3CC">
      <w:pPr>
        <w:adjustRightInd w:val="0"/>
        <w:snapToGrid w:val="0"/>
        <w:spacing w:line="360" w:lineRule="auto"/>
        <w:ind w:firstLine="422" w:firstLineChars="200"/>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rPr>
        <w:t>G.存在共同直接或间接投资设立子公司、联营企业和合营企业情况；</w:t>
      </w:r>
    </w:p>
    <w:p w14:paraId="5B30E290">
      <w:pPr>
        <w:adjustRightInd w:val="0"/>
        <w:snapToGrid w:val="0"/>
        <w:spacing w:line="360" w:lineRule="auto"/>
        <w:ind w:firstLine="422" w:firstLineChars="200"/>
        <w:rPr>
          <w:rFonts w:hint="eastAsia" w:ascii="新宋体" w:hAnsi="新宋体" w:eastAsia="新宋体" w:cs="新宋体"/>
          <w:b/>
          <w:color w:val="auto"/>
          <w:kern w:val="0"/>
          <w:sz w:val="21"/>
          <w:szCs w:val="21"/>
          <w:u w:val="single"/>
        </w:rPr>
      </w:pPr>
      <w:r>
        <w:rPr>
          <w:rFonts w:hint="eastAsia" w:ascii="新宋体" w:hAnsi="新宋体" w:eastAsia="新宋体" w:cs="新宋体"/>
          <w:b/>
          <w:bCs/>
          <w:color w:val="auto"/>
          <w:sz w:val="21"/>
          <w:szCs w:val="21"/>
        </w:rPr>
        <w:t>H.存在分级代理或代销关系、同一生产制造商关系、管理关系、重要业务（占主营业务收入50%以上）或重要财务往来关系（如融资）等其他实质性控制关系。</w:t>
      </w:r>
    </w:p>
    <w:p w14:paraId="52CA453F">
      <w:pPr>
        <w:adjustRightInd w:val="0"/>
        <w:snapToGrid w:val="0"/>
        <w:spacing w:line="360" w:lineRule="auto"/>
        <w:ind w:firstLine="422" w:firstLineChars="200"/>
        <w:rPr>
          <w:rFonts w:hint="eastAsia" w:ascii="新宋体" w:hAnsi="新宋体" w:eastAsia="新宋体" w:cs="新宋体"/>
          <w:b/>
          <w:color w:val="auto"/>
          <w:kern w:val="0"/>
          <w:sz w:val="21"/>
          <w:szCs w:val="21"/>
          <w:u w:val="single"/>
        </w:rPr>
      </w:pPr>
      <w:r>
        <w:rPr>
          <w:rFonts w:hint="eastAsia" w:ascii="新宋体" w:hAnsi="新宋体" w:eastAsia="新宋体" w:cs="新宋体"/>
          <w:b/>
          <w:color w:val="auto"/>
          <w:kern w:val="0"/>
          <w:sz w:val="21"/>
          <w:szCs w:val="21"/>
          <w:u w:val="single"/>
        </w:rPr>
        <w:t>1.13.10磋商所使用的资格、资信、业绩、企业认证等证明材料必须为供应商自身所拥有，不同法人、其他组织资料与供应商无关，评审时不作为该供应商的依据。</w:t>
      </w:r>
    </w:p>
    <w:p w14:paraId="47F79491">
      <w:pPr>
        <w:adjustRightInd w:val="0"/>
        <w:snapToGrid w:val="0"/>
        <w:spacing w:line="360" w:lineRule="auto"/>
        <w:ind w:firstLine="422" w:firstLineChars="200"/>
        <w:rPr>
          <w:rFonts w:hint="eastAsia" w:ascii="新宋体" w:hAnsi="新宋体" w:eastAsia="新宋体" w:cs="新宋体"/>
          <w:b/>
          <w:color w:val="auto"/>
          <w:kern w:val="0"/>
          <w:sz w:val="21"/>
          <w:szCs w:val="21"/>
          <w:u w:val="single"/>
        </w:rPr>
      </w:pPr>
      <w:r>
        <w:rPr>
          <w:rFonts w:hint="eastAsia" w:ascii="新宋体" w:hAnsi="新宋体" w:eastAsia="新宋体" w:cs="新宋体"/>
          <w:b/>
          <w:color w:val="auto"/>
          <w:kern w:val="0"/>
          <w:sz w:val="21"/>
          <w:szCs w:val="21"/>
          <w:u w:val="single"/>
        </w:rPr>
        <w:t>1.13.11本项目所属行业：建筑业。</w:t>
      </w:r>
    </w:p>
    <w:p w14:paraId="12075B8E">
      <w:pPr>
        <w:pStyle w:val="3"/>
        <w:ind w:firstLine="422"/>
        <w:rPr>
          <w:rFonts w:hint="eastAsia" w:ascii="新宋体" w:hAnsi="新宋体" w:eastAsia="新宋体" w:cs="新宋体"/>
          <w:color w:val="auto"/>
          <w:sz w:val="21"/>
          <w:szCs w:val="21"/>
        </w:rPr>
      </w:pPr>
      <w:bookmarkStart w:id="25" w:name="_Toc5524"/>
      <w:bookmarkStart w:id="26" w:name="_Toc42511936"/>
      <w:bookmarkStart w:id="27" w:name="_Toc455669738"/>
      <w:bookmarkStart w:id="28" w:name="_Toc4157"/>
      <w:r>
        <w:rPr>
          <w:rFonts w:hint="eastAsia" w:ascii="新宋体" w:hAnsi="新宋体" w:eastAsia="新宋体" w:cs="新宋体"/>
          <w:color w:val="auto"/>
          <w:sz w:val="21"/>
          <w:szCs w:val="21"/>
        </w:rPr>
        <w:t>二、竞争性磋商文件</w:t>
      </w:r>
      <w:bookmarkEnd w:id="23"/>
      <w:bookmarkEnd w:id="24"/>
      <w:bookmarkEnd w:id="25"/>
      <w:bookmarkEnd w:id="26"/>
      <w:bookmarkEnd w:id="27"/>
      <w:bookmarkEnd w:id="28"/>
    </w:p>
    <w:p w14:paraId="49D8E6F4">
      <w:pPr>
        <w:pStyle w:val="106"/>
        <w:spacing w:line="360" w:lineRule="auto"/>
        <w:ind w:firstLine="420"/>
        <w:rPr>
          <w:rFonts w:hint="eastAsia" w:ascii="新宋体" w:hAnsi="新宋体" w:eastAsia="新宋体" w:cs="新宋体"/>
          <w:color w:val="auto"/>
          <w:sz w:val="21"/>
          <w:szCs w:val="21"/>
        </w:rPr>
      </w:pPr>
      <w:bookmarkStart w:id="29" w:name="_Toc82873324"/>
      <w:bookmarkStart w:id="30" w:name="_Toc82338241"/>
      <w:r>
        <w:rPr>
          <w:rFonts w:hint="eastAsia" w:ascii="新宋体" w:hAnsi="新宋体" w:eastAsia="新宋体" w:cs="新宋体"/>
          <w:color w:val="auto"/>
          <w:sz w:val="21"/>
          <w:szCs w:val="21"/>
        </w:rPr>
        <w:t>2.1、竞争性磋商文件组成</w:t>
      </w:r>
    </w:p>
    <w:p w14:paraId="3EBEC200">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2.1.1第一章 竞争性磋商公告</w:t>
      </w:r>
    </w:p>
    <w:p w14:paraId="6440ABBB">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2.1.2第二章 供应商须知前附表</w:t>
      </w:r>
    </w:p>
    <w:p w14:paraId="5B8DEB1D">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2.1.3第三章 供应商须知</w:t>
      </w:r>
    </w:p>
    <w:p w14:paraId="686D0F20">
      <w:pPr>
        <w:pStyle w:val="106"/>
        <w:spacing w:line="360" w:lineRule="auto"/>
        <w:ind w:firstLine="42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rPr>
        <w:t>2.1.4第四章 采购</w:t>
      </w:r>
      <w:r>
        <w:rPr>
          <w:rFonts w:hint="eastAsia" w:ascii="新宋体" w:hAnsi="新宋体" w:eastAsia="新宋体" w:cs="新宋体"/>
          <w:color w:val="auto"/>
          <w:sz w:val="21"/>
          <w:szCs w:val="21"/>
          <w:lang w:val="en-US" w:eastAsia="zh-CN"/>
        </w:rPr>
        <w:t>内容及技术要求</w:t>
      </w:r>
    </w:p>
    <w:p w14:paraId="655E2070">
      <w:pPr>
        <w:pStyle w:val="106"/>
        <w:spacing w:line="360" w:lineRule="auto"/>
        <w:ind w:firstLine="42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rPr>
        <w:t xml:space="preserve">2.1.5第五章 </w:t>
      </w:r>
      <w:r>
        <w:rPr>
          <w:rFonts w:hint="eastAsia" w:ascii="新宋体" w:hAnsi="新宋体" w:eastAsia="新宋体" w:cs="新宋体"/>
          <w:color w:val="auto"/>
          <w:sz w:val="21"/>
          <w:szCs w:val="21"/>
          <w:lang w:val="en-US" w:eastAsia="zh-CN"/>
        </w:rPr>
        <w:t>合同</w:t>
      </w:r>
    </w:p>
    <w:p w14:paraId="587977FD">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2.1.6第六章 响应文件格式</w:t>
      </w:r>
    </w:p>
    <w:p w14:paraId="6AC0E8B0">
      <w:pPr>
        <w:pStyle w:val="106"/>
        <w:spacing w:line="360" w:lineRule="auto"/>
        <w:ind w:firstLine="42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rPr>
        <w:t xml:space="preserve">2.1.7第七章 </w:t>
      </w:r>
      <w:r>
        <w:rPr>
          <w:rFonts w:hint="eastAsia" w:ascii="新宋体" w:hAnsi="新宋体" w:eastAsia="新宋体" w:cs="新宋体"/>
          <w:color w:val="auto"/>
          <w:sz w:val="21"/>
          <w:szCs w:val="21"/>
          <w:lang w:val="en-US" w:eastAsia="zh-CN"/>
        </w:rPr>
        <w:t>评标办法</w:t>
      </w:r>
    </w:p>
    <w:p w14:paraId="03F1C49E">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2.1.8补充文件（如有）</w:t>
      </w:r>
    </w:p>
    <w:p w14:paraId="7BD2BCC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2.2、竞争性磋商文件的解释权</w:t>
      </w:r>
    </w:p>
    <w:p w14:paraId="4C5F43AD">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竞争性磋商文件的解释权归采购人和采购代理机构所有。</w:t>
      </w:r>
    </w:p>
    <w:p w14:paraId="425F79DB">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2.3、竞争性磋商文件的质疑</w:t>
      </w:r>
    </w:p>
    <w:p w14:paraId="2099849B">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2.3.1供应商认为竞争性磋商文件规定内容使自己的合法权益受到损害的，供应商可以提出书面质疑。</w:t>
      </w:r>
    </w:p>
    <w:p w14:paraId="20311567">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2.3.2质疑书须包括以下内容：</w:t>
      </w:r>
    </w:p>
    <w:p w14:paraId="756261B3">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（一）质疑人的名称、地址、邮政编码、联系人、联系电话；</w:t>
      </w:r>
    </w:p>
    <w:p w14:paraId="1C9C2C85">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（二）被质疑采购项目名称、编号及采购内容；</w:t>
      </w:r>
    </w:p>
    <w:p w14:paraId="0B107DD7">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（三）具体的质疑事项及事实依据；</w:t>
      </w:r>
    </w:p>
    <w:p w14:paraId="32ED60B9">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（四）认为自己合法权益受到损害或可能受到损害的相关证据材料；</w:t>
      </w:r>
    </w:p>
    <w:p w14:paraId="490FFFC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（五）提出质疑的日期。</w:t>
      </w:r>
    </w:p>
    <w:p w14:paraId="36EA6FAE">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2.3.3质疑期限自供应商获得竞争性磋商文件之日起7个工作日内且在响应文件递交截止时间前向采购代理机构提出。</w:t>
      </w:r>
    </w:p>
    <w:p w14:paraId="13EC30A1">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2.3.4质疑书中涉及的相关材料中有外文资料的，应当将与质疑相关的外文资料完整、客观、真实地翻译为中文，并注明翻译人员姓名、工作单位、联系方式等信息。</w:t>
      </w:r>
    </w:p>
    <w:p w14:paraId="5C32C31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2.3.5质疑书必须署名，由法定代表人签字（或盖章）并加盖单位公章，否则不予受理。</w:t>
      </w:r>
    </w:p>
    <w:p w14:paraId="3826E927">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2.3.6质疑书以直接提交、传真或邮寄方式提交（一式三份）。</w:t>
      </w:r>
    </w:p>
    <w:p w14:paraId="7166279C">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2.3.7质疑书以传真形式提交后，同时须向采购代理机构提交质疑书原件，实际收到原件之日作为收到质疑的日期。</w:t>
      </w:r>
    </w:p>
    <w:p w14:paraId="4E015BD0">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2.4、竞争性磋商文件的澄清</w:t>
      </w:r>
    </w:p>
    <w:p w14:paraId="2E798C4E">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2.4.1供应商对竞争性磋商文件如有疑问要求澄清，或认为有必要与采购代理机构进行技术交流，供应商需将书面资料在“供应商须知前附表”规定提疑截止时间前传真至采购代理机构，同时将电子文件发至“供应商须知前附表”注明的邮箱（电子邮件与书面文件有不一致的，以书面文件为准），并与采购代理机构进行确认。采购代理机构有权对提疑截止时间后的收到疑问将不予受理、答复。</w:t>
      </w:r>
    </w:p>
    <w:p w14:paraId="291AF219">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2.4.2 供应商要求澄清的资料应加盖单位公章、写明日期。</w:t>
      </w:r>
    </w:p>
    <w:p w14:paraId="080CE055">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2.4.3 如有必要，采购代理机构和采购人对供应商所有要求澄清的问题都予以解答，澄清答复的文件为补充文件，作为采购文件的组成部分，补充文件将以网上公告等形式告知所有获取采购文件的 供应商，补充文件对供应商均有约束力。</w:t>
      </w:r>
    </w:p>
    <w:p w14:paraId="496BBF60">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2.4.4补充文件发出后，采购人原则上不改变竞争性磋商文件规定的响应文件递交截止时间及开标时间。供应商如认为补充文件内容影响响应文件编制，须延长响应文件递交截止时间的，必须在更正公告发布补充文件后24小时内将意见和理由以书面形式向采购代理机构提出，否则，采购代理机构视供应商完全接受并有足够的时间编制响应文件且按规定时间进行磋商。</w:t>
      </w:r>
    </w:p>
    <w:p w14:paraId="440D7D57">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2.4.5供应商在竞争性磋商文件规定的提疑截止时间前内未对竞争性磋商文件提出疑问的，采购代理机构将视其为无异议。</w:t>
      </w:r>
    </w:p>
    <w:p w14:paraId="653C86F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2.4.6当竞争性磋商文件与补充文件就同一内容的表述不一致时，以最后发出的文件为准。</w:t>
      </w:r>
    </w:p>
    <w:p w14:paraId="008E2BCD">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2.5、竞争性磋商文件的修改</w:t>
      </w:r>
    </w:p>
    <w:p w14:paraId="0823C0CE">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2.5.1 在响应文件提交的截止时间前，由于各种原因采购人可能以补充文件的形式修改完善竞争性磋商文件。</w:t>
      </w:r>
    </w:p>
    <w:p w14:paraId="0C199D77">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2.5.2补充文件作为采购文件组成部分，补充文件将以网上公告等形式告知所有获取采购文件的</w:t>
      </w:r>
      <w:r>
        <w:rPr>
          <w:rFonts w:hint="eastAsia" w:ascii="新宋体" w:hAnsi="新宋体" w:eastAsia="新宋体" w:cs="新宋体"/>
          <w:color w:val="auto"/>
          <w:w w:val="99"/>
          <w:sz w:val="21"/>
          <w:szCs w:val="21"/>
        </w:rPr>
        <w:t xml:space="preserve"> </w:t>
      </w:r>
      <w:r>
        <w:rPr>
          <w:rFonts w:hint="eastAsia" w:ascii="新宋体" w:hAnsi="新宋体" w:eastAsia="新宋体" w:cs="新宋体"/>
          <w:color w:val="auto"/>
          <w:sz w:val="21"/>
          <w:szCs w:val="21"/>
        </w:rPr>
        <w:t>供应商，补充文件对供应商均有约束力。</w:t>
      </w:r>
    </w:p>
    <w:p w14:paraId="353C1320">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2.5.3补充文件发出后，采购人原则上不改变本文件规定的响应文件递交截止时间及开启时间。供应商如认为补充文件内容影响响应文件编制，须延长响应文件递交截止时间的，必须在更正公告发布补充文件后24小时内将意见和理由以书面形式向采购代理机构提出，否则，采购代理机构视供应商完全接受并有足够的时间编制响应文件且按规定时间进行磋商。</w:t>
      </w:r>
    </w:p>
    <w:p w14:paraId="03054D59">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2.5.4供应商收到补充文件后，对补充文件如有疑问要求澄清，应在24小时内将书面资料传真至采购代理机构，同时将电子文件发至“供应商须知前附表”注明的邮箱（电子邮件与书面文件有不一致的，以书面文件为准），并与采购代理机构进行确认。</w:t>
      </w:r>
    </w:p>
    <w:p w14:paraId="5D039B08">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2.5.5供应商要求澄清的资料应加盖单位公章、写明日期。</w:t>
      </w:r>
    </w:p>
    <w:p w14:paraId="05ACA59C">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2.5.6对补充文件的澄清答复按2.4款规定。</w:t>
      </w:r>
    </w:p>
    <w:p w14:paraId="7665FDA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2.5.7当竞争性磋商文件与补充文件就同一内容的表述不一致时，以最后发出的文件为准。</w:t>
      </w:r>
    </w:p>
    <w:p w14:paraId="48320E81">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2.5.8任何口头答复均不属于竞争性磋商文件的组成部分。</w:t>
      </w:r>
    </w:p>
    <w:p w14:paraId="318072E0">
      <w:pPr>
        <w:pStyle w:val="3"/>
        <w:ind w:firstLine="422"/>
        <w:rPr>
          <w:rFonts w:hint="eastAsia" w:ascii="新宋体" w:hAnsi="新宋体" w:eastAsia="新宋体" w:cs="新宋体"/>
          <w:color w:val="auto"/>
          <w:sz w:val="21"/>
          <w:szCs w:val="21"/>
        </w:rPr>
      </w:pPr>
      <w:bookmarkStart w:id="31" w:name="_Toc42511937"/>
      <w:bookmarkStart w:id="32" w:name="_Toc455669739"/>
      <w:bookmarkStart w:id="33" w:name="_Toc18259"/>
      <w:bookmarkStart w:id="34" w:name="_Toc22190"/>
      <w:r>
        <w:rPr>
          <w:rFonts w:hint="eastAsia" w:ascii="新宋体" w:hAnsi="新宋体" w:eastAsia="新宋体" w:cs="新宋体"/>
          <w:color w:val="auto"/>
          <w:sz w:val="21"/>
          <w:szCs w:val="21"/>
        </w:rPr>
        <w:t>三、响应文件</w:t>
      </w:r>
      <w:bookmarkEnd w:id="29"/>
      <w:bookmarkEnd w:id="30"/>
      <w:bookmarkEnd w:id="31"/>
      <w:bookmarkEnd w:id="32"/>
      <w:bookmarkEnd w:id="33"/>
      <w:bookmarkEnd w:id="34"/>
    </w:p>
    <w:p w14:paraId="356E5FC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3.1、响应文件</w:t>
      </w:r>
    </w:p>
    <w:p w14:paraId="6F0EB4D8">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3.1.1响应文件的形式：详见供应商须知前附表要求。</w:t>
      </w:r>
    </w:p>
    <w:p w14:paraId="27BA0FCA">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3.1.2供应商应仔细阅读竞争性磋商文件规定的所有内容，以保证能全面准确理解竞争性磋商文件，并按照竞争性磋商文件要求，详细编制响应文件，响应文件内容必须针对本次磋商响应。</w:t>
      </w:r>
    </w:p>
    <w:p w14:paraId="1B239FFE">
      <w:pPr>
        <w:pStyle w:val="106"/>
        <w:spacing w:line="360" w:lineRule="auto"/>
        <w:ind w:firstLine="420"/>
        <w:rPr>
          <w:rFonts w:hint="eastAsia" w:ascii="新宋体" w:hAnsi="新宋体" w:eastAsia="新宋体" w:cs="新宋体"/>
          <w:bCs/>
          <w:color w:val="auto"/>
          <w:sz w:val="21"/>
          <w:szCs w:val="21"/>
        </w:rPr>
      </w:pPr>
      <w:r>
        <w:rPr>
          <w:rFonts w:hint="eastAsia" w:ascii="新宋体" w:hAnsi="新宋体" w:eastAsia="新宋体" w:cs="新宋体"/>
          <w:color w:val="auto"/>
          <w:sz w:val="21"/>
          <w:szCs w:val="21"/>
        </w:rPr>
        <w:t>3.1.3供应商必须按竞争性磋商文件的要求提供相关资料，并对竞争性磋商文件中提出的所有内容要求给予实质性响应，须保证响应文件的准确、真实、明确</w:t>
      </w:r>
      <w:r>
        <w:rPr>
          <w:rFonts w:hint="eastAsia" w:ascii="新宋体" w:hAnsi="新宋体" w:eastAsia="新宋体" w:cs="新宋体"/>
          <w:bCs/>
          <w:color w:val="auto"/>
          <w:sz w:val="21"/>
          <w:szCs w:val="21"/>
        </w:rPr>
        <w:t>。响应文件响应内容对竞争性磋商文件要求如有偏离均应填写偏离表，如不填写，采购人有权视作响应文件完全响应竞争性磋商文件要求。</w:t>
      </w:r>
    </w:p>
    <w:p w14:paraId="40BF4CEE">
      <w:pPr>
        <w:pStyle w:val="106"/>
        <w:spacing w:line="360" w:lineRule="auto"/>
        <w:ind w:firstLine="422"/>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3.2、响应文件组成</w:t>
      </w:r>
    </w:p>
    <w:p w14:paraId="78700CDD">
      <w:pPr>
        <w:spacing w:line="360" w:lineRule="auto"/>
        <w:ind w:firstLine="422" w:firstLineChars="200"/>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3.2.1响应文件报价文件</w:t>
      </w:r>
    </w:p>
    <w:p w14:paraId="4BE64DCE">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（1）报价函；</w:t>
      </w:r>
    </w:p>
    <w:p w14:paraId="29FDEF86">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（2）初次报价一览表；</w:t>
      </w:r>
    </w:p>
    <w:p w14:paraId="356CEC72">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（3）工程量清单报价格式；</w:t>
      </w:r>
    </w:p>
    <w:p w14:paraId="38F8ED09">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）中小企业（监狱企业、残疾人福利性单位）声明函及其相关的充分的证明材料。</w:t>
      </w:r>
    </w:p>
    <w:p w14:paraId="48261B3E">
      <w:pPr>
        <w:spacing w:line="360" w:lineRule="auto"/>
        <w:ind w:firstLine="422" w:firstLineChars="200"/>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3.2.2响应文件商务、技术文件</w:t>
      </w:r>
    </w:p>
    <w:p w14:paraId="777D2E05">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（1）法定代表人资格证明书或附有法定代表人资格证明书的法定代表人授权书。</w:t>
      </w:r>
    </w:p>
    <w:p w14:paraId="7C15365C">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（2）资格审查资料。</w:t>
      </w:r>
    </w:p>
    <w:p w14:paraId="6F2FA8B4">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（3）偏离表。</w:t>
      </w:r>
    </w:p>
    <w:p w14:paraId="4F7BE470">
      <w:pPr>
        <w:spacing w:line="360" w:lineRule="auto"/>
        <w:ind w:left="420"/>
        <w:rPr>
          <w:rFonts w:hint="eastAsia" w:ascii="新宋体" w:hAnsi="新宋体" w:eastAsia="新宋体" w:cs="新宋体"/>
          <w:snapToGrid w:val="0"/>
          <w:color w:val="auto"/>
          <w:sz w:val="21"/>
          <w:szCs w:val="21"/>
        </w:rPr>
      </w:pPr>
      <w:r>
        <w:rPr>
          <w:rFonts w:hint="eastAsia" w:ascii="新宋体" w:hAnsi="新宋体" w:eastAsia="新宋体" w:cs="新宋体"/>
          <w:snapToGrid w:val="0"/>
          <w:color w:val="auto"/>
          <w:sz w:val="21"/>
          <w:szCs w:val="21"/>
        </w:rPr>
        <w:t>（4）20</w:t>
      </w:r>
      <w:r>
        <w:rPr>
          <w:rFonts w:hint="eastAsia" w:ascii="新宋体" w:hAnsi="新宋体" w:eastAsia="新宋体" w:cs="新宋体"/>
          <w:snapToGrid w:val="0"/>
          <w:color w:val="auto"/>
          <w:sz w:val="21"/>
          <w:szCs w:val="21"/>
          <w:lang w:val="en-US" w:eastAsia="zh-CN"/>
        </w:rPr>
        <w:t>21</w:t>
      </w:r>
      <w:r>
        <w:rPr>
          <w:rFonts w:hint="eastAsia" w:ascii="新宋体" w:hAnsi="新宋体" w:eastAsia="新宋体" w:cs="新宋体"/>
          <w:snapToGrid w:val="0"/>
          <w:color w:val="auto"/>
          <w:sz w:val="21"/>
          <w:szCs w:val="21"/>
        </w:rPr>
        <w:t>年1月1日以来供应商承担过类似工程业绩；</w:t>
      </w:r>
    </w:p>
    <w:p w14:paraId="62834D5C">
      <w:pPr>
        <w:spacing w:line="360" w:lineRule="auto"/>
        <w:ind w:left="420"/>
        <w:rPr>
          <w:rFonts w:hint="eastAsia" w:ascii="新宋体" w:hAnsi="新宋体" w:eastAsia="新宋体" w:cs="新宋体"/>
          <w:snapToGrid w:val="0"/>
          <w:color w:val="auto"/>
          <w:sz w:val="21"/>
          <w:szCs w:val="21"/>
        </w:rPr>
      </w:pPr>
      <w:r>
        <w:rPr>
          <w:rFonts w:hint="eastAsia" w:ascii="新宋体" w:hAnsi="新宋体" w:eastAsia="新宋体" w:cs="新宋体"/>
          <w:snapToGrid w:val="0"/>
          <w:color w:val="auto"/>
          <w:sz w:val="21"/>
          <w:szCs w:val="21"/>
        </w:rPr>
        <w:t>（5）</w:t>
      </w:r>
      <w:r>
        <w:rPr>
          <w:rFonts w:hint="eastAsia" w:ascii="新宋体" w:hAnsi="新宋体" w:eastAsia="新宋体" w:cs="新宋体"/>
          <w:color w:val="auto"/>
          <w:sz w:val="21"/>
          <w:szCs w:val="21"/>
        </w:rPr>
        <w:t>施工总体方案：重点难点分析</w:t>
      </w:r>
      <w:r>
        <w:rPr>
          <w:rFonts w:hint="eastAsia" w:ascii="新宋体" w:hAnsi="新宋体" w:eastAsia="新宋体" w:cs="新宋体"/>
          <w:snapToGrid w:val="0"/>
          <w:color w:val="auto"/>
          <w:sz w:val="21"/>
          <w:szCs w:val="21"/>
        </w:rPr>
        <w:t>；</w:t>
      </w:r>
    </w:p>
    <w:p w14:paraId="7D5B2909">
      <w:pPr>
        <w:spacing w:line="360" w:lineRule="auto"/>
        <w:ind w:left="420"/>
        <w:rPr>
          <w:rFonts w:hint="eastAsia" w:ascii="新宋体" w:hAnsi="新宋体" w:eastAsia="新宋体" w:cs="新宋体"/>
          <w:snapToGrid w:val="0"/>
          <w:color w:val="auto"/>
          <w:sz w:val="21"/>
          <w:szCs w:val="21"/>
        </w:rPr>
      </w:pPr>
      <w:r>
        <w:rPr>
          <w:rFonts w:hint="eastAsia" w:ascii="新宋体" w:hAnsi="新宋体" w:eastAsia="新宋体" w:cs="新宋体"/>
          <w:snapToGrid w:val="0"/>
          <w:color w:val="auto"/>
          <w:sz w:val="21"/>
          <w:szCs w:val="21"/>
        </w:rPr>
        <w:t>（6）</w:t>
      </w:r>
      <w:r>
        <w:rPr>
          <w:rFonts w:hint="eastAsia" w:ascii="新宋体" w:hAnsi="新宋体" w:eastAsia="新宋体" w:cs="新宋体"/>
          <w:color w:val="auto"/>
          <w:sz w:val="21"/>
          <w:szCs w:val="21"/>
        </w:rPr>
        <w:t>本项目主要分部施工方法；</w:t>
      </w:r>
    </w:p>
    <w:p w14:paraId="75333F4E">
      <w:pPr>
        <w:spacing w:line="360" w:lineRule="auto"/>
        <w:ind w:left="420"/>
        <w:rPr>
          <w:rFonts w:hint="eastAsia" w:ascii="新宋体" w:hAnsi="新宋体" w:eastAsia="新宋体" w:cs="新宋体"/>
          <w:snapToGrid w:val="0"/>
          <w:color w:val="auto"/>
          <w:sz w:val="21"/>
          <w:szCs w:val="21"/>
        </w:rPr>
      </w:pPr>
      <w:r>
        <w:rPr>
          <w:rFonts w:hint="eastAsia" w:ascii="新宋体" w:hAnsi="新宋体" w:eastAsia="新宋体" w:cs="新宋体"/>
          <w:snapToGrid w:val="0"/>
          <w:color w:val="auto"/>
          <w:sz w:val="21"/>
          <w:szCs w:val="21"/>
        </w:rPr>
        <w:t>（7）</w:t>
      </w:r>
      <w:r>
        <w:rPr>
          <w:rFonts w:hint="eastAsia" w:ascii="新宋体" w:hAnsi="新宋体" w:eastAsia="新宋体" w:cs="新宋体"/>
          <w:color w:val="auto"/>
          <w:sz w:val="21"/>
          <w:szCs w:val="21"/>
        </w:rPr>
        <w:t>关键工序、复杂环节的相应技术措施</w:t>
      </w:r>
      <w:r>
        <w:rPr>
          <w:rFonts w:hint="eastAsia" w:ascii="新宋体" w:hAnsi="新宋体" w:eastAsia="新宋体" w:cs="新宋体"/>
          <w:snapToGrid w:val="0"/>
          <w:color w:val="auto"/>
          <w:sz w:val="21"/>
          <w:szCs w:val="21"/>
        </w:rPr>
        <w:t>；</w:t>
      </w:r>
    </w:p>
    <w:p w14:paraId="55FC8EA3">
      <w:pPr>
        <w:spacing w:line="360" w:lineRule="auto"/>
        <w:ind w:left="420"/>
        <w:rPr>
          <w:rFonts w:hint="eastAsia" w:ascii="新宋体" w:hAnsi="新宋体" w:eastAsia="新宋体" w:cs="新宋体"/>
          <w:snapToGrid w:val="0"/>
          <w:color w:val="auto"/>
          <w:sz w:val="21"/>
          <w:szCs w:val="21"/>
        </w:rPr>
      </w:pPr>
      <w:r>
        <w:rPr>
          <w:rFonts w:hint="eastAsia" w:ascii="新宋体" w:hAnsi="新宋体" w:eastAsia="新宋体" w:cs="新宋体"/>
          <w:snapToGrid w:val="0"/>
          <w:color w:val="auto"/>
          <w:sz w:val="21"/>
          <w:szCs w:val="21"/>
        </w:rPr>
        <w:t>（8）</w:t>
      </w:r>
      <w:r>
        <w:rPr>
          <w:rFonts w:hint="eastAsia" w:ascii="新宋体" w:hAnsi="新宋体" w:eastAsia="新宋体" w:cs="新宋体"/>
          <w:color w:val="auto"/>
          <w:sz w:val="21"/>
          <w:szCs w:val="21"/>
        </w:rPr>
        <w:t>施工总平面布置情况</w:t>
      </w:r>
      <w:r>
        <w:rPr>
          <w:rFonts w:hint="eastAsia" w:ascii="新宋体" w:hAnsi="新宋体" w:eastAsia="新宋体" w:cs="新宋体"/>
          <w:snapToGrid w:val="0"/>
          <w:color w:val="auto"/>
          <w:sz w:val="21"/>
          <w:szCs w:val="21"/>
        </w:rPr>
        <w:t xml:space="preserve">； </w:t>
      </w:r>
    </w:p>
    <w:p w14:paraId="45773DB0">
      <w:pPr>
        <w:spacing w:line="360" w:lineRule="auto"/>
        <w:ind w:left="420"/>
        <w:rPr>
          <w:rFonts w:hint="eastAsia" w:ascii="新宋体" w:hAnsi="新宋体" w:eastAsia="新宋体" w:cs="新宋体"/>
          <w:snapToGrid w:val="0"/>
          <w:color w:val="auto"/>
          <w:sz w:val="21"/>
          <w:szCs w:val="21"/>
        </w:rPr>
      </w:pPr>
      <w:r>
        <w:rPr>
          <w:rFonts w:hint="eastAsia" w:ascii="新宋体" w:hAnsi="新宋体" w:eastAsia="新宋体" w:cs="新宋体"/>
          <w:snapToGrid w:val="0"/>
          <w:color w:val="auto"/>
          <w:sz w:val="21"/>
          <w:szCs w:val="21"/>
        </w:rPr>
        <w:t>（9）</w:t>
      </w:r>
      <w:r>
        <w:rPr>
          <w:rFonts w:hint="eastAsia" w:ascii="新宋体" w:hAnsi="新宋体" w:eastAsia="新宋体" w:cs="新宋体"/>
          <w:color w:val="auto"/>
          <w:sz w:val="21"/>
          <w:szCs w:val="21"/>
        </w:rPr>
        <w:t>施工总进度计划安排完善合理，各主要施工工序应有详细周密的劳动力安排计划</w:t>
      </w:r>
      <w:r>
        <w:rPr>
          <w:rFonts w:hint="eastAsia" w:ascii="新宋体" w:hAnsi="新宋体" w:eastAsia="新宋体" w:cs="新宋体"/>
          <w:snapToGrid w:val="0"/>
          <w:color w:val="auto"/>
          <w:sz w:val="21"/>
          <w:szCs w:val="21"/>
        </w:rPr>
        <w:t>；</w:t>
      </w:r>
    </w:p>
    <w:p w14:paraId="409D632C">
      <w:pPr>
        <w:spacing w:line="360" w:lineRule="auto"/>
        <w:ind w:left="420"/>
        <w:rPr>
          <w:rFonts w:hint="eastAsia" w:ascii="新宋体" w:hAnsi="新宋体" w:eastAsia="新宋体" w:cs="新宋体"/>
          <w:snapToGrid w:val="0"/>
          <w:color w:val="auto"/>
          <w:sz w:val="21"/>
          <w:szCs w:val="21"/>
        </w:rPr>
      </w:pPr>
      <w:r>
        <w:rPr>
          <w:rFonts w:hint="eastAsia" w:ascii="新宋体" w:hAnsi="新宋体" w:eastAsia="新宋体" w:cs="新宋体"/>
          <w:snapToGrid w:val="0"/>
          <w:color w:val="auto"/>
          <w:sz w:val="21"/>
          <w:szCs w:val="21"/>
        </w:rPr>
        <w:t>（10）</w:t>
      </w:r>
      <w:r>
        <w:rPr>
          <w:rFonts w:hint="eastAsia" w:ascii="新宋体" w:hAnsi="新宋体" w:eastAsia="新宋体" w:cs="新宋体"/>
          <w:color w:val="auto"/>
          <w:sz w:val="21"/>
          <w:szCs w:val="21"/>
        </w:rPr>
        <w:t>拟投入本工程管理人员岗位配置、专业配置的满足性及管理人员的专业能力</w:t>
      </w:r>
      <w:r>
        <w:rPr>
          <w:rFonts w:hint="eastAsia" w:ascii="新宋体" w:hAnsi="新宋体" w:eastAsia="新宋体" w:cs="新宋体"/>
          <w:snapToGrid w:val="0"/>
          <w:color w:val="auto"/>
          <w:sz w:val="21"/>
          <w:szCs w:val="21"/>
        </w:rPr>
        <w:t>；</w:t>
      </w:r>
    </w:p>
    <w:p w14:paraId="56D20552">
      <w:pPr>
        <w:spacing w:line="360" w:lineRule="auto"/>
        <w:ind w:left="420"/>
        <w:rPr>
          <w:rFonts w:hint="eastAsia" w:ascii="新宋体" w:hAnsi="新宋体" w:eastAsia="新宋体" w:cs="新宋体"/>
          <w:snapToGrid w:val="0"/>
          <w:color w:val="auto"/>
          <w:sz w:val="21"/>
          <w:szCs w:val="21"/>
        </w:rPr>
      </w:pPr>
      <w:r>
        <w:rPr>
          <w:rFonts w:hint="eastAsia" w:ascii="新宋体" w:hAnsi="新宋体" w:eastAsia="新宋体" w:cs="新宋体"/>
          <w:snapToGrid w:val="0"/>
          <w:color w:val="auto"/>
          <w:sz w:val="21"/>
          <w:szCs w:val="21"/>
        </w:rPr>
        <w:t>（11）</w:t>
      </w:r>
      <w:r>
        <w:rPr>
          <w:rFonts w:hint="eastAsia" w:ascii="新宋体" w:hAnsi="新宋体" w:eastAsia="新宋体" w:cs="新宋体"/>
          <w:color w:val="auto"/>
          <w:sz w:val="21"/>
          <w:szCs w:val="21"/>
        </w:rPr>
        <w:t>派驻现场的工程施工人员的配置情况</w:t>
      </w:r>
      <w:r>
        <w:rPr>
          <w:rFonts w:hint="eastAsia" w:ascii="新宋体" w:hAnsi="新宋体" w:eastAsia="新宋体" w:cs="新宋体"/>
          <w:snapToGrid w:val="0"/>
          <w:color w:val="auto"/>
          <w:sz w:val="21"/>
          <w:szCs w:val="21"/>
        </w:rPr>
        <w:t>；</w:t>
      </w:r>
    </w:p>
    <w:p w14:paraId="60515BF1">
      <w:pPr>
        <w:spacing w:line="360" w:lineRule="auto"/>
        <w:ind w:left="420"/>
        <w:rPr>
          <w:rFonts w:hint="eastAsia" w:ascii="新宋体" w:hAnsi="新宋体" w:eastAsia="新宋体" w:cs="新宋体"/>
          <w:snapToGrid w:val="0"/>
          <w:color w:val="auto"/>
          <w:sz w:val="21"/>
          <w:szCs w:val="21"/>
        </w:rPr>
      </w:pPr>
      <w:r>
        <w:rPr>
          <w:rFonts w:hint="eastAsia" w:ascii="新宋体" w:hAnsi="新宋体" w:eastAsia="新宋体" w:cs="新宋体"/>
          <w:snapToGrid w:val="0"/>
          <w:color w:val="auto"/>
          <w:sz w:val="21"/>
          <w:szCs w:val="21"/>
        </w:rPr>
        <w:t>（12）</w:t>
      </w:r>
      <w:r>
        <w:rPr>
          <w:rFonts w:hint="eastAsia" w:ascii="新宋体" w:hAnsi="新宋体" w:eastAsia="新宋体" w:cs="新宋体"/>
          <w:color w:val="auto"/>
          <w:sz w:val="21"/>
          <w:szCs w:val="21"/>
        </w:rPr>
        <w:t>材料设备进场计划及施工计划情况</w:t>
      </w:r>
      <w:r>
        <w:rPr>
          <w:rFonts w:hint="eastAsia" w:ascii="新宋体" w:hAnsi="新宋体" w:eastAsia="新宋体" w:cs="新宋体"/>
          <w:snapToGrid w:val="0"/>
          <w:color w:val="auto"/>
          <w:sz w:val="21"/>
          <w:szCs w:val="21"/>
        </w:rPr>
        <w:t>；</w:t>
      </w:r>
    </w:p>
    <w:p w14:paraId="0B697BB0">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snapToGrid w:val="0"/>
          <w:color w:val="auto"/>
          <w:sz w:val="21"/>
          <w:szCs w:val="21"/>
        </w:rPr>
        <w:t>（13）</w:t>
      </w:r>
      <w:r>
        <w:rPr>
          <w:rFonts w:hint="eastAsia" w:ascii="新宋体" w:hAnsi="新宋体" w:eastAsia="新宋体" w:cs="新宋体"/>
          <w:color w:val="auto"/>
          <w:sz w:val="21"/>
          <w:szCs w:val="21"/>
        </w:rPr>
        <w:t>拟投入本项目的主要机械设备；</w:t>
      </w:r>
    </w:p>
    <w:p w14:paraId="3090CA80">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（14）安全文明生产施工的目标及保证体系措施；</w:t>
      </w:r>
    </w:p>
    <w:p w14:paraId="0C0D83A7">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（15）主要材料表所选用材料；</w:t>
      </w:r>
    </w:p>
    <w:p w14:paraId="63DE3AA0">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（16）供应商对售后服务、服务响应时间及保障措施、质保期等方面的承诺情况：供应商对本项目采购的设备质量、维护保养、备品备件及售后服务方面（格式或表格自拟）</w:t>
      </w:r>
    </w:p>
    <w:p w14:paraId="00D82E4E">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（17）供应商认为需要提供的资料、招标文件要求提供的其他资料。</w:t>
      </w:r>
    </w:p>
    <w:p w14:paraId="67FA6365">
      <w:pPr>
        <w:spacing w:line="360" w:lineRule="auto"/>
        <w:ind w:left="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3.3、响应文件的编制</w:t>
      </w:r>
    </w:p>
    <w:p w14:paraId="66594B5E">
      <w:pPr>
        <w:pStyle w:val="106"/>
        <w:spacing w:line="360" w:lineRule="auto"/>
        <w:ind w:firstLine="420"/>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sz w:val="21"/>
          <w:szCs w:val="21"/>
        </w:rPr>
        <w:t>3.3</w:t>
      </w:r>
      <w:r>
        <w:rPr>
          <w:rFonts w:hint="eastAsia" w:ascii="新宋体" w:hAnsi="新宋体" w:eastAsia="新宋体" w:cs="新宋体"/>
          <w:color w:val="auto"/>
          <w:kern w:val="2"/>
          <w:sz w:val="21"/>
          <w:szCs w:val="21"/>
          <w:lang w:val="en-US" w:eastAsia="zh-CN" w:bidi="ar-SA"/>
        </w:rPr>
        <w:t>.1供应商应先安装“政采云电子交易客户端”，并按照磋商文件中规定的 “响应文件格式”中提供的格式和“政府采购云平台”的要求，通过“政采云电子交易客户端”编制并加密响应文件。其中《商务技术文件》中不得出现本项目投标报价，如因供应商原因提前泄露投标报价，是供应商的责任。</w:t>
      </w:r>
    </w:p>
    <w:p w14:paraId="07B3B6D0">
      <w:pPr>
        <w:pStyle w:val="106"/>
        <w:spacing w:line="360" w:lineRule="auto"/>
        <w:ind w:firstLine="420"/>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kern w:val="2"/>
          <w:sz w:val="21"/>
          <w:szCs w:val="21"/>
          <w:lang w:val="en-US" w:eastAsia="zh-CN" w:bidi="ar-SA"/>
        </w:rPr>
        <w:t>3.3.2响应文件应当对磋商文件规定的内容进行明确，对磋商文件规定的实质性内容应当作出响应。</w:t>
      </w:r>
    </w:p>
    <w:p w14:paraId="6EDCA014">
      <w:pPr>
        <w:pStyle w:val="106"/>
        <w:spacing w:line="360" w:lineRule="auto"/>
        <w:ind w:firstLine="420"/>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kern w:val="2"/>
          <w:sz w:val="21"/>
          <w:szCs w:val="21"/>
          <w:lang w:val="en-US" w:eastAsia="zh-CN" w:bidi="ar-SA"/>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14:paraId="106A0BD8">
      <w:pPr>
        <w:pStyle w:val="106"/>
        <w:spacing w:line="360" w:lineRule="auto"/>
        <w:ind w:firstLine="420"/>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kern w:val="2"/>
          <w:sz w:val="21"/>
          <w:szCs w:val="21"/>
          <w:lang w:val="en-US" w:eastAsia="zh-CN" w:bidi="ar-SA"/>
        </w:rPr>
        <w:t>3.3.4响应文件份数要求详见“供应商须知前附表”。</w:t>
      </w:r>
    </w:p>
    <w:p w14:paraId="3D728C58">
      <w:pPr>
        <w:pStyle w:val="106"/>
        <w:spacing w:line="360" w:lineRule="auto"/>
        <w:ind w:firstLine="420"/>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kern w:val="2"/>
          <w:sz w:val="21"/>
          <w:szCs w:val="21"/>
          <w:lang w:val="en-US" w:eastAsia="zh-CN" w:bidi="ar-SA"/>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14:paraId="110008E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kern w:val="2"/>
          <w:sz w:val="21"/>
          <w:szCs w:val="21"/>
          <w:lang w:val="en-US" w:eastAsia="zh-CN" w:bidi="ar-SA"/>
        </w:rPr>
        <w:t>3.3.6由于字迹模糊或表达不清引起的后果由供应商负责。</w:t>
      </w:r>
    </w:p>
    <w:p w14:paraId="0F265091">
      <w:pPr>
        <w:pStyle w:val="106"/>
        <w:spacing w:line="360" w:lineRule="auto"/>
        <w:ind w:firstLine="420"/>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kern w:val="2"/>
          <w:sz w:val="21"/>
          <w:szCs w:val="21"/>
          <w:lang w:val="en-US" w:eastAsia="zh-CN" w:bidi="ar-SA"/>
        </w:rPr>
        <w:t>3.4、磋商报价</w:t>
      </w:r>
    </w:p>
    <w:p w14:paraId="76D52AC8">
      <w:pPr>
        <w:pStyle w:val="106"/>
        <w:spacing w:line="360" w:lineRule="auto"/>
        <w:ind w:firstLine="420"/>
        <w:rPr>
          <w:rFonts w:hint="eastAsia" w:ascii="新宋体" w:hAnsi="新宋体" w:eastAsia="新宋体" w:cs="新宋体"/>
          <w:color w:val="auto"/>
          <w:sz w:val="21"/>
          <w:szCs w:val="21"/>
          <w:u w:val="thick"/>
        </w:rPr>
      </w:pPr>
      <w:r>
        <w:rPr>
          <w:rFonts w:hint="eastAsia" w:ascii="新宋体" w:hAnsi="新宋体" w:eastAsia="新宋体" w:cs="新宋体"/>
          <w:color w:val="auto"/>
          <w:sz w:val="21"/>
          <w:szCs w:val="21"/>
        </w:rPr>
        <w:t>3.4.1 ▲</w:t>
      </w:r>
      <w:r>
        <w:rPr>
          <w:rFonts w:hint="eastAsia" w:ascii="新宋体" w:hAnsi="新宋体" w:eastAsia="新宋体" w:cs="新宋体"/>
          <w:b/>
          <w:color w:val="auto"/>
          <w:sz w:val="21"/>
          <w:szCs w:val="21"/>
          <w:u w:val="thick"/>
        </w:rPr>
        <w:t>本次磋商报价为含税人民币价</w:t>
      </w:r>
      <w:r>
        <w:rPr>
          <w:rFonts w:hint="eastAsia" w:ascii="新宋体" w:hAnsi="新宋体" w:eastAsia="新宋体" w:cs="新宋体"/>
          <w:color w:val="auto"/>
          <w:sz w:val="21"/>
          <w:szCs w:val="21"/>
          <w:u w:val="thick"/>
        </w:rPr>
        <w:t>。</w:t>
      </w:r>
    </w:p>
    <w:p w14:paraId="21605835">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3.4.2 磋商报价</w:t>
      </w:r>
      <w:r>
        <w:rPr>
          <w:rFonts w:hint="eastAsia" w:ascii="新宋体" w:hAnsi="新宋体" w:eastAsia="新宋体" w:cs="新宋体"/>
          <w:snapToGrid w:val="0"/>
          <w:color w:val="auto"/>
          <w:kern w:val="0"/>
          <w:sz w:val="21"/>
          <w:szCs w:val="21"/>
        </w:rPr>
        <w:t>投标报价以人民币为结算币种，</w:t>
      </w:r>
      <w:r>
        <w:rPr>
          <w:rFonts w:hint="eastAsia" w:ascii="新宋体" w:hAnsi="新宋体" w:eastAsia="新宋体" w:cs="新宋体"/>
          <w:color w:val="auto"/>
          <w:sz w:val="21"/>
          <w:szCs w:val="21"/>
        </w:rPr>
        <w:t>投标报价包括完成所有工程所产生的全部费用及采购代理服务费。工程质量须达到竞争性磋商文件规定的质量标准及使用要求。</w:t>
      </w:r>
    </w:p>
    <w:p w14:paraId="27B3CA97">
      <w:pPr>
        <w:pStyle w:val="106"/>
        <w:spacing w:line="360" w:lineRule="auto"/>
        <w:ind w:firstLine="420"/>
        <w:rPr>
          <w:rFonts w:hint="eastAsia" w:ascii="新宋体" w:hAnsi="新宋体" w:eastAsia="新宋体" w:cs="新宋体"/>
          <w:b/>
          <w:bCs/>
          <w:color w:val="auto"/>
          <w:sz w:val="21"/>
          <w:szCs w:val="21"/>
          <w:u w:val="thick"/>
        </w:rPr>
      </w:pPr>
      <w:r>
        <w:rPr>
          <w:rFonts w:hint="eastAsia" w:ascii="新宋体" w:hAnsi="新宋体" w:eastAsia="新宋体" w:cs="新宋体"/>
          <w:color w:val="auto"/>
          <w:sz w:val="21"/>
          <w:szCs w:val="21"/>
        </w:rPr>
        <w:t>3.4.3 ▲</w:t>
      </w:r>
      <w:r>
        <w:rPr>
          <w:rFonts w:hint="eastAsia" w:ascii="新宋体" w:hAnsi="新宋体" w:eastAsia="新宋体" w:cs="新宋体"/>
          <w:b/>
          <w:color w:val="auto"/>
          <w:sz w:val="21"/>
          <w:szCs w:val="21"/>
          <w:u w:val="thick"/>
        </w:rPr>
        <w:t>所投标项最后一轮报价只允许有一个报价，不接受有选择报价的响应文件。</w:t>
      </w:r>
    </w:p>
    <w:p w14:paraId="22E781E6">
      <w:pPr>
        <w:pStyle w:val="106"/>
        <w:spacing w:line="360" w:lineRule="auto"/>
        <w:ind w:firstLine="420"/>
        <w:rPr>
          <w:rFonts w:hint="eastAsia" w:ascii="新宋体" w:hAnsi="新宋体" w:eastAsia="新宋体" w:cs="新宋体"/>
          <w:b/>
          <w:color w:val="auto"/>
          <w:sz w:val="21"/>
          <w:szCs w:val="21"/>
        </w:rPr>
      </w:pPr>
      <w:r>
        <w:rPr>
          <w:rFonts w:hint="eastAsia" w:ascii="新宋体" w:hAnsi="新宋体" w:eastAsia="新宋体" w:cs="新宋体"/>
          <w:color w:val="auto"/>
          <w:sz w:val="21"/>
          <w:szCs w:val="21"/>
        </w:rPr>
        <w:t>3.5、</w:t>
      </w:r>
      <w:r>
        <w:rPr>
          <w:rFonts w:hint="eastAsia" w:ascii="新宋体" w:hAnsi="新宋体" w:eastAsia="新宋体" w:cs="新宋体"/>
          <w:b/>
          <w:color w:val="auto"/>
          <w:sz w:val="21"/>
          <w:szCs w:val="21"/>
        </w:rPr>
        <w:t>磋商保证金</w:t>
      </w:r>
    </w:p>
    <w:p w14:paraId="71EC0D73">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3.5.1 本项目不需交纳磋商保证金。</w:t>
      </w:r>
    </w:p>
    <w:p w14:paraId="2166CAEE">
      <w:pPr>
        <w:pStyle w:val="106"/>
        <w:spacing w:line="360" w:lineRule="auto"/>
        <w:ind w:firstLine="420" w:firstLineChars="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3.6、响应文件有效期</w:t>
      </w:r>
    </w:p>
    <w:p w14:paraId="7752BBBB">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3.6.1 响应文件有效期按“供应商须知前附表”规定，响应文件应在该有效期内保持有效。合同签订后，响应文件作为合同附件，响应文件有效期同合同有效期。</w:t>
      </w:r>
    </w:p>
    <w:p w14:paraId="3793C90D">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3.6.2 在特殊情况下，采购人可与供应商协商延长响应文件有效期，这种要求和答复均应以网上公告或书面形式进行。</w:t>
      </w:r>
    </w:p>
    <w:p w14:paraId="08ED274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3.6.3 供应商可拒绝接受延期要求。同意延长有效期的供应商不能修改响应文件。</w:t>
      </w:r>
    </w:p>
    <w:p w14:paraId="11D54077">
      <w:pPr>
        <w:pStyle w:val="3"/>
        <w:ind w:firstLine="422"/>
        <w:rPr>
          <w:rFonts w:hint="eastAsia" w:ascii="新宋体" w:hAnsi="新宋体" w:eastAsia="新宋体" w:cs="新宋体"/>
          <w:color w:val="auto"/>
          <w:sz w:val="21"/>
          <w:szCs w:val="21"/>
        </w:rPr>
      </w:pPr>
      <w:bookmarkStart w:id="35" w:name="_Toc82338242"/>
      <w:bookmarkStart w:id="36" w:name="_Toc82873325"/>
      <w:bookmarkStart w:id="37" w:name="_Toc30483"/>
      <w:bookmarkStart w:id="38" w:name="_Toc18911"/>
      <w:bookmarkStart w:id="39" w:name="_Toc455669740"/>
      <w:bookmarkStart w:id="40" w:name="_Toc42511938"/>
      <w:r>
        <w:rPr>
          <w:rFonts w:hint="eastAsia" w:ascii="新宋体" w:hAnsi="新宋体" w:eastAsia="新宋体" w:cs="新宋体"/>
          <w:color w:val="auto"/>
          <w:sz w:val="21"/>
          <w:szCs w:val="21"/>
        </w:rPr>
        <w:t>四、</w:t>
      </w:r>
      <w:bookmarkEnd w:id="35"/>
      <w:bookmarkEnd w:id="36"/>
      <w:r>
        <w:rPr>
          <w:rFonts w:hint="eastAsia" w:ascii="新宋体" w:hAnsi="新宋体" w:eastAsia="新宋体" w:cs="新宋体"/>
          <w:color w:val="auto"/>
          <w:sz w:val="21"/>
          <w:szCs w:val="21"/>
        </w:rPr>
        <w:t>磋商响应</w:t>
      </w:r>
      <w:bookmarkEnd w:id="37"/>
      <w:bookmarkEnd w:id="38"/>
      <w:bookmarkEnd w:id="39"/>
      <w:bookmarkEnd w:id="40"/>
    </w:p>
    <w:p w14:paraId="405A1FE1">
      <w:pPr>
        <w:pStyle w:val="106"/>
        <w:spacing w:line="360" w:lineRule="auto"/>
        <w:ind w:firstLine="422"/>
        <w:rPr>
          <w:rFonts w:hint="eastAsia" w:ascii="新宋体" w:hAnsi="新宋体" w:eastAsia="新宋体" w:cs="新宋体"/>
          <w:color w:val="auto"/>
          <w:sz w:val="21"/>
          <w:szCs w:val="21"/>
          <w:lang w:bidi="ar"/>
        </w:rPr>
      </w:pPr>
      <w:r>
        <w:rPr>
          <w:rFonts w:hint="eastAsia" w:ascii="新宋体" w:hAnsi="新宋体" w:eastAsia="新宋体" w:cs="新宋体"/>
          <w:b/>
          <w:color w:val="auto"/>
          <w:sz w:val="21"/>
          <w:szCs w:val="21"/>
        </w:rPr>
        <w:t>4.1、“电子加密响应文件”的上传、递交时间及地点：</w:t>
      </w:r>
    </w:p>
    <w:p w14:paraId="461E446E">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w:t>
      </w:r>
      <w:r>
        <w:rPr>
          <w:rFonts w:hint="eastAsia" w:ascii="新宋体" w:hAnsi="新宋体" w:eastAsia="新宋体" w:cs="新宋体"/>
          <w:b/>
          <w:bCs/>
          <w:color w:val="auto"/>
          <w:sz w:val="21"/>
          <w:szCs w:val="21"/>
        </w:rPr>
        <w:t>1</w:t>
      </w:r>
      <w:r>
        <w:rPr>
          <w:rFonts w:hint="eastAsia" w:ascii="新宋体" w:hAnsi="新宋体" w:eastAsia="新宋体" w:cs="新宋体"/>
          <w:color w:val="auto"/>
          <w:sz w:val="21"/>
          <w:szCs w:val="21"/>
        </w:rPr>
        <w:t>.1</w:t>
      </w:r>
      <w:r>
        <w:rPr>
          <w:rFonts w:hint="eastAsia" w:ascii="新宋体" w:hAnsi="新宋体" w:eastAsia="新宋体" w:cs="新宋体"/>
          <w:b/>
          <w:color w:val="auto"/>
          <w:sz w:val="21"/>
          <w:szCs w:val="21"/>
        </w:rPr>
        <w:t>投标供应商应在投标截止时间前将“电子加密响应文件”成功上传递交至“政府采购云平台”，否则投标无效。</w:t>
      </w:r>
    </w:p>
    <w:p w14:paraId="69136F79">
      <w:pPr>
        <w:pStyle w:val="106"/>
        <w:spacing w:line="360" w:lineRule="auto"/>
        <w:ind w:firstLine="420"/>
        <w:rPr>
          <w:rFonts w:hint="eastAsia" w:ascii="新宋体" w:hAnsi="新宋体" w:eastAsia="新宋体" w:cs="新宋体"/>
          <w:b/>
          <w:color w:val="auto"/>
          <w:sz w:val="21"/>
          <w:szCs w:val="21"/>
        </w:rPr>
      </w:pPr>
      <w:r>
        <w:rPr>
          <w:rFonts w:hint="eastAsia" w:ascii="新宋体" w:hAnsi="新宋体" w:eastAsia="新宋体" w:cs="新宋体"/>
          <w:b/>
          <w:bCs/>
          <w:color w:val="auto"/>
          <w:sz w:val="21"/>
          <w:szCs w:val="21"/>
        </w:rPr>
        <w:t>4.1.2“电子</w:t>
      </w:r>
      <w:r>
        <w:rPr>
          <w:rFonts w:hint="eastAsia" w:ascii="新宋体" w:hAnsi="新宋体" w:eastAsia="新宋体" w:cs="新宋体"/>
          <w:b/>
          <w:color w:val="auto"/>
          <w:sz w:val="21"/>
          <w:szCs w:val="21"/>
        </w:rPr>
        <w:t>加密响应文件”成功上传递交后，供应商可自行打印响应文件接收回执。</w:t>
      </w:r>
    </w:p>
    <w:p w14:paraId="6A82655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4.2、“备份响应文件”的密封包装、递交：</w:t>
      </w:r>
    </w:p>
    <w:p w14:paraId="2BA9C277">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4.2.1投标供应商在“政府采购云平台”完成“电子加密响应文件”的上传递交后，还可以（EMS邮寄形式）在投标截止时间前递交以介质（U盘）存储的 “备份响应文件”（一份）；</w:t>
      </w:r>
    </w:p>
    <w:p w14:paraId="531A9BC8">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4.2.2“备份响应文件”应当密封包装，并在包装上标注投标项目名称、投标单位名称并加盖公章。没有密封包装或者逾期邮寄送达至投标地点的“备份响应文件”将不予接收；</w:t>
      </w:r>
    </w:p>
    <w:p w14:paraId="4BE50600">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4.2.3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02FB07E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4.2.4采购人如因故推迟响应文件递交截止时间，应以更正公告形式通知所有供应商。在这种情况下，采购人和供应商的权利和义务将受到新的响应文件提交的截止时间的约束。</w:t>
      </w:r>
    </w:p>
    <w:p w14:paraId="2F2F5E15">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4.3、响应文件的修改和撤回</w:t>
      </w:r>
    </w:p>
    <w:p w14:paraId="4E3815D7">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4.3.1供应商在网上递交递交响应文件以后如必须修改或撤回响应文件，必须在响应文件提交的截止时间以前在网上撤回响应文件，修改并重新递交电子响应文件，如已递交备份响应文件的，应同时将撤标通知邮寄到达或送达采购代理机构，并同时重新邮寄备份响应文件。</w:t>
      </w:r>
      <w:r>
        <w:rPr>
          <w:rFonts w:hint="eastAsia" w:ascii="新宋体" w:hAnsi="新宋体" w:eastAsia="新宋体" w:cs="新宋体"/>
          <w:b/>
          <w:color w:val="auto"/>
          <w:kern w:val="0"/>
          <w:sz w:val="21"/>
          <w:szCs w:val="21"/>
        </w:rPr>
        <w:t>投标截止时间后，供应商不得撤回、修改《响应文件》。</w:t>
      </w:r>
    </w:p>
    <w:p w14:paraId="14265069">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4.4备选磋商方案</w:t>
      </w:r>
    </w:p>
    <w:p w14:paraId="62C9A648">
      <w:pPr>
        <w:pStyle w:val="106"/>
        <w:spacing w:line="360" w:lineRule="auto"/>
        <w:ind w:firstLine="422"/>
        <w:rPr>
          <w:rFonts w:hint="eastAsia" w:ascii="新宋体" w:hAnsi="新宋体" w:eastAsia="新宋体" w:cs="新宋体"/>
          <w:color w:val="auto"/>
          <w:sz w:val="21"/>
          <w:szCs w:val="21"/>
        </w:rPr>
      </w:pPr>
      <w:r>
        <w:rPr>
          <w:rFonts w:hint="eastAsia" w:ascii="新宋体" w:hAnsi="新宋体" w:eastAsia="新宋体" w:cs="新宋体"/>
          <w:b/>
          <w:color w:val="auto"/>
          <w:sz w:val="21"/>
          <w:szCs w:val="21"/>
        </w:rPr>
        <w:t>供应商不得提交备选响应方案，否则，响应文件将被判定为无效标。与“电子加密响应文件”同时生成的“备份响应文件”不是投标备选（替代）方案。</w:t>
      </w:r>
    </w:p>
    <w:p w14:paraId="5A6D642E">
      <w:pPr>
        <w:pStyle w:val="3"/>
        <w:ind w:firstLine="422"/>
        <w:rPr>
          <w:rFonts w:hint="eastAsia" w:ascii="新宋体" w:hAnsi="新宋体" w:eastAsia="新宋体" w:cs="新宋体"/>
          <w:color w:val="auto"/>
          <w:sz w:val="21"/>
          <w:szCs w:val="21"/>
        </w:rPr>
      </w:pPr>
      <w:bookmarkStart w:id="41" w:name="_Toc82873326"/>
      <w:bookmarkStart w:id="42" w:name="_Toc455669741"/>
      <w:bookmarkStart w:id="43" w:name="_Toc82338243"/>
      <w:bookmarkStart w:id="44" w:name="_Toc42511939"/>
      <w:bookmarkStart w:id="45" w:name="_Toc3000"/>
      <w:bookmarkStart w:id="46" w:name="_Toc20800"/>
      <w:r>
        <w:rPr>
          <w:rFonts w:hint="eastAsia" w:ascii="新宋体" w:hAnsi="新宋体" w:eastAsia="新宋体" w:cs="新宋体"/>
          <w:color w:val="auto"/>
          <w:sz w:val="21"/>
          <w:szCs w:val="21"/>
        </w:rPr>
        <w:t>五、</w:t>
      </w:r>
      <w:bookmarkEnd w:id="41"/>
      <w:bookmarkEnd w:id="42"/>
      <w:bookmarkEnd w:id="43"/>
      <w:r>
        <w:rPr>
          <w:rFonts w:hint="eastAsia" w:ascii="新宋体" w:hAnsi="新宋体" w:eastAsia="新宋体" w:cs="新宋体"/>
          <w:color w:val="auto"/>
          <w:sz w:val="21"/>
          <w:szCs w:val="21"/>
        </w:rPr>
        <w:t>开标、评标及合同签订</w:t>
      </w:r>
      <w:bookmarkEnd w:id="44"/>
      <w:bookmarkEnd w:id="45"/>
      <w:bookmarkEnd w:id="46"/>
    </w:p>
    <w:p w14:paraId="2AC278AE">
      <w:pPr>
        <w:pStyle w:val="106"/>
        <w:spacing w:line="360" w:lineRule="auto"/>
        <w:ind w:firstLine="422"/>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5.1、开标</w:t>
      </w:r>
    </w:p>
    <w:p w14:paraId="6EE3A8CA">
      <w:pPr>
        <w:pStyle w:val="106"/>
        <w:spacing w:line="360" w:lineRule="auto"/>
        <w:ind w:firstLine="422"/>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5.1.1开标形式</w:t>
      </w:r>
    </w:p>
    <w:p w14:paraId="68369CD8">
      <w:pPr>
        <w:pStyle w:val="106"/>
        <w:spacing w:line="360" w:lineRule="auto"/>
        <w:ind w:firstLine="422"/>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采购组织机构将按照采购文件规定的时间通过“政府采购云平台”组织开标、开启响应文件，所有供应商均应当准时在线参加。</w:t>
      </w:r>
    </w:p>
    <w:p w14:paraId="765FBCEB">
      <w:pPr>
        <w:pStyle w:val="106"/>
        <w:spacing w:line="360" w:lineRule="auto"/>
        <w:ind w:firstLine="422"/>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 xml:space="preserve">5.1.2开标准备 </w:t>
      </w:r>
    </w:p>
    <w:p w14:paraId="4AFD31CE">
      <w:pPr>
        <w:pStyle w:val="106"/>
        <w:spacing w:line="360" w:lineRule="auto"/>
        <w:ind w:firstLine="422"/>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开标的准备工作由采购组织机构负责落实；</w:t>
      </w:r>
    </w:p>
    <w:p w14:paraId="369E8633">
      <w:pPr>
        <w:pStyle w:val="106"/>
        <w:spacing w:line="360" w:lineRule="auto"/>
        <w:ind w:firstLine="422"/>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采购组织机构将按照磋商文件规定的时间通过“政府采购云平台”组织开标、开启响应文件，所有供应商均应当准时在线参加（因供应商需要及时进行标书在线解密）。供应商如不在线参加的，视同认可开标结果，事后不得对开标结果提出异议，同时供应商因未在线参加开标而导致响应文件无法按时解密等一切后果由供应商自己承担。</w:t>
      </w:r>
    </w:p>
    <w:p w14:paraId="6BF97D6C">
      <w:pPr>
        <w:pStyle w:val="106"/>
        <w:spacing w:line="360" w:lineRule="auto"/>
        <w:ind w:firstLine="420"/>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rPr>
        <w:t>5.1.3开标流程(两阶段)</w:t>
      </w:r>
    </w:p>
    <w:p w14:paraId="2C955B5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5.1.3.1开标第一阶段</w:t>
      </w:r>
    </w:p>
    <w:p w14:paraId="32237DC0">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066AB42B">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（2）响应文件解密结束，通过邮件形式发送各供应商组织签署《政府采购活动现场确认声明书》及《商务技术开标标录》；</w:t>
      </w:r>
    </w:p>
    <w:p w14:paraId="6C463382">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（3）开启商务技术响应文件，进入符合性审查（包括资格审查）；</w:t>
      </w:r>
    </w:p>
    <w:p w14:paraId="45F202F1">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（4）符合性审查通过的供应商的商务技术文件进入商务技术评审；</w:t>
      </w:r>
    </w:p>
    <w:p w14:paraId="2E45CDB6">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（5）第一阶段开标结束。</w:t>
      </w:r>
    </w:p>
    <w:p w14:paraId="71BCA003">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5.1.3.2开标第二阶段</w:t>
      </w:r>
    </w:p>
    <w:p w14:paraId="20B92E6C">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（1）符合性审查、商务技术评审结束后，进行开标第二阶段。</w:t>
      </w:r>
    </w:p>
    <w:p w14:paraId="61A6A371">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（2）开启符合性审查、商务技术评审有效供应商的《报价文件》（供应商在线确认）。结束后，由磋商小组对报价的合理性、准确性等进行审查核实，并在线进行磋商报价及评审。</w:t>
      </w:r>
    </w:p>
    <w:p w14:paraId="14152655">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（3）供应商在规定时间内在线提交最终报价。</w:t>
      </w:r>
    </w:p>
    <w:p w14:paraId="35FC84B7">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（4）评审结束后，供应商可自行在线查看报价、得分、排序等信息。</w:t>
      </w:r>
    </w:p>
    <w:p w14:paraId="731A5709">
      <w:pPr>
        <w:pStyle w:val="106"/>
        <w:spacing w:line="360" w:lineRule="auto"/>
        <w:ind w:firstLine="843" w:firstLineChars="400"/>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特别说明：如遇“政府采购云平台”电子化开标或评审程序调整的，按调整后程序执行。</w:t>
      </w:r>
    </w:p>
    <w:p w14:paraId="6015131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5.1.4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14:paraId="633D0C71">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5.2响应文件符合性评审</w:t>
      </w:r>
    </w:p>
    <w:p w14:paraId="4F0232DD">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5.2.1磋商小组将首先审查每份响应文件是否实质上响应了竞争性磋商文件的要求，实质性响应的响应文件是指响应文件符合竞争性磋商文件规定的实质性内容、条件和规定。</w:t>
      </w:r>
    </w:p>
    <w:p w14:paraId="268728AC">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14:paraId="0C600283">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5.2.3细微偏离是指响应文件对竞争性磋商文件的非实质性内容存在不完全响应或不响应。</w:t>
      </w:r>
    </w:p>
    <w:p w14:paraId="57B486E7">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14:paraId="6321C96B">
      <w:pPr>
        <w:pStyle w:val="3"/>
        <w:ind w:firstLine="422"/>
        <w:rPr>
          <w:rFonts w:hint="eastAsia" w:ascii="新宋体" w:hAnsi="新宋体" w:eastAsia="新宋体" w:cs="新宋体"/>
          <w:color w:val="auto"/>
          <w:sz w:val="21"/>
          <w:szCs w:val="21"/>
        </w:rPr>
      </w:pPr>
      <w:bookmarkStart w:id="47" w:name="_Toc18808"/>
      <w:bookmarkStart w:id="48" w:name="_Toc455669742"/>
      <w:bookmarkStart w:id="49" w:name="_Toc15041"/>
      <w:bookmarkStart w:id="50" w:name="_Toc42511940"/>
      <w:r>
        <w:rPr>
          <w:rFonts w:hint="eastAsia" w:ascii="新宋体" w:hAnsi="新宋体" w:eastAsia="新宋体" w:cs="新宋体"/>
          <w:color w:val="auto"/>
          <w:sz w:val="21"/>
          <w:szCs w:val="21"/>
        </w:rPr>
        <w:t>六、磋商</w:t>
      </w:r>
      <w:bookmarkEnd w:id="47"/>
      <w:bookmarkEnd w:id="48"/>
      <w:bookmarkEnd w:id="49"/>
      <w:bookmarkEnd w:id="50"/>
    </w:p>
    <w:p w14:paraId="6F3D015F">
      <w:pPr>
        <w:adjustRightInd w:val="0"/>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6.1、符合性评审工作内容：具体详见评审办法。</w:t>
      </w:r>
    </w:p>
    <w:p w14:paraId="7D76100B">
      <w:pPr>
        <w:pStyle w:val="28"/>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依据法律法规及竞争性磋商文件的规定，对响应文件中的提供的资格证明材料进行审查，以确定供应商是否具备磋商资格。</w:t>
      </w:r>
    </w:p>
    <w:p w14:paraId="0CCD009B">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依据竞争性磋商文件的规定，从响应文件的有效性、完整性和对竞争性磋商文件的响应程度进行审查，以确定是否对竞争性磋商文件的实质性要求作出响应。</w:t>
      </w:r>
    </w:p>
    <w:p w14:paraId="42E68D56">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6.2、响应文件的澄清</w:t>
      </w:r>
    </w:p>
    <w:p w14:paraId="0A78620E">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6.2.1磋商小组可要求供应商对响应文件中含义不明确、同类问题表述不一致、有明显的文字和计算错误的内容等进行澄清并做出答复。澄清以通过“政府采购云平台”在线询标的形式进行。要求供应商在规定的时间内作出必要的澄清、说明或者补正，供应商人澄清、说明或补正时间为30分钟以内。</w:t>
      </w:r>
    </w:p>
    <w:p w14:paraId="3C7556D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6.2.2 供应商对响应文件的澄清不得超出响应文件的范围或者改变响应文件的实质性内容。</w:t>
      </w:r>
    </w:p>
    <w:p w14:paraId="2B9F30EC">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6.3、错误修正：详见评审办法。</w:t>
      </w:r>
    </w:p>
    <w:p w14:paraId="345FE990">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6.4、磋商</w:t>
      </w:r>
    </w:p>
    <w:p w14:paraId="0D2AAB8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6.4.1 采购人将按相关规定组织磋商小组，对响应文件进行审查、比较和评价。</w:t>
      </w:r>
    </w:p>
    <w:p w14:paraId="25400715">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6.4.2 评审原则</w:t>
      </w:r>
    </w:p>
    <w:p w14:paraId="6FC85283">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14:paraId="7E74A2F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6.4.3评审办法</w:t>
      </w:r>
    </w:p>
    <w:p w14:paraId="0A7C197D">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评审办法详见第</w:t>
      </w:r>
      <w:r>
        <w:rPr>
          <w:rFonts w:hint="eastAsia" w:ascii="新宋体" w:hAnsi="新宋体" w:eastAsia="新宋体" w:cs="新宋体"/>
          <w:color w:val="auto"/>
          <w:sz w:val="21"/>
          <w:szCs w:val="21"/>
          <w:lang w:val="en-US" w:eastAsia="zh-CN"/>
        </w:rPr>
        <w:t>七</w:t>
      </w:r>
      <w:r>
        <w:rPr>
          <w:rFonts w:hint="eastAsia" w:ascii="新宋体" w:hAnsi="新宋体" w:eastAsia="新宋体" w:cs="新宋体"/>
          <w:color w:val="auto"/>
          <w:sz w:val="21"/>
          <w:szCs w:val="21"/>
        </w:rPr>
        <w:t>章。</w:t>
      </w:r>
    </w:p>
    <w:p w14:paraId="36F16769">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6.5、废标</w:t>
      </w:r>
    </w:p>
    <w:p w14:paraId="77615E3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在采购中，出现下列情形之一的，应予废标：</w:t>
      </w:r>
    </w:p>
    <w:p w14:paraId="330CE600">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（1）出现影响采购公正的违法、违规行为的；</w:t>
      </w:r>
    </w:p>
    <w:p w14:paraId="745B52F5">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（2）符合专业条件的供应商或者对磋商文件作实质响应的供应商不足三家的；</w:t>
      </w:r>
    </w:p>
    <w:p w14:paraId="0F13A4C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 xml:space="preserve">（3）供应商的报价均超过了采购预算，采购人不能支付的； </w:t>
      </w:r>
    </w:p>
    <w:p w14:paraId="075A7291">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（4）因重大变故，采购任务取消的。</w:t>
      </w:r>
    </w:p>
    <w:p w14:paraId="3D0F79C5">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w:t>
      </w:r>
      <w:r>
        <w:rPr>
          <w:rFonts w:hint="eastAsia" w:ascii="新宋体" w:hAnsi="新宋体" w:eastAsia="新宋体" w:cs="新宋体"/>
          <w:b/>
          <w:color w:val="auto"/>
          <w:sz w:val="21"/>
          <w:szCs w:val="21"/>
        </w:rPr>
        <w:t>电子交易平台无法正常运行，无法保证电子交易的公平、公正和安全的情况。</w:t>
      </w:r>
    </w:p>
    <w:p w14:paraId="528D5D5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6.6、确认采购结果</w:t>
      </w:r>
    </w:p>
    <w:p w14:paraId="13288B50">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评审结束后，根据磋商小组推荐，采购人按政府采购有关规定确定成交人。</w:t>
      </w:r>
    </w:p>
    <w:p w14:paraId="28E37149">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6.7、结果公告</w:t>
      </w:r>
    </w:p>
    <w:p w14:paraId="326719B8">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在采购人确认采购结果后，采购代理机构按相关政府采购规定将成交结果发布在政府采购网上进行公告，公告期为1个工作日。采购人、采购代理机构及磋商小组对未成交的供应商不作落标原因解释。</w:t>
      </w:r>
    </w:p>
    <w:p w14:paraId="6F739C21">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w:t>
      </w:r>
      <w:r>
        <w:rPr>
          <w:rFonts w:hint="eastAsia" w:ascii="新宋体" w:hAnsi="新宋体" w:eastAsia="新宋体" w:cs="新宋体"/>
          <w:bCs/>
          <w:color w:val="auto"/>
          <w:sz w:val="21"/>
          <w:szCs w:val="21"/>
        </w:rPr>
        <w:t>8、</w:t>
      </w:r>
      <w:r>
        <w:rPr>
          <w:rFonts w:hint="eastAsia" w:ascii="新宋体" w:hAnsi="新宋体" w:eastAsia="新宋体" w:cs="新宋体"/>
          <w:color w:val="auto"/>
          <w:sz w:val="21"/>
          <w:szCs w:val="21"/>
        </w:rPr>
        <w:t>采购过程、采购结果质疑</w:t>
      </w:r>
    </w:p>
    <w:p w14:paraId="1DC3C2F7">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6.8.1供应商认为采购过程、采购结果使自己的合法权益受到损害的，供应商可以提出书面质疑。</w:t>
      </w:r>
    </w:p>
    <w:p w14:paraId="58CEDFBD">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6.8.2质疑书须包括以下内容：</w:t>
      </w:r>
    </w:p>
    <w:p w14:paraId="04E71D6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（1）质疑人的名称、地址、邮政编码、联系人、联系电话，以及被质疑人名称及联系方式；</w:t>
      </w:r>
    </w:p>
    <w:p w14:paraId="117F50B7">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（2）被质疑采购项目名称、编号及采购内容；</w:t>
      </w:r>
    </w:p>
    <w:p w14:paraId="0F4B82CB">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（3）具体的质疑事项及事实依据；</w:t>
      </w:r>
    </w:p>
    <w:p w14:paraId="2849DAB0">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（4）认为自己合法权益受到损害或可能受到损害的相关证据材料；</w:t>
      </w:r>
    </w:p>
    <w:p w14:paraId="0581BEB9">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（5）提出质疑的日期。</w:t>
      </w:r>
    </w:p>
    <w:p w14:paraId="2881617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6.8.3采购过程的质疑期限自各采购程序环节结束之日起计算，7个工作日内向采购代理机构提出，逾期提出不予受理。</w:t>
      </w:r>
    </w:p>
    <w:p w14:paraId="07100EE6">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采购结果的质疑期限自采购结果公告（包括结果公示、结果变更公告等）之日起计算，7个工作日内向采购代理机构提出，逾期提出不予受理。</w:t>
      </w:r>
    </w:p>
    <w:p w14:paraId="6CDC33A8">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6.8.4质疑书中涉及的相关材料中有外文资料的，应当将与质疑相关的外文资料完整、客观、真实地翻译为中文，并注明翻译人员姓名、工作单位、联系方式等信息。</w:t>
      </w:r>
    </w:p>
    <w:p w14:paraId="660B93FF">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6.8.5质疑书必须署名，由法定代表人签字（或盖章）并加盖单位公章，否则不予受理。</w:t>
      </w:r>
    </w:p>
    <w:p w14:paraId="0CDEBF63">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6.8.6质疑书以直接提交、传真或邮寄方式提交（一式三份）。</w:t>
      </w:r>
    </w:p>
    <w:p w14:paraId="7057ADF2">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6.8.7质疑书以传真形式提交后，同时须向采购代理机构提交质疑书原件，采购代理机构以收到原件之日作为收到质疑日。</w:t>
      </w:r>
    </w:p>
    <w:p w14:paraId="2D69C448">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6.9、发出成交通知书</w:t>
      </w:r>
    </w:p>
    <w:p w14:paraId="12BDA6B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6.9.1采购人及采购代理机构将以书面形式向成交人发出成交通知书。</w:t>
      </w:r>
    </w:p>
    <w:p w14:paraId="51CDCE3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6.10、签订合同</w:t>
      </w:r>
    </w:p>
    <w:p w14:paraId="2B64F6CB">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6.10.1 成交人应在接到成交通知书后按成交通知书规定的时间、地点与采购人签订合同。</w:t>
      </w:r>
    </w:p>
    <w:p w14:paraId="0F650A82">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6.10.2竞争性磋商文件及补充文件、成交人的响应文件及磋商修改文件、评审过程中有关澄清文件和成交通知书均作为合同附件。</w:t>
      </w:r>
    </w:p>
    <w:p w14:paraId="09419C78">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6.10.3拒签合同的责任</w:t>
      </w:r>
    </w:p>
    <w:p w14:paraId="59432C9C">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成交人接到成交通知书后，在规定时间内借故否认已经承诺的条件而拒签合同者，以磋商违约处理，并赔偿采购人由此造成的直接经济损失。采购人将向政府采购监管部门进行汇报。</w:t>
      </w:r>
    </w:p>
    <w:p w14:paraId="1024CF3A">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6.11、履约保证金</w:t>
      </w:r>
    </w:p>
    <w:p w14:paraId="1B08C54B">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6.11.1成交人在签订合同后按“供应商须知前附表”规定的缴纳履约保证金。</w:t>
      </w:r>
    </w:p>
    <w:p w14:paraId="5AAE37FD">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6.11.2履约保证金有效期按“供应商须知前附表”规定。</w:t>
      </w:r>
    </w:p>
    <w:p w14:paraId="69FA42D9">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6.11.3履约保证金退还：履行完合同关于质保期的相关约定后退还。</w:t>
      </w:r>
    </w:p>
    <w:p w14:paraId="713414F4">
      <w:pPr>
        <w:pStyle w:val="106"/>
        <w:spacing w:line="360" w:lineRule="auto"/>
        <w:ind w:firstLine="42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6.12、采购代理服务费</w:t>
      </w:r>
    </w:p>
    <w:p w14:paraId="5EA46949">
      <w:pPr>
        <w:snapToGrid w:val="0"/>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本次采购代理服务费按“供应商须知前附表”规定收取。</w:t>
      </w:r>
    </w:p>
    <w:p w14:paraId="5CA1AE05">
      <w:pPr>
        <w:pStyle w:val="68"/>
        <w:rPr>
          <w:rFonts w:hint="eastAsia" w:ascii="宋体" w:hAnsi="宋体" w:cs="宋体"/>
          <w:color w:val="auto"/>
          <w:szCs w:val="21"/>
        </w:rPr>
      </w:pPr>
    </w:p>
    <w:p w14:paraId="2C82858A">
      <w:pPr>
        <w:pStyle w:val="69"/>
        <w:rPr>
          <w:rFonts w:hint="eastAsia" w:ascii="宋体" w:hAnsi="宋体" w:cs="宋体"/>
          <w:color w:val="auto"/>
          <w:szCs w:val="21"/>
        </w:rPr>
      </w:pPr>
    </w:p>
    <w:p w14:paraId="1DA078C2">
      <w:pPr>
        <w:rPr>
          <w:rFonts w:hint="eastAsia" w:ascii="宋体" w:hAnsi="宋体" w:cs="宋体"/>
          <w:color w:val="auto"/>
          <w:szCs w:val="21"/>
        </w:rPr>
      </w:pPr>
    </w:p>
    <w:p w14:paraId="64A264A3">
      <w:pPr>
        <w:pStyle w:val="2"/>
        <w:rPr>
          <w:rFonts w:ascii="Arial" w:hAnsi="Arial" w:cs="Arial"/>
          <w:color w:val="auto"/>
          <w:szCs w:val="32"/>
        </w:rPr>
      </w:pPr>
      <w:r>
        <w:rPr>
          <w:rFonts w:ascii="Arial" w:hAnsi="宋体" w:cs="Arial"/>
          <w:color w:val="auto"/>
        </w:rPr>
        <w:br w:type="page"/>
      </w:r>
      <w:bookmarkStart w:id="51" w:name="_Toc294012141"/>
      <w:bookmarkStart w:id="52" w:name="_Toc298767927"/>
      <w:bookmarkStart w:id="53" w:name="_Toc17818"/>
      <w:r>
        <w:rPr>
          <w:rFonts w:hint="eastAsia" w:ascii="Arial" w:hAnsi="宋体" w:cs="Arial"/>
          <w:color w:val="auto"/>
          <w:szCs w:val="32"/>
        </w:rPr>
        <w:t>第四章</w:t>
      </w:r>
      <w:r>
        <w:rPr>
          <w:rFonts w:ascii="Arial" w:hAnsi="Arial" w:cs="Arial"/>
          <w:color w:val="auto"/>
          <w:szCs w:val="32"/>
        </w:rPr>
        <w:t xml:space="preserve">  </w:t>
      </w:r>
      <w:bookmarkEnd w:id="51"/>
      <w:bookmarkEnd w:id="52"/>
      <w:r>
        <w:rPr>
          <w:rFonts w:hint="eastAsia" w:ascii="Arial" w:hAnsi="宋体" w:cs="Arial"/>
          <w:color w:val="auto"/>
          <w:szCs w:val="32"/>
        </w:rPr>
        <w:t>采购内容及技术要求</w:t>
      </w:r>
      <w:bookmarkEnd w:id="53"/>
    </w:p>
    <w:p w14:paraId="1E0C46A7">
      <w:pPr>
        <w:tabs>
          <w:tab w:val="left" w:pos="1708"/>
        </w:tabs>
        <w:spacing w:line="360" w:lineRule="auto"/>
        <w:rPr>
          <w:rFonts w:ascii="Arial" w:hAnsi="Arial" w:cs="Arial"/>
          <w:b/>
          <w:color w:val="auto"/>
        </w:rPr>
      </w:pPr>
      <w:r>
        <w:rPr>
          <w:rFonts w:ascii="Arial" w:hAnsi="Arial" w:cs="Arial"/>
          <w:b/>
          <w:color w:val="auto"/>
        </w:rPr>
        <w:tab/>
      </w:r>
    </w:p>
    <w:p w14:paraId="366C4C95">
      <w:pPr>
        <w:pStyle w:val="3"/>
        <w:ind w:firstLine="422"/>
        <w:jc w:val="left"/>
        <w:rPr>
          <w:color w:val="auto"/>
        </w:rPr>
      </w:pPr>
      <w:bookmarkStart w:id="54" w:name="_Toc37774575"/>
      <w:bookmarkStart w:id="55" w:name="_Toc7928"/>
      <w:bookmarkStart w:id="56" w:name="_Toc420505109"/>
      <w:bookmarkStart w:id="57" w:name="_Toc30656"/>
      <w:bookmarkStart w:id="58" w:name="_Toc37774543"/>
      <w:bookmarkStart w:id="59" w:name="_Toc442102512"/>
      <w:r>
        <w:rPr>
          <w:rFonts w:hint="eastAsia"/>
          <w:color w:val="auto"/>
        </w:rPr>
        <w:t>（一）规范要求</w:t>
      </w:r>
      <w:bookmarkEnd w:id="54"/>
      <w:bookmarkEnd w:id="55"/>
      <w:bookmarkEnd w:id="56"/>
      <w:bookmarkEnd w:id="57"/>
      <w:bookmarkEnd w:id="58"/>
      <w:bookmarkEnd w:id="59"/>
    </w:p>
    <w:p w14:paraId="57368EEC">
      <w:pPr>
        <w:spacing w:line="360" w:lineRule="auto"/>
        <w:ind w:firstLine="420"/>
        <w:rPr>
          <w:rFonts w:ascii="宋体"/>
          <w:color w:val="auto"/>
          <w:szCs w:val="21"/>
        </w:rPr>
      </w:pPr>
      <w:r>
        <w:rPr>
          <w:rFonts w:ascii="宋体" w:hAnsi="宋体"/>
          <w:color w:val="auto"/>
          <w:szCs w:val="21"/>
        </w:rPr>
        <w:t>1</w:t>
      </w:r>
      <w:r>
        <w:rPr>
          <w:rFonts w:hint="eastAsia" w:ascii="宋体" w:hAnsi="宋体"/>
          <w:color w:val="auto"/>
          <w:szCs w:val="21"/>
        </w:rPr>
        <w:t>、依据设计施工图纸和技术文件要求，本工程项目的材料、设备、施工必须达到以下现行中华人民共和国及省、市、行业的一切有关法规、规范的要求，如下述标准及规范要求有出入则以较严格者为准。</w:t>
      </w:r>
    </w:p>
    <w:p w14:paraId="726C2FD6">
      <w:pPr>
        <w:spacing w:line="360" w:lineRule="auto"/>
        <w:ind w:firstLine="420"/>
        <w:rPr>
          <w:rFonts w:ascii="宋体"/>
          <w:color w:val="auto"/>
          <w:szCs w:val="21"/>
        </w:rPr>
      </w:pPr>
      <w:r>
        <w:rPr>
          <w:rFonts w:hint="eastAsia"/>
          <w:color w:val="auto"/>
        </w:rPr>
        <w:t>《建筑设计</w:t>
      </w:r>
      <w:r>
        <w:rPr>
          <w:rFonts w:hint="eastAsia" w:ascii="宋体" w:hAnsi="宋体"/>
          <w:color w:val="auto"/>
        </w:rPr>
        <w:t>防火规范》（</w:t>
      </w:r>
      <w:r>
        <w:rPr>
          <w:rFonts w:ascii="宋体" w:hAnsi="宋体"/>
          <w:color w:val="auto"/>
        </w:rPr>
        <w:t>GB50016-2006</w:t>
      </w:r>
      <w:r>
        <w:rPr>
          <w:rFonts w:hint="eastAsia" w:ascii="宋体" w:hAnsi="宋体"/>
          <w:color w:val="auto"/>
        </w:rPr>
        <w:t>）</w:t>
      </w:r>
      <w:r>
        <w:rPr>
          <w:rFonts w:ascii="宋体" w:hAnsi="宋体"/>
          <w:color w:val="auto"/>
          <w:szCs w:val="21"/>
        </w:rPr>
        <w:t xml:space="preserve"> </w:t>
      </w:r>
    </w:p>
    <w:p w14:paraId="7890062E">
      <w:pPr>
        <w:spacing w:line="360" w:lineRule="auto"/>
        <w:ind w:firstLine="420"/>
        <w:rPr>
          <w:rFonts w:ascii="宋体"/>
          <w:color w:val="auto"/>
          <w:szCs w:val="21"/>
        </w:rPr>
      </w:pPr>
      <w:r>
        <w:rPr>
          <w:rFonts w:hint="eastAsia" w:ascii="宋体" w:hAnsi="宋体"/>
          <w:color w:val="auto"/>
          <w:szCs w:val="21"/>
        </w:rPr>
        <w:t>《建筑内部装修设计防火规范》</w:t>
      </w:r>
      <w:r>
        <w:rPr>
          <w:rFonts w:ascii="宋体" w:hAnsi="宋体"/>
          <w:color w:val="auto"/>
          <w:szCs w:val="21"/>
        </w:rPr>
        <w:t>GB 50222--95</w:t>
      </w:r>
      <w:r>
        <w:rPr>
          <w:rFonts w:hint="eastAsia" w:ascii="宋体" w:hAnsi="宋体"/>
          <w:color w:val="auto"/>
          <w:szCs w:val="21"/>
        </w:rPr>
        <w:t>（</w:t>
      </w:r>
      <w:r>
        <w:rPr>
          <w:rFonts w:ascii="宋体" w:hAnsi="宋体"/>
          <w:color w:val="auto"/>
          <w:szCs w:val="21"/>
        </w:rPr>
        <w:t>2001</w:t>
      </w:r>
      <w:r>
        <w:rPr>
          <w:rFonts w:hint="eastAsia" w:ascii="宋体" w:hAnsi="宋体"/>
          <w:color w:val="auto"/>
          <w:szCs w:val="21"/>
        </w:rPr>
        <w:t>修订版）</w:t>
      </w:r>
    </w:p>
    <w:p w14:paraId="39518300">
      <w:pPr>
        <w:spacing w:line="360" w:lineRule="auto"/>
        <w:ind w:firstLine="420"/>
        <w:rPr>
          <w:rFonts w:ascii="宋体"/>
          <w:color w:val="auto"/>
          <w:szCs w:val="21"/>
        </w:rPr>
      </w:pPr>
      <w:r>
        <w:rPr>
          <w:rFonts w:hint="eastAsia" w:ascii="宋体" w:hAnsi="宋体"/>
          <w:color w:val="auto"/>
          <w:szCs w:val="21"/>
        </w:rPr>
        <w:t>《建筑装饰防火施工及验收规范》（</w:t>
      </w:r>
      <w:r>
        <w:rPr>
          <w:rFonts w:ascii="宋体" w:hAnsi="宋体"/>
          <w:color w:val="auto"/>
          <w:szCs w:val="21"/>
        </w:rPr>
        <w:t>GB50354-2005</w:t>
      </w:r>
      <w:r>
        <w:rPr>
          <w:rFonts w:hint="eastAsia" w:ascii="宋体" w:hAnsi="宋体"/>
          <w:color w:val="auto"/>
          <w:szCs w:val="21"/>
        </w:rPr>
        <w:t>）</w:t>
      </w:r>
    </w:p>
    <w:p w14:paraId="48E08AB8">
      <w:pPr>
        <w:spacing w:line="360" w:lineRule="auto"/>
        <w:ind w:firstLine="420"/>
        <w:rPr>
          <w:rFonts w:ascii="宋体"/>
          <w:color w:val="auto"/>
          <w:szCs w:val="21"/>
        </w:rPr>
      </w:pPr>
      <w:r>
        <w:rPr>
          <w:rFonts w:hint="eastAsia" w:ascii="宋体" w:hAnsi="宋体"/>
          <w:color w:val="auto"/>
          <w:szCs w:val="21"/>
        </w:rPr>
        <w:t>《建筑装饰装修工程质量验收规范》（</w:t>
      </w:r>
      <w:r>
        <w:rPr>
          <w:rFonts w:ascii="宋体" w:hAnsi="宋体"/>
          <w:color w:val="auto"/>
          <w:szCs w:val="21"/>
        </w:rPr>
        <w:t>GB50210-2001</w:t>
      </w:r>
      <w:r>
        <w:rPr>
          <w:rFonts w:hint="eastAsia" w:ascii="宋体" w:hAnsi="宋体"/>
          <w:color w:val="auto"/>
          <w:szCs w:val="21"/>
        </w:rPr>
        <w:t>）</w:t>
      </w:r>
    </w:p>
    <w:p w14:paraId="1D2B408E">
      <w:pPr>
        <w:spacing w:line="360" w:lineRule="auto"/>
        <w:ind w:firstLine="420"/>
        <w:rPr>
          <w:rFonts w:ascii="宋体"/>
          <w:color w:val="auto"/>
          <w:szCs w:val="21"/>
        </w:rPr>
      </w:pPr>
      <w:r>
        <w:rPr>
          <w:rFonts w:hint="eastAsia" w:ascii="宋体" w:hAnsi="宋体"/>
          <w:color w:val="auto"/>
          <w:szCs w:val="21"/>
        </w:rPr>
        <w:t>《室内装饰工程质量规范》（</w:t>
      </w:r>
      <w:r>
        <w:rPr>
          <w:rFonts w:ascii="宋体" w:hAnsi="宋体"/>
          <w:color w:val="auto"/>
          <w:szCs w:val="21"/>
        </w:rPr>
        <w:t>QB1838-93</w:t>
      </w:r>
      <w:r>
        <w:rPr>
          <w:rFonts w:hint="eastAsia" w:ascii="宋体" w:hAnsi="宋体"/>
          <w:color w:val="auto"/>
          <w:szCs w:val="21"/>
        </w:rPr>
        <w:t>）</w:t>
      </w:r>
    </w:p>
    <w:p w14:paraId="5C320BF1">
      <w:pPr>
        <w:spacing w:line="360" w:lineRule="auto"/>
        <w:ind w:firstLine="420"/>
        <w:rPr>
          <w:rFonts w:ascii="宋体"/>
          <w:color w:val="auto"/>
          <w:szCs w:val="21"/>
        </w:rPr>
      </w:pPr>
      <w:r>
        <w:rPr>
          <w:rFonts w:hint="eastAsia" w:ascii="宋体" w:hAnsi="宋体"/>
          <w:color w:val="auto"/>
          <w:szCs w:val="21"/>
        </w:rPr>
        <w:t>《民用建筑工程室内环境污染控制规范》</w:t>
      </w:r>
      <w:r>
        <w:rPr>
          <w:rFonts w:ascii="宋体" w:hAnsi="宋体"/>
          <w:color w:val="auto"/>
          <w:szCs w:val="21"/>
        </w:rPr>
        <w:t>GB50325—2010</w:t>
      </w:r>
    </w:p>
    <w:p w14:paraId="4308837E">
      <w:pPr>
        <w:spacing w:line="360" w:lineRule="auto"/>
        <w:ind w:firstLine="420"/>
        <w:rPr>
          <w:rFonts w:ascii="宋体"/>
          <w:color w:val="auto"/>
          <w:szCs w:val="21"/>
        </w:rPr>
      </w:pPr>
      <w:r>
        <w:rPr>
          <w:rFonts w:hint="eastAsia" w:ascii="宋体" w:hAnsi="宋体"/>
          <w:color w:val="auto"/>
          <w:szCs w:val="21"/>
        </w:rPr>
        <w:t>《办公建筑设计规范》</w:t>
      </w:r>
      <w:r>
        <w:rPr>
          <w:rFonts w:ascii="宋体" w:hAnsi="宋体"/>
          <w:color w:val="auto"/>
          <w:szCs w:val="21"/>
        </w:rPr>
        <w:t>JGJ67--2006</w:t>
      </w:r>
    </w:p>
    <w:p w14:paraId="1DD1442E">
      <w:pPr>
        <w:spacing w:line="360" w:lineRule="auto"/>
        <w:ind w:firstLine="420"/>
        <w:rPr>
          <w:rFonts w:ascii="宋体"/>
          <w:color w:val="auto"/>
          <w:szCs w:val="21"/>
        </w:rPr>
      </w:pPr>
      <w:r>
        <w:rPr>
          <w:rFonts w:hint="eastAsia" w:ascii="宋体" w:hAnsi="宋体"/>
          <w:color w:val="auto"/>
          <w:szCs w:val="21"/>
        </w:rPr>
        <w:t>《聚合物水泥防水涂料》</w:t>
      </w:r>
      <w:r>
        <w:rPr>
          <w:rFonts w:ascii="宋体" w:hAnsi="宋体"/>
          <w:color w:val="auto"/>
          <w:szCs w:val="21"/>
        </w:rPr>
        <w:t>JC/T894-2001</w:t>
      </w:r>
    </w:p>
    <w:p w14:paraId="4A26F126">
      <w:pPr>
        <w:spacing w:line="360" w:lineRule="auto"/>
        <w:ind w:firstLine="420"/>
        <w:rPr>
          <w:rFonts w:ascii="宋体"/>
          <w:color w:val="auto"/>
          <w:szCs w:val="21"/>
        </w:rPr>
      </w:pPr>
      <w:r>
        <w:rPr>
          <w:rFonts w:hint="eastAsia" w:ascii="宋体" w:hAnsi="宋体"/>
          <w:color w:val="auto"/>
          <w:szCs w:val="21"/>
        </w:rPr>
        <w:t>《建筑防水涂料试验方法》</w:t>
      </w:r>
      <w:r>
        <w:rPr>
          <w:rFonts w:ascii="宋体" w:hAnsi="宋体"/>
          <w:color w:val="auto"/>
          <w:szCs w:val="21"/>
        </w:rPr>
        <w:t>GB/T16777-1997</w:t>
      </w:r>
    </w:p>
    <w:p w14:paraId="2BDC7E51">
      <w:pPr>
        <w:spacing w:line="360" w:lineRule="auto"/>
        <w:ind w:firstLine="420"/>
        <w:rPr>
          <w:rFonts w:ascii="宋体"/>
          <w:color w:val="auto"/>
          <w:szCs w:val="21"/>
        </w:rPr>
      </w:pPr>
      <w:r>
        <w:rPr>
          <w:rFonts w:hint="eastAsia" w:ascii="宋体" w:hAnsi="宋体"/>
          <w:color w:val="auto"/>
          <w:szCs w:val="21"/>
        </w:rPr>
        <w:t>《建筑钢结构焊接技术规程》</w:t>
      </w:r>
      <w:r>
        <w:rPr>
          <w:rFonts w:ascii="宋体" w:hAnsi="宋体"/>
          <w:color w:val="auto"/>
          <w:szCs w:val="21"/>
        </w:rPr>
        <w:t xml:space="preserve">JGJ81-2002 </w:t>
      </w:r>
    </w:p>
    <w:p w14:paraId="207BA9FA">
      <w:pPr>
        <w:spacing w:line="360" w:lineRule="auto"/>
        <w:ind w:firstLine="420"/>
        <w:rPr>
          <w:rFonts w:ascii="宋体"/>
          <w:color w:val="auto"/>
          <w:szCs w:val="21"/>
        </w:rPr>
      </w:pPr>
      <w:r>
        <w:rPr>
          <w:rFonts w:hint="eastAsia" w:ascii="宋体" w:hAnsi="宋体"/>
          <w:color w:val="auto"/>
          <w:szCs w:val="21"/>
        </w:rPr>
        <w:t>《高层民用建筑结构节点构造详》</w:t>
      </w:r>
      <w:r>
        <w:rPr>
          <w:rFonts w:ascii="宋体" w:hAnsi="宋体"/>
          <w:color w:val="auto"/>
          <w:szCs w:val="21"/>
        </w:rPr>
        <w:t>01SG519-1</w:t>
      </w:r>
    </w:p>
    <w:p w14:paraId="09DEC9C7">
      <w:pPr>
        <w:spacing w:line="360" w:lineRule="auto"/>
        <w:ind w:firstLine="420"/>
        <w:rPr>
          <w:rFonts w:ascii="宋体"/>
          <w:color w:val="auto"/>
          <w:szCs w:val="21"/>
        </w:rPr>
      </w:pPr>
      <w:r>
        <w:rPr>
          <w:rFonts w:hint="eastAsia" w:ascii="宋体" w:hAnsi="宋体"/>
          <w:color w:val="auto"/>
          <w:szCs w:val="21"/>
        </w:rPr>
        <w:t>《市政工程施工、养护及污水处理工人技术等级标准》（</w:t>
      </w:r>
      <w:r>
        <w:rPr>
          <w:rFonts w:ascii="宋体" w:hAnsi="宋体"/>
          <w:color w:val="auto"/>
          <w:szCs w:val="21"/>
        </w:rPr>
        <w:t>CJJ18-88</w:t>
      </w:r>
      <w:r>
        <w:rPr>
          <w:rFonts w:hint="eastAsia" w:ascii="宋体" w:hAnsi="宋体"/>
          <w:color w:val="auto"/>
          <w:szCs w:val="21"/>
        </w:rPr>
        <w:t>）</w:t>
      </w:r>
    </w:p>
    <w:p w14:paraId="3828EFC3">
      <w:pPr>
        <w:spacing w:line="360" w:lineRule="auto"/>
        <w:ind w:firstLine="420"/>
        <w:rPr>
          <w:rFonts w:ascii="宋体"/>
          <w:color w:val="auto"/>
          <w:szCs w:val="21"/>
        </w:rPr>
      </w:pPr>
      <w:r>
        <w:rPr>
          <w:rFonts w:hint="eastAsia" w:ascii="宋体" w:hAnsi="宋体"/>
          <w:color w:val="auto"/>
          <w:szCs w:val="21"/>
        </w:rPr>
        <w:t>伸缩缝节点参照</w:t>
      </w:r>
      <w:r>
        <w:rPr>
          <w:rFonts w:ascii="宋体" w:hAnsi="宋体"/>
          <w:color w:val="auto"/>
          <w:szCs w:val="21"/>
        </w:rPr>
        <w:t xml:space="preserve"> </w:t>
      </w:r>
      <w:r>
        <w:rPr>
          <w:rFonts w:hint="eastAsia" w:ascii="宋体" w:hAnsi="宋体"/>
          <w:color w:val="auto"/>
          <w:szCs w:val="21"/>
        </w:rPr>
        <w:t>《内装修</w:t>
      </w:r>
      <w:r>
        <w:rPr>
          <w:rFonts w:ascii="宋体" w:hAnsi="宋体"/>
          <w:color w:val="auto"/>
          <w:szCs w:val="21"/>
        </w:rPr>
        <w:t>03J502-1</w:t>
      </w:r>
      <w:r>
        <w:rPr>
          <w:rFonts w:hint="eastAsia" w:ascii="宋体" w:hAnsi="宋体"/>
          <w:color w:val="auto"/>
          <w:szCs w:val="21"/>
        </w:rPr>
        <w:t>》</w:t>
      </w:r>
      <w:r>
        <w:rPr>
          <w:rFonts w:ascii="宋体" w:hAnsi="宋体"/>
          <w:color w:val="auto"/>
          <w:szCs w:val="21"/>
        </w:rPr>
        <w:t xml:space="preserve"> </w:t>
      </w:r>
    </w:p>
    <w:p w14:paraId="54B0BC50">
      <w:pPr>
        <w:spacing w:line="360" w:lineRule="auto"/>
        <w:ind w:firstLine="420"/>
        <w:rPr>
          <w:rFonts w:ascii="宋体"/>
          <w:color w:val="auto"/>
          <w:szCs w:val="21"/>
        </w:rPr>
      </w:pPr>
      <w:r>
        <w:rPr>
          <w:rFonts w:hint="eastAsia" w:ascii="宋体" w:hAnsi="宋体"/>
          <w:color w:val="auto"/>
          <w:szCs w:val="21"/>
        </w:rPr>
        <w:t>《压型钢板、夹芯板屋面及墙体建筑构造》</w:t>
      </w:r>
      <w:r>
        <w:rPr>
          <w:rFonts w:ascii="宋体" w:hAnsi="宋体"/>
          <w:color w:val="auto"/>
          <w:szCs w:val="21"/>
        </w:rPr>
        <w:t xml:space="preserve">01J925-1 </w:t>
      </w:r>
    </w:p>
    <w:p w14:paraId="3B881E85">
      <w:pPr>
        <w:pStyle w:val="28"/>
        <w:tabs>
          <w:tab w:val="left" w:pos="0"/>
        </w:tabs>
        <w:spacing w:line="360" w:lineRule="auto"/>
        <w:ind w:firstLine="525" w:firstLineChars="250"/>
        <w:rPr>
          <w:rFonts w:hAnsi="宋体"/>
          <w:color w:val="auto"/>
        </w:rPr>
      </w:pPr>
      <w:r>
        <w:rPr>
          <w:rFonts w:hint="eastAsia" w:hAnsi="宋体"/>
          <w:color w:val="auto"/>
        </w:rPr>
        <w:t>以及不限于上述罗列的其它的相关规范。</w:t>
      </w:r>
    </w:p>
    <w:p w14:paraId="2D990365">
      <w:pPr>
        <w:spacing w:line="360" w:lineRule="auto"/>
        <w:ind w:firstLine="420"/>
        <w:rPr>
          <w:color w:val="auto"/>
          <w:szCs w:val="21"/>
        </w:rPr>
      </w:pPr>
      <w:r>
        <w:rPr>
          <w:rFonts w:ascii="宋体" w:hAnsi="宋体"/>
          <w:color w:val="auto"/>
          <w:szCs w:val="21"/>
        </w:rPr>
        <w:t xml:space="preserve"> </w:t>
      </w:r>
      <w:r>
        <w:rPr>
          <w:rFonts w:hint="eastAsia"/>
          <w:color w:val="auto"/>
          <w:szCs w:val="21"/>
        </w:rPr>
        <w:t>以上技术规范由乙方自备，如有不足之处或未能达到国家最新标准时，乙方应使施工及选用的设备和材料符合最新版本的国家标准、规范。</w:t>
      </w:r>
    </w:p>
    <w:p w14:paraId="58A9E2CE">
      <w:pPr>
        <w:pStyle w:val="127"/>
        <w:numPr>
          <w:ilvl w:val="0"/>
          <w:numId w:val="4"/>
        </w:numPr>
        <w:spacing w:line="360" w:lineRule="auto"/>
        <w:ind w:firstLine="510" w:firstLineChars="243"/>
        <w:rPr>
          <w:rFonts w:hint="eastAsia"/>
          <w:color w:val="auto"/>
        </w:rPr>
      </w:pPr>
      <w:r>
        <w:rPr>
          <w:rFonts w:hint="eastAsia"/>
          <w:color w:val="auto"/>
        </w:rPr>
        <w:t>对施工工艺的特殊要求：详见施工图纸及有关规范。</w:t>
      </w:r>
    </w:p>
    <w:p w14:paraId="2F06FE24">
      <w:pPr>
        <w:pStyle w:val="127"/>
        <w:numPr>
          <w:ilvl w:val="0"/>
          <w:numId w:val="4"/>
        </w:numPr>
        <w:spacing w:line="360" w:lineRule="auto"/>
        <w:ind w:firstLine="510" w:firstLineChars="243"/>
        <w:rPr>
          <w:rFonts w:hint="eastAsia"/>
          <w:color w:val="auto"/>
        </w:rPr>
      </w:pPr>
      <w:r>
        <w:rPr>
          <w:rFonts w:hint="eastAsia"/>
          <w:color w:val="auto"/>
        </w:rPr>
        <w:t>成交单位应在合同签订时提供施工组织设计；</w:t>
      </w:r>
    </w:p>
    <w:p w14:paraId="7D11A15D">
      <w:pPr>
        <w:pStyle w:val="127"/>
        <w:numPr>
          <w:ilvl w:val="0"/>
          <w:numId w:val="4"/>
        </w:numPr>
        <w:spacing w:line="360" w:lineRule="auto"/>
        <w:ind w:firstLine="510" w:firstLineChars="243"/>
        <w:rPr>
          <w:rFonts w:hint="eastAsia"/>
          <w:color w:val="auto"/>
        </w:rPr>
      </w:pPr>
      <w:r>
        <w:rPr>
          <w:rFonts w:hint="eastAsia"/>
          <w:color w:val="auto"/>
        </w:rPr>
        <w:t>运动场地等应严格按照国家标准《中小学合成材料面层运动场地》（GB36246—2018）等有关规范和标准执行。选取由国家质监部门备案的、具有CMA资质认证的第三方检测机构对施工前原材料和竣工后成品进行检测，并采用由学校、施工、监理、家长代表等共同参与的见证检测，其指标必须按上述标准检测合格后方可进行施工，完工后的成品按上述标准检测合格后，再组织竣工验收。所有检测的费用由</w:t>
      </w:r>
      <w:r>
        <w:rPr>
          <w:rFonts w:hint="eastAsia"/>
          <w:color w:val="auto"/>
          <w:lang w:val="en-US" w:eastAsia="zh-CN"/>
        </w:rPr>
        <w:t>采购人</w:t>
      </w:r>
      <w:r>
        <w:rPr>
          <w:rFonts w:hint="eastAsia"/>
          <w:color w:val="auto"/>
        </w:rPr>
        <w:t>承担。</w:t>
      </w:r>
    </w:p>
    <w:p w14:paraId="31BD5669">
      <w:pPr>
        <w:pStyle w:val="3"/>
        <w:ind w:firstLine="422"/>
        <w:jc w:val="left"/>
        <w:rPr>
          <w:color w:val="auto"/>
        </w:rPr>
      </w:pPr>
      <w:bookmarkStart w:id="60" w:name="_Toc442102513"/>
      <w:bookmarkStart w:id="61" w:name="_Toc420505110"/>
      <w:bookmarkStart w:id="62" w:name="_Toc66769195"/>
      <w:bookmarkStart w:id="63" w:name="_Toc22942"/>
      <w:bookmarkStart w:id="64" w:name="_Toc21410"/>
      <w:bookmarkStart w:id="65" w:name="_Toc37774576"/>
      <w:bookmarkStart w:id="66" w:name="_Toc229386804"/>
      <w:bookmarkStart w:id="67" w:name="_Toc37774544"/>
      <w:r>
        <w:rPr>
          <w:rFonts w:hint="eastAsia"/>
          <w:color w:val="auto"/>
        </w:rPr>
        <w:t>（二）施工要求</w:t>
      </w:r>
      <w:bookmarkEnd w:id="60"/>
      <w:bookmarkEnd w:id="61"/>
      <w:bookmarkEnd w:id="62"/>
      <w:bookmarkEnd w:id="63"/>
      <w:bookmarkEnd w:id="64"/>
      <w:bookmarkEnd w:id="65"/>
      <w:bookmarkEnd w:id="66"/>
      <w:bookmarkEnd w:id="67"/>
    </w:p>
    <w:p w14:paraId="3A7A7425">
      <w:pPr>
        <w:pStyle w:val="127"/>
        <w:spacing w:line="360" w:lineRule="auto"/>
        <w:ind w:firstLine="420"/>
        <w:rPr>
          <w:color w:val="auto"/>
        </w:rPr>
      </w:pPr>
      <w:r>
        <w:rPr>
          <w:color w:val="auto"/>
        </w:rPr>
        <w:t>1</w:t>
      </w:r>
      <w:r>
        <w:rPr>
          <w:rFonts w:hint="eastAsia"/>
          <w:color w:val="auto"/>
        </w:rPr>
        <w:t>、本工程施工严格按照规范要求进行施工，达到各项拟定的设计指标。</w:t>
      </w:r>
    </w:p>
    <w:p w14:paraId="0D2DECDC">
      <w:pPr>
        <w:pStyle w:val="127"/>
        <w:spacing w:line="360" w:lineRule="auto"/>
        <w:ind w:firstLine="420"/>
        <w:rPr>
          <w:rFonts w:hAnsi="宋体"/>
          <w:color w:val="auto"/>
        </w:rPr>
      </w:pPr>
      <w:r>
        <w:rPr>
          <w:color w:val="auto"/>
        </w:rPr>
        <w:t>2</w:t>
      </w:r>
      <w:r>
        <w:rPr>
          <w:rFonts w:hint="eastAsia"/>
          <w:color w:val="auto"/>
        </w:rPr>
        <w:t>、</w:t>
      </w:r>
      <w:r>
        <w:rPr>
          <w:rFonts w:hint="eastAsia" w:hAnsi="宋体" w:cs="宋体"/>
          <w:color w:val="auto"/>
        </w:rPr>
        <w:t>本工程施工按</w:t>
      </w:r>
      <w:r>
        <w:rPr>
          <w:rFonts w:hint="eastAsia" w:hAnsi="宋体"/>
          <w:color w:val="auto"/>
        </w:rPr>
        <w:t>《建筑工程施工质量验收统一标准》（</w:t>
      </w:r>
      <w:r>
        <w:rPr>
          <w:rFonts w:hAnsi="宋体"/>
          <w:color w:val="auto"/>
        </w:rPr>
        <w:t>GB50300-2013</w:t>
      </w:r>
      <w:r>
        <w:rPr>
          <w:rFonts w:hint="eastAsia" w:hAnsi="宋体"/>
          <w:color w:val="auto"/>
        </w:rPr>
        <w:t>）、《民用建筑工程室内环境污染控制规范》（</w:t>
      </w:r>
      <w:r>
        <w:rPr>
          <w:rFonts w:hAnsi="宋体"/>
          <w:color w:val="auto"/>
        </w:rPr>
        <w:t>GB50325—2010</w:t>
      </w:r>
      <w:r>
        <w:rPr>
          <w:rFonts w:hint="eastAsia" w:hAnsi="宋体"/>
          <w:color w:val="auto"/>
        </w:rPr>
        <w:t>）等进行施工和验收。</w:t>
      </w:r>
    </w:p>
    <w:p w14:paraId="1B60723A">
      <w:pPr>
        <w:pStyle w:val="127"/>
        <w:spacing w:line="360" w:lineRule="auto"/>
        <w:ind w:firstLine="420"/>
        <w:rPr>
          <w:color w:val="auto"/>
        </w:rPr>
      </w:pPr>
      <w:r>
        <w:rPr>
          <w:color w:val="auto"/>
        </w:rPr>
        <w:t>3</w:t>
      </w:r>
      <w:r>
        <w:rPr>
          <w:rFonts w:hint="eastAsia"/>
          <w:color w:val="auto"/>
        </w:rPr>
        <w:t>、在免费保修期内，中标人对有缺陷的部位必须无偿地给予修理与更换，并承担一切由此引起的对招标人或第三者的直接损失，除非该缺陷是由于人为破坏或合同规定的不可抗因素造成的损坏。</w:t>
      </w:r>
    </w:p>
    <w:p w14:paraId="6BB4BC34">
      <w:pPr>
        <w:pStyle w:val="127"/>
        <w:spacing w:line="360" w:lineRule="auto"/>
        <w:ind w:firstLine="420"/>
        <w:rPr>
          <w:color w:val="auto"/>
        </w:rPr>
      </w:pPr>
      <w:r>
        <w:rPr>
          <w:color w:val="auto"/>
        </w:rPr>
        <w:t>4</w:t>
      </w:r>
      <w:r>
        <w:rPr>
          <w:rFonts w:hint="eastAsia"/>
          <w:color w:val="auto"/>
        </w:rPr>
        <w:t>、中标人必须对所承包的工程的质量负全部责任，其责任不因其他材料生产商提供的保证书而减轻或更改。</w:t>
      </w:r>
    </w:p>
    <w:p w14:paraId="089F63F5">
      <w:pPr>
        <w:pStyle w:val="127"/>
        <w:spacing w:line="360" w:lineRule="auto"/>
        <w:ind w:firstLine="420"/>
        <w:rPr>
          <w:color w:val="auto"/>
        </w:rPr>
      </w:pPr>
      <w:r>
        <w:rPr>
          <w:color w:val="auto"/>
        </w:rPr>
        <w:t>5</w:t>
      </w:r>
      <w:r>
        <w:rPr>
          <w:rFonts w:hint="eastAsia"/>
          <w:color w:val="auto"/>
        </w:rPr>
        <w:t>、施工时注意做好必要的劳动保护工作。</w:t>
      </w:r>
    </w:p>
    <w:p w14:paraId="62DAD6F3">
      <w:pPr>
        <w:pStyle w:val="3"/>
        <w:ind w:firstLine="422"/>
        <w:jc w:val="left"/>
        <w:rPr>
          <w:color w:val="auto"/>
        </w:rPr>
      </w:pPr>
      <w:bookmarkStart w:id="68" w:name="_Toc420505111"/>
      <w:bookmarkStart w:id="69" w:name="_Toc229386805"/>
      <w:bookmarkStart w:id="70" w:name="_Toc66769196"/>
      <w:bookmarkStart w:id="71" w:name="_Toc10198"/>
      <w:bookmarkStart w:id="72" w:name="_Toc37774545"/>
      <w:bookmarkStart w:id="73" w:name="_Toc18240"/>
      <w:bookmarkStart w:id="74" w:name="_Toc442102514"/>
      <w:bookmarkStart w:id="75" w:name="_Toc37774577"/>
      <w:r>
        <w:rPr>
          <w:rFonts w:hint="eastAsia"/>
          <w:color w:val="auto"/>
        </w:rPr>
        <w:t>（三）材料质量要求</w:t>
      </w:r>
      <w:bookmarkEnd w:id="68"/>
      <w:bookmarkEnd w:id="69"/>
      <w:bookmarkEnd w:id="70"/>
      <w:bookmarkEnd w:id="71"/>
      <w:bookmarkEnd w:id="72"/>
      <w:bookmarkEnd w:id="73"/>
      <w:bookmarkEnd w:id="74"/>
      <w:bookmarkEnd w:id="75"/>
    </w:p>
    <w:p w14:paraId="1D39D1B4">
      <w:pPr>
        <w:pStyle w:val="127"/>
        <w:spacing w:line="360" w:lineRule="auto"/>
        <w:ind w:firstLine="420"/>
        <w:rPr>
          <w:color w:val="auto"/>
        </w:rPr>
      </w:pPr>
      <w:r>
        <w:rPr>
          <w:color w:val="auto"/>
        </w:rPr>
        <w:t>1</w:t>
      </w:r>
      <w:r>
        <w:rPr>
          <w:rFonts w:hint="eastAsia"/>
          <w:color w:val="auto"/>
        </w:rPr>
        <w:t>、</w:t>
      </w:r>
      <w:bookmarkStart w:id="76" w:name="_Toc66769197"/>
      <w:r>
        <w:rPr>
          <w:rFonts w:hint="eastAsia"/>
          <w:color w:val="auto"/>
        </w:rPr>
        <w:t>材料选择</w:t>
      </w:r>
      <w:bookmarkEnd w:id="76"/>
    </w:p>
    <w:p w14:paraId="2477991A">
      <w:pPr>
        <w:pStyle w:val="127"/>
        <w:numPr>
          <w:ilvl w:val="1"/>
          <w:numId w:val="0"/>
        </w:numPr>
        <w:tabs>
          <w:tab w:val="left" w:pos="780"/>
        </w:tabs>
        <w:spacing w:line="360" w:lineRule="auto"/>
        <w:ind w:firstLine="420" w:firstLineChars="200"/>
        <w:rPr>
          <w:color w:val="auto"/>
        </w:rPr>
      </w:pPr>
      <w:r>
        <w:rPr>
          <w:rFonts w:hint="eastAsia"/>
          <w:color w:val="auto"/>
        </w:rPr>
        <w:t>本工程使用的原材料必须符合设计要求和施工规范的规定。</w:t>
      </w:r>
    </w:p>
    <w:p w14:paraId="76096F8C">
      <w:pPr>
        <w:pStyle w:val="127"/>
        <w:numPr>
          <w:ilvl w:val="1"/>
          <w:numId w:val="0"/>
        </w:numPr>
        <w:tabs>
          <w:tab w:val="left" w:pos="780"/>
        </w:tabs>
        <w:spacing w:line="360" w:lineRule="auto"/>
        <w:ind w:firstLine="420" w:firstLineChars="200"/>
        <w:rPr>
          <w:color w:val="auto"/>
        </w:rPr>
      </w:pPr>
      <w:r>
        <w:rPr>
          <w:rFonts w:hint="eastAsia"/>
          <w:color w:val="auto"/>
        </w:rPr>
        <w:t>实际施工过程中，甲方将严格检查验收进场原材料的合格证及质保书，如发现实样与质保书不符，应立即取样进行复查，对不合格的材料严禁用于本工程。</w:t>
      </w:r>
    </w:p>
    <w:p w14:paraId="11D3E5DA">
      <w:pPr>
        <w:pStyle w:val="127"/>
        <w:spacing w:line="360" w:lineRule="auto"/>
        <w:ind w:firstLine="420"/>
        <w:rPr>
          <w:b/>
          <w:bCs/>
          <w:color w:val="auto"/>
        </w:rPr>
      </w:pPr>
      <w:r>
        <w:rPr>
          <w:rFonts w:hint="eastAsia"/>
          <w:b/>
          <w:bCs/>
          <w:color w:val="auto"/>
        </w:rPr>
        <w:t>本工程涉及的主要材料及零星材料，各供应商须根据招标人要求及规范进行选材并报价，所有材料要求采用在行业内有一定知名度的品牌</w:t>
      </w:r>
      <w:r>
        <w:rPr>
          <w:b/>
          <w:bCs/>
          <w:color w:val="auto"/>
        </w:rPr>
        <w:t>(</w:t>
      </w:r>
      <w:r>
        <w:rPr>
          <w:rFonts w:hint="eastAsia"/>
          <w:b/>
          <w:bCs/>
          <w:color w:val="auto"/>
        </w:rPr>
        <w:t>招标文件已定品牌的按招标文件</w:t>
      </w:r>
      <w:r>
        <w:rPr>
          <w:b/>
          <w:bCs/>
          <w:color w:val="auto"/>
        </w:rPr>
        <w:t>)</w:t>
      </w:r>
      <w:r>
        <w:rPr>
          <w:rFonts w:hint="eastAsia"/>
          <w:b/>
          <w:bCs/>
          <w:color w:val="auto"/>
        </w:rPr>
        <w:t>，材料生产厂家必须通过</w:t>
      </w:r>
      <w:r>
        <w:rPr>
          <w:b/>
          <w:bCs/>
          <w:color w:val="auto"/>
        </w:rPr>
        <w:t>ISO</w:t>
      </w:r>
      <w:r>
        <w:rPr>
          <w:rFonts w:hint="eastAsia"/>
          <w:b/>
          <w:bCs/>
          <w:color w:val="auto"/>
        </w:rPr>
        <w:t>质量认证，并符合环保要求，严禁选择不合设计要求的低档材料进行投标报价及组织施工实施。</w:t>
      </w:r>
    </w:p>
    <w:p w14:paraId="2D361CFE">
      <w:pPr>
        <w:pStyle w:val="127"/>
        <w:spacing w:line="360" w:lineRule="auto"/>
        <w:ind w:firstLine="422"/>
        <w:rPr>
          <w:rFonts w:hAnsi="宋体" w:cs="Arial"/>
          <w:b/>
          <w:color w:val="auto"/>
          <w:szCs w:val="24"/>
        </w:rPr>
      </w:pPr>
      <w:r>
        <w:rPr>
          <w:rFonts w:hint="eastAsia" w:hAnsi="宋体" w:cs="Arial"/>
          <w:b/>
          <w:color w:val="auto"/>
          <w:szCs w:val="24"/>
        </w:rPr>
        <w:t>根据工程量清单中提供的表</w:t>
      </w:r>
      <w:r>
        <w:rPr>
          <w:rFonts w:hAnsi="宋体" w:cs="Arial"/>
          <w:b/>
          <w:color w:val="auto"/>
          <w:szCs w:val="24"/>
        </w:rPr>
        <w:t>1-6</w:t>
      </w:r>
      <w:r>
        <w:rPr>
          <w:rFonts w:hint="eastAsia" w:hAnsi="宋体" w:cs="Arial"/>
          <w:b/>
          <w:color w:val="auto"/>
          <w:szCs w:val="24"/>
        </w:rPr>
        <w:t>“主要材料价格表”</w:t>
      </w:r>
      <w:r>
        <w:rPr>
          <w:rFonts w:hint="eastAsia" w:hAnsi="宋体" w:cs="Arial"/>
          <w:b/>
          <w:color w:val="auto"/>
        </w:rPr>
        <w:t>或工程量清单编制说明</w:t>
      </w:r>
      <w:r>
        <w:rPr>
          <w:rFonts w:hint="eastAsia" w:hAnsi="宋体" w:cs="Arial"/>
          <w:b/>
          <w:color w:val="auto"/>
          <w:szCs w:val="24"/>
        </w:rPr>
        <w:t>中的推荐品牌，供应商可在此范围内任选一种，也可选择与招标文件推荐品牌同档次及以上的产品，并将所选择的品牌及相关特性在投标文件表</w:t>
      </w:r>
      <w:r>
        <w:rPr>
          <w:rFonts w:hAnsi="宋体" w:cs="Arial"/>
          <w:b/>
          <w:color w:val="auto"/>
          <w:szCs w:val="24"/>
        </w:rPr>
        <w:t xml:space="preserve">1-6 </w:t>
      </w:r>
      <w:r>
        <w:rPr>
          <w:rFonts w:hint="eastAsia" w:hAnsi="宋体" w:cs="Arial"/>
          <w:b/>
          <w:color w:val="auto"/>
          <w:szCs w:val="24"/>
        </w:rPr>
        <w:t>“主要材料价格表”</w:t>
      </w:r>
      <w:r>
        <w:rPr>
          <w:rFonts w:hAnsi="宋体" w:cs="Arial"/>
          <w:b/>
          <w:color w:val="auto"/>
          <w:szCs w:val="24"/>
        </w:rPr>
        <w:t xml:space="preserve"> </w:t>
      </w:r>
      <w:r>
        <w:rPr>
          <w:rFonts w:hint="eastAsia" w:hAnsi="宋体" w:cs="Arial"/>
          <w:b/>
          <w:color w:val="auto"/>
          <w:szCs w:val="24"/>
        </w:rPr>
        <w:t>备注栏中明确。如供应商在投标文件中未明确品牌的，项目实施时发包人有权在推荐品牌中任选一种，费用不作任何调整。如供应商在推荐品牌之外选择的，则须同时在投标文件中提供相当于或优于招标人推荐品牌产品的证明材料，否则</w:t>
      </w:r>
      <w:r>
        <w:rPr>
          <w:rFonts w:hint="eastAsia" w:hAnsi="宋体" w:cs="Arial"/>
          <w:b/>
          <w:color w:val="auto"/>
          <w:szCs w:val="24"/>
          <w:lang w:val="en-US" w:eastAsia="zh-CN"/>
        </w:rPr>
        <w:t>招标人不予接受</w:t>
      </w:r>
      <w:r>
        <w:rPr>
          <w:rFonts w:hint="eastAsia" w:hAnsi="宋体" w:cs="Arial"/>
          <w:b/>
          <w:color w:val="auto"/>
          <w:szCs w:val="24"/>
        </w:rPr>
        <w:t>。</w:t>
      </w:r>
    </w:p>
    <w:p w14:paraId="38F5A2D3">
      <w:pPr>
        <w:pStyle w:val="127"/>
        <w:spacing w:line="360" w:lineRule="auto"/>
        <w:ind w:firstLine="422"/>
        <w:rPr>
          <w:rFonts w:hAnsi="宋体" w:cs="Arial"/>
          <w:b/>
          <w:color w:val="auto"/>
          <w:szCs w:val="24"/>
          <w:u w:val="thick"/>
        </w:rPr>
      </w:pPr>
      <w:r>
        <w:rPr>
          <w:rFonts w:hint="eastAsia" w:hAnsi="宋体" w:cs="Arial"/>
          <w:b/>
          <w:color w:val="auto"/>
          <w:szCs w:val="24"/>
          <w:u w:val="thick"/>
        </w:rPr>
        <w:t>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14:paraId="597E1939">
      <w:pPr>
        <w:pStyle w:val="127"/>
        <w:spacing w:line="360" w:lineRule="auto"/>
        <w:ind w:firstLine="525" w:firstLineChars="250"/>
        <w:rPr>
          <w:rFonts w:ascii="宋体" w:hAnsi="宋体"/>
          <w:color w:val="auto"/>
        </w:rPr>
      </w:pPr>
      <w:r>
        <w:rPr>
          <w:rFonts w:hint="eastAsia" w:ascii="宋体" w:hAnsi="宋体"/>
          <w:color w:val="auto"/>
        </w:rPr>
        <w:t>2、</w:t>
      </w:r>
      <w:bookmarkStart w:id="77" w:name="_Toc66769198"/>
      <w:r>
        <w:rPr>
          <w:rFonts w:hint="eastAsia" w:ascii="宋体" w:hAnsi="宋体"/>
          <w:color w:val="auto"/>
        </w:rPr>
        <w:t>材料的质量保证</w:t>
      </w:r>
      <w:bookmarkEnd w:id="77"/>
    </w:p>
    <w:p w14:paraId="13F2EB8C">
      <w:pPr>
        <w:pStyle w:val="127"/>
        <w:spacing w:line="360" w:lineRule="auto"/>
        <w:ind w:firstLine="420"/>
        <w:rPr>
          <w:rFonts w:ascii="宋体" w:hAnsi="宋体"/>
          <w:color w:val="auto"/>
        </w:rPr>
      </w:pPr>
      <w:r>
        <w:rPr>
          <w:rFonts w:hint="eastAsia" w:ascii="宋体" w:hAnsi="宋体"/>
          <w:color w:val="auto"/>
        </w:rPr>
        <w:t>（1）在免费保修期内，中标人对有缺陷的部位必须无偿地给予修理与更换，并承担一切由此引起的对采购人或第三者的直接损失，除非该缺陷是由于人为破坏或合同规定的不可抗因素造成的损坏。</w:t>
      </w:r>
    </w:p>
    <w:p w14:paraId="2B84AB98">
      <w:pPr>
        <w:pStyle w:val="127"/>
        <w:spacing w:line="360" w:lineRule="auto"/>
        <w:ind w:firstLine="420"/>
        <w:rPr>
          <w:rFonts w:ascii="宋体" w:hAnsi="宋体"/>
          <w:color w:val="auto"/>
        </w:rPr>
      </w:pPr>
      <w:r>
        <w:rPr>
          <w:rFonts w:hint="eastAsia" w:ascii="宋体" w:hAnsi="宋体"/>
          <w:color w:val="auto"/>
        </w:rPr>
        <w:t>（2）中标人必须对所承包工程的质量负全部责任，其责任不因其他材料生产商提供的保证书而减轻或更改。</w:t>
      </w:r>
    </w:p>
    <w:p w14:paraId="2F3876FB">
      <w:pPr>
        <w:pStyle w:val="3"/>
        <w:ind w:firstLine="422"/>
        <w:jc w:val="left"/>
        <w:rPr>
          <w:rFonts w:ascii="宋体" w:hAnsi="宋体"/>
          <w:color w:val="auto"/>
        </w:rPr>
      </w:pPr>
      <w:bookmarkStart w:id="78" w:name="_Toc37774578"/>
      <w:bookmarkStart w:id="79" w:name="_Toc229386806"/>
      <w:bookmarkStart w:id="80" w:name="_Toc10648"/>
      <w:bookmarkStart w:id="81" w:name="_Toc37774546"/>
      <w:bookmarkStart w:id="82" w:name="_Toc442102515"/>
      <w:bookmarkStart w:id="83" w:name="_Toc420505112"/>
      <w:bookmarkStart w:id="84" w:name="_Toc4118"/>
      <w:bookmarkStart w:id="85" w:name="_Toc91422889"/>
      <w:r>
        <w:rPr>
          <w:rFonts w:hint="eastAsia" w:ascii="宋体" w:hAnsi="宋体"/>
          <w:color w:val="auto"/>
        </w:rPr>
        <w:t>（四）工程管理的要求</w:t>
      </w:r>
      <w:bookmarkEnd w:id="78"/>
      <w:bookmarkEnd w:id="79"/>
      <w:bookmarkEnd w:id="80"/>
      <w:bookmarkEnd w:id="81"/>
      <w:bookmarkEnd w:id="82"/>
      <w:bookmarkEnd w:id="83"/>
      <w:bookmarkEnd w:id="84"/>
      <w:bookmarkEnd w:id="85"/>
    </w:p>
    <w:p w14:paraId="09F7F4EA">
      <w:pPr>
        <w:pStyle w:val="127"/>
        <w:spacing w:line="360" w:lineRule="auto"/>
        <w:ind w:firstLine="525" w:firstLineChars="250"/>
        <w:rPr>
          <w:rFonts w:ascii="宋体" w:hAnsi="宋体"/>
          <w:color w:val="auto"/>
        </w:rPr>
      </w:pPr>
      <w:r>
        <w:rPr>
          <w:rFonts w:hint="eastAsia" w:ascii="宋体" w:hAnsi="宋体"/>
          <w:color w:val="auto"/>
        </w:rPr>
        <w:t>1、本工程发包范围内的工程项目，未经采购人同意一律不得分包。一经发现立即取消承包资格，作违约处理，并承担由此引起的一切经济损失。</w:t>
      </w:r>
    </w:p>
    <w:p w14:paraId="6B54FA7E">
      <w:pPr>
        <w:pStyle w:val="127"/>
        <w:spacing w:line="360" w:lineRule="auto"/>
        <w:ind w:firstLine="525" w:firstLineChars="250"/>
        <w:rPr>
          <w:rFonts w:ascii="宋体" w:hAnsi="宋体"/>
          <w:color w:val="auto"/>
        </w:rPr>
      </w:pPr>
      <w:r>
        <w:rPr>
          <w:rFonts w:hint="eastAsia" w:ascii="宋体" w:hAnsi="宋体"/>
          <w:color w:val="auto"/>
        </w:rPr>
        <w:t>2、中标人应严格按已确认施工技术方案组织施工，并无条件地接受采购人代表对施工质量的监督和管理。</w:t>
      </w:r>
    </w:p>
    <w:p w14:paraId="393E4F05">
      <w:pPr>
        <w:pStyle w:val="127"/>
        <w:spacing w:line="360" w:lineRule="auto"/>
        <w:ind w:firstLine="525" w:firstLineChars="250"/>
        <w:rPr>
          <w:rFonts w:ascii="宋体" w:hAnsi="宋体"/>
          <w:color w:val="auto"/>
        </w:rPr>
      </w:pPr>
      <w:r>
        <w:rPr>
          <w:rFonts w:hint="eastAsia" w:ascii="宋体" w:hAnsi="宋体"/>
          <w:color w:val="auto"/>
        </w:rPr>
        <w:t>3、中标人在工程施工全过程中要认真做好产品保护。因失窃或失火造成的损失均由承包方负责，凡由此而损及采购人利益时，采购人将向中标施工单位索赔。</w:t>
      </w:r>
    </w:p>
    <w:p w14:paraId="1230FB80">
      <w:pPr>
        <w:pStyle w:val="3"/>
        <w:ind w:firstLine="517" w:firstLineChars="245"/>
        <w:rPr>
          <w:rFonts w:ascii="宋体" w:hAnsi="宋体" w:cs="Arial"/>
          <w:color w:val="auto"/>
        </w:rPr>
      </w:pPr>
      <w:bookmarkStart w:id="86" w:name="_Toc24082"/>
      <w:bookmarkStart w:id="87" w:name="_Toc37774547"/>
      <w:bookmarkStart w:id="88" w:name="_Toc37774579"/>
      <w:bookmarkStart w:id="89" w:name="_Toc27237"/>
      <w:r>
        <w:rPr>
          <w:rFonts w:hint="eastAsia" w:ascii="宋体" w:hAnsi="宋体" w:cs="Arial"/>
          <w:color w:val="auto"/>
        </w:rPr>
        <w:t>（五）</w:t>
      </w:r>
      <w:r>
        <w:rPr>
          <w:rFonts w:ascii="宋体" w:hAnsi="宋体" w:cs="Arial"/>
          <w:color w:val="auto"/>
        </w:rPr>
        <w:t>落实政府采购政策要求</w:t>
      </w:r>
      <w:bookmarkEnd w:id="86"/>
      <w:bookmarkEnd w:id="87"/>
      <w:bookmarkEnd w:id="88"/>
      <w:bookmarkEnd w:id="89"/>
    </w:p>
    <w:p w14:paraId="1EDC8431">
      <w:pPr>
        <w:snapToGrid w:val="0"/>
        <w:spacing w:line="360" w:lineRule="auto"/>
        <w:ind w:firstLine="525" w:firstLineChars="250"/>
        <w:rPr>
          <w:rFonts w:ascii="宋体" w:hAnsi="宋体" w:cs="Arial"/>
          <w:color w:val="auto"/>
          <w:szCs w:val="21"/>
        </w:rPr>
      </w:pPr>
      <w:r>
        <w:rPr>
          <w:rFonts w:hint="eastAsia" w:ascii="宋体" w:hAnsi="宋体" w:cs="Arial"/>
          <w:color w:val="auto"/>
          <w:szCs w:val="21"/>
        </w:rPr>
        <w:t>1、</w:t>
      </w:r>
      <w:r>
        <w:rPr>
          <w:rFonts w:ascii="宋体" w:hAnsi="宋体" w:cs="Arial"/>
          <w:color w:val="auto"/>
          <w:szCs w:val="21"/>
        </w:rPr>
        <w:t xml:space="preserve"> 本项目对符合财政扶持政策的中小企业（小型、微型）、监狱企业、残疾人福利性单位给予价格优惠扶持，价格优惠扶持见《第</w:t>
      </w:r>
      <w:r>
        <w:rPr>
          <w:rFonts w:hint="eastAsia" w:ascii="宋体" w:hAnsi="宋体" w:cs="Arial"/>
          <w:color w:val="auto"/>
          <w:szCs w:val="21"/>
        </w:rPr>
        <w:t>七</w:t>
      </w:r>
      <w:r>
        <w:rPr>
          <w:rFonts w:ascii="宋体" w:hAnsi="宋体" w:cs="Arial"/>
          <w:color w:val="auto"/>
          <w:szCs w:val="21"/>
        </w:rPr>
        <w:t>章 评标办法》。</w:t>
      </w:r>
    </w:p>
    <w:p w14:paraId="66F8E83C">
      <w:pPr>
        <w:snapToGrid w:val="0"/>
        <w:spacing w:line="360" w:lineRule="auto"/>
        <w:ind w:firstLine="630" w:firstLineChars="300"/>
        <w:rPr>
          <w:rFonts w:ascii="宋体" w:hAnsi="宋体" w:cs="Arial"/>
          <w:color w:val="auto"/>
          <w:szCs w:val="21"/>
        </w:rPr>
      </w:pPr>
      <w:r>
        <w:rPr>
          <w:rFonts w:ascii="宋体" w:hAnsi="宋体" w:cs="Arial"/>
          <w:color w:val="auto"/>
          <w:szCs w:val="21"/>
        </w:rPr>
        <w:t>满足转发财政部工业和信息化部关于印发《政府采购促进中小企业发展暂行办法》的通知（浙财采监[2012]11号）的规定的中小企业可享受优惠扶持。</w:t>
      </w:r>
    </w:p>
    <w:p w14:paraId="027C365D">
      <w:pPr>
        <w:snapToGrid w:val="0"/>
        <w:spacing w:line="360" w:lineRule="auto"/>
        <w:ind w:firstLine="630" w:firstLineChars="300"/>
        <w:rPr>
          <w:rFonts w:ascii="宋体" w:hAnsi="宋体" w:cs="Arial"/>
          <w:color w:val="auto"/>
          <w:szCs w:val="21"/>
        </w:rPr>
      </w:pPr>
      <w:r>
        <w:rPr>
          <w:rFonts w:ascii="宋体" w:hAnsi="宋体" w:cs="Arial"/>
          <w:color w:val="auto"/>
          <w:szCs w:val="21"/>
        </w:rPr>
        <w:t>满足关于政府采购支持监狱企业发展有关问题的通知（财库〔2014〕68号）的规定的供应商可享受优惠扶持。</w:t>
      </w:r>
    </w:p>
    <w:p w14:paraId="162BAD69">
      <w:pPr>
        <w:snapToGrid w:val="0"/>
        <w:spacing w:line="360" w:lineRule="auto"/>
        <w:ind w:firstLine="630" w:firstLineChars="300"/>
        <w:rPr>
          <w:rFonts w:ascii="宋体" w:hAnsi="宋体" w:cs="Arial"/>
          <w:color w:val="auto"/>
          <w:szCs w:val="21"/>
        </w:rPr>
      </w:pPr>
      <w:r>
        <w:rPr>
          <w:rFonts w:ascii="宋体" w:hAnsi="宋体" w:cs="Arial"/>
          <w:color w:val="auto"/>
          <w:szCs w:val="21"/>
        </w:rPr>
        <w:t>满足关于促进残疾人就业政府采购政策的通知（财库〔2017〕141号）的规定的供应商可享受优惠扶持。</w:t>
      </w:r>
    </w:p>
    <w:p w14:paraId="3F7BC0C2">
      <w:pPr>
        <w:snapToGrid w:val="0"/>
        <w:spacing w:line="360" w:lineRule="auto"/>
        <w:ind w:firstLine="420" w:firstLineChars="200"/>
        <w:rPr>
          <w:rFonts w:ascii="宋体" w:hAnsi="宋体" w:cs="Arial"/>
          <w:color w:val="auto"/>
          <w:szCs w:val="21"/>
        </w:rPr>
      </w:pPr>
      <w:r>
        <w:rPr>
          <w:rFonts w:hint="eastAsia" w:ascii="宋体" w:hAnsi="宋体" w:cs="Arial"/>
          <w:color w:val="auto"/>
          <w:szCs w:val="21"/>
        </w:rPr>
        <w:t>2、</w:t>
      </w:r>
      <w:r>
        <w:rPr>
          <w:rFonts w:ascii="宋体" w:hAnsi="宋体" w:cs="Arial"/>
          <w:color w:val="auto"/>
          <w:szCs w:val="21"/>
        </w:rPr>
        <w:t xml:space="preserve"> </w:t>
      </w:r>
      <w:r>
        <w:rPr>
          <w:rFonts w:hint="eastAsia" w:ascii="宋体" w:hAnsi="宋体" w:cs="Arial"/>
          <w:color w:val="auto"/>
          <w:szCs w:val="21"/>
        </w:rPr>
        <w:t>政府采购节能产品、环境标志产品的</w:t>
      </w:r>
      <w:r>
        <w:rPr>
          <w:rFonts w:ascii="宋体" w:hAnsi="宋体" w:cs="Arial"/>
          <w:color w:val="auto"/>
          <w:szCs w:val="21"/>
        </w:rPr>
        <w:t>采购政策</w:t>
      </w:r>
    </w:p>
    <w:p w14:paraId="143A33E9">
      <w:pPr>
        <w:adjustRightInd w:val="0"/>
        <w:snapToGrid w:val="0"/>
        <w:spacing w:line="360" w:lineRule="auto"/>
        <w:ind w:firstLine="420" w:firstLineChars="200"/>
        <w:rPr>
          <w:rFonts w:ascii="宋体" w:hAnsi="宋体" w:cs="Arial"/>
          <w:color w:val="auto"/>
          <w:szCs w:val="21"/>
        </w:rPr>
      </w:pPr>
      <w:r>
        <w:rPr>
          <w:rFonts w:hint="eastAsia" w:ascii="宋体" w:hAnsi="宋体" w:cs="Arial"/>
          <w:color w:val="auto"/>
          <w:szCs w:val="21"/>
        </w:rPr>
        <w:t>根据财政部、国家发展改革委、生态环境部、国家市场监管总局《关于调整优化节能产品、环境标志产品政府采购执行机制的通知》财库〔2020〕9号文件规定，对政府采购节能产品、环境标志产品实施品目清单管理，依据品目清单和认证证书实施政府优先采购和强制采购。</w:t>
      </w:r>
    </w:p>
    <w:p w14:paraId="414C73D9">
      <w:pPr>
        <w:adjustRightInd w:val="0"/>
        <w:snapToGrid w:val="0"/>
        <w:spacing w:line="360" w:lineRule="auto"/>
        <w:ind w:firstLine="420" w:firstLineChars="200"/>
        <w:rPr>
          <w:rFonts w:ascii="宋体" w:hAnsi="宋体" w:cs="Arial"/>
          <w:color w:val="auto"/>
          <w:szCs w:val="21"/>
        </w:rPr>
      </w:pPr>
      <w:r>
        <w:rPr>
          <w:rFonts w:hint="eastAsia" w:ascii="宋体" w:hAnsi="宋体" w:cs="Arial"/>
          <w:color w:val="auto"/>
          <w:szCs w:val="21"/>
        </w:rPr>
        <w:t>本次采购对属于节能产品政府采购品目清单规定的政府强制采购产品范围内的产品实施强制采购。供应商应当在响应文件中提供国家确定的认证机构出具的、处于有效期之内的节能产品认证证书（复制件）。不能提供上述证书的，响应文件无效。</w:t>
      </w:r>
    </w:p>
    <w:p w14:paraId="48799131">
      <w:pPr>
        <w:adjustRightInd w:val="0"/>
        <w:snapToGrid w:val="0"/>
        <w:spacing w:line="360" w:lineRule="auto"/>
        <w:ind w:firstLine="420" w:firstLineChars="200"/>
        <w:rPr>
          <w:rFonts w:ascii="宋体" w:hAnsi="宋体" w:cs="Arial"/>
          <w:color w:val="auto"/>
          <w:szCs w:val="21"/>
        </w:rPr>
      </w:pPr>
      <w:r>
        <w:rPr>
          <w:rFonts w:hint="eastAsia" w:ascii="宋体" w:hAnsi="宋体" w:cs="Arial"/>
          <w:color w:val="auto"/>
          <w:szCs w:val="21"/>
        </w:rPr>
        <w:t>本次采购对属于品目清单范围但不属于政府强制采购产品的，实施优先采购，具体按评审办法。供应商在响应文件中提供国家确定的认证机构出具的、处于有效期之内的节能产品或环境标志产品认证证书（复制件）。</w:t>
      </w:r>
    </w:p>
    <w:p w14:paraId="773C39AE">
      <w:pPr>
        <w:pStyle w:val="127"/>
        <w:spacing w:line="360" w:lineRule="auto"/>
        <w:ind w:firstLine="420"/>
        <w:rPr>
          <w:rFonts w:ascii="宋体" w:hAnsi="宋体" w:cs="Arial"/>
          <w:color w:val="auto"/>
          <w:szCs w:val="21"/>
        </w:rPr>
      </w:pPr>
      <w:r>
        <w:rPr>
          <w:rFonts w:hint="eastAsia" w:ascii="宋体" w:hAnsi="宋体" w:cs="Arial"/>
          <w:color w:val="auto"/>
          <w:szCs w:val="21"/>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14:paraId="65F8DA7B">
      <w:pPr>
        <w:pStyle w:val="127"/>
        <w:spacing w:line="360" w:lineRule="auto"/>
        <w:ind w:firstLine="422"/>
        <w:rPr>
          <w:rFonts w:ascii="宋体" w:hAnsi="宋体"/>
          <w:b/>
          <w:color w:val="auto"/>
        </w:rPr>
      </w:pPr>
      <w:r>
        <w:rPr>
          <w:rFonts w:hint="eastAsia" w:ascii="宋体" w:hAnsi="宋体"/>
          <w:b/>
          <w:color w:val="auto"/>
        </w:rPr>
        <w:t>（六）工程报价特别提醒</w:t>
      </w:r>
    </w:p>
    <w:p w14:paraId="0BD558E3">
      <w:pPr>
        <w:pStyle w:val="127"/>
        <w:spacing w:line="360" w:lineRule="auto"/>
        <w:ind w:firstLine="422"/>
        <w:rPr>
          <w:rFonts w:ascii="宋体" w:hAnsi="宋体"/>
          <w:b/>
          <w:color w:val="auto"/>
        </w:rPr>
      </w:pPr>
      <w:r>
        <w:rPr>
          <w:rFonts w:hint="eastAsia" w:ascii="宋体" w:hAnsi="宋体"/>
          <w:b/>
          <w:color w:val="auto"/>
        </w:rPr>
        <w:t>1、本工程施工地点在</w:t>
      </w:r>
      <w:r>
        <w:rPr>
          <w:rFonts w:hint="eastAsia" w:ascii="宋体" w:hAnsi="宋体"/>
          <w:b/>
          <w:color w:val="auto"/>
          <w:lang w:val="en-US" w:eastAsia="zh-CN"/>
        </w:rPr>
        <w:t>校区内，</w:t>
      </w:r>
      <w:r>
        <w:rPr>
          <w:rFonts w:hint="eastAsia" w:ascii="宋体" w:hAnsi="宋体"/>
          <w:b/>
          <w:color w:val="auto"/>
        </w:rPr>
        <w:t>改造过程中非施工区域施工人员不得入内，改造过程中需树立警示牌，并</w:t>
      </w:r>
      <w:r>
        <w:rPr>
          <w:rFonts w:ascii="宋体" w:hAnsi="宋体"/>
          <w:b/>
          <w:color w:val="auto"/>
        </w:rPr>
        <w:t>对施工区域进行</w:t>
      </w:r>
      <w:r>
        <w:rPr>
          <w:rFonts w:hint="eastAsia" w:ascii="宋体" w:hAnsi="宋体"/>
          <w:b/>
          <w:color w:val="auto"/>
        </w:rPr>
        <w:t>封闭</w:t>
      </w:r>
      <w:r>
        <w:rPr>
          <w:rFonts w:ascii="宋体" w:hAnsi="宋体"/>
          <w:b/>
          <w:color w:val="auto"/>
        </w:rPr>
        <w:t>维护，</w:t>
      </w:r>
      <w:r>
        <w:rPr>
          <w:rFonts w:hint="eastAsia" w:ascii="宋体" w:hAnsi="宋体"/>
          <w:b/>
          <w:color w:val="auto"/>
        </w:rPr>
        <w:t>施工期间一切的安全责任由供应商自行承担，相关费用考虑在投标报价中。</w:t>
      </w:r>
    </w:p>
    <w:p w14:paraId="0498B37C">
      <w:pPr>
        <w:pStyle w:val="127"/>
        <w:spacing w:line="360" w:lineRule="auto"/>
        <w:ind w:firstLine="422"/>
        <w:rPr>
          <w:b/>
          <w:color w:val="auto"/>
        </w:rPr>
      </w:pPr>
      <w:r>
        <w:rPr>
          <w:rFonts w:hint="eastAsia" w:ascii="宋体" w:hAnsi="宋体"/>
          <w:b/>
          <w:color w:val="auto"/>
        </w:rPr>
        <w:t>2、施工过程中需服从监理或现场管理老师管理。</w:t>
      </w:r>
    </w:p>
    <w:p w14:paraId="7AF30880">
      <w:pPr>
        <w:pStyle w:val="127"/>
        <w:spacing w:line="420" w:lineRule="exact"/>
        <w:ind w:firstLine="420"/>
        <w:rPr>
          <w:color w:val="auto"/>
        </w:rPr>
      </w:pPr>
    </w:p>
    <w:p w14:paraId="39530013">
      <w:pPr>
        <w:pStyle w:val="2"/>
        <w:rPr>
          <w:rFonts w:ascii="Arial" w:hAnsi="Arial" w:cs="Arial"/>
          <w:color w:val="auto"/>
        </w:rPr>
      </w:pPr>
      <w:bookmarkStart w:id="90" w:name="_Toc8599"/>
      <w:r>
        <w:rPr>
          <w:rFonts w:hint="eastAsia" w:ascii="Arial" w:hAnsi="宋体" w:cs="Arial"/>
          <w:color w:val="auto"/>
        </w:rPr>
        <w:t>第五章</w:t>
      </w:r>
      <w:r>
        <w:rPr>
          <w:rFonts w:ascii="Arial" w:hAnsi="Arial" w:cs="Arial"/>
          <w:color w:val="auto"/>
        </w:rPr>
        <w:t xml:space="preserve">  </w:t>
      </w:r>
      <w:r>
        <w:rPr>
          <w:rFonts w:hint="eastAsia" w:ascii="Arial" w:hAnsi="宋体" w:cs="Arial"/>
          <w:color w:val="auto"/>
        </w:rPr>
        <w:t>合同</w:t>
      </w:r>
      <w:bookmarkEnd w:id="20"/>
      <w:bookmarkEnd w:id="21"/>
      <w:bookmarkEnd w:id="22"/>
      <w:bookmarkEnd w:id="90"/>
    </w:p>
    <w:p w14:paraId="69D98890">
      <w:pPr>
        <w:keepNext/>
        <w:keepLines/>
        <w:spacing w:line="360" w:lineRule="auto"/>
        <w:jc w:val="center"/>
        <w:outlineLvl w:val="1"/>
        <w:rPr>
          <w:rFonts w:ascii="Arial" w:hAnsi="宋体" w:cs="Arial"/>
          <w:b/>
          <w:color w:val="auto"/>
          <w:sz w:val="24"/>
        </w:rPr>
      </w:pPr>
      <w:r>
        <w:rPr>
          <w:rFonts w:hint="eastAsia" w:ascii="Arial" w:hAnsi="宋体" w:cs="Arial"/>
          <w:b/>
          <w:color w:val="auto"/>
          <w:sz w:val="24"/>
        </w:rPr>
        <w:t>使用住房城乡建设部、国家工商行政管理总局制定的《建设工程施工合同</w:t>
      </w:r>
      <w:r>
        <w:rPr>
          <w:rFonts w:ascii="Arial" w:hAnsi="宋体" w:cs="Arial"/>
          <w:b/>
          <w:color w:val="auto"/>
          <w:sz w:val="24"/>
        </w:rPr>
        <w:t>(</w:t>
      </w:r>
      <w:r>
        <w:rPr>
          <w:rFonts w:hint="eastAsia" w:ascii="Arial" w:hAnsi="宋体" w:cs="Arial"/>
          <w:b/>
          <w:color w:val="auto"/>
          <w:sz w:val="24"/>
        </w:rPr>
        <w:t>示范文本</w:t>
      </w:r>
      <w:r>
        <w:rPr>
          <w:rFonts w:ascii="Arial" w:hAnsi="宋体" w:cs="Arial"/>
          <w:b/>
          <w:color w:val="auto"/>
          <w:sz w:val="24"/>
        </w:rPr>
        <w:t>)</w:t>
      </w:r>
      <w:r>
        <w:rPr>
          <w:rFonts w:hint="eastAsia" w:ascii="Arial" w:hAnsi="宋体" w:cs="Arial"/>
          <w:b/>
          <w:color w:val="auto"/>
          <w:sz w:val="24"/>
        </w:rPr>
        <w:t>》（</w:t>
      </w:r>
      <w:r>
        <w:rPr>
          <w:rFonts w:ascii="Arial" w:hAnsi="宋体" w:cs="Arial"/>
          <w:b/>
          <w:color w:val="auto"/>
          <w:sz w:val="24"/>
        </w:rPr>
        <w:t>GF</w:t>
      </w:r>
      <w:r>
        <w:rPr>
          <w:rFonts w:hint="eastAsia" w:ascii="Arial" w:hAnsi="宋体" w:cs="Arial"/>
          <w:b/>
          <w:color w:val="auto"/>
          <w:sz w:val="24"/>
        </w:rPr>
        <w:t>－</w:t>
      </w:r>
      <w:r>
        <w:rPr>
          <w:rFonts w:ascii="Arial" w:hAnsi="宋体" w:cs="Arial"/>
          <w:b/>
          <w:color w:val="auto"/>
          <w:sz w:val="24"/>
        </w:rPr>
        <w:t>201</w:t>
      </w:r>
      <w:r>
        <w:rPr>
          <w:rFonts w:hint="eastAsia" w:ascii="Arial" w:hAnsi="宋体" w:cs="Arial"/>
          <w:b/>
          <w:color w:val="auto"/>
          <w:sz w:val="24"/>
          <w:lang w:val="en-US" w:eastAsia="zh-CN"/>
        </w:rPr>
        <w:t>7</w:t>
      </w:r>
      <w:r>
        <w:rPr>
          <w:rFonts w:hint="eastAsia" w:ascii="Arial" w:hAnsi="宋体" w:cs="Arial"/>
          <w:b/>
          <w:color w:val="auto"/>
          <w:sz w:val="24"/>
        </w:rPr>
        <w:t>－</w:t>
      </w:r>
      <w:r>
        <w:rPr>
          <w:rFonts w:ascii="Arial" w:hAnsi="宋体" w:cs="Arial"/>
          <w:b/>
          <w:color w:val="auto"/>
          <w:sz w:val="24"/>
        </w:rPr>
        <w:t>0201</w:t>
      </w:r>
      <w:r>
        <w:rPr>
          <w:rFonts w:hint="eastAsia" w:ascii="Arial" w:hAnsi="宋体" w:cs="Arial"/>
          <w:b/>
          <w:color w:val="auto"/>
          <w:sz w:val="24"/>
        </w:rPr>
        <w:t>），</w:t>
      </w:r>
    </w:p>
    <w:p w14:paraId="689D3B7A">
      <w:pPr>
        <w:keepNext/>
        <w:keepLines/>
        <w:spacing w:line="360" w:lineRule="auto"/>
        <w:jc w:val="center"/>
        <w:outlineLvl w:val="1"/>
        <w:rPr>
          <w:rFonts w:ascii="Arial" w:hAnsi="宋体" w:cs="Arial"/>
          <w:b/>
          <w:color w:val="auto"/>
          <w:sz w:val="32"/>
        </w:rPr>
      </w:pPr>
    </w:p>
    <w:p w14:paraId="49ED9D38">
      <w:pPr>
        <w:keepNext/>
        <w:keepLines/>
        <w:spacing w:line="360" w:lineRule="auto"/>
        <w:jc w:val="center"/>
        <w:outlineLvl w:val="1"/>
        <w:rPr>
          <w:rFonts w:ascii="Arial" w:hAnsi="宋体" w:cs="Arial"/>
          <w:b/>
          <w:color w:val="auto"/>
          <w:sz w:val="32"/>
        </w:rPr>
      </w:pPr>
    </w:p>
    <w:p w14:paraId="68987D0E">
      <w:pPr>
        <w:keepNext/>
        <w:keepLines/>
        <w:spacing w:line="360" w:lineRule="auto"/>
        <w:jc w:val="center"/>
        <w:outlineLvl w:val="1"/>
        <w:rPr>
          <w:rFonts w:ascii="Arial" w:hAnsi="宋体" w:cs="Arial"/>
          <w:b/>
          <w:color w:val="auto"/>
          <w:sz w:val="32"/>
        </w:rPr>
      </w:pPr>
    </w:p>
    <w:p w14:paraId="61D83BB1">
      <w:pPr>
        <w:keepNext/>
        <w:keepLines/>
        <w:spacing w:line="360" w:lineRule="auto"/>
        <w:jc w:val="center"/>
        <w:outlineLvl w:val="1"/>
        <w:rPr>
          <w:rFonts w:ascii="Arial" w:hAnsi="宋体" w:cs="Arial"/>
          <w:b/>
          <w:color w:val="auto"/>
          <w:sz w:val="32"/>
        </w:rPr>
      </w:pPr>
    </w:p>
    <w:p w14:paraId="5A4A302F">
      <w:pPr>
        <w:keepNext/>
        <w:keepLines/>
        <w:spacing w:line="360" w:lineRule="auto"/>
        <w:jc w:val="center"/>
        <w:outlineLvl w:val="1"/>
        <w:rPr>
          <w:rFonts w:ascii="Arial" w:hAnsi="宋体" w:cs="Arial"/>
          <w:b/>
          <w:color w:val="auto"/>
          <w:sz w:val="32"/>
        </w:rPr>
      </w:pPr>
    </w:p>
    <w:p w14:paraId="4006ED61">
      <w:pPr>
        <w:keepNext/>
        <w:keepLines/>
        <w:spacing w:line="360" w:lineRule="auto"/>
        <w:jc w:val="center"/>
        <w:outlineLvl w:val="1"/>
        <w:rPr>
          <w:rFonts w:ascii="Arial" w:hAnsi="宋体" w:cs="Arial"/>
          <w:b/>
          <w:color w:val="auto"/>
          <w:sz w:val="32"/>
        </w:rPr>
      </w:pPr>
    </w:p>
    <w:p w14:paraId="6083750A">
      <w:pPr>
        <w:keepNext/>
        <w:keepLines/>
        <w:spacing w:line="360" w:lineRule="auto"/>
        <w:jc w:val="center"/>
        <w:outlineLvl w:val="1"/>
        <w:rPr>
          <w:rFonts w:ascii="Arial" w:hAnsi="宋体" w:cs="Arial"/>
          <w:b/>
          <w:color w:val="auto"/>
          <w:sz w:val="32"/>
        </w:rPr>
      </w:pPr>
    </w:p>
    <w:p w14:paraId="18A7A25B">
      <w:pPr>
        <w:keepNext/>
        <w:keepLines/>
        <w:spacing w:line="360" w:lineRule="auto"/>
        <w:jc w:val="center"/>
        <w:outlineLvl w:val="1"/>
        <w:rPr>
          <w:rFonts w:ascii="Arial" w:hAnsi="宋体" w:cs="Arial"/>
          <w:b/>
          <w:color w:val="auto"/>
          <w:sz w:val="32"/>
        </w:rPr>
      </w:pPr>
    </w:p>
    <w:p w14:paraId="67E0D395">
      <w:pPr>
        <w:keepNext/>
        <w:keepLines/>
        <w:spacing w:line="360" w:lineRule="auto"/>
        <w:jc w:val="center"/>
        <w:outlineLvl w:val="1"/>
        <w:rPr>
          <w:rFonts w:ascii="Arial" w:hAnsi="宋体" w:cs="Arial"/>
          <w:b/>
          <w:color w:val="auto"/>
          <w:sz w:val="32"/>
        </w:rPr>
      </w:pPr>
    </w:p>
    <w:p w14:paraId="521A2923">
      <w:pPr>
        <w:keepNext/>
        <w:keepLines/>
        <w:spacing w:line="360" w:lineRule="auto"/>
        <w:jc w:val="center"/>
        <w:outlineLvl w:val="1"/>
        <w:rPr>
          <w:rFonts w:ascii="Arial" w:hAnsi="宋体" w:cs="Arial"/>
          <w:b/>
          <w:color w:val="auto"/>
          <w:sz w:val="32"/>
        </w:rPr>
      </w:pPr>
    </w:p>
    <w:p w14:paraId="75DE9C22">
      <w:pPr>
        <w:keepNext/>
        <w:keepLines/>
        <w:spacing w:line="360" w:lineRule="auto"/>
        <w:jc w:val="center"/>
        <w:outlineLvl w:val="1"/>
        <w:rPr>
          <w:rFonts w:ascii="Arial" w:hAnsi="宋体" w:cs="Arial"/>
          <w:b/>
          <w:color w:val="auto"/>
          <w:sz w:val="32"/>
        </w:rPr>
      </w:pPr>
    </w:p>
    <w:p w14:paraId="38CAEAB0">
      <w:pPr>
        <w:keepNext/>
        <w:keepLines/>
        <w:spacing w:line="360" w:lineRule="auto"/>
        <w:jc w:val="center"/>
        <w:outlineLvl w:val="1"/>
        <w:rPr>
          <w:rFonts w:ascii="Arial" w:hAnsi="宋体" w:cs="Arial"/>
          <w:b/>
          <w:color w:val="auto"/>
          <w:sz w:val="32"/>
        </w:rPr>
      </w:pPr>
    </w:p>
    <w:p w14:paraId="3875C06A">
      <w:pPr>
        <w:keepNext/>
        <w:keepLines/>
        <w:spacing w:line="360" w:lineRule="auto"/>
        <w:jc w:val="center"/>
        <w:outlineLvl w:val="1"/>
        <w:rPr>
          <w:rFonts w:ascii="Arial" w:hAnsi="宋体" w:cs="Arial"/>
          <w:b/>
          <w:color w:val="auto"/>
          <w:sz w:val="32"/>
        </w:rPr>
      </w:pPr>
    </w:p>
    <w:p w14:paraId="0950D897">
      <w:pPr>
        <w:keepNext/>
        <w:keepLines/>
        <w:spacing w:line="360" w:lineRule="auto"/>
        <w:jc w:val="center"/>
        <w:outlineLvl w:val="1"/>
        <w:rPr>
          <w:rFonts w:ascii="Arial" w:hAnsi="宋体" w:cs="Arial"/>
          <w:b/>
          <w:color w:val="auto"/>
          <w:sz w:val="32"/>
        </w:rPr>
      </w:pPr>
    </w:p>
    <w:p w14:paraId="6FC2B414">
      <w:pPr>
        <w:keepNext/>
        <w:keepLines/>
        <w:spacing w:line="360" w:lineRule="auto"/>
        <w:jc w:val="center"/>
        <w:outlineLvl w:val="1"/>
        <w:rPr>
          <w:rFonts w:ascii="Arial" w:hAnsi="宋体" w:cs="Arial"/>
          <w:b/>
          <w:color w:val="auto"/>
          <w:sz w:val="32"/>
        </w:rPr>
      </w:pPr>
    </w:p>
    <w:p w14:paraId="2BFCFA91">
      <w:pPr>
        <w:keepNext/>
        <w:keepLines/>
        <w:spacing w:line="360" w:lineRule="auto"/>
        <w:jc w:val="center"/>
        <w:outlineLvl w:val="1"/>
        <w:rPr>
          <w:rFonts w:ascii="Arial" w:hAnsi="宋体" w:cs="Arial"/>
          <w:b/>
          <w:color w:val="auto"/>
          <w:sz w:val="32"/>
        </w:rPr>
      </w:pPr>
    </w:p>
    <w:p w14:paraId="48EC12DA">
      <w:pPr>
        <w:keepNext/>
        <w:keepLines/>
        <w:spacing w:line="360" w:lineRule="auto"/>
        <w:jc w:val="center"/>
        <w:outlineLvl w:val="1"/>
        <w:rPr>
          <w:rFonts w:ascii="Arial" w:hAnsi="宋体" w:cs="Arial"/>
          <w:b/>
          <w:color w:val="auto"/>
          <w:sz w:val="32"/>
        </w:rPr>
      </w:pPr>
    </w:p>
    <w:p w14:paraId="4F94120A">
      <w:pPr>
        <w:keepNext/>
        <w:keepLines/>
        <w:spacing w:line="360" w:lineRule="auto"/>
        <w:jc w:val="center"/>
        <w:outlineLvl w:val="1"/>
        <w:rPr>
          <w:rFonts w:ascii="Arial" w:hAnsi="宋体" w:cs="Arial"/>
          <w:b/>
          <w:color w:val="auto"/>
          <w:sz w:val="32"/>
        </w:rPr>
      </w:pPr>
    </w:p>
    <w:p w14:paraId="76928064">
      <w:pPr>
        <w:keepNext/>
        <w:keepLines/>
        <w:spacing w:line="360" w:lineRule="auto"/>
        <w:jc w:val="center"/>
        <w:outlineLvl w:val="1"/>
        <w:rPr>
          <w:rFonts w:ascii="Arial" w:hAnsi="宋体" w:cs="Arial"/>
          <w:b/>
          <w:color w:val="auto"/>
          <w:sz w:val="32"/>
        </w:rPr>
      </w:pPr>
    </w:p>
    <w:p w14:paraId="5A36D2E1">
      <w:pPr>
        <w:keepNext/>
        <w:keepLines/>
        <w:spacing w:line="360" w:lineRule="auto"/>
        <w:jc w:val="center"/>
        <w:outlineLvl w:val="1"/>
        <w:rPr>
          <w:rFonts w:ascii="Arial" w:hAnsi="宋体" w:cs="Arial"/>
          <w:b/>
          <w:color w:val="auto"/>
          <w:sz w:val="32"/>
        </w:rPr>
      </w:pPr>
    </w:p>
    <w:p w14:paraId="2DE5D7B0">
      <w:pPr>
        <w:spacing w:line="360" w:lineRule="auto"/>
        <w:jc w:val="center"/>
        <w:outlineLvl w:val="0"/>
        <w:rPr>
          <w:rFonts w:ascii="宋体" w:hAnsi="宋体" w:cs="宋体"/>
          <w:b/>
          <w:sz w:val="36"/>
          <w:szCs w:val="36"/>
          <w:highlight w:val="none"/>
        </w:rPr>
      </w:pPr>
      <w:bookmarkStart w:id="91" w:name="第五部分"/>
      <w:bookmarkStart w:id="92" w:name="_Toc86217003"/>
      <w:r>
        <w:rPr>
          <w:rFonts w:hint="eastAsia" w:ascii="宋体" w:hAnsi="宋体" w:cs="宋体"/>
          <w:b/>
          <w:sz w:val="36"/>
          <w:szCs w:val="36"/>
          <w:highlight w:val="none"/>
        </w:rPr>
        <w:t>合同文本</w:t>
      </w:r>
    </w:p>
    <w:p w14:paraId="310746E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snapToGrid w:val="0"/>
          <w:kern w:val="0"/>
          <w:sz w:val="24"/>
          <w:szCs w:val="20"/>
          <w:highlight w:val="none"/>
        </w:rPr>
      </w:pPr>
    </w:p>
    <w:p w14:paraId="2AB1AD5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snapToGrid w:val="0"/>
          <w:kern w:val="0"/>
          <w:sz w:val="24"/>
          <w:szCs w:val="20"/>
          <w:highlight w:val="none"/>
        </w:rPr>
      </w:pPr>
      <w:r>
        <w:rPr>
          <w:rFonts w:hint="eastAsia" w:ascii="宋体" w:hAnsi="宋体"/>
          <w:snapToGrid w:val="0"/>
          <w:kern w:val="0"/>
          <w:sz w:val="24"/>
          <w:szCs w:val="20"/>
          <w:highlight w:val="none"/>
        </w:rPr>
        <w:t>参考住房城乡建设部、原国家工商行政管理总局制定的《建设工程施工合同（示范文本）》（GF-2017-0201）。</w:t>
      </w:r>
    </w:p>
    <w:p w14:paraId="4D33895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第一部分  合同协议书</w:t>
      </w:r>
    </w:p>
    <w:p w14:paraId="2C767740">
      <w:pPr>
        <w:snapToGrid w:val="0"/>
        <w:spacing w:line="360" w:lineRule="auto"/>
        <w:ind w:firstLine="482" w:firstLineChars="200"/>
        <w:rPr>
          <w:rFonts w:hint="eastAsia" w:ascii="宋体" w:hAnsi="宋体" w:cs="宋体"/>
          <w:b/>
          <w:bCs/>
          <w:sz w:val="24"/>
        </w:rPr>
      </w:pPr>
      <w:r>
        <w:rPr>
          <w:rFonts w:hint="eastAsia" w:ascii="宋体" w:hAnsi="宋体" w:cs="宋体"/>
          <w:b/>
          <w:bCs/>
          <w:sz w:val="24"/>
        </w:rPr>
        <w:t>发包人（全称）：</w:t>
      </w:r>
    </w:p>
    <w:p w14:paraId="5CCC1345">
      <w:pPr>
        <w:snapToGrid w:val="0"/>
        <w:spacing w:line="360" w:lineRule="auto"/>
        <w:ind w:firstLine="482" w:firstLineChars="200"/>
        <w:rPr>
          <w:rFonts w:ascii="宋体" w:hAnsi="宋体" w:cs="宋体"/>
          <w:b/>
          <w:bCs/>
          <w:sz w:val="24"/>
          <w:u w:val="single"/>
        </w:rPr>
      </w:pPr>
      <w:r>
        <w:rPr>
          <w:rFonts w:hint="eastAsia" w:ascii="宋体" w:hAnsi="宋体" w:cs="宋体"/>
          <w:b/>
          <w:bCs/>
          <w:sz w:val="24"/>
        </w:rPr>
        <w:t>承包人（全称）：</w:t>
      </w:r>
      <w:r>
        <w:rPr>
          <w:rFonts w:hint="eastAsia" w:ascii="宋体" w:hAnsi="宋体" w:cs="宋体"/>
          <w:b/>
          <w:bCs/>
          <w:sz w:val="24"/>
          <w:u w:val="single"/>
        </w:rPr>
        <w:t xml:space="preserve">            </w:t>
      </w:r>
    </w:p>
    <w:p w14:paraId="619E3D70">
      <w:pPr>
        <w:snapToGrid w:val="0"/>
        <w:spacing w:line="360" w:lineRule="auto"/>
        <w:ind w:firstLine="480" w:firstLineChars="200"/>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lang w:val="en-US" w:eastAsia="zh-CN"/>
        </w:rPr>
        <w:t xml:space="preserve">              </w:t>
      </w:r>
      <w:r>
        <w:rPr>
          <w:rFonts w:hint="eastAsia" w:ascii="宋体" w:hAnsi="宋体" w:cs="宋体"/>
          <w:sz w:val="24"/>
          <w:u w:val="single"/>
        </w:rPr>
        <w:t>项目</w:t>
      </w:r>
      <w:r>
        <w:rPr>
          <w:rFonts w:hint="eastAsia" w:ascii="宋体" w:hAnsi="宋体" w:cs="宋体"/>
          <w:sz w:val="24"/>
        </w:rPr>
        <w:t>施工及有关事项协商一致，共同达成如下协议：</w:t>
      </w:r>
    </w:p>
    <w:p w14:paraId="78624D37">
      <w:pPr>
        <w:snapToGrid w:val="0"/>
        <w:spacing w:line="360" w:lineRule="auto"/>
        <w:ind w:firstLine="482" w:firstLineChars="200"/>
        <w:rPr>
          <w:rFonts w:ascii="宋体" w:hAnsi="宋体" w:cs="宋体"/>
          <w:b/>
          <w:bCs/>
          <w:sz w:val="24"/>
        </w:rPr>
      </w:pPr>
      <w:r>
        <w:rPr>
          <w:rFonts w:hint="eastAsia" w:ascii="宋体" w:hAnsi="宋体" w:cs="宋体"/>
          <w:b/>
          <w:bCs/>
          <w:sz w:val="24"/>
        </w:rPr>
        <w:t>一、工程概况</w:t>
      </w:r>
    </w:p>
    <w:p w14:paraId="37E62987">
      <w:pPr>
        <w:snapToGrid w:val="0"/>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1.工程名称：</w:t>
      </w:r>
      <w:r>
        <w:rPr>
          <w:rFonts w:hint="eastAsia" w:ascii="宋体" w:hAnsi="宋体" w:cs="宋体"/>
          <w:sz w:val="24"/>
          <w:u w:val="single"/>
          <w:lang w:val="en-US" w:eastAsia="zh-CN"/>
        </w:rPr>
        <w:t xml:space="preserve">                    </w:t>
      </w:r>
    </w:p>
    <w:p w14:paraId="5410D04E">
      <w:pPr>
        <w:snapToGrid w:val="0"/>
        <w:spacing w:line="360" w:lineRule="auto"/>
        <w:ind w:firstLine="480" w:firstLineChars="200"/>
        <w:rPr>
          <w:rFonts w:ascii="宋体" w:hAnsi="宋体" w:cs="宋体"/>
          <w:sz w:val="24"/>
        </w:rPr>
      </w:pPr>
      <w:r>
        <w:rPr>
          <w:rFonts w:hint="eastAsia" w:ascii="宋体" w:hAnsi="宋体" w:cs="宋体"/>
          <w:sz w:val="24"/>
        </w:rPr>
        <w:t xml:space="preserve">2.工程地点： </w:t>
      </w:r>
    </w:p>
    <w:p w14:paraId="1A8C09D3">
      <w:pPr>
        <w:snapToGrid w:val="0"/>
        <w:spacing w:line="360" w:lineRule="auto"/>
        <w:ind w:firstLine="480" w:firstLineChars="200"/>
        <w:rPr>
          <w:rFonts w:ascii="宋体" w:hAnsi="宋体" w:cs="宋体"/>
          <w:sz w:val="24"/>
        </w:rPr>
      </w:pPr>
      <w:r>
        <w:rPr>
          <w:rFonts w:hint="eastAsia" w:ascii="宋体" w:hAnsi="宋体" w:cs="宋体"/>
          <w:sz w:val="24"/>
        </w:rPr>
        <w:t>3.工程立项批准文号：</w:t>
      </w:r>
      <w:r>
        <w:rPr>
          <w:rFonts w:hint="eastAsia" w:ascii="宋体" w:hAnsi="宋体" w:cs="宋体"/>
          <w:b/>
          <w:bCs/>
          <w:sz w:val="24"/>
          <w:u w:val="single"/>
        </w:rPr>
        <w:t xml:space="preserve">   /   </w:t>
      </w:r>
    </w:p>
    <w:p w14:paraId="62D3CD49">
      <w:pPr>
        <w:snapToGrid w:val="0"/>
        <w:spacing w:line="360" w:lineRule="auto"/>
        <w:ind w:firstLine="480" w:firstLineChars="200"/>
        <w:rPr>
          <w:rFonts w:ascii="宋体" w:hAnsi="宋体" w:cs="宋体"/>
          <w:strike/>
          <w:sz w:val="24"/>
        </w:rPr>
      </w:pPr>
      <w:r>
        <w:rPr>
          <w:rFonts w:hint="eastAsia" w:ascii="宋体" w:hAnsi="宋体" w:cs="宋体"/>
          <w:sz w:val="24"/>
        </w:rPr>
        <w:t>4.资金来源：</w:t>
      </w:r>
      <w:r>
        <w:rPr>
          <w:rFonts w:hint="eastAsia" w:ascii="宋体" w:hAnsi="宋体" w:cs="宋体"/>
          <w:b/>
          <w:bCs/>
          <w:sz w:val="24"/>
          <w:u w:val="single"/>
        </w:rPr>
        <w:t xml:space="preserve"> 财政投资   </w:t>
      </w:r>
    </w:p>
    <w:p w14:paraId="3DAC5EBF">
      <w:pPr>
        <w:snapToGrid w:val="0"/>
        <w:spacing w:line="360" w:lineRule="auto"/>
        <w:ind w:firstLine="480" w:firstLineChars="200"/>
        <w:rPr>
          <w:rFonts w:ascii="宋体" w:hAnsi="宋体" w:cs="宋体"/>
          <w:b/>
          <w:bCs/>
          <w:sz w:val="24"/>
          <w:u w:val="single"/>
        </w:rPr>
      </w:pPr>
      <w:r>
        <w:rPr>
          <w:rFonts w:hint="eastAsia" w:ascii="宋体" w:hAnsi="宋体" w:cs="宋体"/>
          <w:sz w:val="24"/>
        </w:rPr>
        <w:t>5.工程内容：</w:t>
      </w:r>
      <w:r>
        <w:rPr>
          <w:rFonts w:hint="eastAsia" w:ascii="宋体" w:hAnsi="宋体" w:cs="宋体"/>
          <w:b/>
          <w:bCs/>
          <w:sz w:val="24"/>
          <w:u w:val="single"/>
        </w:rPr>
        <w:t>施工图范围内的维修工程，具体内容以施工图及工程量清单为准。</w:t>
      </w:r>
    </w:p>
    <w:p w14:paraId="1CAAD78C">
      <w:pPr>
        <w:snapToGrid w:val="0"/>
        <w:spacing w:line="360" w:lineRule="auto"/>
        <w:ind w:firstLine="480" w:firstLineChars="200"/>
        <w:rPr>
          <w:rFonts w:ascii="宋体" w:hAnsi="宋体" w:cs="宋体"/>
          <w:bCs/>
          <w:sz w:val="24"/>
          <w:u w:val="single"/>
        </w:rPr>
      </w:pPr>
      <w:r>
        <w:rPr>
          <w:rFonts w:hint="eastAsia" w:ascii="宋体" w:hAnsi="宋体" w:cs="宋体"/>
          <w:sz w:val="24"/>
        </w:rPr>
        <w:t>6.工程承包范围：</w:t>
      </w:r>
      <w:r>
        <w:rPr>
          <w:rFonts w:hint="eastAsia" w:ascii="宋体" w:hAnsi="宋体" w:cs="宋体"/>
          <w:b/>
          <w:sz w:val="24"/>
          <w:u w:val="single"/>
        </w:rPr>
        <w:t>施工图、工程量清单及其编制说明、竞争性磋商文件中明确的内容为准，可能出现的施工图设计变更及根据发包人明确指令需在施工图范围外增加的工程量及施工图范围内减少的工程量。</w:t>
      </w:r>
    </w:p>
    <w:p w14:paraId="01CA7CE8">
      <w:pPr>
        <w:snapToGrid w:val="0"/>
        <w:spacing w:line="360" w:lineRule="auto"/>
        <w:ind w:firstLine="482" w:firstLineChars="200"/>
        <w:rPr>
          <w:rFonts w:ascii="宋体" w:hAnsi="宋体" w:cs="宋体"/>
          <w:b/>
          <w:bCs/>
          <w:sz w:val="24"/>
          <w:u w:val="single"/>
        </w:rPr>
      </w:pPr>
      <w:r>
        <w:rPr>
          <w:rFonts w:hint="eastAsia" w:ascii="宋体" w:hAnsi="宋体" w:cs="宋体"/>
          <w:b/>
          <w:bCs/>
          <w:sz w:val="24"/>
        </w:rPr>
        <w:t>二、合同工期</w:t>
      </w:r>
    </w:p>
    <w:p w14:paraId="51FE293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sz w:val="24"/>
        </w:rPr>
        <w:t>计</w:t>
      </w:r>
      <w:r>
        <w:rPr>
          <w:rFonts w:hint="eastAsia" w:ascii="宋体" w:hAnsi="宋体" w:cs="宋体"/>
          <w:color w:val="auto"/>
          <w:sz w:val="24"/>
          <w:highlight w:val="none"/>
        </w:rPr>
        <w:t>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w:t>
      </w:r>
    </w:p>
    <w:p w14:paraId="23B10604">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11456315">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14:paraId="0A0150DC">
      <w:pPr>
        <w:snapToGrid w:val="0"/>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三、质量标准</w:t>
      </w:r>
    </w:p>
    <w:p w14:paraId="4C2B0CC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工程质量符合</w:t>
      </w:r>
      <w:r>
        <w:rPr>
          <w:rFonts w:hint="eastAsia" w:ascii="宋体" w:hAnsi="宋体" w:cs="宋体"/>
          <w:b/>
          <w:bCs/>
          <w:color w:val="auto"/>
          <w:sz w:val="24"/>
          <w:highlight w:val="none"/>
          <w:u w:val="single"/>
        </w:rPr>
        <w:t>合格</w:t>
      </w:r>
      <w:r>
        <w:rPr>
          <w:rFonts w:hint="eastAsia" w:ascii="宋体" w:hAnsi="宋体" w:cs="宋体"/>
          <w:color w:val="auto"/>
          <w:sz w:val="24"/>
          <w:highlight w:val="none"/>
        </w:rPr>
        <w:t>标准。</w:t>
      </w:r>
    </w:p>
    <w:p w14:paraId="1A01D976">
      <w:pPr>
        <w:snapToGrid w:val="0"/>
        <w:spacing w:line="360" w:lineRule="auto"/>
        <w:ind w:firstLine="482" w:firstLineChars="200"/>
        <w:rPr>
          <w:rFonts w:ascii="宋体" w:hAnsi="宋体" w:cs="宋体"/>
          <w:b/>
          <w:bCs/>
          <w:sz w:val="24"/>
          <w:u w:val="single"/>
        </w:rPr>
      </w:pPr>
      <w:r>
        <w:rPr>
          <w:rFonts w:hint="eastAsia" w:ascii="宋体" w:hAnsi="宋体" w:cs="宋体"/>
          <w:b/>
          <w:bCs/>
          <w:sz w:val="24"/>
        </w:rPr>
        <w:t>四、签约合同价与合同价格形式</w:t>
      </w:r>
      <w:r>
        <w:rPr>
          <w:rFonts w:hint="eastAsia" w:ascii="宋体" w:hAnsi="宋体" w:cs="宋体"/>
          <w:b/>
          <w:bCs/>
          <w:sz w:val="24"/>
        </w:rPr>
        <w:tab/>
      </w:r>
    </w:p>
    <w:p w14:paraId="14F31B49">
      <w:pPr>
        <w:snapToGrid w:val="0"/>
        <w:spacing w:line="360" w:lineRule="auto"/>
        <w:ind w:firstLine="480" w:firstLineChars="200"/>
        <w:rPr>
          <w:rFonts w:ascii="宋体" w:hAnsi="宋体" w:cs="宋体"/>
          <w:sz w:val="24"/>
          <w:u w:val="single"/>
        </w:rPr>
      </w:pPr>
      <w:r>
        <w:rPr>
          <w:rFonts w:hint="eastAsia" w:ascii="宋体" w:hAnsi="宋体" w:cs="宋体"/>
          <w:sz w:val="24"/>
        </w:rPr>
        <w:t>1.签约合同价为：人民币（大写）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1207178F">
      <w:pPr>
        <w:snapToGrid w:val="0"/>
        <w:spacing w:line="360" w:lineRule="auto"/>
        <w:ind w:firstLine="480" w:firstLineChars="200"/>
        <w:rPr>
          <w:rFonts w:ascii="宋体" w:hAnsi="宋体" w:cs="宋体"/>
          <w:sz w:val="24"/>
          <w:u w:val="single"/>
        </w:rPr>
      </w:pPr>
      <w:r>
        <w:rPr>
          <w:rFonts w:hint="eastAsia" w:ascii="宋体" w:hAnsi="宋体" w:cs="宋体"/>
          <w:sz w:val="24"/>
        </w:rPr>
        <w:t>其中：（1）安全文明施工费：人民币（大写）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14:paraId="1586DC50">
      <w:pPr>
        <w:snapToGrid w:val="0"/>
        <w:spacing w:line="360" w:lineRule="auto"/>
        <w:ind w:firstLine="480" w:firstLineChars="200"/>
        <w:rPr>
          <w:rFonts w:ascii="宋体" w:hAnsi="宋体" w:cs="宋体"/>
          <w:sz w:val="24"/>
          <w:u w:val="single"/>
        </w:rPr>
      </w:pPr>
      <w:r>
        <w:rPr>
          <w:rFonts w:hint="eastAsia" w:ascii="宋体" w:hAnsi="宋体" w:cs="宋体"/>
          <w:sz w:val="24"/>
        </w:rPr>
        <w:t>（2）材料和工程设备暂估价金额：人民币（大写）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23860866">
      <w:pPr>
        <w:snapToGrid w:val="0"/>
        <w:spacing w:line="360" w:lineRule="auto"/>
        <w:ind w:firstLine="480" w:firstLineChars="200"/>
        <w:rPr>
          <w:rFonts w:ascii="宋体" w:hAnsi="宋体" w:cs="宋体"/>
          <w:sz w:val="24"/>
        </w:rPr>
      </w:pPr>
      <w:r>
        <w:rPr>
          <w:rFonts w:hint="eastAsia" w:ascii="宋体" w:hAnsi="宋体" w:cs="宋体"/>
          <w:sz w:val="24"/>
        </w:rPr>
        <w:t xml:space="preserve">（3）专业工程暂估价金额：人民币（大写）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30B01B74">
      <w:pPr>
        <w:snapToGrid w:val="0"/>
        <w:spacing w:line="360" w:lineRule="auto"/>
        <w:ind w:firstLine="480" w:firstLineChars="200"/>
        <w:rPr>
          <w:rFonts w:ascii="宋体" w:hAnsi="宋体" w:cs="宋体"/>
          <w:sz w:val="24"/>
          <w:highlight w:val="none"/>
        </w:rPr>
      </w:pPr>
      <w:r>
        <w:rPr>
          <w:rFonts w:hint="eastAsia" w:ascii="宋体" w:hAnsi="宋体" w:cs="宋体"/>
          <w:sz w:val="24"/>
        </w:rPr>
        <w:t>（4）暂</w:t>
      </w:r>
      <w:r>
        <w:rPr>
          <w:rFonts w:hint="eastAsia" w:ascii="宋体" w:hAnsi="宋体" w:cs="宋体"/>
          <w:sz w:val="24"/>
          <w:highlight w:val="none"/>
        </w:rPr>
        <w:t>列金额：人民币（大写）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14:paraId="5A8B1D0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2.合同价格形式：</w:t>
      </w:r>
      <w:r>
        <w:rPr>
          <w:rFonts w:hint="eastAsia" w:ascii="宋体" w:hAnsi="宋体" w:cs="宋体"/>
          <w:b/>
          <w:bCs/>
          <w:sz w:val="24"/>
          <w:highlight w:val="red"/>
          <w:u w:val="single"/>
        </w:rPr>
        <w:t>固定单价合同</w:t>
      </w:r>
      <w:r>
        <w:rPr>
          <w:rFonts w:hint="eastAsia" w:ascii="宋体" w:hAnsi="宋体" w:cs="宋体"/>
          <w:sz w:val="24"/>
          <w:highlight w:val="none"/>
        </w:rPr>
        <w:t>。</w:t>
      </w:r>
    </w:p>
    <w:p w14:paraId="5BF042D1">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五、项目经理</w:t>
      </w:r>
    </w:p>
    <w:p w14:paraId="0134A86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承包人项目经理：</w:t>
      </w:r>
      <w:r>
        <w:rPr>
          <w:rFonts w:hint="eastAsia" w:ascii="宋体" w:hAnsi="宋体" w:cs="宋体"/>
          <w:sz w:val="24"/>
          <w:highlight w:val="none"/>
          <w:u w:val="single"/>
        </w:rPr>
        <w:t></w:t>
      </w:r>
      <w:r>
        <w:rPr>
          <w:rFonts w:hint="eastAsia" w:ascii="宋体" w:hAnsi="宋体" w:cs="宋体"/>
          <w:sz w:val="24"/>
          <w:highlight w:val="none"/>
        </w:rPr>
        <w:t>。</w:t>
      </w:r>
    </w:p>
    <w:p w14:paraId="27378759">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六、合同文件构成</w:t>
      </w:r>
    </w:p>
    <w:p w14:paraId="62C0FF8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5F2F3840">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highlight w:val="none"/>
        </w:rPr>
        <w:t>在合同订立及履行过程中形成的与合同有关</w:t>
      </w:r>
      <w:r>
        <w:rPr>
          <w:rFonts w:hint="eastAsia" w:ascii="宋体" w:hAnsi="宋体" w:cs="宋体"/>
          <w:sz w:val="24"/>
        </w:rPr>
        <w:t>的文件均构成合同文件组成部分。</w:t>
      </w:r>
    </w:p>
    <w:p w14:paraId="5CCFF1B0">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14:paraId="1B310D31">
      <w:pPr>
        <w:autoSpaceDE w:val="0"/>
        <w:autoSpaceDN w:val="0"/>
        <w:snapToGrid w:val="0"/>
        <w:spacing w:line="360" w:lineRule="auto"/>
        <w:ind w:firstLine="482" w:firstLineChars="200"/>
        <w:rPr>
          <w:rFonts w:ascii="宋体" w:hAnsi="宋体" w:cs="宋体"/>
          <w:b/>
          <w:bCs/>
          <w:sz w:val="24"/>
        </w:rPr>
      </w:pPr>
      <w:r>
        <w:rPr>
          <w:rFonts w:hint="eastAsia" w:ascii="宋体" w:hAnsi="宋体" w:cs="宋体"/>
          <w:b/>
          <w:bCs/>
          <w:sz w:val="24"/>
        </w:rPr>
        <w:t>七、承诺</w:t>
      </w:r>
    </w:p>
    <w:p w14:paraId="1435E780">
      <w:pPr>
        <w:snapToGrid w:val="0"/>
        <w:spacing w:line="360" w:lineRule="auto"/>
        <w:ind w:firstLine="480" w:firstLineChars="200"/>
        <w:rPr>
          <w:rFonts w:ascii="宋体" w:hAnsi="宋体" w:cs="宋体"/>
          <w:sz w:val="24"/>
        </w:rPr>
      </w:pPr>
      <w:r>
        <w:rPr>
          <w:rFonts w:hint="eastAsia" w:ascii="宋体" w:hAnsi="宋体" w:cs="宋体"/>
          <w:sz w:val="24"/>
        </w:rPr>
        <w:t>1.发包人承诺按照法律规定履行项目审批手续、筹集工程建设资金并按照合同约定的期限和方式支付合同价款。</w:t>
      </w:r>
    </w:p>
    <w:p w14:paraId="0750BD5F">
      <w:pPr>
        <w:snapToGrid w:val="0"/>
        <w:spacing w:line="360" w:lineRule="auto"/>
        <w:ind w:firstLine="480" w:firstLineChars="200"/>
        <w:rPr>
          <w:rFonts w:ascii="宋体" w:hAnsi="宋体" w:cs="宋体"/>
          <w:sz w:val="24"/>
        </w:rPr>
      </w:pPr>
      <w:r>
        <w:rPr>
          <w:rFonts w:hint="eastAsia" w:ascii="宋体" w:hAnsi="宋体" w:cs="宋体"/>
          <w:sz w:val="24"/>
        </w:rPr>
        <w:t>2.承包人承诺按照法律规定及合同约定组织完成工程施工，确保工程质量和安全，不进行转包及违法分包，并在缺陷责任期及保修期内承担相应的工程维修责任。</w:t>
      </w:r>
    </w:p>
    <w:p w14:paraId="35BD5B79">
      <w:pPr>
        <w:snapToGrid w:val="0"/>
        <w:spacing w:line="360" w:lineRule="auto"/>
        <w:ind w:firstLine="480" w:firstLineChars="200"/>
        <w:rPr>
          <w:rFonts w:ascii="宋体" w:hAnsi="宋体" w:cs="宋体"/>
          <w:sz w:val="24"/>
        </w:rPr>
      </w:pPr>
      <w:r>
        <w:rPr>
          <w:rFonts w:hint="eastAsia" w:ascii="宋体" w:hAnsi="宋体" w:cs="宋体"/>
          <w:sz w:val="24"/>
        </w:rPr>
        <w:t>3.发包人和承包人通过招磋商形式签订合同的，双方理解并承诺不再就同一工程另行签订与合同实质性内容相背离的协议。</w:t>
      </w:r>
    </w:p>
    <w:p w14:paraId="7221D819">
      <w:pPr>
        <w:snapToGrid w:val="0"/>
        <w:spacing w:line="360" w:lineRule="auto"/>
        <w:ind w:firstLine="482" w:firstLineChars="200"/>
        <w:rPr>
          <w:rFonts w:ascii="宋体" w:hAnsi="宋体" w:cs="宋体"/>
          <w:b/>
          <w:bCs/>
          <w:sz w:val="24"/>
        </w:rPr>
      </w:pPr>
      <w:r>
        <w:rPr>
          <w:rFonts w:hint="eastAsia" w:ascii="宋体" w:hAnsi="宋体" w:cs="宋体"/>
          <w:b/>
          <w:bCs/>
          <w:sz w:val="24"/>
        </w:rPr>
        <w:t>八、词语含义</w:t>
      </w:r>
    </w:p>
    <w:p w14:paraId="6EFCD75B">
      <w:pPr>
        <w:snapToGrid w:val="0"/>
        <w:spacing w:line="360" w:lineRule="auto"/>
        <w:ind w:firstLine="480" w:firstLineChars="200"/>
        <w:rPr>
          <w:rFonts w:ascii="宋体" w:hAnsi="宋体" w:cs="宋体"/>
          <w:sz w:val="24"/>
        </w:rPr>
      </w:pPr>
      <w:r>
        <w:rPr>
          <w:rFonts w:hint="eastAsia" w:ascii="宋体" w:hAnsi="宋体" w:cs="宋体"/>
          <w:sz w:val="24"/>
        </w:rPr>
        <w:t>本协议书中词语含义与第二部分通用合同条款中赋予的含义相同。</w:t>
      </w:r>
    </w:p>
    <w:p w14:paraId="7DCC0AD4">
      <w:pPr>
        <w:snapToGrid w:val="0"/>
        <w:spacing w:line="360" w:lineRule="auto"/>
        <w:ind w:firstLine="482" w:firstLineChars="200"/>
        <w:rPr>
          <w:rFonts w:ascii="宋体" w:hAnsi="宋体" w:cs="宋体"/>
          <w:b/>
          <w:bCs/>
          <w:sz w:val="24"/>
        </w:rPr>
      </w:pPr>
      <w:r>
        <w:rPr>
          <w:rFonts w:hint="eastAsia" w:ascii="宋体" w:hAnsi="宋体" w:cs="宋体"/>
          <w:b/>
          <w:bCs/>
          <w:sz w:val="24"/>
        </w:rPr>
        <w:t>九、签订时间及地点</w:t>
      </w:r>
    </w:p>
    <w:p w14:paraId="33943571">
      <w:pPr>
        <w:snapToGrid w:val="0"/>
        <w:spacing w:line="360" w:lineRule="auto"/>
        <w:ind w:firstLine="480" w:firstLineChars="200"/>
        <w:rPr>
          <w:rFonts w:ascii="宋体" w:hAnsi="宋体" w:cs="宋体"/>
          <w:sz w:val="24"/>
        </w:rPr>
      </w:pPr>
      <w:r>
        <w:rPr>
          <w:rFonts w:hint="eastAsia" w:ascii="宋体" w:hAnsi="宋体" w:cs="宋体"/>
          <w:sz w:val="24"/>
        </w:rPr>
        <w:t>本合同于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日在</w:t>
      </w:r>
      <w:r>
        <w:rPr>
          <w:rFonts w:hint="eastAsia" w:ascii="宋体" w:hAnsi="宋体" w:cs="宋体"/>
          <w:sz w:val="24"/>
          <w:u w:val="single"/>
        </w:rPr>
        <w:t xml:space="preserve"> 杭州市 </w:t>
      </w:r>
      <w:r>
        <w:rPr>
          <w:rFonts w:hint="eastAsia" w:ascii="宋体" w:hAnsi="宋体" w:cs="宋体"/>
          <w:sz w:val="24"/>
        </w:rPr>
        <w:t>签订。</w:t>
      </w:r>
    </w:p>
    <w:p w14:paraId="7E81AC17">
      <w:pPr>
        <w:snapToGrid w:val="0"/>
        <w:spacing w:line="360" w:lineRule="auto"/>
        <w:ind w:firstLine="482" w:firstLineChars="200"/>
        <w:rPr>
          <w:rFonts w:ascii="宋体" w:hAnsi="宋体" w:cs="宋体"/>
          <w:b/>
          <w:bCs/>
          <w:sz w:val="24"/>
        </w:rPr>
      </w:pPr>
      <w:r>
        <w:rPr>
          <w:rFonts w:hint="eastAsia" w:ascii="宋体" w:hAnsi="宋体" w:cs="宋体"/>
          <w:b/>
          <w:bCs/>
          <w:sz w:val="24"/>
        </w:rPr>
        <w:t>十、补充协议</w:t>
      </w:r>
    </w:p>
    <w:p w14:paraId="455F93B6">
      <w:pPr>
        <w:snapToGrid w:val="0"/>
        <w:spacing w:line="360" w:lineRule="auto"/>
        <w:ind w:firstLine="480" w:firstLineChars="200"/>
        <w:rPr>
          <w:rFonts w:ascii="宋体" w:hAnsi="宋体" w:cs="宋体"/>
          <w:b/>
          <w:bCs/>
          <w:sz w:val="24"/>
        </w:rPr>
      </w:pPr>
      <w:r>
        <w:rPr>
          <w:rFonts w:hint="eastAsia" w:ascii="宋体" w:hAnsi="宋体" w:cs="宋体"/>
          <w:sz w:val="24"/>
        </w:rPr>
        <w:t>合同未尽事宜，合同当事人另行签订补充协议，补充协议是合同的组成部分。</w:t>
      </w:r>
    </w:p>
    <w:p w14:paraId="552E7805">
      <w:pPr>
        <w:snapToGrid w:val="0"/>
        <w:spacing w:line="360" w:lineRule="auto"/>
        <w:ind w:firstLine="482" w:firstLineChars="200"/>
        <w:rPr>
          <w:rFonts w:ascii="宋体" w:hAnsi="宋体" w:cs="宋体"/>
          <w:b/>
          <w:bCs/>
          <w:sz w:val="24"/>
        </w:rPr>
      </w:pPr>
      <w:r>
        <w:rPr>
          <w:rFonts w:hint="eastAsia" w:ascii="宋体" w:hAnsi="宋体" w:cs="宋体"/>
          <w:b/>
          <w:bCs/>
          <w:sz w:val="24"/>
        </w:rPr>
        <w:t>十一、合同生效</w:t>
      </w:r>
    </w:p>
    <w:p w14:paraId="79DDA989">
      <w:pPr>
        <w:snapToGrid w:val="0"/>
        <w:spacing w:line="360" w:lineRule="auto"/>
        <w:ind w:firstLine="480" w:firstLineChars="200"/>
        <w:rPr>
          <w:rFonts w:ascii="宋体" w:hAnsi="宋体" w:cs="宋体"/>
          <w:sz w:val="24"/>
        </w:rPr>
      </w:pPr>
      <w:r>
        <w:rPr>
          <w:rFonts w:hint="eastAsia" w:ascii="宋体" w:hAnsi="宋体" w:cs="宋体"/>
          <w:sz w:val="24"/>
        </w:rPr>
        <w:t>本合同自</w:t>
      </w:r>
      <w:r>
        <w:rPr>
          <w:rFonts w:hint="eastAsia" w:ascii="宋体" w:hAnsi="宋体" w:cs="宋体"/>
          <w:sz w:val="24"/>
          <w:u w:val="single"/>
        </w:rPr>
        <w:t xml:space="preserve">  签订之日  </w:t>
      </w:r>
      <w:r>
        <w:rPr>
          <w:rFonts w:hint="eastAsia" w:ascii="宋体" w:hAnsi="宋体" w:cs="宋体"/>
          <w:sz w:val="24"/>
        </w:rPr>
        <w:t>生效。</w:t>
      </w:r>
    </w:p>
    <w:p w14:paraId="62A0EA84">
      <w:pPr>
        <w:snapToGrid w:val="0"/>
        <w:spacing w:line="360" w:lineRule="auto"/>
        <w:ind w:firstLine="482" w:firstLineChars="200"/>
        <w:rPr>
          <w:rFonts w:ascii="宋体" w:hAnsi="宋体" w:cs="宋体"/>
          <w:b/>
          <w:bCs/>
          <w:sz w:val="24"/>
        </w:rPr>
      </w:pPr>
      <w:r>
        <w:rPr>
          <w:rFonts w:hint="eastAsia" w:ascii="宋体" w:hAnsi="宋体" w:cs="宋体"/>
          <w:b/>
          <w:bCs/>
          <w:sz w:val="24"/>
        </w:rPr>
        <w:t>十二、合同份数</w:t>
      </w:r>
    </w:p>
    <w:p w14:paraId="3FB46A84">
      <w:pPr>
        <w:snapToGrid w:val="0"/>
        <w:spacing w:line="360" w:lineRule="auto"/>
        <w:ind w:firstLine="480" w:firstLineChars="200"/>
        <w:rPr>
          <w:rFonts w:ascii="宋体" w:hAnsi="宋体" w:cs="宋体"/>
          <w:sz w:val="24"/>
        </w:rPr>
      </w:pPr>
      <w:r>
        <w:rPr>
          <w:rFonts w:hint="eastAsia" w:ascii="宋体" w:hAnsi="宋体" w:cs="宋体"/>
          <w:sz w:val="24"/>
        </w:rPr>
        <w:t>本合同正本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份；副本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份；如正本与副本有不一致处，以正本为准，均具有同等法律效力。</w:t>
      </w:r>
    </w:p>
    <w:p w14:paraId="35E00059">
      <w:pPr>
        <w:snapToGrid w:val="0"/>
        <w:spacing w:line="360" w:lineRule="auto"/>
        <w:ind w:firstLine="480" w:firstLineChars="200"/>
        <w:rPr>
          <w:rFonts w:ascii="宋体" w:hAnsi="宋体" w:cs="宋体"/>
          <w:sz w:val="24"/>
        </w:rPr>
      </w:pPr>
    </w:p>
    <w:p w14:paraId="38CA58C6">
      <w:pPr>
        <w:snapToGrid w:val="0"/>
        <w:spacing w:line="360" w:lineRule="auto"/>
        <w:ind w:firstLine="480" w:firstLineChars="200"/>
        <w:rPr>
          <w:rFonts w:ascii="宋体" w:hAnsi="宋体" w:cs="宋体"/>
          <w:sz w:val="24"/>
        </w:rPr>
      </w:pPr>
      <w:r>
        <w:rPr>
          <w:rFonts w:hint="eastAsia" w:ascii="宋体" w:hAnsi="宋体" w:cs="宋体"/>
          <w:sz w:val="24"/>
        </w:rPr>
        <w:t>发包人：  (公章)                              承包人：  (公章)</w:t>
      </w:r>
    </w:p>
    <w:p w14:paraId="4A472FA5">
      <w:pPr>
        <w:snapToGrid w:val="0"/>
        <w:spacing w:line="360" w:lineRule="auto"/>
        <w:ind w:firstLine="480" w:firstLineChars="200"/>
        <w:rPr>
          <w:rFonts w:ascii="宋体" w:hAnsi="宋体" w:cs="宋体"/>
          <w:sz w:val="24"/>
        </w:rPr>
      </w:pPr>
    </w:p>
    <w:p w14:paraId="441893FA">
      <w:pPr>
        <w:snapToGrid w:val="0"/>
        <w:spacing w:line="360" w:lineRule="auto"/>
        <w:ind w:firstLine="480" w:firstLineChars="200"/>
        <w:rPr>
          <w:rFonts w:ascii="宋体" w:hAnsi="宋体" w:cs="宋体"/>
          <w:sz w:val="24"/>
        </w:rPr>
      </w:pPr>
      <w:r>
        <w:rPr>
          <w:rFonts w:hint="eastAsia" w:ascii="宋体" w:hAnsi="宋体" w:cs="宋体"/>
          <w:sz w:val="24"/>
        </w:rPr>
        <w:t>法定代表人或其委托代理人：                    法定代表人或其委托代理人：</w:t>
      </w:r>
    </w:p>
    <w:p w14:paraId="1B4129AF">
      <w:pPr>
        <w:snapToGrid w:val="0"/>
        <w:spacing w:line="360" w:lineRule="auto"/>
        <w:ind w:firstLine="480" w:firstLineChars="200"/>
        <w:rPr>
          <w:rFonts w:ascii="宋体" w:hAnsi="宋体" w:cs="宋体"/>
          <w:sz w:val="24"/>
        </w:rPr>
      </w:pPr>
      <w:r>
        <w:rPr>
          <w:rFonts w:hint="eastAsia" w:ascii="宋体" w:hAnsi="宋体" w:cs="宋体"/>
          <w:sz w:val="24"/>
        </w:rPr>
        <w:t>（签字或盖章）                                        （签字或盖章）</w:t>
      </w:r>
    </w:p>
    <w:p w14:paraId="475385FD">
      <w:pPr>
        <w:snapToGrid w:val="0"/>
        <w:spacing w:line="360" w:lineRule="auto"/>
        <w:ind w:firstLine="480" w:firstLineChars="200"/>
        <w:rPr>
          <w:rFonts w:ascii="宋体" w:hAnsi="宋体" w:cs="宋体"/>
          <w:sz w:val="24"/>
        </w:rPr>
      </w:pPr>
    </w:p>
    <w:p w14:paraId="61DBB41C">
      <w:pPr>
        <w:snapToGrid w:val="0"/>
        <w:spacing w:line="360" w:lineRule="auto"/>
        <w:ind w:firstLine="480" w:firstLineChars="200"/>
        <w:rPr>
          <w:rFonts w:ascii="宋体" w:hAnsi="宋体" w:cs="宋体"/>
          <w:sz w:val="24"/>
        </w:rPr>
      </w:pPr>
      <w:r>
        <w:rPr>
          <w:rFonts w:hint="eastAsia" w:ascii="宋体" w:hAnsi="宋体" w:cs="宋体"/>
          <w:sz w:val="24"/>
        </w:rPr>
        <w:t>统一社会信用代码：                           统一社会信用代码：       </w:t>
      </w:r>
    </w:p>
    <w:p w14:paraId="42727D8C">
      <w:pPr>
        <w:snapToGrid w:val="0"/>
        <w:spacing w:line="360" w:lineRule="auto"/>
        <w:ind w:firstLine="480" w:firstLineChars="200"/>
        <w:rPr>
          <w:rFonts w:ascii="宋体" w:hAnsi="宋体" w:cs="宋体"/>
          <w:sz w:val="24"/>
        </w:rPr>
      </w:pPr>
      <w:r>
        <w:rPr>
          <w:rFonts w:hint="eastAsia" w:ascii="宋体" w:hAnsi="宋体" w:cs="宋体"/>
          <w:sz w:val="24"/>
        </w:rPr>
        <w:t>地  址：                                        地  址：    </w:t>
      </w:r>
    </w:p>
    <w:p w14:paraId="06544E86">
      <w:pPr>
        <w:snapToGrid w:val="0"/>
        <w:spacing w:line="360" w:lineRule="auto"/>
        <w:ind w:firstLine="480" w:firstLineChars="200"/>
        <w:rPr>
          <w:rFonts w:ascii="宋体" w:hAnsi="宋体" w:cs="宋体"/>
          <w:sz w:val="24"/>
        </w:rPr>
      </w:pPr>
      <w:r>
        <w:rPr>
          <w:rFonts w:hint="eastAsia" w:ascii="宋体" w:hAnsi="宋体" w:cs="宋体"/>
          <w:sz w:val="24"/>
        </w:rPr>
        <w:t>电  话：                                        电  话：   </w:t>
      </w:r>
    </w:p>
    <w:p w14:paraId="58A2AF04">
      <w:pPr>
        <w:snapToGrid w:val="0"/>
        <w:spacing w:line="360" w:lineRule="auto"/>
        <w:ind w:firstLine="480" w:firstLineChars="200"/>
        <w:rPr>
          <w:rFonts w:ascii="宋体" w:hAnsi="宋体" w:cs="宋体"/>
          <w:sz w:val="24"/>
        </w:rPr>
      </w:pPr>
      <w:r>
        <w:rPr>
          <w:rFonts w:hint="eastAsia" w:ascii="宋体" w:hAnsi="宋体" w:cs="宋体"/>
          <w:sz w:val="24"/>
        </w:rPr>
        <w:t>传  真：                                        传  真：   </w:t>
      </w:r>
    </w:p>
    <w:p w14:paraId="48FA1268">
      <w:pPr>
        <w:snapToGrid w:val="0"/>
        <w:spacing w:line="360" w:lineRule="auto"/>
        <w:ind w:firstLine="480" w:firstLineChars="200"/>
        <w:rPr>
          <w:rFonts w:ascii="宋体" w:hAnsi="宋体" w:cs="宋体"/>
          <w:sz w:val="24"/>
        </w:rPr>
      </w:pPr>
      <w:r>
        <w:rPr>
          <w:rFonts w:hint="eastAsia" w:ascii="宋体" w:hAnsi="宋体" w:cs="宋体"/>
          <w:sz w:val="24"/>
        </w:rPr>
        <w:t>开户银行：                                       开户银行： </w:t>
      </w:r>
    </w:p>
    <w:p w14:paraId="26EEE169">
      <w:pPr>
        <w:snapToGrid w:val="0"/>
        <w:spacing w:line="360" w:lineRule="auto"/>
        <w:ind w:firstLine="480" w:firstLineChars="200"/>
        <w:rPr>
          <w:rFonts w:ascii="宋体" w:hAnsi="宋体" w:cs="宋体"/>
          <w:sz w:val="24"/>
        </w:rPr>
      </w:pPr>
      <w:r>
        <w:rPr>
          <w:rFonts w:hint="eastAsia" w:ascii="宋体" w:hAnsi="宋体" w:cs="宋体"/>
          <w:sz w:val="24"/>
        </w:rPr>
        <w:t>账  号：                                         账  号：   </w:t>
      </w:r>
    </w:p>
    <w:p w14:paraId="75D2D6BB">
      <w:pPr>
        <w:spacing w:line="360" w:lineRule="auto"/>
        <w:ind w:firstLine="480" w:firstLineChars="200"/>
        <w:jc w:val="center"/>
        <w:rPr>
          <w:rFonts w:ascii="宋体" w:hAnsi="宋体" w:cs="宋体"/>
          <w:b/>
          <w:bCs/>
          <w:sz w:val="24"/>
        </w:rPr>
      </w:pPr>
      <w:r>
        <w:rPr>
          <w:rFonts w:hint="eastAsia" w:ascii="宋体" w:hAnsi="宋体" w:cs="宋体"/>
          <w:sz w:val="24"/>
        </w:rPr>
        <w:br w:type="page"/>
      </w:r>
      <w:r>
        <w:rPr>
          <w:rFonts w:hint="eastAsia" w:ascii="宋体" w:hAnsi="宋体" w:cs="宋体"/>
          <w:b/>
          <w:bCs/>
          <w:sz w:val="24"/>
        </w:rPr>
        <w:t>第二部分 通用合同条款（略）</w:t>
      </w:r>
    </w:p>
    <w:p w14:paraId="155F93FF">
      <w:pPr>
        <w:spacing w:line="360" w:lineRule="auto"/>
        <w:ind w:firstLine="480" w:firstLineChars="200"/>
        <w:rPr>
          <w:rFonts w:ascii="宋体" w:hAnsi="宋体" w:cs="宋体"/>
          <w:sz w:val="24"/>
        </w:rPr>
      </w:pPr>
    </w:p>
    <w:p w14:paraId="728A3F8D">
      <w:pPr>
        <w:spacing w:line="360" w:lineRule="auto"/>
        <w:ind w:firstLine="480" w:firstLineChars="200"/>
        <w:rPr>
          <w:rFonts w:ascii="宋体" w:hAnsi="宋体" w:cs="宋体"/>
          <w:sz w:val="24"/>
        </w:rPr>
      </w:pPr>
      <w:r>
        <w:rPr>
          <w:rFonts w:hint="eastAsia" w:ascii="宋体" w:hAnsi="宋体" w:cs="宋体"/>
          <w:sz w:val="24"/>
        </w:rPr>
        <w:t>通用合同条款采用住房城乡建设部、国家工商行政管理总局制定的《建设工程施工合同（示范文本）》（GF-2017-0201）的通用合同条款。</w:t>
      </w:r>
    </w:p>
    <w:p w14:paraId="789DBBFB">
      <w:pPr>
        <w:spacing w:line="360" w:lineRule="auto"/>
        <w:ind w:firstLine="482" w:firstLineChars="200"/>
        <w:rPr>
          <w:rFonts w:ascii="宋体" w:hAnsi="宋体" w:cs="宋体"/>
          <w:b/>
          <w:bCs/>
          <w:sz w:val="24"/>
        </w:rPr>
      </w:pPr>
      <w:r>
        <w:rPr>
          <w:rFonts w:hint="eastAsia" w:ascii="宋体" w:hAnsi="宋体" w:cs="宋体"/>
          <w:b/>
          <w:bCs/>
          <w:sz w:val="24"/>
        </w:rPr>
        <w:t>第三部分  专用合同条款</w:t>
      </w:r>
    </w:p>
    <w:p w14:paraId="3012C4A5">
      <w:pPr>
        <w:spacing w:line="360" w:lineRule="auto"/>
        <w:ind w:firstLine="482" w:firstLineChars="200"/>
        <w:rPr>
          <w:rFonts w:ascii="宋体" w:hAnsi="宋体" w:cs="宋体"/>
          <w:b/>
          <w:bCs/>
          <w:sz w:val="24"/>
        </w:rPr>
      </w:pPr>
      <w:r>
        <w:rPr>
          <w:rFonts w:hint="eastAsia" w:ascii="宋体" w:hAnsi="宋体" w:cs="宋体"/>
          <w:b/>
          <w:bCs/>
          <w:sz w:val="24"/>
        </w:rPr>
        <w:t>1、一般约定</w:t>
      </w:r>
    </w:p>
    <w:p w14:paraId="7B583FC8">
      <w:pPr>
        <w:spacing w:line="360" w:lineRule="auto"/>
        <w:ind w:firstLine="480" w:firstLineChars="200"/>
        <w:rPr>
          <w:rFonts w:ascii="宋体" w:hAnsi="宋体" w:cs="宋体"/>
          <w:sz w:val="24"/>
        </w:rPr>
      </w:pPr>
      <w:r>
        <w:rPr>
          <w:rFonts w:hint="eastAsia" w:ascii="宋体" w:hAnsi="宋体" w:cs="宋体"/>
          <w:sz w:val="24"/>
        </w:rPr>
        <w:t>1.1词语定义</w:t>
      </w:r>
    </w:p>
    <w:p w14:paraId="20E050CD">
      <w:pPr>
        <w:spacing w:line="360" w:lineRule="auto"/>
        <w:ind w:firstLine="480" w:firstLineChars="200"/>
        <w:rPr>
          <w:rFonts w:ascii="宋体" w:hAnsi="宋体" w:cs="宋体"/>
          <w:sz w:val="24"/>
        </w:rPr>
      </w:pPr>
      <w:r>
        <w:rPr>
          <w:rFonts w:hint="eastAsia" w:ascii="宋体" w:hAnsi="宋体" w:cs="宋体"/>
          <w:kern w:val="0"/>
          <w:sz w:val="24"/>
        </w:rPr>
        <w:t>1.1.1合同</w:t>
      </w:r>
    </w:p>
    <w:p w14:paraId="6BC04EF2">
      <w:pPr>
        <w:spacing w:line="360" w:lineRule="auto"/>
        <w:ind w:firstLine="480" w:firstLineChars="200"/>
        <w:rPr>
          <w:rFonts w:ascii="宋体" w:hAnsi="宋体" w:cs="宋体"/>
          <w:b/>
          <w:bCs/>
          <w:sz w:val="24"/>
          <w:u w:val="single"/>
        </w:rPr>
      </w:pPr>
      <w:r>
        <w:rPr>
          <w:rFonts w:hint="eastAsia" w:ascii="宋体" w:hAnsi="宋体" w:cs="宋体"/>
          <w:kern w:val="0"/>
          <w:sz w:val="24"/>
        </w:rPr>
        <w:t>1.1.1.1其他合同文件包括：</w:t>
      </w:r>
      <w:r>
        <w:rPr>
          <w:rFonts w:hint="eastAsia" w:ascii="宋体" w:hAnsi="宋体" w:cs="宋体"/>
          <w:kern w:val="0"/>
          <w:sz w:val="24"/>
          <w:u w:val="single"/>
        </w:rPr>
        <w:t xml:space="preserve"> </w:t>
      </w:r>
      <w:r>
        <w:rPr>
          <w:rFonts w:hint="eastAsia" w:ascii="宋体" w:hAnsi="宋体" w:cs="宋体"/>
          <w:b/>
          <w:bCs/>
          <w:kern w:val="0"/>
          <w:sz w:val="24"/>
          <w:u w:val="single"/>
        </w:rPr>
        <w:t xml:space="preserve">施工组织设计，竞争性磋商文件及招标答疑。 </w:t>
      </w:r>
    </w:p>
    <w:p w14:paraId="0D031EEB">
      <w:pPr>
        <w:spacing w:line="360" w:lineRule="auto"/>
        <w:ind w:firstLine="480" w:firstLineChars="200"/>
        <w:rPr>
          <w:rFonts w:ascii="宋体" w:hAnsi="宋体" w:cs="宋体"/>
          <w:sz w:val="24"/>
        </w:rPr>
      </w:pPr>
      <w:r>
        <w:rPr>
          <w:rFonts w:hint="eastAsia" w:ascii="宋体" w:hAnsi="宋体" w:cs="宋体"/>
          <w:sz w:val="24"/>
        </w:rPr>
        <w:t>1.1.2合同当事人及其他相关方：</w:t>
      </w:r>
    </w:p>
    <w:p w14:paraId="150A3E63">
      <w:pPr>
        <w:spacing w:line="360" w:lineRule="auto"/>
        <w:ind w:firstLine="480" w:firstLineChars="200"/>
        <w:rPr>
          <w:rFonts w:ascii="宋体" w:hAnsi="宋体" w:cs="宋体"/>
          <w:sz w:val="24"/>
        </w:rPr>
      </w:pPr>
      <w:r>
        <w:rPr>
          <w:rFonts w:hint="eastAsia" w:ascii="宋体" w:hAnsi="宋体" w:cs="宋体"/>
          <w:sz w:val="24"/>
        </w:rPr>
        <w:t>1.1.2.1发包人代表：</w:t>
      </w:r>
    </w:p>
    <w:p w14:paraId="4BFABA0A">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3CEB0FB7">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02039523">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w:t>
      </w:r>
      <w:r>
        <w:rPr>
          <w:rFonts w:hint="eastAsia" w:ascii="宋体" w:hAnsi="宋体" w:cs="宋体"/>
          <w:sz w:val="24"/>
        </w:rPr>
        <w:t>；</w:t>
      </w:r>
    </w:p>
    <w:p w14:paraId="319A66F9">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39F6AD20">
      <w:pPr>
        <w:spacing w:line="360" w:lineRule="auto"/>
        <w:ind w:firstLine="480" w:firstLineChars="200"/>
        <w:rPr>
          <w:rFonts w:ascii="宋体" w:hAnsi="宋体" w:cs="宋体"/>
          <w:sz w:val="24"/>
        </w:rPr>
      </w:pPr>
      <w:r>
        <w:rPr>
          <w:rFonts w:hint="eastAsia" w:ascii="宋体" w:hAnsi="宋体" w:cs="宋体"/>
          <w:kern w:val="0"/>
          <w:sz w:val="24"/>
        </w:rPr>
        <w:t>1.1.2.2承包人</w:t>
      </w:r>
      <w:r>
        <w:rPr>
          <w:rFonts w:hint="eastAsia" w:ascii="宋体" w:hAnsi="宋体" w:cs="宋体"/>
          <w:sz w:val="24"/>
        </w:rPr>
        <w:t>项目经理：</w:t>
      </w:r>
    </w:p>
    <w:p w14:paraId="48502AB1">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p>
    <w:p w14:paraId="59895605">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p>
    <w:p w14:paraId="6C3DAB12">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w:t>
      </w:r>
    </w:p>
    <w:p w14:paraId="74C95280">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w:t>
      </w:r>
    </w:p>
    <w:p w14:paraId="63E6288D">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w:t>
      </w:r>
    </w:p>
    <w:p w14:paraId="0B0F803D">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w:t>
      </w:r>
    </w:p>
    <w:p w14:paraId="42329CF5">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364CBA86">
      <w:pPr>
        <w:spacing w:line="360" w:lineRule="auto"/>
        <w:ind w:firstLine="480" w:firstLineChars="200"/>
        <w:rPr>
          <w:rFonts w:ascii="宋体" w:hAnsi="宋体" w:cs="宋体"/>
          <w:sz w:val="24"/>
        </w:rPr>
      </w:pPr>
      <w:r>
        <w:rPr>
          <w:rFonts w:hint="eastAsia" w:ascii="宋体" w:hAnsi="宋体" w:cs="宋体"/>
          <w:sz w:val="24"/>
        </w:rPr>
        <w:t>1.1.2.3监理人全称：</w:t>
      </w:r>
      <w:r>
        <w:rPr>
          <w:rFonts w:hint="eastAsia" w:ascii="宋体" w:hAnsi="宋体" w:cs="宋体"/>
          <w:sz w:val="24"/>
          <w:u w:val="single"/>
        </w:rPr>
        <w:t></w:t>
      </w:r>
      <w:r>
        <w:rPr>
          <w:rFonts w:hint="eastAsia" w:ascii="宋体" w:hAnsi="宋体" w:cs="宋体"/>
          <w:sz w:val="24"/>
        </w:rPr>
        <w:t>；</w:t>
      </w:r>
    </w:p>
    <w:p w14:paraId="424B98A7">
      <w:pPr>
        <w:spacing w:line="360" w:lineRule="auto"/>
        <w:ind w:firstLine="480" w:firstLineChars="200"/>
        <w:rPr>
          <w:rFonts w:ascii="宋体" w:hAnsi="宋体" w:cs="宋体"/>
          <w:sz w:val="24"/>
        </w:rPr>
      </w:pPr>
      <w:r>
        <w:rPr>
          <w:rFonts w:hint="eastAsia" w:ascii="宋体" w:hAnsi="宋体" w:cs="宋体"/>
          <w:sz w:val="24"/>
        </w:rPr>
        <w:t>总监理工程师：</w:t>
      </w:r>
    </w:p>
    <w:p w14:paraId="34E47AB7">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1E427A70">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63EAD9AB">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w:t>
      </w:r>
      <w:r>
        <w:rPr>
          <w:rFonts w:hint="eastAsia" w:ascii="宋体" w:hAnsi="宋体" w:cs="宋体"/>
          <w:sz w:val="24"/>
        </w:rPr>
        <w:t>；</w:t>
      </w:r>
    </w:p>
    <w:p w14:paraId="72274519">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10B464A5">
      <w:pPr>
        <w:spacing w:line="360" w:lineRule="auto"/>
        <w:ind w:firstLine="480" w:firstLineChars="200"/>
        <w:rPr>
          <w:rFonts w:ascii="宋体" w:hAnsi="宋体" w:cs="宋体"/>
          <w:sz w:val="24"/>
        </w:rPr>
      </w:pPr>
      <w:r>
        <w:rPr>
          <w:rFonts w:hint="eastAsia" w:ascii="宋体" w:hAnsi="宋体" w:cs="宋体"/>
          <w:sz w:val="24"/>
        </w:rPr>
        <w:t>1.1.2.4设计人全称：</w:t>
      </w:r>
      <w:r>
        <w:rPr>
          <w:rFonts w:hint="eastAsia" w:ascii="宋体" w:hAnsi="宋体" w:cs="宋体"/>
          <w:sz w:val="24"/>
          <w:u w:val="single"/>
        </w:rPr>
        <w:t xml:space="preserve">                      </w:t>
      </w:r>
    </w:p>
    <w:p w14:paraId="05B8511B">
      <w:pPr>
        <w:spacing w:line="360" w:lineRule="auto"/>
        <w:ind w:firstLine="480" w:firstLineChars="200"/>
        <w:rPr>
          <w:rFonts w:ascii="宋体" w:hAnsi="宋体" w:cs="宋体"/>
          <w:sz w:val="24"/>
        </w:rPr>
      </w:pPr>
      <w:r>
        <w:rPr>
          <w:rFonts w:hint="eastAsia" w:ascii="宋体" w:hAnsi="宋体" w:cs="宋体"/>
          <w:sz w:val="24"/>
        </w:rPr>
        <w:t>设计人代表：</w:t>
      </w:r>
      <w:r>
        <w:rPr>
          <w:rFonts w:hint="eastAsia" w:ascii="宋体" w:hAnsi="宋体" w:cs="宋体"/>
          <w:sz w:val="24"/>
          <w:u w:val="single"/>
        </w:rPr>
        <w:t></w:t>
      </w:r>
      <w:r>
        <w:rPr>
          <w:rFonts w:hint="eastAsia" w:ascii="宋体" w:hAnsi="宋体" w:cs="宋体"/>
          <w:sz w:val="24"/>
        </w:rPr>
        <w:t>；</w:t>
      </w:r>
    </w:p>
    <w:p w14:paraId="38DD617E">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r>
        <w:rPr>
          <w:rFonts w:hint="eastAsia" w:ascii="宋体" w:hAnsi="宋体" w:cs="宋体"/>
          <w:sz w:val="24"/>
        </w:rPr>
        <w:t>；</w:t>
      </w:r>
    </w:p>
    <w:p w14:paraId="6CA3218D">
      <w:pPr>
        <w:spacing w:line="360" w:lineRule="auto"/>
        <w:ind w:firstLine="480" w:firstLineChars="200"/>
        <w:rPr>
          <w:rFonts w:ascii="宋体" w:hAnsi="宋体" w:cs="宋体"/>
          <w:sz w:val="24"/>
        </w:rPr>
      </w:pPr>
      <w:r>
        <w:rPr>
          <w:rFonts w:hint="eastAsia" w:ascii="宋体" w:hAnsi="宋体" w:cs="宋体"/>
          <w:sz w:val="24"/>
        </w:rPr>
        <w:t>1.1.3工程和设备</w:t>
      </w:r>
    </w:p>
    <w:p w14:paraId="2F2DB105">
      <w:pPr>
        <w:spacing w:line="360" w:lineRule="auto"/>
        <w:ind w:firstLine="480" w:firstLineChars="200"/>
        <w:rPr>
          <w:rFonts w:ascii="宋体" w:hAnsi="宋体" w:cs="宋体"/>
          <w:sz w:val="24"/>
        </w:rPr>
      </w:pPr>
      <w:r>
        <w:rPr>
          <w:rFonts w:hint="eastAsia" w:ascii="宋体" w:hAnsi="宋体" w:cs="宋体"/>
          <w:sz w:val="24"/>
        </w:rPr>
        <w:t>1.1.3.7作为施工现场组成部分的其他场所包括：</w:t>
      </w:r>
      <w:r>
        <w:rPr>
          <w:rFonts w:hint="eastAsia" w:ascii="宋体" w:hAnsi="宋体" w:cs="宋体"/>
          <w:sz w:val="24"/>
          <w:u w:val="single"/>
        </w:rPr>
        <w:t xml:space="preserve">  /  </w:t>
      </w:r>
    </w:p>
    <w:p w14:paraId="1BA42951">
      <w:pPr>
        <w:spacing w:line="360" w:lineRule="auto"/>
        <w:ind w:firstLine="480" w:firstLineChars="200"/>
        <w:rPr>
          <w:rFonts w:ascii="宋体" w:hAnsi="宋体" w:cs="宋体"/>
          <w:sz w:val="24"/>
        </w:rPr>
      </w:pPr>
      <w:r>
        <w:rPr>
          <w:rFonts w:hint="eastAsia" w:ascii="宋体" w:hAnsi="宋体" w:cs="宋体"/>
          <w:kern w:val="0"/>
          <w:sz w:val="24"/>
        </w:rPr>
        <w:t>1.1.3.9永久占地包括：</w:t>
      </w:r>
      <w:r>
        <w:rPr>
          <w:rFonts w:hint="eastAsia" w:ascii="宋体" w:hAnsi="宋体" w:cs="宋体"/>
          <w:kern w:val="0"/>
          <w:sz w:val="24"/>
          <w:u w:val="single"/>
        </w:rPr>
        <w:t xml:space="preserve"> </w:t>
      </w:r>
      <w:r>
        <w:rPr>
          <w:rFonts w:hint="eastAsia" w:ascii="宋体" w:hAnsi="宋体" w:cs="宋体"/>
          <w:b/>
          <w:bCs/>
          <w:sz w:val="24"/>
          <w:u w:val="single"/>
        </w:rPr>
        <w:t>实施工程需永久占用的土地</w:t>
      </w:r>
      <w:r>
        <w:rPr>
          <w:rFonts w:hint="eastAsia" w:ascii="宋体" w:hAnsi="宋体" w:cs="宋体"/>
          <w:kern w:val="0"/>
          <w:sz w:val="24"/>
          <w:u w:val="single"/>
        </w:rPr>
        <w:t>。</w:t>
      </w:r>
    </w:p>
    <w:p w14:paraId="521DBBF0">
      <w:pPr>
        <w:spacing w:line="360" w:lineRule="auto"/>
        <w:ind w:firstLine="480" w:firstLineChars="200"/>
        <w:rPr>
          <w:rFonts w:ascii="宋体" w:hAnsi="宋体" w:cs="宋体"/>
          <w:sz w:val="24"/>
        </w:rPr>
      </w:pPr>
      <w:r>
        <w:rPr>
          <w:rFonts w:hint="eastAsia" w:ascii="宋体" w:hAnsi="宋体" w:cs="宋体"/>
          <w:kern w:val="0"/>
          <w:sz w:val="24"/>
        </w:rPr>
        <w:t>1.1.3.10临时占地包括：</w:t>
      </w:r>
      <w:r>
        <w:rPr>
          <w:rFonts w:hint="eastAsia" w:ascii="宋体" w:hAnsi="宋体" w:cs="宋体"/>
          <w:kern w:val="0"/>
          <w:sz w:val="24"/>
          <w:u w:val="single"/>
        </w:rPr>
        <w:t xml:space="preserve"> </w:t>
      </w:r>
      <w:r>
        <w:rPr>
          <w:rFonts w:hint="eastAsia" w:ascii="宋体" w:hAnsi="宋体" w:cs="宋体"/>
          <w:b/>
          <w:bCs/>
          <w:sz w:val="24"/>
          <w:u w:val="single"/>
        </w:rPr>
        <w:t>为实施工程需临时占用的土地</w:t>
      </w:r>
      <w:r>
        <w:rPr>
          <w:rFonts w:hint="eastAsia" w:ascii="宋体" w:hAnsi="宋体" w:cs="宋体"/>
          <w:kern w:val="0"/>
          <w:sz w:val="24"/>
          <w:u w:val="single"/>
        </w:rPr>
        <w:t>。</w:t>
      </w:r>
    </w:p>
    <w:p w14:paraId="18A9291A">
      <w:pPr>
        <w:spacing w:line="360" w:lineRule="auto"/>
        <w:ind w:firstLine="480" w:firstLineChars="200"/>
        <w:rPr>
          <w:rFonts w:ascii="宋体" w:hAnsi="宋体" w:cs="宋体"/>
          <w:sz w:val="24"/>
        </w:rPr>
      </w:pPr>
      <w:r>
        <w:rPr>
          <w:rFonts w:hint="eastAsia" w:ascii="宋体" w:hAnsi="宋体" w:cs="宋体"/>
          <w:sz w:val="24"/>
        </w:rPr>
        <w:t xml:space="preserve">1.3法律 </w:t>
      </w:r>
    </w:p>
    <w:p w14:paraId="4837E52A">
      <w:pPr>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6140B953">
      <w:pPr>
        <w:spacing w:line="360" w:lineRule="auto"/>
        <w:ind w:firstLine="482" w:firstLineChars="200"/>
        <w:rPr>
          <w:rFonts w:ascii="宋体" w:hAnsi="宋体" w:cs="宋体"/>
          <w:b/>
          <w:sz w:val="24"/>
          <w:u w:val="single"/>
        </w:rPr>
      </w:pPr>
      <w:r>
        <w:rPr>
          <w:rFonts w:hint="eastAsia" w:ascii="宋体" w:hAnsi="宋体" w:cs="宋体"/>
          <w:b/>
          <w:sz w:val="24"/>
          <w:u w:val="single"/>
        </w:rPr>
        <w:t>（1）关于印发《杭州市建设工程工程量清单计价实施细则》（2018年修订）的通知（杭建市发【2018】578号）</w:t>
      </w:r>
    </w:p>
    <w:p w14:paraId="03237971">
      <w:pPr>
        <w:spacing w:line="360" w:lineRule="auto"/>
        <w:ind w:firstLine="482" w:firstLineChars="200"/>
        <w:rPr>
          <w:rFonts w:ascii="宋体" w:hAnsi="宋体" w:cs="宋体"/>
          <w:sz w:val="24"/>
        </w:rPr>
      </w:pPr>
      <w:r>
        <w:rPr>
          <w:rFonts w:hint="eastAsia" w:ascii="宋体" w:hAnsi="宋体" w:cs="宋体"/>
          <w:b/>
          <w:bCs/>
          <w:sz w:val="24"/>
          <w:u w:val="single"/>
        </w:rPr>
        <w:t xml:space="preserve">（2）《关于进一步加强建筑施工领域企业安全生产工作的实施意见》的通知 （杭建工发〔2011〕130号） </w:t>
      </w:r>
    </w:p>
    <w:p w14:paraId="06214F4E">
      <w:pPr>
        <w:spacing w:line="360" w:lineRule="auto"/>
        <w:ind w:firstLine="482" w:firstLineChars="200"/>
        <w:rPr>
          <w:rFonts w:ascii="宋体" w:hAnsi="宋体" w:cs="宋体"/>
          <w:sz w:val="24"/>
        </w:rPr>
      </w:pPr>
      <w:r>
        <w:rPr>
          <w:rFonts w:hint="eastAsia" w:ascii="宋体" w:hAnsi="宋体" w:cs="宋体"/>
          <w:b/>
          <w:bCs/>
          <w:sz w:val="24"/>
          <w:u w:val="single"/>
        </w:rPr>
        <w:t>（3）《关于进一步加强建设工程安全质量物联网管理应用平台建设的通知》（</w:t>
      </w:r>
      <w:r>
        <w:rPr>
          <w:rFonts w:hint="eastAsia" w:ascii="宋体" w:hAnsi="宋体" w:cs="宋体"/>
          <w:b/>
          <w:bCs/>
          <w:kern w:val="0"/>
          <w:sz w:val="24"/>
          <w:u w:val="single"/>
        </w:rPr>
        <w:t xml:space="preserve">杭建工发【2012】426号） </w:t>
      </w:r>
    </w:p>
    <w:p w14:paraId="30B23174">
      <w:pPr>
        <w:spacing w:line="360" w:lineRule="auto"/>
        <w:ind w:firstLine="482" w:firstLineChars="200"/>
        <w:rPr>
          <w:rFonts w:ascii="宋体" w:hAnsi="宋体" w:cs="宋体"/>
          <w:sz w:val="24"/>
        </w:rPr>
      </w:pPr>
      <w:r>
        <w:rPr>
          <w:rFonts w:hint="eastAsia" w:ascii="宋体" w:hAnsi="宋体" w:cs="宋体"/>
          <w:b/>
          <w:bCs/>
          <w:kern w:val="0"/>
          <w:sz w:val="24"/>
          <w:u w:val="single"/>
        </w:rPr>
        <w:t xml:space="preserve">（4）《杭州市人民政府办公厅关于印发杭州市建设工程推广应用预拌砂浆管理办法的通知》（杭政办函（2011）32号） </w:t>
      </w:r>
    </w:p>
    <w:p w14:paraId="787287BF">
      <w:pPr>
        <w:spacing w:line="360" w:lineRule="auto"/>
        <w:ind w:firstLine="482" w:firstLineChars="200"/>
        <w:rPr>
          <w:rFonts w:ascii="宋体" w:hAnsi="宋体" w:cs="宋体"/>
          <w:sz w:val="24"/>
        </w:rPr>
      </w:pPr>
      <w:r>
        <w:rPr>
          <w:rFonts w:hint="eastAsia" w:ascii="宋体" w:hAnsi="宋体" w:cs="宋体"/>
          <w:b/>
          <w:bCs/>
          <w:sz w:val="24"/>
          <w:u w:val="single"/>
        </w:rPr>
        <w:t>（5）</w:t>
      </w:r>
      <w:r>
        <w:rPr>
          <w:rFonts w:hint="eastAsia" w:ascii="宋体" w:hAnsi="宋体" w:cs="宋体"/>
          <w:b/>
          <w:bCs/>
          <w:kern w:val="0"/>
          <w:sz w:val="24"/>
          <w:u w:val="single"/>
        </w:rPr>
        <w:t>《关于落实建筑工棚安装空调事宜的通知》（</w:t>
      </w:r>
      <w:r>
        <w:rPr>
          <w:rFonts w:hint="eastAsia" w:ascii="宋体" w:hAnsi="宋体" w:cs="宋体"/>
          <w:b/>
          <w:bCs/>
          <w:sz w:val="24"/>
          <w:u w:val="single"/>
        </w:rPr>
        <w:t xml:space="preserve">杭建工发【2011】237号） </w:t>
      </w:r>
    </w:p>
    <w:p w14:paraId="04EB52FE">
      <w:pPr>
        <w:spacing w:line="360" w:lineRule="auto"/>
        <w:ind w:firstLine="482" w:firstLineChars="200"/>
        <w:rPr>
          <w:rFonts w:ascii="宋体" w:hAnsi="宋体" w:cs="宋体"/>
          <w:sz w:val="24"/>
        </w:rPr>
      </w:pPr>
      <w:r>
        <w:rPr>
          <w:rFonts w:hint="eastAsia" w:ascii="宋体" w:hAnsi="宋体" w:cs="宋体"/>
          <w:b/>
          <w:bCs/>
          <w:sz w:val="24"/>
          <w:u w:val="single"/>
        </w:rPr>
        <w:t>（6）《关于进一步加强杭州市建设工程市场要素价格动态管理的指导意见》（杭建市发【2018】579号）</w:t>
      </w:r>
    </w:p>
    <w:p w14:paraId="52757D02">
      <w:pPr>
        <w:spacing w:line="360" w:lineRule="auto"/>
        <w:ind w:firstLine="482" w:firstLineChars="200"/>
        <w:rPr>
          <w:rFonts w:ascii="宋体" w:hAnsi="宋体" w:cs="宋体"/>
          <w:kern w:val="0"/>
          <w:sz w:val="24"/>
          <w:u w:val="single"/>
        </w:rPr>
      </w:pPr>
      <w:r>
        <w:rPr>
          <w:rFonts w:hint="eastAsia" w:ascii="宋体" w:hAnsi="宋体" w:cs="宋体"/>
          <w:b/>
          <w:bCs/>
          <w:sz w:val="24"/>
          <w:u w:val="single"/>
        </w:rPr>
        <w:t>（7）新工艺、新技术的约定：</w:t>
      </w:r>
      <w:r>
        <w:rPr>
          <w:rFonts w:hint="eastAsia" w:ascii="宋体" w:hAnsi="宋体" w:cs="宋体"/>
          <w:kern w:val="0"/>
          <w:sz w:val="24"/>
          <w:u w:val="single"/>
        </w:rPr>
        <w:t xml:space="preserve">    /   </w:t>
      </w:r>
    </w:p>
    <w:p w14:paraId="5076B628">
      <w:pPr>
        <w:spacing w:line="360" w:lineRule="auto"/>
        <w:ind w:firstLine="482" w:firstLineChars="200"/>
        <w:rPr>
          <w:rFonts w:ascii="宋体" w:hAnsi="宋体" w:cs="宋体"/>
          <w:b/>
          <w:bCs/>
          <w:sz w:val="24"/>
          <w:u w:val="single"/>
        </w:rPr>
      </w:pPr>
      <w:r>
        <w:rPr>
          <w:rFonts w:hint="eastAsia" w:ascii="宋体" w:hAnsi="宋体" w:cs="宋体"/>
          <w:b/>
          <w:bCs/>
          <w:sz w:val="24"/>
          <w:u w:val="single"/>
        </w:rPr>
        <w:t>（8）其他：</w:t>
      </w:r>
    </w:p>
    <w:p w14:paraId="66F32C25">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《杭州市建筑市场管理若干规定》（杭州市人民政府令第277号）</w:t>
      </w:r>
    </w:p>
    <w:p w14:paraId="2950B4BE">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《杭州市建设工程文明施工管理规定》（杭州市人民政府令第278号）</w:t>
      </w:r>
    </w:p>
    <w:p w14:paraId="4FCFFCBF">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《杭州市政府投资项目概算管理办法（试行）》（杭发改投资[2013]422号）</w:t>
      </w:r>
    </w:p>
    <w:p w14:paraId="254D93EB">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《杭州市政府投资项目工程变更管理暂行办法》（杭财建[2013]1246号）</w:t>
      </w:r>
    </w:p>
    <w:p w14:paraId="27C080C5">
      <w:pPr>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《关于进一步明确本市政府投资项目工程结算审查费用管理相关事项的通知》（杭财基[2014]109号）</w:t>
      </w:r>
    </w:p>
    <w:p w14:paraId="09DF2C70">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《杭州市拱墅区住房和城市建设局关于印发加强拱墅区政府投资项目工程总承包管理的实施意见的通知》（拱住建局【2016】101号）</w:t>
      </w:r>
    </w:p>
    <w:p w14:paraId="2EAB58AE">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《关于进一步规范区政府投资建设项目工程变更管理的通知（试行）》的通知（拱建管办[2021]1号）</w:t>
      </w:r>
    </w:p>
    <w:p w14:paraId="2E545BB9">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（《杭州市拱墅区人民政府办公室关于印发拱墅区政府投资项目审计办法的通知》（拱政办发〔2018〕13号）</w:t>
      </w:r>
    </w:p>
    <w:p w14:paraId="0BF8E8A0">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《关于在区城建系统各单位深化开展“廉政文化进工地”活动的通知》（拱驻建纪【2013】2号）</w:t>
      </w:r>
    </w:p>
    <w:p w14:paraId="69457AE7">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《拱墅区“平安工地”创建工作建设标准》</w:t>
      </w:r>
    </w:p>
    <w:p w14:paraId="105C1569">
      <w:pPr>
        <w:pStyle w:val="262"/>
        <w:ind w:firstLine="482" w:firstLineChars="200"/>
        <w:rPr>
          <w:rFonts w:hint="eastAsia"/>
          <w:highlight w:val="none"/>
        </w:rPr>
      </w:pPr>
      <w:r>
        <w:rPr>
          <w:rFonts w:hint="eastAsia" w:ascii="宋体" w:hAnsi="宋体" w:cs="宋体"/>
          <w:b/>
          <w:bCs/>
          <w:szCs w:val="21"/>
          <w:highlight w:val="none"/>
          <w:u w:val="single"/>
        </w:rPr>
        <w:t>拱教局202</w:t>
      </w:r>
      <w:r>
        <w:rPr>
          <w:rFonts w:hint="eastAsia" w:ascii="宋体" w:hAnsi="宋体" w:cs="宋体"/>
          <w:b/>
          <w:bCs/>
          <w:szCs w:val="21"/>
          <w:highlight w:val="none"/>
          <w:u w:val="single"/>
          <w:lang w:val="en-US" w:eastAsia="zh-CN"/>
        </w:rPr>
        <w:t>3</w:t>
      </w:r>
      <w:r>
        <w:rPr>
          <w:rFonts w:hint="eastAsia" w:ascii="宋体" w:hAnsi="宋体" w:cs="宋体"/>
          <w:b/>
          <w:bCs/>
          <w:color w:val="FF0000"/>
          <w:szCs w:val="21"/>
          <w:highlight w:val="none"/>
          <w:u w:val="single"/>
        </w:rPr>
        <w:t>（</w:t>
      </w:r>
      <w:r>
        <w:rPr>
          <w:rFonts w:hint="eastAsia" w:ascii="宋体" w:hAnsi="宋体" w:cs="宋体"/>
          <w:b/>
          <w:bCs/>
          <w:color w:val="FF0000"/>
          <w:szCs w:val="21"/>
          <w:highlight w:val="none"/>
          <w:u w:val="single"/>
          <w:lang w:val="en-US" w:eastAsia="zh-CN"/>
        </w:rPr>
        <w:t>6</w:t>
      </w:r>
      <w:r>
        <w:rPr>
          <w:rFonts w:ascii="宋体" w:hAnsi="宋体" w:cs="宋体"/>
          <w:b/>
          <w:bCs/>
          <w:color w:val="FF0000"/>
          <w:szCs w:val="21"/>
          <w:highlight w:val="none"/>
          <w:u w:val="single"/>
        </w:rPr>
        <w:t>7</w:t>
      </w:r>
      <w:r>
        <w:rPr>
          <w:rFonts w:hint="eastAsia" w:ascii="宋体" w:hAnsi="宋体" w:cs="宋体"/>
          <w:b/>
          <w:bCs/>
          <w:color w:val="FF0000"/>
          <w:szCs w:val="21"/>
          <w:highlight w:val="none"/>
          <w:u w:val="single"/>
        </w:rPr>
        <w:t>）</w:t>
      </w:r>
      <w:r>
        <w:rPr>
          <w:rFonts w:hint="eastAsia" w:ascii="宋体" w:hAnsi="宋体" w:cs="宋体"/>
          <w:b/>
          <w:bCs/>
          <w:szCs w:val="21"/>
          <w:highlight w:val="none"/>
          <w:u w:val="single"/>
        </w:rPr>
        <w:t>号文件、拱教局2022（98）号文件</w:t>
      </w:r>
    </w:p>
    <w:p w14:paraId="417FD59D">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《拱墅区2019年度大气污染综合整治工作方案》</w:t>
      </w:r>
    </w:p>
    <w:p w14:paraId="3F28E82D">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7960068A">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 xml:space="preserve"> 杭州市城乡建设委员会《关于开展建设领域保证金专项清理规范的通知》（杭建市发〔 2016 〕339 号）。</w:t>
      </w:r>
    </w:p>
    <w:p w14:paraId="6B439B11">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浙江省人民政府办公厅《关于深化企业减负担降成本改革的若干意见》浙政办发【 2017 】 48号 ；</w:t>
      </w:r>
    </w:p>
    <w:p w14:paraId="71F55B60">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《杭州市拱墅区人民政府关于进一步加强学校（幼儿园）建设的实施意见》（拱政发〔2014〕16号）</w:t>
      </w:r>
    </w:p>
    <w:p w14:paraId="0A47197D">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 xml:space="preserve">《中小学合成材料面层运动场地》（GB36246-2018）。 </w:t>
      </w:r>
    </w:p>
    <w:p w14:paraId="3CBE9484">
      <w:pPr>
        <w:spacing w:line="360" w:lineRule="auto"/>
        <w:ind w:firstLine="480" w:firstLineChars="200"/>
        <w:rPr>
          <w:rFonts w:ascii="宋体" w:hAnsi="宋体" w:cs="宋体"/>
          <w:sz w:val="24"/>
        </w:rPr>
      </w:pPr>
      <w:r>
        <w:rPr>
          <w:rFonts w:hint="eastAsia" w:ascii="宋体" w:hAnsi="宋体" w:cs="宋体"/>
          <w:sz w:val="24"/>
        </w:rPr>
        <w:t xml:space="preserve">1.4标准和规范          </w:t>
      </w:r>
    </w:p>
    <w:p w14:paraId="14251203">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 xml:space="preserve"> </w:t>
      </w:r>
      <w:r>
        <w:rPr>
          <w:rFonts w:hint="eastAsia" w:ascii="宋体" w:hAnsi="宋体" w:cs="宋体"/>
          <w:b/>
          <w:bCs/>
          <w:sz w:val="24"/>
          <w:u w:val="single"/>
        </w:rPr>
        <w:t>按通用条款；</w:t>
      </w:r>
    </w:p>
    <w:p w14:paraId="6B291B92">
      <w:pPr>
        <w:spacing w:line="360" w:lineRule="auto"/>
        <w:ind w:firstLine="480" w:firstLineChars="200"/>
        <w:rPr>
          <w:rFonts w:ascii="宋体" w:hAnsi="宋体" w:cs="宋体"/>
          <w:sz w:val="24"/>
        </w:rPr>
      </w:pPr>
      <w:r>
        <w:rPr>
          <w:rFonts w:hint="eastAsia" w:ascii="宋体" w:hAnsi="宋体" w:cs="宋体"/>
          <w:kern w:val="0"/>
          <w:sz w:val="24"/>
        </w:rPr>
        <w:t>1.4.2发包人提供国外标准、规范的名称：</w:t>
      </w:r>
      <w:r>
        <w:rPr>
          <w:rFonts w:hint="eastAsia" w:ascii="宋体" w:hAnsi="宋体" w:cs="宋体"/>
          <w:kern w:val="0"/>
          <w:sz w:val="24"/>
          <w:u w:val="single"/>
        </w:rPr>
        <w:t xml:space="preserve">    /    </w:t>
      </w:r>
    </w:p>
    <w:p w14:paraId="14C318F8">
      <w:pPr>
        <w:spacing w:line="360" w:lineRule="auto"/>
        <w:ind w:firstLine="480" w:firstLineChars="200"/>
        <w:rPr>
          <w:rFonts w:ascii="宋体" w:hAnsi="宋体" w:cs="宋体"/>
          <w:sz w:val="24"/>
        </w:rPr>
      </w:pPr>
      <w:r>
        <w:rPr>
          <w:rFonts w:hint="eastAsia" w:ascii="宋体" w:hAnsi="宋体" w:cs="宋体"/>
          <w:kern w:val="0"/>
          <w:sz w:val="24"/>
        </w:rPr>
        <w:t>发包人提供国外标准、规范的份数：</w:t>
      </w:r>
      <w:r>
        <w:rPr>
          <w:rFonts w:hint="eastAsia" w:ascii="宋体" w:hAnsi="宋体" w:cs="宋体"/>
          <w:kern w:val="0"/>
          <w:sz w:val="24"/>
          <w:u w:val="single"/>
        </w:rPr>
        <w:t xml:space="preserve">    /    </w:t>
      </w:r>
    </w:p>
    <w:p w14:paraId="58F7A24B">
      <w:pPr>
        <w:spacing w:line="360" w:lineRule="auto"/>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 xml:space="preserve">     /    </w:t>
      </w:r>
    </w:p>
    <w:p w14:paraId="40C3A6E1">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b/>
          <w:bCs/>
          <w:sz w:val="24"/>
          <w:u w:val="single"/>
        </w:rPr>
        <w:t>国家或行业如有新的技术标准和功能要求，则要求从新</w:t>
      </w:r>
      <w:r>
        <w:rPr>
          <w:rFonts w:hint="eastAsia" w:ascii="宋体" w:hAnsi="宋体" w:cs="宋体"/>
          <w:sz w:val="24"/>
          <w:u w:val="single"/>
        </w:rPr>
        <w:t>。</w:t>
      </w:r>
    </w:p>
    <w:p w14:paraId="28F67AC1">
      <w:pPr>
        <w:spacing w:line="360" w:lineRule="auto"/>
        <w:ind w:firstLine="480" w:firstLineChars="200"/>
        <w:rPr>
          <w:rFonts w:ascii="宋体" w:hAnsi="宋体" w:cs="宋体"/>
          <w:sz w:val="24"/>
        </w:rPr>
      </w:pPr>
      <w:r>
        <w:rPr>
          <w:rFonts w:hint="eastAsia" w:ascii="宋体" w:hAnsi="宋体" w:cs="宋体"/>
          <w:sz w:val="24"/>
        </w:rPr>
        <w:t>1.5合同文件的优先顺序为：</w:t>
      </w:r>
    </w:p>
    <w:p w14:paraId="54C992B5">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（1）合同协议书；</w:t>
      </w:r>
    </w:p>
    <w:p w14:paraId="2185688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（2）中标通知书（或项目发承包基本情况表）；</w:t>
      </w:r>
    </w:p>
    <w:p w14:paraId="66B311C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（3）磋商函及其附录（如果有）；</w:t>
      </w:r>
    </w:p>
    <w:p w14:paraId="2DFB507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（4）专用合同条款及其附件；</w:t>
      </w:r>
    </w:p>
    <w:p w14:paraId="703555C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（5）通用合同条款；</w:t>
      </w:r>
    </w:p>
    <w:p w14:paraId="48EC373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（6）技术标准和要求；</w:t>
      </w:r>
    </w:p>
    <w:p w14:paraId="36B29D4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（7）图纸；</w:t>
      </w:r>
    </w:p>
    <w:p w14:paraId="48F7C0E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（8）已标价工程量清单或预算书；</w:t>
      </w:r>
    </w:p>
    <w:p w14:paraId="4E6BAEF6">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（9）其他合同文件：</w:t>
      </w:r>
    </w:p>
    <w:p w14:paraId="284EE6CB">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①施工组织设计；</w:t>
      </w:r>
    </w:p>
    <w:p w14:paraId="0991317E">
      <w:pPr>
        <w:spacing w:line="360" w:lineRule="auto"/>
        <w:ind w:firstLine="482" w:firstLineChars="200"/>
        <w:rPr>
          <w:rFonts w:ascii="宋体" w:hAnsi="宋体" w:cs="宋体"/>
          <w:sz w:val="24"/>
        </w:rPr>
      </w:pPr>
      <w:r>
        <w:rPr>
          <w:rFonts w:hint="eastAsia" w:ascii="宋体" w:hAnsi="宋体" w:cs="宋体"/>
          <w:b/>
          <w:bCs/>
          <w:kern w:val="0"/>
          <w:sz w:val="24"/>
          <w:u w:val="single"/>
        </w:rPr>
        <w:t>②</w:t>
      </w:r>
      <w:r>
        <w:rPr>
          <w:rFonts w:hint="eastAsia" w:ascii="宋体" w:hAnsi="宋体" w:cs="宋体"/>
          <w:b/>
          <w:bCs/>
          <w:sz w:val="24"/>
          <w:u w:val="single"/>
        </w:rPr>
        <w:t>竞争性磋商文件及招标答疑。</w:t>
      </w:r>
    </w:p>
    <w:p w14:paraId="75ABFC18">
      <w:pPr>
        <w:spacing w:line="360" w:lineRule="auto"/>
        <w:ind w:firstLine="480" w:firstLineChars="200"/>
        <w:rPr>
          <w:rFonts w:ascii="宋体" w:hAnsi="宋体" w:cs="宋体"/>
          <w:sz w:val="24"/>
        </w:rPr>
      </w:pPr>
      <w:r>
        <w:rPr>
          <w:rFonts w:hint="eastAsia" w:ascii="宋体" w:hAnsi="宋体" w:cs="宋体"/>
          <w:sz w:val="24"/>
        </w:rPr>
        <w:t>1.6图纸和承包人文件</w:t>
      </w:r>
      <w:r>
        <w:rPr>
          <w:rFonts w:hint="eastAsia" w:ascii="宋体" w:hAnsi="宋体" w:cs="宋体"/>
          <w:sz w:val="24"/>
        </w:rPr>
        <w:tab/>
      </w:r>
    </w:p>
    <w:p w14:paraId="3EA3D970">
      <w:pPr>
        <w:spacing w:line="360" w:lineRule="auto"/>
        <w:ind w:firstLine="480" w:firstLineChars="200"/>
        <w:rPr>
          <w:rFonts w:ascii="宋体" w:hAnsi="宋体" w:cs="宋体"/>
          <w:sz w:val="24"/>
        </w:rPr>
      </w:pPr>
      <w:r>
        <w:rPr>
          <w:rFonts w:hint="eastAsia" w:ascii="宋体" w:hAnsi="宋体" w:cs="宋体"/>
          <w:sz w:val="24"/>
        </w:rPr>
        <w:t>1.6.1图纸的提供</w:t>
      </w:r>
    </w:p>
    <w:p w14:paraId="72F40CC5">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b/>
          <w:bCs/>
          <w:sz w:val="24"/>
          <w:u w:val="single"/>
        </w:rPr>
        <w:t>开工前</w:t>
      </w:r>
      <w:r>
        <w:rPr>
          <w:rFonts w:hint="eastAsia" w:ascii="宋体" w:hAnsi="宋体" w:cs="宋体"/>
          <w:b/>
          <w:bCs/>
          <w:sz w:val="24"/>
          <w:u w:val="single"/>
          <w:lang w:val="en-US" w:eastAsia="zh-CN"/>
        </w:rPr>
        <w:t>七</w:t>
      </w:r>
      <w:r>
        <w:rPr>
          <w:rFonts w:hint="eastAsia" w:ascii="宋体" w:hAnsi="宋体" w:cs="宋体"/>
          <w:b/>
          <w:bCs/>
          <w:sz w:val="24"/>
          <w:u w:val="single"/>
        </w:rPr>
        <w:t>天；</w:t>
      </w:r>
    </w:p>
    <w:p w14:paraId="68A9ED73">
      <w:pPr>
        <w:spacing w:line="360" w:lineRule="auto"/>
        <w:ind w:firstLine="480" w:firstLineChars="200"/>
        <w:rPr>
          <w:rFonts w:ascii="宋体" w:hAnsi="宋体" w:cs="宋体"/>
          <w:b/>
          <w:bCs/>
          <w:sz w:val="24"/>
          <w:u w:val="single"/>
        </w:rPr>
      </w:pPr>
      <w:r>
        <w:rPr>
          <w:rFonts w:hint="eastAsia" w:ascii="宋体" w:hAnsi="宋体" w:cs="宋体"/>
          <w:sz w:val="24"/>
        </w:rPr>
        <w:t>发包人向承包人提供图纸的数量：</w:t>
      </w:r>
      <w:r>
        <w:rPr>
          <w:rFonts w:hint="eastAsia" w:ascii="宋体" w:hAnsi="宋体" w:cs="宋体"/>
          <w:b/>
          <w:bCs/>
          <w:sz w:val="24"/>
          <w:u w:val="single"/>
        </w:rPr>
        <w:t>陆套施工图纸(不包括竣工图)，如承包人额外需要提供施工图纸的，则额外增加的施工图纸的制作费由承包人承担</w:t>
      </w:r>
      <w:r>
        <w:rPr>
          <w:rFonts w:hint="eastAsia" w:ascii="宋体" w:hAnsi="宋体" w:cs="宋体"/>
          <w:sz w:val="24"/>
          <w:u w:val="single"/>
        </w:rPr>
        <w:t>；</w:t>
      </w:r>
    </w:p>
    <w:p w14:paraId="359B9E83">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b/>
          <w:bCs/>
          <w:sz w:val="24"/>
          <w:u w:val="single"/>
        </w:rPr>
        <w:t>承包范围内的全套施工图纸、设计联系单等</w:t>
      </w:r>
      <w:r>
        <w:rPr>
          <w:rFonts w:hint="eastAsia" w:ascii="宋体" w:hAnsi="宋体" w:cs="宋体"/>
          <w:sz w:val="24"/>
          <w:u w:val="single"/>
        </w:rPr>
        <w:t>。</w:t>
      </w:r>
    </w:p>
    <w:p w14:paraId="07D6F027">
      <w:pPr>
        <w:spacing w:line="360" w:lineRule="auto"/>
        <w:ind w:firstLine="480" w:firstLineChars="200"/>
        <w:rPr>
          <w:rFonts w:ascii="宋体" w:hAnsi="宋体" w:cs="宋体"/>
          <w:sz w:val="24"/>
        </w:rPr>
      </w:pPr>
      <w:r>
        <w:rPr>
          <w:rFonts w:hint="eastAsia" w:ascii="宋体" w:hAnsi="宋体" w:cs="宋体"/>
          <w:sz w:val="24"/>
        </w:rPr>
        <w:t>1.6.4承包人文件</w:t>
      </w:r>
    </w:p>
    <w:p w14:paraId="3DC1E46E">
      <w:pPr>
        <w:spacing w:line="360" w:lineRule="auto"/>
        <w:ind w:firstLine="480" w:firstLineChars="200"/>
        <w:rPr>
          <w:rFonts w:ascii="宋体" w:hAnsi="宋体" w:cs="宋体"/>
          <w:b/>
          <w:bCs/>
          <w:sz w:val="24"/>
        </w:rPr>
      </w:pPr>
      <w:r>
        <w:rPr>
          <w:rFonts w:hint="eastAsia" w:ascii="宋体" w:hAnsi="宋体" w:cs="宋体"/>
          <w:sz w:val="24"/>
        </w:rPr>
        <w:t>需要由承包人提供的文件，包括：</w:t>
      </w:r>
      <w:r>
        <w:rPr>
          <w:rFonts w:hint="eastAsia" w:ascii="宋体" w:hAnsi="宋体" w:cs="宋体"/>
          <w:b/>
          <w:bCs/>
          <w:sz w:val="24"/>
          <w:u w:val="single"/>
        </w:rPr>
        <w:t>施工组织设计、进度计划等</w:t>
      </w:r>
      <w:r>
        <w:rPr>
          <w:rFonts w:hint="eastAsia" w:ascii="宋体" w:hAnsi="宋体" w:cs="宋体"/>
          <w:sz w:val="24"/>
          <w:u w:val="single"/>
        </w:rPr>
        <w:t>；</w:t>
      </w:r>
    </w:p>
    <w:p w14:paraId="2BC01227">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b/>
          <w:bCs/>
          <w:sz w:val="24"/>
          <w:u w:val="single"/>
        </w:rPr>
        <w:t>合同签订后五个工作日内</w:t>
      </w:r>
      <w:r>
        <w:rPr>
          <w:rFonts w:hint="eastAsia" w:ascii="宋体" w:hAnsi="宋体" w:cs="宋体"/>
          <w:sz w:val="24"/>
          <w:u w:val="single"/>
        </w:rPr>
        <w:t>；</w:t>
      </w:r>
    </w:p>
    <w:p w14:paraId="19EEC8A7">
      <w:pPr>
        <w:spacing w:line="360" w:lineRule="auto"/>
        <w:ind w:firstLine="480" w:firstLineChars="200"/>
        <w:rPr>
          <w:rFonts w:ascii="宋体" w:hAnsi="宋体" w:cs="宋体"/>
          <w:b/>
          <w:bCs/>
          <w:sz w:val="24"/>
        </w:rPr>
      </w:pPr>
      <w:r>
        <w:rPr>
          <w:rFonts w:hint="eastAsia" w:ascii="宋体" w:hAnsi="宋体" w:cs="宋体"/>
          <w:sz w:val="24"/>
        </w:rPr>
        <w:t>承包人提供的文件的数量为：</w:t>
      </w:r>
      <w:r>
        <w:rPr>
          <w:rFonts w:hint="eastAsia" w:ascii="宋体" w:hAnsi="宋体" w:cs="宋体"/>
          <w:b/>
          <w:bCs/>
          <w:sz w:val="24"/>
          <w:u w:val="single"/>
        </w:rPr>
        <w:t>一式三份</w:t>
      </w:r>
      <w:r>
        <w:rPr>
          <w:rFonts w:hint="eastAsia" w:ascii="宋体" w:hAnsi="宋体" w:cs="宋体"/>
          <w:sz w:val="24"/>
          <w:u w:val="single"/>
        </w:rPr>
        <w:t>；</w:t>
      </w:r>
    </w:p>
    <w:p w14:paraId="7AB7AC5F">
      <w:pPr>
        <w:spacing w:line="360" w:lineRule="auto"/>
        <w:ind w:firstLine="480" w:firstLineChars="200"/>
        <w:rPr>
          <w:rFonts w:ascii="宋体" w:hAnsi="宋体" w:cs="宋体"/>
          <w:sz w:val="24"/>
          <w:u w:val="single"/>
        </w:rPr>
      </w:pPr>
      <w:r>
        <w:rPr>
          <w:rFonts w:hint="eastAsia" w:ascii="宋体" w:hAnsi="宋体" w:cs="宋体"/>
          <w:sz w:val="24"/>
        </w:rPr>
        <w:t>承包人提供的文件的形式为：</w:t>
      </w:r>
      <w:r>
        <w:rPr>
          <w:rFonts w:hint="eastAsia" w:ascii="宋体" w:hAnsi="宋体" w:cs="宋体"/>
          <w:b/>
          <w:bCs/>
          <w:sz w:val="24"/>
          <w:u w:val="single"/>
        </w:rPr>
        <w:t>书面形式</w:t>
      </w:r>
      <w:r>
        <w:rPr>
          <w:rFonts w:hint="eastAsia" w:ascii="宋体" w:hAnsi="宋体" w:cs="宋体"/>
          <w:sz w:val="24"/>
          <w:u w:val="single"/>
        </w:rPr>
        <w:t>；</w:t>
      </w:r>
    </w:p>
    <w:p w14:paraId="5182C885">
      <w:pPr>
        <w:spacing w:line="360" w:lineRule="auto"/>
        <w:ind w:firstLine="480" w:firstLineChars="200"/>
        <w:rPr>
          <w:rFonts w:ascii="宋体" w:hAnsi="宋体" w:cs="宋体"/>
          <w:b/>
          <w:bCs/>
          <w:sz w:val="24"/>
        </w:rPr>
      </w:pPr>
      <w:r>
        <w:rPr>
          <w:rFonts w:hint="eastAsia" w:ascii="宋体" w:hAnsi="宋体" w:cs="宋体"/>
          <w:sz w:val="24"/>
        </w:rPr>
        <w:t>发包人审批承包人文件的期限：</w:t>
      </w:r>
      <w:r>
        <w:rPr>
          <w:rFonts w:hint="eastAsia" w:ascii="宋体" w:hAnsi="宋体" w:cs="宋体"/>
          <w:b/>
          <w:bCs/>
          <w:sz w:val="24"/>
          <w:u w:val="single"/>
        </w:rPr>
        <w:t>收到承包人齐全的文件资料后10个工作日内</w:t>
      </w:r>
      <w:r>
        <w:rPr>
          <w:rFonts w:hint="eastAsia" w:ascii="宋体" w:hAnsi="宋体" w:cs="宋体"/>
          <w:sz w:val="24"/>
          <w:u w:val="single"/>
        </w:rPr>
        <w:t>。</w:t>
      </w:r>
    </w:p>
    <w:p w14:paraId="564305BF">
      <w:pPr>
        <w:spacing w:line="360" w:lineRule="auto"/>
        <w:ind w:firstLine="480" w:firstLineChars="200"/>
        <w:rPr>
          <w:rFonts w:ascii="宋体" w:hAnsi="宋体" w:cs="宋体"/>
          <w:sz w:val="24"/>
        </w:rPr>
      </w:pPr>
      <w:r>
        <w:rPr>
          <w:rFonts w:hint="eastAsia" w:ascii="宋体" w:hAnsi="宋体" w:cs="宋体"/>
          <w:sz w:val="24"/>
        </w:rPr>
        <w:t>1.6.5现场图纸准备</w:t>
      </w:r>
    </w:p>
    <w:p w14:paraId="086E7348">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b/>
          <w:bCs/>
          <w:sz w:val="24"/>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sz w:val="24"/>
          <w:u w:val="single"/>
        </w:rPr>
        <w:t>。</w:t>
      </w:r>
    </w:p>
    <w:p w14:paraId="2F398F90">
      <w:pPr>
        <w:spacing w:line="360" w:lineRule="auto"/>
        <w:ind w:firstLine="480" w:firstLineChars="200"/>
        <w:rPr>
          <w:rFonts w:ascii="宋体" w:hAnsi="宋体" w:cs="宋体"/>
          <w:sz w:val="24"/>
        </w:rPr>
      </w:pPr>
      <w:r>
        <w:rPr>
          <w:rFonts w:hint="eastAsia" w:ascii="宋体" w:hAnsi="宋体" w:cs="宋体"/>
          <w:sz w:val="24"/>
        </w:rPr>
        <w:t>1.7联络</w:t>
      </w:r>
    </w:p>
    <w:p w14:paraId="4F828823">
      <w:pPr>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b/>
          <w:bCs/>
          <w:sz w:val="24"/>
          <w:u w:val="single"/>
        </w:rPr>
        <w:t xml:space="preserve">3  </w:t>
      </w:r>
      <w:r>
        <w:rPr>
          <w:rFonts w:hint="eastAsia" w:ascii="宋体" w:hAnsi="宋体" w:cs="宋体"/>
          <w:kern w:val="0"/>
          <w:sz w:val="24"/>
        </w:rPr>
        <w:t>天内将与合同有关的通知、批准、证明、证书、指示、指令、要求、请求、同意、意见、确定和决定等书面函件送达对方当事人。</w:t>
      </w:r>
    </w:p>
    <w:p w14:paraId="75165D77">
      <w:pPr>
        <w:spacing w:line="360" w:lineRule="auto"/>
        <w:ind w:firstLine="480" w:firstLineChars="200"/>
        <w:rPr>
          <w:rFonts w:ascii="宋体" w:hAnsi="宋体" w:cs="宋体"/>
          <w:kern w:val="0"/>
          <w:sz w:val="24"/>
        </w:rPr>
      </w:pPr>
      <w:r>
        <w:rPr>
          <w:rFonts w:hint="eastAsia" w:ascii="宋体" w:hAnsi="宋体" w:cs="宋体"/>
          <w:kern w:val="0"/>
          <w:sz w:val="24"/>
        </w:rPr>
        <w:t>1.7.2 发包人、承包人及监理人接收文件的地点：</w:t>
      </w:r>
      <w:r>
        <w:rPr>
          <w:rFonts w:hint="eastAsia" w:ascii="宋体" w:hAnsi="宋体" w:cs="宋体"/>
          <w:kern w:val="0"/>
          <w:sz w:val="24"/>
          <w:u w:val="single"/>
        </w:rPr>
        <w:t xml:space="preserve"> </w:t>
      </w:r>
      <w:r>
        <w:rPr>
          <w:rFonts w:hint="eastAsia" w:ascii="宋体" w:hAnsi="宋体" w:cs="宋体"/>
          <w:b/>
          <w:bCs/>
          <w:sz w:val="24"/>
          <w:u w:val="single"/>
        </w:rPr>
        <w:t>施工现场办公室；</w:t>
      </w:r>
    </w:p>
    <w:p w14:paraId="6450B12B">
      <w:pPr>
        <w:spacing w:line="360" w:lineRule="auto"/>
        <w:ind w:firstLine="480" w:firstLineChars="200"/>
        <w:rPr>
          <w:rFonts w:ascii="宋体" w:hAnsi="宋体" w:cs="宋体"/>
          <w:sz w:val="24"/>
        </w:rPr>
      </w:pPr>
      <w:r>
        <w:rPr>
          <w:rFonts w:hint="eastAsia" w:ascii="宋体" w:hAnsi="宋体" w:cs="宋体"/>
          <w:sz w:val="24"/>
        </w:rPr>
        <w:t>1.10交通运输</w:t>
      </w:r>
    </w:p>
    <w:p w14:paraId="3D15D496">
      <w:pPr>
        <w:spacing w:line="360" w:lineRule="auto"/>
        <w:ind w:firstLine="480" w:firstLineChars="200"/>
        <w:rPr>
          <w:rFonts w:ascii="宋体" w:hAnsi="宋体" w:cs="宋体"/>
          <w:sz w:val="24"/>
        </w:rPr>
      </w:pPr>
      <w:r>
        <w:rPr>
          <w:rFonts w:hint="eastAsia" w:ascii="宋体" w:hAnsi="宋体" w:cs="宋体"/>
          <w:sz w:val="24"/>
        </w:rPr>
        <w:t>1.10.1出入现场的权利</w:t>
      </w:r>
    </w:p>
    <w:p w14:paraId="396984FE">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b/>
          <w:bCs/>
          <w:sz w:val="24"/>
          <w:u w:val="single"/>
        </w:rPr>
        <w:t>按通用条款 。</w:t>
      </w:r>
    </w:p>
    <w:p w14:paraId="66747D76">
      <w:pPr>
        <w:spacing w:line="360" w:lineRule="auto"/>
        <w:ind w:firstLine="480" w:firstLineChars="200"/>
        <w:rPr>
          <w:rFonts w:ascii="宋体" w:hAnsi="宋体" w:cs="宋体"/>
          <w:sz w:val="24"/>
        </w:rPr>
      </w:pPr>
      <w:r>
        <w:rPr>
          <w:rFonts w:hint="eastAsia" w:ascii="宋体" w:hAnsi="宋体" w:cs="宋体"/>
          <w:sz w:val="24"/>
        </w:rPr>
        <w:t>1.10.3场内交通</w:t>
      </w:r>
    </w:p>
    <w:p w14:paraId="58907E38">
      <w:pPr>
        <w:spacing w:line="360" w:lineRule="auto"/>
        <w:ind w:firstLine="480" w:firstLineChars="200"/>
        <w:rPr>
          <w:rFonts w:ascii="宋体" w:hAnsi="宋体" w:cs="宋体"/>
          <w:sz w:val="24"/>
          <w:u w:val="single"/>
        </w:rPr>
      </w:pPr>
      <w:r>
        <w:rPr>
          <w:rFonts w:hint="eastAsia" w:ascii="宋体" w:hAnsi="宋体" w:cs="宋体"/>
          <w:kern w:val="0"/>
          <w:sz w:val="24"/>
        </w:rPr>
        <w:t>关于场外交通和场内交通的边界的约定：</w:t>
      </w:r>
      <w:r>
        <w:rPr>
          <w:rFonts w:hint="eastAsia" w:ascii="宋体" w:hAnsi="宋体" w:cs="宋体"/>
          <w:b/>
          <w:bCs/>
          <w:sz w:val="24"/>
          <w:u w:val="single"/>
        </w:rPr>
        <w:t>由发包人根据现场条件划定，承包人无条件服从。</w:t>
      </w:r>
    </w:p>
    <w:p w14:paraId="511A5689">
      <w:pPr>
        <w:spacing w:line="360" w:lineRule="auto"/>
        <w:ind w:firstLine="480" w:firstLineChars="200"/>
        <w:rPr>
          <w:rFonts w:ascii="宋体" w:hAnsi="宋体" w:cs="宋体"/>
          <w:b/>
          <w:bCs/>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b/>
          <w:bCs/>
          <w:sz w:val="24"/>
          <w:u w:val="single"/>
        </w:rPr>
        <w:t>按通用条款 。</w:t>
      </w:r>
    </w:p>
    <w:p w14:paraId="2FD129ED">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03B9AD4C">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b/>
          <w:bCs/>
          <w:sz w:val="24"/>
          <w:u w:val="single"/>
        </w:rPr>
        <w:t xml:space="preserve">承包人 </w:t>
      </w:r>
      <w:r>
        <w:rPr>
          <w:rFonts w:hint="eastAsia" w:ascii="宋体" w:hAnsi="宋体" w:cs="宋体"/>
          <w:sz w:val="24"/>
        </w:rPr>
        <w:t>承担。</w:t>
      </w:r>
    </w:p>
    <w:p w14:paraId="0D6782CD">
      <w:pPr>
        <w:spacing w:line="360" w:lineRule="auto"/>
        <w:ind w:firstLine="482" w:firstLineChars="200"/>
        <w:rPr>
          <w:rFonts w:ascii="宋体" w:hAnsi="宋体" w:cs="宋体"/>
          <w:b/>
          <w:bCs/>
          <w:sz w:val="24"/>
        </w:rPr>
      </w:pPr>
      <w:r>
        <w:rPr>
          <w:rFonts w:hint="eastAsia" w:ascii="宋体" w:hAnsi="宋体" w:cs="宋体"/>
          <w:b/>
          <w:bCs/>
          <w:sz w:val="24"/>
        </w:rPr>
        <w:t>本工程的超大件：</w:t>
      </w:r>
      <w:r>
        <w:rPr>
          <w:rFonts w:hint="eastAsia" w:ascii="宋体" w:hAnsi="宋体" w:cs="宋体"/>
          <w:kern w:val="0"/>
          <w:sz w:val="24"/>
          <w:u w:val="single"/>
        </w:rPr>
        <w:t xml:space="preserve">/    </w:t>
      </w:r>
    </w:p>
    <w:p w14:paraId="32FD7E14">
      <w:pPr>
        <w:spacing w:line="360" w:lineRule="auto"/>
        <w:ind w:firstLine="482" w:firstLineChars="200"/>
        <w:rPr>
          <w:rFonts w:ascii="宋体" w:hAnsi="宋体" w:cs="宋体"/>
          <w:sz w:val="24"/>
        </w:rPr>
      </w:pPr>
      <w:r>
        <w:rPr>
          <w:rFonts w:hint="eastAsia" w:ascii="宋体" w:hAnsi="宋体" w:cs="宋体"/>
          <w:b/>
          <w:bCs/>
          <w:sz w:val="24"/>
        </w:rPr>
        <w:t>本工程的超重件：</w:t>
      </w:r>
      <w:r>
        <w:rPr>
          <w:rFonts w:hint="eastAsia" w:ascii="宋体" w:hAnsi="宋体" w:cs="宋体"/>
          <w:kern w:val="0"/>
          <w:sz w:val="24"/>
          <w:u w:val="single"/>
        </w:rPr>
        <w:t xml:space="preserve">/    </w:t>
      </w:r>
    </w:p>
    <w:p w14:paraId="40813666">
      <w:pPr>
        <w:spacing w:line="360" w:lineRule="auto"/>
        <w:ind w:firstLine="480" w:firstLineChars="200"/>
        <w:rPr>
          <w:rFonts w:ascii="宋体" w:hAnsi="宋体" w:cs="宋体"/>
          <w:sz w:val="24"/>
        </w:rPr>
      </w:pPr>
      <w:r>
        <w:rPr>
          <w:rFonts w:hint="eastAsia" w:ascii="宋体" w:hAnsi="宋体" w:cs="宋体"/>
          <w:sz w:val="24"/>
        </w:rPr>
        <w:t>1.11知识产权</w:t>
      </w:r>
    </w:p>
    <w:p w14:paraId="3E224ACD">
      <w:pPr>
        <w:spacing w:line="360" w:lineRule="auto"/>
        <w:ind w:firstLine="480" w:firstLineChars="200"/>
        <w:rPr>
          <w:rFonts w:ascii="宋体" w:hAnsi="宋体" w:cs="宋体"/>
          <w:sz w:val="24"/>
          <w:u w:val="single"/>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 </w:t>
      </w:r>
      <w:r>
        <w:rPr>
          <w:rFonts w:hint="eastAsia" w:ascii="宋体" w:hAnsi="宋体" w:cs="宋体"/>
          <w:b/>
          <w:bCs/>
          <w:sz w:val="24"/>
          <w:u w:val="single"/>
        </w:rPr>
        <w:t xml:space="preserve">归发包人。 </w:t>
      </w:r>
    </w:p>
    <w:p w14:paraId="1E3E4284">
      <w:pPr>
        <w:spacing w:line="360" w:lineRule="auto"/>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b/>
          <w:bCs/>
          <w:sz w:val="24"/>
          <w:u w:val="single"/>
        </w:rPr>
        <w:t>未经发包人同意，不得向他人提供，否则发包人有权解除合同并有权向承包人进行索赔。</w:t>
      </w:r>
    </w:p>
    <w:p w14:paraId="215C6B89">
      <w:pPr>
        <w:spacing w:line="360" w:lineRule="auto"/>
        <w:ind w:firstLine="480" w:firstLineChars="200"/>
        <w:rPr>
          <w:rFonts w:ascii="宋体" w:hAnsi="宋体" w:cs="宋体"/>
          <w:b/>
          <w:bCs/>
          <w:sz w:val="24"/>
        </w:rPr>
      </w:pPr>
      <w:r>
        <w:rPr>
          <w:rFonts w:hint="eastAsia" w:ascii="宋体" w:hAnsi="宋体" w:cs="宋体"/>
          <w:sz w:val="24"/>
        </w:rPr>
        <w:t>1.11.2 关于承包人为实施工程所编制文件的著作权的归属：</w:t>
      </w:r>
      <w:r>
        <w:rPr>
          <w:rFonts w:hint="eastAsia" w:ascii="宋体" w:hAnsi="宋体" w:cs="宋体"/>
          <w:b/>
          <w:bCs/>
          <w:sz w:val="24"/>
          <w:u w:val="single"/>
        </w:rPr>
        <w:t xml:space="preserve">按通用条款。 </w:t>
      </w:r>
    </w:p>
    <w:p w14:paraId="19059704">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 xml:space="preserve"> </w:t>
      </w:r>
      <w:r>
        <w:rPr>
          <w:rFonts w:hint="eastAsia" w:ascii="宋体" w:hAnsi="宋体" w:cs="宋体"/>
          <w:b/>
          <w:bCs/>
          <w:sz w:val="24"/>
          <w:u w:val="single"/>
        </w:rPr>
        <w:t xml:space="preserve">用于本工程。 </w:t>
      </w:r>
    </w:p>
    <w:p w14:paraId="7CCFAC15">
      <w:pPr>
        <w:spacing w:line="360" w:lineRule="auto"/>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b/>
          <w:bCs/>
          <w:sz w:val="24"/>
          <w:u w:val="single"/>
        </w:rPr>
        <w:t>（除发包人指明外）承包人在施工过程中所采用的专利、专有技术、技术秘密的使用费包含在合同价款内。</w:t>
      </w:r>
    </w:p>
    <w:p w14:paraId="5E7C6317">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02978B95">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b/>
          <w:bCs/>
          <w:sz w:val="24"/>
          <w:u w:val="single"/>
        </w:rPr>
        <w:t xml:space="preserve">  是  </w:t>
      </w:r>
      <w:r>
        <w:rPr>
          <w:rFonts w:hint="eastAsia" w:ascii="宋体" w:hAnsi="宋体" w:cs="宋体"/>
          <w:b/>
          <w:bCs/>
          <w:sz w:val="24"/>
        </w:rPr>
        <w:t>；</w:t>
      </w:r>
    </w:p>
    <w:p w14:paraId="35AE0791">
      <w:pPr>
        <w:spacing w:line="360" w:lineRule="auto"/>
        <w:ind w:firstLine="480" w:firstLineChars="200"/>
        <w:rPr>
          <w:rFonts w:ascii="宋体" w:hAnsi="宋体" w:cs="宋体"/>
          <w:strike/>
          <w:sz w:val="24"/>
        </w:rPr>
      </w:pPr>
      <w:r>
        <w:rPr>
          <w:rFonts w:hint="eastAsia" w:ascii="宋体" w:hAnsi="宋体" w:cs="宋体"/>
          <w:sz w:val="24"/>
        </w:rPr>
        <w:t>允许调整合同价格的工程量偏差范围：</w:t>
      </w:r>
      <w:r>
        <w:rPr>
          <w:rFonts w:hint="eastAsia" w:ascii="宋体" w:hAnsi="宋体" w:cs="宋体"/>
          <w:sz w:val="24"/>
          <w:u w:val="single"/>
        </w:rPr>
        <w:t xml:space="preserve"> </w:t>
      </w:r>
      <w:r>
        <w:rPr>
          <w:rFonts w:hint="eastAsia" w:ascii="宋体" w:hAnsi="宋体" w:cs="宋体"/>
          <w:b/>
          <w:bCs/>
          <w:sz w:val="24"/>
          <w:u w:val="single"/>
        </w:rPr>
        <w:t>按本专用条款第10.4.1条执行；</w:t>
      </w:r>
    </w:p>
    <w:p w14:paraId="6485127B">
      <w:pPr>
        <w:spacing w:line="360" w:lineRule="auto"/>
        <w:ind w:firstLine="480" w:firstLineChars="200"/>
        <w:rPr>
          <w:rFonts w:ascii="宋体" w:hAnsi="宋体" w:cs="宋体"/>
          <w:b/>
          <w:bCs/>
          <w:sz w:val="24"/>
          <w:u w:val="single"/>
        </w:rPr>
      </w:pPr>
      <w:r>
        <w:rPr>
          <w:rFonts w:hint="eastAsia" w:ascii="宋体" w:hAnsi="宋体" w:cs="宋体"/>
          <w:sz w:val="24"/>
        </w:rPr>
        <w:t>调整合同价格的修正时间：</w:t>
      </w:r>
      <w:r>
        <w:rPr>
          <w:rFonts w:hint="eastAsia" w:ascii="宋体" w:hAnsi="宋体" w:cs="宋体"/>
          <w:sz w:val="24"/>
          <w:u w:val="single"/>
        </w:rPr>
        <w:t xml:space="preserve"> </w:t>
      </w:r>
      <w:r>
        <w:rPr>
          <w:rFonts w:hint="eastAsia" w:ascii="宋体" w:hAnsi="宋体" w:cs="宋体"/>
          <w:b/>
          <w:bCs/>
          <w:sz w:val="24"/>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13A811B6">
      <w:pPr>
        <w:spacing w:line="360" w:lineRule="auto"/>
        <w:ind w:firstLine="482" w:firstLineChars="200"/>
        <w:rPr>
          <w:rFonts w:ascii="宋体" w:hAnsi="宋体" w:cs="宋体"/>
          <w:b/>
          <w:bCs/>
          <w:sz w:val="24"/>
        </w:rPr>
      </w:pPr>
      <w:r>
        <w:rPr>
          <w:rFonts w:hint="eastAsia" w:ascii="宋体" w:hAnsi="宋体" w:cs="宋体"/>
          <w:b/>
          <w:bCs/>
          <w:sz w:val="24"/>
        </w:rPr>
        <w:t>2、发包人</w:t>
      </w:r>
    </w:p>
    <w:p w14:paraId="734FD553">
      <w:pPr>
        <w:spacing w:line="360" w:lineRule="auto"/>
        <w:ind w:firstLine="482" w:firstLineChars="200"/>
        <w:rPr>
          <w:rFonts w:ascii="宋体" w:hAnsi="宋体" w:cs="宋体"/>
          <w:b/>
          <w:bCs/>
          <w:sz w:val="24"/>
        </w:rPr>
      </w:pPr>
      <w:r>
        <w:rPr>
          <w:rFonts w:hint="eastAsia" w:ascii="宋体" w:hAnsi="宋体" w:cs="宋体"/>
          <w:b/>
          <w:bCs/>
          <w:sz w:val="24"/>
        </w:rPr>
        <w:t>发包人应根据工程所需配备发包人代表，同时配备1-2名相关人员到岗履职。</w:t>
      </w:r>
    </w:p>
    <w:p w14:paraId="6F7E790E">
      <w:pPr>
        <w:spacing w:line="360" w:lineRule="auto"/>
        <w:ind w:firstLine="480" w:firstLineChars="200"/>
        <w:rPr>
          <w:rFonts w:ascii="宋体" w:hAnsi="宋体" w:cs="宋体"/>
          <w:b/>
          <w:bCs/>
          <w:sz w:val="24"/>
          <w:u w:val="single"/>
        </w:rPr>
      </w:pPr>
      <w:r>
        <w:rPr>
          <w:rFonts w:hint="eastAsia" w:ascii="宋体" w:hAnsi="宋体" w:cs="宋体"/>
          <w:sz w:val="24"/>
        </w:rPr>
        <w:t>发包人对发包人代表的授权范围如下：</w:t>
      </w:r>
      <w:r>
        <w:rPr>
          <w:rFonts w:hint="eastAsia" w:ascii="宋体" w:hAnsi="宋体" w:cs="宋体"/>
          <w:b/>
          <w:sz w:val="24"/>
          <w:u w:val="single"/>
        </w:rPr>
        <w:t>对质量、成本、安全、进度进行全面管理，但涉及合同价格变更、安全事故、质量事故等重大事项的处理须经发包人加盖公章方有效。</w:t>
      </w:r>
    </w:p>
    <w:p w14:paraId="42F48680">
      <w:pPr>
        <w:spacing w:line="360" w:lineRule="auto"/>
        <w:ind w:firstLine="480" w:firstLineChars="200"/>
        <w:rPr>
          <w:rFonts w:ascii="宋体" w:hAnsi="宋体" w:cs="宋体"/>
          <w:sz w:val="24"/>
        </w:rPr>
      </w:pPr>
      <w:r>
        <w:rPr>
          <w:rFonts w:hint="eastAsia" w:ascii="宋体" w:hAnsi="宋体" w:cs="宋体"/>
          <w:sz w:val="24"/>
        </w:rPr>
        <w:t>2.4施工现场、施工条件和基础资料的提供</w:t>
      </w:r>
    </w:p>
    <w:p w14:paraId="31D5ECA2">
      <w:pPr>
        <w:spacing w:line="360" w:lineRule="auto"/>
        <w:ind w:firstLine="480" w:firstLineChars="200"/>
        <w:rPr>
          <w:rFonts w:ascii="宋体" w:hAnsi="宋体" w:cs="宋体"/>
          <w:sz w:val="24"/>
        </w:rPr>
      </w:pPr>
      <w:r>
        <w:rPr>
          <w:rFonts w:hint="eastAsia" w:ascii="宋体" w:hAnsi="宋体" w:cs="宋体"/>
          <w:sz w:val="24"/>
        </w:rPr>
        <w:t>2.4.1提供施工现场</w:t>
      </w:r>
    </w:p>
    <w:p w14:paraId="54D199CB">
      <w:pPr>
        <w:spacing w:line="360" w:lineRule="auto"/>
        <w:ind w:firstLine="480" w:firstLineChars="200"/>
        <w:rPr>
          <w:rFonts w:ascii="宋体" w:hAnsi="宋体" w:cs="宋体"/>
          <w:b/>
          <w:bCs/>
          <w:sz w:val="24"/>
          <w:u w:val="single"/>
        </w:rPr>
      </w:pPr>
      <w:r>
        <w:rPr>
          <w:rFonts w:hint="eastAsia" w:ascii="宋体" w:hAnsi="宋体" w:cs="宋体"/>
          <w:sz w:val="24"/>
        </w:rPr>
        <w:t>关于发包人移交施工现场的期限要求：</w:t>
      </w:r>
      <w:r>
        <w:rPr>
          <w:rFonts w:hint="eastAsia" w:ascii="宋体" w:hAnsi="宋体" w:cs="宋体"/>
          <w:b/>
          <w:bCs/>
          <w:sz w:val="24"/>
          <w:u w:val="single"/>
        </w:rPr>
        <w:t xml:space="preserve"> 开工日期</w:t>
      </w:r>
      <w:r>
        <w:rPr>
          <w:rFonts w:hint="eastAsia" w:ascii="宋体" w:hAnsi="宋体" w:cs="宋体"/>
          <w:b/>
          <w:bCs/>
          <w:sz w:val="24"/>
          <w:u w:val="single"/>
          <w:lang w:val="en-US" w:eastAsia="zh-CN"/>
        </w:rPr>
        <w:t>1</w:t>
      </w:r>
      <w:r>
        <w:rPr>
          <w:rFonts w:hint="eastAsia" w:ascii="宋体" w:hAnsi="宋体" w:cs="宋体"/>
          <w:b/>
          <w:bCs/>
          <w:sz w:val="24"/>
          <w:u w:val="single"/>
        </w:rPr>
        <w:t>天前移交。</w:t>
      </w:r>
    </w:p>
    <w:p w14:paraId="4955C4D0">
      <w:pPr>
        <w:spacing w:line="360" w:lineRule="auto"/>
        <w:ind w:firstLine="480" w:firstLineChars="200"/>
        <w:rPr>
          <w:rFonts w:ascii="宋体" w:hAnsi="宋体" w:cs="宋体"/>
          <w:sz w:val="24"/>
        </w:rPr>
      </w:pPr>
      <w:r>
        <w:rPr>
          <w:rFonts w:hint="eastAsia" w:ascii="宋体" w:hAnsi="宋体" w:cs="宋体"/>
          <w:sz w:val="24"/>
        </w:rPr>
        <w:t>2.4.2提供施工条件</w:t>
      </w:r>
    </w:p>
    <w:p w14:paraId="7E2657D2">
      <w:pPr>
        <w:autoSpaceDE w:val="0"/>
        <w:autoSpaceDN w:val="0"/>
        <w:spacing w:line="360" w:lineRule="auto"/>
        <w:ind w:firstLine="480" w:firstLineChars="200"/>
        <w:rPr>
          <w:rFonts w:ascii="宋体" w:hAnsi="宋体" w:cs="宋体"/>
          <w:b/>
          <w:bCs/>
          <w:kern w:val="0"/>
          <w:sz w:val="24"/>
        </w:rPr>
      </w:pPr>
      <w:r>
        <w:rPr>
          <w:rFonts w:hint="eastAsia" w:ascii="宋体" w:hAnsi="宋体" w:cs="宋体"/>
          <w:sz w:val="24"/>
        </w:rPr>
        <w:t>关于发包人应负责提供施工所需要的条件，包括：</w:t>
      </w:r>
      <w:r>
        <w:rPr>
          <w:rFonts w:hint="eastAsia" w:ascii="宋体" w:hAnsi="宋体" w:cs="宋体"/>
          <w:b/>
          <w:bCs/>
          <w:sz w:val="24"/>
          <w:u w:val="single"/>
        </w:rPr>
        <w:t xml:space="preserve">按通用条款 </w:t>
      </w:r>
      <w:r>
        <w:rPr>
          <w:rFonts w:hint="eastAsia" w:ascii="宋体" w:hAnsi="宋体" w:cs="宋体"/>
          <w:sz w:val="24"/>
        </w:rPr>
        <w:t>。</w:t>
      </w:r>
    </w:p>
    <w:p w14:paraId="7DE5CE9B">
      <w:pPr>
        <w:spacing w:line="360" w:lineRule="auto"/>
        <w:ind w:firstLine="480" w:firstLineChars="200"/>
        <w:rPr>
          <w:rFonts w:ascii="宋体" w:hAnsi="宋体" w:cs="宋体"/>
          <w:sz w:val="24"/>
        </w:rPr>
      </w:pPr>
      <w:r>
        <w:rPr>
          <w:rFonts w:hint="eastAsia" w:ascii="宋体" w:hAnsi="宋体" w:cs="宋体"/>
          <w:sz w:val="24"/>
        </w:rPr>
        <w:t>2.5资金来源证明及支付担保</w:t>
      </w:r>
    </w:p>
    <w:p w14:paraId="207677DC">
      <w:pPr>
        <w:spacing w:line="360" w:lineRule="auto"/>
        <w:ind w:firstLine="480" w:firstLineChars="200"/>
        <w:rPr>
          <w:rFonts w:ascii="宋体" w:hAnsi="宋体" w:cs="宋体"/>
          <w:b/>
          <w:bCs/>
          <w:strike/>
          <w:sz w:val="24"/>
          <w:u w:val="single"/>
        </w:rPr>
      </w:pPr>
      <w:r>
        <w:rPr>
          <w:rFonts w:hint="eastAsia" w:ascii="宋体" w:hAnsi="宋体" w:cs="宋体"/>
          <w:sz w:val="24"/>
        </w:rPr>
        <w:t>发包人提供资金来源证明的期限要求：</w:t>
      </w:r>
      <w:r>
        <w:rPr>
          <w:rFonts w:hint="eastAsia" w:ascii="宋体" w:hAnsi="宋体" w:cs="宋体"/>
          <w:sz w:val="24"/>
          <w:u w:val="single"/>
        </w:rPr>
        <w:t xml:space="preserve">  / </w:t>
      </w:r>
      <w:r>
        <w:rPr>
          <w:rFonts w:hint="eastAsia" w:ascii="宋体" w:hAnsi="宋体" w:cs="宋体"/>
          <w:sz w:val="24"/>
        </w:rPr>
        <w:t>。</w:t>
      </w:r>
    </w:p>
    <w:p w14:paraId="41A39DF8">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  </w:t>
      </w:r>
      <w:r>
        <w:rPr>
          <w:rFonts w:hint="eastAsia" w:ascii="宋体" w:hAnsi="宋体" w:cs="宋体"/>
          <w:sz w:val="24"/>
        </w:rPr>
        <w:t>。</w:t>
      </w:r>
    </w:p>
    <w:p w14:paraId="4898293C">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p>
    <w:p w14:paraId="3BEE4C4C">
      <w:pPr>
        <w:spacing w:line="360" w:lineRule="auto"/>
        <w:ind w:firstLine="482" w:firstLineChars="200"/>
        <w:rPr>
          <w:rFonts w:ascii="宋体" w:hAnsi="宋体" w:cs="宋体"/>
          <w:b/>
          <w:bCs/>
          <w:sz w:val="24"/>
        </w:rPr>
      </w:pPr>
      <w:r>
        <w:rPr>
          <w:rFonts w:hint="eastAsia" w:ascii="宋体" w:hAnsi="宋体" w:cs="宋体"/>
          <w:b/>
          <w:bCs/>
          <w:sz w:val="24"/>
        </w:rPr>
        <w:t>3、承包人</w:t>
      </w:r>
    </w:p>
    <w:p w14:paraId="38F717BF">
      <w:pPr>
        <w:spacing w:line="360" w:lineRule="auto"/>
        <w:ind w:firstLine="480" w:firstLineChars="200"/>
        <w:rPr>
          <w:rFonts w:ascii="宋体" w:hAnsi="宋体" w:cs="宋体"/>
          <w:sz w:val="24"/>
        </w:rPr>
      </w:pPr>
      <w:r>
        <w:rPr>
          <w:rFonts w:hint="eastAsia" w:ascii="宋体" w:hAnsi="宋体" w:cs="宋体"/>
          <w:sz w:val="24"/>
        </w:rPr>
        <w:t>3.1承包人的一般义务</w:t>
      </w:r>
    </w:p>
    <w:p w14:paraId="1B768195">
      <w:pPr>
        <w:spacing w:line="360" w:lineRule="auto"/>
        <w:ind w:firstLine="480" w:firstLineChars="200"/>
        <w:rPr>
          <w:rFonts w:ascii="宋体" w:hAnsi="宋体" w:cs="宋体"/>
          <w:strike/>
          <w:sz w:val="24"/>
        </w:rPr>
      </w:pPr>
      <w:r>
        <w:rPr>
          <w:rFonts w:hint="eastAsia" w:ascii="宋体" w:hAnsi="宋体" w:cs="宋体"/>
          <w:kern w:val="0"/>
          <w:sz w:val="24"/>
        </w:rPr>
        <w:t>（5）</w:t>
      </w:r>
      <w:r>
        <w:rPr>
          <w:rFonts w:hint="eastAsia" w:ascii="宋体" w:hAnsi="宋体" w:cs="宋体"/>
          <w:sz w:val="24"/>
        </w:rPr>
        <w:t>承包人提交的竣工资料的内容：</w:t>
      </w:r>
      <w:r>
        <w:rPr>
          <w:rFonts w:hint="eastAsia" w:ascii="宋体" w:hAnsi="宋体" w:cs="宋体"/>
          <w:b/>
          <w:bCs/>
          <w:sz w:val="24"/>
          <w:u w:val="single"/>
        </w:rPr>
        <w:t>竣工图纸和竣工资料（包括影像资料）、电子版竣工图光盘</w:t>
      </w:r>
      <w:r>
        <w:rPr>
          <w:rFonts w:hint="eastAsia" w:ascii="宋体" w:hAnsi="宋体" w:cs="宋体"/>
          <w:sz w:val="24"/>
        </w:rPr>
        <w:t>。</w:t>
      </w:r>
    </w:p>
    <w:p w14:paraId="0A279E56">
      <w:pPr>
        <w:spacing w:line="360" w:lineRule="auto"/>
        <w:ind w:firstLine="480" w:firstLineChars="200"/>
        <w:rPr>
          <w:rFonts w:ascii="宋体" w:hAnsi="宋体" w:cs="宋体"/>
          <w:sz w:val="24"/>
        </w:rPr>
      </w:pPr>
      <w:r>
        <w:rPr>
          <w:rFonts w:hint="eastAsia" w:ascii="宋体" w:hAnsi="宋体" w:cs="宋体"/>
          <w:sz w:val="24"/>
        </w:rPr>
        <w:t>承包人需要提交的竣工资料套数：</w:t>
      </w:r>
      <w:r>
        <w:rPr>
          <w:rFonts w:hint="eastAsia" w:ascii="宋体" w:hAnsi="宋体" w:cs="宋体"/>
          <w:b/>
          <w:bCs/>
          <w:sz w:val="24"/>
          <w:u w:val="single"/>
        </w:rPr>
        <w:t>陆套</w:t>
      </w:r>
      <w:r>
        <w:rPr>
          <w:rFonts w:hint="eastAsia" w:ascii="宋体" w:hAnsi="宋体" w:cs="宋体"/>
          <w:sz w:val="24"/>
        </w:rPr>
        <w:t>。</w:t>
      </w:r>
    </w:p>
    <w:p w14:paraId="1C0A9771">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b/>
          <w:bCs/>
          <w:sz w:val="24"/>
          <w:u w:val="single"/>
        </w:rPr>
        <w:t>由承包人承担</w:t>
      </w:r>
      <w:r>
        <w:rPr>
          <w:rFonts w:hint="eastAsia" w:ascii="宋体" w:hAnsi="宋体" w:cs="宋体"/>
          <w:sz w:val="24"/>
        </w:rPr>
        <w:t>。</w:t>
      </w:r>
    </w:p>
    <w:p w14:paraId="5F4E2616">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b/>
          <w:bCs/>
          <w:sz w:val="24"/>
          <w:u w:val="single"/>
        </w:rPr>
        <w:t>工程竣工验收合格后10天内</w:t>
      </w:r>
      <w:r>
        <w:rPr>
          <w:rFonts w:hint="eastAsia" w:ascii="宋体" w:hAnsi="宋体" w:cs="宋体"/>
          <w:sz w:val="24"/>
        </w:rPr>
        <w:t>。</w:t>
      </w:r>
    </w:p>
    <w:p w14:paraId="19E30217">
      <w:pPr>
        <w:spacing w:line="360" w:lineRule="auto"/>
        <w:ind w:firstLine="480" w:firstLineChars="200"/>
        <w:rPr>
          <w:rFonts w:ascii="宋体" w:hAnsi="宋体" w:cs="宋体"/>
          <w:sz w:val="24"/>
        </w:rPr>
      </w:pPr>
      <w:r>
        <w:rPr>
          <w:rFonts w:hint="eastAsia" w:ascii="宋体" w:hAnsi="宋体" w:cs="宋体"/>
          <w:sz w:val="24"/>
        </w:rPr>
        <w:t>承包人提交的竣工资料形式要求：</w:t>
      </w:r>
      <w:r>
        <w:rPr>
          <w:rFonts w:hint="eastAsia" w:ascii="宋体" w:hAnsi="宋体" w:cs="宋体"/>
          <w:b/>
          <w:bCs/>
          <w:sz w:val="24"/>
          <w:u w:val="single"/>
        </w:rPr>
        <w:t>符合城建档案管理部门相关规定的</w:t>
      </w:r>
      <w:r>
        <w:rPr>
          <w:rFonts w:hint="eastAsia" w:ascii="宋体" w:hAnsi="宋体" w:cs="宋体"/>
          <w:b/>
          <w:sz w:val="24"/>
          <w:u w:val="single"/>
        </w:rPr>
        <w:t>纸质、电子文本</w:t>
      </w:r>
      <w:r>
        <w:rPr>
          <w:rFonts w:hint="eastAsia" w:ascii="宋体" w:hAnsi="宋体" w:cs="宋体"/>
          <w:sz w:val="24"/>
        </w:rPr>
        <w:t>。</w:t>
      </w:r>
    </w:p>
    <w:p w14:paraId="76C6D9BE">
      <w:pPr>
        <w:spacing w:line="360" w:lineRule="auto"/>
        <w:ind w:firstLine="480" w:firstLineChars="200"/>
        <w:rPr>
          <w:rFonts w:ascii="宋体" w:hAnsi="宋体" w:cs="宋体"/>
          <w:sz w:val="24"/>
        </w:rPr>
      </w:pPr>
      <w:r>
        <w:rPr>
          <w:rFonts w:hint="eastAsia" w:ascii="宋体" w:hAnsi="宋体" w:cs="宋体"/>
          <w:kern w:val="0"/>
          <w:sz w:val="24"/>
        </w:rPr>
        <w:t>（6）承包人应履行的其他义务：</w:t>
      </w:r>
      <w:r>
        <w:rPr>
          <w:rFonts w:hint="eastAsia" w:ascii="宋体" w:hAnsi="宋体" w:cs="宋体"/>
          <w:b/>
          <w:bCs/>
          <w:sz w:val="24"/>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256E00C1">
      <w:pPr>
        <w:spacing w:line="360" w:lineRule="auto"/>
        <w:ind w:firstLine="480" w:firstLineChars="200"/>
        <w:rPr>
          <w:rFonts w:ascii="宋体" w:hAnsi="宋体" w:cs="宋体"/>
          <w:sz w:val="24"/>
        </w:rPr>
      </w:pPr>
      <w:r>
        <w:rPr>
          <w:rFonts w:hint="eastAsia" w:ascii="宋体" w:hAnsi="宋体" w:cs="宋体"/>
          <w:sz w:val="24"/>
        </w:rPr>
        <w:t>3.2项目经理</w:t>
      </w:r>
    </w:p>
    <w:p w14:paraId="090AF709">
      <w:pPr>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b/>
          <w:bCs/>
          <w:sz w:val="24"/>
          <w:u w:val="single"/>
        </w:rPr>
        <w:t>受承包人委托全面负责工程安全、质量、进度、投资四大控制要素，完善合同、信息、组织管理体系，做好安全监督，文明标准化现场工作。</w:t>
      </w:r>
    </w:p>
    <w:p w14:paraId="0E88C1E8">
      <w:pPr>
        <w:spacing w:line="360" w:lineRule="auto"/>
        <w:ind w:firstLine="480" w:firstLineChars="200"/>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b/>
          <w:bCs/>
          <w:sz w:val="24"/>
          <w:u w:val="single"/>
        </w:rPr>
        <w:t>每月不少于22日历天。</w:t>
      </w:r>
    </w:p>
    <w:p w14:paraId="05F63CEE">
      <w:pPr>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b/>
          <w:bCs/>
          <w:sz w:val="24"/>
          <w:u w:val="single"/>
        </w:rPr>
        <w:t>将被视为承包人违约，发包人将没收部分或全部履约保证金，直至单方面解除本施工合同。</w:t>
      </w:r>
    </w:p>
    <w:p w14:paraId="6BBD458C">
      <w:pPr>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b/>
          <w:bCs/>
          <w:sz w:val="24"/>
          <w:u w:val="single"/>
        </w:rPr>
        <w:t>擅自离开施工现场每一天，处罚人民币1000元/天，上述扣款在支付进度款中逐期扣除。</w:t>
      </w:r>
    </w:p>
    <w:p w14:paraId="086C562A">
      <w:pPr>
        <w:spacing w:line="360" w:lineRule="auto"/>
        <w:ind w:firstLine="480" w:firstLineChars="200"/>
        <w:rPr>
          <w:rFonts w:ascii="宋体" w:hAnsi="宋体" w:cs="宋体"/>
          <w:sz w:val="24"/>
          <w:u w:val="single"/>
        </w:rPr>
      </w:pPr>
      <w:r>
        <w:rPr>
          <w:rFonts w:hint="eastAsia" w:ascii="宋体" w:hAnsi="宋体" w:cs="宋体"/>
          <w:sz w:val="24"/>
        </w:rPr>
        <w:t>3.2.3承包人擅自更换项目经理的违约责任：</w:t>
      </w:r>
    </w:p>
    <w:p w14:paraId="1EBD6631">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kern w:val="0"/>
          <w:sz w:val="24"/>
        </w:rPr>
        <w:t>承包人确需更换项目经理的，继任项目经理注册执业资格、管理经验的约定：</w:t>
      </w:r>
      <w:r>
        <w:rPr>
          <w:rFonts w:hint="eastAsia" w:ascii="宋体" w:hAnsi="宋体" w:cs="宋体"/>
          <w:b/>
          <w:bCs/>
          <w:sz w:val="24"/>
          <w:u w:val="single"/>
        </w:rPr>
        <w:t>均要求等同于或高于被更换项目经理。</w:t>
      </w:r>
    </w:p>
    <w:p w14:paraId="41FCEE04">
      <w:pPr>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b/>
          <w:bCs/>
          <w:sz w:val="24"/>
          <w:u w:val="single"/>
        </w:rPr>
        <w:t>未经发包人及相关行政主管部门同意，擅自更换项目经理时，将被视为承包人违约，发包人将没收部分或全部履约保证金，直至单方面解除本施工合同。</w:t>
      </w:r>
    </w:p>
    <w:p w14:paraId="167ABA0B">
      <w:pPr>
        <w:spacing w:line="360" w:lineRule="auto"/>
        <w:ind w:firstLine="480" w:firstLineChars="200"/>
        <w:rPr>
          <w:rFonts w:ascii="宋体" w:hAnsi="宋体" w:cs="宋体"/>
          <w:sz w:val="24"/>
          <w:u w:val="single"/>
        </w:rPr>
      </w:pPr>
      <w:r>
        <w:rPr>
          <w:rFonts w:hint="eastAsia" w:ascii="宋体" w:hAnsi="宋体" w:cs="宋体"/>
          <w:sz w:val="24"/>
        </w:rPr>
        <w:t>3.2.4承包人无正当理由拒绝更换项目经理的违约责任：</w:t>
      </w:r>
      <w:r>
        <w:rPr>
          <w:rFonts w:hint="eastAsia" w:ascii="宋体" w:hAnsi="宋体" w:cs="宋体"/>
          <w:b/>
          <w:bCs/>
          <w:sz w:val="24"/>
          <w:u w:val="single"/>
        </w:rPr>
        <w:t>将被视为承包人违约，发包人将没收部分或全部履约保证金，直至单方面解除本施工合同。</w:t>
      </w:r>
    </w:p>
    <w:p w14:paraId="3E5A5762">
      <w:pPr>
        <w:spacing w:line="360" w:lineRule="auto"/>
        <w:ind w:firstLine="480" w:firstLineChars="200"/>
        <w:rPr>
          <w:rFonts w:ascii="宋体" w:hAnsi="宋体" w:cs="宋体"/>
          <w:sz w:val="24"/>
        </w:rPr>
      </w:pPr>
      <w:r>
        <w:rPr>
          <w:rFonts w:hint="eastAsia" w:ascii="宋体" w:hAnsi="宋体" w:cs="宋体"/>
          <w:sz w:val="24"/>
        </w:rPr>
        <w:t>3.3承包人人员</w:t>
      </w:r>
    </w:p>
    <w:p w14:paraId="01F4F7D7">
      <w:pPr>
        <w:spacing w:line="360" w:lineRule="auto"/>
        <w:ind w:firstLine="480" w:firstLineChars="200"/>
        <w:rPr>
          <w:rFonts w:ascii="宋体" w:hAnsi="宋体" w:cs="宋体"/>
          <w:sz w:val="24"/>
        </w:rPr>
      </w:pPr>
      <w:r>
        <w:rPr>
          <w:rFonts w:hint="eastAsia" w:ascii="宋体" w:hAnsi="宋体" w:cs="宋体"/>
          <w:sz w:val="24"/>
        </w:rPr>
        <w:t>3.3.1承包人提交项目管理机构及施工现场管理人员安排报告的期限：</w:t>
      </w:r>
      <w:r>
        <w:rPr>
          <w:rFonts w:hint="eastAsia" w:ascii="宋体" w:hAnsi="宋体" w:cs="宋体"/>
          <w:b/>
          <w:bCs/>
          <w:sz w:val="24"/>
          <w:u w:val="single"/>
        </w:rPr>
        <w:t>开工前七天</w:t>
      </w:r>
      <w:r>
        <w:rPr>
          <w:rFonts w:hint="eastAsia" w:ascii="宋体" w:hAnsi="宋体" w:cs="宋体"/>
          <w:sz w:val="24"/>
        </w:rPr>
        <w:t>。</w:t>
      </w:r>
    </w:p>
    <w:p w14:paraId="29ED83A2">
      <w:pPr>
        <w:spacing w:line="360" w:lineRule="auto"/>
        <w:ind w:firstLine="482" w:firstLineChars="200"/>
        <w:rPr>
          <w:rFonts w:ascii="宋体" w:hAnsi="宋体" w:cs="宋体"/>
          <w:b/>
          <w:bCs/>
          <w:sz w:val="24"/>
        </w:rPr>
      </w:pPr>
      <w:r>
        <w:rPr>
          <w:rFonts w:hint="eastAsia" w:ascii="宋体" w:hAnsi="宋体" w:cs="宋体"/>
          <w:b/>
          <w:bCs/>
          <w:sz w:val="24"/>
        </w:rPr>
        <w:t>3.3.2 承包人需更换主要施工管理人员的，继任人员的数量、注册执业资格、管理经验的约定：</w:t>
      </w:r>
      <w:r>
        <w:rPr>
          <w:rFonts w:hint="eastAsia" w:ascii="宋体" w:hAnsi="宋体" w:cs="宋体"/>
          <w:b/>
          <w:bCs/>
          <w:sz w:val="24"/>
          <w:u w:val="single"/>
        </w:rPr>
        <w:t>均要求等同于或高于被更换主要施工管理人员。</w:t>
      </w:r>
    </w:p>
    <w:p w14:paraId="2C3ABA50">
      <w:pPr>
        <w:spacing w:line="360" w:lineRule="auto"/>
        <w:ind w:firstLine="480" w:firstLineChars="200"/>
        <w:rPr>
          <w:rFonts w:ascii="宋体" w:hAnsi="宋体" w:cs="宋体"/>
          <w:sz w:val="24"/>
        </w:rPr>
      </w:pPr>
      <w:r>
        <w:rPr>
          <w:rFonts w:hint="eastAsia" w:ascii="宋体" w:hAnsi="宋体" w:cs="宋体"/>
          <w:sz w:val="24"/>
        </w:rPr>
        <w:t>3.3.3承包人无正当理由拒绝撤换主要施工管理人员的违约责任：</w:t>
      </w:r>
      <w:r>
        <w:rPr>
          <w:rFonts w:hint="eastAsia" w:ascii="宋体" w:hAnsi="宋体" w:cs="宋体"/>
          <w:b/>
          <w:bCs/>
          <w:sz w:val="24"/>
          <w:u w:val="single"/>
        </w:rPr>
        <w:t>将被视为承包人违约，发包人将没收部分或全部履约保证金，直至单方面解除本施工合同。</w:t>
      </w:r>
    </w:p>
    <w:p w14:paraId="06005038">
      <w:pPr>
        <w:spacing w:line="360" w:lineRule="auto"/>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b/>
          <w:bCs/>
          <w:sz w:val="24"/>
          <w:u w:val="single"/>
        </w:rPr>
        <w:t>离开前向发包人代表提出书面报告，发包人代表同意后方可离开施工现场。</w:t>
      </w:r>
    </w:p>
    <w:p w14:paraId="6802E117">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b/>
          <w:bCs/>
          <w:sz w:val="24"/>
          <w:u w:val="single"/>
        </w:rPr>
        <w:t>未经发包人及相关行政主管部门同意，擅自更换主要施工管理人员时，将被视为承包人违约，发包人将没收部分或全部履约保证金，直至单方面解除本施工合同。</w:t>
      </w:r>
    </w:p>
    <w:p w14:paraId="0C9D370B">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b/>
          <w:bCs/>
          <w:sz w:val="24"/>
          <w:u w:val="single"/>
        </w:rPr>
        <w:t>擅自离开施工现场每一天，处罚人民币400元/天，上述扣款在支付进度款中逐期扣除。</w:t>
      </w:r>
    </w:p>
    <w:p w14:paraId="7F60360C">
      <w:pPr>
        <w:spacing w:line="360" w:lineRule="auto"/>
        <w:ind w:firstLine="480" w:firstLineChars="200"/>
        <w:rPr>
          <w:rFonts w:ascii="宋体" w:hAnsi="宋体" w:cs="宋体"/>
          <w:sz w:val="24"/>
        </w:rPr>
      </w:pPr>
      <w:r>
        <w:rPr>
          <w:rFonts w:hint="eastAsia" w:ascii="宋体" w:hAnsi="宋体" w:cs="宋体"/>
          <w:sz w:val="24"/>
        </w:rPr>
        <w:t>3.5分包</w:t>
      </w:r>
    </w:p>
    <w:p w14:paraId="4850E561">
      <w:pPr>
        <w:spacing w:line="360" w:lineRule="auto"/>
        <w:ind w:firstLine="480" w:firstLineChars="200"/>
        <w:rPr>
          <w:rFonts w:ascii="宋体" w:hAnsi="宋体" w:cs="宋体"/>
          <w:sz w:val="24"/>
        </w:rPr>
      </w:pPr>
      <w:r>
        <w:rPr>
          <w:rFonts w:hint="eastAsia" w:ascii="宋体" w:hAnsi="宋体" w:cs="宋体"/>
          <w:sz w:val="24"/>
        </w:rPr>
        <w:t>3.5.1分包的一般约定</w:t>
      </w:r>
    </w:p>
    <w:p w14:paraId="452F95A4">
      <w:pPr>
        <w:spacing w:line="360" w:lineRule="auto"/>
        <w:ind w:firstLine="480" w:firstLineChars="200"/>
        <w:rPr>
          <w:rFonts w:ascii="宋体" w:hAnsi="宋体" w:cs="宋体"/>
          <w:sz w:val="24"/>
        </w:rPr>
      </w:pPr>
      <w:r>
        <w:rPr>
          <w:rFonts w:hint="eastAsia" w:ascii="宋体" w:hAnsi="宋体" w:cs="宋体"/>
          <w:sz w:val="24"/>
        </w:rPr>
        <w:t>禁止分包的工程包括：</w:t>
      </w:r>
      <w:r>
        <w:rPr>
          <w:rFonts w:hint="eastAsia" w:ascii="宋体" w:hAnsi="宋体" w:cs="宋体"/>
          <w:b/>
          <w:bCs/>
          <w:sz w:val="24"/>
          <w:u w:val="single"/>
        </w:rPr>
        <w:t>主体结构、关键性工作等其他国家现行法律、法规明令禁止分包的内容。</w:t>
      </w:r>
      <w:r>
        <w:rPr>
          <w:rFonts w:hint="eastAsia" w:ascii="宋体" w:hAnsi="宋体" w:cs="宋体"/>
          <w:b/>
          <w:sz w:val="24"/>
          <w:u w:val="single"/>
        </w:rPr>
        <w:t>未经发包人书面同意，不得分包。</w:t>
      </w:r>
    </w:p>
    <w:p w14:paraId="20573973">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b/>
          <w:bCs/>
          <w:sz w:val="24"/>
          <w:u w:val="single"/>
        </w:rPr>
        <w:t>按通用条款或国家现行法律、法规执行。</w:t>
      </w:r>
    </w:p>
    <w:p w14:paraId="5C50FC60">
      <w:pPr>
        <w:spacing w:line="360" w:lineRule="auto"/>
        <w:ind w:firstLine="480" w:firstLineChars="200"/>
        <w:rPr>
          <w:rFonts w:ascii="宋体" w:hAnsi="宋体" w:cs="宋体"/>
          <w:sz w:val="24"/>
        </w:rPr>
      </w:pPr>
      <w:r>
        <w:rPr>
          <w:rFonts w:hint="eastAsia" w:ascii="宋体" w:hAnsi="宋体" w:cs="宋体"/>
          <w:sz w:val="24"/>
        </w:rPr>
        <w:t xml:space="preserve">    3.5.2分包的确定</w:t>
      </w:r>
    </w:p>
    <w:p w14:paraId="6666E59C">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b/>
          <w:bCs/>
          <w:sz w:val="24"/>
          <w:u w:val="single"/>
        </w:rPr>
        <w:t>合同签订时明确。</w:t>
      </w:r>
    </w:p>
    <w:p w14:paraId="1CA1CFD7">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b/>
          <w:bCs/>
          <w:sz w:val="24"/>
          <w:u w:val="single"/>
        </w:rPr>
        <w:t>合同签订时明确。</w:t>
      </w:r>
    </w:p>
    <w:p w14:paraId="39DFE552">
      <w:pPr>
        <w:spacing w:line="360" w:lineRule="auto"/>
        <w:ind w:firstLine="480" w:firstLineChars="200"/>
        <w:rPr>
          <w:rFonts w:ascii="宋体" w:hAnsi="宋体" w:cs="宋体"/>
          <w:sz w:val="24"/>
        </w:rPr>
      </w:pPr>
      <w:r>
        <w:rPr>
          <w:rFonts w:hint="eastAsia" w:ascii="宋体" w:hAnsi="宋体" w:cs="宋体"/>
          <w:sz w:val="24"/>
        </w:rPr>
        <w:t>3.5.4分包合同价款</w:t>
      </w:r>
    </w:p>
    <w:p w14:paraId="030E7351">
      <w:pPr>
        <w:spacing w:line="360" w:lineRule="auto"/>
        <w:ind w:firstLine="480" w:firstLineChars="200"/>
        <w:rPr>
          <w:rFonts w:ascii="宋体" w:hAnsi="宋体" w:cs="宋体"/>
          <w:b/>
          <w:bCs/>
          <w:sz w:val="24"/>
          <w:u w:val="single"/>
        </w:rPr>
      </w:pPr>
      <w:r>
        <w:rPr>
          <w:rFonts w:hint="eastAsia" w:ascii="宋体" w:hAnsi="宋体" w:cs="宋体"/>
          <w:sz w:val="24"/>
        </w:rPr>
        <w:t>关于分包合同价款支付的约定：</w:t>
      </w:r>
      <w:r>
        <w:rPr>
          <w:rFonts w:hint="eastAsia" w:ascii="宋体" w:hAnsi="宋体" w:cs="宋体"/>
          <w:b/>
          <w:bCs/>
          <w:sz w:val="24"/>
          <w:u w:val="single"/>
        </w:rPr>
        <w:t>合同签订时明确。</w:t>
      </w:r>
    </w:p>
    <w:p w14:paraId="700D8DBC">
      <w:pPr>
        <w:spacing w:line="360" w:lineRule="auto"/>
        <w:ind w:firstLine="480" w:firstLineChars="200"/>
        <w:rPr>
          <w:rFonts w:ascii="宋体" w:hAnsi="宋体" w:cs="宋体"/>
          <w:sz w:val="24"/>
        </w:rPr>
      </w:pPr>
      <w:r>
        <w:rPr>
          <w:rFonts w:hint="eastAsia" w:ascii="宋体" w:hAnsi="宋体" w:cs="宋体"/>
          <w:sz w:val="24"/>
        </w:rPr>
        <w:t>3.6工程照管与成品、半成品保护</w:t>
      </w:r>
    </w:p>
    <w:p w14:paraId="22B2A57A">
      <w:pPr>
        <w:spacing w:line="360" w:lineRule="auto"/>
        <w:ind w:firstLine="480" w:firstLineChars="200"/>
        <w:rPr>
          <w:rFonts w:ascii="宋体" w:hAnsi="宋体" w:cs="宋体"/>
          <w:b/>
          <w:bCs/>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b/>
          <w:bCs/>
          <w:sz w:val="24"/>
          <w:u w:val="single"/>
        </w:rPr>
        <w:t>按通用条款。</w:t>
      </w:r>
    </w:p>
    <w:p w14:paraId="67A5F335">
      <w:pPr>
        <w:spacing w:line="360" w:lineRule="auto"/>
        <w:ind w:firstLine="480" w:firstLineChars="200"/>
        <w:rPr>
          <w:rFonts w:ascii="宋体" w:hAnsi="宋体" w:cs="宋体"/>
          <w:sz w:val="24"/>
        </w:rPr>
      </w:pPr>
      <w:r>
        <w:rPr>
          <w:rFonts w:hint="eastAsia" w:ascii="宋体" w:hAnsi="宋体" w:cs="宋体"/>
          <w:sz w:val="24"/>
        </w:rPr>
        <w:t>3.7履约担保</w:t>
      </w:r>
    </w:p>
    <w:p w14:paraId="3B600155">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b/>
          <w:bCs/>
          <w:sz w:val="24"/>
          <w:u w:val="single"/>
        </w:rPr>
        <w:t xml:space="preserve">   是   </w:t>
      </w:r>
      <w:r>
        <w:rPr>
          <w:rFonts w:hint="eastAsia" w:ascii="宋体" w:hAnsi="宋体" w:cs="宋体"/>
          <w:sz w:val="24"/>
        </w:rPr>
        <w:t>。</w:t>
      </w:r>
    </w:p>
    <w:p w14:paraId="65BCB900">
      <w:pPr>
        <w:spacing w:line="360" w:lineRule="auto"/>
        <w:ind w:firstLine="480" w:firstLineChars="200"/>
        <w:rPr>
          <w:rFonts w:ascii="宋体" w:hAnsi="宋体" w:cs="宋体"/>
          <w:sz w:val="24"/>
          <w:highlight w:val="none"/>
          <w:u w:val="single"/>
        </w:rPr>
      </w:pPr>
      <w:r>
        <w:rPr>
          <w:rFonts w:hint="eastAsia" w:ascii="宋体" w:hAnsi="宋体" w:cs="宋体"/>
          <w:sz w:val="24"/>
        </w:rPr>
        <w:t>承包人提供履约担保的形式、金额及</w:t>
      </w:r>
      <w:r>
        <w:rPr>
          <w:rFonts w:hint="eastAsia" w:ascii="宋体" w:hAnsi="宋体" w:cs="宋体"/>
          <w:sz w:val="24"/>
          <w:highlight w:val="none"/>
        </w:rPr>
        <w:t>期限的：</w:t>
      </w:r>
      <w:r>
        <w:rPr>
          <w:rFonts w:hint="eastAsia" w:ascii="宋体" w:hAnsi="宋体"/>
          <w:sz w:val="24"/>
          <w:highlight w:val="none"/>
          <w:u w:val="single"/>
        </w:rPr>
        <w:t>承包人向发包人支付合同价</w:t>
      </w:r>
      <w:r>
        <w:rPr>
          <w:rFonts w:ascii="宋体" w:hAnsi="宋体"/>
          <w:sz w:val="24"/>
          <w:highlight w:val="none"/>
          <w:u w:val="single"/>
        </w:rPr>
        <w:t>1</w:t>
      </w:r>
      <w:r>
        <w:rPr>
          <w:rFonts w:hint="eastAsia" w:ascii="宋体" w:hAnsi="宋体"/>
          <w:sz w:val="24"/>
          <w:highlight w:val="none"/>
          <w:u w:val="single"/>
        </w:rPr>
        <w:t>%的履约保证金。履约保证金可以以银行转账、由银行或保险公司出具的保函等形式。</w:t>
      </w:r>
      <w:r>
        <w:rPr>
          <w:rFonts w:hint="eastAsia" w:ascii="宋体" w:hAnsi="宋体" w:cs="宋体"/>
          <w:sz w:val="24"/>
          <w:highlight w:val="none"/>
          <w:u w:val="single"/>
        </w:rPr>
        <w:t>验收合格后无息退还。</w:t>
      </w:r>
    </w:p>
    <w:p w14:paraId="4C48A51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4、监理人</w:t>
      </w:r>
    </w:p>
    <w:p w14:paraId="6EF1AE58">
      <w:pPr>
        <w:spacing w:line="360" w:lineRule="auto"/>
        <w:ind w:firstLine="480" w:firstLineChars="200"/>
        <w:rPr>
          <w:rFonts w:ascii="宋体" w:hAnsi="宋体" w:cs="宋体"/>
          <w:sz w:val="24"/>
        </w:rPr>
      </w:pPr>
      <w:r>
        <w:rPr>
          <w:rFonts w:hint="eastAsia" w:ascii="宋体" w:hAnsi="宋体" w:cs="宋体"/>
          <w:sz w:val="24"/>
        </w:rPr>
        <w:t>4.1监理人的一般规定</w:t>
      </w:r>
    </w:p>
    <w:p w14:paraId="2A830E7A">
      <w:pPr>
        <w:spacing w:line="360" w:lineRule="auto"/>
        <w:ind w:firstLine="480" w:firstLineChars="200"/>
        <w:rPr>
          <w:rFonts w:ascii="宋体" w:hAnsi="宋体" w:cs="宋体"/>
          <w:sz w:val="24"/>
        </w:rPr>
      </w:pPr>
      <w:r>
        <w:rPr>
          <w:rFonts w:hint="eastAsia" w:ascii="宋体" w:hAnsi="宋体" w:cs="宋体"/>
          <w:sz w:val="24"/>
        </w:rPr>
        <w:t>关于监理人的监理内容：</w:t>
      </w:r>
      <w:r>
        <w:rPr>
          <w:rFonts w:hint="eastAsia" w:ascii="宋体" w:hAnsi="宋体" w:cs="宋体"/>
          <w:b/>
          <w:bCs/>
          <w:sz w:val="24"/>
          <w:u w:val="single"/>
        </w:rPr>
        <w:t>本工程实施范围内的所有内容</w:t>
      </w:r>
      <w:r>
        <w:rPr>
          <w:rFonts w:hint="eastAsia" w:ascii="宋体" w:hAnsi="宋体" w:cs="宋体"/>
          <w:sz w:val="24"/>
        </w:rPr>
        <w:t>。</w:t>
      </w:r>
    </w:p>
    <w:p w14:paraId="39C928F7">
      <w:pPr>
        <w:spacing w:line="360" w:lineRule="auto"/>
        <w:ind w:firstLine="480" w:firstLineChars="200"/>
        <w:rPr>
          <w:rFonts w:ascii="宋体" w:hAnsi="宋体" w:cs="宋体"/>
          <w:sz w:val="24"/>
        </w:rPr>
      </w:pPr>
      <w:r>
        <w:rPr>
          <w:rFonts w:hint="eastAsia" w:ascii="宋体" w:hAnsi="宋体" w:cs="宋体"/>
          <w:sz w:val="24"/>
        </w:rPr>
        <w:t>关于监理人的监理权限：</w:t>
      </w:r>
      <w:r>
        <w:rPr>
          <w:rFonts w:hint="eastAsia" w:ascii="宋体" w:hAnsi="宋体" w:cs="宋体"/>
          <w:b/>
          <w:bCs/>
          <w:sz w:val="24"/>
          <w:u w:val="single"/>
        </w:rPr>
        <w:t>按本工程监理合同执行</w:t>
      </w:r>
      <w:r>
        <w:rPr>
          <w:rFonts w:hint="eastAsia" w:ascii="宋体" w:hAnsi="宋体" w:cs="宋体"/>
          <w:sz w:val="24"/>
        </w:rPr>
        <w:t>。</w:t>
      </w:r>
    </w:p>
    <w:p w14:paraId="1DD9ED3A">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b/>
          <w:bCs/>
          <w:sz w:val="24"/>
          <w:u w:val="single"/>
        </w:rPr>
        <w:t>由承包人解决并承担相关费用。</w:t>
      </w:r>
    </w:p>
    <w:p w14:paraId="491C0033">
      <w:pPr>
        <w:spacing w:line="360" w:lineRule="auto"/>
        <w:ind w:firstLine="480" w:firstLineChars="200"/>
        <w:rPr>
          <w:rFonts w:ascii="宋体" w:hAnsi="宋体" w:cs="宋体"/>
          <w:sz w:val="24"/>
        </w:rPr>
      </w:pPr>
      <w:r>
        <w:rPr>
          <w:rFonts w:hint="eastAsia" w:ascii="宋体" w:hAnsi="宋体" w:cs="宋体"/>
          <w:sz w:val="24"/>
        </w:rPr>
        <w:t>4.2监理人员</w:t>
      </w:r>
    </w:p>
    <w:p w14:paraId="1A921427">
      <w:pPr>
        <w:snapToGrid w:val="0"/>
        <w:spacing w:line="360" w:lineRule="auto"/>
        <w:ind w:firstLine="480" w:firstLineChars="200"/>
        <w:rPr>
          <w:rFonts w:ascii="宋体" w:hAnsi="宋体" w:cs="宋体"/>
          <w:sz w:val="24"/>
        </w:rPr>
      </w:pPr>
      <w:r>
        <w:rPr>
          <w:rFonts w:hint="eastAsia" w:ascii="宋体" w:hAnsi="宋体" w:cs="宋体"/>
          <w:sz w:val="24"/>
        </w:rPr>
        <w:t>关于监理人的其他约定：</w:t>
      </w:r>
    </w:p>
    <w:p w14:paraId="1E05EA04">
      <w:pPr>
        <w:snapToGrid w:val="0"/>
        <w:spacing w:line="360" w:lineRule="auto"/>
        <w:ind w:firstLine="480" w:firstLineChars="200"/>
        <w:rPr>
          <w:rFonts w:ascii="宋体" w:hAnsi="宋体" w:cs="宋体"/>
          <w:sz w:val="24"/>
        </w:rPr>
      </w:pPr>
      <w:r>
        <w:rPr>
          <w:rFonts w:hint="eastAsia" w:ascii="宋体" w:hAnsi="宋体" w:cs="宋体"/>
          <w:sz w:val="24"/>
        </w:rPr>
        <w:t>需要取得发包人批准才能行使的职权：</w:t>
      </w:r>
    </w:p>
    <w:p w14:paraId="0519484C">
      <w:pPr>
        <w:snapToGrid w:val="0"/>
        <w:spacing w:line="360" w:lineRule="auto"/>
        <w:ind w:firstLine="480" w:firstLineChars="200"/>
        <w:rPr>
          <w:rFonts w:ascii="宋体" w:hAnsi="宋体" w:cs="宋体"/>
          <w:sz w:val="24"/>
          <w:u w:val="single"/>
        </w:rPr>
      </w:pPr>
      <w:r>
        <w:rPr>
          <w:rFonts w:hint="eastAsia" w:ascii="宋体" w:hAnsi="宋体" w:cs="宋体"/>
          <w:sz w:val="24"/>
          <w:u w:val="single"/>
        </w:rPr>
        <w:t>A 涉及全局进度的工程暂停；</w:t>
      </w:r>
    </w:p>
    <w:p w14:paraId="4E177C69">
      <w:pPr>
        <w:snapToGrid w:val="0"/>
        <w:spacing w:line="360" w:lineRule="auto"/>
        <w:ind w:firstLine="480" w:firstLineChars="200"/>
        <w:rPr>
          <w:rFonts w:ascii="宋体" w:hAnsi="宋体" w:cs="宋体"/>
          <w:sz w:val="24"/>
          <w:u w:val="single"/>
        </w:rPr>
      </w:pPr>
      <w:r>
        <w:rPr>
          <w:rFonts w:hint="eastAsia" w:ascii="宋体" w:hAnsi="宋体" w:cs="宋体"/>
          <w:sz w:val="24"/>
          <w:u w:val="single"/>
        </w:rPr>
        <w:t>B 变更的估价；</w:t>
      </w:r>
    </w:p>
    <w:p w14:paraId="6C23B188">
      <w:pPr>
        <w:snapToGrid w:val="0"/>
        <w:spacing w:line="360" w:lineRule="auto"/>
        <w:ind w:firstLine="480" w:firstLineChars="200"/>
        <w:rPr>
          <w:rFonts w:ascii="宋体" w:hAnsi="宋体" w:cs="宋体"/>
          <w:sz w:val="24"/>
          <w:u w:val="single"/>
        </w:rPr>
      </w:pPr>
      <w:r>
        <w:rPr>
          <w:rFonts w:hint="eastAsia" w:ascii="宋体" w:hAnsi="宋体" w:cs="宋体"/>
          <w:sz w:val="24"/>
          <w:u w:val="single"/>
        </w:rPr>
        <w:t>C 部分工程分包；</w:t>
      </w:r>
    </w:p>
    <w:p w14:paraId="48375428">
      <w:pPr>
        <w:snapToGrid w:val="0"/>
        <w:spacing w:line="360" w:lineRule="auto"/>
        <w:ind w:firstLine="480" w:firstLineChars="200"/>
        <w:rPr>
          <w:rFonts w:ascii="宋体" w:hAnsi="宋体" w:cs="宋体"/>
          <w:sz w:val="24"/>
          <w:u w:val="single"/>
        </w:rPr>
      </w:pPr>
      <w:r>
        <w:rPr>
          <w:rFonts w:hint="eastAsia" w:ascii="宋体" w:hAnsi="宋体" w:cs="宋体"/>
          <w:sz w:val="24"/>
          <w:u w:val="single"/>
        </w:rPr>
        <w:t>D 索赔的支付；</w:t>
      </w:r>
    </w:p>
    <w:p w14:paraId="66A66483">
      <w:pPr>
        <w:snapToGrid w:val="0"/>
        <w:spacing w:line="360" w:lineRule="auto"/>
        <w:ind w:firstLine="480" w:firstLineChars="200"/>
        <w:rPr>
          <w:rFonts w:ascii="宋体" w:hAnsi="宋体" w:cs="宋体"/>
          <w:sz w:val="24"/>
          <w:u w:val="single"/>
        </w:rPr>
      </w:pPr>
      <w:r>
        <w:rPr>
          <w:rFonts w:hint="eastAsia" w:ascii="宋体" w:hAnsi="宋体" w:cs="宋体"/>
          <w:sz w:val="24"/>
          <w:u w:val="single"/>
        </w:rPr>
        <w:t>E 有关暂列金额的使用；</w:t>
      </w:r>
    </w:p>
    <w:p w14:paraId="5467A09E">
      <w:pPr>
        <w:widowControl/>
        <w:spacing w:line="360" w:lineRule="auto"/>
        <w:ind w:firstLine="480" w:firstLineChars="200"/>
        <w:rPr>
          <w:rFonts w:ascii="宋体" w:hAnsi="宋体" w:cs="宋体"/>
          <w:sz w:val="24"/>
        </w:rPr>
      </w:pPr>
      <w:r>
        <w:rPr>
          <w:rFonts w:hint="eastAsia" w:ascii="宋体" w:hAnsi="宋体" w:cs="宋体"/>
          <w:sz w:val="24"/>
          <w:u w:val="single"/>
        </w:rPr>
        <w:t>F 涉及改变原设计意图或影响原设计结构的补充图纸和指示。</w:t>
      </w:r>
    </w:p>
    <w:p w14:paraId="0F91132A">
      <w:pPr>
        <w:spacing w:line="360" w:lineRule="auto"/>
        <w:ind w:firstLine="482" w:firstLineChars="200"/>
        <w:rPr>
          <w:rFonts w:ascii="宋体" w:hAnsi="宋体" w:cs="宋体"/>
          <w:b/>
          <w:bCs/>
          <w:sz w:val="24"/>
        </w:rPr>
      </w:pPr>
      <w:r>
        <w:rPr>
          <w:rFonts w:hint="eastAsia" w:ascii="宋体" w:hAnsi="宋体" w:cs="宋体"/>
          <w:b/>
          <w:bCs/>
          <w:sz w:val="24"/>
        </w:rPr>
        <w:t>5、工程质量</w:t>
      </w:r>
    </w:p>
    <w:p w14:paraId="13C71AC7">
      <w:pPr>
        <w:spacing w:line="360" w:lineRule="auto"/>
        <w:ind w:firstLine="480" w:firstLineChars="200"/>
        <w:rPr>
          <w:rFonts w:ascii="宋体" w:hAnsi="宋体" w:cs="宋体"/>
          <w:sz w:val="24"/>
        </w:rPr>
      </w:pPr>
      <w:r>
        <w:rPr>
          <w:rFonts w:hint="eastAsia" w:ascii="宋体" w:hAnsi="宋体" w:cs="宋体"/>
          <w:sz w:val="24"/>
        </w:rPr>
        <w:t>5.1质量要求</w:t>
      </w:r>
    </w:p>
    <w:p w14:paraId="6488D9BF">
      <w:pPr>
        <w:spacing w:line="360" w:lineRule="auto"/>
        <w:ind w:firstLine="480" w:firstLineChars="200"/>
        <w:rPr>
          <w:rFonts w:ascii="宋体" w:hAnsi="宋体" w:cs="宋体"/>
          <w:sz w:val="24"/>
          <w:u w:val="single"/>
        </w:rPr>
      </w:pPr>
      <w:r>
        <w:rPr>
          <w:rFonts w:hint="eastAsia" w:ascii="宋体" w:hAnsi="宋体" w:cs="宋体"/>
          <w:sz w:val="24"/>
        </w:rPr>
        <w:t>5.1.1特殊质量标准和要求：</w:t>
      </w:r>
      <w:r>
        <w:rPr>
          <w:rFonts w:hint="eastAsia" w:ascii="宋体" w:hAnsi="宋体" w:cs="宋体"/>
          <w:b/>
          <w:bCs/>
          <w:sz w:val="24"/>
          <w:u w:val="single"/>
        </w:rPr>
        <w:t>符合（工程施工质量验收规范）合格标准。</w:t>
      </w:r>
    </w:p>
    <w:p w14:paraId="57E8295F">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14:paraId="19887476">
      <w:pPr>
        <w:spacing w:line="360" w:lineRule="auto"/>
        <w:ind w:firstLine="480" w:firstLineChars="200"/>
        <w:rPr>
          <w:rFonts w:ascii="宋体" w:hAnsi="宋体" w:cs="宋体"/>
          <w:sz w:val="24"/>
        </w:rPr>
      </w:pPr>
      <w:r>
        <w:rPr>
          <w:rFonts w:hint="eastAsia" w:ascii="宋体" w:hAnsi="宋体" w:cs="宋体"/>
          <w:sz w:val="24"/>
        </w:rPr>
        <w:t>5.3隐蔽工程检查</w:t>
      </w:r>
    </w:p>
    <w:p w14:paraId="7C0F368B">
      <w:pPr>
        <w:spacing w:line="360" w:lineRule="auto"/>
        <w:ind w:firstLine="480" w:firstLineChars="200"/>
        <w:rPr>
          <w:rFonts w:ascii="宋体" w:hAnsi="宋体" w:cs="宋体"/>
          <w:b/>
          <w:bCs/>
          <w:sz w:val="24"/>
          <w:u w:val="single"/>
        </w:rPr>
      </w:pPr>
      <w:r>
        <w:rPr>
          <w:rFonts w:hint="eastAsia" w:ascii="宋体" w:hAnsi="宋体" w:cs="宋体"/>
          <w:sz w:val="24"/>
        </w:rPr>
        <w:t>5.3.2承包人提前通知监理人隐蔽工程检查的期限的约定：</w:t>
      </w:r>
      <w:r>
        <w:rPr>
          <w:rFonts w:hint="eastAsia" w:ascii="宋体" w:hAnsi="宋体" w:cs="宋体"/>
          <w:b/>
          <w:bCs/>
          <w:sz w:val="24"/>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18BC8E5A">
      <w:pPr>
        <w:spacing w:line="360" w:lineRule="auto"/>
        <w:ind w:firstLine="482" w:firstLineChars="200"/>
        <w:rPr>
          <w:rFonts w:ascii="宋体" w:hAnsi="宋体" w:cs="宋体"/>
          <w:b/>
          <w:bCs/>
          <w:sz w:val="24"/>
          <w:u w:val="single"/>
        </w:rPr>
      </w:pPr>
      <w:r>
        <w:rPr>
          <w:rFonts w:hint="eastAsia" w:ascii="宋体" w:hAnsi="宋体" w:cs="宋体"/>
          <w:b/>
          <w:bCs/>
          <w:sz w:val="24"/>
          <w:u w:val="single"/>
        </w:rPr>
        <w:t>有防水要求的地方，均应进行防水试验，并通过验收；未进行防水验收即进入下一道工序的，除补充进行验收外，且发包人每次扣罚违约金1万元，上述扣款在工程进度款中逐期扣除。</w:t>
      </w:r>
    </w:p>
    <w:p w14:paraId="162CD128">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b/>
          <w:bCs/>
          <w:sz w:val="24"/>
          <w:u w:val="single"/>
        </w:rPr>
        <w:t xml:space="preserve"> 24 </w:t>
      </w:r>
      <w:r>
        <w:rPr>
          <w:rFonts w:hint="eastAsia" w:ascii="宋体" w:hAnsi="宋体" w:cs="宋体"/>
          <w:sz w:val="24"/>
        </w:rPr>
        <w:t>小时提交书面延期要求。</w:t>
      </w:r>
    </w:p>
    <w:p w14:paraId="181C9602">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b/>
          <w:bCs/>
          <w:sz w:val="24"/>
          <w:u w:val="single"/>
        </w:rPr>
        <w:t xml:space="preserve"> 48 </w:t>
      </w:r>
      <w:r>
        <w:rPr>
          <w:rFonts w:hint="eastAsia" w:ascii="宋体" w:hAnsi="宋体" w:cs="宋体"/>
          <w:sz w:val="24"/>
        </w:rPr>
        <w:t>小时。</w:t>
      </w:r>
    </w:p>
    <w:p w14:paraId="611AD40B">
      <w:pPr>
        <w:spacing w:line="360" w:lineRule="auto"/>
        <w:ind w:firstLine="482" w:firstLineChars="200"/>
        <w:rPr>
          <w:rFonts w:ascii="宋体" w:hAnsi="宋体" w:cs="宋体"/>
          <w:b/>
          <w:bCs/>
          <w:sz w:val="24"/>
        </w:rPr>
      </w:pPr>
      <w:r>
        <w:rPr>
          <w:rFonts w:hint="eastAsia" w:ascii="宋体" w:hAnsi="宋体" w:cs="宋体"/>
          <w:b/>
          <w:bCs/>
          <w:sz w:val="24"/>
        </w:rPr>
        <w:t>6、安全文明施工与环境保护</w:t>
      </w:r>
    </w:p>
    <w:p w14:paraId="05941DF6">
      <w:pPr>
        <w:spacing w:line="360" w:lineRule="auto"/>
        <w:ind w:firstLine="480" w:firstLineChars="200"/>
        <w:rPr>
          <w:rFonts w:ascii="宋体" w:hAnsi="宋体" w:cs="宋体"/>
          <w:sz w:val="24"/>
        </w:rPr>
      </w:pPr>
      <w:r>
        <w:rPr>
          <w:rFonts w:hint="eastAsia" w:ascii="宋体" w:hAnsi="宋体" w:cs="宋体"/>
          <w:sz w:val="24"/>
        </w:rPr>
        <w:t>6.1安全文明施工</w:t>
      </w:r>
    </w:p>
    <w:p w14:paraId="4E907F9B">
      <w:pPr>
        <w:spacing w:line="360" w:lineRule="auto"/>
        <w:ind w:firstLine="480" w:firstLineChars="200"/>
        <w:rPr>
          <w:rFonts w:ascii="宋体" w:hAnsi="宋体" w:cs="宋体"/>
          <w:b/>
          <w:bCs/>
          <w:sz w:val="24"/>
          <w:u w:val="single"/>
        </w:rPr>
      </w:pPr>
      <w:r>
        <w:rPr>
          <w:rFonts w:hint="eastAsia" w:ascii="宋体" w:hAnsi="宋体" w:cs="宋体"/>
          <w:sz w:val="24"/>
        </w:rPr>
        <w:t>6.1.1项目安全生产的达标目标及相应事项的约定：</w:t>
      </w:r>
      <w:r>
        <w:rPr>
          <w:rFonts w:hint="eastAsia" w:ascii="宋体" w:hAnsi="宋体" w:cs="宋体"/>
          <w:b/>
          <w:bCs/>
          <w:sz w:val="24"/>
          <w:u w:val="single"/>
        </w:rPr>
        <w:t>施工现场按照《建筑施工安全检查标准》（JGJ59-2011）评定达到“合格”标准。</w:t>
      </w:r>
    </w:p>
    <w:p w14:paraId="4D62AB44">
      <w:pPr>
        <w:spacing w:line="360" w:lineRule="auto"/>
        <w:ind w:firstLine="480" w:firstLineChars="200"/>
        <w:rPr>
          <w:rFonts w:ascii="宋体" w:hAnsi="宋体" w:cs="宋体"/>
          <w:b/>
          <w:bCs/>
          <w:sz w:val="24"/>
          <w:u w:val="single"/>
        </w:rPr>
      </w:pPr>
      <w:r>
        <w:rPr>
          <w:rFonts w:hint="eastAsia" w:ascii="宋体" w:hAnsi="宋体" w:cs="宋体"/>
          <w:sz w:val="24"/>
        </w:rPr>
        <w:t>6.1.4关于治安保卫的特别约定：</w:t>
      </w:r>
      <w:r>
        <w:rPr>
          <w:rFonts w:hint="eastAsia" w:ascii="宋体" w:hAnsi="宋体" w:cs="宋体"/>
          <w:b/>
          <w:bCs/>
          <w:sz w:val="24"/>
          <w:u w:val="single"/>
        </w:rPr>
        <w:t>由承包人与当地公安部门协商，在现场建立治安管理机构或联防组织，统一管理施工场地的治安保卫事项，履行合同工程的治安保卫职责，发包人做好配合。</w:t>
      </w:r>
    </w:p>
    <w:p w14:paraId="20AFFF35">
      <w:pPr>
        <w:spacing w:line="360" w:lineRule="auto"/>
        <w:ind w:firstLine="480" w:firstLineChars="200"/>
        <w:rPr>
          <w:rFonts w:ascii="宋体" w:hAnsi="宋体" w:cs="宋体"/>
          <w:b/>
          <w:bCs/>
          <w:sz w:val="24"/>
          <w:u w:val="single"/>
        </w:rPr>
      </w:pPr>
      <w:r>
        <w:rPr>
          <w:rFonts w:hint="eastAsia" w:ascii="宋体" w:hAnsi="宋体" w:cs="宋体"/>
          <w:sz w:val="24"/>
        </w:rPr>
        <w:t>关于编制施工场地治安管理计划的约定：</w:t>
      </w:r>
      <w:r>
        <w:rPr>
          <w:rFonts w:hint="eastAsia" w:ascii="宋体" w:hAnsi="宋体" w:cs="宋体"/>
          <w:b/>
          <w:bCs/>
          <w:sz w:val="24"/>
          <w:u w:val="single"/>
        </w:rPr>
        <w:t>由承包人在开工后7日内编制施工场地治安管理计划，制定应对突发治安事件的紧急预案。</w:t>
      </w:r>
    </w:p>
    <w:p w14:paraId="1DA68417">
      <w:pPr>
        <w:spacing w:line="360" w:lineRule="auto"/>
        <w:ind w:firstLine="480" w:firstLineChars="200"/>
        <w:rPr>
          <w:rFonts w:ascii="宋体" w:hAnsi="宋体" w:cs="宋体"/>
          <w:sz w:val="24"/>
        </w:rPr>
      </w:pPr>
      <w:r>
        <w:rPr>
          <w:rFonts w:hint="eastAsia" w:ascii="宋体" w:hAnsi="宋体" w:cs="宋体"/>
          <w:sz w:val="24"/>
        </w:rPr>
        <w:t>6.1.5文明施工</w:t>
      </w:r>
    </w:p>
    <w:p w14:paraId="40F36FEE">
      <w:pPr>
        <w:spacing w:line="360" w:lineRule="auto"/>
        <w:ind w:firstLine="480" w:firstLineChars="200"/>
        <w:rPr>
          <w:rFonts w:ascii="宋体" w:hAnsi="宋体" w:cs="宋体"/>
          <w:sz w:val="24"/>
        </w:rPr>
      </w:pPr>
      <w:r>
        <w:rPr>
          <w:rFonts w:hint="eastAsia" w:ascii="宋体" w:hAnsi="宋体" w:cs="宋体"/>
          <w:sz w:val="24"/>
        </w:rPr>
        <w:t>合同当事人对文明施工的要求：</w:t>
      </w:r>
    </w:p>
    <w:p w14:paraId="6877F93E">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（1）遵守地方政府和有关部门对施工场地交通、环卫、安全和施工噪音等管理规定，并办理相关审批手续。</w:t>
      </w:r>
    </w:p>
    <w:p w14:paraId="3807B23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w:t>
      </w:r>
      <w:r>
        <w:rPr>
          <w:rFonts w:hint="eastAsia" w:ascii="宋体" w:hAnsi="宋体" w:cs="宋体"/>
          <w:b/>
          <w:sz w:val="24"/>
          <w:u w:val="single"/>
        </w:rPr>
        <w:t>施工时承包人应严格遵守施工现场管理规定，服从物业单位的管理，采取有效措施尽量减小尘土和噪音污染。</w:t>
      </w:r>
      <w:r>
        <w:rPr>
          <w:rFonts w:hint="eastAsia" w:ascii="宋体" w:hAnsi="宋体" w:cs="宋体"/>
          <w:b/>
          <w:bCs/>
          <w:kern w:val="0"/>
          <w:sz w:val="24"/>
          <w:u w:val="single"/>
        </w:rPr>
        <w:t xml:space="preserve"> </w:t>
      </w:r>
    </w:p>
    <w:p w14:paraId="2E926FE3">
      <w:pPr>
        <w:pStyle w:val="106"/>
        <w:tabs>
          <w:tab w:val="left" w:pos="1212"/>
          <w:tab w:val="left" w:pos="3888"/>
        </w:tabs>
        <w:spacing w:line="360" w:lineRule="auto"/>
        <w:ind w:firstLine="482" w:firstLineChars="200"/>
        <w:jc w:val="both"/>
        <w:rPr>
          <w:rFonts w:cs="宋体"/>
          <w:b/>
          <w:kern w:val="2"/>
          <w:szCs w:val="24"/>
          <w:u w:val="single"/>
        </w:rPr>
      </w:pPr>
      <w:r>
        <w:rPr>
          <w:rFonts w:hint="eastAsia" w:cs="宋体"/>
          <w:b/>
          <w:kern w:val="2"/>
          <w:szCs w:val="24"/>
          <w:u w:val="single"/>
        </w:rPr>
        <w:t>如发包人要求须暂停施工，承包人须无条件服从，并采取夜间加班等措施保证工程进度不拖延，加班等所需全部费用包含在合同报价中，不得以发包人要求暂停施工为由调整合同价格。</w:t>
      </w:r>
    </w:p>
    <w:p w14:paraId="44180071">
      <w:pPr>
        <w:pStyle w:val="106"/>
        <w:tabs>
          <w:tab w:val="left" w:pos="1212"/>
          <w:tab w:val="left" w:pos="3888"/>
        </w:tabs>
        <w:spacing w:line="360" w:lineRule="auto"/>
        <w:ind w:firstLine="482" w:firstLineChars="200"/>
        <w:jc w:val="both"/>
        <w:rPr>
          <w:rFonts w:cs="宋体"/>
          <w:b/>
          <w:kern w:val="2"/>
          <w:szCs w:val="24"/>
          <w:u w:val="single"/>
        </w:rPr>
      </w:pPr>
      <w:r>
        <w:rPr>
          <w:rFonts w:hint="eastAsia" w:cs="宋体"/>
          <w:b/>
          <w:kern w:val="2"/>
          <w:szCs w:val="24"/>
          <w:u w:val="single"/>
        </w:rPr>
        <w:t>如因发包人原因导致施工暂停时间较多通过夜间加班也无法确保工期的，工期延长时间须经发包人、监理人审核同意。</w:t>
      </w:r>
    </w:p>
    <w:p w14:paraId="14653580">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32734AB4">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（4）承包人应对进入施工现场的施工人员进行人员安全文明施工教育，配备必须的劳动保护用具，保证工程的施工安全和人身安全。</w:t>
      </w:r>
    </w:p>
    <w:p w14:paraId="0F59C0C6">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sz w:val="24"/>
          <w:u w:val="single"/>
        </w:rPr>
        <w:t>上述扣款在工程进度款中逐期扣除。</w:t>
      </w:r>
    </w:p>
    <w:p w14:paraId="276FB7F4">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sz w:val="24"/>
          <w:u w:val="single"/>
        </w:rPr>
        <w:t>上述扣款在工程进度款中逐期扣除</w:t>
      </w:r>
      <w:r>
        <w:rPr>
          <w:rFonts w:hint="eastAsia" w:ascii="宋体" w:hAnsi="宋体" w:cs="宋体"/>
          <w:b/>
          <w:bCs/>
          <w:kern w:val="0"/>
          <w:sz w:val="24"/>
          <w:u w:val="single"/>
        </w:rPr>
        <w:t>。</w:t>
      </w:r>
    </w:p>
    <w:p w14:paraId="63BFF1B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（7）发包人或监理工程师有权对承包人的安全施工状况进行检查，发现有违反安全施工情况的，有权提出整改要求，承包人须按要求进行整改。</w:t>
      </w:r>
    </w:p>
    <w:p w14:paraId="059FE6F6">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（8）上述手续办理费用约定如下： 由承包人承担。</w:t>
      </w:r>
    </w:p>
    <w:p w14:paraId="4B2853A1">
      <w:pPr>
        <w:spacing w:line="360" w:lineRule="auto"/>
        <w:ind w:firstLine="480" w:firstLineChars="200"/>
        <w:rPr>
          <w:rFonts w:ascii="宋体" w:hAnsi="宋体" w:cs="宋体"/>
          <w:sz w:val="24"/>
        </w:rPr>
      </w:pPr>
      <w:r>
        <w:rPr>
          <w:rFonts w:hint="eastAsia" w:ascii="宋体" w:hAnsi="宋体" w:cs="宋体"/>
          <w:sz w:val="24"/>
        </w:rPr>
        <w:t>6.1.6关于安全文明施工费支付比例和支付期限的约定，按以下</w:t>
      </w:r>
      <w:r>
        <w:rPr>
          <w:rFonts w:hint="eastAsia" w:ascii="宋体" w:hAnsi="宋体" w:cs="宋体"/>
          <w:sz w:val="24"/>
          <w:u w:val="single"/>
        </w:rPr>
        <w:t>第（1）种方式</w:t>
      </w:r>
      <w:r>
        <w:rPr>
          <w:rFonts w:hint="eastAsia" w:ascii="宋体" w:hAnsi="宋体" w:cs="宋体"/>
          <w:sz w:val="24"/>
        </w:rPr>
        <w:t>约定：</w:t>
      </w:r>
    </w:p>
    <w:p w14:paraId="2C6E605F">
      <w:pPr>
        <w:spacing w:line="360" w:lineRule="auto"/>
        <w:ind w:firstLine="482" w:firstLineChars="200"/>
        <w:rPr>
          <w:rFonts w:ascii="宋体" w:hAnsi="宋体" w:cs="宋体"/>
          <w:b/>
          <w:bCs/>
          <w:kern w:val="0"/>
          <w:sz w:val="24"/>
        </w:rPr>
      </w:pPr>
      <w:r>
        <w:rPr>
          <w:rFonts w:hint="eastAsia" w:ascii="宋体" w:hAnsi="宋体" w:cs="宋体"/>
          <w:b/>
          <w:bCs/>
          <w:kern w:val="0"/>
          <w:sz w:val="24"/>
          <w:u w:val="single"/>
        </w:rPr>
        <w:t>（1）安全文明施工费总额的60%包含在工程预付款中支付，剩余部分根据工程进度在进度款中支付</w:t>
      </w:r>
      <w:r>
        <w:rPr>
          <w:rFonts w:hint="eastAsia" w:ascii="宋体" w:hAnsi="宋体" w:cs="宋体"/>
          <w:b/>
          <w:bCs/>
          <w:kern w:val="0"/>
          <w:sz w:val="24"/>
        </w:rPr>
        <w:t>。</w:t>
      </w:r>
    </w:p>
    <w:p w14:paraId="0DA90B74">
      <w:pPr>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（2）其他： / </w:t>
      </w:r>
      <w:r>
        <w:rPr>
          <w:rFonts w:hint="eastAsia" w:ascii="宋体" w:hAnsi="宋体" w:cs="宋体"/>
          <w:kern w:val="0"/>
          <w:sz w:val="24"/>
        </w:rPr>
        <w:t>。</w:t>
      </w:r>
    </w:p>
    <w:p w14:paraId="702595BC">
      <w:pPr>
        <w:spacing w:line="360" w:lineRule="auto"/>
        <w:ind w:firstLine="482" w:firstLineChars="200"/>
        <w:rPr>
          <w:rFonts w:ascii="宋体" w:hAnsi="宋体" w:cs="宋体"/>
          <w:b/>
          <w:bCs/>
          <w:sz w:val="24"/>
        </w:rPr>
      </w:pPr>
      <w:r>
        <w:rPr>
          <w:rFonts w:hint="eastAsia" w:ascii="宋体" w:hAnsi="宋体" w:cs="宋体"/>
          <w:b/>
          <w:bCs/>
          <w:sz w:val="24"/>
        </w:rPr>
        <w:t>7、工期和进度</w:t>
      </w:r>
    </w:p>
    <w:p w14:paraId="07A50DAD">
      <w:pPr>
        <w:spacing w:line="360" w:lineRule="auto"/>
        <w:ind w:firstLine="480" w:firstLineChars="200"/>
        <w:rPr>
          <w:rFonts w:ascii="宋体" w:hAnsi="宋体" w:cs="宋体"/>
          <w:sz w:val="24"/>
        </w:rPr>
      </w:pPr>
      <w:r>
        <w:rPr>
          <w:rFonts w:hint="eastAsia" w:ascii="宋体" w:hAnsi="宋体" w:cs="宋体"/>
          <w:sz w:val="24"/>
        </w:rPr>
        <w:t>7.1施工组织设计</w:t>
      </w:r>
    </w:p>
    <w:p w14:paraId="46919646">
      <w:pPr>
        <w:spacing w:line="360" w:lineRule="auto"/>
        <w:ind w:firstLine="480" w:firstLineChars="200"/>
        <w:rPr>
          <w:rFonts w:ascii="宋体" w:hAnsi="宋体" w:cs="宋体"/>
          <w:sz w:val="24"/>
        </w:rPr>
      </w:pPr>
      <w:r>
        <w:rPr>
          <w:rFonts w:hint="eastAsia" w:ascii="宋体" w:hAnsi="宋体" w:cs="宋体"/>
          <w:sz w:val="24"/>
        </w:rPr>
        <w:t>7.1.1合</w:t>
      </w:r>
      <w:r>
        <w:rPr>
          <w:rFonts w:hint="eastAsia" w:ascii="宋体" w:hAnsi="宋体" w:cs="宋体"/>
          <w:kern w:val="0"/>
          <w:sz w:val="24"/>
        </w:rPr>
        <w:t>同当事人约定的施工组织设计应包括的其他内容：</w:t>
      </w:r>
      <w:r>
        <w:rPr>
          <w:rFonts w:hint="eastAsia" w:ascii="宋体" w:hAnsi="宋体" w:cs="宋体"/>
          <w:b/>
          <w:bCs/>
          <w:sz w:val="24"/>
          <w:u w:val="single"/>
        </w:rPr>
        <w:t>按《通用合同条款》7.1.1条执行</w:t>
      </w:r>
      <w:r>
        <w:rPr>
          <w:rFonts w:hint="eastAsia" w:ascii="宋体" w:hAnsi="宋体" w:cs="宋体"/>
          <w:sz w:val="24"/>
        </w:rPr>
        <w:t>。</w:t>
      </w:r>
    </w:p>
    <w:p w14:paraId="7EB2A7DB">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7.1.2</w:t>
      </w:r>
      <w:r>
        <w:rPr>
          <w:rFonts w:hint="eastAsia" w:ascii="宋体" w:hAnsi="宋体" w:cs="宋体"/>
          <w:kern w:val="0"/>
          <w:sz w:val="24"/>
        </w:rPr>
        <w:t>施工组织设计的提交和修改</w:t>
      </w:r>
    </w:p>
    <w:p w14:paraId="2C0B3C09">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承包人提交详细施工组织设计的期限的约定：</w:t>
      </w:r>
      <w:r>
        <w:rPr>
          <w:rFonts w:hint="eastAsia" w:ascii="宋体" w:hAnsi="宋体" w:cs="宋体"/>
          <w:b/>
          <w:bCs/>
          <w:sz w:val="24"/>
          <w:u w:val="single"/>
        </w:rPr>
        <w:t>合同签订后5天内提供详细施工组织设计（施工方案）和进度计划。</w:t>
      </w:r>
    </w:p>
    <w:p w14:paraId="4A6B29EC">
      <w:pPr>
        <w:spacing w:line="360" w:lineRule="auto"/>
        <w:ind w:firstLine="480" w:firstLineChars="200"/>
        <w:rPr>
          <w:rFonts w:ascii="宋体" w:hAnsi="宋体" w:cs="宋体"/>
          <w:b/>
          <w:bCs/>
          <w:sz w:val="24"/>
        </w:rPr>
      </w:pPr>
      <w:r>
        <w:rPr>
          <w:rFonts w:hint="eastAsia" w:ascii="宋体" w:hAnsi="宋体" w:cs="宋体"/>
          <w:sz w:val="24"/>
        </w:rPr>
        <w:t>发包人和监理人在收到详细的施工组织设计后确认或提出修改意见的期限：</w:t>
      </w:r>
      <w:r>
        <w:rPr>
          <w:rFonts w:hint="eastAsia" w:ascii="宋体" w:hAnsi="宋体" w:cs="宋体"/>
          <w:b/>
          <w:bCs/>
          <w:sz w:val="24"/>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29E060C1">
      <w:pPr>
        <w:spacing w:line="360" w:lineRule="auto"/>
        <w:ind w:firstLine="480" w:firstLineChars="200"/>
        <w:rPr>
          <w:rFonts w:ascii="宋体" w:hAnsi="宋体" w:cs="宋体"/>
          <w:sz w:val="24"/>
        </w:rPr>
      </w:pPr>
      <w:r>
        <w:rPr>
          <w:rFonts w:hint="eastAsia" w:ascii="宋体" w:hAnsi="宋体" w:cs="宋体"/>
          <w:sz w:val="24"/>
        </w:rPr>
        <w:t>7.2施工进度计划</w:t>
      </w:r>
    </w:p>
    <w:p w14:paraId="60A2B82B">
      <w:pPr>
        <w:spacing w:line="360" w:lineRule="auto"/>
        <w:ind w:firstLine="480" w:firstLineChars="200"/>
        <w:rPr>
          <w:rFonts w:ascii="宋体" w:hAnsi="宋体" w:cs="宋体"/>
          <w:sz w:val="24"/>
        </w:rPr>
      </w:pPr>
      <w:r>
        <w:rPr>
          <w:rFonts w:hint="eastAsia" w:ascii="宋体" w:hAnsi="宋体" w:cs="宋体"/>
          <w:sz w:val="24"/>
        </w:rPr>
        <w:t>7.2.2施工进度计划的修订</w:t>
      </w:r>
    </w:p>
    <w:p w14:paraId="05C0A631">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b/>
          <w:bCs/>
          <w:sz w:val="24"/>
          <w:u w:val="single"/>
        </w:rPr>
        <w:t>收到完整资料后7天内确认或提出修改意见。</w:t>
      </w:r>
      <w:r>
        <w:rPr>
          <w:rFonts w:hint="eastAsia" w:ascii="宋体" w:hAnsi="宋体" w:cs="宋体"/>
          <w:sz w:val="24"/>
        </w:rPr>
        <w:t>发包人、监理单位对施工进度计划的确认是对施工进度计划可行性的确认，并不是对所涉费用的确认，也不免除承包人对施工进度计划应承担的责任。</w:t>
      </w:r>
    </w:p>
    <w:p w14:paraId="77500266">
      <w:pPr>
        <w:spacing w:line="360" w:lineRule="auto"/>
        <w:ind w:firstLine="480" w:firstLineChars="200"/>
        <w:rPr>
          <w:rFonts w:ascii="宋体" w:hAnsi="宋体" w:cs="宋体"/>
          <w:sz w:val="24"/>
        </w:rPr>
      </w:pPr>
      <w:r>
        <w:rPr>
          <w:rFonts w:hint="eastAsia" w:ascii="宋体" w:hAnsi="宋体" w:cs="宋体"/>
          <w:sz w:val="24"/>
        </w:rPr>
        <w:t>7.3开工</w:t>
      </w:r>
    </w:p>
    <w:p w14:paraId="3CE4AB28">
      <w:pPr>
        <w:spacing w:line="360" w:lineRule="auto"/>
        <w:ind w:firstLine="480" w:firstLineChars="200"/>
        <w:rPr>
          <w:rFonts w:ascii="宋体" w:hAnsi="宋体" w:cs="宋体"/>
          <w:sz w:val="24"/>
        </w:rPr>
      </w:pPr>
      <w:r>
        <w:rPr>
          <w:rFonts w:hint="eastAsia" w:ascii="宋体" w:hAnsi="宋体" w:cs="宋体"/>
          <w:sz w:val="24"/>
        </w:rPr>
        <w:t>7.3.1开工准备</w:t>
      </w:r>
    </w:p>
    <w:p w14:paraId="54D96CA5">
      <w:pPr>
        <w:spacing w:line="360" w:lineRule="auto"/>
        <w:ind w:firstLine="480" w:firstLineChars="200"/>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b/>
          <w:bCs/>
          <w:sz w:val="24"/>
          <w:u w:val="single"/>
        </w:rPr>
        <w:t>开工日期前7天。</w:t>
      </w:r>
    </w:p>
    <w:p w14:paraId="1F12CC52">
      <w:pPr>
        <w:spacing w:line="360" w:lineRule="auto"/>
        <w:ind w:firstLine="480" w:firstLineChars="200"/>
        <w:rPr>
          <w:rFonts w:ascii="宋体" w:hAnsi="宋体" w:cs="宋体"/>
          <w:b/>
          <w:bCs/>
          <w:sz w:val="24"/>
        </w:rPr>
      </w:pPr>
      <w:r>
        <w:rPr>
          <w:rFonts w:hint="eastAsia" w:ascii="宋体" w:hAnsi="宋体" w:cs="宋体"/>
          <w:sz w:val="24"/>
        </w:rPr>
        <w:t>关于发包人应完成的其他开工准备工作及期限：</w:t>
      </w:r>
      <w:r>
        <w:rPr>
          <w:rFonts w:hint="eastAsia" w:ascii="宋体" w:hAnsi="宋体" w:cs="宋体"/>
          <w:b/>
          <w:bCs/>
          <w:sz w:val="24"/>
          <w:u w:val="single"/>
        </w:rPr>
        <w:t>开工日期前7天。</w:t>
      </w:r>
    </w:p>
    <w:p w14:paraId="5D9AEED3">
      <w:pPr>
        <w:spacing w:line="360" w:lineRule="auto"/>
        <w:ind w:firstLine="480" w:firstLineChars="200"/>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b/>
          <w:bCs/>
          <w:sz w:val="24"/>
          <w:u w:val="single"/>
        </w:rPr>
        <w:t>开工日期前7天。</w:t>
      </w:r>
    </w:p>
    <w:p w14:paraId="117C202A">
      <w:pPr>
        <w:spacing w:line="360" w:lineRule="auto"/>
        <w:ind w:firstLine="480" w:firstLineChars="200"/>
        <w:rPr>
          <w:rFonts w:ascii="宋体" w:hAnsi="宋体" w:cs="宋体"/>
          <w:sz w:val="24"/>
        </w:rPr>
      </w:pPr>
      <w:r>
        <w:rPr>
          <w:rFonts w:hint="eastAsia" w:ascii="宋体" w:hAnsi="宋体" w:cs="宋体"/>
          <w:sz w:val="24"/>
        </w:rPr>
        <w:t>7.3.2开工通知</w:t>
      </w:r>
    </w:p>
    <w:p w14:paraId="3EE761DF">
      <w:pPr>
        <w:spacing w:line="360" w:lineRule="auto"/>
        <w:ind w:firstLine="480" w:firstLineChars="200"/>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b/>
          <w:bCs/>
          <w:sz w:val="24"/>
          <w:u w:val="single"/>
        </w:rPr>
        <w:t xml:space="preserve"> 90 </w:t>
      </w:r>
      <w:r>
        <w:rPr>
          <w:rFonts w:hint="eastAsia" w:ascii="宋体" w:hAnsi="宋体" w:cs="宋体"/>
          <w:sz w:val="24"/>
        </w:rPr>
        <w:t>天内发出开工通知的，承包人有权提出价格调整要求，或者解除合同。</w:t>
      </w:r>
    </w:p>
    <w:p w14:paraId="7F6E69CB">
      <w:pPr>
        <w:spacing w:line="360" w:lineRule="auto"/>
        <w:ind w:firstLine="480" w:firstLineChars="200"/>
        <w:rPr>
          <w:rFonts w:ascii="宋体" w:hAnsi="宋体" w:cs="宋体"/>
          <w:sz w:val="24"/>
        </w:rPr>
      </w:pPr>
      <w:r>
        <w:rPr>
          <w:rFonts w:hint="eastAsia" w:ascii="宋体" w:hAnsi="宋体" w:cs="宋体"/>
          <w:sz w:val="24"/>
        </w:rPr>
        <w:t>7.4测量放线</w:t>
      </w:r>
    </w:p>
    <w:p w14:paraId="2A055B23">
      <w:pPr>
        <w:spacing w:line="360" w:lineRule="auto"/>
        <w:ind w:firstLine="480" w:firstLineChars="200"/>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 / </w:t>
      </w:r>
      <w:r>
        <w:rPr>
          <w:rFonts w:hint="eastAsia" w:ascii="宋体" w:hAnsi="宋体" w:cs="宋体"/>
          <w:sz w:val="24"/>
        </w:rPr>
        <w:t>。</w:t>
      </w:r>
    </w:p>
    <w:p w14:paraId="5C588445">
      <w:pPr>
        <w:spacing w:line="360" w:lineRule="auto"/>
        <w:ind w:firstLine="480" w:firstLineChars="200"/>
        <w:rPr>
          <w:rFonts w:ascii="宋体" w:hAnsi="宋体" w:cs="宋体"/>
          <w:sz w:val="24"/>
        </w:rPr>
      </w:pPr>
      <w:r>
        <w:rPr>
          <w:rFonts w:hint="eastAsia" w:ascii="宋体" w:hAnsi="宋体" w:cs="宋体"/>
          <w:sz w:val="24"/>
        </w:rPr>
        <w:t>7.5工期延误</w:t>
      </w:r>
    </w:p>
    <w:p w14:paraId="00DC2FC4">
      <w:pPr>
        <w:spacing w:line="360" w:lineRule="auto"/>
        <w:ind w:firstLine="480" w:firstLineChars="200"/>
        <w:rPr>
          <w:rFonts w:ascii="宋体" w:hAnsi="宋体" w:cs="宋体"/>
          <w:sz w:val="24"/>
        </w:rPr>
      </w:pPr>
      <w:r>
        <w:rPr>
          <w:rFonts w:hint="eastAsia" w:ascii="宋体" w:hAnsi="宋体" w:cs="宋体"/>
          <w:sz w:val="24"/>
        </w:rPr>
        <w:t>7.5.1因发包人原因导致工期延误</w:t>
      </w:r>
    </w:p>
    <w:p w14:paraId="655B4F0C">
      <w:pPr>
        <w:spacing w:line="360" w:lineRule="auto"/>
        <w:ind w:firstLine="480" w:firstLineChars="200"/>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  </w:t>
      </w:r>
    </w:p>
    <w:p w14:paraId="0BCA56DE">
      <w:pPr>
        <w:spacing w:line="360" w:lineRule="auto"/>
        <w:ind w:firstLine="482" w:firstLineChars="200"/>
        <w:rPr>
          <w:rFonts w:ascii="宋体" w:hAnsi="宋体" w:cs="宋体"/>
          <w:b/>
          <w:bCs/>
          <w:sz w:val="24"/>
          <w:u w:val="single"/>
        </w:rPr>
      </w:pPr>
      <w:r>
        <w:rPr>
          <w:rFonts w:hint="eastAsia" w:ascii="宋体" w:hAnsi="宋体" w:cs="宋体"/>
          <w:b/>
          <w:bCs/>
          <w:sz w:val="24"/>
          <w:u w:val="single"/>
        </w:rPr>
        <w:t>①重大设计变更引起的工期延误；</w:t>
      </w:r>
    </w:p>
    <w:p w14:paraId="498BD7DB">
      <w:pPr>
        <w:spacing w:line="360" w:lineRule="auto"/>
        <w:ind w:firstLine="482" w:firstLineChars="200"/>
        <w:rPr>
          <w:rFonts w:ascii="宋体" w:hAnsi="宋体" w:cs="宋体"/>
          <w:b/>
          <w:bCs/>
          <w:sz w:val="24"/>
          <w:u w:val="single"/>
        </w:rPr>
      </w:pPr>
      <w:r>
        <w:rPr>
          <w:rFonts w:hint="eastAsia" w:ascii="宋体" w:hAnsi="宋体" w:cs="宋体"/>
          <w:b/>
          <w:bCs/>
          <w:sz w:val="24"/>
          <w:u w:val="single"/>
        </w:rPr>
        <w:t>②其他：不可抗力。</w:t>
      </w:r>
    </w:p>
    <w:p w14:paraId="23673064">
      <w:pPr>
        <w:spacing w:line="360" w:lineRule="auto"/>
        <w:ind w:firstLine="480" w:firstLineChars="200"/>
        <w:rPr>
          <w:rFonts w:ascii="宋体" w:hAnsi="宋体" w:cs="宋体"/>
          <w:sz w:val="24"/>
        </w:rPr>
      </w:pPr>
      <w:r>
        <w:rPr>
          <w:rFonts w:hint="eastAsia" w:ascii="宋体" w:hAnsi="宋体" w:cs="宋体"/>
          <w:sz w:val="24"/>
        </w:rPr>
        <w:t>7.5.2因承包人原因导致工期延误</w:t>
      </w:r>
    </w:p>
    <w:p w14:paraId="1C879012">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因承包人原因造成工期延误，逾期竣工违约金的计算方法为：</w:t>
      </w:r>
      <w:r>
        <w:rPr>
          <w:rFonts w:hint="eastAsia" w:ascii="宋体" w:hAnsi="宋体" w:cs="宋体"/>
          <w:b/>
          <w:bCs/>
          <w:sz w:val="24"/>
          <w:u w:val="single"/>
        </w:rPr>
        <w:t>因承包人原因造成延误工期每延误一天，扣罚2000元</w:t>
      </w:r>
      <w:r>
        <w:rPr>
          <w:rFonts w:hint="eastAsia" w:ascii="宋体" w:hAnsi="宋体" w:cs="宋体"/>
          <w:sz w:val="24"/>
          <w:u w:val="single"/>
        </w:rPr>
        <w:t>。</w:t>
      </w:r>
      <w:r>
        <w:rPr>
          <w:rFonts w:hint="eastAsia" w:ascii="宋体" w:hAnsi="宋体" w:cs="宋体"/>
          <w:sz w:val="24"/>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5217B59E">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b/>
          <w:bCs/>
          <w:sz w:val="24"/>
          <w:u w:val="single"/>
        </w:rPr>
        <w:t xml:space="preserve"> / </w:t>
      </w:r>
      <w:r>
        <w:rPr>
          <w:rFonts w:hint="eastAsia" w:ascii="宋体" w:hAnsi="宋体" w:cs="宋体"/>
          <w:sz w:val="24"/>
        </w:rPr>
        <w:t>。</w:t>
      </w:r>
    </w:p>
    <w:p w14:paraId="1D327AE7">
      <w:pPr>
        <w:spacing w:line="360" w:lineRule="auto"/>
        <w:ind w:firstLine="480" w:firstLineChars="200"/>
        <w:rPr>
          <w:rFonts w:ascii="宋体" w:hAnsi="宋体" w:cs="宋体"/>
          <w:sz w:val="24"/>
        </w:rPr>
      </w:pPr>
      <w:r>
        <w:rPr>
          <w:rFonts w:hint="eastAsia" w:ascii="宋体" w:hAnsi="宋体" w:cs="宋体"/>
          <w:sz w:val="24"/>
        </w:rPr>
        <w:t>7.6不利物质条件</w:t>
      </w:r>
    </w:p>
    <w:p w14:paraId="23E941D7">
      <w:pPr>
        <w:spacing w:line="360" w:lineRule="auto"/>
        <w:ind w:firstLine="480" w:firstLineChars="200"/>
        <w:rPr>
          <w:rFonts w:ascii="宋体" w:hAnsi="宋体" w:cs="宋体"/>
          <w:sz w:val="24"/>
        </w:rPr>
      </w:pPr>
      <w:r>
        <w:rPr>
          <w:rFonts w:hint="eastAsia" w:ascii="宋体" w:hAnsi="宋体" w:cs="宋体"/>
          <w:sz w:val="24"/>
        </w:rPr>
        <w:t>不利物质条件的其他情形和有关约定：</w:t>
      </w:r>
    </w:p>
    <w:p w14:paraId="4E8C0CCB">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（1）施工场地周围地下管线  </w:t>
      </w:r>
      <w:r>
        <w:rPr>
          <w:rFonts w:hint="eastAsia" w:ascii="宋体" w:hAnsi="宋体" w:cs="宋体"/>
          <w:b/>
          <w:bCs/>
          <w:sz w:val="24"/>
        </w:rPr>
        <w:t>；</w:t>
      </w:r>
    </w:p>
    <w:p w14:paraId="7167FC97">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（2）地下障碍物和污染物  </w:t>
      </w:r>
      <w:r>
        <w:rPr>
          <w:rFonts w:hint="eastAsia" w:ascii="宋体" w:hAnsi="宋体" w:cs="宋体"/>
          <w:b/>
          <w:bCs/>
          <w:sz w:val="24"/>
        </w:rPr>
        <w:t>；</w:t>
      </w:r>
    </w:p>
    <w:p w14:paraId="45C561BA">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（3）其他 </w:t>
      </w:r>
    </w:p>
    <w:p w14:paraId="0B872667">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2DD48B22">
      <w:pPr>
        <w:spacing w:line="360" w:lineRule="auto"/>
        <w:ind w:firstLine="480" w:firstLineChars="200"/>
        <w:rPr>
          <w:rFonts w:ascii="宋体" w:hAnsi="宋体" w:cs="宋体"/>
          <w:b/>
          <w:bCs/>
          <w:sz w:val="24"/>
        </w:rPr>
      </w:pPr>
      <w:r>
        <w:rPr>
          <w:rFonts w:hint="eastAsia" w:ascii="宋体" w:hAnsi="宋体" w:cs="宋体"/>
          <w:sz w:val="24"/>
        </w:rPr>
        <w:t>发包人和承包人同意以下情形视为异常恶劣的气候条件：</w:t>
      </w:r>
      <w:r>
        <w:rPr>
          <w:rFonts w:hint="eastAsia" w:ascii="宋体" w:hAnsi="宋体" w:cs="宋体"/>
          <w:b/>
          <w:bCs/>
          <w:sz w:val="24"/>
          <w:u w:val="single"/>
        </w:rPr>
        <w:t>持续半小时10级及10级以上的台风、3小时内降雨量达50毫米、6小时内降雪量达15毫米、日气温超过40度或低于零下10度</w:t>
      </w:r>
      <w:r>
        <w:rPr>
          <w:rFonts w:hint="eastAsia" w:ascii="宋体" w:hAnsi="宋体" w:cs="宋体"/>
          <w:b/>
          <w:bCs/>
          <w:sz w:val="24"/>
        </w:rPr>
        <w:t>。</w:t>
      </w:r>
    </w:p>
    <w:p w14:paraId="6504F8BA">
      <w:pPr>
        <w:spacing w:line="360" w:lineRule="auto"/>
        <w:ind w:firstLine="480" w:firstLineChars="200"/>
        <w:rPr>
          <w:rFonts w:ascii="宋体" w:hAnsi="宋体" w:cs="宋体"/>
          <w:sz w:val="24"/>
        </w:rPr>
      </w:pPr>
      <w:r>
        <w:rPr>
          <w:rFonts w:hint="eastAsia" w:ascii="宋体" w:hAnsi="宋体" w:cs="宋体"/>
          <w:sz w:val="24"/>
        </w:rPr>
        <w:t>7.8提前竣工的奖励</w:t>
      </w:r>
    </w:p>
    <w:p w14:paraId="2986298C">
      <w:pPr>
        <w:spacing w:line="360" w:lineRule="auto"/>
        <w:ind w:firstLine="480" w:firstLineChars="200"/>
        <w:rPr>
          <w:rFonts w:ascii="宋体" w:hAnsi="宋体" w:cs="宋体"/>
          <w:sz w:val="24"/>
        </w:rPr>
      </w:pPr>
      <w:r>
        <w:rPr>
          <w:rFonts w:hint="eastAsia" w:ascii="宋体" w:hAnsi="宋体" w:cs="宋体"/>
          <w:sz w:val="24"/>
        </w:rPr>
        <w:t>7.8.2提前竣工的奖励：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w:t>
      </w:r>
    </w:p>
    <w:p w14:paraId="5CE45918">
      <w:pPr>
        <w:spacing w:line="360" w:lineRule="auto"/>
        <w:ind w:firstLine="482" w:firstLineChars="200"/>
        <w:rPr>
          <w:rFonts w:ascii="宋体" w:hAnsi="宋体" w:cs="宋体"/>
          <w:b/>
          <w:bCs/>
          <w:sz w:val="24"/>
        </w:rPr>
      </w:pPr>
      <w:r>
        <w:rPr>
          <w:rFonts w:hint="eastAsia" w:ascii="宋体" w:hAnsi="宋体" w:cs="宋体"/>
          <w:b/>
          <w:bCs/>
          <w:sz w:val="24"/>
        </w:rPr>
        <w:t>8、材料与设备</w:t>
      </w:r>
    </w:p>
    <w:p w14:paraId="762F402B">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2B9EC658">
      <w:pPr>
        <w:spacing w:line="360" w:lineRule="auto"/>
        <w:ind w:firstLine="480" w:firstLineChars="200"/>
        <w:rPr>
          <w:rFonts w:ascii="宋体" w:hAnsi="宋体" w:cs="宋体"/>
          <w:sz w:val="24"/>
          <w:u w:val="single"/>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r>
        <w:rPr>
          <w:rFonts w:hint="eastAsia" w:ascii="宋体" w:hAnsi="宋体" w:cs="宋体"/>
          <w:sz w:val="24"/>
        </w:rPr>
        <w:t>。</w:t>
      </w:r>
    </w:p>
    <w:p w14:paraId="1E38A566">
      <w:pPr>
        <w:spacing w:line="360" w:lineRule="auto"/>
        <w:ind w:firstLine="480" w:firstLineChars="200"/>
        <w:rPr>
          <w:rFonts w:ascii="宋体" w:hAnsi="宋体" w:cs="宋体"/>
          <w:sz w:val="24"/>
        </w:rPr>
      </w:pPr>
      <w:r>
        <w:rPr>
          <w:rFonts w:hint="eastAsia" w:ascii="宋体" w:hAnsi="宋体" w:cs="宋体"/>
          <w:sz w:val="24"/>
        </w:rPr>
        <w:t>8.6样品</w:t>
      </w:r>
    </w:p>
    <w:p w14:paraId="3D39BA5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8.6.1样品的报送与封存</w:t>
      </w:r>
    </w:p>
    <w:p w14:paraId="558EB3F6">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需要承包人报送样品的材料或工程设备，样品的种类、名称、规格、数量要求：</w:t>
      </w:r>
      <w:r>
        <w:rPr>
          <w:rFonts w:hint="eastAsia" w:ascii="宋体" w:hAnsi="宋体" w:cs="宋体"/>
          <w:b/>
          <w:bCs/>
          <w:sz w:val="24"/>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sz w:val="24"/>
        </w:rPr>
        <w:t>。</w:t>
      </w:r>
    </w:p>
    <w:p w14:paraId="2BF8EB0D">
      <w:pPr>
        <w:spacing w:line="360" w:lineRule="auto"/>
        <w:ind w:firstLine="480" w:firstLineChars="200"/>
        <w:rPr>
          <w:rFonts w:ascii="宋体" w:hAnsi="宋体" w:cs="宋体"/>
          <w:sz w:val="24"/>
        </w:rPr>
      </w:pPr>
      <w:r>
        <w:rPr>
          <w:rFonts w:hint="eastAsia" w:ascii="宋体" w:hAnsi="宋体" w:cs="宋体"/>
          <w:sz w:val="24"/>
        </w:rPr>
        <w:t>8.8施工设备和临时设施</w:t>
      </w:r>
    </w:p>
    <w:p w14:paraId="54F56D84">
      <w:pPr>
        <w:autoSpaceDE w:val="0"/>
        <w:autoSpaceDN w:val="0"/>
        <w:spacing w:line="360" w:lineRule="auto"/>
        <w:ind w:firstLine="480" w:firstLineChars="200"/>
        <w:rPr>
          <w:rFonts w:ascii="宋体" w:hAnsi="宋体" w:cs="宋体"/>
          <w:sz w:val="24"/>
        </w:rPr>
      </w:pPr>
      <w:r>
        <w:rPr>
          <w:rFonts w:hint="eastAsia" w:ascii="宋体" w:hAnsi="宋体" w:cs="宋体"/>
          <w:sz w:val="24"/>
        </w:rPr>
        <w:t>8.8.1承包人提供的施工设备和临时设施</w:t>
      </w:r>
    </w:p>
    <w:p w14:paraId="3DFE107D">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b/>
          <w:bCs/>
          <w:sz w:val="24"/>
          <w:u w:val="single"/>
        </w:rPr>
        <w:t>由承包人自行考虑，相关费用计入报价。</w:t>
      </w:r>
    </w:p>
    <w:p w14:paraId="4B1329AE">
      <w:pPr>
        <w:spacing w:line="360" w:lineRule="auto"/>
        <w:ind w:firstLine="482" w:firstLineChars="200"/>
        <w:rPr>
          <w:rFonts w:ascii="宋体" w:hAnsi="宋体" w:cs="宋体"/>
          <w:b/>
          <w:bCs/>
          <w:sz w:val="24"/>
        </w:rPr>
      </w:pPr>
      <w:r>
        <w:rPr>
          <w:rFonts w:hint="eastAsia" w:ascii="宋体" w:hAnsi="宋体" w:cs="宋体"/>
          <w:b/>
          <w:bCs/>
          <w:sz w:val="24"/>
        </w:rPr>
        <w:t>9、试验与检验</w:t>
      </w:r>
    </w:p>
    <w:p w14:paraId="0DF308A7">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53195785">
      <w:pPr>
        <w:spacing w:line="360" w:lineRule="auto"/>
        <w:ind w:firstLine="480" w:firstLineChars="200"/>
        <w:rPr>
          <w:rFonts w:ascii="宋体" w:hAnsi="宋体" w:cs="宋体"/>
          <w:sz w:val="24"/>
        </w:rPr>
      </w:pPr>
      <w:r>
        <w:rPr>
          <w:rFonts w:hint="eastAsia" w:ascii="宋体" w:hAnsi="宋体" w:cs="宋体"/>
          <w:sz w:val="24"/>
        </w:rPr>
        <w:t>9.1.2试验设备</w:t>
      </w:r>
    </w:p>
    <w:p w14:paraId="58B92CA7">
      <w:pPr>
        <w:spacing w:line="360" w:lineRule="auto"/>
        <w:ind w:firstLine="480" w:firstLineChars="200"/>
        <w:rPr>
          <w:rFonts w:ascii="宋体" w:hAnsi="宋体" w:cs="宋体"/>
          <w:sz w:val="24"/>
          <w:u w:val="single"/>
        </w:rPr>
      </w:pPr>
      <w:r>
        <w:rPr>
          <w:rFonts w:hint="eastAsia" w:ascii="宋体" w:hAnsi="宋体" w:cs="宋体"/>
          <w:sz w:val="24"/>
        </w:rPr>
        <w:t>施工现场需要配置的试验场所：</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2169D606">
      <w:pPr>
        <w:spacing w:line="360" w:lineRule="auto"/>
        <w:ind w:firstLine="480" w:firstLineChars="200"/>
        <w:rPr>
          <w:rFonts w:ascii="宋体" w:hAnsi="宋体" w:cs="宋体"/>
          <w:sz w:val="24"/>
          <w:u w:val="single"/>
        </w:rPr>
      </w:pPr>
      <w:r>
        <w:rPr>
          <w:rFonts w:hint="eastAsia" w:ascii="宋体" w:hAnsi="宋体" w:cs="宋体"/>
          <w:sz w:val="24"/>
        </w:rPr>
        <w:t>施工现场需要配备的试验设备：</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2BF98B2E">
      <w:pPr>
        <w:spacing w:line="360" w:lineRule="auto"/>
        <w:ind w:firstLine="480" w:firstLineChars="200"/>
        <w:rPr>
          <w:rFonts w:ascii="宋体" w:hAnsi="宋体" w:cs="宋体"/>
          <w:sz w:val="24"/>
          <w:u w:val="single"/>
        </w:rPr>
      </w:pPr>
      <w:r>
        <w:rPr>
          <w:rFonts w:hint="eastAsia" w:ascii="宋体" w:hAnsi="宋体" w:cs="宋体"/>
          <w:sz w:val="24"/>
        </w:rPr>
        <w:t>施工现场需要具备的其他试验条件：</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3CF378C0">
      <w:pPr>
        <w:spacing w:line="360" w:lineRule="auto"/>
        <w:ind w:firstLine="480" w:firstLineChars="200"/>
        <w:rPr>
          <w:rFonts w:ascii="宋体" w:hAnsi="宋体" w:cs="宋体"/>
          <w:b/>
          <w:bCs/>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3CEE24EA">
      <w:pPr>
        <w:spacing w:line="360" w:lineRule="auto"/>
        <w:ind w:firstLine="482" w:firstLineChars="200"/>
        <w:rPr>
          <w:rFonts w:ascii="宋体" w:hAnsi="宋体" w:cs="宋体"/>
          <w:b/>
          <w:bCs/>
          <w:sz w:val="24"/>
        </w:rPr>
      </w:pPr>
      <w:r>
        <w:rPr>
          <w:rFonts w:hint="eastAsia" w:ascii="宋体" w:hAnsi="宋体" w:cs="宋体"/>
          <w:b/>
          <w:bCs/>
          <w:kern w:val="0"/>
          <w:sz w:val="24"/>
        </w:rPr>
        <w:t>试验、检测单位资质条件约定：</w:t>
      </w:r>
      <w:r>
        <w:rPr>
          <w:rFonts w:hint="eastAsia" w:ascii="宋体" w:hAnsi="宋体" w:cs="宋体"/>
          <w:b/>
          <w:bCs/>
          <w:sz w:val="24"/>
          <w:u w:val="single"/>
        </w:rPr>
        <w:t>按有关规定执行；</w:t>
      </w:r>
    </w:p>
    <w:p w14:paraId="4183E849">
      <w:pPr>
        <w:spacing w:line="360" w:lineRule="auto"/>
        <w:ind w:firstLine="482" w:firstLineChars="200"/>
        <w:rPr>
          <w:rFonts w:ascii="宋体" w:hAnsi="宋体" w:cs="宋体"/>
          <w:b/>
          <w:bCs/>
          <w:sz w:val="24"/>
          <w:u w:val="single"/>
        </w:rPr>
      </w:pPr>
      <w:r>
        <w:rPr>
          <w:rFonts w:hint="eastAsia" w:ascii="宋体" w:hAnsi="宋体" w:cs="宋体"/>
          <w:b/>
          <w:bCs/>
          <w:kern w:val="0"/>
          <w:sz w:val="24"/>
        </w:rPr>
        <w:t>试验、检测单位选择约定：</w:t>
      </w:r>
      <w:r>
        <w:rPr>
          <w:rFonts w:hint="eastAsia" w:ascii="宋体" w:hAnsi="宋体" w:cs="宋体"/>
          <w:b/>
          <w:bCs/>
          <w:sz w:val="24"/>
          <w:u w:val="single"/>
        </w:rPr>
        <w:t>报监理及发包人审核批准；</w:t>
      </w:r>
    </w:p>
    <w:p w14:paraId="13F8DEE0">
      <w:pPr>
        <w:spacing w:line="360" w:lineRule="auto"/>
        <w:ind w:firstLine="482" w:firstLineChars="200"/>
        <w:rPr>
          <w:rFonts w:ascii="宋体" w:hAnsi="宋体" w:cs="宋体"/>
          <w:b/>
          <w:bCs/>
          <w:sz w:val="24"/>
        </w:rPr>
      </w:pPr>
      <w:r>
        <w:rPr>
          <w:rFonts w:hint="eastAsia" w:ascii="宋体" w:hAnsi="宋体" w:cs="宋体"/>
          <w:b/>
          <w:bCs/>
          <w:sz w:val="24"/>
        </w:rPr>
        <w:t>试验、检测费用约定：</w:t>
      </w:r>
      <w:r>
        <w:rPr>
          <w:rFonts w:hint="eastAsia" w:ascii="宋体" w:hAnsi="宋体" w:cs="宋体"/>
          <w:b/>
          <w:bCs/>
          <w:sz w:val="24"/>
          <w:u w:val="single"/>
        </w:rPr>
        <w:t xml:space="preserve"> 按有关规定执行。</w:t>
      </w:r>
    </w:p>
    <w:p w14:paraId="56AF7376">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340D6243">
      <w:pPr>
        <w:spacing w:line="360" w:lineRule="auto"/>
        <w:ind w:firstLine="480" w:firstLineChars="200"/>
        <w:rPr>
          <w:rFonts w:ascii="宋体" w:hAnsi="宋体" w:cs="宋体"/>
          <w:sz w:val="24"/>
          <w:u w:val="single"/>
        </w:rPr>
      </w:pPr>
      <w:r>
        <w:rPr>
          <w:rFonts w:hint="eastAsia" w:ascii="宋体" w:hAnsi="宋体" w:cs="宋体"/>
          <w:sz w:val="24"/>
        </w:rPr>
        <w:t>现场工艺试验的有关约定：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12243A78">
      <w:pPr>
        <w:spacing w:line="360" w:lineRule="auto"/>
        <w:ind w:firstLine="482" w:firstLineChars="200"/>
        <w:rPr>
          <w:rFonts w:ascii="宋体" w:hAnsi="宋体" w:cs="宋体"/>
          <w:b/>
          <w:bCs/>
          <w:sz w:val="24"/>
        </w:rPr>
      </w:pPr>
      <w:r>
        <w:rPr>
          <w:rFonts w:hint="eastAsia" w:ascii="宋体" w:hAnsi="宋体" w:cs="宋体"/>
          <w:b/>
          <w:bCs/>
          <w:sz w:val="24"/>
        </w:rPr>
        <w:t>10、变更</w:t>
      </w:r>
    </w:p>
    <w:p w14:paraId="73A6B340">
      <w:pPr>
        <w:spacing w:line="360" w:lineRule="auto"/>
        <w:ind w:firstLine="480" w:firstLineChars="200"/>
        <w:rPr>
          <w:rFonts w:ascii="宋体" w:hAnsi="宋体" w:cs="宋体"/>
          <w:sz w:val="24"/>
        </w:rPr>
      </w:pPr>
      <w:r>
        <w:rPr>
          <w:rFonts w:hint="eastAsia" w:ascii="宋体" w:hAnsi="宋体" w:cs="宋体"/>
          <w:sz w:val="24"/>
        </w:rPr>
        <w:t>10.1变更的范围</w:t>
      </w:r>
    </w:p>
    <w:p w14:paraId="10CF101F">
      <w:pPr>
        <w:spacing w:line="360" w:lineRule="auto"/>
        <w:ind w:firstLine="480" w:firstLineChars="200"/>
        <w:rPr>
          <w:rFonts w:ascii="宋体" w:hAnsi="宋体" w:cs="宋体"/>
          <w:b/>
          <w:bCs/>
          <w:sz w:val="24"/>
        </w:rPr>
      </w:pPr>
      <w:r>
        <w:rPr>
          <w:rFonts w:hint="eastAsia" w:ascii="宋体" w:hAnsi="宋体" w:cs="宋体"/>
          <w:sz w:val="24"/>
        </w:rPr>
        <w:t>关于变更的范围的约定：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78F9527F">
      <w:pPr>
        <w:spacing w:line="360" w:lineRule="auto"/>
        <w:ind w:firstLine="482" w:firstLineChars="200"/>
        <w:rPr>
          <w:rFonts w:ascii="宋体" w:hAnsi="宋体" w:cs="宋体"/>
          <w:b/>
          <w:bCs/>
          <w:sz w:val="24"/>
        </w:rPr>
      </w:pPr>
      <w:r>
        <w:rPr>
          <w:rFonts w:hint="eastAsia" w:ascii="宋体" w:hAnsi="宋体" w:cs="宋体"/>
          <w:b/>
          <w:bCs/>
          <w:sz w:val="24"/>
        </w:rPr>
        <w:t>10.1.1关于变更范围的约定：按照《杭州市政府投资项目工程变更管理暂行办法》（杭财建[2013]1246号）中工程变更的相关规定。</w:t>
      </w:r>
    </w:p>
    <w:p w14:paraId="2689E164">
      <w:pPr>
        <w:spacing w:line="360" w:lineRule="auto"/>
        <w:ind w:firstLine="482" w:firstLineChars="200"/>
        <w:rPr>
          <w:rFonts w:ascii="宋体" w:hAnsi="宋体" w:cs="宋体"/>
          <w:b/>
          <w:bCs/>
          <w:sz w:val="24"/>
        </w:rPr>
      </w:pPr>
      <w:r>
        <w:rPr>
          <w:rFonts w:hint="eastAsia" w:ascii="宋体" w:hAnsi="宋体" w:cs="宋体"/>
          <w:b/>
          <w:bCs/>
          <w:sz w:val="24"/>
        </w:rPr>
        <w:t>10.1.2因承包人擅自变更设计发生的费用和由此导致发包人的直接损失，由承包人承担，延误的工期不予顺延。</w:t>
      </w:r>
    </w:p>
    <w:p w14:paraId="7DDA03CF">
      <w:pPr>
        <w:spacing w:line="360" w:lineRule="auto"/>
        <w:ind w:firstLine="482" w:firstLineChars="200"/>
        <w:rPr>
          <w:rFonts w:ascii="宋体" w:hAnsi="宋体" w:cs="宋体"/>
          <w:b/>
          <w:bCs/>
          <w:sz w:val="24"/>
        </w:rPr>
      </w:pPr>
      <w:r>
        <w:rPr>
          <w:rFonts w:hint="eastAsia" w:ascii="宋体" w:hAnsi="宋体" w:cs="宋体"/>
          <w:b/>
          <w:bCs/>
          <w:sz w:val="24"/>
        </w:rPr>
        <w:t>10.1.3承包人提出的合理化建议涉及到的工程变更，须经发包人同意并办理相关变更审查手续。未经同意擅自更改的，承包人承担由此产生的费用，并赔偿发包人的有关损失，延误的工期不予顺延。</w:t>
      </w:r>
    </w:p>
    <w:p w14:paraId="0B11C4ED">
      <w:pPr>
        <w:spacing w:line="360" w:lineRule="auto"/>
        <w:ind w:firstLine="480" w:firstLineChars="200"/>
        <w:rPr>
          <w:rFonts w:ascii="宋体" w:hAnsi="宋体" w:cs="宋体"/>
          <w:sz w:val="24"/>
        </w:rPr>
      </w:pPr>
      <w:r>
        <w:rPr>
          <w:rFonts w:hint="eastAsia" w:ascii="宋体" w:hAnsi="宋体" w:cs="宋体"/>
          <w:sz w:val="24"/>
        </w:rPr>
        <w:t>10.4变更估价</w:t>
      </w:r>
    </w:p>
    <w:p w14:paraId="005E9337">
      <w:pPr>
        <w:spacing w:line="360" w:lineRule="auto"/>
        <w:ind w:firstLine="480" w:firstLineChars="200"/>
        <w:rPr>
          <w:rFonts w:ascii="宋体" w:hAnsi="宋体" w:cs="宋体"/>
          <w:sz w:val="24"/>
        </w:rPr>
      </w:pPr>
      <w:r>
        <w:rPr>
          <w:rFonts w:hint="eastAsia" w:ascii="宋体" w:hAnsi="宋体" w:cs="宋体"/>
          <w:sz w:val="24"/>
        </w:rPr>
        <w:t>10.4.1变更估价原则</w:t>
      </w:r>
    </w:p>
    <w:p w14:paraId="194E7138">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6C21D672">
      <w:pPr>
        <w:spacing w:line="360" w:lineRule="auto"/>
        <w:ind w:firstLine="482" w:firstLineChars="200"/>
        <w:rPr>
          <w:rFonts w:ascii="宋体" w:hAnsi="宋体" w:cs="宋体"/>
          <w:b/>
          <w:bCs/>
          <w:sz w:val="24"/>
          <w:u w:val="single"/>
        </w:rPr>
      </w:pPr>
      <w:r>
        <w:rPr>
          <w:rFonts w:hint="eastAsia" w:ascii="宋体" w:hAnsi="宋体" w:cs="宋体"/>
          <w:b/>
          <w:bCs/>
          <w:sz w:val="24"/>
          <w:u w:val="single"/>
        </w:rPr>
        <w:t>（1）已标价工程量清单或预算书有相同项目的，按照相同项目单价确定。</w:t>
      </w:r>
    </w:p>
    <w:p w14:paraId="5C6526D1">
      <w:pPr>
        <w:spacing w:line="360" w:lineRule="auto"/>
        <w:ind w:firstLine="482" w:firstLineChars="200"/>
        <w:rPr>
          <w:rFonts w:ascii="宋体" w:hAnsi="宋体" w:cs="宋体"/>
          <w:b/>
          <w:bCs/>
          <w:sz w:val="24"/>
          <w:u w:val="single"/>
        </w:rPr>
      </w:pPr>
      <w:r>
        <w:rPr>
          <w:rFonts w:hint="eastAsia" w:ascii="宋体" w:hAnsi="宋体" w:cs="宋体"/>
          <w:b/>
          <w:bCs/>
          <w:sz w:val="24"/>
          <w:u w:val="single"/>
        </w:rPr>
        <w:t>（2）已标价工程量清单或预算书中无相同项目，但有类似项目的，参照类似项目的单价确定。</w:t>
      </w:r>
    </w:p>
    <w:p w14:paraId="4C613DD0">
      <w:pPr>
        <w:spacing w:line="360" w:lineRule="auto"/>
        <w:ind w:firstLine="482" w:firstLineChars="200"/>
        <w:rPr>
          <w:rFonts w:ascii="宋体" w:hAnsi="宋体" w:cs="宋体"/>
          <w:b/>
          <w:bCs/>
          <w:sz w:val="24"/>
          <w:u w:val="single"/>
        </w:rPr>
      </w:pPr>
      <w:r>
        <w:rPr>
          <w:rFonts w:hint="eastAsia" w:ascii="宋体" w:hAnsi="宋体" w:cs="宋体"/>
          <w:b/>
          <w:bCs/>
          <w:sz w:val="24"/>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62786042">
      <w:pPr>
        <w:spacing w:line="360" w:lineRule="auto"/>
        <w:ind w:firstLine="482" w:firstLineChars="200"/>
        <w:rPr>
          <w:rFonts w:ascii="宋体" w:hAnsi="宋体" w:cs="宋体"/>
          <w:b/>
          <w:bCs/>
          <w:sz w:val="24"/>
          <w:u w:val="single"/>
        </w:rPr>
      </w:pPr>
      <w:r>
        <w:rPr>
          <w:rFonts w:hint="eastAsia" w:ascii="宋体" w:hAnsi="宋体" w:cs="宋体"/>
          <w:b/>
          <w:bCs/>
          <w:sz w:val="24"/>
          <w:u w:val="single"/>
        </w:rPr>
        <w:t>②清单项目某一特征或工程内容变化，不影响其他特征及工程内容价格的，其他特征组合标准不变，仅调整发生变化的组合子目价格。</w:t>
      </w:r>
    </w:p>
    <w:p w14:paraId="744A1D4E">
      <w:pPr>
        <w:spacing w:line="360" w:lineRule="auto"/>
        <w:ind w:firstLine="482" w:firstLineChars="200"/>
        <w:rPr>
          <w:rFonts w:ascii="宋体" w:hAnsi="宋体" w:cs="宋体"/>
          <w:b/>
          <w:bCs/>
          <w:sz w:val="24"/>
          <w:u w:val="single"/>
        </w:rPr>
      </w:pPr>
      <w:r>
        <w:rPr>
          <w:rFonts w:hint="eastAsia" w:ascii="宋体" w:hAnsi="宋体" w:cs="宋体"/>
          <w:b/>
          <w:bCs/>
          <w:sz w:val="24"/>
          <w:u w:val="single"/>
        </w:rPr>
        <w:t>（3）已标价工程量清单或预算书中无相同项目及类似项目单价的，其单价的确定，按以下约定：</w:t>
      </w:r>
    </w:p>
    <w:p w14:paraId="32E7DD87">
      <w:pPr>
        <w:spacing w:line="360" w:lineRule="auto"/>
        <w:ind w:firstLine="482" w:firstLineChars="200"/>
        <w:rPr>
          <w:rFonts w:ascii="宋体" w:hAnsi="宋体" w:cs="宋体"/>
          <w:b/>
          <w:bCs/>
          <w:sz w:val="24"/>
          <w:u w:val="single"/>
        </w:rPr>
      </w:pPr>
      <w:r>
        <w:rPr>
          <w:rFonts w:hint="eastAsia" w:ascii="宋体" w:hAnsi="宋体" w:cs="宋体"/>
          <w:b/>
          <w:bCs/>
          <w:sz w:val="24"/>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55A790C9">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36D52897">
      <w:pPr>
        <w:spacing w:line="360" w:lineRule="auto"/>
        <w:ind w:firstLine="482" w:firstLineChars="200"/>
        <w:rPr>
          <w:rFonts w:ascii="宋体" w:hAnsi="宋体" w:cs="宋体"/>
          <w:b/>
          <w:bCs/>
          <w:sz w:val="24"/>
          <w:u w:val="single"/>
        </w:rPr>
      </w:pPr>
      <w:r>
        <w:rPr>
          <w:rFonts w:hint="eastAsia" w:ascii="宋体" w:hAnsi="宋体" w:cs="宋体"/>
          <w:b/>
          <w:bCs/>
          <w:sz w:val="24"/>
          <w:u w:val="single"/>
        </w:rPr>
        <w:t>按照《建设工程工程量清单计价规范》（GB50500-2013）9.6.2条规定，增加部分的工程量的综合单价应予调低，减少后剩余部分的工程量的综合单价应予调高，可按下列公式调整:</w:t>
      </w:r>
    </w:p>
    <w:p w14:paraId="79B04914">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凡合价金额占合同总价2%及以上的分部分项清单项目，</w:t>
      </w:r>
    </w:p>
    <w:p w14:paraId="5D960EBC">
      <w:pPr>
        <w:spacing w:line="360" w:lineRule="auto"/>
        <w:ind w:firstLine="482" w:firstLineChars="200"/>
        <w:rPr>
          <w:rFonts w:ascii="宋体" w:hAnsi="宋体" w:cs="宋体"/>
          <w:b/>
          <w:bCs/>
          <w:sz w:val="24"/>
          <w:u w:val="single"/>
        </w:rPr>
      </w:pPr>
      <w:r>
        <w:rPr>
          <w:rFonts w:hint="eastAsia" w:ascii="宋体" w:hAnsi="宋体" w:cs="宋体"/>
          <w:b/>
          <w:bCs/>
          <w:sz w:val="24"/>
          <w:u w:val="single"/>
        </w:rPr>
        <w:t>①当Q1&gt;1.15Q0时:    S=1.15Q0×P0+（Q1-1.15 Q0）×P1</w:t>
      </w:r>
    </w:p>
    <w:p w14:paraId="19BDE934">
      <w:pPr>
        <w:spacing w:line="360" w:lineRule="auto"/>
        <w:ind w:firstLine="482" w:firstLineChars="200"/>
        <w:rPr>
          <w:rFonts w:ascii="宋体" w:hAnsi="宋体" w:cs="宋体"/>
          <w:b/>
          <w:bCs/>
          <w:sz w:val="24"/>
          <w:u w:val="single"/>
        </w:rPr>
      </w:pPr>
      <w:r>
        <w:rPr>
          <w:rFonts w:hint="eastAsia" w:ascii="宋体" w:hAnsi="宋体" w:cs="宋体"/>
          <w:b/>
          <w:bCs/>
          <w:sz w:val="24"/>
          <w:u w:val="single"/>
        </w:rPr>
        <w:t>②当Q1&lt;0.85Q0时:    S=Q1×P1</w:t>
      </w:r>
    </w:p>
    <w:p w14:paraId="6BCD5EE1">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凡合价金额占合同总价不到2%的分部分项清单项目，</w:t>
      </w:r>
    </w:p>
    <w:p w14:paraId="44231C94">
      <w:pPr>
        <w:spacing w:line="360" w:lineRule="auto"/>
        <w:ind w:firstLine="482" w:firstLineChars="200"/>
        <w:rPr>
          <w:rFonts w:ascii="宋体" w:hAnsi="宋体" w:cs="宋体"/>
          <w:b/>
          <w:bCs/>
          <w:sz w:val="24"/>
          <w:u w:val="single"/>
        </w:rPr>
      </w:pPr>
      <w:r>
        <w:rPr>
          <w:rFonts w:hint="eastAsia" w:ascii="宋体" w:hAnsi="宋体" w:cs="宋体"/>
          <w:b/>
          <w:bCs/>
          <w:sz w:val="24"/>
          <w:u w:val="single"/>
        </w:rPr>
        <w:t>③当Q1&gt;1.25Q0时:    S=1.25Q0×P0+（Q1-1.25 Q0）×P1</w:t>
      </w:r>
    </w:p>
    <w:p w14:paraId="1D3C7AB6">
      <w:pPr>
        <w:spacing w:line="360" w:lineRule="auto"/>
        <w:ind w:firstLine="482" w:firstLineChars="200"/>
        <w:rPr>
          <w:rFonts w:ascii="宋体" w:hAnsi="宋体" w:cs="宋体"/>
          <w:b/>
          <w:bCs/>
          <w:sz w:val="24"/>
          <w:u w:val="single"/>
        </w:rPr>
      </w:pPr>
      <w:r>
        <w:rPr>
          <w:rFonts w:hint="eastAsia" w:ascii="宋体" w:hAnsi="宋体" w:cs="宋体"/>
          <w:b/>
          <w:bCs/>
          <w:sz w:val="24"/>
          <w:u w:val="single"/>
        </w:rPr>
        <w:t>④当Q1&lt;0.75Q0时:    S=Q1×P1</w:t>
      </w:r>
    </w:p>
    <w:p w14:paraId="09396FAB">
      <w:pPr>
        <w:spacing w:line="360" w:lineRule="auto"/>
        <w:ind w:firstLine="482" w:firstLineChars="200"/>
        <w:rPr>
          <w:rFonts w:ascii="宋体" w:hAnsi="宋体" w:cs="宋体"/>
          <w:b/>
          <w:bCs/>
          <w:sz w:val="24"/>
          <w:u w:val="single"/>
        </w:rPr>
      </w:pPr>
      <w:r>
        <w:rPr>
          <w:rFonts w:hint="eastAsia" w:ascii="宋体" w:hAnsi="宋体" w:cs="宋体"/>
          <w:b/>
          <w:bCs/>
          <w:sz w:val="24"/>
          <w:u w:val="single"/>
        </w:rPr>
        <w:t>式中 S——调整后某一分部分项工程费结算价；</w:t>
      </w:r>
    </w:p>
    <w:p w14:paraId="52A1AF57">
      <w:pPr>
        <w:spacing w:line="360" w:lineRule="auto"/>
        <w:ind w:firstLine="482" w:firstLineChars="200"/>
        <w:rPr>
          <w:rFonts w:ascii="宋体" w:hAnsi="宋体" w:cs="宋体"/>
          <w:b/>
          <w:bCs/>
          <w:sz w:val="24"/>
          <w:u w:val="single"/>
        </w:rPr>
      </w:pPr>
      <w:r>
        <w:rPr>
          <w:rFonts w:hint="eastAsia" w:ascii="宋体" w:hAnsi="宋体" w:cs="宋体"/>
          <w:b/>
          <w:bCs/>
          <w:sz w:val="24"/>
          <w:u w:val="single"/>
        </w:rPr>
        <w:t>Q1——最终完成的工程量；</w:t>
      </w:r>
    </w:p>
    <w:p w14:paraId="7DF55291">
      <w:pPr>
        <w:spacing w:line="360" w:lineRule="auto"/>
        <w:ind w:firstLine="482" w:firstLineChars="200"/>
        <w:rPr>
          <w:rFonts w:ascii="宋体" w:hAnsi="宋体" w:cs="宋体"/>
          <w:b/>
          <w:bCs/>
          <w:sz w:val="24"/>
          <w:u w:val="single"/>
        </w:rPr>
      </w:pPr>
      <w:r>
        <w:rPr>
          <w:rFonts w:hint="eastAsia" w:ascii="宋体" w:hAnsi="宋体" w:cs="宋体"/>
          <w:b/>
          <w:bCs/>
          <w:sz w:val="24"/>
          <w:u w:val="single"/>
        </w:rPr>
        <w:t>Q0——招标工程量清单中列出的工程量；</w:t>
      </w:r>
    </w:p>
    <w:p w14:paraId="6CDB94E6">
      <w:pPr>
        <w:spacing w:line="360" w:lineRule="auto"/>
        <w:ind w:firstLine="482" w:firstLineChars="200"/>
        <w:rPr>
          <w:rFonts w:ascii="宋体" w:hAnsi="宋体" w:cs="宋体"/>
          <w:b/>
          <w:bCs/>
          <w:sz w:val="24"/>
          <w:u w:val="single"/>
        </w:rPr>
      </w:pPr>
      <w:r>
        <w:rPr>
          <w:rFonts w:hint="eastAsia" w:ascii="宋体" w:hAnsi="宋体" w:cs="宋体"/>
          <w:b/>
          <w:bCs/>
          <w:sz w:val="24"/>
          <w:u w:val="single"/>
        </w:rPr>
        <w:t>P0——承包人在已标价工程量清单中填报的综合单价</w:t>
      </w:r>
    </w:p>
    <w:p w14:paraId="119312DA">
      <w:pPr>
        <w:spacing w:line="360" w:lineRule="auto"/>
        <w:ind w:firstLine="482" w:firstLineChars="200"/>
        <w:rPr>
          <w:rFonts w:ascii="宋体" w:hAnsi="宋体" w:cs="宋体"/>
          <w:b/>
          <w:bCs/>
          <w:sz w:val="24"/>
          <w:u w:val="single"/>
        </w:rPr>
      </w:pPr>
      <w:r>
        <w:rPr>
          <w:rFonts w:hint="eastAsia" w:ascii="宋体" w:hAnsi="宋体" w:cs="宋体"/>
          <w:b/>
          <w:bCs/>
          <w:sz w:val="24"/>
          <w:u w:val="single"/>
        </w:rPr>
        <w:t>P1——按照最终完成工程量重新调整后的综合单价，按本合同第10.4.1条（3）款计算结果和P0比较，在工程量增加时，若计算结果大于P0的,取 P1= P0，在工程量减少时，若计算结果小于P0的,取P1= P0。</w:t>
      </w:r>
    </w:p>
    <w:p w14:paraId="2514A8B8">
      <w:pPr>
        <w:spacing w:line="360" w:lineRule="auto"/>
        <w:ind w:firstLine="482" w:firstLineChars="200"/>
        <w:rPr>
          <w:rFonts w:ascii="宋体" w:hAnsi="宋体" w:cs="宋体"/>
          <w:b/>
          <w:bCs/>
          <w:sz w:val="24"/>
          <w:u w:val="single"/>
        </w:rPr>
      </w:pPr>
      <w:r>
        <w:rPr>
          <w:rFonts w:hint="eastAsia" w:ascii="宋体" w:hAnsi="宋体" w:cs="宋体"/>
          <w:b/>
          <w:bCs/>
          <w:sz w:val="24"/>
          <w:u w:val="single"/>
        </w:rPr>
        <w:t>（5）其他：</w:t>
      </w:r>
    </w:p>
    <w:p w14:paraId="3060D4E9">
      <w:pPr>
        <w:spacing w:line="360" w:lineRule="auto"/>
        <w:ind w:firstLine="482" w:firstLineChars="200"/>
        <w:rPr>
          <w:rFonts w:ascii="宋体" w:hAnsi="宋体" w:cs="宋体"/>
          <w:b/>
          <w:bCs/>
          <w:sz w:val="24"/>
          <w:u w:val="single"/>
        </w:rPr>
      </w:pPr>
      <w:r>
        <w:rPr>
          <w:rFonts w:hint="eastAsia" w:ascii="宋体" w:hAnsi="宋体" w:cs="宋体"/>
          <w:b/>
          <w:bCs/>
          <w:sz w:val="24"/>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48388B49">
      <w:pPr>
        <w:pStyle w:val="262"/>
        <w:ind w:firstLine="482" w:firstLineChars="200"/>
        <w:rPr>
          <w:rFonts w:ascii="宋体" w:hAnsi="宋体" w:cs="宋体"/>
          <w:b/>
          <w:bCs/>
          <w:sz w:val="24"/>
          <w:u w:val="single"/>
        </w:rPr>
      </w:pPr>
      <w:r>
        <w:rPr>
          <w:rFonts w:hint="eastAsia" w:ascii="宋体" w:hAnsi="宋体" w:cs="宋体"/>
          <w:b/>
          <w:bCs/>
          <w:sz w:val="24"/>
          <w:u w:val="single"/>
        </w:rPr>
        <w:t>②工程变更管理按《杭州市政府投资项目工程变更管理暂行办法》（杭财建[2013]1246号）</w:t>
      </w:r>
      <w:r>
        <w:rPr>
          <w:rFonts w:hint="eastAsia" w:ascii="宋体" w:hAnsi="宋体" w:cs="宋体"/>
          <w:b/>
          <w:bCs/>
          <w:sz w:val="24"/>
          <w:u w:val="single"/>
          <w:lang w:val="en-US" w:eastAsia="zh-CN"/>
        </w:rPr>
        <w:t>和</w:t>
      </w:r>
      <w:r>
        <w:rPr>
          <w:rFonts w:hint="eastAsia" w:ascii="宋体" w:hAnsi="宋体" w:cs="宋体"/>
          <w:b/>
          <w:bCs/>
          <w:color w:val="FF0000"/>
          <w:sz w:val="24"/>
          <w:u w:val="single"/>
        </w:rPr>
        <w:t>拱教局2022（98）号文件执行</w:t>
      </w:r>
      <w:r>
        <w:rPr>
          <w:rFonts w:hint="eastAsia" w:ascii="宋体" w:hAnsi="宋体" w:cs="宋体"/>
          <w:b/>
          <w:bCs/>
          <w:sz w:val="24"/>
          <w:u w:val="single"/>
        </w:rPr>
        <w:t>，未履行规定程序的联系单，不得纳入工程结算。</w:t>
      </w:r>
    </w:p>
    <w:p w14:paraId="234388BA">
      <w:pPr>
        <w:spacing w:line="360" w:lineRule="auto"/>
        <w:ind w:firstLine="482" w:firstLineChars="200"/>
        <w:rPr>
          <w:rFonts w:ascii="宋体" w:hAnsi="宋体" w:cs="宋体"/>
          <w:b/>
          <w:bCs/>
          <w:sz w:val="24"/>
          <w:u w:val="single"/>
        </w:rPr>
      </w:pPr>
      <w:r>
        <w:rPr>
          <w:rFonts w:hint="eastAsia" w:ascii="宋体" w:hAnsi="宋体" w:cs="宋体"/>
          <w:b/>
          <w:bCs/>
          <w:sz w:val="24"/>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1E9659BC">
      <w:pPr>
        <w:spacing w:line="360" w:lineRule="auto"/>
        <w:ind w:firstLine="482" w:firstLineChars="200"/>
        <w:rPr>
          <w:rFonts w:ascii="宋体" w:hAnsi="宋体" w:cs="宋体"/>
          <w:b/>
          <w:bCs/>
          <w:sz w:val="24"/>
          <w:u w:val="single"/>
        </w:rPr>
      </w:pPr>
      <w:r>
        <w:rPr>
          <w:rFonts w:hint="eastAsia" w:ascii="宋体" w:hAnsi="宋体" w:cs="宋体"/>
          <w:b/>
          <w:bCs/>
          <w:sz w:val="24"/>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294008B1">
      <w:pPr>
        <w:spacing w:line="360" w:lineRule="auto"/>
        <w:ind w:firstLine="482" w:firstLineChars="200"/>
        <w:rPr>
          <w:rFonts w:ascii="宋体" w:hAnsi="宋体" w:cs="宋体"/>
          <w:b/>
          <w:bCs/>
          <w:sz w:val="24"/>
          <w:u w:val="single"/>
        </w:rPr>
      </w:pPr>
      <w:r>
        <w:rPr>
          <w:rFonts w:hint="eastAsia" w:ascii="宋体" w:hAnsi="宋体" w:cs="宋体"/>
          <w:b/>
          <w:bCs/>
          <w:sz w:val="24"/>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56422B16">
      <w:pPr>
        <w:spacing w:line="360" w:lineRule="auto"/>
        <w:ind w:firstLine="482" w:firstLineChars="200"/>
        <w:rPr>
          <w:rFonts w:ascii="宋体" w:hAnsi="宋体" w:cs="宋体"/>
          <w:sz w:val="24"/>
          <w:u w:val="single"/>
        </w:rPr>
      </w:pPr>
      <w:r>
        <w:rPr>
          <w:rFonts w:hint="eastAsia" w:ascii="宋体" w:hAnsi="宋体" w:cs="宋体"/>
          <w:b/>
          <w:bCs/>
          <w:sz w:val="24"/>
          <w:u w:val="single"/>
        </w:rPr>
        <w:t>⑥发包人与承包人在询标过程中，涉及到合同价款结算有须明确或澄清的事项包括：</w:t>
      </w:r>
      <w:r>
        <w:rPr>
          <w:rFonts w:hint="eastAsia" w:ascii="宋体" w:hAnsi="宋体" w:cs="宋体"/>
          <w:sz w:val="24"/>
          <w:u w:val="single"/>
        </w:rPr>
        <w:t xml:space="preserve">   /   </w:t>
      </w:r>
    </w:p>
    <w:p w14:paraId="10898CD4">
      <w:pPr>
        <w:spacing w:line="360" w:lineRule="auto"/>
        <w:ind w:firstLine="482" w:firstLineChars="200"/>
        <w:rPr>
          <w:rFonts w:ascii="宋体" w:hAnsi="宋体" w:cs="宋体"/>
          <w:sz w:val="24"/>
          <w:u w:val="single"/>
        </w:rPr>
      </w:pPr>
      <w:r>
        <w:rPr>
          <w:rFonts w:hint="eastAsia" w:ascii="宋体" w:hAnsi="宋体" w:cs="宋体"/>
          <w:b/>
          <w:sz w:val="24"/>
          <w:u w:val="single"/>
        </w:rPr>
        <w:t>⑦本工程结算造价以国家审计或财政评审为准。</w:t>
      </w:r>
    </w:p>
    <w:p w14:paraId="3601B2C0">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0777F2D6">
      <w:pPr>
        <w:spacing w:line="360" w:lineRule="auto"/>
        <w:ind w:firstLine="480" w:firstLineChars="200"/>
        <w:rPr>
          <w:rFonts w:ascii="宋体" w:hAnsi="宋体" w:cs="宋体"/>
          <w:b/>
          <w:bCs/>
          <w:sz w:val="24"/>
        </w:rPr>
      </w:pPr>
      <w:r>
        <w:rPr>
          <w:rFonts w:hint="eastAsia" w:ascii="宋体" w:hAnsi="宋体" w:cs="宋体"/>
          <w:sz w:val="24"/>
        </w:rPr>
        <w:t>监理人审查承包人合理化建议的期限：</w:t>
      </w:r>
      <w:r>
        <w:rPr>
          <w:rFonts w:hint="eastAsia" w:ascii="宋体" w:hAnsi="宋体" w:cs="宋体"/>
          <w:b/>
          <w:bCs/>
          <w:sz w:val="24"/>
          <w:u w:val="single"/>
        </w:rPr>
        <w:t xml:space="preserve">按通用条款 </w:t>
      </w:r>
    </w:p>
    <w:p w14:paraId="79623868">
      <w:pPr>
        <w:spacing w:line="360" w:lineRule="auto"/>
        <w:ind w:firstLine="480" w:firstLineChars="200"/>
        <w:rPr>
          <w:rFonts w:ascii="宋体" w:hAnsi="宋体" w:cs="宋体"/>
          <w:sz w:val="24"/>
        </w:rPr>
      </w:pPr>
      <w:r>
        <w:rPr>
          <w:rFonts w:hint="eastAsia" w:ascii="宋体" w:hAnsi="宋体" w:cs="宋体"/>
          <w:sz w:val="24"/>
        </w:rPr>
        <w:t>发包人审批承包人合理化建议的期限：</w:t>
      </w:r>
      <w:r>
        <w:rPr>
          <w:rFonts w:hint="eastAsia" w:ascii="宋体" w:hAnsi="宋体" w:cs="宋体"/>
          <w:b/>
          <w:bCs/>
          <w:sz w:val="24"/>
          <w:u w:val="single"/>
        </w:rPr>
        <w:t xml:space="preserve">按通用条款 </w:t>
      </w:r>
    </w:p>
    <w:p w14:paraId="3C66F2B9">
      <w:pPr>
        <w:spacing w:line="360" w:lineRule="auto"/>
        <w:ind w:firstLine="480" w:firstLineChars="200"/>
        <w:rPr>
          <w:rFonts w:ascii="宋体" w:hAnsi="宋体" w:cs="宋体"/>
          <w:sz w:val="24"/>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p w14:paraId="7D8B3462">
      <w:pPr>
        <w:spacing w:line="360" w:lineRule="auto"/>
        <w:ind w:firstLine="480" w:firstLineChars="200"/>
        <w:rPr>
          <w:rFonts w:ascii="宋体" w:hAnsi="宋体" w:cs="宋体"/>
          <w:sz w:val="24"/>
        </w:rPr>
      </w:pPr>
      <w:r>
        <w:rPr>
          <w:rFonts w:hint="eastAsia" w:ascii="宋体" w:hAnsi="宋体" w:cs="宋体"/>
          <w:sz w:val="24"/>
        </w:rPr>
        <w:t>10.7暂估价</w:t>
      </w:r>
    </w:p>
    <w:p w14:paraId="0D8AC8FF">
      <w:pPr>
        <w:spacing w:line="360" w:lineRule="auto"/>
        <w:ind w:firstLine="480" w:firstLineChars="200"/>
        <w:rPr>
          <w:rFonts w:ascii="宋体" w:hAnsi="宋体" w:cs="宋体"/>
          <w:sz w:val="24"/>
        </w:rPr>
      </w:pPr>
      <w:r>
        <w:rPr>
          <w:rFonts w:hint="eastAsia" w:ascii="宋体" w:hAnsi="宋体" w:cs="宋体"/>
          <w:kern w:val="0"/>
          <w:sz w:val="24"/>
        </w:rPr>
        <w:t>暂估价材料和工程设备的明细详见附件11：《</w:t>
      </w:r>
      <w:r>
        <w:rPr>
          <w:rFonts w:hint="eastAsia" w:ascii="宋体" w:hAnsi="宋体" w:cs="宋体"/>
          <w:sz w:val="24"/>
        </w:rPr>
        <w:t>暂估价一览表》</w:t>
      </w:r>
      <w:r>
        <w:rPr>
          <w:rFonts w:hint="eastAsia" w:ascii="宋体" w:hAnsi="宋体" w:cs="宋体"/>
          <w:kern w:val="0"/>
          <w:sz w:val="24"/>
        </w:rPr>
        <w:t>。</w:t>
      </w:r>
    </w:p>
    <w:p w14:paraId="64CC56F7">
      <w:pPr>
        <w:spacing w:line="360" w:lineRule="auto"/>
        <w:ind w:firstLine="480" w:firstLineChars="200"/>
        <w:rPr>
          <w:rFonts w:ascii="宋体" w:hAnsi="宋体" w:cs="宋体"/>
          <w:sz w:val="24"/>
        </w:rPr>
      </w:pPr>
      <w:r>
        <w:rPr>
          <w:rFonts w:hint="eastAsia" w:ascii="宋体" w:hAnsi="宋体" w:cs="宋体"/>
          <w:sz w:val="24"/>
        </w:rPr>
        <w:t>10.7.1依法必须招标的暂估价项目</w:t>
      </w:r>
    </w:p>
    <w:p w14:paraId="07BE2BAC">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6C18A3DF">
      <w:pPr>
        <w:spacing w:line="360" w:lineRule="auto"/>
        <w:ind w:firstLine="480" w:firstLineChars="200"/>
        <w:rPr>
          <w:rFonts w:ascii="宋体" w:hAnsi="宋体" w:cs="宋体"/>
          <w:sz w:val="24"/>
        </w:rPr>
      </w:pPr>
      <w:r>
        <w:rPr>
          <w:rFonts w:hint="eastAsia" w:ascii="宋体" w:hAnsi="宋体" w:cs="宋体"/>
          <w:sz w:val="24"/>
        </w:rPr>
        <w:t>10.7.2不属于依法必须招标的暂估价项目</w:t>
      </w:r>
    </w:p>
    <w:p w14:paraId="126559DD">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6811298F">
      <w:pPr>
        <w:spacing w:line="360" w:lineRule="auto"/>
        <w:ind w:firstLine="480" w:firstLineChars="200"/>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14:paraId="627EF280">
      <w:pPr>
        <w:spacing w:line="360" w:lineRule="auto"/>
        <w:ind w:firstLine="480" w:firstLineChars="200"/>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14:paraId="5F34B99E">
      <w:pPr>
        <w:spacing w:line="360" w:lineRule="auto"/>
        <w:ind w:firstLine="480" w:firstLineChars="200"/>
        <w:rPr>
          <w:rFonts w:ascii="宋体" w:hAnsi="宋体" w:cs="宋体"/>
          <w:sz w:val="24"/>
        </w:rPr>
      </w:pPr>
      <w:r>
        <w:rPr>
          <w:rFonts w:hint="eastAsia" w:ascii="宋体" w:hAnsi="宋体" w:cs="宋体"/>
          <w:sz w:val="24"/>
        </w:rPr>
        <w:t>10.8暂列金额</w:t>
      </w:r>
    </w:p>
    <w:p w14:paraId="0B18902F">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合同当事人关于暂列金额使用的约定：</w:t>
      </w:r>
      <w:r>
        <w:rPr>
          <w:rFonts w:hint="eastAsia" w:ascii="宋体" w:hAnsi="宋体" w:cs="宋体"/>
          <w:sz w:val="24"/>
          <w:u w:val="single"/>
        </w:rPr>
        <w:t xml:space="preserve">  /  </w:t>
      </w:r>
      <w:r>
        <w:rPr>
          <w:rFonts w:hint="eastAsia" w:ascii="宋体" w:hAnsi="宋体" w:cs="宋体"/>
          <w:kern w:val="0"/>
          <w:sz w:val="24"/>
        </w:rPr>
        <w:t>。</w:t>
      </w:r>
    </w:p>
    <w:p w14:paraId="1B349725">
      <w:pPr>
        <w:spacing w:line="360" w:lineRule="auto"/>
        <w:ind w:firstLine="482" w:firstLineChars="200"/>
        <w:rPr>
          <w:rFonts w:ascii="宋体" w:hAnsi="宋体" w:cs="宋体"/>
          <w:b/>
          <w:bCs/>
          <w:sz w:val="24"/>
        </w:rPr>
      </w:pPr>
      <w:r>
        <w:rPr>
          <w:rFonts w:hint="eastAsia" w:ascii="宋体" w:hAnsi="宋体" w:cs="宋体"/>
          <w:b/>
          <w:bCs/>
          <w:sz w:val="24"/>
        </w:rPr>
        <w:t>11、价格调整</w:t>
      </w:r>
    </w:p>
    <w:p w14:paraId="28561FBB">
      <w:pPr>
        <w:spacing w:line="360" w:lineRule="auto"/>
        <w:ind w:firstLine="480" w:firstLineChars="200"/>
        <w:rPr>
          <w:rFonts w:ascii="宋体" w:hAnsi="宋体" w:cs="宋体"/>
          <w:sz w:val="24"/>
        </w:rPr>
      </w:pPr>
      <w:r>
        <w:rPr>
          <w:rFonts w:hint="eastAsia" w:ascii="宋体" w:hAnsi="宋体" w:cs="宋体"/>
          <w:sz w:val="24"/>
        </w:rPr>
        <w:t>11.1市场价格波动引起的调整</w:t>
      </w:r>
    </w:p>
    <w:p w14:paraId="2516E220">
      <w:pPr>
        <w:spacing w:line="360" w:lineRule="auto"/>
        <w:ind w:firstLine="480" w:firstLineChars="200"/>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kern w:val="0"/>
          <w:sz w:val="24"/>
          <w:u w:val="single"/>
        </w:rPr>
        <w:t>调整</w:t>
      </w:r>
      <w:r>
        <w:rPr>
          <w:rFonts w:hint="eastAsia" w:ascii="宋体" w:hAnsi="宋体" w:cs="宋体"/>
          <w:sz w:val="24"/>
        </w:rPr>
        <w:t>。</w:t>
      </w:r>
    </w:p>
    <w:p w14:paraId="66349909">
      <w:pPr>
        <w:spacing w:line="360" w:lineRule="auto"/>
        <w:ind w:firstLine="480" w:firstLineChars="200"/>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b/>
          <w:bCs/>
          <w:sz w:val="24"/>
          <w:u w:val="single"/>
        </w:rPr>
        <w:t xml:space="preserve">  3   </w:t>
      </w:r>
      <w:r>
        <w:rPr>
          <w:rFonts w:hint="eastAsia" w:ascii="宋体" w:hAnsi="宋体" w:cs="宋体"/>
          <w:sz w:val="24"/>
        </w:rPr>
        <w:t>种方式对合同价格进行调整：</w:t>
      </w:r>
    </w:p>
    <w:p w14:paraId="59073B9D">
      <w:pPr>
        <w:spacing w:line="360" w:lineRule="auto"/>
        <w:ind w:firstLine="480" w:firstLineChars="200"/>
        <w:rPr>
          <w:rFonts w:ascii="宋体" w:hAnsi="宋体" w:cs="宋体"/>
          <w:sz w:val="24"/>
        </w:rPr>
      </w:pPr>
      <w:r>
        <w:rPr>
          <w:rFonts w:hint="eastAsia" w:ascii="宋体" w:hAnsi="宋体" w:cs="宋体"/>
          <w:sz w:val="24"/>
        </w:rPr>
        <w:t>第1种方式：采用价格指数进行价格调整。</w:t>
      </w:r>
    </w:p>
    <w:p w14:paraId="5B381B23">
      <w:pPr>
        <w:spacing w:line="360" w:lineRule="auto"/>
        <w:ind w:firstLine="480" w:firstLineChars="200"/>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 xml:space="preserve">；  </w:t>
      </w:r>
    </w:p>
    <w:p w14:paraId="12F0EA1C">
      <w:pPr>
        <w:spacing w:line="360" w:lineRule="auto"/>
        <w:ind w:firstLine="480" w:firstLineChars="200"/>
        <w:rPr>
          <w:rFonts w:ascii="宋体" w:hAnsi="宋体" w:cs="宋体"/>
          <w:sz w:val="24"/>
        </w:rPr>
      </w:pPr>
      <w:r>
        <w:rPr>
          <w:rFonts w:hint="eastAsia" w:ascii="宋体" w:hAnsi="宋体" w:cs="宋体"/>
          <w:sz w:val="24"/>
        </w:rPr>
        <w:t>第2种方式：采用造价信息进行价格调整。</w:t>
      </w:r>
    </w:p>
    <w:p w14:paraId="708326CC">
      <w:pPr>
        <w:spacing w:line="360" w:lineRule="auto"/>
        <w:ind w:firstLine="480" w:firstLineChars="200"/>
        <w:rPr>
          <w:rFonts w:ascii="宋体" w:hAnsi="宋体" w:cs="宋体"/>
          <w:sz w:val="24"/>
        </w:rPr>
      </w:pPr>
      <w:r>
        <w:rPr>
          <w:rFonts w:hint="eastAsia" w:ascii="宋体" w:hAnsi="宋体" w:cs="宋体"/>
          <w:sz w:val="24"/>
        </w:rPr>
        <w:t>（2）关于基准价格的约定：。</w:t>
      </w:r>
    </w:p>
    <w:p w14:paraId="607E5651">
      <w:pPr>
        <w:spacing w:line="360" w:lineRule="auto"/>
        <w:ind w:firstLine="480" w:firstLineChars="200"/>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708618E3">
      <w:pPr>
        <w:spacing w:line="360" w:lineRule="auto"/>
        <w:ind w:firstLine="480" w:firstLineChars="200"/>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D7A66F3">
      <w:pPr>
        <w:spacing w:line="360" w:lineRule="auto"/>
        <w:ind w:firstLine="480" w:firstLineChars="200"/>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③承包人在已标价工程量清单或预算书中载明的材料单价等于基准单价的：专用合同条款合同履行期间材料单价涨跌幅以基准单价为基础超过±%时，其超过部分据实调整。</w:t>
      </w:r>
    </w:p>
    <w:p w14:paraId="5ED357D7">
      <w:pPr>
        <w:spacing w:line="360" w:lineRule="auto"/>
        <w:ind w:firstLine="482" w:firstLineChars="200"/>
        <w:rPr>
          <w:rFonts w:ascii="宋体" w:hAnsi="宋体" w:cs="宋体"/>
          <w:b/>
          <w:bCs/>
          <w:sz w:val="24"/>
        </w:rPr>
      </w:pPr>
      <w:r>
        <w:rPr>
          <w:rFonts w:hint="eastAsia" w:ascii="宋体" w:hAnsi="宋体" w:cs="宋体"/>
          <w:b/>
          <w:bCs/>
          <w:sz w:val="24"/>
        </w:rPr>
        <w:t>第3种方式：</w:t>
      </w:r>
      <w:r>
        <w:rPr>
          <w:rFonts w:hint="eastAsia" w:ascii="宋体" w:hAnsi="宋体" w:cs="宋体"/>
          <w:b/>
          <w:bCs/>
          <w:sz w:val="24"/>
          <w:u w:val="single"/>
        </w:rPr>
        <w:t>采用政策性文件进行价格调整</w:t>
      </w:r>
      <w:r>
        <w:rPr>
          <w:rFonts w:hint="eastAsia" w:ascii="宋体" w:hAnsi="宋体" w:cs="宋体"/>
          <w:b/>
          <w:bCs/>
          <w:sz w:val="24"/>
        </w:rPr>
        <w:t>。</w:t>
      </w:r>
    </w:p>
    <w:p w14:paraId="452D545A">
      <w:pPr>
        <w:spacing w:line="360" w:lineRule="auto"/>
        <w:ind w:firstLine="480" w:firstLineChars="200"/>
        <w:rPr>
          <w:rFonts w:ascii="宋体" w:hAnsi="宋体" w:cs="宋体"/>
          <w:kern w:val="0"/>
          <w:sz w:val="24"/>
          <w:u w:val="single"/>
        </w:rPr>
      </w:pPr>
      <w:r>
        <w:rPr>
          <w:rFonts w:hint="eastAsia" w:ascii="宋体" w:hAnsi="宋体" w:cs="宋体"/>
          <w:kern w:val="0"/>
          <w:sz w:val="24"/>
        </w:rPr>
        <w:t>政府投资工程因市场价格波动引起的调整：</w:t>
      </w:r>
      <w:r>
        <w:rPr>
          <w:rFonts w:hint="eastAsia" w:ascii="宋体" w:hAnsi="宋体" w:cs="宋体"/>
          <w:kern w:val="0"/>
          <w:sz w:val="24"/>
          <w:u w:val="single"/>
        </w:rPr>
        <w:t>按《关于进一步加强杭州市建设工程市场要素价格动态管理的指导意见》(杭建市发〔2018）579号)文执行。</w:t>
      </w:r>
    </w:p>
    <w:p w14:paraId="00E874F4">
      <w:pPr>
        <w:spacing w:line="360" w:lineRule="auto"/>
        <w:ind w:firstLine="480" w:firstLineChars="200"/>
        <w:rPr>
          <w:rFonts w:ascii="宋体" w:hAnsi="宋体" w:cs="宋体"/>
          <w:kern w:val="0"/>
          <w:sz w:val="24"/>
        </w:rPr>
      </w:pPr>
      <w:r>
        <w:rPr>
          <w:rFonts w:hint="eastAsia" w:ascii="宋体" w:hAnsi="宋体" w:cs="宋体"/>
          <w:kern w:val="0"/>
          <w:sz w:val="24"/>
        </w:rPr>
        <w:t>其中：</w:t>
      </w:r>
    </w:p>
    <w:p w14:paraId="43DC6A5E">
      <w:pPr>
        <w:spacing w:line="360" w:lineRule="auto"/>
        <w:ind w:firstLine="480" w:firstLineChars="200"/>
        <w:rPr>
          <w:rFonts w:ascii="宋体" w:hAnsi="宋体" w:cs="宋体"/>
          <w:kern w:val="0"/>
          <w:sz w:val="24"/>
        </w:rPr>
      </w:pPr>
      <w:r>
        <w:rPr>
          <w:rFonts w:hint="eastAsia" w:ascii="宋体" w:hAnsi="宋体" w:cs="宋体"/>
          <w:kern w:val="0"/>
          <w:sz w:val="24"/>
        </w:rPr>
        <w:t>1、风险范围及幅度的约定：</w:t>
      </w:r>
    </w:p>
    <w:p w14:paraId="58066EAB">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（1）人工价格风险幅度为5%；</w:t>
      </w:r>
    </w:p>
    <w:p w14:paraId="3299A11F">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（2）单种规格材料价格风险幅度为5%；</w:t>
      </w:r>
    </w:p>
    <w:p w14:paraId="5F2694D2">
      <w:pPr>
        <w:spacing w:line="360" w:lineRule="auto"/>
        <w:ind w:firstLine="480" w:firstLineChars="200"/>
        <w:rPr>
          <w:rFonts w:ascii="宋体" w:hAnsi="宋体" w:cs="宋体"/>
          <w:sz w:val="24"/>
        </w:rPr>
      </w:pPr>
      <w:r>
        <w:rPr>
          <w:rFonts w:hint="eastAsia" w:ascii="宋体" w:hAnsi="宋体" w:cs="宋体"/>
          <w:sz w:val="24"/>
        </w:rPr>
        <w:t>2、材料价款动态调整结算方式采用以下</w:t>
      </w:r>
      <w:r>
        <w:rPr>
          <w:rFonts w:hint="eastAsia" w:ascii="宋体" w:hAnsi="宋体" w:cs="宋体"/>
          <w:sz w:val="24"/>
          <w:u w:val="single"/>
        </w:rPr>
        <w:t xml:space="preserve"> </w:t>
      </w:r>
      <w:r>
        <w:rPr>
          <w:rFonts w:hint="eastAsia" w:ascii="宋体" w:hAnsi="宋体" w:cs="宋体"/>
          <w:b/>
          <w:bCs/>
          <w:sz w:val="24"/>
          <w:u w:val="single"/>
        </w:rPr>
        <w:t>第（3）种方式</w:t>
      </w:r>
      <w:r>
        <w:rPr>
          <w:rFonts w:hint="eastAsia" w:ascii="宋体" w:hAnsi="宋体" w:cs="宋体"/>
          <w:sz w:val="24"/>
          <w:u w:val="single"/>
        </w:rPr>
        <w:t xml:space="preserve"> </w:t>
      </w:r>
      <w:r>
        <w:rPr>
          <w:rFonts w:hint="eastAsia" w:ascii="宋体" w:hAnsi="宋体" w:cs="宋体"/>
          <w:sz w:val="24"/>
        </w:rPr>
        <w:t>约定：</w:t>
      </w:r>
    </w:p>
    <w:p w14:paraId="72D30512">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（1）按时间进度分段结算： /  。</w:t>
      </w:r>
    </w:p>
    <w:p w14:paraId="13069104">
      <w:pPr>
        <w:spacing w:line="360" w:lineRule="auto"/>
        <w:ind w:firstLine="480" w:firstLineChars="200"/>
        <w:rPr>
          <w:rFonts w:ascii="宋体" w:hAnsi="宋体" w:cs="宋体"/>
          <w:sz w:val="24"/>
          <w:u w:val="single"/>
        </w:rPr>
      </w:pPr>
      <w:r>
        <w:rPr>
          <w:rFonts w:hint="eastAsia" w:ascii="宋体" w:hAnsi="宋体" w:cs="宋体"/>
          <w:sz w:val="24"/>
          <w:u w:val="single"/>
        </w:rPr>
        <w:t>（2）按工程形象部位(目标)分段结算：/  。</w:t>
      </w:r>
    </w:p>
    <w:p w14:paraId="23FA494A">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（3）竣工后一次性结算调价。 </w:t>
      </w:r>
    </w:p>
    <w:p w14:paraId="31DB6B83">
      <w:pPr>
        <w:spacing w:line="360" w:lineRule="auto"/>
        <w:ind w:firstLine="480" w:firstLineChars="200"/>
        <w:rPr>
          <w:rFonts w:ascii="宋体" w:hAnsi="宋体" w:cs="宋体"/>
          <w:sz w:val="24"/>
          <w:u w:val="single"/>
        </w:rPr>
      </w:pPr>
      <w:r>
        <w:rPr>
          <w:rFonts w:hint="eastAsia" w:ascii="宋体" w:hAnsi="宋体" w:cs="宋体"/>
          <w:sz w:val="24"/>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01D1DBF1">
      <w:pPr>
        <w:spacing w:line="360" w:lineRule="auto"/>
        <w:ind w:firstLine="480" w:firstLineChars="200"/>
        <w:rPr>
          <w:rFonts w:ascii="宋体" w:hAnsi="宋体" w:cs="宋体"/>
          <w:sz w:val="24"/>
          <w:u w:val="single"/>
        </w:rPr>
      </w:pPr>
      <w:r>
        <w:rPr>
          <w:rFonts w:hint="eastAsia" w:ascii="宋体" w:hAnsi="宋体" w:cs="宋体"/>
          <w:sz w:val="24"/>
          <w:u w:val="single"/>
        </w:rPr>
        <w:t>①当单种规格材料价格上涨超过约定的风险幅度时，材料差价（正值）=〔合同工期内各月份信息价算术平均值-编制期信息价×（1+风险幅度）〕×单种规格材料用量。</w:t>
      </w:r>
    </w:p>
    <w:p w14:paraId="0EF97439">
      <w:pPr>
        <w:spacing w:line="360" w:lineRule="auto"/>
        <w:ind w:firstLine="480" w:firstLineChars="200"/>
        <w:rPr>
          <w:rFonts w:ascii="宋体" w:hAnsi="宋体" w:cs="宋体"/>
          <w:sz w:val="24"/>
          <w:u w:val="single"/>
        </w:rPr>
      </w:pPr>
      <w:r>
        <w:rPr>
          <w:rFonts w:hint="eastAsia" w:ascii="宋体" w:hAnsi="宋体" w:cs="宋体"/>
          <w:sz w:val="24"/>
          <w:u w:val="single"/>
        </w:rPr>
        <w:t>②当单种规格材料价格下跌超过约定的风险幅度时，材料差价（负值）=〔合同工期内各月份信息价算术平均值-编制期信息价×（1-风险幅度)〕×单种规格材料用量。</w:t>
      </w:r>
    </w:p>
    <w:p w14:paraId="1B18466A">
      <w:pPr>
        <w:spacing w:line="360" w:lineRule="auto"/>
        <w:ind w:firstLine="480" w:firstLineChars="200"/>
        <w:rPr>
          <w:rFonts w:ascii="宋体" w:hAnsi="宋体" w:cs="宋体"/>
          <w:sz w:val="24"/>
        </w:rPr>
      </w:pPr>
      <w:r>
        <w:rPr>
          <w:rFonts w:hint="eastAsia" w:ascii="宋体" w:hAnsi="宋体" w:cs="宋体"/>
          <w:sz w:val="24"/>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43149C97">
      <w:pPr>
        <w:spacing w:line="360" w:lineRule="auto"/>
        <w:ind w:firstLine="480" w:firstLineChars="200"/>
        <w:rPr>
          <w:rFonts w:ascii="宋体" w:hAnsi="宋体" w:cs="宋体"/>
          <w:sz w:val="24"/>
          <w:u w:val="single"/>
        </w:rPr>
      </w:pPr>
      <w:r>
        <w:rPr>
          <w:rFonts w:hint="eastAsia" w:ascii="宋体" w:hAnsi="宋体" w:cs="宋体"/>
          <w:sz w:val="24"/>
          <w:u w:val="single"/>
        </w:rPr>
        <w:t>3、非承包人原因引起的延期，经发包人、监理单位审批同意顺延后，经批准的顺延工期可计入合同工期，未经审批同意，不得延长合同工期。</w:t>
      </w:r>
    </w:p>
    <w:p w14:paraId="20550090">
      <w:pPr>
        <w:spacing w:line="360" w:lineRule="auto"/>
        <w:ind w:firstLine="480" w:firstLineChars="200"/>
        <w:rPr>
          <w:rFonts w:ascii="宋体" w:hAnsi="宋体" w:cs="宋体"/>
          <w:sz w:val="24"/>
          <w:u w:val="single"/>
        </w:rPr>
      </w:pPr>
      <w:r>
        <w:rPr>
          <w:rFonts w:hint="eastAsia" w:ascii="宋体" w:hAnsi="宋体" w:cs="宋体"/>
          <w:sz w:val="24"/>
          <w:u w:val="single"/>
        </w:rPr>
        <w:t>4、承包人办理工程结算时必须向审核部门提供预算软件导出的带有计价软件格式的电子结算文件。</w:t>
      </w:r>
    </w:p>
    <w:p w14:paraId="2F1DB3BB">
      <w:pPr>
        <w:spacing w:line="360" w:lineRule="auto"/>
        <w:ind w:firstLine="482" w:firstLineChars="200"/>
        <w:rPr>
          <w:rFonts w:ascii="宋体" w:hAnsi="宋体" w:cs="宋体"/>
          <w:b/>
          <w:bCs/>
          <w:sz w:val="24"/>
        </w:rPr>
      </w:pPr>
      <w:r>
        <w:rPr>
          <w:rFonts w:hint="eastAsia" w:ascii="宋体" w:hAnsi="宋体" w:cs="宋体"/>
          <w:b/>
          <w:bCs/>
          <w:sz w:val="24"/>
        </w:rPr>
        <w:t>12、合同价格、计量与支付</w:t>
      </w:r>
    </w:p>
    <w:p w14:paraId="2714C7B2">
      <w:pPr>
        <w:spacing w:line="360" w:lineRule="auto"/>
        <w:ind w:firstLine="480" w:firstLineChars="200"/>
        <w:rPr>
          <w:rFonts w:ascii="宋体" w:hAnsi="宋体" w:cs="宋体"/>
          <w:sz w:val="24"/>
        </w:rPr>
      </w:pPr>
      <w:r>
        <w:rPr>
          <w:rFonts w:hint="eastAsia" w:ascii="宋体" w:hAnsi="宋体" w:cs="宋体"/>
          <w:sz w:val="24"/>
        </w:rPr>
        <w:t>12.1合同价格形式</w:t>
      </w:r>
    </w:p>
    <w:p w14:paraId="5C2C4D46">
      <w:pPr>
        <w:spacing w:line="360" w:lineRule="auto"/>
        <w:ind w:firstLine="480" w:firstLineChars="200"/>
        <w:rPr>
          <w:rFonts w:ascii="宋体" w:hAnsi="宋体" w:cs="宋体"/>
          <w:sz w:val="24"/>
        </w:rPr>
      </w:pPr>
      <w:r>
        <w:rPr>
          <w:rFonts w:hint="eastAsia" w:ascii="宋体" w:hAnsi="宋体" w:cs="宋体"/>
          <w:sz w:val="24"/>
        </w:rPr>
        <w:t>1、单价合同。</w:t>
      </w:r>
    </w:p>
    <w:p w14:paraId="3BF616E4">
      <w:pPr>
        <w:spacing w:line="360" w:lineRule="auto"/>
        <w:ind w:firstLine="480" w:firstLineChars="200"/>
        <w:rPr>
          <w:rFonts w:ascii="宋体" w:hAnsi="宋体" w:cs="宋体"/>
          <w:sz w:val="24"/>
        </w:rPr>
      </w:pPr>
      <w:r>
        <w:rPr>
          <w:rFonts w:hint="eastAsia" w:ascii="宋体" w:hAnsi="宋体" w:cs="宋体"/>
          <w:sz w:val="24"/>
        </w:rPr>
        <w:t>综合单价包含的风险范围：</w:t>
      </w:r>
    </w:p>
    <w:p w14:paraId="47933BCB">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（1）应由承包人承担的工、料、机在磋商编制期或预算书编制期与合同实施期间所发生的市场价格波动。 </w:t>
      </w:r>
    </w:p>
    <w:p w14:paraId="044F7100">
      <w:pPr>
        <w:widowControl/>
        <w:spacing w:line="360" w:lineRule="auto"/>
        <w:ind w:firstLine="482" w:firstLineChars="200"/>
        <w:rPr>
          <w:rFonts w:ascii="宋体" w:hAnsi="宋体" w:cs="宋体"/>
          <w:kern w:val="0"/>
          <w:sz w:val="24"/>
        </w:rPr>
      </w:pPr>
      <w:r>
        <w:rPr>
          <w:rFonts w:hint="eastAsia" w:ascii="宋体" w:hAnsi="宋体" w:cs="宋体"/>
          <w:b/>
          <w:bCs/>
          <w:kern w:val="0"/>
          <w:sz w:val="24"/>
          <w:u w:val="single"/>
        </w:rPr>
        <w:t>（2）其他：按通用条款</w:t>
      </w:r>
    </w:p>
    <w:p w14:paraId="1D6D7619">
      <w:pPr>
        <w:widowControl/>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b/>
          <w:bCs/>
          <w:kern w:val="0"/>
          <w:sz w:val="24"/>
          <w:u w:val="single"/>
        </w:rPr>
        <w:t>风险因素范围内的风险费用不在合同价外另行计列及调整。</w:t>
      </w:r>
    </w:p>
    <w:p w14:paraId="34DC167B">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p>
    <w:p w14:paraId="4E48F11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（1）市场价格波动引起的调整按本合同11.1约定计算。</w:t>
      </w:r>
    </w:p>
    <w:p w14:paraId="3FCFC82B">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（2）其他：  / </w:t>
      </w:r>
    </w:p>
    <w:p w14:paraId="55758C4A">
      <w:pPr>
        <w:spacing w:line="360" w:lineRule="auto"/>
        <w:ind w:firstLine="480" w:firstLineChars="200"/>
        <w:rPr>
          <w:rFonts w:ascii="宋体" w:hAnsi="宋体" w:cs="宋体"/>
          <w:sz w:val="24"/>
        </w:rPr>
      </w:pPr>
      <w:r>
        <w:rPr>
          <w:rFonts w:hint="eastAsia" w:ascii="宋体" w:hAnsi="宋体" w:cs="宋体"/>
          <w:sz w:val="24"/>
        </w:rPr>
        <w:t>2、总价合同。</w:t>
      </w:r>
    </w:p>
    <w:p w14:paraId="74884483">
      <w:pPr>
        <w:spacing w:line="360" w:lineRule="auto"/>
        <w:ind w:firstLine="480" w:firstLineChars="200"/>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  </w:t>
      </w:r>
      <w:r>
        <w:rPr>
          <w:rFonts w:hint="eastAsia" w:ascii="宋体" w:hAnsi="宋体" w:cs="宋体"/>
          <w:sz w:val="24"/>
        </w:rPr>
        <w:t>。</w:t>
      </w:r>
    </w:p>
    <w:p w14:paraId="167821F8">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14:paraId="33086AB9">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14:paraId="47621A46">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  </w:t>
      </w:r>
      <w:r>
        <w:rPr>
          <w:rFonts w:hint="eastAsia" w:ascii="宋体" w:hAnsi="宋体" w:cs="宋体"/>
          <w:sz w:val="24"/>
        </w:rPr>
        <w:t>。</w:t>
      </w:r>
    </w:p>
    <w:p w14:paraId="58DE5EC0">
      <w:pPr>
        <w:spacing w:line="360" w:lineRule="auto"/>
        <w:ind w:firstLine="480" w:firstLineChars="200"/>
        <w:rPr>
          <w:rFonts w:ascii="宋体" w:hAnsi="宋体" w:cs="宋体"/>
          <w:sz w:val="24"/>
        </w:rPr>
      </w:pPr>
      <w:r>
        <w:rPr>
          <w:rFonts w:hint="eastAsia" w:ascii="宋体" w:hAnsi="宋体" w:cs="宋体"/>
          <w:sz w:val="24"/>
        </w:rPr>
        <w:t>12.2 预付款</w:t>
      </w:r>
    </w:p>
    <w:p w14:paraId="3F8595C0">
      <w:pPr>
        <w:spacing w:line="360" w:lineRule="auto"/>
        <w:ind w:firstLine="480" w:firstLineChars="200"/>
        <w:rPr>
          <w:rFonts w:ascii="宋体" w:hAnsi="宋体" w:cs="宋体"/>
          <w:sz w:val="24"/>
        </w:rPr>
      </w:pPr>
      <w:r>
        <w:rPr>
          <w:rFonts w:hint="eastAsia" w:ascii="宋体" w:hAnsi="宋体" w:cs="宋体"/>
          <w:sz w:val="24"/>
        </w:rPr>
        <w:t>12.2.1 预付款的支付</w:t>
      </w:r>
    </w:p>
    <w:p w14:paraId="6C2A7F3D">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w:t>
      </w:r>
      <w:r>
        <w:rPr>
          <w:rFonts w:hint="eastAsia" w:ascii="宋体" w:hAnsi="宋体" w:cs="宋体"/>
          <w:b/>
          <w:bCs/>
          <w:sz w:val="24"/>
          <w:u w:val="single"/>
        </w:rPr>
        <w:t xml:space="preserve"> 合同总价的40%</w:t>
      </w:r>
      <w:r>
        <w:rPr>
          <w:rFonts w:hint="eastAsia" w:ascii="宋体" w:hAnsi="宋体" w:cs="宋体"/>
          <w:sz w:val="24"/>
          <w:u w:val="single"/>
        </w:rPr>
        <w:t xml:space="preserve"> 。</w:t>
      </w:r>
    </w:p>
    <w:p w14:paraId="0A96109F">
      <w:pPr>
        <w:spacing w:line="360" w:lineRule="auto"/>
        <w:ind w:firstLine="480" w:firstLineChars="200"/>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w:t>
      </w:r>
      <w:r>
        <w:rPr>
          <w:rFonts w:hint="eastAsia" w:ascii="宋体" w:hAnsi="宋体" w:cs="宋体"/>
          <w:b/>
          <w:bCs/>
          <w:sz w:val="24"/>
          <w:u w:val="single"/>
        </w:rPr>
        <w:t>合同签订后且主要施工人员和机械进场后</w:t>
      </w:r>
      <w:r>
        <w:rPr>
          <w:rFonts w:hint="eastAsia" w:ascii="宋体" w:hAnsi="宋体" w:cs="宋体"/>
          <w:b/>
          <w:bCs/>
          <w:sz w:val="24"/>
          <w:u w:val="single"/>
          <w:lang w:val="en-US" w:eastAsia="zh-CN"/>
        </w:rPr>
        <w:t>5</w:t>
      </w:r>
      <w:r>
        <w:rPr>
          <w:rFonts w:hint="eastAsia" w:ascii="宋体" w:hAnsi="宋体" w:cs="宋体"/>
          <w:b/>
          <w:bCs/>
          <w:sz w:val="24"/>
          <w:u w:val="single"/>
        </w:rPr>
        <w:t xml:space="preserve">个工作日内 </w:t>
      </w:r>
      <w:r>
        <w:rPr>
          <w:rFonts w:hint="eastAsia" w:ascii="宋体" w:hAnsi="宋体" w:cs="宋体"/>
          <w:sz w:val="24"/>
          <w:u w:val="single"/>
        </w:rPr>
        <w:t xml:space="preserve"> </w:t>
      </w:r>
      <w:r>
        <w:rPr>
          <w:rFonts w:hint="eastAsia" w:ascii="宋体" w:hAnsi="宋体" w:cs="宋体"/>
          <w:sz w:val="24"/>
        </w:rPr>
        <w:t>。</w:t>
      </w:r>
    </w:p>
    <w:p w14:paraId="64D9E6B8">
      <w:pPr>
        <w:spacing w:line="360" w:lineRule="auto"/>
        <w:ind w:firstLine="480" w:firstLineChars="200"/>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  </w:t>
      </w:r>
      <w:r>
        <w:rPr>
          <w:rFonts w:hint="eastAsia" w:ascii="宋体" w:hAnsi="宋体" w:cs="宋体"/>
          <w:sz w:val="24"/>
        </w:rPr>
        <w:t>。</w:t>
      </w:r>
    </w:p>
    <w:p w14:paraId="14C0C6E4">
      <w:pPr>
        <w:spacing w:line="360" w:lineRule="auto"/>
        <w:ind w:firstLine="480" w:firstLineChars="200"/>
        <w:rPr>
          <w:rFonts w:ascii="宋体" w:hAnsi="宋体" w:cs="宋体"/>
          <w:sz w:val="24"/>
        </w:rPr>
      </w:pPr>
      <w:r>
        <w:rPr>
          <w:rFonts w:hint="eastAsia" w:ascii="宋体" w:hAnsi="宋体" w:cs="宋体"/>
          <w:sz w:val="24"/>
        </w:rPr>
        <w:t>12.2.2 预付款担保</w:t>
      </w:r>
    </w:p>
    <w:p w14:paraId="5AADCF73">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  </w:t>
      </w:r>
      <w:r>
        <w:rPr>
          <w:rFonts w:hint="eastAsia" w:ascii="宋体" w:hAnsi="宋体" w:cs="宋体"/>
          <w:sz w:val="24"/>
        </w:rPr>
        <w:t>。</w:t>
      </w:r>
    </w:p>
    <w:p w14:paraId="44CA415E">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  </w:t>
      </w:r>
      <w:r>
        <w:rPr>
          <w:rFonts w:hint="eastAsia" w:ascii="宋体" w:hAnsi="宋体" w:cs="宋体"/>
          <w:sz w:val="24"/>
        </w:rPr>
        <w:t>。</w:t>
      </w:r>
    </w:p>
    <w:p w14:paraId="5D9BB7AD">
      <w:pPr>
        <w:spacing w:line="360" w:lineRule="auto"/>
        <w:ind w:firstLine="480" w:firstLineChars="200"/>
        <w:rPr>
          <w:rFonts w:ascii="宋体" w:hAnsi="宋体" w:cs="宋体"/>
          <w:sz w:val="24"/>
        </w:rPr>
      </w:pPr>
      <w:r>
        <w:rPr>
          <w:rFonts w:hint="eastAsia" w:ascii="宋体" w:hAnsi="宋体" w:cs="宋体"/>
          <w:sz w:val="24"/>
        </w:rPr>
        <w:t>12.3计量</w:t>
      </w:r>
    </w:p>
    <w:p w14:paraId="501ED2DB">
      <w:pPr>
        <w:spacing w:line="360" w:lineRule="auto"/>
        <w:ind w:firstLine="480" w:firstLineChars="200"/>
        <w:rPr>
          <w:rFonts w:ascii="宋体" w:hAnsi="宋体" w:cs="宋体"/>
          <w:sz w:val="24"/>
        </w:rPr>
      </w:pPr>
      <w:r>
        <w:rPr>
          <w:rFonts w:hint="eastAsia" w:ascii="宋体" w:hAnsi="宋体" w:cs="宋体"/>
          <w:sz w:val="24"/>
        </w:rPr>
        <w:t>12.3.1计量原则</w:t>
      </w:r>
    </w:p>
    <w:p w14:paraId="15063F32">
      <w:pPr>
        <w:spacing w:line="360" w:lineRule="auto"/>
        <w:ind w:firstLine="480" w:firstLineChars="200"/>
        <w:rPr>
          <w:rFonts w:ascii="宋体" w:hAnsi="宋体" w:cs="宋体"/>
          <w:sz w:val="24"/>
        </w:rPr>
      </w:pPr>
      <w:r>
        <w:rPr>
          <w:rFonts w:hint="eastAsia" w:ascii="宋体" w:hAnsi="宋体" w:cs="宋体"/>
          <w:sz w:val="24"/>
        </w:rPr>
        <w:t>工程量计算规则：</w:t>
      </w:r>
    </w:p>
    <w:p w14:paraId="4226796C">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sz w:val="24"/>
          <w:u w:val="single"/>
        </w:rPr>
        <w:t xml:space="preserve"> 实行工程量清单计价的工程项目，其工程量的计算规则应按国家标准工程量计算规范及省级行业主管部门颁布的补充规定执行。</w:t>
      </w:r>
    </w:p>
    <w:p w14:paraId="05CA9E1C">
      <w:pPr>
        <w:spacing w:line="360" w:lineRule="auto"/>
        <w:ind w:firstLine="482" w:firstLineChars="200"/>
        <w:rPr>
          <w:rFonts w:ascii="宋体" w:hAnsi="宋体" w:cs="宋体"/>
          <w:b/>
          <w:bCs/>
          <w:sz w:val="24"/>
          <w:u w:val="single"/>
        </w:rPr>
      </w:pPr>
      <w:r>
        <w:rPr>
          <w:rFonts w:hint="eastAsia" w:ascii="宋体" w:hAnsi="宋体" w:cs="宋体"/>
          <w:b/>
          <w:bCs/>
          <w:sz w:val="24"/>
        </w:rPr>
        <w:t>（2）</w:t>
      </w:r>
      <w:r>
        <w:rPr>
          <w:rFonts w:hint="eastAsia" w:ascii="宋体" w:hAnsi="宋体" w:cs="宋体"/>
          <w:b/>
          <w:bCs/>
          <w:sz w:val="24"/>
          <w:u w:val="single"/>
        </w:rPr>
        <w:t>不实行工程量清单计价的工程项目，工程量的计算规则应按省、市行业主管部门颁布的各专业工程定额的工程量计算规则执行。</w:t>
      </w:r>
    </w:p>
    <w:p w14:paraId="69AB1B1B">
      <w:pPr>
        <w:spacing w:line="360" w:lineRule="auto"/>
        <w:ind w:firstLine="480" w:firstLineChars="200"/>
        <w:rPr>
          <w:rFonts w:ascii="宋体" w:hAnsi="宋体" w:cs="宋体"/>
          <w:sz w:val="24"/>
        </w:rPr>
      </w:pPr>
      <w:r>
        <w:rPr>
          <w:rFonts w:hint="eastAsia" w:ascii="宋体" w:hAnsi="宋体" w:cs="宋体"/>
          <w:sz w:val="24"/>
        </w:rPr>
        <w:t>12.3.2计量周期</w:t>
      </w:r>
    </w:p>
    <w:p w14:paraId="369FC0AA">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b/>
          <w:bCs/>
          <w:sz w:val="24"/>
          <w:u w:val="single"/>
        </w:rPr>
        <w:t>每月25日前提交已完工程量报告</w:t>
      </w:r>
      <w:r>
        <w:rPr>
          <w:rFonts w:hint="eastAsia" w:ascii="宋体" w:hAnsi="宋体" w:cs="宋体"/>
          <w:sz w:val="24"/>
        </w:rPr>
        <w:t>。</w:t>
      </w:r>
    </w:p>
    <w:p w14:paraId="38FF115E">
      <w:pPr>
        <w:spacing w:line="360" w:lineRule="auto"/>
        <w:ind w:firstLine="480" w:firstLineChars="200"/>
        <w:rPr>
          <w:rFonts w:ascii="宋体" w:hAnsi="宋体" w:cs="宋体"/>
          <w:sz w:val="24"/>
        </w:rPr>
      </w:pPr>
      <w:r>
        <w:rPr>
          <w:rFonts w:hint="eastAsia" w:ascii="宋体" w:hAnsi="宋体" w:cs="宋体"/>
          <w:sz w:val="24"/>
        </w:rPr>
        <w:t>12.3.3单价合同的计量</w:t>
      </w:r>
    </w:p>
    <w:p w14:paraId="2A914375">
      <w:pPr>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b/>
          <w:bCs/>
          <w:sz w:val="24"/>
          <w:u w:val="single"/>
        </w:rPr>
        <w:t xml:space="preserve">按通用条款 </w:t>
      </w:r>
      <w:r>
        <w:rPr>
          <w:rFonts w:hint="eastAsia" w:ascii="宋体" w:hAnsi="宋体" w:cs="宋体"/>
          <w:sz w:val="24"/>
        </w:rPr>
        <w:t>。</w:t>
      </w:r>
    </w:p>
    <w:p w14:paraId="74E2671C">
      <w:pPr>
        <w:spacing w:line="360" w:lineRule="auto"/>
        <w:ind w:firstLine="480" w:firstLineChars="200"/>
        <w:rPr>
          <w:rFonts w:ascii="宋体" w:hAnsi="宋体" w:cs="宋体"/>
          <w:sz w:val="24"/>
        </w:rPr>
      </w:pPr>
      <w:r>
        <w:rPr>
          <w:rFonts w:hint="eastAsia" w:ascii="宋体" w:hAnsi="宋体" w:cs="宋体"/>
          <w:sz w:val="24"/>
        </w:rPr>
        <w:t>12.3.4总价合同的计量</w:t>
      </w:r>
    </w:p>
    <w:p w14:paraId="7160EB17">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6EFB69D3">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 xml:space="preserve">  /  </w:t>
      </w:r>
      <w:r>
        <w:rPr>
          <w:rFonts w:hint="eastAsia" w:ascii="宋体" w:hAnsi="宋体" w:cs="宋体"/>
          <w:sz w:val="24"/>
        </w:rPr>
        <w:t>。</w:t>
      </w:r>
    </w:p>
    <w:p w14:paraId="094E43E6">
      <w:pPr>
        <w:spacing w:line="360" w:lineRule="auto"/>
        <w:ind w:firstLine="480" w:firstLineChars="200"/>
        <w:rPr>
          <w:rFonts w:ascii="宋体" w:hAnsi="宋体" w:cs="宋体"/>
          <w:sz w:val="24"/>
        </w:rPr>
      </w:pPr>
      <w:r>
        <w:rPr>
          <w:rFonts w:hint="eastAsia" w:ascii="宋体" w:hAnsi="宋体" w:cs="宋体"/>
          <w:sz w:val="24"/>
        </w:rPr>
        <w:t>12.3.6其他价格形式合同的计量</w:t>
      </w:r>
    </w:p>
    <w:p w14:paraId="6D7192A2">
      <w:pPr>
        <w:spacing w:line="360" w:lineRule="auto"/>
        <w:ind w:firstLine="480" w:firstLineChars="200"/>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261FA515">
      <w:pPr>
        <w:spacing w:line="360" w:lineRule="auto"/>
        <w:ind w:firstLine="480" w:firstLineChars="200"/>
        <w:rPr>
          <w:rFonts w:ascii="宋体" w:hAnsi="宋体" w:cs="宋体"/>
          <w:sz w:val="24"/>
        </w:rPr>
      </w:pPr>
      <w:r>
        <w:rPr>
          <w:rFonts w:hint="eastAsia" w:ascii="宋体" w:hAnsi="宋体" w:cs="宋体"/>
          <w:sz w:val="24"/>
        </w:rPr>
        <w:t>12.4工程进度款支付</w:t>
      </w:r>
    </w:p>
    <w:p w14:paraId="4259A5EC">
      <w:pPr>
        <w:spacing w:line="360" w:lineRule="auto"/>
        <w:ind w:firstLine="480" w:firstLineChars="200"/>
        <w:rPr>
          <w:rFonts w:ascii="宋体" w:hAnsi="宋体" w:cs="宋体"/>
          <w:sz w:val="24"/>
        </w:rPr>
      </w:pPr>
      <w:r>
        <w:rPr>
          <w:rFonts w:hint="eastAsia" w:ascii="宋体" w:hAnsi="宋体" w:cs="宋体"/>
          <w:sz w:val="24"/>
        </w:rPr>
        <w:t>12.4.1付款周期</w:t>
      </w:r>
    </w:p>
    <w:p w14:paraId="68D36510">
      <w:pPr>
        <w:spacing w:line="360" w:lineRule="auto"/>
        <w:ind w:firstLine="480" w:firstLineChars="200"/>
        <w:rPr>
          <w:rFonts w:ascii="宋体" w:hAnsi="宋体" w:cs="宋体"/>
          <w:sz w:val="24"/>
        </w:rPr>
      </w:pPr>
      <w:r>
        <w:rPr>
          <w:rFonts w:hint="eastAsia" w:ascii="宋体" w:hAnsi="宋体" w:cs="宋体"/>
          <w:sz w:val="24"/>
        </w:rPr>
        <w:t>关于付款周期的约定：</w:t>
      </w:r>
    </w:p>
    <w:p w14:paraId="034666FF">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1</w:t>
      </w:r>
      <w:r>
        <w:rPr>
          <w:rFonts w:hint="eastAsia" w:ascii="宋体" w:hAnsi="宋体" w:cs="宋体"/>
          <w:b/>
          <w:bCs/>
          <w:sz w:val="24"/>
          <w:highlight w:val="none"/>
          <w:u w:val="single"/>
        </w:rPr>
        <w:t>）进场施工后，5个工作日，由发包方向承包人支付合同价的40%并支付到账；</w:t>
      </w:r>
    </w:p>
    <w:p w14:paraId="36D70B52">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2</w:t>
      </w:r>
      <w:r>
        <w:rPr>
          <w:rFonts w:hint="eastAsia" w:ascii="宋体" w:hAnsi="宋体" w:cs="宋体"/>
          <w:b/>
          <w:bCs/>
          <w:sz w:val="24"/>
          <w:highlight w:val="none"/>
          <w:u w:val="single"/>
        </w:rPr>
        <w:t>）工程竣工并上交完整的竣工资料、决算资料后，发包人收到承包人提供的同等金额的正规发票后5个工作日内，由发包方向承包人支付至合同价（扣除预留金）的85%并支付到账；</w:t>
      </w:r>
    </w:p>
    <w:p w14:paraId="2ED84476">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3</w:t>
      </w:r>
      <w:r>
        <w:rPr>
          <w:rFonts w:hint="eastAsia" w:ascii="宋体" w:hAnsi="宋体" w:cs="宋体"/>
          <w:b/>
          <w:bCs/>
          <w:sz w:val="24"/>
          <w:highlight w:val="none"/>
          <w:u w:val="single"/>
        </w:rPr>
        <w:t>）竣工验收合格、经结算审核确认（包括联系单的费用）后，发包人收到承包人提供的同等金额的正规发票后5个工作日内，由发包方向承包人支付至结算总价的100%并支付到账。</w:t>
      </w:r>
    </w:p>
    <w:p w14:paraId="0D486E7B">
      <w:pPr>
        <w:spacing w:line="360" w:lineRule="auto"/>
        <w:ind w:firstLine="482" w:firstLineChars="200"/>
        <w:rPr>
          <w:rFonts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4</w:t>
      </w:r>
      <w:r>
        <w:rPr>
          <w:rFonts w:hint="eastAsia" w:ascii="宋体" w:hAnsi="宋体" w:cs="宋体"/>
          <w:b/>
          <w:bCs/>
          <w:sz w:val="24"/>
          <w:u w:val="single"/>
        </w:rPr>
        <w:t>）工程承包人收取工程款时应开具符合税务部门要求的正式的建筑安装工程发票, 发包人凭票付款，承包人未提交发票的，发包人有权拒绝付款；</w:t>
      </w:r>
    </w:p>
    <w:p w14:paraId="2619A160">
      <w:pPr>
        <w:spacing w:line="360" w:lineRule="auto"/>
        <w:ind w:firstLine="482" w:firstLineChars="200"/>
        <w:rPr>
          <w:rFonts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5</w:t>
      </w:r>
      <w:r>
        <w:rPr>
          <w:rFonts w:hint="eastAsia" w:ascii="宋体" w:hAnsi="宋体" w:cs="宋体"/>
          <w:b/>
          <w:bCs/>
          <w:sz w:val="24"/>
          <w:u w:val="single"/>
        </w:rPr>
        <w:t>）承包人清楚本工程为政府工程，如因支付审批流程致使付款延迟的，不视为发包人违约。</w:t>
      </w:r>
    </w:p>
    <w:p w14:paraId="62BAB1A4">
      <w:pPr>
        <w:spacing w:line="360" w:lineRule="auto"/>
        <w:ind w:firstLine="480" w:firstLineChars="200"/>
        <w:rPr>
          <w:rFonts w:ascii="宋体" w:hAnsi="宋体" w:cs="宋体"/>
          <w:sz w:val="24"/>
        </w:rPr>
      </w:pPr>
      <w:r>
        <w:rPr>
          <w:rFonts w:hint="eastAsia" w:ascii="宋体" w:hAnsi="宋体" w:cs="宋体"/>
          <w:sz w:val="24"/>
        </w:rPr>
        <w:t>12.4.2进度付款申请单的编制</w:t>
      </w:r>
    </w:p>
    <w:p w14:paraId="1DCDB80A">
      <w:pPr>
        <w:spacing w:line="360" w:lineRule="auto"/>
        <w:ind w:firstLine="480" w:firstLineChars="200"/>
        <w:rPr>
          <w:rFonts w:ascii="宋体" w:hAnsi="宋体" w:cs="宋体"/>
          <w:b/>
          <w:bCs/>
          <w:sz w:val="24"/>
          <w:u w:val="single"/>
        </w:rPr>
      </w:pPr>
      <w:r>
        <w:rPr>
          <w:rFonts w:hint="eastAsia" w:ascii="宋体" w:hAnsi="宋体" w:cs="宋体"/>
          <w:sz w:val="24"/>
        </w:rPr>
        <w:t>关于进度付款申请单编制的约定：</w:t>
      </w:r>
      <w:r>
        <w:rPr>
          <w:rFonts w:hint="eastAsia" w:ascii="宋体" w:hAnsi="宋体" w:cs="宋体"/>
          <w:b/>
          <w:bCs/>
          <w:sz w:val="24"/>
          <w:u w:val="single"/>
        </w:rPr>
        <w:t>不考虑因变更、索赔、合同约定应增加的金额。</w:t>
      </w:r>
    </w:p>
    <w:p w14:paraId="29273D4A">
      <w:pPr>
        <w:spacing w:line="360" w:lineRule="auto"/>
        <w:ind w:firstLine="480" w:firstLineChars="200"/>
        <w:rPr>
          <w:rFonts w:ascii="宋体" w:hAnsi="宋体" w:cs="宋体"/>
          <w:sz w:val="24"/>
        </w:rPr>
      </w:pPr>
      <w:r>
        <w:rPr>
          <w:rFonts w:hint="eastAsia" w:ascii="宋体" w:hAnsi="宋体" w:cs="宋体"/>
          <w:sz w:val="24"/>
        </w:rPr>
        <w:t>12.4.3进度付款申请单的提交</w:t>
      </w:r>
    </w:p>
    <w:p w14:paraId="7B3C86E5">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b/>
          <w:bCs/>
          <w:sz w:val="24"/>
          <w:u w:val="single"/>
        </w:rPr>
        <w:t>按通用条款。</w:t>
      </w:r>
    </w:p>
    <w:p w14:paraId="0F70E36C">
      <w:pPr>
        <w:spacing w:line="360" w:lineRule="auto"/>
        <w:ind w:firstLine="480" w:firstLineChars="200"/>
        <w:rPr>
          <w:rFonts w:ascii="宋体" w:hAnsi="宋体" w:cs="宋体"/>
          <w:sz w:val="24"/>
          <w:u w:val="single"/>
        </w:rPr>
      </w:pPr>
      <w:r>
        <w:rPr>
          <w:rFonts w:hint="eastAsia" w:ascii="宋体" w:hAnsi="宋体" w:cs="宋体"/>
          <w:sz w:val="24"/>
        </w:rPr>
        <w:t>（2）总价合同进度付款申请单提交的约定：</w:t>
      </w:r>
      <w:r>
        <w:rPr>
          <w:rFonts w:hint="eastAsia" w:ascii="宋体" w:hAnsi="宋体" w:cs="宋体"/>
          <w:sz w:val="24"/>
          <w:u w:val="single"/>
        </w:rPr>
        <w:t xml:space="preserve">      /        </w:t>
      </w:r>
    </w:p>
    <w:p w14:paraId="35CA9297">
      <w:pPr>
        <w:spacing w:line="360" w:lineRule="auto"/>
        <w:ind w:firstLine="480" w:firstLineChars="200"/>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p>
    <w:p w14:paraId="706A542C">
      <w:pPr>
        <w:spacing w:line="360" w:lineRule="auto"/>
        <w:ind w:firstLine="480" w:firstLineChars="200"/>
        <w:rPr>
          <w:rFonts w:ascii="宋体" w:hAnsi="宋体" w:cs="宋体"/>
          <w:sz w:val="24"/>
        </w:rPr>
      </w:pPr>
      <w:r>
        <w:rPr>
          <w:rFonts w:hint="eastAsia" w:ascii="宋体" w:hAnsi="宋体" w:cs="宋体"/>
          <w:sz w:val="24"/>
        </w:rPr>
        <w:t>12.4.4进度款审核和支付</w:t>
      </w:r>
    </w:p>
    <w:p w14:paraId="711A00B2">
      <w:pPr>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b/>
          <w:bCs/>
          <w:sz w:val="24"/>
          <w:u w:val="single"/>
        </w:rPr>
        <w:t xml:space="preserve">按通用条款。 </w:t>
      </w:r>
    </w:p>
    <w:p w14:paraId="19CE115E">
      <w:pPr>
        <w:spacing w:line="360" w:lineRule="auto"/>
        <w:ind w:firstLine="480" w:firstLineChars="200"/>
        <w:rPr>
          <w:rFonts w:ascii="宋体" w:hAnsi="宋体" w:cs="宋体"/>
          <w:b/>
          <w:bCs/>
          <w:sz w:val="24"/>
          <w:u w:val="single"/>
        </w:rPr>
      </w:pPr>
      <w:r>
        <w:rPr>
          <w:rFonts w:hint="eastAsia" w:ascii="宋体" w:hAnsi="宋体" w:cs="宋体"/>
          <w:sz w:val="24"/>
        </w:rPr>
        <w:t>发包人完成审批并签发进度款支付证书的期限：</w:t>
      </w:r>
      <w:r>
        <w:rPr>
          <w:rFonts w:hint="eastAsia" w:ascii="宋体" w:hAnsi="宋体" w:cs="宋体"/>
          <w:b/>
          <w:bCs/>
          <w:sz w:val="24"/>
          <w:u w:val="single"/>
        </w:rPr>
        <w:t>按通用条款。</w:t>
      </w:r>
    </w:p>
    <w:p w14:paraId="35BD7E8F">
      <w:pPr>
        <w:spacing w:line="360" w:lineRule="auto"/>
        <w:ind w:firstLine="480" w:firstLineChars="200"/>
        <w:rPr>
          <w:rFonts w:ascii="宋体" w:hAnsi="宋体" w:cs="宋体"/>
          <w:b/>
          <w:bCs/>
          <w:sz w:val="24"/>
          <w:u w:val="single"/>
        </w:rPr>
      </w:pPr>
      <w:r>
        <w:rPr>
          <w:rFonts w:hint="eastAsia" w:ascii="宋体" w:hAnsi="宋体" w:cs="宋体"/>
          <w:sz w:val="24"/>
        </w:rPr>
        <w:t>（2）发包人支付进度款的期限：</w:t>
      </w:r>
      <w:r>
        <w:rPr>
          <w:rFonts w:hint="eastAsia" w:ascii="宋体" w:hAnsi="宋体" w:cs="宋体"/>
          <w:b/>
          <w:bCs/>
          <w:sz w:val="24"/>
          <w:u w:val="single"/>
        </w:rPr>
        <w:t xml:space="preserve">按通用条款。 </w:t>
      </w:r>
    </w:p>
    <w:p w14:paraId="68E50357">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 xml:space="preserve">     /         </w:t>
      </w:r>
    </w:p>
    <w:p w14:paraId="4E788E6A">
      <w:pPr>
        <w:spacing w:line="360" w:lineRule="auto"/>
        <w:ind w:firstLine="480" w:firstLineChars="200"/>
        <w:rPr>
          <w:rFonts w:ascii="宋体" w:hAnsi="宋体" w:cs="宋体"/>
          <w:sz w:val="24"/>
        </w:rPr>
      </w:pPr>
      <w:r>
        <w:rPr>
          <w:rFonts w:hint="eastAsia" w:ascii="宋体" w:hAnsi="宋体" w:cs="宋体"/>
          <w:sz w:val="24"/>
        </w:rPr>
        <w:t>12.4.6支付分解表的编制</w:t>
      </w:r>
    </w:p>
    <w:p w14:paraId="29A507E4">
      <w:pPr>
        <w:spacing w:line="360" w:lineRule="auto"/>
        <w:ind w:firstLine="480" w:firstLineChars="200"/>
        <w:rPr>
          <w:rFonts w:ascii="宋体" w:hAnsi="宋体" w:cs="宋体"/>
          <w:sz w:val="24"/>
          <w:u w:val="single"/>
        </w:rPr>
      </w:pPr>
      <w:r>
        <w:rPr>
          <w:rFonts w:hint="eastAsia" w:ascii="宋体" w:hAnsi="宋体" w:cs="宋体"/>
          <w:sz w:val="24"/>
        </w:rPr>
        <w:t>2、总价合同支付分解表的编制与审批：</w:t>
      </w:r>
      <w:r>
        <w:rPr>
          <w:rFonts w:hint="eastAsia" w:ascii="宋体" w:hAnsi="宋体" w:cs="宋体"/>
          <w:sz w:val="24"/>
          <w:u w:val="single"/>
        </w:rPr>
        <w:t xml:space="preserve">        /          </w:t>
      </w:r>
    </w:p>
    <w:p w14:paraId="37FCAC45">
      <w:pPr>
        <w:spacing w:line="360" w:lineRule="auto"/>
        <w:ind w:firstLine="480" w:firstLineChars="200"/>
        <w:rPr>
          <w:rFonts w:ascii="宋体" w:hAnsi="宋体" w:cs="宋体"/>
          <w:b/>
          <w:bCs/>
          <w:sz w:val="24"/>
        </w:rPr>
      </w:pPr>
      <w:r>
        <w:rPr>
          <w:rFonts w:hint="eastAsia" w:ascii="宋体" w:hAnsi="宋体" w:cs="宋体"/>
          <w:sz w:val="24"/>
        </w:rPr>
        <w:t>3、单价合同的总价项目支付分解表的编制与审批：</w:t>
      </w:r>
      <w:r>
        <w:rPr>
          <w:rFonts w:hint="eastAsia" w:ascii="宋体" w:hAnsi="宋体" w:cs="宋体"/>
          <w:sz w:val="24"/>
          <w:u w:val="single"/>
        </w:rPr>
        <w:t xml:space="preserve">     /      </w:t>
      </w:r>
      <w:r>
        <w:rPr>
          <w:rFonts w:hint="eastAsia" w:ascii="宋体" w:hAnsi="宋体" w:cs="宋体"/>
          <w:sz w:val="24"/>
        </w:rPr>
        <w:t xml:space="preserve"> </w:t>
      </w:r>
    </w:p>
    <w:p w14:paraId="7ABA230E">
      <w:pPr>
        <w:spacing w:line="360" w:lineRule="auto"/>
        <w:ind w:firstLine="482" w:firstLineChars="200"/>
        <w:rPr>
          <w:rFonts w:ascii="宋体" w:hAnsi="宋体" w:cs="宋体"/>
          <w:b/>
          <w:bCs/>
          <w:sz w:val="24"/>
        </w:rPr>
      </w:pPr>
      <w:r>
        <w:rPr>
          <w:rFonts w:hint="eastAsia" w:ascii="宋体" w:hAnsi="宋体" w:cs="宋体"/>
          <w:b/>
          <w:bCs/>
          <w:sz w:val="24"/>
        </w:rPr>
        <w:t>13、验收和工程试车</w:t>
      </w:r>
    </w:p>
    <w:p w14:paraId="56B3D6DB">
      <w:pPr>
        <w:spacing w:line="360" w:lineRule="auto"/>
        <w:ind w:firstLine="480" w:firstLineChars="200"/>
        <w:rPr>
          <w:rFonts w:ascii="宋体" w:hAnsi="宋体" w:cs="宋体"/>
          <w:sz w:val="24"/>
        </w:rPr>
      </w:pPr>
      <w:r>
        <w:rPr>
          <w:rFonts w:hint="eastAsia" w:ascii="宋体" w:hAnsi="宋体" w:cs="宋体"/>
          <w:sz w:val="24"/>
        </w:rPr>
        <w:t>13.1分部分项工程验收</w:t>
      </w:r>
    </w:p>
    <w:p w14:paraId="66D8716A">
      <w:pPr>
        <w:spacing w:line="360" w:lineRule="auto"/>
        <w:ind w:firstLine="480" w:firstLineChars="2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44DA8E4B">
      <w:pPr>
        <w:spacing w:line="360" w:lineRule="auto"/>
        <w:ind w:firstLine="480" w:firstLineChars="200"/>
        <w:rPr>
          <w:rFonts w:ascii="宋体" w:hAnsi="宋体" w:cs="宋体"/>
          <w:b/>
          <w:bCs/>
          <w:sz w:val="24"/>
        </w:rPr>
      </w:pPr>
      <w:r>
        <w:rPr>
          <w:rFonts w:hint="eastAsia" w:ascii="宋体" w:hAnsi="宋体" w:cs="宋体"/>
          <w:sz w:val="24"/>
        </w:rPr>
        <w:t>关于延期最长不得超过：</w:t>
      </w:r>
      <w:r>
        <w:rPr>
          <w:rFonts w:hint="eastAsia" w:ascii="宋体" w:hAnsi="宋体" w:cs="宋体"/>
          <w:sz w:val="24"/>
          <w:u w:val="single"/>
        </w:rPr>
        <w:t xml:space="preserve">48 </w:t>
      </w:r>
      <w:r>
        <w:rPr>
          <w:rFonts w:hint="eastAsia" w:ascii="宋体" w:hAnsi="宋体" w:cs="宋体"/>
          <w:sz w:val="24"/>
        </w:rPr>
        <w:t>小时。</w:t>
      </w:r>
    </w:p>
    <w:p w14:paraId="626259CB">
      <w:pPr>
        <w:spacing w:line="360" w:lineRule="auto"/>
        <w:ind w:firstLine="480" w:firstLineChars="200"/>
        <w:rPr>
          <w:rFonts w:ascii="宋体" w:hAnsi="宋体" w:cs="宋体"/>
          <w:sz w:val="24"/>
        </w:rPr>
      </w:pPr>
      <w:r>
        <w:rPr>
          <w:rFonts w:hint="eastAsia" w:ascii="宋体" w:hAnsi="宋体" w:cs="宋体"/>
          <w:sz w:val="24"/>
        </w:rPr>
        <w:t>13.2竣工验收</w:t>
      </w:r>
    </w:p>
    <w:p w14:paraId="76AF47E3">
      <w:pPr>
        <w:spacing w:line="360" w:lineRule="auto"/>
        <w:ind w:firstLine="480" w:firstLineChars="200"/>
        <w:rPr>
          <w:rFonts w:ascii="宋体" w:hAnsi="宋体" w:cs="宋体"/>
          <w:sz w:val="24"/>
        </w:rPr>
      </w:pPr>
      <w:r>
        <w:rPr>
          <w:rFonts w:hint="eastAsia" w:ascii="宋体" w:hAnsi="宋体" w:cs="宋体"/>
          <w:sz w:val="24"/>
        </w:rPr>
        <w:t>13.2.2竣工验收程序</w:t>
      </w:r>
    </w:p>
    <w:p w14:paraId="2D824B59">
      <w:pPr>
        <w:spacing w:line="360" w:lineRule="auto"/>
        <w:ind w:firstLine="480" w:firstLineChars="200"/>
        <w:rPr>
          <w:rFonts w:ascii="宋体" w:hAnsi="宋体" w:cs="宋体"/>
          <w:sz w:val="24"/>
          <w:u w:val="single"/>
        </w:rPr>
      </w:pPr>
      <w:r>
        <w:rPr>
          <w:rFonts w:hint="eastAsia" w:ascii="宋体" w:hAnsi="宋体" w:cs="宋体"/>
          <w:kern w:val="0"/>
          <w:sz w:val="24"/>
        </w:rPr>
        <w:t>关于竣工验收程序的约定：</w:t>
      </w:r>
      <w:r>
        <w:rPr>
          <w:rFonts w:hint="eastAsia" w:ascii="宋体" w:hAnsi="宋体" w:cs="宋体"/>
          <w:b/>
          <w:bCs/>
          <w:sz w:val="24"/>
          <w:u w:val="single"/>
        </w:rPr>
        <w:t xml:space="preserve">按通用条款执行。 </w:t>
      </w:r>
    </w:p>
    <w:p w14:paraId="79EF573D">
      <w:pPr>
        <w:spacing w:line="360" w:lineRule="auto"/>
        <w:ind w:firstLine="480" w:firstLineChars="200"/>
        <w:rPr>
          <w:rFonts w:ascii="宋体" w:hAnsi="宋体" w:cs="宋体"/>
          <w:sz w:val="24"/>
          <w:u w:val="single"/>
        </w:rPr>
      </w:pPr>
      <w:r>
        <w:rPr>
          <w:rFonts w:hint="eastAsia" w:ascii="宋体" w:hAnsi="宋体" w:cs="宋体"/>
          <w:kern w:val="0"/>
          <w:sz w:val="24"/>
        </w:rPr>
        <w:t>发包人不按照本项约定组织竣工验收、颁发工程接收证书的违约金的计算方法：</w:t>
      </w:r>
      <w:r>
        <w:rPr>
          <w:rFonts w:hint="eastAsia" w:ascii="宋体" w:hAnsi="宋体" w:cs="宋体"/>
          <w:kern w:val="0"/>
          <w:sz w:val="24"/>
          <w:u w:val="single"/>
        </w:rPr>
        <w:t xml:space="preserve">   / </w:t>
      </w:r>
      <w:r>
        <w:rPr>
          <w:rFonts w:hint="eastAsia" w:ascii="宋体" w:hAnsi="宋体" w:cs="宋体"/>
          <w:sz w:val="24"/>
        </w:rPr>
        <w:t>。</w:t>
      </w:r>
    </w:p>
    <w:p w14:paraId="77CE1642">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63F7C200">
      <w:pPr>
        <w:spacing w:line="360" w:lineRule="auto"/>
        <w:ind w:firstLine="480" w:firstLineChars="200"/>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b/>
          <w:bCs/>
          <w:sz w:val="24"/>
          <w:u w:val="single"/>
        </w:rPr>
        <w:t xml:space="preserve">按通用条款执行。 </w:t>
      </w:r>
    </w:p>
    <w:p w14:paraId="08F36D7D">
      <w:pPr>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20915204">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b/>
          <w:bCs/>
          <w:sz w:val="24"/>
          <w:u w:val="single"/>
        </w:rPr>
        <w:t>/。</w:t>
      </w:r>
    </w:p>
    <w:p w14:paraId="4FB4FA89">
      <w:pPr>
        <w:spacing w:line="360" w:lineRule="auto"/>
        <w:ind w:firstLine="480" w:firstLineChars="200"/>
        <w:rPr>
          <w:rFonts w:ascii="宋体" w:hAnsi="宋体" w:cs="宋体"/>
          <w:sz w:val="24"/>
        </w:rPr>
      </w:pPr>
      <w:r>
        <w:rPr>
          <w:rFonts w:hint="eastAsia" w:ascii="宋体" w:hAnsi="宋体" w:cs="宋体"/>
          <w:sz w:val="24"/>
        </w:rPr>
        <w:t>13.3工程试车</w:t>
      </w:r>
    </w:p>
    <w:p w14:paraId="1BDE2237">
      <w:pPr>
        <w:spacing w:line="360" w:lineRule="auto"/>
        <w:ind w:firstLine="480" w:firstLineChars="200"/>
        <w:rPr>
          <w:rFonts w:ascii="宋体" w:hAnsi="宋体" w:cs="宋体"/>
          <w:kern w:val="0"/>
          <w:sz w:val="24"/>
        </w:rPr>
      </w:pPr>
      <w:r>
        <w:rPr>
          <w:rFonts w:hint="eastAsia" w:ascii="宋体" w:hAnsi="宋体" w:cs="宋体"/>
          <w:kern w:val="0"/>
          <w:sz w:val="24"/>
        </w:rPr>
        <w:t>13.3.1试车程序</w:t>
      </w:r>
    </w:p>
    <w:p w14:paraId="41C4B16F">
      <w:pPr>
        <w:spacing w:line="360" w:lineRule="auto"/>
        <w:ind w:firstLine="480" w:firstLineChars="200"/>
        <w:rPr>
          <w:rFonts w:ascii="宋体" w:hAnsi="宋体" w:cs="宋体"/>
          <w:b/>
          <w:bCs/>
          <w:sz w:val="24"/>
          <w:u w:val="single"/>
        </w:rPr>
      </w:pPr>
      <w:r>
        <w:rPr>
          <w:rFonts w:hint="eastAsia" w:ascii="宋体" w:hAnsi="宋体" w:cs="宋体"/>
          <w:kern w:val="0"/>
          <w:sz w:val="24"/>
        </w:rPr>
        <w:t>工程试车内容：</w:t>
      </w:r>
      <w:r>
        <w:rPr>
          <w:rFonts w:hint="eastAsia" w:ascii="宋体" w:hAnsi="宋体" w:cs="宋体"/>
          <w:b/>
          <w:bCs/>
          <w:sz w:val="24"/>
          <w:u w:val="single"/>
        </w:rPr>
        <w:t xml:space="preserve">所有试车费用承包人已在合同价中包干。 </w:t>
      </w:r>
    </w:p>
    <w:p w14:paraId="08FAFC36">
      <w:pPr>
        <w:spacing w:line="360" w:lineRule="auto"/>
        <w:ind w:firstLine="480" w:firstLineChars="200"/>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   </w:t>
      </w:r>
      <w:r>
        <w:rPr>
          <w:rFonts w:hint="eastAsia" w:ascii="宋体" w:hAnsi="宋体" w:cs="宋体"/>
          <w:kern w:val="0"/>
          <w:sz w:val="24"/>
        </w:rPr>
        <w:t>承担；</w:t>
      </w:r>
    </w:p>
    <w:p w14:paraId="2D788F38">
      <w:pPr>
        <w:spacing w:line="360" w:lineRule="auto"/>
        <w:ind w:firstLine="480" w:firstLineChars="200"/>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   </w:t>
      </w:r>
      <w:r>
        <w:rPr>
          <w:rFonts w:hint="eastAsia" w:ascii="宋体" w:hAnsi="宋体" w:cs="宋体"/>
          <w:kern w:val="0"/>
          <w:sz w:val="24"/>
        </w:rPr>
        <w:t>承担。</w:t>
      </w:r>
    </w:p>
    <w:p w14:paraId="6AFF54CA">
      <w:pPr>
        <w:spacing w:line="360" w:lineRule="auto"/>
        <w:ind w:firstLine="480" w:firstLineChars="200"/>
        <w:rPr>
          <w:rFonts w:ascii="宋体" w:hAnsi="宋体" w:cs="宋体"/>
          <w:kern w:val="0"/>
          <w:sz w:val="24"/>
        </w:rPr>
      </w:pPr>
      <w:r>
        <w:rPr>
          <w:rFonts w:hint="eastAsia" w:ascii="宋体" w:hAnsi="宋体" w:cs="宋体"/>
          <w:kern w:val="0"/>
          <w:sz w:val="24"/>
        </w:rPr>
        <w:t>13.3.3投料试车</w:t>
      </w:r>
    </w:p>
    <w:p w14:paraId="53F7A24A">
      <w:pPr>
        <w:spacing w:line="360" w:lineRule="auto"/>
        <w:ind w:firstLine="480" w:firstLineChars="200"/>
        <w:rPr>
          <w:rFonts w:ascii="宋体" w:hAnsi="宋体" w:cs="宋体"/>
          <w:sz w:val="24"/>
          <w:u w:val="single"/>
        </w:rPr>
      </w:pPr>
      <w:r>
        <w:rPr>
          <w:rFonts w:hint="eastAsia" w:ascii="宋体" w:hAnsi="宋体" w:cs="宋体"/>
          <w:kern w:val="0"/>
          <w:sz w:val="24"/>
        </w:rPr>
        <w:t>关于投料试车相关事项的约定：</w:t>
      </w:r>
      <w:r>
        <w:rPr>
          <w:rFonts w:hint="eastAsia" w:ascii="宋体" w:hAnsi="宋体" w:cs="宋体"/>
          <w:sz w:val="24"/>
          <w:u w:val="single"/>
        </w:rPr>
        <w:t xml:space="preserve">   /   </w:t>
      </w:r>
      <w:r>
        <w:rPr>
          <w:rFonts w:hint="eastAsia" w:ascii="宋体" w:hAnsi="宋体" w:cs="宋体"/>
          <w:sz w:val="24"/>
        </w:rPr>
        <w:t>。</w:t>
      </w:r>
    </w:p>
    <w:p w14:paraId="2745C147">
      <w:pPr>
        <w:spacing w:line="360" w:lineRule="auto"/>
        <w:ind w:firstLine="480" w:firstLineChars="200"/>
        <w:rPr>
          <w:rFonts w:ascii="宋体" w:hAnsi="宋体" w:cs="宋体"/>
          <w:sz w:val="24"/>
        </w:rPr>
      </w:pPr>
      <w:r>
        <w:rPr>
          <w:rFonts w:hint="eastAsia" w:ascii="宋体" w:hAnsi="宋体" w:cs="宋体"/>
          <w:sz w:val="24"/>
        </w:rPr>
        <w:t>13.6竣工退场</w:t>
      </w:r>
    </w:p>
    <w:p w14:paraId="7F640BE5">
      <w:pPr>
        <w:spacing w:line="360" w:lineRule="auto"/>
        <w:ind w:firstLine="480" w:firstLineChars="200"/>
        <w:rPr>
          <w:rFonts w:ascii="宋体" w:hAnsi="宋体" w:cs="宋体"/>
          <w:kern w:val="0"/>
          <w:sz w:val="24"/>
        </w:rPr>
      </w:pPr>
      <w:r>
        <w:rPr>
          <w:rFonts w:hint="eastAsia" w:ascii="宋体" w:hAnsi="宋体" w:cs="宋体"/>
          <w:kern w:val="0"/>
          <w:sz w:val="24"/>
        </w:rPr>
        <w:t>13.6.1竣工退场</w:t>
      </w:r>
    </w:p>
    <w:p w14:paraId="1A7CB0C3">
      <w:pPr>
        <w:spacing w:line="360" w:lineRule="auto"/>
        <w:ind w:firstLine="480" w:firstLineChars="200"/>
        <w:rPr>
          <w:rFonts w:ascii="宋体" w:hAnsi="宋体" w:cs="宋体"/>
          <w:b/>
          <w:bCs/>
          <w:sz w:val="24"/>
        </w:rPr>
      </w:pPr>
      <w:r>
        <w:rPr>
          <w:rFonts w:hint="eastAsia" w:ascii="宋体" w:hAnsi="宋体" w:cs="宋体"/>
          <w:kern w:val="0"/>
          <w:sz w:val="24"/>
        </w:rPr>
        <w:t>承包人完成竣工退场的期限：</w:t>
      </w:r>
      <w:r>
        <w:rPr>
          <w:rFonts w:hint="eastAsia" w:ascii="宋体" w:hAnsi="宋体" w:cs="宋体"/>
          <w:b/>
          <w:bCs/>
          <w:sz w:val="24"/>
          <w:u w:val="single"/>
        </w:rPr>
        <w:t xml:space="preserve">10天内。 </w:t>
      </w:r>
    </w:p>
    <w:p w14:paraId="232E0959">
      <w:pPr>
        <w:spacing w:line="360" w:lineRule="auto"/>
        <w:ind w:firstLine="482" w:firstLineChars="200"/>
        <w:rPr>
          <w:rFonts w:ascii="宋体" w:hAnsi="宋体" w:cs="宋体"/>
          <w:b/>
          <w:bCs/>
          <w:sz w:val="24"/>
        </w:rPr>
      </w:pPr>
      <w:r>
        <w:rPr>
          <w:rFonts w:hint="eastAsia" w:ascii="宋体" w:hAnsi="宋体" w:cs="宋体"/>
          <w:b/>
          <w:bCs/>
          <w:sz w:val="24"/>
        </w:rPr>
        <w:t>14、竣工结算</w:t>
      </w:r>
    </w:p>
    <w:p w14:paraId="4177EE4E">
      <w:pPr>
        <w:spacing w:line="360" w:lineRule="auto"/>
        <w:ind w:firstLine="480" w:firstLineChars="200"/>
        <w:rPr>
          <w:rFonts w:ascii="宋体" w:hAnsi="宋体" w:cs="宋体"/>
          <w:sz w:val="24"/>
        </w:rPr>
      </w:pPr>
      <w:r>
        <w:rPr>
          <w:rFonts w:hint="eastAsia" w:ascii="宋体" w:hAnsi="宋体" w:cs="宋体"/>
          <w:sz w:val="24"/>
        </w:rPr>
        <w:t>14.1竣工付款申请</w:t>
      </w:r>
    </w:p>
    <w:p w14:paraId="7C24AB14">
      <w:pPr>
        <w:spacing w:line="360" w:lineRule="auto"/>
        <w:ind w:firstLine="480" w:firstLineChars="200"/>
        <w:rPr>
          <w:rFonts w:ascii="宋体" w:hAnsi="宋体" w:cs="宋体"/>
          <w:sz w:val="24"/>
        </w:rPr>
      </w:pPr>
      <w:r>
        <w:rPr>
          <w:rFonts w:hint="eastAsia" w:ascii="宋体" w:hAnsi="宋体" w:cs="宋体"/>
          <w:sz w:val="24"/>
        </w:rPr>
        <w:t>承包人提交竣工付款申请单的期限：</w:t>
      </w:r>
      <w:r>
        <w:rPr>
          <w:rFonts w:hint="eastAsia" w:ascii="宋体" w:hAnsi="宋体" w:cs="宋体"/>
          <w:b/>
          <w:bCs/>
          <w:sz w:val="24"/>
          <w:u w:val="single"/>
        </w:rPr>
        <w:t>工程竣工验收报告经发包人认可后的28天内。</w:t>
      </w:r>
    </w:p>
    <w:p w14:paraId="7F2792C8">
      <w:pPr>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b/>
          <w:bCs/>
          <w:sz w:val="24"/>
          <w:u w:val="single"/>
        </w:rPr>
        <w:t>完整的竣工结算书及相关资料。</w:t>
      </w:r>
    </w:p>
    <w:p w14:paraId="0D3B5D05">
      <w:pPr>
        <w:spacing w:line="360" w:lineRule="auto"/>
        <w:ind w:firstLine="480" w:firstLineChars="200"/>
        <w:rPr>
          <w:rFonts w:ascii="宋体" w:hAnsi="宋体" w:cs="宋体"/>
          <w:sz w:val="24"/>
        </w:rPr>
      </w:pPr>
      <w:r>
        <w:rPr>
          <w:rFonts w:hint="eastAsia" w:ascii="宋体" w:hAnsi="宋体" w:cs="宋体"/>
          <w:sz w:val="24"/>
        </w:rPr>
        <w:t>14.2竣工结算审核</w:t>
      </w:r>
    </w:p>
    <w:p w14:paraId="63C0799B">
      <w:pPr>
        <w:spacing w:line="360" w:lineRule="auto"/>
        <w:ind w:firstLine="482" w:firstLineChars="200"/>
        <w:rPr>
          <w:rFonts w:ascii="宋体" w:hAnsi="宋体" w:cs="宋体"/>
          <w:b/>
          <w:bCs/>
          <w:sz w:val="24"/>
          <w:u w:val="single"/>
        </w:rPr>
      </w:pPr>
      <w:r>
        <w:rPr>
          <w:rFonts w:hint="eastAsia" w:ascii="宋体" w:hAnsi="宋体" w:cs="宋体"/>
          <w:b/>
          <w:bCs/>
          <w:sz w:val="24"/>
        </w:rPr>
        <w:t>14.2.1发包人审批竣工付款申请单的期限：</w:t>
      </w:r>
      <w:r>
        <w:rPr>
          <w:rFonts w:hint="eastAsia" w:ascii="宋体" w:hAnsi="宋体" w:cs="宋体"/>
          <w:b/>
          <w:bCs/>
          <w:sz w:val="24"/>
          <w:u w:val="single"/>
        </w:rPr>
        <w:t>竣工结算书文件核对期限是（承包人未按照前述14.1中约定的时限内递交完整的竣工结算书文件及相关资料的，以下关于核对期限的约定将不对发包人产生效力）：</w:t>
      </w:r>
    </w:p>
    <w:p w14:paraId="5C49120F">
      <w:pPr>
        <w:spacing w:line="360" w:lineRule="auto"/>
        <w:ind w:firstLine="482" w:firstLineChars="200"/>
        <w:rPr>
          <w:rFonts w:ascii="宋体" w:hAnsi="宋体" w:cs="宋体"/>
          <w:b/>
          <w:bCs/>
          <w:sz w:val="24"/>
          <w:u w:val="single"/>
        </w:rPr>
      </w:pPr>
      <w:r>
        <w:rPr>
          <w:rFonts w:hint="eastAsia" w:ascii="宋体" w:hAnsi="宋体" w:cs="宋体"/>
          <w:b/>
          <w:bCs/>
          <w:sz w:val="24"/>
          <w:u w:val="single"/>
        </w:rPr>
        <w:t>（1）工程造价500万元以下的单项工程，从收到完整的竣工结算书之日起（20）工作日；</w:t>
      </w:r>
    </w:p>
    <w:p w14:paraId="591B946E">
      <w:pPr>
        <w:spacing w:line="360" w:lineRule="auto"/>
        <w:ind w:firstLine="482" w:firstLineChars="200"/>
        <w:rPr>
          <w:rFonts w:ascii="宋体" w:hAnsi="宋体" w:cs="宋体"/>
          <w:b/>
          <w:bCs/>
          <w:sz w:val="24"/>
          <w:u w:val="single"/>
        </w:rPr>
      </w:pPr>
      <w:r>
        <w:rPr>
          <w:rFonts w:hint="eastAsia" w:ascii="宋体" w:hAnsi="宋体" w:cs="宋体"/>
          <w:b/>
          <w:bCs/>
          <w:sz w:val="24"/>
          <w:u w:val="single"/>
        </w:rPr>
        <w:t>（2）工程造价500-2000万元的单项工程，从收到完整的竣工结算书之日起（30）工作日；</w:t>
      </w:r>
    </w:p>
    <w:p w14:paraId="645804F2">
      <w:pPr>
        <w:spacing w:line="360" w:lineRule="auto"/>
        <w:ind w:firstLine="482" w:firstLineChars="200"/>
        <w:rPr>
          <w:rFonts w:ascii="宋体" w:hAnsi="宋体" w:cs="宋体"/>
          <w:b/>
          <w:bCs/>
          <w:sz w:val="24"/>
          <w:u w:val="single"/>
        </w:rPr>
      </w:pPr>
      <w:r>
        <w:rPr>
          <w:rFonts w:hint="eastAsia" w:ascii="宋体" w:hAnsi="宋体" w:cs="宋体"/>
          <w:b/>
          <w:bCs/>
          <w:sz w:val="24"/>
          <w:u w:val="single"/>
        </w:rPr>
        <w:t>（3）工程造价2000-5000万元的单项工程，从收到完整的竣工结算书之日起（45）工作日；</w:t>
      </w:r>
    </w:p>
    <w:p w14:paraId="62529E8F">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（4）工程造价5000万元以上的单项工程，从收到完整的竣工结算书之日起（60）工作日。</w:t>
      </w:r>
    </w:p>
    <w:p w14:paraId="6A026A6F">
      <w:pPr>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b/>
          <w:sz w:val="24"/>
          <w:u w:val="single"/>
        </w:rPr>
        <w:t>发包人在收到第三方审计单位出具的竣工结算审计结果文件后1个月内办理工程款结算审批会签。</w:t>
      </w:r>
    </w:p>
    <w:p w14:paraId="165686CD">
      <w:pPr>
        <w:spacing w:line="360" w:lineRule="auto"/>
        <w:ind w:firstLine="480" w:firstLineChars="200"/>
        <w:rPr>
          <w:rFonts w:ascii="宋体" w:hAnsi="宋体" w:cs="宋体"/>
          <w:b/>
          <w:bCs/>
          <w:sz w:val="24"/>
          <w:u w:val="single"/>
        </w:rPr>
      </w:pPr>
      <w:r>
        <w:rPr>
          <w:rFonts w:hint="eastAsia" w:ascii="宋体" w:hAnsi="宋体" w:cs="宋体"/>
          <w:sz w:val="24"/>
        </w:rPr>
        <w:t>关于竣工付款证书异议部分复核的方式和程序：</w:t>
      </w:r>
      <w:r>
        <w:rPr>
          <w:rFonts w:hint="eastAsia" w:ascii="宋体" w:hAnsi="宋体" w:cs="宋体"/>
          <w:b/>
          <w:bCs/>
          <w:sz w:val="24"/>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4825CDD4">
      <w:pPr>
        <w:spacing w:line="360" w:lineRule="auto"/>
        <w:ind w:firstLine="482" w:firstLineChars="200"/>
        <w:rPr>
          <w:rFonts w:ascii="宋体" w:hAnsi="宋体" w:cs="宋体"/>
          <w:b/>
          <w:bCs/>
          <w:sz w:val="24"/>
          <w:u w:val="single"/>
        </w:rPr>
      </w:pPr>
      <w:r>
        <w:rPr>
          <w:rFonts w:hint="eastAsia" w:ascii="宋体" w:hAnsi="宋体" w:cs="宋体"/>
          <w:b/>
          <w:bCs/>
          <w:sz w:val="24"/>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177A4BEA">
      <w:pPr>
        <w:spacing w:line="360" w:lineRule="auto"/>
        <w:ind w:firstLine="482" w:firstLineChars="200"/>
        <w:rPr>
          <w:rFonts w:ascii="宋体" w:hAnsi="宋体" w:cs="宋体"/>
          <w:b/>
          <w:bCs/>
          <w:sz w:val="24"/>
          <w:u w:val="single"/>
        </w:rPr>
      </w:pPr>
      <w:r>
        <w:rPr>
          <w:rFonts w:hint="eastAsia" w:ascii="宋体" w:hAnsi="宋体" w:cs="宋体"/>
          <w:b/>
          <w:bCs/>
          <w:sz w:val="24"/>
          <w:u w:val="single"/>
        </w:rPr>
        <w:t>3、发包人收到承包人再次提交的补充资料和修改的竣工结算文件后，在（20）日内予以复核，修正核对意见，并通知承包人。</w:t>
      </w:r>
    </w:p>
    <w:p w14:paraId="4551EA5A">
      <w:pPr>
        <w:spacing w:line="360" w:lineRule="auto"/>
        <w:ind w:firstLine="482" w:firstLineChars="200"/>
        <w:rPr>
          <w:rFonts w:ascii="宋体" w:hAnsi="宋体" w:cs="宋体"/>
          <w:b/>
          <w:bCs/>
          <w:sz w:val="24"/>
          <w:u w:val="single"/>
        </w:rPr>
      </w:pPr>
      <w:r>
        <w:rPr>
          <w:rFonts w:hint="eastAsia" w:ascii="宋体" w:hAnsi="宋体" w:cs="宋体"/>
          <w:b/>
          <w:bCs/>
          <w:sz w:val="24"/>
          <w:u w:val="single"/>
        </w:rPr>
        <w:t>4、发、承包人均对修正核对意见无异议的，应于7日内在竣工结算核对意见上签字确认。</w:t>
      </w:r>
    </w:p>
    <w:p w14:paraId="35197CB5">
      <w:pPr>
        <w:spacing w:line="360" w:lineRule="auto"/>
        <w:ind w:firstLine="482" w:firstLineChars="200"/>
        <w:rPr>
          <w:rFonts w:ascii="宋体" w:hAnsi="宋体" w:cs="宋体"/>
          <w:b/>
          <w:bCs/>
          <w:sz w:val="24"/>
          <w:u w:val="single"/>
        </w:rPr>
      </w:pPr>
      <w:r>
        <w:rPr>
          <w:rFonts w:hint="eastAsia" w:ascii="宋体" w:hAnsi="宋体" w:cs="宋体"/>
          <w:b/>
          <w:bCs/>
          <w:sz w:val="24"/>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28B774D3">
      <w:pPr>
        <w:spacing w:line="360" w:lineRule="auto"/>
        <w:ind w:firstLine="482" w:firstLineChars="200"/>
        <w:rPr>
          <w:rFonts w:ascii="宋体" w:hAnsi="宋体" w:cs="宋体"/>
          <w:b/>
          <w:bCs/>
          <w:sz w:val="24"/>
          <w:u w:val="single"/>
        </w:rPr>
      </w:pPr>
      <w:r>
        <w:rPr>
          <w:rFonts w:hint="eastAsia" w:ascii="宋体" w:hAnsi="宋体" w:cs="宋体"/>
          <w:b/>
          <w:bCs/>
          <w:sz w:val="24"/>
          <w:u w:val="single"/>
        </w:rPr>
        <w:t>14.2.3 承包人必须保证施工过程所提出的签证内容是合法的、真实的，并不由于发包人和监理工程师的确认而免除承包人的责任。</w:t>
      </w:r>
    </w:p>
    <w:p w14:paraId="33331C83">
      <w:pPr>
        <w:spacing w:line="360" w:lineRule="auto"/>
        <w:ind w:firstLine="480" w:firstLineChars="200"/>
        <w:rPr>
          <w:rFonts w:ascii="宋体" w:hAnsi="宋体" w:cs="宋体"/>
          <w:b/>
          <w:bCs/>
          <w:sz w:val="24"/>
          <w:u w:val="single"/>
        </w:rPr>
      </w:pPr>
      <w:r>
        <w:rPr>
          <w:rFonts w:hint="eastAsia" w:ascii="宋体" w:hAnsi="宋体" w:cs="宋体"/>
          <w:sz w:val="24"/>
        </w:rPr>
        <w:t>14.2.4承包人未按14.1约定时间提交完整的竣工结算书及相关资料的，违约金的计算方法为：</w:t>
      </w:r>
      <w:r>
        <w:rPr>
          <w:rFonts w:hint="eastAsia" w:ascii="宋体" w:hAnsi="宋体" w:cs="宋体"/>
          <w:b/>
          <w:bCs/>
          <w:sz w:val="24"/>
          <w:u w:val="single"/>
        </w:rPr>
        <w:t>每延误一天扣罚合同总价千分之五，直至扣完合同总价剩余款项为止</w:t>
      </w:r>
      <w:r>
        <w:rPr>
          <w:rFonts w:hint="eastAsia" w:ascii="宋体" w:hAnsi="宋体" w:cs="宋体"/>
          <w:sz w:val="24"/>
        </w:rPr>
        <w:t>。</w:t>
      </w:r>
    </w:p>
    <w:p w14:paraId="01145193">
      <w:pPr>
        <w:spacing w:line="360" w:lineRule="auto"/>
        <w:ind w:firstLine="480" w:firstLineChars="200"/>
        <w:rPr>
          <w:rFonts w:ascii="宋体" w:hAnsi="宋体" w:cs="宋体"/>
          <w:sz w:val="24"/>
        </w:rPr>
      </w:pPr>
      <w:r>
        <w:rPr>
          <w:rFonts w:hint="eastAsia" w:ascii="宋体" w:hAnsi="宋体" w:cs="宋体"/>
          <w:sz w:val="24"/>
        </w:rPr>
        <w:t>14.4最终结清</w:t>
      </w:r>
    </w:p>
    <w:p w14:paraId="1E11B633">
      <w:pPr>
        <w:spacing w:line="360" w:lineRule="auto"/>
        <w:ind w:firstLine="480" w:firstLineChars="200"/>
        <w:rPr>
          <w:rFonts w:ascii="宋体" w:hAnsi="宋体" w:cs="宋体"/>
          <w:kern w:val="0"/>
          <w:sz w:val="24"/>
        </w:rPr>
      </w:pPr>
      <w:r>
        <w:rPr>
          <w:rFonts w:hint="eastAsia" w:ascii="宋体" w:hAnsi="宋体" w:cs="宋体"/>
          <w:kern w:val="0"/>
          <w:sz w:val="24"/>
        </w:rPr>
        <w:t>14.4.1最终结清申请单</w:t>
      </w:r>
    </w:p>
    <w:p w14:paraId="12EEDEB5">
      <w:pPr>
        <w:spacing w:line="360" w:lineRule="auto"/>
        <w:ind w:firstLine="480" w:firstLineChars="200"/>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b/>
          <w:bCs/>
          <w:sz w:val="24"/>
          <w:u w:val="single"/>
        </w:rPr>
        <w:t xml:space="preserve">  两份 </w:t>
      </w:r>
    </w:p>
    <w:p w14:paraId="691FF181">
      <w:pPr>
        <w:spacing w:line="360" w:lineRule="auto"/>
        <w:ind w:firstLine="480" w:firstLineChars="200"/>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b/>
          <w:bCs/>
          <w:sz w:val="24"/>
          <w:u w:val="single"/>
        </w:rPr>
        <w:t xml:space="preserve">保修期满后7天内 </w:t>
      </w:r>
    </w:p>
    <w:p w14:paraId="0CC00C65">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51A835E7">
      <w:pPr>
        <w:spacing w:line="360" w:lineRule="auto"/>
        <w:ind w:firstLine="480" w:firstLineChars="200"/>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b/>
          <w:bCs/>
          <w:sz w:val="24"/>
          <w:u w:val="single"/>
        </w:rPr>
        <w:t>收到最终结清申请单后30天内。</w:t>
      </w:r>
    </w:p>
    <w:p w14:paraId="01C1E259">
      <w:pPr>
        <w:spacing w:line="360" w:lineRule="auto"/>
        <w:ind w:firstLine="480" w:firstLineChars="200"/>
        <w:rPr>
          <w:rFonts w:ascii="宋体" w:hAnsi="宋体" w:cs="宋体"/>
          <w:b/>
          <w:bCs/>
          <w:sz w:val="24"/>
        </w:rPr>
      </w:pPr>
      <w:r>
        <w:rPr>
          <w:rFonts w:hint="eastAsia" w:ascii="宋体" w:hAnsi="宋体" w:cs="宋体"/>
          <w:sz w:val="24"/>
        </w:rPr>
        <w:t>（2）发包人完成支付的期限：</w:t>
      </w:r>
      <w:r>
        <w:rPr>
          <w:rFonts w:hint="eastAsia" w:ascii="宋体" w:hAnsi="宋体" w:cs="宋体"/>
          <w:sz w:val="24"/>
          <w:u w:val="single"/>
        </w:rPr>
        <w:t xml:space="preserve">   /  </w:t>
      </w:r>
      <w:r>
        <w:rPr>
          <w:rFonts w:hint="eastAsia" w:ascii="宋体" w:hAnsi="宋体" w:cs="宋体"/>
          <w:sz w:val="24"/>
        </w:rPr>
        <w:t>。</w:t>
      </w:r>
    </w:p>
    <w:p w14:paraId="391CC595">
      <w:pPr>
        <w:spacing w:line="360" w:lineRule="auto"/>
        <w:ind w:firstLine="482" w:firstLineChars="200"/>
        <w:rPr>
          <w:rFonts w:ascii="宋体" w:hAnsi="宋体" w:cs="宋体"/>
          <w:b/>
          <w:bCs/>
          <w:sz w:val="24"/>
        </w:rPr>
      </w:pPr>
      <w:r>
        <w:rPr>
          <w:rFonts w:hint="eastAsia" w:ascii="宋体" w:hAnsi="宋体" w:cs="宋体"/>
          <w:b/>
          <w:bCs/>
          <w:sz w:val="24"/>
        </w:rPr>
        <w:t>15、缺陷责任期与保修</w:t>
      </w:r>
    </w:p>
    <w:p w14:paraId="4568063F">
      <w:pPr>
        <w:spacing w:line="360" w:lineRule="auto"/>
        <w:ind w:firstLine="480" w:firstLineChars="200"/>
        <w:rPr>
          <w:rFonts w:ascii="宋体" w:hAnsi="宋体" w:cs="宋体"/>
          <w:sz w:val="24"/>
        </w:rPr>
      </w:pPr>
      <w:r>
        <w:rPr>
          <w:rFonts w:hint="eastAsia" w:ascii="宋体" w:hAnsi="宋体" w:cs="宋体"/>
          <w:sz w:val="24"/>
        </w:rPr>
        <w:t>15.2缺陷责任期</w:t>
      </w:r>
    </w:p>
    <w:p w14:paraId="187B165A">
      <w:pPr>
        <w:spacing w:line="360" w:lineRule="auto"/>
        <w:ind w:firstLine="480" w:firstLineChars="200"/>
        <w:rPr>
          <w:rFonts w:ascii="宋体" w:hAnsi="宋体" w:cs="宋体"/>
          <w:sz w:val="24"/>
        </w:rPr>
      </w:pPr>
      <w:r>
        <w:rPr>
          <w:rFonts w:hint="eastAsia" w:ascii="宋体" w:hAnsi="宋体" w:cs="宋体"/>
          <w:sz w:val="24"/>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5DBB7E07">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15.3质量保证金</w:t>
      </w:r>
      <w:r>
        <w:rPr>
          <w:rFonts w:hint="eastAsia" w:ascii="宋体" w:hAnsi="宋体" w:cs="宋体"/>
          <w:sz w:val="24"/>
          <w:lang w:eastAsia="zh-CN"/>
        </w:rPr>
        <w:t>（</w:t>
      </w:r>
      <w:r>
        <w:rPr>
          <w:rFonts w:hint="eastAsia" w:ascii="宋体" w:hAnsi="宋体" w:cs="宋体"/>
          <w:sz w:val="24"/>
          <w:u w:val="single"/>
          <w:lang w:val="en-US" w:eastAsia="zh-CN"/>
        </w:rPr>
        <w:t>（合同签约价款1.5%）</w:t>
      </w:r>
      <w:r>
        <w:rPr>
          <w:rFonts w:hint="eastAsia" w:ascii="宋体" w:hAnsi="宋体" w:cs="宋体"/>
          <w:sz w:val="24"/>
          <w:lang w:eastAsia="zh-CN"/>
        </w:rPr>
        <w:t>）</w:t>
      </w:r>
    </w:p>
    <w:p w14:paraId="2A99B241">
      <w:pPr>
        <w:spacing w:line="360" w:lineRule="auto"/>
        <w:ind w:firstLine="480" w:firstLineChars="200"/>
        <w:rPr>
          <w:rFonts w:hint="eastAsia" w:ascii="宋体" w:hAnsi="宋体" w:eastAsia="宋体" w:cs="宋体"/>
          <w:b/>
          <w:bCs/>
          <w:sz w:val="24"/>
          <w:u w:val="single"/>
          <w:lang w:val="en-US" w:eastAsia="zh-CN"/>
        </w:rPr>
      </w:pPr>
      <w:r>
        <w:rPr>
          <w:rFonts w:hint="eastAsia" w:ascii="宋体" w:hAnsi="宋体" w:cs="宋体"/>
          <w:sz w:val="24"/>
        </w:rPr>
        <w:t>关于是否扣留质量保证金的约定：</w:t>
      </w:r>
      <w:r>
        <w:rPr>
          <w:rFonts w:hint="eastAsia" w:ascii="宋体" w:hAnsi="宋体" w:cs="宋体"/>
          <w:sz w:val="24"/>
          <w:u w:val="single"/>
          <w:lang w:val="en-US" w:eastAsia="zh-CN"/>
        </w:rPr>
        <w:t>是</w:t>
      </w:r>
    </w:p>
    <w:p w14:paraId="2A3A51B5">
      <w:pPr>
        <w:spacing w:line="360" w:lineRule="auto"/>
        <w:rPr>
          <w:rFonts w:ascii="宋体" w:hAnsi="宋体" w:cs="宋体"/>
          <w:sz w:val="24"/>
        </w:rPr>
      </w:pPr>
      <w:r>
        <w:rPr>
          <w:rFonts w:hint="eastAsia" w:ascii="宋体" w:hAnsi="宋体" w:cs="宋体"/>
          <w:b/>
          <w:bCs/>
          <w:sz w:val="24"/>
          <w:u w:val="single"/>
        </w:rPr>
        <w:t xml:space="preserve">15.3.1 </w:t>
      </w:r>
      <w:r>
        <w:rPr>
          <w:rFonts w:hint="eastAsia" w:ascii="宋体" w:hAnsi="宋体" w:cs="宋体"/>
          <w:sz w:val="24"/>
        </w:rPr>
        <w:t>质量保证金</w:t>
      </w:r>
      <w:r>
        <w:rPr>
          <w:rFonts w:hint="eastAsia" w:ascii="宋体" w:hAnsi="宋体" w:cs="宋体"/>
          <w:sz w:val="24"/>
          <w:lang w:eastAsia="zh-CN"/>
        </w:rPr>
        <w:t>（</w:t>
      </w:r>
      <w:r>
        <w:rPr>
          <w:rFonts w:hint="eastAsia" w:ascii="宋体" w:hAnsi="宋体" w:cs="宋体"/>
          <w:sz w:val="24"/>
          <w:u w:val="single"/>
          <w:lang w:val="en-US" w:eastAsia="zh-CN"/>
        </w:rPr>
        <w:t>（合同签约价款1.5%）</w:t>
      </w:r>
      <w:r>
        <w:rPr>
          <w:rFonts w:hint="eastAsia" w:ascii="宋体" w:hAnsi="宋体" w:cs="宋体"/>
          <w:sz w:val="24"/>
          <w:lang w:eastAsia="zh-CN"/>
        </w:rPr>
        <w:t>）</w:t>
      </w:r>
      <w:r>
        <w:rPr>
          <w:rFonts w:hint="eastAsia" w:ascii="宋体" w:hAnsi="宋体" w:cs="宋体"/>
          <w:sz w:val="24"/>
        </w:rPr>
        <w:t>采用以下第</w:t>
      </w:r>
      <w:r>
        <w:rPr>
          <w:rFonts w:hint="eastAsia" w:ascii="宋体" w:hAnsi="宋体" w:cs="宋体"/>
          <w:b/>
          <w:bCs/>
          <w:sz w:val="24"/>
          <w:u w:val="single"/>
        </w:rPr>
        <w:t xml:space="preserve"> </w:t>
      </w:r>
      <w:r>
        <w:rPr>
          <w:rFonts w:hint="eastAsia" w:ascii="宋体" w:hAnsi="宋体" w:cs="宋体"/>
          <w:b/>
          <w:bCs/>
          <w:kern w:val="0"/>
          <w:sz w:val="24"/>
          <w:u w:val="single"/>
          <w:lang w:val="en-US" w:eastAsia="zh-CN"/>
        </w:rPr>
        <w:t xml:space="preserve">  </w:t>
      </w:r>
      <w:r>
        <w:rPr>
          <w:rFonts w:hint="eastAsia" w:ascii="宋体" w:hAnsi="宋体" w:cs="宋体"/>
          <w:sz w:val="24"/>
        </w:rPr>
        <w:t>种方式：</w:t>
      </w:r>
    </w:p>
    <w:p w14:paraId="7E49759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（1）质量保证金保函，保证金额为：</w:t>
      </w:r>
      <w:r>
        <w:rPr>
          <w:rFonts w:hint="eastAsia" w:ascii="宋体" w:hAnsi="宋体" w:cs="宋体"/>
          <w:kern w:val="0"/>
          <w:sz w:val="24"/>
          <w:u w:val="single"/>
          <w:lang w:val="en-US" w:eastAsia="zh-CN"/>
        </w:rPr>
        <w:t xml:space="preserve">   </w:t>
      </w:r>
      <w:r>
        <w:rPr>
          <w:rFonts w:hint="eastAsia" w:ascii="宋体" w:hAnsi="宋体" w:cs="宋体"/>
          <w:kern w:val="0"/>
          <w:sz w:val="24"/>
        </w:rPr>
        <w:t xml:space="preserve">； </w:t>
      </w:r>
    </w:p>
    <w:p w14:paraId="02AACF0C">
      <w:pPr>
        <w:autoSpaceDE w:val="0"/>
        <w:autoSpaceDN w:val="0"/>
        <w:spacing w:line="360" w:lineRule="auto"/>
        <w:ind w:firstLine="482" w:firstLineChars="200"/>
        <w:rPr>
          <w:rFonts w:hint="default" w:ascii="宋体" w:hAnsi="宋体" w:eastAsia="宋体" w:cs="宋体"/>
          <w:b/>
          <w:bCs/>
          <w:kern w:val="0"/>
          <w:sz w:val="24"/>
          <w:lang w:val="en-US" w:eastAsia="zh-CN"/>
        </w:rPr>
      </w:pPr>
      <w:r>
        <w:rPr>
          <w:rFonts w:hint="eastAsia" w:ascii="宋体" w:hAnsi="宋体" w:cs="宋体"/>
          <w:b/>
          <w:bCs/>
          <w:kern w:val="0"/>
          <w:sz w:val="24"/>
        </w:rPr>
        <w:t>（2）</w:t>
      </w:r>
      <w:r>
        <w:rPr>
          <w:rFonts w:hint="eastAsia" w:ascii="宋体" w:hAnsi="宋体" w:cs="宋体"/>
          <w:b/>
          <w:bCs/>
          <w:kern w:val="0"/>
          <w:sz w:val="24"/>
          <w:lang w:val="en-US" w:eastAsia="zh-CN"/>
        </w:rPr>
        <w:t>现金、</w:t>
      </w:r>
      <w:r>
        <w:rPr>
          <w:rFonts w:hint="eastAsia" w:ascii="宋体" w:hAnsi="宋体" w:cs="宋体"/>
          <w:b/>
          <w:bCs/>
          <w:sz w:val="24"/>
          <w:u w:val="single"/>
          <w:lang w:val="en-US" w:eastAsia="zh-CN"/>
        </w:rPr>
        <w:t>银行转账</w:t>
      </w:r>
    </w:p>
    <w:p w14:paraId="223A19E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 xml:space="preserve">  / </w:t>
      </w:r>
      <w:r>
        <w:rPr>
          <w:rFonts w:hint="eastAsia" w:ascii="宋体" w:hAnsi="宋体" w:cs="宋体"/>
          <w:sz w:val="24"/>
          <w:u w:val="single"/>
        </w:rPr>
        <w:t xml:space="preserve"> </w:t>
      </w:r>
      <w:r>
        <w:rPr>
          <w:rFonts w:hint="eastAsia" w:ascii="宋体" w:hAnsi="宋体" w:cs="宋体"/>
          <w:kern w:val="0"/>
          <w:sz w:val="24"/>
        </w:rPr>
        <w:t>。</w:t>
      </w:r>
    </w:p>
    <w:p w14:paraId="60CA33B1">
      <w:pPr>
        <w:spacing w:line="360" w:lineRule="auto"/>
        <w:rPr>
          <w:rFonts w:ascii="宋体" w:hAnsi="宋体" w:cs="宋体"/>
          <w:sz w:val="24"/>
        </w:rPr>
      </w:pPr>
      <w:r>
        <w:rPr>
          <w:rFonts w:hint="eastAsia" w:ascii="宋体" w:hAnsi="宋体" w:cs="宋体"/>
          <w:sz w:val="24"/>
        </w:rPr>
        <w:t xml:space="preserve">15.3.2 质量保证金的扣留 </w:t>
      </w:r>
    </w:p>
    <w:p w14:paraId="7F6FDF01">
      <w:pPr>
        <w:spacing w:line="360" w:lineRule="auto"/>
        <w:ind w:firstLine="480" w:firstLineChars="200"/>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w:t>
      </w:r>
      <w:r>
        <w:rPr>
          <w:rFonts w:hint="eastAsia" w:ascii="宋体" w:hAnsi="宋体" w:cs="宋体"/>
          <w:sz w:val="24"/>
        </w:rPr>
        <w:t>种方式：</w:t>
      </w:r>
    </w:p>
    <w:p w14:paraId="13016D6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268E357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（2）工程竣工结算时一次性扣留质量保证金；</w:t>
      </w:r>
    </w:p>
    <w:p w14:paraId="62D0F627">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（3）其他扣留方式：</w:t>
      </w:r>
      <w:r>
        <w:rPr>
          <w:rFonts w:hint="eastAsia" w:ascii="宋体" w:hAnsi="宋体" w:cs="宋体"/>
          <w:kern w:val="0"/>
          <w:sz w:val="24"/>
          <w:u w:val="single"/>
        </w:rPr>
        <w:t>/。</w:t>
      </w:r>
    </w:p>
    <w:p w14:paraId="77062934">
      <w:pPr>
        <w:spacing w:line="360" w:lineRule="auto"/>
        <w:ind w:firstLine="480" w:firstLineChars="200"/>
        <w:rPr>
          <w:rFonts w:ascii="宋体" w:hAnsi="宋体" w:cs="宋体"/>
          <w:kern w:val="0"/>
          <w:sz w:val="24"/>
          <w:u w:val="single"/>
        </w:rPr>
      </w:pPr>
      <w:r>
        <w:rPr>
          <w:rFonts w:hint="eastAsia" w:ascii="宋体" w:hAnsi="宋体" w:cs="宋体"/>
          <w:sz w:val="24"/>
        </w:rPr>
        <w:t>关于质量保证金的补充约定：</w:t>
      </w:r>
      <w:r>
        <w:rPr>
          <w:rFonts w:hint="eastAsia" w:ascii="宋体" w:hAnsi="宋体" w:cs="宋体"/>
          <w:sz w:val="24"/>
          <w:u w:val="single"/>
        </w:rPr>
        <w:t xml:space="preserve">   /  </w:t>
      </w:r>
      <w:r>
        <w:rPr>
          <w:rFonts w:hint="eastAsia" w:ascii="宋体" w:hAnsi="宋体" w:cs="宋体"/>
          <w:kern w:val="0"/>
          <w:sz w:val="24"/>
        </w:rPr>
        <w:t>。</w:t>
      </w:r>
    </w:p>
    <w:p w14:paraId="5F21A87D">
      <w:pPr>
        <w:spacing w:line="360" w:lineRule="auto"/>
        <w:ind w:firstLine="480" w:firstLineChars="200"/>
        <w:rPr>
          <w:rFonts w:ascii="宋体" w:hAnsi="宋体" w:cs="宋体"/>
          <w:sz w:val="24"/>
        </w:rPr>
      </w:pPr>
      <w:r>
        <w:rPr>
          <w:rFonts w:hint="eastAsia" w:ascii="宋体" w:hAnsi="宋体" w:cs="宋体"/>
          <w:sz w:val="24"/>
        </w:rPr>
        <w:t>15.4保修</w:t>
      </w:r>
    </w:p>
    <w:p w14:paraId="2F20A854">
      <w:pPr>
        <w:spacing w:line="360" w:lineRule="auto"/>
        <w:ind w:firstLine="480" w:firstLineChars="200"/>
        <w:rPr>
          <w:rFonts w:ascii="宋体" w:hAnsi="宋体" w:cs="宋体"/>
          <w:sz w:val="24"/>
        </w:rPr>
      </w:pPr>
      <w:r>
        <w:rPr>
          <w:rFonts w:hint="eastAsia" w:ascii="宋体" w:hAnsi="宋体" w:cs="宋体"/>
          <w:sz w:val="24"/>
        </w:rPr>
        <w:t>15.4.1保修责任</w:t>
      </w:r>
    </w:p>
    <w:p w14:paraId="689AE245">
      <w:pPr>
        <w:spacing w:line="360" w:lineRule="auto"/>
        <w:ind w:firstLine="480" w:firstLineChars="200"/>
        <w:rPr>
          <w:rFonts w:ascii="宋体" w:hAnsi="宋体" w:cs="宋体"/>
          <w:kern w:val="0"/>
          <w:sz w:val="24"/>
          <w:u w:val="single"/>
        </w:rPr>
      </w:pPr>
      <w:r>
        <w:rPr>
          <w:rFonts w:hint="eastAsia" w:ascii="宋体" w:hAnsi="宋体" w:cs="宋体"/>
          <w:sz w:val="24"/>
        </w:rPr>
        <w:t>工程保修期为：</w:t>
      </w:r>
      <w:r>
        <w:rPr>
          <w:rFonts w:hint="eastAsia" w:ascii="宋体" w:hAnsi="宋体" w:cs="宋体"/>
          <w:b/>
          <w:bCs/>
          <w:kern w:val="0"/>
          <w:sz w:val="24"/>
          <w:u w:val="single"/>
        </w:rPr>
        <w:t xml:space="preserve">  详见《工程质量保修书》</w:t>
      </w:r>
      <w:r>
        <w:rPr>
          <w:rFonts w:hint="eastAsia" w:ascii="宋体" w:hAnsi="宋体" w:cs="宋体"/>
          <w:kern w:val="0"/>
          <w:sz w:val="24"/>
          <w:u w:val="single"/>
        </w:rPr>
        <w:t>。</w:t>
      </w:r>
    </w:p>
    <w:p w14:paraId="3A9C531B">
      <w:pPr>
        <w:spacing w:line="360" w:lineRule="auto"/>
        <w:ind w:firstLine="480" w:firstLineChars="200"/>
        <w:rPr>
          <w:rFonts w:ascii="宋体" w:hAnsi="宋体" w:cs="宋体"/>
          <w:sz w:val="24"/>
        </w:rPr>
      </w:pPr>
      <w:r>
        <w:rPr>
          <w:rFonts w:hint="eastAsia" w:ascii="宋体" w:hAnsi="宋体" w:cs="宋体"/>
          <w:sz w:val="24"/>
        </w:rPr>
        <w:t>15.4.3修复通知</w:t>
      </w:r>
    </w:p>
    <w:p w14:paraId="1CA7978C">
      <w:pPr>
        <w:spacing w:line="360" w:lineRule="auto"/>
        <w:ind w:firstLine="480" w:firstLineChars="200"/>
        <w:rPr>
          <w:rFonts w:ascii="宋体" w:hAnsi="宋体" w:cs="宋体"/>
          <w:b/>
          <w:bCs/>
          <w:sz w:val="24"/>
        </w:rPr>
      </w:pPr>
      <w:r>
        <w:rPr>
          <w:rFonts w:hint="eastAsia" w:ascii="宋体" w:hAnsi="宋体" w:cs="宋体"/>
          <w:kern w:val="0"/>
          <w:sz w:val="24"/>
        </w:rPr>
        <w:t>承包人收到保修通知并到达工程现场的合理时间：</w:t>
      </w:r>
      <w:r>
        <w:rPr>
          <w:rFonts w:hint="eastAsia" w:ascii="宋体" w:hAnsi="宋体" w:cs="宋体"/>
          <w:b/>
          <w:bCs/>
          <w:kern w:val="0"/>
          <w:sz w:val="24"/>
          <w:u w:val="single"/>
        </w:rPr>
        <w:t xml:space="preserve"> 24小时内</w:t>
      </w:r>
      <w:r>
        <w:rPr>
          <w:rFonts w:hint="eastAsia" w:ascii="宋体" w:hAnsi="宋体" w:cs="宋体"/>
          <w:kern w:val="0"/>
          <w:sz w:val="24"/>
          <w:u w:val="single"/>
        </w:rPr>
        <w:t>。</w:t>
      </w:r>
    </w:p>
    <w:p w14:paraId="692169CB">
      <w:pPr>
        <w:spacing w:line="360" w:lineRule="auto"/>
        <w:ind w:firstLine="482" w:firstLineChars="200"/>
        <w:rPr>
          <w:rFonts w:ascii="宋体" w:hAnsi="宋体" w:cs="宋体"/>
          <w:b/>
          <w:bCs/>
          <w:sz w:val="24"/>
        </w:rPr>
      </w:pPr>
      <w:r>
        <w:rPr>
          <w:rFonts w:hint="eastAsia" w:ascii="宋体" w:hAnsi="宋体" w:cs="宋体"/>
          <w:b/>
          <w:bCs/>
          <w:sz w:val="24"/>
        </w:rPr>
        <w:br w:type="page"/>
      </w:r>
      <w:r>
        <w:rPr>
          <w:rFonts w:hint="eastAsia" w:ascii="宋体" w:hAnsi="宋体" w:cs="宋体"/>
          <w:b/>
          <w:bCs/>
          <w:sz w:val="24"/>
        </w:rPr>
        <w:t>16、违约</w:t>
      </w:r>
    </w:p>
    <w:p w14:paraId="376DD430">
      <w:pPr>
        <w:spacing w:line="360" w:lineRule="auto"/>
        <w:ind w:firstLine="480" w:firstLineChars="200"/>
        <w:rPr>
          <w:rFonts w:ascii="宋体" w:hAnsi="宋体" w:cs="宋体"/>
          <w:sz w:val="24"/>
        </w:rPr>
      </w:pPr>
      <w:r>
        <w:rPr>
          <w:rFonts w:hint="eastAsia" w:ascii="宋体" w:hAnsi="宋体" w:cs="宋体"/>
          <w:sz w:val="24"/>
        </w:rPr>
        <w:t>16.1发包人违约</w:t>
      </w:r>
    </w:p>
    <w:p w14:paraId="777309D0">
      <w:pPr>
        <w:spacing w:line="360" w:lineRule="auto"/>
        <w:ind w:firstLine="480" w:firstLineChars="200"/>
        <w:rPr>
          <w:rFonts w:ascii="宋体" w:hAnsi="宋体" w:cs="宋体"/>
          <w:sz w:val="24"/>
        </w:rPr>
      </w:pPr>
      <w:r>
        <w:rPr>
          <w:rFonts w:hint="eastAsia" w:ascii="宋体" w:hAnsi="宋体" w:cs="宋体"/>
          <w:sz w:val="24"/>
        </w:rPr>
        <w:t>16.1.1发包人违约的情形</w:t>
      </w:r>
    </w:p>
    <w:p w14:paraId="1752073B">
      <w:pPr>
        <w:spacing w:line="360" w:lineRule="auto"/>
        <w:ind w:firstLine="480" w:firstLineChars="200"/>
        <w:rPr>
          <w:rFonts w:ascii="宋体" w:hAnsi="宋体" w:cs="宋体"/>
          <w:kern w:val="0"/>
          <w:sz w:val="24"/>
          <w:u w:val="single"/>
        </w:rPr>
      </w:pPr>
      <w:r>
        <w:rPr>
          <w:rFonts w:hint="eastAsia" w:ascii="宋体" w:hAnsi="宋体" w:cs="宋体"/>
          <w:kern w:val="0"/>
          <w:sz w:val="24"/>
        </w:rPr>
        <w:t>发包人违约的其他情形：</w:t>
      </w:r>
      <w:r>
        <w:rPr>
          <w:rFonts w:hint="eastAsia" w:ascii="宋体" w:hAnsi="宋体" w:cs="宋体"/>
          <w:sz w:val="24"/>
          <w:u w:val="single"/>
        </w:rPr>
        <w:t xml:space="preserve">   /  </w:t>
      </w:r>
      <w:r>
        <w:rPr>
          <w:rFonts w:hint="eastAsia" w:ascii="宋体" w:hAnsi="宋体" w:cs="宋体"/>
          <w:kern w:val="0"/>
          <w:sz w:val="24"/>
        </w:rPr>
        <w:t>。</w:t>
      </w:r>
    </w:p>
    <w:p w14:paraId="6D2D0239">
      <w:pPr>
        <w:spacing w:line="360" w:lineRule="auto"/>
        <w:ind w:firstLine="480" w:firstLineChars="200"/>
        <w:rPr>
          <w:rFonts w:ascii="宋体" w:hAnsi="宋体" w:cs="宋体"/>
          <w:kern w:val="0"/>
          <w:sz w:val="24"/>
        </w:rPr>
      </w:pPr>
      <w:r>
        <w:rPr>
          <w:rFonts w:hint="eastAsia" w:ascii="宋体" w:hAnsi="宋体" w:cs="宋体"/>
          <w:kern w:val="0"/>
          <w:sz w:val="24"/>
        </w:rPr>
        <w:t xml:space="preserve">    16.1.2 发包人违约的责任</w:t>
      </w:r>
    </w:p>
    <w:p w14:paraId="41ED4935">
      <w:pPr>
        <w:spacing w:line="360" w:lineRule="auto"/>
        <w:ind w:firstLine="480" w:firstLineChars="200"/>
        <w:rPr>
          <w:rFonts w:ascii="宋体" w:hAnsi="宋体" w:cs="宋体"/>
          <w:kern w:val="0"/>
          <w:sz w:val="24"/>
        </w:rPr>
      </w:pPr>
      <w:r>
        <w:rPr>
          <w:rFonts w:hint="eastAsia" w:ascii="宋体" w:hAnsi="宋体" w:cs="宋体"/>
          <w:kern w:val="0"/>
          <w:sz w:val="24"/>
        </w:rPr>
        <w:t>发包人违约责任的承担方式和计算方法：</w:t>
      </w:r>
    </w:p>
    <w:p w14:paraId="6E4F92B7">
      <w:pPr>
        <w:spacing w:line="360" w:lineRule="auto"/>
        <w:ind w:firstLine="480" w:firstLineChars="200"/>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sz w:val="24"/>
          <w:u w:val="single"/>
        </w:rPr>
        <w:t xml:space="preserve">   /  </w:t>
      </w:r>
      <w:r>
        <w:rPr>
          <w:rFonts w:hint="eastAsia" w:ascii="宋体" w:hAnsi="宋体" w:cs="宋体"/>
          <w:kern w:val="0"/>
          <w:sz w:val="24"/>
        </w:rPr>
        <w:t>。</w:t>
      </w:r>
    </w:p>
    <w:p w14:paraId="21E5B74A">
      <w:pPr>
        <w:spacing w:line="360" w:lineRule="auto"/>
        <w:ind w:firstLine="480" w:firstLineChars="200"/>
        <w:rPr>
          <w:rFonts w:ascii="宋体" w:hAnsi="宋体" w:cs="宋体"/>
          <w:kern w:val="0"/>
          <w:sz w:val="24"/>
        </w:rPr>
      </w:pPr>
      <w:r>
        <w:rPr>
          <w:rFonts w:hint="eastAsia" w:ascii="宋体" w:hAnsi="宋体" w:cs="宋体"/>
          <w:kern w:val="0"/>
          <w:sz w:val="24"/>
        </w:rPr>
        <w:t>（2）因发包人原因未能按合同约定支付合同价款的违约责任：</w:t>
      </w:r>
      <w:r>
        <w:rPr>
          <w:rFonts w:hint="eastAsia" w:ascii="宋体" w:hAnsi="宋体" w:cs="宋体"/>
          <w:sz w:val="24"/>
          <w:u w:val="single"/>
        </w:rPr>
        <w:t xml:space="preserve">   /  </w:t>
      </w:r>
      <w:r>
        <w:rPr>
          <w:rFonts w:hint="eastAsia" w:ascii="宋体" w:hAnsi="宋体" w:cs="宋体"/>
          <w:kern w:val="0"/>
          <w:sz w:val="24"/>
        </w:rPr>
        <w:t>。</w:t>
      </w:r>
    </w:p>
    <w:p w14:paraId="5AECE8C1">
      <w:pPr>
        <w:spacing w:line="360" w:lineRule="auto"/>
        <w:ind w:firstLine="480" w:firstLineChars="200"/>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sz w:val="24"/>
          <w:u w:val="single"/>
        </w:rPr>
        <w:t xml:space="preserve">   /  </w:t>
      </w:r>
      <w:r>
        <w:rPr>
          <w:rFonts w:hint="eastAsia" w:ascii="宋体" w:hAnsi="宋体" w:cs="宋体"/>
          <w:kern w:val="0"/>
          <w:sz w:val="24"/>
        </w:rPr>
        <w:t>。</w:t>
      </w:r>
    </w:p>
    <w:p w14:paraId="76DF06B9">
      <w:pPr>
        <w:spacing w:line="360" w:lineRule="auto"/>
        <w:ind w:firstLine="480" w:firstLineChars="200"/>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 xml:space="preserve">   /  </w:t>
      </w:r>
      <w:r>
        <w:rPr>
          <w:rFonts w:hint="eastAsia" w:ascii="宋体" w:hAnsi="宋体" w:cs="宋体"/>
          <w:kern w:val="0"/>
          <w:sz w:val="24"/>
        </w:rPr>
        <w:t>。</w:t>
      </w:r>
    </w:p>
    <w:p w14:paraId="5B3D2468">
      <w:pPr>
        <w:spacing w:line="360" w:lineRule="auto"/>
        <w:ind w:firstLine="480" w:firstLineChars="200"/>
        <w:rPr>
          <w:rFonts w:ascii="宋体" w:hAnsi="宋体" w:cs="宋体"/>
          <w:kern w:val="0"/>
          <w:sz w:val="24"/>
          <w:u w:val="single"/>
        </w:rPr>
      </w:pPr>
      <w:r>
        <w:rPr>
          <w:rFonts w:hint="eastAsia" w:ascii="宋体" w:hAnsi="宋体" w:cs="宋体"/>
          <w:kern w:val="0"/>
          <w:sz w:val="24"/>
        </w:rPr>
        <w:t>（5）因发包人违反合同约定造成暂停施工的违约责任：</w:t>
      </w:r>
      <w:r>
        <w:rPr>
          <w:rFonts w:hint="eastAsia" w:ascii="宋体" w:hAnsi="宋体" w:cs="宋体"/>
          <w:sz w:val="24"/>
          <w:u w:val="single"/>
        </w:rPr>
        <w:t xml:space="preserve">   /  </w:t>
      </w:r>
      <w:r>
        <w:rPr>
          <w:rFonts w:hint="eastAsia" w:ascii="宋体" w:hAnsi="宋体" w:cs="宋体"/>
          <w:kern w:val="0"/>
          <w:sz w:val="24"/>
        </w:rPr>
        <w:t>。</w:t>
      </w:r>
    </w:p>
    <w:p w14:paraId="17895CED">
      <w:pPr>
        <w:spacing w:line="360" w:lineRule="auto"/>
        <w:ind w:firstLine="480" w:firstLineChars="200"/>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sz w:val="24"/>
          <w:u w:val="single"/>
        </w:rPr>
        <w:t xml:space="preserve">   /  </w:t>
      </w:r>
      <w:r>
        <w:rPr>
          <w:rFonts w:hint="eastAsia" w:ascii="宋体" w:hAnsi="宋体" w:cs="宋体"/>
          <w:kern w:val="0"/>
          <w:sz w:val="24"/>
        </w:rPr>
        <w:t>。</w:t>
      </w:r>
    </w:p>
    <w:p w14:paraId="3EF55352">
      <w:pPr>
        <w:spacing w:line="360" w:lineRule="auto"/>
        <w:ind w:firstLine="480" w:firstLineChars="200"/>
        <w:rPr>
          <w:rFonts w:ascii="宋体" w:hAnsi="宋体" w:cs="宋体"/>
          <w:kern w:val="0"/>
          <w:sz w:val="24"/>
        </w:rPr>
      </w:pPr>
      <w:r>
        <w:rPr>
          <w:rFonts w:hint="eastAsia" w:ascii="宋体" w:hAnsi="宋体" w:cs="宋体"/>
          <w:kern w:val="0"/>
          <w:sz w:val="24"/>
        </w:rPr>
        <w:t>（7）其他：</w:t>
      </w:r>
      <w:r>
        <w:rPr>
          <w:rFonts w:hint="eastAsia" w:ascii="宋体" w:hAnsi="宋体" w:cs="宋体"/>
          <w:sz w:val="24"/>
          <w:u w:val="single"/>
        </w:rPr>
        <w:t xml:space="preserve">   /  </w:t>
      </w:r>
      <w:r>
        <w:rPr>
          <w:rFonts w:hint="eastAsia" w:ascii="宋体" w:hAnsi="宋体" w:cs="宋体"/>
          <w:kern w:val="0"/>
          <w:sz w:val="24"/>
        </w:rPr>
        <w:t>。</w:t>
      </w:r>
    </w:p>
    <w:p w14:paraId="1D0FC2AB">
      <w:pPr>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174B4CF7">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sz w:val="24"/>
          <w:u w:val="single"/>
        </w:rPr>
        <w:t xml:space="preserve">   /  </w:t>
      </w:r>
      <w:r>
        <w:rPr>
          <w:rFonts w:hint="eastAsia" w:ascii="宋体" w:hAnsi="宋体" w:cs="宋体"/>
          <w:kern w:val="0"/>
          <w:sz w:val="24"/>
        </w:rPr>
        <w:t>天后发包人仍不纠正其违约行为并致使合同目的不能实现的，承包人有权解除合同。</w:t>
      </w:r>
    </w:p>
    <w:p w14:paraId="38AB39D2">
      <w:pPr>
        <w:spacing w:line="360" w:lineRule="auto"/>
        <w:ind w:firstLine="480" w:firstLineChars="200"/>
        <w:rPr>
          <w:rFonts w:ascii="宋体" w:hAnsi="宋体" w:cs="宋体"/>
          <w:sz w:val="24"/>
        </w:rPr>
      </w:pPr>
      <w:r>
        <w:rPr>
          <w:rFonts w:hint="eastAsia" w:ascii="宋体" w:hAnsi="宋体" w:cs="宋体"/>
          <w:sz w:val="24"/>
        </w:rPr>
        <w:t>16.2 承包人违约</w:t>
      </w:r>
    </w:p>
    <w:p w14:paraId="500A090A">
      <w:pPr>
        <w:spacing w:line="360" w:lineRule="auto"/>
        <w:ind w:firstLine="480" w:firstLineChars="200"/>
        <w:rPr>
          <w:rFonts w:ascii="宋体" w:hAnsi="宋体" w:cs="宋体"/>
          <w:strike/>
          <w:kern w:val="0"/>
          <w:sz w:val="24"/>
        </w:rPr>
      </w:pPr>
      <w:r>
        <w:rPr>
          <w:rFonts w:hint="eastAsia" w:ascii="宋体" w:hAnsi="宋体" w:cs="宋体"/>
          <w:kern w:val="0"/>
          <w:sz w:val="24"/>
        </w:rPr>
        <w:t xml:space="preserve">16.2.1 承包人违约的情形 </w:t>
      </w:r>
    </w:p>
    <w:p w14:paraId="7D7D2F3A">
      <w:pPr>
        <w:spacing w:line="360" w:lineRule="auto"/>
        <w:ind w:firstLine="480" w:firstLineChars="200"/>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 xml:space="preserve">   /  </w:t>
      </w:r>
      <w:r>
        <w:rPr>
          <w:rFonts w:hint="eastAsia" w:ascii="宋体" w:hAnsi="宋体" w:cs="宋体"/>
          <w:kern w:val="0"/>
          <w:sz w:val="24"/>
        </w:rPr>
        <w:t>。</w:t>
      </w:r>
    </w:p>
    <w:p w14:paraId="316B15D1">
      <w:pPr>
        <w:spacing w:line="360" w:lineRule="auto"/>
        <w:ind w:firstLine="480" w:firstLineChars="200"/>
        <w:rPr>
          <w:rFonts w:ascii="宋体" w:hAnsi="宋体" w:cs="宋体"/>
          <w:kern w:val="0"/>
          <w:sz w:val="24"/>
        </w:rPr>
      </w:pPr>
      <w:r>
        <w:rPr>
          <w:rFonts w:hint="eastAsia" w:ascii="宋体" w:hAnsi="宋体" w:cs="宋体"/>
          <w:kern w:val="0"/>
          <w:sz w:val="24"/>
        </w:rPr>
        <w:t>16.2.2承包人违约的责任</w:t>
      </w:r>
    </w:p>
    <w:p w14:paraId="421AC29A">
      <w:pPr>
        <w:spacing w:line="360" w:lineRule="auto"/>
        <w:ind w:firstLine="480" w:firstLineChars="200"/>
        <w:rPr>
          <w:rFonts w:ascii="宋体" w:hAnsi="宋体" w:cs="宋体"/>
          <w:b/>
          <w:bCs/>
          <w:sz w:val="24"/>
          <w:u w:val="single"/>
        </w:rPr>
      </w:pPr>
      <w:r>
        <w:rPr>
          <w:rFonts w:hint="eastAsia" w:ascii="宋体" w:hAnsi="宋体" w:cs="宋体"/>
          <w:kern w:val="0"/>
          <w:sz w:val="24"/>
        </w:rPr>
        <w:t>承包人违约责任的承担方式和计算方法：</w:t>
      </w:r>
      <w:r>
        <w:rPr>
          <w:rFonts w:hint="eastAsia" w:ascii="宋体" w:hAnsi="宋体" w:cs="宋体"/>
          <w:b/>
          <w:bCs/>
          <w:sz w:val="24"/>
          <w:highlight w:val="yellow"/>
          <w:u w:val="single"/>
        </w:rPr>
        <w:t xml:space="preserve">                                  </w:t>
      </w:r>
      <w:r>
        <w:rPr>
          <w:rFonts w:hint="eastAsia" w:ascii="宋体" w:hAnsi="宋体" w:cs="宋体"/>
          <w:b/>
          <w:bCs/>
          <w:sz w:val="24"/>
          <w:u w:val="single"/>
        </w:rPr>
        <w:t xml:space="preserve">    </w:t>
      </w:r>
    </w:p>
    <w:p w14:paraId="5BE6DE94">
      <w:pPr>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676A5C88">
      <w:pPr>
        <w:spacing w:line="360" w:lineRule="auto"/>
        <w:ind w:firstLine="480" w:firstLineChars="200"/>
        <w:rPr>
          <w:rFonts w:ascii="宋体" w:hAnsi="宋体" w:cs="宋体"/>
          <w:kern w:val="0"/>
          <w:sz w:val="24"/>
          <w:u w:val="single"/>
        </w:rPr>
      </w:pPr>
      <w:r>
        <w:rPr>
          <w:rFonts w:hint="eastAsia" w:ascii="宋体" w:hAnsi="宋体" w:cs="宋体"/>
          <w:kern w:val="0"/>
          <w:sz w:val="24"/>
        </w:rPr>
        <w:t>关于承包人违约解除合同的特别约定：</w:t>
      </w:r>
      <w:r>
        <w:rPr>
          <w:rFonts w:hint="eastAsia" w:ascii="宋体" w:hAnsi="宋体" w:cs="宋体"/>
          <w:sz w:val="24"/>
          <w:u w:val="single"/>
        </w:rPr>
        <w:t xml:space="preserve">   /  </w:t>
      </w:r>
      <w:r>
        <w:rPr>
          <w:rFonts w:hint="eastAsia" w:ascii="宋体" w:hAnsi="宋体" w:cs="宋体"/>
          <w:kern w:val="0"/>
          <w:sz w:val="24"/>
        </w:rPr>
        <w:t>。</w:t>
      </w:r>
    </w:p>
    <w:p w14:paraId="4DEC36A4">
      <w:pPr>
        <w:spacing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  </w:t>
      </w:r>
      <w:r>
        <w:rPr>
          <w:rFonts w:hint="eastAsia" w:ascii="宋体" w:hAnsi="宋体" w:cs="宋体"/>
          <w:kern w:val="0"/>
          <w:sz w:val="24"/>
        </w:rPr>
        <w:t>。</w:t>
      </w:r>
    </w:p>
    <w:p w14:paraId="2E9657A2">
      <w:pPr>
        <w:spacing w:line="360" w:lineRule="auto"/>
        <w:ind w:firstLine="482" w:firstLineChars="20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17、不可抗力 </w:t>
      </w:r>
    </w:p>
    <w:p w14:paraId="0B647B19">
      <w:pPr>
        <w:spacing w:line="360" w:lineRule="auto"/>
        <w:ind w:firstLine="480" w:firstLineChars="200"/>
        <w:rPr>
          <w:rFonts w:ascii="宋体" w:hAnsi="宋体" w:cs="宋体"/>
          <w:sz w:val="24"/>
        </w:rPr>
      </w:pPr>
      <w:r>
        <w:rPr>
          <w:rFonts w:hint="eastAsia" w:ascii="宋体" w:hAnsi="宋体" w:cs="宋体"/>
          <w:sz w:val="24"/>
        </w:rPr>
        <w:t>17.1不可抗力的确认</w:t>
      </w:r>
    </w:p>
    <w:p w14:paraId="194E837F">
      <w:pPr>
        <w:spacing w:line="360" w:lineRule="auto"/>
        <w:ind w:firstLine="480" w:firstLineChars="200"/>
        <w:rPr>
          <w:rFonts w:ascii="宋体" w:hAnsi="宋体" w:cs="宋体"/>
          <w:kern w:val="0"/>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b/>
          <w:bCs/>
          <w:sz w:val="24"/>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kern w:val="0"/>
          <w:sz w:val="24"/>
        </w:rPr>
        <w:t>。</w:t>
      </w:r>
    </w:p>
    <w:p w14:paraId="6D424C0C">
      <w:pPr>
        <w:spacing w:line="360" w:lineRule="auto"/>
        <w:ind w:firstLine="480" w:firstLineChars="200"/>
        <w:rPr>
          <w:rFonts w:ascii="宋体" w:hAnsi="宋体" w:cs="宋体"/>
          <w:sz w:val="24"/>
        </w:rPr>
      </w:pPr>
      <w:r>
        <w:rPr>
          <w:rFonts w:hint="eastAsia" w:ascii="宋体" w:hAnsi="宋体" w:cs="宋体"/>
          <w:sz w:val="24"/>
        </w:rPr>
        <w:t>17.4因不可抗力解除合同</w:t>
      </w:r>
    </w:p>
    <w:p w14:paraId="71B53157">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28</w:t>
      </w:r>
      <w:r>
        <w:rPr>
          <w:rFonts w:hint="eastAsia" w:ascii="宋体" w:hAnsi="宋体" w:cs="宋体"/>
          <w:sz w:val="24"/>
        </w:rPr>
        <w:t xml:space="preserve">天内完成款项的支付。 </w:t>
      </w:r>
    </w:p>
    <w:p w14:paraId="72900C9B">
      <w:pPr>
        <w:spacing w:line="360" w:lineRule="auto"/>
        <w:ind w:firstLine="482" w:firstLineChars="200"/>
        <w:rPr>
          <w:rFonts w:ascii="宋体" w:hAnsi="宋体" w:cs="宋体"/>
          <w:b/>
          <w:bCs/>
          <w:sz w:val="24"/>
        </w:rPr>
      </w:pPr>
      <w:r>
        <w:rPr>
          <w:rFonts w:hint="eastAsia" w:ascii="宋体" w:hAnsi="宋体" w:cs="宋体"/>
          <w:b/>
          <w:bCs/>
          <w:sz w:val="24"/>
        </w:rPr>
        <w:t>18、保险</w:t>
      </w:r>
    </w:p>
    <w:p w14:paraId="1A845124">
      <w:pPr>
        <w:spacing w:line="360" w:lineRule="auto"/>
        <w:ind w:firstLine="480" w:firstLineChars="200"/>
        <w:rPr>
          <w:rFonts w:ascii="宋体" w:hAnsi="宋体" w:cs="宋体"/>
          <w:sz w:val="24"/>
        </w:rPr>
      </w:pPr>
      <w:r>
        <w:rPr>
          <w:rFonts w:hint="eastAsia" w:ascii="宋体" w:hAnsi="宋体" w:cs="宋体"/>
          <w:sz w:val="24"/>
        </w:rPr>
        <w:t>18.1工程保险</w:t>
      </w:r>
    </w:p>
    <w:p w14:paraId="6EFF2767">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b/>
          <w:bCs/>
          <w:kern w:val="0"/>
          <w:sz w:val="24"/>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kern w:val="0"/>
          <w:sz w:val="24"/>
        </w:rPr>
        <w:t>。</w:t>
      </w:r>
    </w:p>
    <w:p w14:paraId="44B60E77">
      <w:pPr>
        <w:spacing w:line="360" w:lineRule="auto"/>
        <w:ind w:firstLine="480" w:firstLineChars="200"/>
        <w:rPr>
          <w:rFonts w:ascii="宋体" w:hAnsi="宋体" w:cs="宋体"/>
          <w:sz w:val="24"/>
        </w:rPr>
      </w:pPr>
      <w:r>
        <w:rPr>
          <w:rFonts w:hint="eastAsia" w:ascii="宋体" w:hAnsi="宋体" w:cs="宋体"/>
          <w:sz w:val="24"/>
        </w:rPr>
        <w:t>18.3其他保险</w:t>
      </w:r>
    </w:p>
    <w:p w14:paraId="47833206">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sz w:val="24"/>
          <w:u w:val="single"/>
        </w:rPr>
        <w:t xml:space="preserve">   /  </w:t>
      </w:r>
      <w:r>
        <w:rPr>
          <w:rFonts w:hint="eastAsia" w:ascii="宋体" w:hAnsi="宋体" w:cs="宋体"/>
          <w:kern w:val="0"/>
          <w:sz w:val="24"/>
        </w:rPr>
        <w:t>。</w:t>
      </w:r>
    </w:p>
    <w:p w14:paraId="6F35BF92">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r>
        <w:rPr>
          <w:rFonts w:hint="eastAsia" w:ascii="宋体" w:hAnsi="宋体" w:cs="宋体"/>
          <w:sz w:val="24"/>
        </w:rPr>
        <w:t>。</w:t>
      </w:r>
    </w:p>
    <w:p w14:paraId="7C84B46F">
      <w:pPr>
        <w:spacing w:line="360" w:lineRule="auto"/>
        <w:ind w:firstLine="480" w:firstLineChars="200"/>
        <w:rPr>
          <w:rFonts w:ascii="宋体" w:hAnsi="宋体" w:cs="宋体"/>
          <w:sz w:val="24"/>
        </w:rPr>
      </w:pPr>
      <w:r>
        <w:rPr>
          <w:rFonts w:hint="eastAsia" w:ascii="宋体" w:hAnsi="宋体" w:cs="宋体"/>
          <w:sz w:val="24"/>
        </w:rPr>
        <w:t>18.7通知义务</w:t>
      </w:r>
    </w:p>
    <w:p w14:paraId="55E00491">
      <w:pPr>
        <w:spacing w:line="360" w:lineRule="auto"/>
        <w:ind w:firstLine="480" w:firstLineChars="200"/>
        <w:rPr>
          <w:rFonts w:ascii="宋体" w:hAnsi="宋体" w:cs="宋体"/>
          <w:b/>
          <w:bCs/>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3800AB92">
      <w:pPr>
        <w:spacing w:line="360" w:lineRule="auto"/>
        <w:ind w:firstLine="482" w:firstLineChars="200"/>
        <w:rPr>
          <w:rFonts w:ascii="宋体" w:hAnsi="宋体" w:cs="宋体"/>
          <w:b/>
          <w:bCs/>
          <w:sz w:val="24"/>
        </w:rPr>
      </w:pPr>
      <w:r>
        <w:rPr>
          <w:rFonts w:hint="eastAsia" w:ascii="宋体" w:hAnsi="宋体" w:cs="宋体"/>
          <w:b/>
          <w:bCs/>
          <w:sz w:val="24"/>
        </w:rPr>
        <w:t>20、争议解决</w:t>
      </w:r>
    </w:p>
    <w:p w14:paraId="77296710">
      <w:pPr>
        <w:spacing w:line="360" w:lineRule="auto"/>
        <w:ind w:firstLine="480" w:firstLineChars="200"/>
        <w:rPr>
          <w:rFonts w:ascii="宋体" w:hAnsi="宋体" w:cs="宋体"/>
          <w:sz w:val="24"/>
        </w:rPr>
      </w:pPr>
      <w:r>
        <w:rPr>
          <w:rFonts w:hint="eastAsia" w:ascii="宋体" w:hAnsi="宋体" w:cs="宋体"/>
          <w:sz w:val="24"/>
        </w:rPr>
        <w:t>20.3争议评审</w:t>
      </w:r>
    </w:p>
    <w:p w14:paraId="60866A74">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b/>
          <w:bCs/>
          <w:sz w:val="24"/>
          <w:u w:val="single"/>
        </w:rPr>
        <w:t>不同意</w:t>
      </w:r>
      <w:r>
        <w:rPr>
          <w:rFonts w:hint="eastAsia" w:ascii="宋体" w:hAnsi="宋体" w:cs="宋体"/>
          <w:sz w:val="24"/>
          <w:u w:val="single"/>
        </w:rPr>
        <w:t>。</w:t>
      </w:r>
      <w:r>
        <w:rPr>
          <w:rFonts w:hint="eastAsia" w:ascii="宋体" w:hAnsi="宋体" w:cs="宋体"/>
          <w:sz w:val="24"/>
        </w:rPr>
        <w:t xml:space="preserve">  </w:t>
      </w:r>
    </w:p>
    <w:p w14:paraId="5AA14746">
      <w:pPr>
        <w:spacing w:line="360" w:lineRule="auto"/>
        <w:ind w:firstLine="480" w:firstLineChars="200"/>
        <w:rPr>
          <w:rFonts w:ascii="宋体" w:hAnsi="宋体" w:cs="宋体"/>
          <w:sz w:val="24"/>
        </w:rPr>
      </w:pPr>
      <w:r>
        <w:rPr>
          <w:rFonts w:hint="eastAsia" w:ascii="宋体" w:hAnsi="宋体" w:cs="宋体"/>
          <w:sz w:val="24"/>
        </w:rPr>
        <w:t>20.3.1争议评审小组的确定</w:t>
      </w:r>
    </w:p>
    <w:p w14:paraId="64E8A877">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14:paraId="2497D630">
      <w:pPr>
        <w:spacing w:line="360" w:lineRule="auto"/>
        <w:ind w:firstLine="480" w:firstLineChars="200"/>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14:paraId="646BCCF6">
      <w:pPr>
        <w:spacing w:line="360" w:lineRule="auto"/>
        <w:ind w:firstLine="480" w:firstLineChars="200"/>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14:paraId="571D5BAD">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14:paraId="70667486">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20.3.2争议评审小组的决定</w:t>
      </w:r>
    </w:p>
    <w:p w14:paraId="1096A498">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14:paraId="67B4E318">
      <w:pPr>
        <w:spacing w:line="360" w:lineRule="auto"/>
        <w:ind w:firstLine="480" w:firstLineChars="200"/>
        <w:rPr>
          <w:rFonts w:ascii="宋体" w:hAnsi="宋体" w:cs="宋体"/>
          <w:sz w:val="24"/>
        </w:rPr>
      </w:pPr>
      <w:r>
        <w:rPr>
          <w:rFonts w:hint="eastAsia" w:ascii="宋体" w:hAnsi="宋体" w:cs="宋体"/>
          <w:sz w:val="24"/>
        </w:rPr>
        <w:t>20.4仲裁或诉讼</w:t>
      </w:r>
    </w:p>
    <w:p w14:paraId="1097249F">
      <w:pPr>
        <w:spacing w:line="360" w:lineRule="auto"/>
        <w:ind w:firstLine="480" w:firstLineChars="200"/>
        <w:rPr>
          <w:rFonts w:ascii="宋体" w:hAnsi="宋体" w:cs="宋体"/>
          <w:sz w:val="24"/>
        </w:rPr>
      </w:pPr>
      <w:r>
        <w:rPr>
          <w:rFonts w:hint="eastAsia" w:ascii="宋体" w:hAnsi="宋体" w:cs="宋体"/>
          <w:sz w:val="24"/>
        </w:rPr>
        <w:t>因合同及合同有关事项发生的争议，双方当事人一致同意按下列解决方式中第</w:t>
      </w:r>
      <w:r>
        <w:rPr>
          <w:rFonts w:hint="eastAsia" w:ascii="宋体" w:hAnsi="宋体" w:cs="宋体"/>
          <w:sz w:val="24"/>
          <w:u w:val="single"/>
        </w:rPr>
        <w:t xml:space="preserve"> </w:t>
      </w:r>
      <w:r>
        <w:rPr>
          <w:rFonts w:hint="eastAsia" w:ascii="宋体" w:hAnsi="宋体" w:cs="宋体"/>
          <w:b/>
          <w:bCs/>
          <w:sz w:val="24"/>
          <w:u w:val="single"/>
        </w:rPr>
        <w:t xml:space="preserve"> （2） </w:t>
      </w:r>
      <w:r>
        <w:rPr>
          <w:rFonts w:hint="eastAsia" w:ascii="宋体" w:hAnsi="宋体" w:cs="宋体"/>
          <w:sz w:val="24"/>
          <w:u w:val="single"/>
        </w:rPr>
        <w:t xml:space="preserve"> </w:t>
      </w:r>
      <w:r>
        <w:rPr>
          <w:rFonts w:hint="eastAsia" w:ascii="宋体" w:hAnsi="宋体" w:cs="宋体"/>
          <w:sz w:val="24"/>
        </w:rPr>
        <w:t>种方式解决：</w:t>
      </w:r>
    </w:p>
    <w:p w14:paraId="042FCEA4">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提交 / 仲裁委员会申请仲裁</w:t>
      </w:r>
      <w:r>
        <w:rPr>
          <w:rFonts w:hint="eastAsia" w:ascii="宋体" w:hAnsi="宋体" w:cs="宋体"/>
          <w:sz w:val="24"/>
        </w:rPr>
        <w:t>；</w:t>
      </w:r>
    </w:p>
    <w:p w14:paraId="25753D42">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b/>
          <w:bCs/>
          <w:sz w:val="24"/>
          <w:u w:val="single"/>
        </w:rPr>
        <w:t>依法向 工程所在地 人民法院起诉</w:t>
      </w:r>
      <w:r>
        <w:rPr>
          <w:rFonts w:hint="eastAsia" w:ascii="宋体" w:hAnsi="宋体" w:cs="宋体"/>
          <w:sz w:val="24"/>
        </w:rPr>
        <w:t>。</w:t>
      </w:r>
    </w:p>
    <w:p w14:paraId="1046AAF2">
      <w:pPr>
        <w:spacing w:line="360" w:lineRule="auto"/>
        <w:ind w:firstLine="480" w:firstLineChars="200"/>
        <w:rPr>
          <w:rFonts w:ascii="宋体" w:hAnsi="宋体" w:cs="宋体"/>
          <w:b/>
          <w:sz w:val="24"/>
          <w:u w:val="single"/>
        </w:rPr>
      </w:pPr>
      <w:r>
        <w:rPr>
          <w:rFonts w:hint="eastAsia" w:ascii="宋体" w:hAnsi="宋体" w:cs="宋体"/>
          <w:sz w:val="24"/>
        </w:rPr>
        <w:t>21、其他补充事项的约定：</w:t>
      </w:r>
      <w:r>
        <w:rPr>
          <w:rFonts w:hint="eastAsia" w:ascii="宋体" w:hAnsi="宋体" w:cs="宋体"/>
          <w:sz w:val="24"/>
          <w:u w:val="single"/>
        </w:rPr>
        <w:t xml:space="preserve">  / </w:t>
      </w:r>
      <w:r>
        <w:rPr>
          <w:rFonts w:hint="eastAsia" w:ascii="宋体" w:hAnsi="宋体" w:cs="宋体"/>
          <w:sz w:val="24"/>
        </w:rPr>
        <w:t xml:space="preserve"> 。</w:t>
      </w:r>
    </w:p>
    <w:p w14:paraId="44766FC2">
      <w:pPr>
        <w:spacing w:line="360" w:lineRule="auto"/>
        <w:ind w:firstLine="482" w:firstLineChars="200"/>
        <w:rPr>
          <w:rFonts w:ascii="宋体" w:hAnsi="宋体" w:cs="宋体"/>
          <w:b/>
          <w:sz w:val="24"/>
        </w:rPr>
      </w:pPr>
      <w:r>
        <w:rPr>
          <w:rFonts w:hint="eastAsia" w:ascii="宋体" w:hAnsi="宋体" w:cs="宋体"/>
          <w:b/>
          <w:sz w:val="24"/>
        </w:rPr>
        <w:t>附件</w:t>
      </w:r>
    </w:p>
    <w:p w14:paraId="715B6D7A">
      <w:pPr>
        <w:spacing w:line="360" w:lineRule="auto"/>
        <w:ind w:firstLine="480" w:firstLineChars="200"/>
        <w:rPr>
          <w:rFonts w:ascii="宋体" w:hAnsi="宋体" w:cs="宋体"/>
          <w:sz w:val="24"/>
        </w:rPr>
      </w:pPr>
      <w:r>
        <w:rPr>
          <w:rFonts w:hint="eastAsia" w:ascii="宋体" w:hAnsi="宋体" w:cs="宋体"/>
          <w:sz w:val="24"/>
        </w:rPr>
        <w:t>协议书附件：</w:t>
      </w:r>
    </w:p>
    <w:p w14:paraId="63F880A7">
      <w:pPr>
        <w:spacing w:line="360" w:lineRule="auto"/>
        <w:ind w:firstLine="480" w:firstLineChars="200"/>
        <w:rPr>
          <w:rFonts w:ascii="宋体" w:hAnsi="宋体" w:cs="宋体"/>
          <w:sz w:val="24"/>
        </w:rPr>
      </w:pPr>
      <w:r>
        <w:rPr>
          <w:rFonts w:hint="eastAsia" w:ascii="宋体" w:hAnsi="宋体" w:cs="宋体"/>
          <w:sz w:val="24"/>
        </w:rPr>
        <w:t>附件1：承包人承揽工程项目一览表</w:t>
      </w:r>
    </w:p>
    <w:p w14:paraId="3F5B7882">
      <w:pPr>
        <w:spacing w:line="360" w:lineRule="auto"/>
        <w:ind w:firstLine="480" w:firstLineChars="200"/>
        <w:rPr>
          <w:rFonts w:ascii="宋体" w:hAnsi="宋体" w:cs="宋体"/>
          <w:sz w:val="24"/>
        </w:rPr>
      </w:pPr>
      <w:r>
        <w:rPr>
          <w:rFonts w:hint="eastAsia" w:ascii="宋体" w:hAnsi="宋体" w:cs="宋体"/>
          <w:sz w:val="24"/>
        </w:rPr>
        <w:t>专用合同条款附件：</w:t>
      </w:r>
    </w:p>
    <w:p w14:paraId="6F266592">
      <w:pPr>
        <w:spacing w:line="360" w:lineRule="auto"/>
        <w:ind w:firstLine="480" w:firstLineChars="200"/>
        <w:rPr>
          <w:rFonts w:ascii="宋体" w:hAnsi="宋体" w:cs="宋体"/>
          <w:sz w:val="24"/>
        </w:rPr>
      </w:pPr>
      <w:r>
        <w:rPr>
          <w:rFonts w:hint="eastAsia" w:ascii="宋体" w:hAnsi="宋体" w:cs="宋体"/>
          <w:sz w:val="24"/>
        </w:rPr>
        <w:t>附件2：发包人供应材料设备一览表</w:t>
      </w:r>
    </w:p>
    <w:p w14:paraId="70FAD550">
      <w:pPr>
        <w:spacing w:line="360" w:lineRule="auto"/>
        <w:ind w:firstLine="480" w:firstLineChars="200"/>
        <w:rPr>
          <w:rFonts w:ascii="宋体" w:hAnsi="宋体" w:cs="宋体"/>
          <w:sz w:val="24"/>
        </w:rPr>
      </w:pPr>
      <w:r>
        <w:rPr>
          <w:rFonts w:hint="eastAsia" w:ascii="宋体" w:hAnsi="宋体" w:cs="宋体"/>
          <w:sz w:val="24"/>
        </w:rPr>
        <w:t>附件3：工程质量保修书</w:t>
      </w:r>
    </w:p>
    <w:p w14:paraId="6D7A9C8A">
      <w:pPr>
        <w:spacing w:line="360" w:lineRule="auto"/>
        <w:ind w:firstLine="480" w:firstLineChars="200"/>
        <w:rPr>
          <w:rFonts w:ascii="宋体" w:hAnsi="宋体" w:cs="宋体"/>
          <w:sz w:val="24"/>
        </w:rPr>
      </w:pPr>
      <w:r>
        <w:rPr>
          <w:rFonts w:hint="eastAsia" w:ascii="宋体" w:hAnsi="宋体" w:cs="宋体"/>
          <w:sz w:val="24"/>
        </w:rPr>
        <w:t>附件4：主要建设工程文件目录</w:t>
      </w:r>
    </w:p>
    <w:p w14:paraId="67112DA0">
      <w:pPr>
        <w:spacing w:line="360" w:lineRule="auto"/>
        <w:ind w:firstLine="480" w:firstLineChars="200"/>
        <w:rPr>
          <w:rFonts w:ascii="宋体" w:hAnsi="宋体" w:cs="宋体"/>
          <w:sz w:val="24"/>
        </w:rPr>
      </w:pPr>
      <w:r>
        <w:rPr>
          <w:rFonts w:hint="eastAsia" w:ascii="宋体" w:hAnsi="宋体" w:cs="宋体"/>
          <w:sz w:val="24"/>
        </w:rPr>
        <w:t>附件5：承包人用于本工程施工的机械设备表</w:t>
      </w:r>
    </w:p>
    <w:p w14:paraId="7A6CF757">
      <w:pPr>
        <w:spacing w:line="360" w:lineRule="auto"/>
        <w:ind w:firstLine="480" w:firstLineChars="200"/>
        <w:rPr>
          <w:rFonts w:ascii="宋体" w:hAnsi="宋体" w:cs="宋体"/>
          <w:sz w:val="24"/>
        </w:rPr>
      </w:pPr>
      <w:r>
        <w:rPr>
          <w:rFonts w:hint="eastAsia" w:ascii="宋体" w:hAnsi="宋体" w:cs="宋体"/>
          <w:sz w:val="24"/>
        </w:rPr>
        <w:t>附件6：承包人主要施工管理人员表</w:t>
      </w:r>
    </w:p>
    <w:p w14:paraId="07A058D1">
      <w:pPr>
        <w:spacing w:line="360" w:lineRule="auto"/>
        <w:ind w:firstLine="480" w:firstLineChars="200"/>
        <w:rPr>
          <w:rFonts w:ascii="宋体" w:hAnsi="宋体" w:cs="宋体"/>
          <w:sz w:val="24"/>
        </w:rPr>
      </w:pPr>
      <w:r>
        <w:rPr>
          <w:rFonts w:hint="eastAsia" w:ascii="宋体" w:hAnsi="宋体" w:cs="宋体"/>
          <w:sz w:val="24"/>
        </w:rPr>
        <w:t>附件7：分包人主要施工管理人员表</w:t>
      </w:r>
    </w:p>
    <w:p w14:paraId="51034B8A">
      <w:pPr>
        <w:spacing w:line="360" w:lineRule="auto"/>
        <w:ind w:firstLine="480" w:firstLineChars="200"/>
        <w:rPr>
          <w:rFonts w:ascii="宋体" w:hAnsi="宋体" w:cs="宋体"/>
          <w:sz w:val="24"/>
        </w:rPr>
      </w:pPr>
      <w:r>
        <w:rPr>
          <w:rFonts w:hint="eastAsia" w:ascii="宋体" w:hAnsi="宋体" w:cs="宋体"/>
          <w:sz w:val="24"/>
        </w:rPr>
        <w:t>附件8：履约担保格式</w:t>
      </w:r>
    </w:p>
    <w:p w14:paraId="75E68588">
      <w:pPr>
        <w:spacing w:line="360" w:lineRule="auto"/>
        <w:ind w:firstLine="480" w:firstLineChars="200"/>
        <w:rPr>
          <w:rFonts w:ascii="宋体" w:hAnsi="宋体" w:cs="宋体"/>
          <w:sz w:val="24"/>
        </w:rPr>
      </w:pPr>
      <w:r>
        <w:rPr>
          <w:rFonts w:hint="eastAsia" w:ascii="宋体" w:hAnsi="宋体" w:cs="宋体"/>
          <w:sz w:val="24"/>
        </w:rPr>
        <w:t>附件9：预付款担保格式</w:t>
      </w:r>
    </w:p>
    <w:p w14:paraId="41DDE955">
      <w:pPr>
        <w:spacing w:line="360" w:lineRule="auto"/>
        <w:ind w:firstLine="480" w:firstLineChars="200"/>
        <w:rPr>
          <w:rFonts w:ascii="宋体" w:hAnsi="宋体" w:cs="宋体"/>
          <w:b/>
          <w:sz w:val="24"/>
        </w:rPr>
      </w:pPr>
      <w:r>
        <w:rPr>
          <w:rFonts w:hint="eastAsia" w:ascii="宋体" w:hAnsi="宋体" w:cs="宋体"/>
          <w:sz w:val="24"/>
        </w:rPr>
        <w:t>附件10：支付担保格式</w:t>
      </w:r>
      <w:r>
        <w:rPr>
          <w:rFonts w:hint="eastAsia" w:ascii="宋体" w:hAnsi="宋体" w:cs="宋体"/>
          <w:b/>
          <w:sz w:val="24"/>
        </w:rPr>
        <w:t>（财政性投资项目按相关规定执行）</w:t>
      </w:r>
    </w:p>
    <w:p w14:paraId="3D2DA348">
      <w:pPr>
        <w:spacing w:line="360" w:lineRule="auto"/>
        <w:ind w:firstLine="480" w:firstLineChars="200"/>
        <w:rPr>
          <w:rFonts w:ascii="宋体" w:hAnsi="宋体" w:cs="宋体"/>
          <w:sz w:val="24"/>
        </w:rPr>
      </w:pPr>
      <w:r>
        <w:rPr>
          <w:rFonts w:hint="eastAsia" w:ascii="宋体" w:hAnsi="宋体" w:cs="宋体"/>
          <w:sz w:val="24"/>
        </w:rPr>
        <w:t>附件11：暂估价一览表</w:t>
      </w:r>
    </w:p>
    <w:p w14:paraId="3A20CA45">
      <w:pPr>
        <w:spacing w:line="360" w:lineRule="auto"/>
        <w:jc w:val="left"/>
        <w:rPr>
          <w:rFonts w:hAnsi="宋体"/>
          <w:szCs w:val="21"/>
        </w:rPr>
      </w:pPr>
    </w:p>
    <w:p w14:paraId="620DF37F">
      <w:pPr>
        <w:spacing w:line="360" w:lineRule="auto"/>
        <w:jc w:val="left"/>
        <w:rPr>
          <w:rFonts w:hAnsi="宋体"/>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18" w:right="1555" w:bottom="1418" w:left="1531" w:header="851" w:footer="992" w:gutter="0"/>
          <w:cols w:space="720" w:num="1"/>
          <w:titlePg/>
          <w:docGrid w:type="lines" w:linePitch="312" w:charSpace="0"/>
        </w:sectPr>
      </w:pPr>
    </w:p>
    <w:p w14:paraId="45D1A616">
      <w:pPr>
        <w:spacing w:before="156" w:beforeLines="50" w:after="156" w:afterLines="50" w:line="440" w:lineRule="exact"/>
        <w:jc w:val="left"/>
        <w:rPr>
          <w:rFonts w:hAnsi="宋体"/>
          <w:sz w:val="24"/>
        </w:rPr>
      </w:pPr>
      <w:r>
        <w:rPr>
          <w:rFonts w:hint="eastAsia" w:hAnsi="宋体"/>
          <w:sz w:val="24"/>
        </w:rPr>
        <w:t>附件1：</w:t>
      </w:r>
    </w:p>
    <w:p w14:paraId="61C861A0">
      <w:pPr>
        <w:spacing w:before="156" w:beforeLines="50" w:after="156" w:afterLines="50" w:line="440" w:lineRule="exact"/>
        <w:jc w:val="center"/>
        <w:rPr>
          <w:rFonts w:hAnsi="宋体"/>
          <w:sz w:val="24"/>
        </w:rPr>
      </w:pPr>
      <w:r>
        <w:rPr>
          <w:rFonts w:hAnsi="宋体"/>
          <w:sz w:val="24"/>
        </w:rPr>
        <w:t>承包人承揽工程项目一览表</w:t>
      </w:r>
    </w:p>
    <w:tbl>
      <w:tblPr>
        <w:tblStyle w:val="5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450D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9D2DC41">
            <w:pPr>
              <w:pStyle w:val="19"/>
              <w:keepNext/>
              <w:spacing w:line="440" w:lineRule="exact"/>
              <w:ind w:left="63" w:right="63"/>
              <w:rPr>
                <w:rFonts w:hAnsi="宋体" w:cs="Times New Roman"/>
                <w:lang w:val="en-US"/>
              </w:rPr>
            </w:pPr>
            <w:r>
              <w:rPr>
                <w:rFonts w:hAnsi="宋体" w:cs="Times New Roman"/>
                <w:lang w:val="en-US"/>
              </w:rPr>
              <w:t>单位工程名称</w:t>
            </w:r>
          </w:p>
        </w:tc>
        <w:tc>
          <w:tcPr>
            <w:tcW w:w="1843" w:type="dxa"/>
            <w:tcBorders>
              <w:top w:val="single" w:color="auto" w:sz="12" w:space="0"/>
              <w:bottom w:val="double" w:color="auto" w:sz="6" w:space="0"/>
            </w:tcBorders>
            <w:vAlign w:val="center"/>
          </w:tcPr>
          <w:p w14:paraId="718BC408">
            <w:pPr>
              <w:pStyle w:val="19"/>
              <w:keepNext/>
              <w:spacing w:line="440" w:lineRule="exact"/>
              <w:ind w:left="63" w:right="63"/>
              <w:rPr>
                <w:rFonts w:hAnsi="宋体" w:cs="Times New Roman"/>
                <w:lang w:val="en-US"/>
              </w:rPr>
            </w:pPr>
            <w:r>
              <w:rPr>
                <w:rFonts w:hAnsi="宋体" w:cs="Times New Roman"/>
                <w:lang w:val="en-US"/>
              </w:rPr>
              <w:t>建设规模</w:t>
            </w:r>
          </w:p>
        </w:tc>
        <w:tc>
          <w:tcPr>
            <w:tcW w:w="1417" w:type="dxa"/>
            <w:tcBorders>
              <w:top w:val="single" w:color="auto" w:sz="12" w:space="0"/>
              <w:bottom w:val="double" w:color="auto" w:sz="6" w:space="0"/>
            </w:tcBorders>
            <w:vAlign w:val="center"/>
          </w:tcPr>
          <w:p w14:paraId="0A7AABB6">
            <w:pPr>
              <w:pStyle w:val="19"/>
              <w:keepNext/>
              <w:spacing w:line="440" w:lineRule="exact"/>
              <w:ind w:left="63" w:right="63"/>
              <w:rPr>
                <w:rFonts w:hAnsi="宋体" w:cs="Times New Roman"/>
                <w:lang w:val="en-US"/>
              </w:rPr>
            </w:pPr>
            <w:r>
              <w:rPr>
                <w:rFonts w:hAnsi="宋体" w:cs="Times New Roman"/>
                <w:lang w:val="en-US"/>
              </w:rPr>
              <w:t>建筑面积(</w:t>
            </w:r>
            <w:r>
              <w:rPr>
                <w:rFonts w:hint="eastAsia" w:hAnsi="宋体" w:cs="Times New Roman"/>
                <w:lang w:val="en-US"/>
              </w:rPr>
              <w:t>m2</w:t>
            </w:r>
            <w:r>
              <w:rPr>
                <w:rFonts w:hAnsi="宋体" w:cs="Times New Roman"/>
                <w:lang w:val="en-US"/>
              </w:rPr>
              <w:t>)</w:t>
            </w:r>
          </w:p>
        </w:tc>
        <w:tc>
          <w:tcPr>
            <w:tcW w:w="2410" w:type="dxa"/>
            <w:tcBorders>
              <w:top w:val="single" w:color="auto" w:sz="12" w:space="0"/>
              <w:bottom w:val="double" w:color="auto" w:sz="6" w:space="0"/>
            </w:tcBorders>
            <w:vAlign w:val="center"/>
          </w:tcPr>
          <w:p w14:paraId="69301BA5">
            <w:pPr>
              <w:pStyle w:val="19"/>
              <w:keepNext/>
              <w:spacing w:line="440" w:lineRule="exact"/>
              <w:ind w:left="63" w:right="63"/>
              <w:rPr>
                <w:rFonts w:hAnsi="宋体" w:cs="Times New Roman"/>
                <w:lang w:val="en-US"/>
              </w:rPr>
            </w:pPr>
            <w:r>
              <w:rPr>
                <w:rFonts w:hAnsi="宋体" w:cs="Times New Roman"/>
                <w:lang w:val="en-US"/>
              </w:rPr>
              <w:t>结构</w:t>
            </w:r>
            <w:r>
              <w:rPr>
                <w:rFonts w:hint="eastAsia" w:hAnsi="宋体" w:cs="Times New Roman"/>
                <w:lang w:val="en-US"/>
              </w:rPr>
              <w:t>形式</w:t>
            </w:r>
          </w:p>
        </w:tc>
        <w:tc>
          <w:tcPr>
            <w:tcW w:w="850" w:type="dxa"/>
            <w:tcBorders>
              <w:top w:val="single" w:color="auto" w:sz="12" w:space="0"/>
              <w:bottom w:val="double" w:color="auto" w:sz="6" w:space="0"/>
            </w:tcBorders>
            <w:vAlign w:val="center"/>
          </w:tcPr>
          <w:p w14:paraId="13DDCA57">
            <w:pPr>
              <w:pStyle w:val="19"/>
              <w:keepNext/>
              <w:spacing w:line="440" w:lineRule="exact"/>
              <w:ind w:left="63" w:right="63"/>
              <w:rPr>
                <w:rFonts w:hAnsi="宋体" w:cs="Times New Roman"/>
                <w:lang w:val="en-US"/>
              </w:rPr>
            </w:pPr>
            <w:r>
              <w:rPr>
                <w:rFonts w:hAnsi="宋体" w:cs="Times New Roman"/>
                <w:lang w:val="en-US"/>
              </w:rPr>
              <w:t>层数</w:t>
            </w:r>
          </w:p>
        </w:tc>
        <w:tc>
          <w:tcPr>
            <w:tcW w:w="1560" w:type="dxa"/>
            <w:tcBorders>
              <w:top w:val="single" w:color="auto" w:sz="12" w:space="0"/>
              <w:bottom w:val="double" w:color="auto" w:sz="6" w:space="0"/>
            </w:tcBorders>
            <w:vAlign w:val="center"/>
          </w:tcPr>
          <w:p w14:paraId="64AA27D4">
            <w:pPr>
              <w:pStyle w:val="19"/>
              <w:keepNext/>
              <w:spacing w:line="440" w:lineRule="exact"/>
              <w:ind w:left="63" w:right="63"/>
              <w:rPr>
                <w:rFonts w:hAnsi="宋体" w:cs="Times New Roman"/>
                <w:lang w:val="en-US"/>
              </w:rPr>
            </w:pPr>
            <w:r>
              <w:rPr>
                <w:rFonts w:hAnsi="宋体" w:cs="Times New Roman"/>
                <w:lang w:val="en-US"/>
              </w:rPr>
              <w:t>生产能力</w:t>
            </w:r>
          </w:p>
        </w:tc>
        <w:tc>
          <w:tcPr>
            <w:tcW w:w="2126" w:type="dxa"/>
            <w:tcBorders>
              <w:top w:val="single" w:color="auto" w:sz="12" w:space="0"/>
              <w:bottom w:val="double" w:color="auto" w:sz="6" w:space="0"/>
            </w:tcBorders>
            <w:vAlign w:val="center"/>
          </w:tcPr>
          <w:p w14:paraId="39AA5D7A">
            <w:pPr>
              <w:pStyle w:val="19"/>
              <w:keepNext/>
              <w:spacing w:line="440" w:lineRule="exact"/>
              <w:ind w:left="63" w:right="63"/>
              <w:rPr>
                <w:rFonts w:hAnsi="宋体" w:cs="Times New Roman"/>
                <w:lang w:val="en-US"/>
              </w:rPr>
            </w:pPr>
            <w:r>
              <w:rPr>
                <w:rFonts w:hAnsi="宋体" w:cs="Times New Roman"/>
                <w:lang w:val="en-US"/>
              </w:rPr>
              <w:t>设备安装内容</w:t>
            </w:r>
          </w:p>
        </w:tc>
        <w:tc>
          <w:tcPr>
            <w:tcW w:w="1417" w:type="dxa"/>
            <w:tcBorders>
              <w:top w:val="single" w:color="auto" w:sz="12" w:space="0"/>
              <w:bottom w:val="double" w:color="auto" w:sz="6" w:space="0"/>
            </w:tcBorders>
            <w:vAlign w:val="center"/>
          </w:tcPr>
          <w:p w14:paraId="10087A76">
            <w:pPr>
              <w:pStyle w:val="19"/>
              <w:keepNext/>
              <w:spacing w:line="440" w:lineRule="exact"/>
              <w:ind w:left="63" w:right="63"/>
              <w:rPr>
                <w:rFonts w:hAnsi="宋体" w:cs="Times New Roman"/>
                <w:lang w:val="en-US"/>
              </w:rPr>
            </w:pPr>
            <w:r>
              <w:rPr>
                <w:rFonts w:hAnsi="宋体" w:cs="Times New Roman"/>
                <w:lang w:val="en-US"/>
              </w:rPr>
              <w:t>合同价格（元）</w:t>
            </w:r>
          </w:p>
        </w:tc>
        <w:tc>
          <w:tcPr>
            <w:tcW w:w="851" w:type="dxa"/>
            <w:tcBorders>
              <w:top w:val="single" w:color="auto" w:sz="12" w:space="0"/>
              <w:bottom w:val="double" w:color="auto" w:sz="6" w:space="0"/>
            </w:tcBorders>
            <w:vAlign w:val="center"/>
          </w:tcPr>
          <w:p w14:paraId="06F886DB">
            <w:pPr>
              <w:pStyle w:val="19"/>
              <w:keepNext/>
              <w:spacing w:line="440" w:lineRule="exact"/>
              <w:ind w:left="63" w:right="63"/>
              <w:rPr>
                <w:rFonts w:hAnsi="宋体" w:cs="Times New Roman"/>
                <w:lang w:val="en-US"/>
              </w:rPr>
            </w:pPr>
            <w:r>
              <w:rPr>
                <w:rFonts w:hAnsi="宋体" w:cs="Times New Roman"/>
                <w:lang w:val="en-US"/>
              </w:rPr>
              <w:t>开工日期</w:t>
            </w:r>
          </w:p>
        </w:tc>
        <w:tc>
          <w:tcPr>
            <w:tcW w:w="850" w:type="dxa"/>
            <w:tcBorders>
              <w:top w:val="single" w:color="auto" w:sz="12" w:space="0"/>
              <w:bottom w:val="double" w:color="auto" w:sz="6" w:space="0"/>
            </w:tcBorders>
            <w:vAlign w:val="center"/>
          </w:tcPr>
          <w:p w14:paraId="56B571CE">
            <w:pPr>
              <w:pStyle w:val="19"/>
              <w:keepNext/>
              <w:spacing w:line="440" w:lineRule="exact"/>
              <w:ind w:left="63" w:right="63"/>
              <w:rPr>
                <w:rFonts w:hAnsi="宋体" w:cs="Times New Roman"/>
                <w:lang w:val="en-US"/>
              </w:rPr>
            </w:pPr>
            <w:r>
              <w:rPr>
                <w:rFonts w:hAnsi="宋体" w:cs="Times New Roman"/>
                <w:lang w:val="en-US"/>
              </w:rPr>
              <w:t>竣工日期</w:t>
            </w:r>
          </w:p>
        </w:tc>
      </w:tr>
      <w:tr w14:paraId="40B51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5C0D9B47">
            <w:pPr>
              <w:pStyle w:val="19"/>
              <w:keepNext/>
              <w:spacing w:line="440" w:lineRule="exact"/>
              <w:ind w:left="63" w:right="63"/>
              <w:rPr>
                <w:rFonts w:hAnsi="宋体" w:cs="Times New Roman"/>
                <w:lang w:val="en-US"/>
              </w:rPr>
            </w:pPr>
          </w:p>
        </w:tc>
        <w:tc>
          <w:tcPr>
            <w:tcW w:w="1843" w:type="dxa"/>
            <w:tcBorders>
              <w:top w:val="double" w:color="auto" w:sz="6" w:space="0"/>
              <w:bottom w:val="single" w:color="auto" w:sz="6" w:space="0"/>
            </w:tcBorders>
            <w:vAlign w:val="center"/>
          </w:tcPr>
          <w:p w14:paraId="6E892ABC">
            <w:pPr>
              <w:pStyle w:val="19"/>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30A8A0E1">
            <w:pPr>
              <w:pStyle w:val="19"/>
              <w:keepNext/>
              <w:spacing w:line="440" w:lineRule="exact"/>
              <w:ind w:left="63" w:right="63"/>
              <w:rPr>
                <w:rFonts w:hAnsi="宋体" w:cs="Times New Roman"/>
                <w:lang w:val="en-US"/>
              </w:rPr>
            </w:pPr>
          </w:p>
        </w:tc>
        <w:tc>
          <w:tcPr>
            <w:tcW w:w="2410" w:type="dxa"/>
            <w:tcBorders>
              <w:top w:val="double" w:color="auto" w:sz="6" w:space="0"/>
              <w:bottom w:val="single" w:color="auto" w:sz="6" w:space="0"/>
            </w:tcBorders>
            <w:vAlign w:val="center"/>
          </w:tcPr>
          <w:p w14:paraId="56C03749">
            <w:pPr>
              <w:pStyle w:val="19"/>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7683225E">
            <w:pPr>
              <w:pStyle w:val="19"/>
              <w:keepNext/>
              <w:spacing w:line="440" w:lineRule="exact"/>
              <w:ind w:left="63" w:right="63"/>
              <w:rPr>
                <w:rFonts w:hAnsi="宋体" w:cs="Times New Roman"/>
                <w:lang w:val="en-US"/>
              </w:rPr>
            </w:pPr>
          </w:p>
        </w:tc>
        <w:tc>
          <w:tcPr>
            <w:tcW w:w="1560" w:type="dxa"/>
            <w:tcBorders>
              <w:top w:val="double" w:color="auto" w:sz="6" w:space="0"/>
              <w:bottom w:val="single" w:color="auto" w:sz="6" w:space="0"/>
            </w:tcBorders>
            <w:vAlign w:val="center"/>
          </w:tcPr>
          <w:p w14:paraId="6889FFF4">
            <w:pPr>
              <w:pStyle w:val="19"/>
              <w:keepNext/>
              <w:spacing w:line="440" w:lineRule="exact"/>
              <w:ind w:left="63" w:right="63"/>
              <w:rPr>
                <w:rFonts w:hAnsi="宋体" w:cs="Times New Roman"/>
                <w:lang w:val="en-US"/>
              </w:rPr>
            </w:pPr>
          </w:p>
        </w:tc>
        <w:tc>
          <w:tcPr>
            <w:tcW w:w="2126" w:type="dxa"/>
            <w:tcBorders>
              <w:top w:val="double" w:color="auto" w:sz="6" w:space="0"/>
              <w:bottom w:val="single" w:color="auto" w:sz="6" w:space="0"/>
            </w:tcBorders>
            <w:vAlign w:val="center"/>
          </w:tcPr>
          <w:p w14:paraId="64C543C3">
            <w:pPr>
              <w:pStyle w:val="19"/>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71258DA4">
            <w:pPr>
              <w:pStyle w:val="19"/>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4AD99DFD">
            <w:pPr>
              <w:pStyle w:val="19"/>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11AEA0BA">
            <w:pPr>
              <w:pStyle w:val="19"/>
              <w:keepNext/>
              <w:spacing w:line="440" w:lineRule="exact"/>
              <w:ind w:left="63" w:right="63"/>
              <w:rPr>
                <w:rFonts w:hAnsi="宋体" w:cs="Times New Roman"/>
                <w:lang w:val="en-US"/>
              </w:rPr>
            </w:pPr>
          </w:p>
        </w:tc>
      </w:tr>
      <w:tr w14:paraId="6C279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AF2A33C">
            <w:pPr>
              <w:pStyle w:val="19"/>
              <w:keepNext/>
              <w:spacing w:line="440" w:lineRule="exact"/>
              <w:ind w:left="63" w:right="63"/>
              <w:rPr>
                <w:rFonts w:hAnsi="宋体" w:cs="Times New Roman"/>
                <w:lang w:val="en-US"/>
              </w:rPr>
            </w:pPr>
          </w:p>
        </w:tc>
        <w:tc>
          <w:tcPr>
            <w:tcW w:w="1843" w:type="dxa"/>
            <w:tcBorders>
              <w:top w:val="nil"/>
            </w:tcBorders>
            <w:vAlign w:val="center"/>
          </w:tcPr>
          <w:p w14:paraId="73864601">
            <w:pPr>
              <w:pStyle w:val="19"/>
              <w:keepNext/>
              <w:spacing w:line="440" w:lineRule="exact"/>
              <w:ind w:left="63" w:right="63"/>
              <w:rPr>
                <w:rFonts w:hAnsi="宋体" w:cs="Times New Roman"/>
                <w:lang w:val="en-US"/>
              </w:rPr>
            </w:pPr>
          </w:p>
        </w:tc>
        <w:tc>
          <w:tcPr>
            <w:tcW w:w="1417" w:type="dxa"/>
            <w:tcBorders>
              <w:top w:val="nil"/>
            </w:tcBorders>
            <w:vAlign w:val="center"/>
          </w:tcPr>
          <w:p w14:paraId="10E7DBEE">
            <w:pPr>
              <w:pStyle w:val="19"/>
              <w:keepNext/>
              <w:spacing w:line="440" w:lineRule="exact"/>
              <w:ind w:left="63" w:right="63"/>
              <w:rPr>
                <w:rFonts w:hAnsi="宋体" w:cs="Times New Roman"/>
                <w:lang w:val="en-US"/>
              </w:rPr>
            </w:pPr>
          </w:p>
        </w:tc>
        <w:tc>
          <w:tcPr>
            <w:tcW w:w="2410" w:type="dxa"/>
            <w:tcBorders>
              <w:top w:val="nil"/>
            </w:tcBorders>
            <w:vAlign w:val="center"/>
          </w:tcPr>
          <w:p w14:paraId="6D97C816">
            <w:pPr>
              <w:pStyle w:val="19"/>
              <w:keepNext/>
              <w:spacing w:line="440" w:lineRule="exact"/>
              <w:ind w:left="63" w:right="63"/>
              <w:rPr>
                <w:rFonts w:hAnsi="宋体" w:cs="Times New Roman"/>
                <w:lang w:val="en-US"/>
              </w:rPr>
            </w:pPr>
          </w:p>
        </w:tc>
        <w:tc>
          <w:tcPr>
            <w:tcW w:w="850" w:type="dxa"/>
            <w:tcBorders>
              <w:top w:val="nil"/>
            </w:tcBorders>
            <w:vAlign w:val="center"/>
          </w:tcPr>
          <w:p w14:paraId="2D42B6D9">
            <w:pPr>
              <w:pStyle w:val="19"/>
              <w:keepNext/>
              <w:spacing w:line="440" w:lineRule="exact"/>
              <w:ind w:left="63" w:right="63"/>
              <w:rPr>
                <w:rFonts w:hAnsi="宋体" w:cs="Times New Roman"/>
                <w:lang w:val="en-US"/>
              </w:rPr>
            </w:pPr>
          </w:p>
        </w:tc>
        <w:tc>
          <w:tcPr>
            <w:tcW w:w="1560" w:type="dxa"/>
            <w:tcBorders>
              <w:top w:val="nil"/>
            </w:tcBorders>
            <w:vAlign w:val="center"/>
          </w:tcPr>
          <w:p w14:paraId="13BD02EE">
            <w:pPr>
              <w:pStyle w:val="19"/>
              <w:keepNext/>
              <w:spacing w:line="440" w:lineRule="exact"/>
              <w:ind w:left="63" w:right="63"/>
              <w:rPr>
                <w:rFonts w:hAnsi="宋体" w:cs="Times New Roman"/>
                <w:lang w:val="en-US"/>
              </w:rPr>
            </w:pPr>
          </w:p>
        </w:tc>
        <w:tc>
          <w:tcPr>
            <w:tcW w:w="2126" w:type="dxa"/>
            <w:tcBorders>
              <w:top w:val="nil"/>
            </w:tcBorders>
            <w:vAlign w:val="center"/>
          </w:tcPr>
          <w:p w14:paraId="223178EF">
            <w:pPr>
              <w:pStyle w:val="19"/>
              <w:keepNext/>
              <w:spacing w:line="440" w:lineRule="exact"/>
              <w:ind w:left="63" w:right="63"/>
              <w:rPr>
                <w:rFonts w:hAnsi="宋体" w:cs="Times New Roman"/>
                <w:lang w:val="en-US"/>
              </w:rPr>
            </w:pPr>
          </w:p>
        </w:tc>
        <w:tc>
          <w:tcPr>
            <w:tcW w:w="1417" w:type="dxa"/>
            <w:tcBorders>
              <w:top w:val="nil"/>
            </w:tcBorders>
            <w:vAlign w:val="center"/>
          </w:tcPr>
          <w:p w14:paraId="263C1F55">
            <w:pPr>
              <w:pStyle w:val="19"/>
              <w:keepNext/>
              <w:spacing w:line="440" w:lineRule="exact"/>
              <w:ind w:left="63" w:right="63"/>
              <w:rPr>
                <w:rFonts w:hAnsi="宋体" w:cs="Times New Roman"/>
                <w:lang w:val="en-US"/>
              </w:rPr>
            </w:pPr>
          </w:p>
        </w:tc>
        <w:tc>
          <w:tcPr>
            <w:tcW w:w="851" w:type="dxa"/>
            <w:tcBorders>
              <w:top w:val="nil"/>
            </w:tcBorders>
            <w:vAlign w:val="center"/>
          </w:tcPr>
          <w:p w14:paraId="17FC64C8">
            <w:pPr>
              <w:pStyle w:val="19"/>
              <w:keepNext/>
              <w:spacing w:line="440" w:lineRule="exact"/>
              <w:ind w:left="63" w:right="63"/>
              <w:rPr>
                <w:rFonts w:hAnsi="宋体" w:cs="Times New Roman"/>
                <w:lang w:val="en-US"/>
              </w:rPr>
            </w:pPr>
          </w:p>
        </w:tc>
        <w:tc>
          <w:tcPr>
            <w:tcW w:w="850" w:type="dxa"/>
            <w:tcBorders>
              <w:top w:val="nil"/>
            </w:tcBorders>
            <w:vAlign w:val="center"/>
          </w:tcPr>
          <w:p w14:paraId="28945D45">
            <w:pPr>
              <w:pStyle w:val="19"/>
              <w:keepNext/>
              <w:spacing w:line="440" w:lineRule="exact"/>
              <w:ind w:left="63" w:right="63"/>
              <w:rPr>
                <w:rFonts w:hAnsi="宋体" w:cs="Times New Roman"/>
                <w:lang w:val="en-US"/>
              </w:rPr>
            </w:pPr>
          </w:p>
        </w:tc>
      </w:tr>
      <w:tr w14:paraId="670F6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950758B">
            <w:pPr>
              <w:pStyle w:val="19"/>
              <w:keepNext/>
              <w:spacing w:line="440" w:lineRule="exact"/>
              <w:ind w:left="63" w:right="63"/>
              <w:rPr>
                <w:rFonts w:hAnsi="宋体" w:cs="Times New Roman"/>
                <w:lang w:val="en-US"/>
              </w:rPr>
            </w:pPr>
          </w:p>
        </w:tc>
        <w:tc>
          <w:tcPr>
            <w:tcW w:w="1843" w:type="dxa"/>
            <w:tcBorders>
              <w:top w:val="nil"/>
            </w:tcBorders>
            <w:vAlign w:val="center"/>
          </w:tcPr>
          <w:p w14:paraId="6CB062BC">
            <w:pPr>
              <w:pStyle w:val="19"/>
              <w:keepNext/>
              <w:spacing w:line="440" w:lineRule="exact"/>
              <w:ind w:left="63" w:right="63"/>
              <w:rPr>
                <w:rFonts w:hAnsi="宋体" w:cs="Times New Roman"/>
                <w:lang w:val="en-US"/>
              </w:rPr>
            </w:pPr>
          </w:p>
        </w:tc>
        <w:tc>
          <w:tcPr>
            <w:tcW w:w="1417" w:type="dxa"/>
            <w:tcBorders>
              <w:top w:val="nil"/>
            </w:tcBorders>
            <w:vAlign w:val="center"/>
          </w:tcPr>
          <w:p w14:paraId="0FD66BEA">
            <w:pPr>
              <w:pStyle w:val="19"/>
              <w:keepNext/>
              <w:spacing w:line="440" w:lineRule="exact"/>
              <w:ind w:left="63" w:right="63"/>
              <w:rPr>
                <w:rFonts w:hAnsi="宋体" w:cs="Times New Roman"/>
                <w:lang w:val="en-US"/>
              </w:rPr>
            </w:pPr>
          </w:p>
        </w:tc>
        <w:tc>
          <w:tcPr>
            <w:tcW w:w="2410" w:type="dxa"/>
            <w:tcBorders>
              <w:top w:val="nil"/>
            </w:tcBorders>
            <w:vAlign w:val="center"/>
          </w:tcPr>
          <w:p w14:paraId="61615C91">
            <w:pPr>
              <w:pStyle w:val="19"/>
              <w:keepNext/>
              <w:spacing w:line="440" w:lineRule="exact"/>
              <w:ind w:left="63" w:right="63"/>
              <w:rPr>
                <w:rFonts w:hAnsi="宋体" w:cs="Times New Roman"/>
                <w:lang w:val="en-US"/>
              </w:rPr>
            </w:pPr>
          </w:p>
        </w:tc>
        <w:tc>
          <w:tcPr>
            <w:tcW w:w="850" w:type="dxa"/>
            <w:tcBorders>
              <w:top w:val="nil"/>
            </w:tcBorders>
            <w:vAlign w:val="center"/>
          </w:tcPr>
          <w:p w14:paraId="32794E36">
            <w:pPr>
              <w:pStyle w:val="19"/>
              <w:keepNext/>
              <w:spacing w:line="440" w:lineRule="exact"/>
              <w:ind w:left="63" w:right="63"/>
              <w:rPr>
                <w:rFonts w:hAnsi="宋体" w:cs="Times New Roman"/>
                <w:lang w:val="en-US"/>
              </w:rPr>
            </w:pPr>
          </w:p>
        </w:tc>
        <w:tc>
          <w:tcPr>
            <w:tcW w:w="1560" w:type="dxa"/>
            <w:tcBorders>
              <w:top w:val="nil"/>
            </w:tcBorders>
            <w:vAlign w:val="center"/>
          </w:tcPr>
          <w:p w14:paraId="6519717E">
            <w:pPr>
              <w:pStyle w:val="19"/>
              <w:keepNext/>
              <w:spacing w:line="440" w:lineRule="exact"/>
              <w:ind w:left="63" w:right="63"/>
              <w:rPr>
                <w:rFonts w:hAnsi="宋体" w:cs="Times New Roman"/>
                <w:lang w:val="en-US"/>
              </w:rPr>
            </w:pPr>
          </w:p>
        </w:tc>
        <w:tc>
          <w:tcPr>
            <w:tcW w:w="2126" w:type="dxa"/>
            <w:tcBorders>
              <w:top w:val="nil"/>
            </w:tcBorders>
            <w:vAlign w:val="center"/>
          </w:tcPr>
          <w:p w14:paraId="12061399">
            <w:pPr>
              <w:pStyle w:val="19"/>
              <w:keepNext/>
              <w:spacing w:line="440" w:lineRule="exact"/>
              <w:ind w:left="63" w:right="63"/>
              <w:rPr>
                <w:rFonts w:hAnsi="宋体" w:cs="Times New Roman"/>
                <w:lang w:val="en-US"/>
              </w:rPr>
            </w:pPr>
          </w:p>
        </w:tc>
        <w:tc>
          <w:tcPr>
            <w:tcW w:w="1417" w:type="dxa"/>
            <w:tcBorders>
              <w:top w:val="nil"/>
            </w:tcBorders>
            <w:vAlign w:val="center"/>
          </w:tcPr>
          <w:p w14:paraId="543AB27D">
            <w:pPr>
              <w:pStyle w:val="19"/>
              <w:keepNext/>
              <w:spacing w:line="440" w:lineRule="exact"/>
              <w:ind w:left="63" w:right="63"/>
              <w:rPr>
                <w:rFonts w:hAnsi="宋体" w:cs="Times New Roman"/>
                <w:lang w:val="en-US"/>
              </w:rPr>
            </w:pPr>
          </w:p>
        </w:tc>
        <w:tc>
          <w:tcPr>
            <w:tcW w:w="851" w:type="dxa"/>
            <w:tcBorders>
              <w:top w:val="nil"/>
            </w:tcBorders>
            <w:vAlign w:val="center"/>
          </w:tcPr>
          <w:p w14:paraId="78AAE69B">
            <w:pPr>
              <w:pStyle w:val="19"/>
              <w:keepNext/>
              <w:spacing w:line="440" w:lineRule="exact"/>
              <w:ind w:left="63" w:right="63"/>
              <w:rPr>
                <w:rFonts w:hAnsi="宋体" w:cs="Times New Roman"/>
                <w:lang w:val="en-US"/>
              </w:rPr>
            </w:pPr>
          </w:p>
        </w:tc>
        <w:tc>
          <w:tcPr>
            <w:tcW w:w="850" w:type="dxa"/>
            <w:tcBorders>
              <w:top w:val="nil"/>
            </w:tcBorders>
            <w:vAlign w:val="center"/>
          </w:tcPr>
          <w:p w14:paraId="59918EBF">
            <w:pPr>
              <w:pStyle w:val="19"/>
              <w:keepNext/>
              <w:spacing w:line="440" w:lineRule="exact"/>
              <w:ind w:left="63" w:right="63"/>
              <w:rPr>
                <w:rFonts w:hAnsi="宋体" w:cs="Times New Roman"/>
                <w:lang w:val="en-US"/>
              </w:rPr>
            </w:pPr>
          </w:p>
        </w:tc>
      </w:tr>
      <w:tr w14:paraId="10DDD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1997EE8">
            <w:pPr>
              <w:pStyle w:val="19"/>
              <w:keepNext/>
              <w:spacing w:line="440" w:lineRule="exact"/>
              <w:ind w:left="63" w:right="63"/>
              <w:rPr>
                <w:rFonts w:hAnsi="宋体" w:cs="Times New Roman"/>
                <w:lang w:val="en-US"/>
              </w:rPr>
            </w:pPr>
          </w:p>
        </w:tc>
        <w:tc>
          <w:tcPr>
            <w:tcW w:w="1843" w:type="dxa"/>
            <w:vAlign w:val="center"/>
          </w:tcPr>
          <w:p w14:paraId="79FE7082">
            <w:pPr>
              <w:pStyle w:val="19"/>
              <w:keepNext/>
              <w:spacing w:line="440" w:lineRule="exact"/>
              <w:ind w:left="63" w:right="63"/>
              <w:rPr>
                <w:rFonts w:hAnsi="宋体" w:cs="Times New Roman"/>
                <w:lang w:val="en-US"/>
              </w:rPr>
            </w:pPr>
          </w:p>
        </w:tc>
        <w:tc>
          <w:tcPr>
            <w:tcW w:w="1417" w:type="dxa"/>
            <w:vAlign w:val="center"/>
          </w:tcPr>
          <w:p w14:paraId="08AB00B8">
            <w:pPr>
              <w:pStyle w:val="19"/>
              <w:keepNext/>
              <w:spacing w:line="440" w:lineRule="exact"/>
              <w:ind w:left="63" w:right="63"/>
              <w:rPr>
                <w:rFonts w:hAnsi="宋体" w:cs="Times New Roman"/>
                <w:lang w:val="en-US"/>
              </w:rPr>
            </w:pPr>
          </w:p>
        </w:tc>
        <w:tc>
          <w:tcPr>
            <w:tcW w:w="2410" w:type="dxa"/>
            <w:vAlign w:val="center"/>
          </w:tcPr>
          <w:p w14:paraId="1E4E3987">
            <w:pPr>
              <w:pStyle w:val="19"/>
              <w:keepNext/>
              <w:spacing w:line="440" w:lineRule="exact"/>
              <w:ind w:left="63" w:right="63"/>
              <w:rPr>
                <w:rFonts w:hAnsi="宋体" w:cs="Times New Roman"/>
                <w:lang w:val="en-US"/>
              </w:rPr>
            </w:pPr>
          </w:p>
        </w:tc>
        <w:tc>
          <w:tcPr>
            <w:tcW w:w="850" w:type="dxa"/>
            <w:vAlign w:val="center"/>
          </w:tcPr>
          <w:p w14:paraId="4278C169">
            <w:pPr>
              <w:pStyle w:val="19"/>
              <w:keepNext/>
              <w:spacing w:line="440" w:lineRule="exact"/>
              <w:ind w:left="63" w:right="63"/>
              <w:rPr>
                <w:rFonts w:hAnsi="宋体" w:cs="Times New Roman"/>
                <w:lang w:val="en-US"/>
              </w:rPr>
            </w:pPr>
          </w:p>
        </w:tc>
        <w:tc>
          <w:tcPr>
            <w:tcW w:w="1560" w:type="dxa"/>
            <w:vAlign w:val="center"/>
          </w:tcPr>
          <w:p w14:paraId="2822850F">
            <w:pPr>
              <w:pStyle w:val="19"/>
              <w:keepNext/>
              <w:spacing w:line="440" w:lineRule="exact"/>
              <w:ind w:left="63" w:right="63"/>
              <w:rPr>
                <w:rFonts w:hAnsi="宋体" w:cs="Times New Roman"/>
                <w:lang w:val="en-US"/>
              </w:rPr>
            </w:pPr>
          </w:p>
        </w:tc>
        <w:tc>
          <w:tcPr>
            <w:tcW w:w="2126" w:type="dxa"/>
            <w:vAlign w:val="center"/>
          </w:tcPr>
          <w:p w14:paraId="490F6686">
            <w:pPr>
              <w:pStyle w:val="19"/>
              <w:keepNext/>
              <w:spacing w:line="440" w:lineRule="exact"/>
              <w:ind w:left="63" w:right="63"/>
              <w:rPr>
                <w:rFonts w:hAnsi="宋体" w:cs="Times New Roman"/>
                <w:lang w:val="en-US"/>
              </w:rPr>
            </w:pPr>
          </w:p>
        </w:tc>
        <w:tc>
          <w:tcPr>
            <w:tcW w:w="1417" w:type="dxa"/>
            <w:vAlign w:val="center"/>
          </w:tcPr>
          <w:p w14:paraId="62528805">
            <w:pPr>
              <w:pStyle w:val="19"/>
              <w:keepNext/>
              <w:spacing w:line="440" w:lineRule="exact"/>
              <w:ind w:left="63" w:right="63"/>
              <w:rPr>
                <w:rFonts w:hAnsi="宋体" w:cs="Times New Roman"/>
                <w:lang w:val="en-US"/>
              </w:rPr>
            </w:pPr>
          </w:p>
        </w:tc>
        <w:tc>
          <w:tcPr>
            <w:tcW w:w="851" w:type="dxa"/>
            <w:vAlign w:val="center"/>
          </w:tcPr>
          <w:p w14:paraId="21BA14C1">
            <w:pPr>
              <w:pStyle w:val="19"/>
              <w:keepNext/>
              <w:spacing w:line="440" w:lineRule="exact"/>
              <w:ind w:left="63" w:right="63"/>
              <w:rPr>
                <w:rFonts w:hAnsi="宋体" w:cs="Times New Roman"/>
                <w:lang w:val="en-US"/>
              </w:rPr>
            </w:pPr>
          </w:p>
        </w:tc>
        <w:tc>
          <w:tcPr>
            <w:tcW w:w="850" w:type="dxa"/>
            <w:vAlign w:val="center"/>
          </w:tcPr>
          <w:p w14:paraId="0F834A87">
            <w:pPr>
              <w:pStyle w:val="19"/>
              <w:keepNext/>
              <w:spacing w:line="440" w:lineRule="exact"/>
              <w:ind w:left="63" w:right="63"/>
              <w:rPr>
                <w:rFonts w:hAnsi="宋体" w:cs="Times New Roman"/>
                <w:lang w:val="en-US"/>
              </w:rPr>
            </w:pPr>
          </w:p>
        </w:tc>
      </w:tr>
      <w:tr w14:paraId="0CE1F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617570A">
            <w:pPr>
              <w:pStyle w:val="19"/>
              <w:keepNext/>
              <w:spacing w:line="440" w:lineRule="exact"/>
              <w:ind w:left="63" w:right="63"/>
              <w:rPr>
                <w:rFonts w:hAnsi="宋体" w:cs="Times New Roman"/>
                <w:lang w:val="en-US"/>
              </w:rPr>
            </w:pPr>
          </w:p>
        </w:tc>
        <w:tc>
          <w:tcPr>
            <w:tcW w:w="1843" w:type="dxa"/>
            <w:tcBorders>
              <w:top w:val="nil"/>
            </w:tcBorders>
            <w:vAlign w:val="center"/>
          </w:tcPr>
          <w:p w14:paraId="7EEDD12F">
            <w:pPr>
              <w:pStyle w:val="19"/>
              <w:keepNext/>
              <w:spacing w:line="440" w:lineRule="exact"/>
              <w:ind w:left="63" w:right="63"/>
              <w:rPr>
                <w:rFonts w:hAnsi="宋体" w:cs="Times New Roman"/>
                <w:lang w:val="en-US"/>
              </w:rPr>
            </w:pPr>
          </w:p>
        </w:tc>
        <w:tc>
          <w:tcPr>
            <w:tcW w:w="1417" w:type="dxa"/>
            <w:tcBorders>
              <w:top w:val="nil"/>
            </w:tcBorders>
            <w:vAlign w:val="center"/>
          </w:tcPr>
          <w:p w14:paraId="541BAB52">
            <w:pPr>
              <w:pStyle w:val="19"/>
              <w:keepNext/>
              <w:spacing w:line="440" w:lineRule="exact"/>
              <w:ind w:left="63" w:right="63"/>
              <w:rPr>
                <w:rFonts w:hAnsi="宋体" w:cs="Times New Roman"/>
                <w:lang w:val="en-US"/>
              </w:rPr>
            </w:pPr>
          </w:p>
        </w:tc>
        <w:tc>
          <w:tcPr>
            <w:tcW w:w="2410" w:type="dxa"/>
            <w:tcBorders>
              <w:top w:val="nil"/>
            </w:tcBorders>
            <w:vAlign w:val="center"/>
          </w:tcPr>
          <w:p w14:paraId="12CB2A15">
            <w:pPr>
              <w:pStyle w:val="19"/>
              <w:keepNext/>
              <w:spacing w:line="440" w:lineRule="exact"/>
              <w:ind w:left="63" w:right="63"/>
              <w:rPr>
                <w:rFonts w:hAnsi="宋体" w:cs="Times New Roman"/>
                <w:lang w:val="en-US"/>
              </w:rPr>
            </w:pPr>
          </w:p>
        </w:tc>
        <w:tc>
          <w:tcPr>
            <w:tcW w:w="850" w:type="dxa"/>
            <w:tcBorders>
              <w:top w:val="nil"/>
            </w:tcBorders>
            <w:vAlign w:val="center"/>
          </w:tcPr>
          <w:p w14:paraId="30C59000">
            <w:pPr>
              <w:pStyle w:val="19"/>
              <w:keepNext/>
              <w:spacing w:line="440" w:lineRule="exact"/>
              <w:ind w:left="63" w:right="63"/>
              <w:rPr>
                <w:rFonts w:hAnsi="宋体" w:cs="Times New Roman"/>
                <w:lang w:val="en-US"/>
              </w:rPr>
            </w:pPr>
          </w:p>
        </w:tc>
        <w:tc>
          <w:tcPr>
            <w:tcW w:w="1560" w:type="dxa"/>
            <w:tcBorders>
              <w:top w:val="nil"/>
            </w:tcBorders>
            <w:vAlign w:val="center"/>
          </w:tcPr>
          <w:p w14:paraId="5B735D23">
            <w:pPr>
              <w:pStyle w:val="19"/>
              <w:keepNext/>
              <w:spacing w:line="440" w:lineRule="exact"/>
              <w:ind w:left="63" w:right="63"/>
              <w:rPr>
                <w:rFonts w:hAnsi="宋体" w:cs="Times New Roman"/>
                <w:lang w:val="en-US"/>
              </w:rPr>
            </w:pPr>
          </w:p>
        </w:tc>
        <w:tc>
          <w:tcPr>
            <w:tcW w:w="2126" w:type="dxa"/>
            <w:tcBorders>
              <w:top w:val="nil"/>
            </w:tcBorders>
            <w:vAlign w:val="center"/>
          </w:tcPr>
          <w:p w14:paraId="79EA3696">
            <w:pPr>
              <w:pStyle w:val="19"/>
              <w:keepNext/>
              <w:spacing w:line="440" w:lineRule="exact"/>
              <w:ind w:left="63" w:right="63"/>
              <w:rPr>
                <w:rFonts w:hAnsi="宋体" w:cs="Times New Roman"/>
                <w:lang w:val="en-US"/>
              </w:rPr>
            </w:pPr>
          </w:p>
        </w:tc>
        <w:tc>
          <w:tcPr>
            <w:tcW w:w="1417" w:type="dxa"/>
            <w:tcBorders>
              <w:top w:val="nil"/>
            </w:tcBorders>
            <w:vAlign w:val="center"/>
          </w:tcPr>
          <w:p w14:paraId="247B2CE8">
            <w:pPr>
              <w:pStyle w:val="19"/>
              <w:keepNext/>
              <w:spacing w:line="440" w:lineRule="exact"/>
              <w:ind w:left="63" w:right="63"/>
              <w:rPr>
                <w:rFonts w:hAnsi="宋体" w:cs="Times New Roman"/>
                <w:lang w:val="en-US"/>
              </w:rPr>
            </w:pPr>
          </w:p>
        </w:tc>
        <w:tc>
          <w:tcPr>
            <w:tcW w:w="851" w:type="dxa"/>
            <w:tcBorders>
              <w:top w:val="nil"/>
            </w:tcBorders>
            <w:vAlign w:val="center"/>
          </w:tcPr>
          <w:p w14:paraId="778D391D">
            <w:pPr>
              <w:pStyle w:val="19"/>
              <w:keepNext/>
              <w:spacing w:line="440" w:lineRule="exact"/>
              <w:ind w:left="63" w:right="63"/>
              <w:rPr>
                <w:rFonts w:hAnsi="宋体" w:cs="Times New Roman"/>
                <w:lang w:val="en-US"/>
              </w:rPr>
            </w:pPr>
          </w:p>
        </w:tc>
        <w:tc>
          <w:tcPr>
            <w:tcW w:w="850" w:type="dxa"/>
            <w:tcBorders>
              <w:top w:val="nil"/>
            </w:tcBorders>
            <w:vAlign w:val="center"/>
          </w:tcPr>
          <w:p w14:paraId="0E2EDDB4">
            <w:pPr>
              <w:pStyle w:val="19"/>
              <w:keepNext/>
              <w:spacing w:line="440" w:lineRule="exact"/>
              <w:ind w:left="63" w:right="63"/>
              <w:rPr>
                <w:rFonts w:hAnsi="宋体" w:cs="Times New Roman"/>
                <w:lang w:val="en-US"/>
              </w:rPr>
            </w:pPr>
          </w:p>
        </w:tc>
      </w:tr>
      <w:tr w14:paraId="4AC53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5A8B1E4">
            <w:pPr>
              <w:pStyle w:val="19"/>
              <w:keepNext/>
              <w:spacing w:line="440" w:lineRule="exact"/>
              <w:ind w:left="63" w:right="63"/>
              <w:rPr>
                <w:rFonts w:hAnsi="宋体" w:cs="Times New Roman"/>
                <w:lang w:val="en-US"/>
              </w:rPr>
            </w:pPr>
          </w:p>
        </w:tc>
        <w:tc>
          <w:tcPr>
            <w:tcW w:w="1843" w:type="dxa"/>
            <w:vAlign w:val="center"/>
          </w:tcPr>
          <w:p w14:paraId="1A1ABBBE">
            <w:pPr>
              <w:pStyle w:val="19"/>
              <w:keepNext/>
              <w:spacing w:line="440" w:lineRule="exact"/>
              <w:ind w:left="63" w:right="63"/>
              <w:rPr>
                <w:rFonts w:hAnsi="宋体" w:cs="Times New Roman"/>
                <w:lang w:val="en-US"/>
              </w:rPr>
            </w:pPr>
          </w:p>
        </w:tc>
        <w:tc>
          <w:tcPr>
            <w:tcW w:w="1417" w:type="dxa"/>
            <w:vAlign w:val="center"/>
          </w:tcPr>
          <w:p w14:paraId="7CEB3781">
            <w:pPr>
              <w:pStyle w:val="19"/>
              <w:keepNext/>
              <w:spacing w:line="440" w:lineRule="exact"/>
              <w:ind w:left="63" w:right="63"/>
              <w:rPr>
                <w:rFonts w:hAnsi="宋体" w:cs="Times New Roman"/>
                <w:lang w:val="en-US"/>
              </w:rPr>
            </w:pPr>
          </w:p>
        </w:tc>
        <w:tc>
          <w:tcPr>
            <w:tcW w:w="2410" w:type="dxa"/>
            <w:vAlign w:val="center"/>
          </w:tcPr>
          <w:p w14:paraId="3C7F42CA">
            <w:pPr>
              <w:pStyle w:val="19"/>
              <w:keepNext/>
              <w:spacing w:line="440" w:lineRule="exact"/>
              <w:ind w:left="63" w:right="63"/>
              <w:rPr>
                <w:rFonts w:hAnsi="宋体" w:cs="Times New Roman"/>
                <w:lang w:val="en-US"/>
              </w:rPr>
            </w:pPr>
          </w:p>
        </w:tc>
        <w:tc>
          <w:tcPr>
            <w:tcW w:w="850" w:type="dxa"/>
            <w:vAlign w:val="center"/>
          </w:tcPr>
          <w:p w14:paraId="70B3B961">
            <w:pPr>
              <w:pStyle w:val="19"/>
              <w:keepNext/>
              <w:spacing w:line="440" w:lineRule="exact"/>
              <w:ind w:left="63" w:right="63"/>
              <w:rPr>
                <w:rFonts w:hAnsi="宋体" w:cs="Times New Roman"/>
                <w:lang w:val="en-US"/>
              </w:rPr>
            </w:pPr>
          </w:p>
        </w:tc>
        <w:tc>
          <w:tcPr>
            <w:tcW w:w="1560" w:type="dxa"/>
            <w:vAlign w:val="center"/>
          </w:tcPr>
          <w:p w14:paraId="16CAB7C4">
            <w:pPr>
              <w:pStyle w:val="19"/>
              <w:keepNext/>
              <w:spacing w:line="440" w:lineRule="exact"/>
              <w:ind w:left="63" w:right="63"/>
              <w:rPr>
                <w:rFonts w:hAnsi="宋体" w:cs="Times New Roman"/>
                <w:lang w:val="en-US"/>
              </w:rPr>
            </w:pPr>
          </w:p>
        </w:tc>
        <w:tc>
          <w:tcPr>
            <w:tcW w:w="2126" w:type="dxa"/>
            <w:vAlign w:val="center"/>
          </w:tcPr>
          <w:p w14:paraId="395F9034">
            <w:pPr>
              <w:pStyle w:val="19"/>
              <w:keepNext/>
              <w:spacing w:line="440" w:lineRule="exact"/>
              <w:ind w:left="63" w:right="63"/>
              <w:rPr>
                <w:rFonts w:hAnsi="宋体" w:cs="Times New Roman"/>
                <w:lang w:val="en-US"/>
              </w:rPr>
            </w:pPr>
          </w:p>
        </w:tc>
        <w:tc>
          <w:tcPr>
            <w:tcW w:w="1417" w:type="dxa"/>
            <w:vAlign w:val="center"/>
          </w:tcPr>
          <w:p w14:paraId="371625E5">
            <w:pPr>
              <w:pStyle w:val="19"/>
              <w:keepNext/>
              <w:spacing w:line="440" w:lineRule="exact"/>
              <w:ind w:left="63" w:right="63"/>
              <w:rPr>
                <w:rFonts w:hAnsi="宋体" w:cs="Times New Roman"/>
                <w:lang w:val="en-US"/>
              </w:rPr>
            </w:pPr>
          </w:p>
        </w:tc>
        <w:tc>
          <w:tcPr>
            <w:tcW w:w="851" w:type="dxa"/>
            <w:vAlign w:val="center"/>
          </w:tcPr>
          <w:p w14:paraId="3F8EDBD1">
            <w:pPr>
              <w:pStyle w:val="19"/>
              <w:keepNext/>
              <w:spacing w:line="440" w:lineRule="exact"/>
              <w:ind w:left="63" w:right="63"/>
              <w:rPr>
                <w:rFonts w:hAnsi="宋体" w:cs="Times New Roman"/>
                <w:lang w:val="en-US"/>
              </w:rPr>
            </w:pPr>
          </w:p>
        </w:tc>
        <w:tc>
          <w:tcPr>
            <w:tcW w:w="850" w:type="dxa"/>
            <w:vAlign w:val="center"/>
          </w:tcPr>
          <w:p w14:paraId="46AE806F">
            <w:pPr>
              <w:pStyle w:val="19"/>
              <w:keepNext/>
              <w:spacing w:line="440" w:lineRule="exact"/>
              <w:ind w:left="63" w:right="63"/>
              <w:rPr>
                <w:rFonts w:hAnsi="宋体" w:cs="Times New Roman"/>
                <w:lang w:val="en-US"/>
              </w:rPr>
            </w:pPr>
          </w:p>
        </w:tc>
      </w:tr>
      <w:tr w14:paraId="236CA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F2514A6">
            <w:pPr>
              <w:pStyle w:val="19"/>
              <w:keepNext/>
              <w:spacing w:line="440" w:lineRule="exact"/>
              <w:ind w:left="63" w:right="63"/>
              <w:rPr>
                <w:rFonts w:hAnsi="宋体" w:cs="Times New Roman"/>
                <w:lang w:val="en-US"/>
              </w:rPr>
            </w:pPr>
          </w:p>
        </w:tc>
        <w:tc>
          <w:tcPr>
            <w:tcW w:w="1843" w:type="dxa"/>
            <w:tcBorders>
              <w:top w:val="nil"/>
            </w:tcBorders>
            <w:vAlign w:val="center"/>
          </w:tcPr>
          <w:p w14:paraId="6EE4745C">
            <w:pPr>
              <w:pStyle w:val="19"/>
              <w:keepNext/>
              <w:spacing w:line="440" w:lineRule="exact"/>
              <w:ind w:left="63" w:right="63"/>
              <w:rPr>
                <w:rFonts w:hAnsi="宋体" w:cs="Times New Roman"/>
                <w:lang w:val="en-US"/>
              </w:rPr>
            </w:pPr>
          </w:p>
        </w:tc>
        <w:tc>
          <w:tcPr>
            <w:tcW w:w="1417" w:type="dxa"/>
            <w:tcBorders>
              <w:top w:val="nil"/>
            </w:tcBorders>
            <w:vAlign w:val="center"/>
          </w:tcPr>
          <w:p w14:paraId="0589B590">
            <w:pPr>
              <w:pStyle w:val="19"/>
              <w:keepNext/>
              <w:spacing w:line="440" w:lineRule="exact"/>
              <w:ind w:left="63" w:right="63"/>
              <w:rPr>
                <w:rFonts w:hAnsi="宋体" w:cs="Times New Roman"/>
                <w:lang w:val="en-US"/>
              </w:rPr>
            </w:pPr>
          </w:p>
        </w:tc>
        <w:tc>
          <w:tcPr>
            <w:tcW w:w="2410" w:type="dxa"/>
            <w:tcBorders>
              <w:top w:val="nil"/>
            </w:tcBorders>
            <w:vAlign w:val="center"/>
          </w:tcPr>
          <w:p w14:paraId="1DA042F9">
            <w:pPr>
              <w:pStyle w:val="19"/>
              <w:keepNext/>
              <w:spacing w:line="440" w:lineRule="exact"/>
              <w:ind w:left="63" w:right="63"/>
              <w:rPr>
                <w:rFonts w:hAnsi="宋体" w:cs="Times New Roman"/>
                <w:lang w:val="en-US"/>
              </w:rPr>
            </w:pPr>
          </w:p>
        </w:tc>
        <w:tc>
          <w:tcPr>
            <w:tcW w:w="850" w:type="dxa"/>
            <w:tcBorders>
              <w:top w:val="nil"/>
            </w:tcBorders>
            <w:vAlign w:val="center"/>
          </w:tcPr>
          <w:p w14:paraId="0E4F1695">
            <w:pPr>
              <w:pStyle w:val="19"/>
              <w:keepNext/>
              <w:spacing w:line="440" w:lineRule="exact"/>
              <w:ind w:left="63" w:right="63"/>
              <w:rPr>
                <w:rFonts w:hAnsi="宋体" w:cs="Times New Roman"/>
                <w:lang w:val="en-US"/>
              </w:rPr>
            </w:pPr>
          </w:p>
        </w:tc>
        <w:tc>
          <w:tcPr>
            <w:tcW w:w="1560" w:type="dxa"/>
            <w:tcBorders>
              <w:top w:val="nil"/>
            </w:tcBorders>
            <w:vAlign w:val="center"/>
          </w:tcPr>
          <w:p w14:paraId="3C1413B4">
            <w:pPr>
              <w:pStyle w:val="19"/>
              <w:keepNext/>
              <w:spacing w:line="440" w:lineRule="exact"/>
              <w:ind w:left="63" w:right="63"/>
              <w:rPr>
                <w:rFonts w:hAnsi="宋体" w:cs="Times New Roman"/>
                <w:lang w:val="en-US"/>
              </w:rPr>
            </w:pPr>
          </w:p>
        </w:tc>
        <w:tc>
          <w:tcPr>
            <w:tcW w:w="2126" w:type="dxa"/>
            <w:tcBorders>
              <w:top w:val="nil"/>
            </w:tcBorders>
            <w:vAlign w:val="center"/>
          </w:tcPr>
          <w:p w14:paraId="01D0FFE4">
            <w:pPr>
              <w:pStyle w:val="19"/>
              <w:keepNext/>
              <w:spacing w:line="440" w:lineRule="exact"/>
              <w:ind w:left="63" w:right="63"/>
              <w:rPr>
                <w:rFonts w:hAnsi="宋体" w:cs="Times New Roman"/>
                <w:lang w:val="en-US"/>
              </w:rPr>
            </w:pPr>
          </w:p>
        </w:tc>
        <w:tc>
          <w:tcPr>
            <w:tcW w:w="1417" w:type="dxa"/>
            <w:tcBorders>
              <w:top w:val="nil"/>
            </w:tcBorders>
            <w:vAlign w:val="center"/>
          </w:tcPr>
          <w:p w14:paraId="10CA53AF">
            <w:pPr>
              <w:pStyle w:val="19"/>
              <w:keepNext/>
              <w:spacing w:line="440" w:lineRule="exact"/>
              <w:ind w:left="63" w:right="63"/>
              <w:rPr>
                <w:rFonts w:hAnsi="宋体" w:cs="Times New Roman"/>
                <w:lang w:val="en-US"/>
              </w:rPr>
            </w:pPr>
          </w:p>
        </w:tc>
        <w:tc>
          <w:tcPr>
            <w:tcW w:w="851" w:type="dxa"/>
            <w:tcBorders>
              <w:top w:val="nil"/>
            </w:tcBorders>
            <w:vAlign w:val="center"/>
          </w:tcPr>
          <w:p w14:paraId="3FFFFBC1">
            <w:pPr>
              <w:pStyle w:val="19"/>
              <w:keepNext/>
              <w:spacing w:line="440" w:lineRule="exact"/>
              <w:ind w:left="63" w:right="63"/>
              <w:rPr>
                <w:rFonts w:hAnsi="宋体" w:cs="Times New Roman"/>
                <w:lang w:val="en-US"/>
              </w:rPr>
            </w:pPr>
          </w:p>
        </w:tc>
        <w:tc>
          <w:tcPr>
            <w:tcW w:w="850" w:type="dxa"/>
            <w:tcBorders>
              <w:top w:val="nil"/>
            </w:tcBorders>
            <w:vAlign w:val="center"/>
          </w:tcPr>
          <w:p w14:paraId="1A699E93">
            <w:pPr>
              <w:pStyle w:val="19"/>
              <w:keepNext/>
              <w:spacing w:line="440" w:lineRule="exact"/>
              <w:ind w:left="63" w:right="63"/>
              <w:rPr>
                <w:rFonts w:hAnsi="宋体" w:cs="Times New Roman"/>
                <w:lang w:val="en-US"/>
              </w:rPr>
            </w:pPr>
          </w:p>
        </w:tc>
      </w:tr>
      <w:tr w14:paraId="1230C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50B0124">
            <w:pPr>
              <w:pStyle w:val="19"/>
              <w:keepNext/>
              <w:spacing w:line="440" w:lineRule="exact"/>
              <w:ind w:left="63" w:right="63"/>
              <w:rPr>
                <w:rFonts w:hAnsi="宋体" w:cs="Times New Roman"/>
                <w:lang w:val="en-US"/>
              </w:rPr>
            </w:pPr>
          </w:p>
        </w:tc>
        <w:tc>
          <w:tcPr>
            <w:tcW w:w="1843" w:type="dxa"/>
            <w:tcBorders>
              <w:top w:val="nil"/>
            </w:tcBorders>
            <w:vAlign w:val="center"/>
          </w:tcPr>
          <w:p w14:paraId="7E8C957B">
            <w:pPr>
              <w:pStyle w:val="19"/>
              <w:keepNext/>
              <w:spacing w:line="440" w:lineRule="exact"/>
              <w:ind w:left="63" w:right="63"/>
              <w:rPr>
                <w:rFonts w:hAnsi="宋体" w:cs="Times New Roman"/>
                <w:lang w:val="en-US"/>
              </w:rPr>
            </w:pPr>
          </w:p>
        </w:tc>
        <w:tc>
          <w:tcPr>
            <w:tcW w:w="1417" w:type="dxa"/>
            <w:tcBorders>
              <w:top w:val="nil"/>
            </w:tcBorders>
            <w:vAlign w:val="center"/>
          </w:tcPr>
          <w:p w14:paraId="5FBA599A">
            <w:pPr>
              <w:pStyle w:val="19"/>
              <w:keepNext/>
              <w:spacing w:line="440" w:lineRule="exact"/>
              <w:ind w:left="63" w:right="63"/>
              <w:rPr>
                <w:rFonts w:hAnsi="宋体" w:cs="Times New Roman"/>
                <w:lang w:val="en-US"/>
              </w:rPr>
            </w:pPr>
          </w:p>
        </w:tc>
        <w:tc>
          <w:tcPr>
            <w:tcW w:w="2410" w:type="dxa"/>
            <w:tcBorders>
              <w:top w:val="nil"/>
            </w:tcBorders>
            <w:vAlign w:val="center"/>
          </w:tcPr>
          <w:p w14:paraId="3E4053C3">
            <w:pPr>
              <w:pStyle w:val="19"/>
              <w:keepNext/>
              <w:spacing w:line="440" w:lineRule="exact"/>
              <w:ind w:left="63" w:right="63"/>
              <w:rPr>
                <w:rFonts w:hAnsi="宋体" w:cs="Times New Roman"/>
                <w:lang w:val="en-US"/>
              </w:rPr>
            </w:pPr>
          </w:p>
        </w:tc>
        <w:tc>
          <w:tcPr>
            <w:tcW w:w="850" w:type="dxa"/>
            <w:tcBorders>
              <w:top w:val="nil"/>
            </w:tcBorders>
            <w:vAlign w:val="center"/>
          </w:tcPr>
          <w:p w14:paraId="7AB847C1">
            <w:pPr>
              <w:pStyle w:val="19"/>
              <w:keepNext/>
              <w:spacing w:line="440" w:lineRule="exact"/>
              <w:ind w:left="63" w:right="63"/>
              <w:rPr>
                <w:rFonts w:hAnsi="宋体" w:cs="Times New Roman"/>
                <w:lang w:val="en-US"/>
              </w:rPr>
            </w:pPr>
          </w:p>
        </w:tc>
        <w:tc>
          <w:tcPr>
            <w:tcW w:w="1560" w:type="dxa"/>
            <w:tcBorders>
              <w:top w:val="nil"/>
            </w:tcBorders>
            <w:vAlign w:val="center"/>
          </w:tcPr>
          <w:p w14:paraId="2E1830DD">
            <w:pPr>
              <w:pStyle w:val="19"/>
              <w:keepNext/>
              <w:spacing w:line="440" w:lineRule="exact"/>
              <w:ind w:left="63" w:right="63"/>
              <w:rPr>
                <w:rFonts w:hAnsi="宋体" w:cs="Times New Roman"/>
                <w:lang w:val="en-US"/>
              </w:rPr>
            </w:pPr>
          </w:p>
        </w:tc>
        <w:tc>
          <w:tcPr>
            <w:tcW w:w="2126" w:type="dxa"/>
            <w:tcBorders>
              <w:top w:val="nil"/>
            </w:tcBorders>
            <w:vAlign w:val="center"/>
          </w:tcPr>
          <w:p w14:paraId="3CA05662">
            <w:pPr>
              <w:pStyle w:val="19"/>
              <w:keepNext/>
              <w:spacing w:line="440" w:lineRule="exact"/>
              <w:ind w:left="63" w:right="63"/>
              <w:rPr>
                <w:rFonts w:hAnsi="宋体" w:cs="Times New Roman"/>
                <w:lang w:val="en-US"/>
              </w:rPr>
            </w:pPr>
          </w:p>
        </w:tc>
        <w:tc>
          <w:tcPr>
            <w:tcW w:w="1417" w:type="dxa"/>
            <w:tcBorders>
              <w:top w:val="nil"/>
            </w:tcBorders>
            <w:vAlign w:val="center"/>
          </w:tcPr>
          <w:p w14:paraId="41134916">
            <w:pPr>
              <w:pStyle w:val="19"/>
              <w:keepNext/>
              <w:spacing w:line="440" w:lineRule="exact"/>
              <w:ind w:left="63" w:right="63"/>
              <w:rPr>
                <w:rFonts w:hAnsi="宋体" w:cs="Times New Roman"/>
                <w:lang w:val="en-US"/>
              </w:rPr>
            </w:pPr>
          </w:p>
        </w:tc>
        <w:tc>
          <w:tcPr>
            <w:tcW w:w="851" w:type="dxa"/>
            <w:tcBorders>
              <w:top w:val="nil"/>
            </w:tcBorders>
            <w:vAlign w:val="center"/>
          </w:tcPr>
          <w:p w14:paraId="7EDDDFE6">
            <w:pPr>
              <w:pStyle w:val="19"/>
              <w:keepNext/>
              <w:spacing w:line="440" w:lineRule="exact"/>
              <w:ind w:left="63" w:right="63"/>
              <w:rPr>
                <w:rFonts w:hAnsi="宋体" w:cs="Times New Roman"/>
                <w:lang w:val="en-US"/>
              </w:rPr>
            </w:pPr>
          </w:p>
        </w:tc>
        <w:tc>
          <w:tcPr>
            <w:tcW w:w="850" w:type="dxa"/>
            <w:tcBorders>
              <w:top w:val="nil"/>
            </w:tcBorders>
            <w:vAlign w:val="center"/>
          </w:tcPr>
          <w:p w14:paraId="2B78C6F3">
            <w:pPr>
              <w:pStyle w:val="19"/>
              <w:keepNext/>
              <w:spacing w:line="440" w:lineRule="exact"/>
              <w:ind w:left="63" w:right="63"/>
              <w:rPr>
                <w:rFonts w:hAnsi="宋体" w:cs="Times New Roman"/>
                <w:lang w:val="en-US"/>
              </w:rPr>
            </w:pPr>
          </w:p>
        </w:tc>
      </w:tr>
      <w:tr w14:paraId="3AC49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1529528">
            <w:pPr>
              <w:pStyle w:val="19"/>
              <w:keepNext/>
              <w:spacing w:line="440" w:lineRule="exact"/>
              <w:ind w:left="63" w:right="63"/>
              <w:rPr>
                <w:rFonts w:hAnsi="宋体" w:cs="Times New Roman"/>
                <w:lang w:val="en-US"/>
              </w:rPr>
            </w:pPr>
          </w:p>
        </w:tc>
        <w:tc>
          <w:tcPr>
            <w:tcW w:w="1843" w:type="dxa"/>
            <w:vAlign w:val="center"/>
          </w:tcPr>
          <w:p w14:paraId="69D6FD3E">
            <w:pPr>
              <w:pStyle w:val="19"/>
              <w:keepNext/>
              <w:spacing w:line="440" w:lineRule="exact"/>
              <w:ind w:left="63" w:right="63"/>
              <w:rPr>
                <w:rFonts w:hAnsi="宋体" w:cs="Times New Roman"/>
                <w:lang w:val="en-US"/>
              </w:rPr>
            </w:pPr>
          </w:p>
        </w:tc>
        <w:tc>
          <w:tcPr>
            <w:tcW w:w="1417" w:type="dxa"/>
            <w:vAlign w:val="center"/>
          </w:tcPr>
          <w:p w14:paraId="2D2D3AD3">
            <w:pPr>
              <w:pStyle w:val="19"/>
              <w:keepNext/>
              <w:spacing w:line="440" w:lineRule="exact"/>
              <w:ind w:left="63" w:right="63"/>
              <w:rPr>
                <w:rFonts w:hAnsi="宋体" w:cs="Times New Roman"/>
                <w:lang w:val="en-US"/>
              </w:rPr>
            </w:pPr>
          </w:p>
        </w:tc>
        <w:tc>
          <w:tcPr>
            <w:tcW w:w="2410" w:type="dxa"/>
            <w:vAlign w:val="center"/>
          </w:tcPr>
          <w:p w14:paraId="6D5F69B6">
            <w:pPr>
              <w:pStyle w:val="19"/>
              <w:keepNext/>
              <w:spacing w:line="440" w:lineRule="exact"/>
              <w:ind w:left="63" w:right="63"/>
              <w:rPr>
                <w:rFonts w:hAnsi="宋体" w:cs="Times New Roman"/>
                <w:lang w:val="en-US"/>
              </w:rPr>
            </w:pPr>
          </w:p>
        </w:tc>
        <w:tc>
          <w:tcPr>
            <w:tcW w:w="850" w:type="dxa"/>
            <w:vAlign w:val="center"/>
          </w:tcPr>
          <w:p w14:paraId="6D76B0FB">
            <w:pPr>
              <w:pStyle w:val="19"/>
              <w:keepNext/>
              <w:spacing w:line="440" w:lineRule="exact"/>
              <w:ind w:left="63" w:right="63"/>
              <w:rPr>
                <w:rFonts w:hAnsi="宋体" w:cs="Times New Roman"/>
                <w:lang w:val="en-US"/>
              </w:rPr>
            </w:pPr>
          </w:p>
        </w:tc>
        <w:tc>
          <w:tcPr>
            <w:tcW w:w="1560" w:type="dxa"/>
            <w:vAlign w:val="center"/>
          </w:tcPr>
          <w:p w14:paraId="36FC0274">
            <w:pPr>
              <w:pStyle w:val="19"/>
              <w:keepNext/>
              <w:spacing w:line="440" w:lineRule="exact"/>
              <w:ind w:left="63" w:right="63"/>
              <w:rPr>
                <w:rFonts w:hAnsi="宋体" w:cs="Times New Roman"/>
                <w:lang w:val="en-US"/>
              </w:rPr>
            </w:pPr>
          </w:p>
        </w:tc>
        <w:tc>
          <w:tcPr>
            <w:tcW w:w="2126" w:type="dxa"/>
            <w:vAlign w:val="center"/>
          </w:tcPr>
          <w:p w14:paraId="0BF32260">
            <w:pPr>
              <w:pStyle w:val="19"/>
              <w:keepNext/>
              <w:spacing w:line="440" w:lineRule="exact"/>
              <w:ind w:left="63" w:right="63"/>
              <w:rPr>
                <w:rFonts w:hAnsi="宋体" w:cs="Times New Roman"/>
                <w:lang w:val="en-US"/>
              </w:rPr>
            </w:pPr>
          </w:p>
        </w:tc>
        <w:tc>
          <w:tcPr>
            <w:tcW w:w="1417" w:type="dxa"/>
            <w:vAlign w:val="center"/>
          </w:tcPr>
          <w:p w14:paraId="05F092AC">
            <w:pPr>
              <w:pStyle w:val="19"/>
              <w:keepNext/>
              <w:spacing w:line="440" w:lineRule="exact"/>
              <w:ind w:left="63" w:right="63"/>
              <w:rPr>
                <w:rFonts w:hAnsi="宋体" w:cs="Times New Roman"/>
                <w:lang w:val="en-US"/>
              </w:rPr>
            </w:pPr>
          </w:p>
        </w:tc>
        <w:tc>
          <w:tcPr>
            <w:tcW w:w="851" w:type="dxa"/>
            <w:vAlign w:val="center"/>
          </w:tcPr>
          <w:p w14:paraId="474693E0">
            <w:pPr>
              <w:pStyle w:val="19"/>
              <w:keepNext/>
              <w:spacing w:line="440" w:lineRule="exact"/>
              <w:ind w:left="63" w:right="63"/>
              <w:rPr>
                <w:rFonts w:hAnsi="宋体" w:cs="Times New Roman"/>
                <w:lang w:val="en-US"/>
              </w:rPr>
            </w:pPr>
          </w:p>
        </w:tc>
        <w:tc>
          <w:tcPr>
            <w:tcW w:w="850" w:type="dxa"/>
            <w:vAlign w:val="center"/>
          </w:tcPr>
          <w:p w14:paraId="6B372173">
            <w:pPr>
              <w:pStyle w:val="19"/>
              <w:keepNext/>
              <w:spacing w:line="440" w:lineRule="exact"/>
              <w:ind w:left="63" w:right="63"/>
              <w:rPr>
                <w:rFonts w:hAnsi="宋体" w:cs="Times New Roman"/>
                <w:lang w:val="en-US"/>
              </w:rPr>
            </w:pPr>
          </w:p>
        </w:tc>
      </w:tr>
      <w:tr w14:paraId="30DAF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2B9445C">
            <w:pPr>
              <w:pStyle w:val="19"/>
              <w:keepNext/>
              <w:spacing w:line="440" w:lineRule="exact"/>
              <w:ind w:left="63" w:right="63"/>
              <w:rPr>
                <w:rFonts w:hAnsi="宋体" w:cs="Times New Roman"/>
                <w:lang w:val="en-US"/>
              </w:rPr>
            </w:pPr>
          </w:p>
        </w:tc>
        <w:tc>
          <w:tcPr>
            <w:tcW w:w="1843" w:type="dxa"/>
            <w:tcBorders>
              <w:top w:val="nil"/>
            </w:tcBorders>
            <w:vAlign w:val="center"/>
          </w:tcPr>
          <w:p w14:paraId="06595269">
            <w:pPr>
              <w:pStyle w:val="19"/>
              <w:keepNext/>
              <w:spacing w:line="440" w:lineRule="exact"/>
              <w:ind w:left="63" w:right="63"/>
              <w:rPr>
                <w:rFonts w:hAnsi="宋体" w:cs="Times New Roman"/>
                <w:lang w:val="en-US"/>
              </w:rPr>
            </w:pPr>
          </w:p>
        </w:tc>
        <w:tc>
          <w:tcPr>
            <w:tcW w:w="1417" w:type="dxa"/>
            <w:tcBorders>
              <w:top w:val="nil"/>
            </w:tcBorders>
            <w:vAlign w:val="center"/>
          </w:tcPr>
          <w:p w14:paraId="6677A349">
            <w:pPr>
              <w:pStyle w:val="19"/>
              <w:keepNext/>
              <w:spacing w:line="440" w:lineRule="exact"/>
              <w:ind w:left="63" w:right="63"/>
              <w:rPr>
                <w:rFonts w:hAnsi="宋体" w:cs="Times New Roman"/>
                <w:lang w:val="en-US"/>
              </w:rPr>
            </w:pPr>
          </w:p>
        </w:tc>
        <w:tc>
          <w:tcPr>
            <w:tcW w:w="2410" w:type="dxa"/>
            <w:tcBorders>
              <w:top w:val="nil"/>
            </w:tcBorders>
            <w:vAlign w:val="center"/>
          </w:tcPr>
          <w:p w14:paraId="5D005B01">
            <w:pPr>
              <w:pStyle w:val="19"/>
              <w:keepNext/>
              <w:spacing w:line="440" w:lineRule="exact"/>
              <w:ind w:left="63" w:right="63"/>
              <w:rPr>
                <w:rFonts w:hAnsi="宋体" w:cs="Times New Roman"/>
                <w:lang w:val="en-US"/>
              </w:rPr>
            </w:pPr>
          </w:p>
        </w:tc>
        <w:tc>
          <w:tcPr>
            <w:tcW w:w="850" w:type="dxa"/>
            <w:tcBorders>
              <w:top w:val="nil"/>
            </w:tcBorders>
            <w:vAlign w:val="center"/>
          </w:tcPr>
          <w:p w14:paraId="28901D7C">
            <w:pPr>
              <w:pStyle w:val="19"/>
              <w:keepNext/>
              <w:spacing w:line="440" w:lineRule="exact"/>
              <w:ind w:left="63" w:right="63"/>
              <w:rPr>
                <w:rFonts w:hAnsi="宋体" w:cs="Times New Roman"/>
                <w:lang w:val="en-US"/>
              </w:rPr>
            </w:pPr>
          </w:p>
        </w:tc>
        <w:tc>
          <w:tcPr>
            <w:tcW w:w="1560" w:type="dxa"/>
            <w:tcBorders>
              <w:top w:val="nil"/>
            </w:tcBorders>
            <w:vAlign w:val="center"/>
          </w:tcPr>
          <w:p w14:paraId="4F40FDB7">
            <w:pPr>
              <w:pStyle w:val="19"/>
              <w:keepNext/>
              <w:spacing w:line="440" w:lineRule="exact"/>
              <w:ind w:left="63" w:right="63"/>
              <w:rPr>
                <w:rFonts w:hAnsi="宋体" w:cs="Times New Roman"/>
                <w:lang w:val="en-US"/>
              </w:rPr>
            </w:pPr>
          </w:p>
        </w:tc>
        <w:tc>
          <w:tcPr>
            <w:tcW w:w="2126" w:type="dxa"/>
            <w:tcBorders>
              <w:top w:val="nil"/>
            </w:tcBorders>
            <w:vAlign w:val="center"/>
          </w:tcPr>
          <w:p w14:paraId="321D7C70">
            <w:pPr>
              <w:pStyle w:val="19"/>
              <w:keepNext/>
              <w:spacing w:line="440" w:lineRule="exact"/>
              <w:ind w:left="63" w:right="63"/>
              <w:rPr>
                <w:rFonts w:hAnsi="宋体" w:cs="Times New Roman"/>
                <w:lang w:val="en-US"/>
              </w:rPr>
            </w:pPr>
          </w:p>
        </w:tc>
        <w:tc>
          <w:tcPr>
            <w:tcW w:w="1417" w:type="dxa"/>
            <w:tcBorders>
              <w:top w:val="nil"/>
            </w:tcBorders>
            <w:vAlign w:val="center"/>
          </w:tcPr>
          <w:p w14:paraId="0F01053C">
            <w:pPr>
              <w:pStyle w:val="19"/>
              <w:keepNext/>
              <w:spacing w:line="440" w:lineRule="exact"/>
              <w:ind w:left="63" w:right="63"/>
              <w:rPr>
                <w:rFonts w:hAnsi="宋体" w:cs="Times New Roman"/>
                <w:lang w:val="en-US"/>
              </w:rPr>
            </w:pPr>
          </w:p>
        </w:tc>
        <w:tc>
          <w:tcPr>
            <w:tcW w:w="851" w:type="dxa"/>
            <w:tcBorders>
              <w:top w:val="nil"/>
            </w:tcBorders>
            <w:vAlign w:val="center"/>
          </w:tcPr>
          <w:p w14:paraId="53083CC4">
            <w:pPr>
              <w:pStyle w:val="19"/>
              <w:keepNext/>
              <w:spacing w:line="440" w:lineRule="exact"/>
              <w:ind w:left="63" w:right="63"/>
              <w:rPr>
                <w:rFonts w:hAnsi="宋体" w:cs="Times New Roman"/>
                <w:lang w:val="en-US"/>
              </w:rPr>
            </w:pPr>
          </w:p>
        </w:tc>
        <w:tc>
          <w:tcPr>
            <w:tcW w:w="850" w:type="dxa"/>
            <w:tcBorders>
              <w:top w:val="nil"/>
            </w:tcBorders>
            <w:vAlign w:val="center"/>
          </w:tcPr>
          <w:p w14:paraId="6670DA41">
            <w:pPr>
              <w:pStyle w:val="19"/>
              <w:keepNext/>
              <w:spacing w:line="440" w:lineRule="exact"/>
              <w:ind w:left="63" w:right="63"/>
              <w:rPr>
                <w:rFonts w:hAnsi="宋体" w:cs="Times New Roman"/>
                <w:lang w:val="en-US"/>
              </w:rPr>
            </w:pPr>
          </w:p>
        </w:tc>
      </w:tr>
      <w:tr w14:paraId="517DF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A508F32">
            <w:pPr>
              <w:pStyle w:val="19"/>
              <w:keepNext/>
              <w:spacing w:line="440" w:lineRule="exact"/>
              <w:ind w:left="63" w:right="63"/>
              <w:rPr>
                <w:rFonts w:hAnsi="宋体" w:cs="Times New Roman"/>
                <w:lang w:val="en-US"/>
              </w:rPr>
            </w:pPr>
          </w:p>
        </w:tc>
        <w:tc>
          <w:tcPr>
            <w:tcW w:w="1843" w:type="dxa"/>
            <w:vAlign w:val="center"/>
          </w:tcPr>
          <w:p w14:paraId="6F437BB2">
            <w:pPr>
              <w:pStyle w:val="19"/>
              <w:keepNext/>
              <w:spacing w:line="440" w:lineRule="exact"/>
              <w:ind w:left="63" w:right="63"/>
              <w:rPr>
                <w:rFonts w:hAnsi="宋体" w:cs="Times New Roman"/>
                <w:lang w:val="en-US"/>
              </w:rPr>
            </w:pPr>
          </w:p>
        </w:tc>
        <w:tc>
          <w:tcPr>
            <w:tcW w:w="1417" w:type="dxa"/>
            <w:vAlign w:val="center"/>
          </w:tcPr>
          <w:p w14:paraId="3AB2A72E">
            <w:pPr>
              <w:pStyle w:val="19"/>
              <w:keepNext/>
              <w:spacing w:line="440" w:lineRule="exact"/>
              <w:ind w:left="63" w:right="63"/>
              <w:rPr>
                <w:rFonts w:hAnsi="宋体" w:cs="Times New Roman"/>
                <w:lang w:val="en-US"/>
              </w:rPr>
            </w:pPr>
          </w:p>
        </w:tc>
        <w:tc>
          <w:tcPr>
            <w:tcW w:w="2410" w:type="dxa"/>
            <w:vAlign w:val="center"/>
          </w:tcPr>
          <w:p w14:paraId="0B0D1241">
            <w:pPr>
              <w:pStyle w:val="19"/>
              <w:keepNext/>
              <w:spacing w:line="440" w:lineRule="exact"/>
              <w:ind w:left="63" w:right="63"/>
              <w:rPr>
                <w:rFonts w:hAnsi="宋体" w:cs="Times New Roman"/>
                <w:lang w:val="en-US"/>
              </w:rPr>
            </w:pPr>
          </w:p>
        </w:tc>
        <w:tc>
          <w:tcPr>
            <w:tcW w:w="850" w:type="dxa"/>
            <w:vAlign w:val="center"/>
          </w:tcPr>
          <w:p w14:paraId="7480E7D2">
            <w:pPr>
              <w:pStyle w:val="19"/>
              <w:keepNext/>
              <w:spacing w:line="440" w:lineRule="exact"/>
              <w:ind w:left="63" w:right="63"/>
              <w:rPr>
                <w:rFonts w:hAnsi="宋体" w:cs="Times New Roman"/>
                <w:lang w:val="en-US"/>
              </w:rPr>
            </w:pPr>
          </w:p>
        </w:tc>
        <w:tc>
          <w:tcPr>
            <w:tcW w:w="1560" w:type="dxa"/>
            <w:vAlign w:val="center"/>
          </w:tcPr>
          <w:p w14:paraId="2099AE9D">
            <w:pPr>
              <w:pStyle w:val="19"/>
              <w:keepNext/>
              <w:spacing w:line="440" w:lineRule="exact"/>
              <w:ind w:left="63" w:right="63"/>
              <w:rPr>
                <w:rFonts w:hAnsi="宋体" w:cs="Times New Roman"/>
                <w:lang w:val="en-US"/>
              </w:rPr>
            </w:pPr>
          </w:p>
        </w:tc>
        <w:tc>
          <w:tcPr>
            <w:tcW w:w="2126" w:type="dxa"/>
            <w:vAlign w:val="center"/>
          </w:tcPr>
          <w:p w14:paraId="41E78B5D">
            <w:pPr>
              <w:pStyle w:val="19"/>
              <w:keepNext/>
              <w:spacing w:line="440" w:lineRule="exact"/>
              <w:ind w:left="63" w:right="63"/>
              <w:rPr>
                <w:rFonts w:hAnsi="宋体" w:cs="Times New Roman"/>
                <w:lang w:val="en-US"/>
              </w:rPr>
            </w:pPr>
          </w:p>
        </w:tc>
        <w:tc>
          <w:tcPr>
            <w:tcW w:w="1417" w:type="dxa"/>
            <w:vAlign w:val="center"/>
          </w:tcPr>
          <w:p w14:paraId="549702F2">
            <w:pPr>
              <w:pStyle w:val="19"/>
              <w:keepNext/>
              <w:spacing w:line="440" w:lineRule="exact"/>
              <w:ind w:left="63" w:right="63"/>
              <w:rPr>
                <w:rFonts w:hAnsi="宋体" w:cs="Times New Roman"/>
                <w:lang w:val="en-US"/>
              </w:rPr>
            </w:pPr>
          </w:p>
        </w:tc>
        <w:tc>
          <w:tcPr>
            <w:tcW w:w="851" w:type="dxa"/>
            <w:vAlign w:val="center"/>
          </w:tcPr>
          <w:p w14:paraId="169BF356">
            <w:pPr>
              <w:pStyle w:val="19"/>
              <w:keepNext/>
              <w:spacing w:line="440" w:lineRule="exact"/>
              <w:ind w:left="63" w:right="63"/>
              <w:rPr>
                <w:rFonts w:hAnsi="宋体" w:cs="Times New Roman"/>
                <w:lang w:val="en-US"/>
              </w:rPr>
            </w:pPr>
          </w:p>
        </w:tc>
        <w:tc>
          <w:tcPr>
            <w:tcW w:w="850" w:type="dxa"/>
            <w:vAlign w:val="center"/>
          </w:tcPr>
          <w:p w14:paraId="7AEC4F9A">
            <w:pPr>
              <w:pStyle w:val="19"/>
              <w:keepNext/>
              <w:spacing w:line="440" w:lineRule="exact"/>
              <w:ind w:left="63" w:right="63"/>
              <w:rPr>
                <w:rFonts w:hAnsi="宋体" w:cs="Times New Roman"/>
                <w:lang w:val="en-US"/>
              </w:rPr>
            </w:pPr>
          </w:p>
        </w:tc>
      </w:tr>
    </w:tbl>
    <w:p w14:paraId="6DCD202D">
      <w:pPr>
        <w:spacing w:line="440" w:lineRule="exact"/>
        <w:rPr>
          <w:rFonts w:hAnsi="宋体"/>
          <w:b/>
          <w:sz w:val="24"/>
        </w:rPr>
        <w:sectPr>
          <w:pgSz w:w="16838" w:h="11906" w:orient="landscape"/>
          <w:pgMar w:top="1135" w:right="1418" w:bottom="1531" w:left="1418" w:header="851" w:footer="992" w:gutter="0"/>
          <w:cols w:space="720" w:num="1"/>
          <w:titlePg/>
          <w:docGrid w:type="linesAndChars" w:linePitch="312" w:charSpace="0"/>
        </w:sectPr>
      </w:pPr>
    </w:p>
    <w:p w14:paraId="68134556">
      <w:pPr>
        <w:spacing w:line="440" w:lineRule="exact"/>
        <w:rPr>
          <w:rFonts w:hAnsi="宋体"/>
          <w:sz w:val="24"/>
        </w:rPr>
      </w:pPr>
      <w:r>
        <w:rPr>
          <w:rFonts w:hAnsi="宋体"/>
          <w:sz w:val="24"/>
        </w:rPr>
        <w:t>附件2：</w:t>
      </w:r>
    </w:p>
    <w:p w14:paraId="37CDF8AB">
      <w:pPr>
        <w:spacing w:before="120" w:beforeLines="50" w:after="120" w:afterLines="50" w:line="440" w:lineRule="exact"/>
        <w:jc w:val="center"/>
        <w:rPr>
          <w:rFonts w:hAnsi="宋体"/>
          <w:sz w:val="24"/>
        </w:rPr>
      </w:pPr>
      <w:r>
        <w:rPr>
          <w:rFonts w:hAnsi="宋体"/>
          <w:sz w:val="24"/>
        </w:rPr>
        <w:t>发包人供应材料设备一览表</w:t>
      </w:r>
    </w:p>
    <w:tbl>
      <w:tblPr>
        <w:tblStyle w:val="54"/>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3DDF7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0C37F6BD">
            <w:pPr>
              <w:pStyle w:val="19"/>
              <w:keepNext/>
              <w:spacing w:line="440" w:lineRule="exact"/>
              <w:ind w:left="63" w:right="63"/>
              <w:rPr>
                <w:rFonts w:hAnsi="宋体" w:cs="Times New Roman"/>
                <w:lang w:val="en-US"/>
              </w:rPr>
            </w:pPr>
            <w:r>
              <w:rPr>
                <w:rFonts w:hAnsi="宋体" w:cs="Times New Roman"/>
                <w:lang w:val="en-US"/>
              </w:rPr>
              <w:t>序号</w:t>
            </w:r>
          </w:p>
        </w:tc>
        <w:tc>
          <w:tcPr>
            <w:tcW w:w="1276" w:type="dxa"/>
            <w:tcBorders>
              <w:top w:val="single" w:color="auto" w:sz="12" w:space="0"/>
              <w:bottom w:val="double" w:color="auto" w:sz="6" w:space="0"/>
            </w:tcBorders>
            <w:vAlign w:val="center"/>
          </w:tcPr>
          <w:p w14:paraId="45679095">
            <w:pPr>
              <w:pStyle w:val="19"/>
              <w:keepNext/>
              <w:spacing w:line="440" w:lineRule="exact"/>
              <w:ind w:left="63" w:right="63"/>
              <w:rPr>
                <w:rFonts w:hAnsi="宋体" w:cs="Times New Roman"/>
                <w:lang w:val="en-US"/>
              </w:rPr>
            </w:pPr>
            <w:r>
              <w:rPr>
                <w:rFonts w:hint="eastAsia" w:hAnsi="宋体" w:cs="Times New Roman"/>
                <w:lang w:val="en-US"/>
              </w:rPr>
              <w:t xml:space="preserve">  </w:t>
            </w:r>
            <w:r>
              <w:rPr>
                <w:rFonts w:hAnsi="宋体" w:cs="Times New Roman"/>
                <w:lang w:val="en-US"/>
              </w:rPr>
              <w:t>材料、</w:t>
            </w:r>
          </w:p>
          <w:p w14:paraId="279BA0F8">
            <w:pPr>
              <w:pStyle w:val="19"/>
              <w:keepNext/>
              <w:spacing w:line="440" w:lineRule="exact"/>
              <w:ind w:right="63"/>
              <w:rPr>
                <w:rFonts w:hAnsi="宋体" w:cs="Times New Roman"/>
                <w:lang w:val="en-US"/>
              </w:rPr>
            </w:pPr>
            <w:r>
              <w:rPr>
                <w:rFonts w:hAnsi="宋体" w:cs="Times New Roman"/>
                <w:lang w:val="en-US"/>
              </w:rPr>
              <w:t>设备品种</w:t>
            </w:r>
          </w:p>
        </w:tc>
        <w:tc>
          <w:tcPr>
            <w:tcW w:w="1162" w:type="dxa"/>
            <w:tcBorders>
              <w:top w:val="single" w:color="auto" w:sz="12" w:space="0"/>
              <w:bottom w:val="double" w:color="auto" w:sz="6" w:space="0"/>
            </w:tcBorders>
            <w:vAlign w:val="center"/>
          </w:tcPr>
          <w:p w14:paraId="485D0E0E">
            <w:pPr>
              <w:pStyle w:val="19"/>
              <w:keepNext/>
              <w:spacing w:line="440" w:lineRule="exact"/>
              <w:ind w:left="63" w:right="63"/>
              <w:rPr>
                <w:rFonts w:hAnsi="宋体" w:cs="Times New Roman"/>
                <w:lang w:val="en-US"/>
              </w:rPr>
            </w:pPr>
            <w:r>
              <w:rPr>
                <w:rFonts w:hAnsi="宋体" w:cs="Times New Roman"/>
                <w:lang w:val="en-US"/>
              </w:rPr>
              <w:t>规格型号</w:t>
            </w:r>
          </w:p>
        </w:tc>
        <w:tc>
          <w:tcPr>
            <w:tcW w:w="940" w:type="dxa"/>
            <w:tcBorders>
              <w:top w:val="single" w:color="auto" w:sz="12" w:space="0"/>
              <w:bottom w:val="double" w:color="auto" w:sz="6" w:space="0"/>
            </w:tcBorders>
            <w:vAlign w:val="center"/>
          </w:tcPr>
          <w:p w14:paraId="2CC235DB">
            <w:pPr>
              <w:pStyle w:val="19"/>
              <w:keepNext/>
              <w:spacing w:line="440" w:lineRule="exact"/>
              <w:ind w:left="63" w:right="63"/>
              <w:rPr>
                <w:rFonts w:hAnsi="宋体" w:cs="Times New Roman"/>
                <w:lang w:val="en-US"/>
              </w:rPr>
            </w:pPr>
            <w:r>
              <w:rPr>
                <w:rFonts w:hAnsi="宋体" w:cs="Times New Roman"/>
                <w:lang w:val="en-US"/>
              </w:rPr>
              <w:t>单位</w:t>
            </w:r>
          </w:p>
        </w:tc>
        <w:tc>
          <w:tcPr>
            <w:tcW w:w="851" w:type="dxa"/>
            <w:tcBorders>
              <w:top w:val="single" w:color="auto" w:sz="12" w:space="0"/>
              <w:bottom w:val="double" w:color="auto" w:sz="6" w:space="0"/>
            </w:tcBorders>
            <w:vAlign w:val="center"/>
          </w:tcPr>
          <w:p w14:paraId="4961F94D">
            <w:pPr>
              <w:pStyle w:val="19"/>
              <w:keepNext/>
              <w:spacing w:line="440" w:lineRule="exact"/>
              <w:ind w:left="63" w:right="63"/>
              <w:rPr>
                <w:rFonts w:hAnsi="宋体" w:cs="Times New Roman"/>
                <w:lang w:val="en-US"/>
              </w:rPr>
            </w:pPr>
            <w:r>
              <w:rPr>
                <w:rFonts w:hAnsi="宋体" w:cs="Times New Roman"/>
                <w:lang w:val="en-US"/>
              </w:rPr>
              <w:t>数量</w:t>
            </w:r>
          </w:p>
        </w:tc>
        <w:tc>
          <w:tcPr>
            <w:tcW w:w="1044" w:type="dxa"/>
            <w:tcBorders>
              <w:top w:val="single" w:color="auto" w:sz="12" w:space="0"/>
              <w:bottom w:val="double" w:color="auto" w:sz="6" w:space="0"/>
            </w:tcBorders>
            <w:vAlign w:val="center"/>
          </w:tcPr>
          <w:p w14:paraId="037AC3C6">
            <w:pPr>
              <w:pStyle w:val="19"/>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731" w:type="dxa"/>
            <w:tcBorders>
              <w:top w:val="single" w:color="auto" w:sz="12" w:space="0"/>
              <w:bottom w:val="double" w:color="auto" w:sz="6" w:space="0"/>
            </w:tcBorders>
            <w:vAlign w:val="center"/>
          </w:tcPr>
          <w:p w14:paraId="46DC868F">
            <w:pPr>
              <w:pStyle w:val="19"/>
              <w:keepNext/>
              <w:spacing w:line="440" w:lineRule="exact"/>
              <w:ind w:left="63" w:right="63"/>
              <w:rPr>
                <w:rFonts w:hAnsi="宋体" w:cs="Times New Roman"/>
                <w:lang w:val="en-US"/>
              </w:rPr>
            </w:pPr>
            <w:r>
              <w:rPr>
                <w:rFonts w:hAnsi="宋体" w:cs="Times New Roman"/>
                <w:lang w:val="en-US"/>
              </w:rPr>
              <w:t>质量等级</w:t>
            </w:r>
          </w:p>
        </w:tc>
        <w:tc>
          <w:tcPr>
            <w:tcW w:w="851" w:type="dxa"/>
            <w:tcBorders>
              <w:top w:val="single" w:color="auto" w:sz="12" w:space="0"/>
              <w:bottom w:val="double" w:color="auto" w:sz="6" w:space="0"/>
            </w:tcBorders>
            <w:vAlign w:val="center"/>
          </w:tcPr>
          <w:p w14:paraId="7E2AF45E">
            <w:pPr>
              <w:pStyle w:val="19"/>
              <w:keepNext/>
              <w:spacing w:line="440" w:lineRule="exact"/>
              <w:ind w:left="63" w:right="63"/>
              <w:rPr>
                <w:rFonts w:hAnsi="宋体" w:cs="Times New Roman"/>
                <w:lang w:val="en-US"/>
              </w:rPr>
            </w:pPr>
            <w:r>
              <w:rPr>
                <w:rFonts w:hAnsi="宋体" w:cs="Times New Roman"/>
                <w:lang w:val="en-US"/>
              </w:rPr>
              <w:t>供应时间</w:t>
            </w:r>
          </w:p>
        </w:tc>
        <w:tc>
          <w:tcPr>
            <w:tcW w:w="1314" w:type="dxa"/>
            <w:tcBorders>
              <w:top w:val="single" w:color="auto" w:sz="12" w:space="0"/>
              <w:bottom w:val="double" w:color="auto" w:sz="6" w:space="0"/>
            </w:tcBorders>
            <w:vAlign w:val="center"/>
          </w:tcPr>
          <w:p w14:paraId="3D136EDA">
            <w:pPr>
              <w:pStyle w:val="19"/>
              <w:keepNext/>
              <w:spacing w:line="440" w:lineRule="exact"/>
              <w:ind w:left="63" w:right="63"/>
              <w:rPr>
                <w:rFonts w:hAnsi="宋体" w:cs="Times New Roman"/>
                <w:lang w:val="en-US"/>
              </w:rPr>
            </w:pPr>
            <w:r>
              <w:rPr>
                <w:rFonts w:hAnsi="宋体" w:cs="Times New Roman"/>
                <w:lang w:val="en-US"/>
              </w:rPr>
              <w:t>送达地点</w:t>
            </w:r>
          </w:p>
        </w:tc>
        <w:tc>
          <w:tcPr>
            <w:tcW w:w="730" w:type="dxa"/>
            <w:tcBorders>
              <w:top w:val="single" w:color="auto" w:sz="12" w:space="0"/>
              <w:bottom w:val="double" w:color="auto" w:sz="6" w:space="0"/>
            </w:tcBorders>
            <w:vAlign w:val="center"/>
          </w:tcPr>
          <w:p w14:paraId="7E6855B2">
            <w:pPr>
              <w:pStyle w:val="19"/>
              <w:keepNext/>
              <w:spacing w:line="440" w:lineRule="exact"/>
              <w:ind w:left="63" w:right="63"/>
              <w:rPr>
                <w:rFonts w:hAnsi="宋体" w:cs="Times New Roman"/>
                <w:lang w:val="en-US"/>
              </w:rPr>
            </w:pPr>
            <w:r>
              <w:rPr>
                <w:rFonts w:hAnsi="宋体" w:cs="Times New Roman"/>
                <w:lang w:val="en-US"/>
              </w:rPr>
              <w:t>备注</w:t>
            </w:r>
          </w:p>
        </w:tc>
      </w:tr>
      <w:tr w14:paraId="059FB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6AF6DD7A">
            <w:pPr>
              <w:pStyle w:val="19"/>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34C02398">
            <w:pPr>
              <w:pStyle w:val="19"/>
              <w:keepNext/>
              <w:spacing w:line="440" w:lineRule="exact"/>
              <w:ind w:left="63" w:right="63"/>
              <w:rPr>
                <w:rFonts w:hAnsi="宋体" w:cs="Times New Roman"/>
                <w:lang w:val="en-US"/>
              </w:rPr>
            </w:pPr>
          </w:p>
        </w:tc>
        <w:tc>
          <w:tcPr>
            <w:tcW w:w="1162" w:type="dxa"/>
            <w:tcBorders>
              <w:top w:val="double" w:color="auto" w:sz="6" w:space="0"/>
              <w:bottom w:val="single" w:color="auto" w:sz="6" w:space="0"/>
            </w:tcBorders>
            <w:vAlign w:val="center"/>
          </w:tcPr>
          <w:p w14:paraId="0C4FB236">
            <w:pPr>
              <w:pStyle w:val="19"/>
              <w:keepNext/>
              <w:spacing w:line="440" w:lineRule="exact"/>
              <w:ind w:left="63" w:right="63"/>
              <w:rPr>
                <w:rFonts w:hAnsi="宋体" w:cs="Times New Roman"/>
                <w:lang w:val="en-US"/>
              </w:rPr>
            </w:pPr>
          </w:p>
        </w:tc>
        <w:tc>
          <w:tcPr>
            <w:tcW w:w="940" w:type="dxa"/>
            <w:tcBorders>
              <w:top w:val="double" w:color="auto" w:sz="6" w:space="0"/>
              <w:bottom w:val="single" w:color="auto" w:sz="6" w:space="0"/>
            </w:tcBorders>
            <w:vAlign w:val="center"/>
          </w:tcPr>
          <w:p w14:paraId="5D8D1812">
            <w:pPr>
              <w:pStyle w:val="19"/>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4F683CD9">
            <w:pPr>
              <w:pStyle w:val="19"/>
              <w:keepNext/>
              <w:spacing w:line="440" w:lineRule="exact"/>
              <w:ind w:left="63" w:right="63"/>
              <w:rPr>
                <w:rFonts w:hAnsi="宋体" w:cs="Times New Roman"/>
                <w:lang w:val="en-US"/>
              </w:rPr>
            </w:pPr>
          </w:p>
        </w:tc>
        <w:tc>
          <w:tcPr>
            <w:tcW w:w="1044" w:type="dxa"/>
            <w:tcBorders>
              <w:top w:val="double" w:color="auto" w:sz="6" w:space="0"/>
              <w:bottom w:val="single" w:color="auto" w:sz="6" w:space="0"/>
            </w:tcBorders>
            <w:vAlign w:val="center"/>
          </w:tcPr>
          <w:p w14:paraId="598F603A">
            <w:pPr>
              <w:pStyle w:val="19"/>
              <w:keepNext/>
              <w:spacing w:line="440" w:lineRule="exact"/>
              <w:ind w:left="63" w:right="63"/>
              <w:rPr>
                <w:rFonts w:hAnsi="宋体" w:cs="Times New Roman"/>
                <w:lang w:val="en-US"/>
              </w:rPr>
            </w:pPr>
          </w:p>
        </w:tc>
        <w:tc>
          <w:tcPr>
            <w:tcW w:w="731" w:type="dxa"/>
            <w:tcBorders>
              <w:top w:val="double" w:color="auto" w:sz="6" w:space="0"/>
              <w:bottom w:val="single" w:color="auto" w:sz="6" w:space="0"/>
            </w:tcBorders>
            <w:vAlign w:val="center"/>
          </w:tcPr>
          <w:p w14:paraId="7B151811">
            <w:pPr>
              <w:pStyle w:val="19"/>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140BF279">
            <w:pPr>
              <w:pStyle w:val="19"/>
              <w:keepNext/>
              <w:spacing w:line="440" w:lineRule="exact"/>
              <w:ind w:left="63" w:right="63"/>
              <w:rPr>
                <w:rFonts w:hAnsi="宋体" w:cs="Times New Roman"/>
                <w:lang w:val="en-US"/>
              </w:rPr>
            </w:pPr>
          </w:p>
        </w:tc>
        <w:tc>
          <w:tcPr>
            <w:tcW w:w="1314" w:type="dxa"/>
            <w:tcBorders>
              <w:top w:val="double" w:color="auto" w:sz="6" w:space="0"/>
              <w:bottom w:val="single" w:color="auto" w:sz="6" w:space="0"/>
            </w:tcBorders>
            <w:vAlign w:val="center"/>
          </w:tcPr>
          <w:p w14:paraId="7562A42E">
            <w:pPr>
              <w:pStyle w:val="19"/>
              <w:keepNext/>
              <w:spacing w:line="440" w:lineRule="exact"/>
              <w:ind w:left="63" w:right="63"/>
              <w:rPr>
                <w:rFonts w:hAnsi="宋体" w:cs="Times New Roman"/>
                <w:lang w:val="en-US"/>
              </w:rPr>
            </w:pPr>
          </w:p>
        </w:tc>
        <w:tc>
          <w:tcPr>
            <w:tcW w:w="730" w:type="dxa"/>
            <w:tcBorders>
              <w:top w:val="double" w:color="auto" w:sz="6" w:space="0"/>
              <w:bottom w:val="single" w:color="auto" w:sz="6" w:space="0"/>
            </w:tcBorders>
            <w:vAlign w:val="center"/>
          </w:tcPr>
          <w:p w14:paraId="00C9CA60">
            <w:pPr>
              <w:pStyle w:val="19"/>
              <w:keepNext/>
              <w:spacing w:line="440" w:lineRule="exact"/>
              <w:ind w:left="63" w:right="63"/>
              <w:rPr>
                <w:rFonts w:hAnsi="宋体" w:cs="Times New Roman"/>
                <w:lang w:val="en-US"/>
              </w:rPr>
            </w:pPr>
          </w:p>
        </w:tc>
      </w:tr>
      <w:tr w14:paraId="69A8C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77D54C47">
            <w:pPr>
              <w:pStyle w:val="19"/>
              <w:keepNext/>
              <w:spacing w:line="440" w:lineRule="exact"/>
              <w:ind w:left="63" w:right="63"/>
              <w:rPr>
                <w:rFonts w:hAnsi="宋体" w:cs="Times New Roman"/>
                <w:lang w:val="en-US"/>
              </w:rPr>
            </w:pPr>
          </w:p>
        </w:tc>
        <w:tc>
          <w:tcPr>
            <w:tcW w:w="1276" w:type="dxa"/>
            <w:tcBorders>
              <w:top w:val="nil"/>
            </w:tcBorders>
            <w:vAlign w:val="center"/>
          </w:tcPr>
          <w:p w14:paraId="7EA4B216">
            <w:pPr>
              <w:pStyle w:val="19"/>
              <w:keepNext/>
              <w:spacing w:line="440" w:lineRule="exact"/>
              <w:ind w:left="63" w:right="63"/>
              <w:rPr>
                <w:rFonts w:hAnsi="宋体" w:cs="Times New Roman"/>
                <w:lang w:val="en-US"/>
              </w:rPr>
            </w:pPr>
          </w:p>
        </w:tc>
        <w:tc>
          <w:tcPr>
            <w:tcW w:w="1162" w:type="dxa"/>
            <w:tcBorders>
              <w:top w:val="nil"/>
            </w:tcBorders>
            <w:vAlign w:val="center"/>
          </w:tcPr>
          <w:p w14:paraId="47B6F089">
            <w:pPr>
              <w:pStyle w:val="19"/>
              <w:keepNext/>
              <w:spacing w:line="440" w:lineRule="exact"/>
              <w:ind w:left="63" w:right="63"/>
              <w:rPr>
                <w:rFonts w:hAnsi="宋体" w:cs="Times New Roman"/>
                <w:lang w:val="en-US"/>
              </w:rPr>
            </w:pPr>
          </w:p>
        </w:tc>
        <w:tc>
          <w:tcPr>
            <w:tcW w:w="940" w:type="dxa"/>
            <w:tcBorders>
              <w:top w:val="nil"/>
            </w:tcBorders>
            <w:vAlign w:val="center"/>
          </w:tcPr>
          <w:p w14:paraId="48CFCBF3">
            <w:pPr>
              <w:pStyle w:val="19"/>
              <w:keepNext/>
              <w:spacing w:line="440" w:lineRule="exact"/>
              <w:ind w:left="63" w:right="63"/>
              <w:rPr>
                <w:rFonts w:hAnsi="宋体" w:cs="Times New Roman"/>
                <w:lang w:val="en-US"/>
              </w:rPr>
            </w:pPr>
          </w:p>
        </w:tc>
        <w:tc>
          <w:tcPr>
            <w:tcW w:w="851" w:type="dxa"/>
            <w:tcBorders>
              <w:top w:val="nil"/>
            </w:tcBorders>
            <w:vAlign w:val="center"/>
          </w:tcPr>
          <w:p w14:paraId="25C49A97">
            <w:pPr>
              <w:pStyle w:val="19"/>
              <w:keepNext/>
              <w:spacing w:line="440" w:lineRule="exact"/>
              <w:ind w:left="63" w:right="63"/>
              <w:rPr>
                <w:rFonts w:hAnsi="宋体" w:cs="Times New Roman"/>
                <w:lang w:val="en-US"/>
              </w:rPr>
            </w:pPr>
          </w:p>
        </w:tc>
        <w:tc>
          <w:tcPr>
            <w:tcW w:w="1044" w:type="dxa"/>
            <w:tcBorders>
              <w:top w:val="nil"/>
            </w:tcBorders>
            <w:vAlign w:val="center"/>
          </w:tcPr>
          <w:p w14:paraId="02E60DCD">
            <w:pPr>
              <w:pStyle w:val="19"/>
              <w:keepNext/>
              <w:spacing w:line="440" w:lineRule="exact"/>
              <w:ind w:left="63" w:right="63"/>
              <w:rPr>
                <w:rFonts w:hAnsi="宋体" w:cs="Times New Roman"/>
                <w:lang w:val="en-US"/>
              </w:rPr>
            </w:pPr>
          </w:p>
        </w:tc>
        <w:tc>
          <w:tcPr>
            <w:tcW w:w="731" w:type="dxa"/>
            <w:tcBorders>
              <w:top w:val="nil"/>
            </w:tcBorders>
            <w:vAlign w:val="center"/>
          </w:tcPr>
          <w:p w14:paraId="39430A24">
            <w:pPr>
              <w:pStyle w:val="19"/>
              <w:keepNext/>
              <w:spacing w:line="440" w:lineRule="exact"/>
              <w:ind w:left="63" w:right="63"/>
              <w:rPr>
                <w:rFonts w:hAnsi="宋体" w:cs="Times New Roman"/>
                <w:lang w:val="en-US"/>
              </w:rPr>
            </w:pPr>
          </w:p>
        </w:tc>
        <w:tc>
          <w:tcPr>
            <w:tcW w:w="851" w:type="dxa"/>
            <w:tcBorders>
              <w:top w:val="nil"/>
            </w:tcBorders>
            <w:vAlign w:val="center"/>
          </w:tcPr>
          <w:p w14:paraId="795F3055">
            <w:pPr>
              <w:pStyle w:val="19"/>
              <w:keepNext/>
              <w:spacing w:line="440" w:lineRule="exact"/>
              <w:ind w:left="63" w:right="63"/>
              <w:rPr>
                <w:rFonts w:hAnsi="宋体" w:cs="Times New Roman"/>
                <w:lang w:val="en-US"/>
              </w:rPr>
            </w:pPr>
          </w:p>
        </w:tc>
        <w:tc>
          <w:tcPr>
            <w:tcW w:w="1314" w:type="dxa"/>
            <w:tcBorders>
              <w:top w:val="nil"/>
            </w:tcBorders>
            <w:vAlign w:val="center"/>
          </w:tcPr>
          <w:p w14:paraId="04006459">
            <w:pPr>
              <w:pStyle w:val="19"/>
              <w:keepNext/>
              <w:spacing w:line="440" w:lineRule="exact"/>
              <w:ind w:left="63" w:right="63"/>
              <w:rPr>
                <w:rFonts w:hAnsi="宋体" w:cs="Times New Roman"/>
                <w:lang w:val="en-US"/>
              </w:rPr>
            </w:pPr>
          </w:p>
        </w:tc>
        <w:tc>
          <w:tcPr>
            <w:tcW w:w="730" w:type="dxa"/>
            <w:tcBorders>
              <w:top w:val="nil"/>
            </w:tcBorders>
            <w:vAlign w:val="center"/>
          </w:tcPr>
          <w:p w14:paraId="5F873958">
            <w:pPr>
              <w:pStyle w:val="19"/>
              <w:keepNext/>
              <w:spacing w:line="440" w:lineRule="exact"/>
              <w:ind w:left="63" w:right="63"/>
              <w:rPr>
                <w:rFonts w:hAnsi="宋体" w:cs="Times New Roman"/>
                <w:lang w:val="en-US"/>
              </w:rPr>
            </w:pPr>
          </w:p>
        </w:tc>
      </w:tr>
      <w:tr w14:paraId="2C46A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992258F">
            <w:pPr>
              <w:pStyle w:val="19"/>
              <w:keepNext/>
              <w:spacing w:line="440" w:lineRule="exact"/>
              <w:ind w:left="63" w:right="63"/>
              <w:rPr>
                <w:rFonts w:hAnsi="宋体" w:cs="Times New Roman"/>
                <w:lang w:val="en-US"/>
              </w:rPr>
            </w:pPr>
          </w:p>
        </w:tc>
        <w:tc>
          <w:tcPr>
            <w:tcW w:w="1276" w:type="dxa"/>
            <w:vAlign w:val="center"/>
          </w:tcPr>
          <w:p w14:paraId="7EB56C50">
            <w:pPr>
              <w:pStyle w:val="19"/>
              <w:keepNext/>
              <w:spacing w:line="440" w:lineRule="exact"/>
              <w:ind w:left="63" w:right="63"/>
              <w:rPr>
                <w:rFonts w:hAnsi="宋体" w:cs="Times New Roman"/>
                <w:lang w:val="en-US"/>
              </w:rPr>
            </w:pPr>
          </w:p>
        </w:tc>
        <w:tc>
          <w:tcPr>
            <w:tcW w:w="1162" w:type="dxa"/>
            <w:vAlign w:val="center"/>
          </w:tcPr>
          <w:p w14:paraId="0FBA2105">
            <w:pPr>
              <w:pStyle w:val="19"/>
              <w:keepNext/>
              <w:spacing w:line="440" w:lineRule="exact"/>
              <w:ind w:left="63" w:right="63"/>
              <w:rPr>
                <w:rFonts w:hAnsi="宋体" w:cs="Times New Roman"/>
                <w:lang w:val="en-US"/>
              </w:rPr>
            </w:pPr>
          </w:p>
        </w:tc>
        <w:tc>
          <w:tcPr>
            <w:tcW w:w="940" w:type="dxa"/>
            <w:vAlign w:val="center"/>
          </w:tcPr>
          <w:p w14:paraId="4CA1999D">
            <w:pPr>
              <w:pStyle w:val="19"/>
              <w:keepNext/>
              <w:spacing w:line="440" w:lineRule="exact"/>
              <w:ind w:left="63" w:right="63"/>
              <w:rPr>
                <w:rFonts w:hAnsi="宋体" w:cs="Times New Roman"/>
                <w:lang w:val="en-US"/>
              </w:rPr>
            </w:pPr>
          </w:p>
        </w:tc>
        <w:tc>
          <w:tcPr>
            <w:tcW w:w="851" w:type="dxa"/>
            <w:vAlign w:val="center"/>
          </w:tcPr>
          <w:p w14:paraId="70059791">
            <w:pPr>
              <w:pStyle w:val="19"/>
              <w:keepNext/>
              <w:spacing w:line="440" w:lineRule="exact"/>
              <w:ind w:left="63" w:right="63"/>
              <w:rPr>
                <w:rFonts w:hAnsi="宋体" w:cs="Times New Roman"/>
                <w:lang w:val="en-US"/>
              </w:rPr>
            </w:pPr>
          </w:p>
        </w:tc>
        <w:tc>
          <w:tcPr>
            <w:tcW w:w="1044" w:type="dxa"/>
            <w:vAlign w:val="center"/>
          </w:tcPr>
          <w:p w14:paraId="2B43EB1A">
            <w:pPr>
              <w:pStyle w:val="19"/>
              <w:keepNext/>
              <w:spacing w:line="440" w:lineRule="exact"/>
              <w:ind w:left="63" w:right="63"/>
              <w:rPr>
                <w:rFonts w:hAnsi="宋体" w:cs="Times New Roman"/>
                <w:lang w:val="en-US"/>
              </w:rPr>
            </w:pPr>
          </w:p>
        </w:tc>
        <w:tc>
          <w:tcPr>
            <w:tcW w:w="731" w:type="dxa"/>
            <w:vAlign w:val="center"/>
          </w:tcPr>
          <w:p w14:paraId="1F5A1BC2">
            <w:pPr>
              <w:pStyle w:val="19"/>
              <w:keepNext/>
              <w:spacing w:line="440" w:lineRule="exact"/>
              <w:ind w:left="63" w:right="63"/>
              <w:rPr>
                <w:rFonts w:hAnsi="宋体" w:cs="Times New Roman"/>
                <w:lang w:val="en-US"/>
              </w:rPr>
            </w:pPr>
          </w:p>
        </w:tc>
        <w:tc>
          <w:tcPr>
            <w:tcW w:w="851" w:type="dxa"/>
            <w:vAlign w:val="center"/>
          </w:tcPr>
          <w:p w14:paraId="3CEC31B4">
            <w:pPr>
              <w:pStyle w:val="19"/>
              <w:keepNext/>
              <w:spacing w:line="440" w:lineRule="exact"/>
              <w:ind w:left="63" w:right="63"/>
              <w:rPr>
                <w:rFonts w:hAnsi="宋体" w:cs="Times New Roman"/>
                <w:lang w:val="en-US"/>
              </w:rPr>
            </w:pPr>
          </w:p>
        </w:tc>
        <w:tc>
          <w:tcPr>
            <w:tcW w:w="1314" w:type="dxa"/>
            <w:vAlign w:val="center"/>
          </w:tcPr>
          <w:p w14:paraId="41A51753">
            <w:pPr>
              <w:pStyle w:val="19"/>
              <w:keepNext/>
              <w:spacing w:line="440" w:lineRule="exact"/>
              <w:ind w:left="63" w:right="63"/>
              <w:rPr>
                <w:rFonts w:hAnsi="宋体" w:cs="Times New Roman"/>
                <w:lang w:val="en-US"/>
              </w:rPr>
            </w:pPr>
          </w:p>
        </w:tc>
        <w:tc>
          <w:tcPr>
            <w:tcW w:w="730" w:type="dxa"/>
            <w:vAlign w:val="center"/>
          </w:tcPr>
          <w:p w14:paraId="7124B155">
            <w:pPr>
              <w:pStyle w:val="19"/>
              <w:keepNext/>
              <w:spacing w:line="440" w:lineRule="exact"/>
              <w:ind w:left="63" w:right="63"/>
              <w:rPr>
                <w:rFonts w:hAnsi="宋体" w:cs="Times New Roman"/>
                <w:lang w:val="en-US"/>
              </w:rPr>
            </w:pPr>
          </w:p>
        </w:tc>
      </w:tr>
      <w:tr w14:paraId="0B81D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68EB6C5">
            <w:pPr>
              <w:pStyle w:val="19"/>
              <w:keepNext/>
              <w:spacing w:line="440" w:lineRule="exact"/>
              <w:ind w:left="63" w:right="63"/>
              <w:rPr>
                <w:rFonts w:hAnsi="宋体" w:cs="Times New Roman"/>
                <w:lang w:val="en-US"/>
              </w:rPr>
            </w:pPr>
          </w:p>
        </w:tc>
        <w:tc>
          <w:tcPr>
            <w:tcW w:w="1276" w:type="dxa"/>
            <w:vAlign w:val="center"/>
          </w:tcPr>
          <w:p w14:paraId="6F3028AF">
            <w:pPr>
              <w:pStyle w:val="19"/>
              <w:keepNext/>
              <w:spacing w:line="440" w:lineRule="exact"/>
              <w:ind w:left="63" w:right="63"/>
              <w:rPr>
                <w:rFonts w:hAnsi="宋体" w:cs="Times New Roman"/>
                <w:lang w:val="en-US"/>
              </w:rPr>
            </w:pPr>
          </w:p>
        </w:tc>
        <w:tc>
          <w:tcPr>
            <w:tcW w:w="1162" w:type="dxa"/>
            <w:vAlign w:val="center"/>
          </w:tcPr>
          <w:p w14:paraId="4335B946">
            <w:pPr>
              <w:pStyle w:val="19"/>
              <w:keepNext/>
              <w:spacing w:line="440" w:lineRule="exact"/>
              <w:ind w:left="63" w:right="63"/>
              <w:rPr>
                <w:rFonts w:hAnsi="宋体" w:cs="Times New Roman"/>
                <w:lang w:val="en-US"/>
              </w:rPr>
            </w:pPr>
          </w:p>
        </w:tc>
        <w:tc>
          <w:tcPr>
            <w:tcW w:w="940" w:type="dxa"/>
            <w:vAlign w:val="center"/>
          </w:tcPr>
          <w:p w14:paraId="019FF7F5">
            <w:pPr>
              <w:pStyle w:val="19"/>
              <w:keepNext/>
              <w:spacing w:line="440" w:lineRule="exact"/>
              <w:ind w:left="63" w:right="63"/>
              <w:rPr>
                <w:rFonts w:hAnsi="宋体" w:cs="Times New Roman"/>
                <w:lang w:val="en-US"/>
              </w:rPr>
            </w:pPr>
          </w:p>
        </w:tc>
        <w:tc>
          <w:tcPr>
            <w:tcW w:w="851" w:type="dxa"/>
            <w:vAlign w:val="center"/>
          </w:tcPr>
          <w:p w14:paraId="1E6B82EE">
            <w:pPr>
              <w:pStyle w:val="19"/>
              <w:keepNext/>
              <w:spacing w:line="440" w:lineRule="exact"/>
              <w:ind w:left="63" w:right="63"/>
              <w:rPr>
                <w:rFonts w:hAnsi="宋体" w:cs="Times New Roman"/>
                <w:lang w:val="en-US"/>
              </w:rPr>
            </w:pPr>
          </w:p>
        </w:tc>
        <w:tc>
          <w:tcPr>
            <w:tcW w:w="1044" w:type="dxa"/>
            <w:vAlign w:val="center"/>
          </w:tcPr>
          <w:p w14:paraId="5538E508">
            <w:pPr>
              <w:pStyle w:val="19"/>
              <w:keepNext/>
              <w:spacing w:line="440" w:lineRule="exact"/>
              <w:ind w:left="63" w:right="63"/>
              <w:rPr>
                <w:rFonts w:hAnsi="宋体" w:cs="Times New Roman"/>
                <w:lang w:val="en-US"/>
              </w:rPr>
            </w:pPr>
          </w:p>
        </w:tc>
        <w:tc>
          <w:tcPr>
            <w:tcW w:w="731" w:type="dxa"/>
            <w:vAlign w:val="center"/>
          </w:tcPr>
          <w:p w14:paraId="2F0B1322">
            <w:pPr>
              <w:pStyle w:val="19"/>
              <w:keepNext/>
              <w:spacing w:line="440" w:lineRule="exact"/>
              <w:ind w:left="63" w:right="63"/>
              <w:rPr>
                <w:rFonts w:hAnsi="宋体" w:cs="Times New Roman"/>
                <w:lang w:val="en-US"/>
              </w:rPr>
            </w:pPr>
          </w:p>
        </w:tc>
        <w:tc>
          <w:tcPr>
            <w:tcW w:w="851" w:type="dxa"/>
            <w:vAlign w:val="center"/>
          </w:tcPr>
          <w:p w14:paraId="3702F139">
            <w:pPr>
              <w:pStyle w:val="19"/>
              <w:keepNext/>
              <w:spacing w:line="440" w:lineRule="exact"/>
              <w:ind w:left="63" w:right="63"/>
              <w:rPr>
                <w:rFonts w:hAnsi="宋体" w:cs="Times New Roman"/>
                <w:lang w:val="en-US"/>
              </w:rPr>
            </w:pPr>
          </w:p>
        </w:tc>
        <w:tc>
          <w:tcPr>
            <w:tcW w:w="1314" w:type="dxa"/>
            <w:vAlign w:val="center"/>
          </w:tcPr>
          <w:p w14:paraId="068157AA">
            <w:pPr>
              <w:pStyle w:val="19"/>
              <w:keepNext/>
              <w:spacing w:line="440" w:lineRule="exact"/>
              <w:ind w:left="63" w:right="63"/>
              <w:rPr>
                <w:rFonts w:hAnsi="宋体" w:cs="Times New Roman"/>
                <w:lang w:val="en-US"/>
              </w:rPr>
            </w:pPr>
          </w:p>
        </w:tc>
        <w:tc>
          <w:tcPr>
            <w:tcW w:w="730" w:type="dxa"/>
            <w:vAlign w:val="center"/>
          </w:tcPr>
          <w:p w14:paraId="0FE04B1B">
            <w:pPr>
              <w:pStyle w:val="19"/>
              <w:keepNext/>
              <w:spacing w:line="440" w:lineRule="exact"/>
              <w:ind w:left="63" w:right="63"/>
              <w:rPr>
                <w:rFonts w:hAnsi="宋体" w:cs="Times New Roman"/>
                <w:lang w:val="en-US"/>
              </w:rPr>
            </w:pPr>
          </w:p>
        </w:tc>
      </w:tr>
      <w:tr w14:paraId="53835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D39848E">
            <w:pPr>
              <w:pStyle w:val="19"/>
              <w:keepNext/>
              <w:spacing w:line="440" w:lineRule="exact"/>
              <w:ind w:left="63" w:right="63"/>
              <w:rPr>
                <w:rFonts w:hAnsi="宋体" w:cs="Times New Roman"/>
                <w:lang w:val="en-US"/>
              </w:rPr>
            </w:pPr>
          </w:p>
        </w:tc>
        <w:tc>
          <w:tcPr>
            <w:tcW w:w="1276" w:type="dxa"/>
            <w:vAlign w:val="center"/>
          </w:tcPr>
          <w:p w14:paraId="0B0CAF50">
            <w:pPr>
              <w:pStyle w:val="19"/>
              <w:keepNext/>
              <w:spacing w:line="440" w:lineRule="exact"/>
              <w:ind w:left="63" w:right="63"/>
              <w:rPr>
                <w:rFonts w:hAnsi="宋体" w:cs="Times New Roman"/>
                <w:lang w:val="en-US"/>
              </w:rPr>
            </w:pPr>
          </w:p>
        </w:tc>
        <w:tc>
          <w:tcPr>
            <w:tcW w:w="1162" w:type="dxa"/>
            <w:vAlign w:val="center"/>
          </w:tcPr>
          <w:p w14:paraId="63700C2D">
            <w:pPr>
              <w:pStyle w:val="19"/>
              <w:keepNext/>
              <w:spacing w:line="440" w:lineRule="exact"/>
              <w:ind w:left="63" w:right="63"/>
              <w:rPr>
                <w:rFonts w:hAnsi="宋体" w:cs="Times New Roman"/>
                <w:lang w:val="en-US"/>
              </w:rPr>
            </w:pPr>
          </w:p>
        </w:tc>
        <w:tc>
          <w:tcPr>
            <w:tcW w:w="940" w:type="dxa"/>
            <w:vAlign w:val="center"/>
          </w:tcPr>
          <w:p w14:paraId="7FAE6ED7">
            <w:pPr>
              <w:pStyle w:val="19"/>
              <w:keepNext/>
              <w:spacing w:line="440" w:lineRule="exact"/>
              <w:ind w:left="63" w:right="63"/>
              <w:rPr>
                <w:rFonts w:hAnsi="宋体" w:cs="Times New Roman"/>
                <w:lang w:val="en-US"/>
              </w:rPr>
            </w:pPr>
          </w:p>
        </w:tc>
        <w:tc>
          <w:tcPr>
            <w:tcW w:w="851" w:type="dxa"/>
            <w:vAlign w:val="center"/>
          </w:tcPr>
          <w:p w14:paraId="681EA605">
            <w:pPr>
              <w:pStyle w:val="19"/>
              <w:keepNext/>
              <w:spacing w:line="440" w:lineRule="exact"/>
              <w:ind w:left="63" w:right="63"/>
              <w:rPr>
                <w:rFonts w:hAnsi="宋体" w:cs="Times New Roman"/>
                <w:lang w:val="en-US"/>
              </w:rPr>
            </w:pPr>
          </w:p>
        </w:tc>
        <w:tc>
          <w:tcPr>
            <w:tcW w:w="1044" w:type="dxa"/>
            <w:vAlign w:val="center"/>
          </w:tcPr>
          <w:p w14:paraId="6259B459">
            <w:pPr>
              <w:pStyle w:val="19"/>
              <w:keepNext/>
              <w:spacing w:line="440" w:lineRule="exact"/>
              <w:ind w:left="63" w:right="63"/>
              <w:rPr>
                <w:rFonts w:hAnsi="宋体" w:cs="Times New Roman"/>
                <w:lang w:val="en-US"/>
              </w:rPr>
            </w:pPr>
          </w:p>
        </w:tc>
        <w:tc>
          <w:tcPr>
            <w:tcW w:w="731" w:type="dxa"/>
            <w:vAlign w:val="center"/>
          </w:tcPr>
          <w:p w14:paraId="766DD493">
            <w:pPr>
              <w:pStyle w:val="19"/>
              <w:keepNext/>
              <w:spacing w:line="440" w:lineRule="exact"/>
              <w:ind w:left="63" w:right="63"/>
              <w:rPr>
                <w:rFonts w:hAnsi="宋体" w:cs="Times New Roman"/>
                <w:lang w:val="en-US"/>
              </w:rPr>
            </w:pPr>
          </w:p>
        </w:tc>
        <w:tc>
          <w:tcPr>
            <w:tcW w:w="851" w:type="dxa"/>
            <w:vAlign w:val="center"/>
          </w:tcPr>
          <w:p w14:paraId="40ADEC28">
            <w:pPr>
              <w:pStyle w:val="19"/>
              <w:keepNext/>
              <w:spacing w:line="440" w:lineRule="exact"/>
              <w:ind w:left="63" w:right="63"/>
              <w:rPr>
                <w:rFonts w:hAnsi="宋体" w:cs="Times New Roman"/>
                <w:lang w:val="en-US"/>
              </w:rPr>
            </w:pPr>
          </w:p>
        </w:tc>
        <w:tc>
          <w:tcPr>
            <w:tcW w:w="1314" w:type="dxa"/>
            <w:vAlign w:val="center"/>
          </w:tcPr>
          <w:p w14:paraId="1D0C721F">
            <w:pPr>
              <w:pStyle w:val="19"/>
              <w:keepNext/>
              <w:spacing w:line="440" w:lineRule="exact"/>
              <w:ind w:left="63" w:right="63"/>
              <w:rPr>
                <w:rFonts w:hAnsi="宋体" w:cs="Times New Roman"/>
                <w:lang w:val="en-US"/>
              </w:rPr>
            </w:pPr>
          </w:p>
        </w:tc>
        <w:tc>
          <w:tcPr>
            <w:tcW w:w="730" w:type="dxa"/>
            <w:vAlign w:val="center"/>
          </w:tcPr>
          <w:p w14:paraId="1A40DE17">
            <w:pPr>
              <w:pStyle w:val="19"/>
              <w:keepNext/>
              <w:spacing w:line="440" w:lineRule="exact"/>
              <w:ind w:left="63" w:right="63"/>
              <w:rPr>
                <w:rFonts w:hAnsi="宋体" w:cs="Times New Roman"/>
                <w:lang w:val="en-US"/>
              </w:rPr>
            </w:pPr>
          </w:p>
        </w:tc>
      </w:tr>
      <w:tr w14:paraId="6ED11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31260A4">
            <w:pPr>
              <w:pStyle w:val="19"/>
              <w:keepNext/>
              <w:spacing w:line="440" w:lineRule="exact"/>
              <w:ind w:left="63" w:right="63"/>
              <w:rPr>
                <w:rFonts w:hAnsi="宋体" w:cs="Times New Roman"/>
                <w:lang w:val="en-US"/>
              </w:rPr>
            </w:pPr>
          </w:p>
        </w:tc>
        <w:tc>
          <w:tcPr>
            <w:tcW w:w="1276" w:type="dxa"/>
            <w:vAlign w:val="center"/>
          </w:tcPr>
          <w:p w14:paraId="7D14A74B">
            <w:pPr>
              <w:pStyle w:val="19"/>
              <w:keepNext/>
              <w:spacing w:line="440" w:lineRule="exact"/>
              <w:ind w:left="63" w:right="63"/>
              <w:rPr>
                <w:rFonts w:hAnsi="宋体" w:cs="Times New Roman"/>
                <w:lang w:val="en-US"/>
              </w:rPr>
            </w:pPr>
          </w:p>
        </w:tc>
        <w:tc>
          <w:tcPr>
            <w:tcW w:w="1162" w:type="dxa"/>
            <w:vAlign w:val="center"/>
          </w:tcPr>
          <w:p w14:paraId="528FD7E0">
            <w:pPr>
              <w:pStyle w:val="19"/>
              <w:keepNext/>
              <w:spacing w:line="440" w:lineRule="exact"/>
              <w:ind w:left="63" w:right="63"/>
              <w:rPr>
                <w:rFonts w:hAnsi="宋体" w:cs="Times New Roman"/>
                <w:lang w:val="en-US"/>
              </w:rPr>
            </w:pPr>
          </w:p>
        </w:tc>
        <w:tc>
          <w:tcPr>
            <w:tcW w:w="940" w:type="dxa"/>
            <w:vAlign w:val="center"/>
          </w:tcPr>
          <w:p w14:paraId="5FE2CCC4">
            <w:pPr>
              <w:pStyle w:val="19"/>
              <w:keepNext/>
              <w:spacing w:line="440" w:lineRule="exact"/>
              <w:ind w:left="63" w:right="63"/>
              <w:rPr>
                <w:rFonts w:hAnsi="宋体" w:cs="Times New Roman"/>
                <w:lang w:val="en-US"/>
              </w:rPr>
            </w:pPr>
          </w:p>
        </w:tc>
        <w:tc>
          <w:tcPr>
            <w:tcW w:w="851" w:type="dxa"/>
            <w:vAlign w:val="center"/>
          </w:tcPr>
          <w:p w14:paraId="5C13DCAC">
            <w:pPr>
              <w:pStyle w:val="19"/>
              <w:keepNext/>
              <w:spacing w:line="440" w:lineRule="exact"/>
              <w:ind w:left="63" w:right="63"/>
              <w:rPr>
                <w:rFonts w:hAnsi="宋体" w:cs="Times New Roman"/>
                <w:lang w:val="en-US"/>
              </w:rPr>
            </w:pPr>
          </w:p>
        </w:tc>
        <w:tc>
          <w:tcPr>
            <w:tcW w:w="1044" w:type="dxa"/>
            <w:vAlign w:val="center"/>
          </w:tcPr>
          <w:p w14:paraId="20FDF524">
            <w:pPr>
              <w:pStyle w:val="19"/>
              <w:keepNext/>
              <w:spacing w:line="440" w:lineRule="exact"/>
              <w:ind w:left="63" w:right="63"/>
              <w:rPr>
                <w:rFonts w:hAnsi="宋体" w:cs="Times New Roman"/>
                <w:lang w:val="en-US"/>
              </w:rPr>
            </w:pPr>
          </w:p>
        </w:tc>
        <w:tc>
          <w:tcPr>
            <w:tcW w:w="731" w:type="dxa"/>
            <w:vAlign w:val="center"/>
          </w:tcPr>
          <w:p w14:paraId="1AD3DEEE">
            <w:pPr>
              <w:pStyle w:val="19"/>
              <w:keepNext/>
              <w:spacing w:line="440" w:lineRule="exact"/>
              <w:ind w:left="63" w:right="63"/>
              <w:rPr>
                <w:rFonts w:hAnsi="宋体" w:cs="Times New Roman"/>
                <w:lang w:val="en-US"/>
              </w:rPr>
            </w:pPr>
          </w:p>
        </w:tc>
        <w:tc>
          <w:tcPr>
            <w:tcW w:w="851" w:type="dxa"/>
            <w:vAlign w:val="center"/>
          </w:tcPr>
          <w:p w14:paraId="4F21AC57">
            <w:pPr>
              <w:pStyle w:val="19"/>
              <w:keepNext/>
              <w:spacing w:line="440" w:lineRule="exact"/>
              <w:ind w:left="63" w:right="63"/>
              <w:rPr>
                <w:rFonts w:hAnsi="宋体" w:cs="Times New Roman"/>
                <w:lang w:val="en-US"/>
              </w:rPr>
            </w:pPr>
          </w:p>
        </w:tc>
        <w:tc>
          <w:tcPr>
            <w:tcW w:w="1314" w:type="dxa"/>
            <w:vAlign w:val="center"/>
          </w:tcPr>
          <w:p w14:paraId="063987E3">
            <w:pPr>
              <w:pStyle w:val="19"/>
              <w:keepNext/>
              <w:spacing w:line="440" w:lineRule="exact"/>
              <w:ind w:left="63" w:right="63"/>
              <w:rPr>
                <w:rFonts w:hAnsi="宋体" w:cs="Times New Roman"/>
                <w:lang w:val="en-US"/>
              </w:rPr>
            </w:pPr>
          </w:p>
        </w:tc>
        <w:tc>
          <w:tcPr>
            <w:tcW w:w="730" w:type="dxa"/>
            <w:vAlign w:val="center"/>
          </w:tcPr>
          <w:p w14:paraId="3272FDD2">
            <w:pPr>
              <w:pStyle w:val="19"/>
              <w:keepNext/>
              <w:spacing w:line="440" w:lineRule="exact"/>
              <w:ind w:left="63" w:right="63"/>
              <w:rPr>
                <w:rFonts w:hAnsi="宋体" w:cs="Times New Roman"/>
                <w:lang w:val="en-US"/>
              </w:rPr>
            </w:pPr>
          </w:p>
        </w:tc>
      </w:tr>
      <w:tr w14:paraId="61849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47D8870">
            <w:pPr>
              <w:pStyle w:val="19"/>
              <w:keepNext/>
              <w:spacing w:line="440" w:lineRule="exact"/>
              <w:ind w:left="63" w:right="63"/>
              <w:rPr>
                <w:rFonts w:hAnsi="宋体" w:cs="Times New Roman"/>
                <w:lang w:val="en-US"/>
              </w:rPr>
            </w:pPr>
          </w:p>
        </w:tc>
        <w:tc>
          <w:tcPr>
            <w:tcW w:w="1276" w:type="dxa"/>
            <w:vAlign w:val="center"/>
          </w:tcPr>
          <w:p w14:paraId="29253310">
            <w:pPr>
              <w:pStyle w:val="19"/>
              <w:keepNext/>
              <w:spacing w:line="440" w:lineRule="exact"/>
              <w:ind w:left="63" w:right="63"/>
              <w:rPr>
                <w:rFonts w:hAnsi="宋体" w:cs="Times New Roman"/>
                <w:lang w:val="en-US"/>
              </w:rPr>
            </w:pPr>
          </w:p>
        </w:tc>
        <w:tc>
          <w:tcPr>
            <w:tcW w:w="1162" w:type="dxa"/>
            <w:vAlign w:val="center"/>
          </w:tcPr>
          <w:p w14:paraId="47B5D983">
            <w:pPr>
              <w:pStyle w:val="19"/>
              <w:keepNext/>
              <w:spacing w:line="440" w:lineRule="exact"/>
              <w:ind w:left="63" w:right="63"/>
              <w:rPr>
                <w:rFonts w:hAnsi="宋体" w:cs="Times New Roman"/>
                <w:lang w:val="en-US"/>
              </w:rPr>
            </w:pPr>
          </w:p>
        </w:tc>
        <w:tc>
          <w:tcPr>
            <w:tcW w:w="940" w:type="dxa"/>
            <w:vAlign w:val="center"/>
          </w:tcPr>
          <w:p w14:paraId="47880A60">
            <w:pPr>
              <w:pStyle w:val="19"/>
              <w:keepNext/>
              <w:spacing w:line="440" w:lineRule="exact"/>
              <w:ind w:left="63" w:right="63"/>
              <w:rPr>
                <w:rFonts w:hAnsi="宋体" w:cs="Times New Roman"/>
                <w:lang w:val="en-US"/>
              </w:rPr>
            </w:pPr>
          </w:p>
        </w:tc>
        <w:tc>
          <w:tcPr>
            <w:tcW w:w="851" w:type="dxa"/>
            <w:vAlign w:val="center"/>
          </w:tcPr>
          <w:p w14:paraId="6F64FBB5">
            <w:pPr>
              <w:pStyle w:val="19"/>
              <w:keepNext/>
              <w:spacing w:line="440" w:lineRule="exact"/>
              <w:ind w:left="63" w:right="63"/>
              <w:rPr>
                <w:rFonts w:hAnsi="宋体" w:cs="Times New Roman"/>
                <w:lang w:val="en-US"/>
              </w:rPr>
            </w:pPr>
          </w:p>
        </w:tc>
        <w:tc>
          <w:tcPr>
            <w:tcW w:w="1044" w:type="dxa"/>
            <w:vAlign w:val="center"/>
          </w:tcPr>
          <w:p w14:paraId="76DB98EA">
            <w:pPr>
              <w:pStyle w:val="19"/>
              <w:keepNext/>
              <w:spacing w:line="440" w:lineRule="exact"/>
              <w:ind w:left="63" w:right="63"/>
              <w:rPr>
                <w:rFonts w:hAnsi="宋体" w:cs="Times New Roman"/>
                <w:lang w:val="en-US"/>
              </w:rPr>
            </w:pPr>
          </w:p>
        </w:tc>
        <w:tc>
          <w:tcPr>
            <w:tcW w:w="731" w:type="dxa"/>
            <w:vAlign w:val="center"/>
          </w:tcPr>
          <w:p w14:paraId="10538F80">
            <w:pPr>
              <w:pStyle w:val="19"/>
              <w:keepNext/>
              <w:spacing w:line="440" w:lineRule="exact"/>
              <w:ind w:left="63" w:right="63"/>
              <w:rPr>
                <w:rFonts w:hAnsi="宋体" w:cs="Times New Roman"/>
                <w:lang w:val="en-US"/>
              </w:rPr>
            </w:pPr>
          </w:p>
        </w:tc>
        <w:tc>
          <w:tcPr>
            <w:tcW w:w="851" w:type="dxa"/>
            <w:vAlign w:val="center"/>
          </w:tcPr>
          <w:p w14:paraId="60596A34">
            <w:pPr>
              <w:pStyle w:val="19"/>
              <w:keepNext/>
              <w:spacing w:line="440" w:lineRule="exact"/>
              <w:ind w:left="63" w:right="63"/>
              <w:rPr>
                <w:rFonts w:hAnsi="宋体" w:cs="Times New Roman"/>
                <w:lang w:val="en-US"/>
              </w:rPr>
            </w:pPr>
          </w:p>
        </w:tc>
        <w:tc>
          <w:tcPr>
            <w:tcW w:w="1314" w:type="dxa"/>
            <w:vAlign w:val="center"/>
          </w:tcPr>
          <w:p w14:paraId="2EE365E4">
            <w:pPr>
              <w:pStyle w:val="19"/>
              <w:keepNext/>
              <w:spacing w:line="440" w:lineRule="exact"/>
              <w:ind w:left="63" w:right="63"/>
              <w:rPr>
                <w:rFonts w:hAnsi="宋体" w:cs="Times New Roman"/>
                <w:lang w:val="en-US"/>
              </w:rPr>
            </w:pPr>
          </w:p>
        </w:tc>
        <w:tc>
          <w:tcPr>
            <w:tcW w:w="730" w:type="dxa"/>
            <w:vAlign w:val="center"/>
          </w:tcPr>
          <w:p w14:paraId="2C885AD8">
            <w:pPr>
              <w:pStyle w:val="19"/>
              <w:keepNext/>
              <w:spacing w:line="440" w:lineRule="exact"/>
              <w:ind w:left="63" w:right="63"/>
              <w:rPr>
                <w:rFonts w:hAnsi="宋体" w:cs="Times New Roman"/>
                <w:lang w:val="en-US"/>
              </w:rPr>
            </w:pPr>
          </w:p>
        </w:tc>
      </w:tr>
      <w:tr w14:paraId="0E755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51083D6">
            <w:pPr>
              <w:pStyle w:val="19"/>
              <w:keepNext/>
              <w:spacing w:line="440" w:lineRule="exact"/>
              <w:ind w:left="63" w:right="63"/>
              <w:rPr>
                <w:rFonts w:hAnsi="宋体" w:cs="Times New Roman"/>
                <w:lang w:val="en-US"/>
              </w:rPr>
            </w:pPr>
          </w:p>
        </w:tc>
        <w:tc>
          <w:tcPr>
            <w:tcW w:w="1276" w:type="dxa"/>
            <w:vAlign w:val="center"/>
          </w:tcPr>
          <w:p w14:paraId="78F94549">
            <w:pPr>
              <w:pStyle w:val="19"/>
              <w:keepNext/>
              <w:spacing w:line="440" w:lineRule="exact"/>
              <w:ind w:left="63" w:right="63"/>
              <w:rPr>
                <w:rFonts w:hAnsi="宋体" w:cs="Times New Roman"/>
                <w:lang w:val="en-US"/>
              </w:rPr>
            </w:pPr>
          </w:p>
        </w:tc>
        <w:tc>
          <w:tcPr>
            <w:tcW w:w="1162" w:type="dxa"/>
            <w:vAlign w:val="center"/>
          </w:tcPr>
          <w:p w14:paraId="39166E12">
            <w:pPr>
              <w:pStyle w:val="19"/>
              <w:keepNext/>
              <w:spacing w:line="440" w:lineRule="exact"/>
              <w:ind w:left="63" w:right="63"/>
              <w:rPr>
                <w:rFonts w:hAnsi="宋体" w:cs="Times New Roman"/>
                <w:lang w:val="en-US"/>
              </w:rPr>
            </w:pPr>
          </w:p>
        </w:tc>
        <w:tc>
          <w:tcPr>
            <w:tcW w:w="940" w:type="dxa"/>
            <w:vAlign w:val="center"/>
          </w:tcPr>
          <w:p w14:paraId="0126F9DB">
            <w:pPr>
              <w:pStyle w:val="19"/>
              <w:keepNext/>
              <w:spacing w:line="440" w:lineRule="exact"/>
              <w:ind w:left="63" w:right="63"/>
              <w:rPr>
                <w:rFonts w:hAnsi="宋体" w:cs="Times New Roman"/>
                <w:lang w:val="en-US"/>
              </w:rPr>
            </w:pPr>
          </w:p>
        </w:tc>
        <w:tc>
          <w:tcPr>
            <w:tcW w:w="851" w:type="dxa"/>
            <w:vAlign w:val="center"/>
          </w:tcPr>
          <w:p w14:paraId="6CA4141B">
            <w:pPr>
              <w:pStyle w:val="19"/>
              <w:keepNext/>
              <w:spacing w:line="440" w:lineRule="exact"/>
              <w:ind w:left="63" w:right="63"/>
              <w:rPr>
                <w:rFonts w:hAnsi="宋体" w:cs="Times New Roman"/>
                <w:lang w:val="en-US"/>
              </w:rPr>
            </w:pPr>
          </w:p>
        </w:tc>
        <w:tc>
          <w:tcPr>
            <w:tcW w:w="1044" w:type="dxa"/>
            <w:vAlign w:val="center"/>
          </w:tcPr>
          <w:p w14:paraId="623F2362">
            <w:pPr>
              <w:pStyle w:val="19"/>
              <w:keepNext/>
              <w:spacing w:line="440" w:lineRule="exact"/>
              <w:ind w:left="63" w:right="63"/>
              <w:rPr>
                <w:rFonts w:hAnsi="宋体" w:cs="Times New Roman"/>
                <w:lang w:val="en-US"/>
              </w:rPr>
            </w:pPr>
          </w:p>
        </w:tc>
        <w:tc>
          <w:tcPr>
            <w:tcW w:w="731" w:type="dxa"/>
            <w:vAlign w:val="center"/>
          </w:tcPr>
          <w:p w14:paraId="6BBA3115">
            <w:pPr>
              <w:pStyle w:val="19"/>
              <w:keepNext/>
              <w:spacing w:line="440" w:lineRule="exact"/>
              <w:ind w:left="63" w:right="63"/>
              <w:rPr>
                <w:rFonts w:hAnsi="宋体" w:cs="Times New Roman"/>
                <w:lang w:val="en-US"/>
              </w:rPr>
            </w:pPr>
          </w:p>
        </w:tc>
        <w:tc>
          <w:tcPr>
            <w:tcW w:w="851" w:type="dxa"/>
            <w:vAlign w:val="center"/>
          </w:tcPr>
          <w:p w14:paraId="32F10816">
            <w:pPr>
              <w:pStyle w:val="19"/>
              <w:keepNext/>
              <w:spacing w:line="440" w:lineRule="exact"/>
              <w:ind w:left="63" w:right="63"/>
              <w:rPr>
                <w:rFonts w:hAnsi="宋体" w:cs="Times New Roman"/>
                <w:lang w:val="en-US"/>
              </w:rPr>
            </w:pPr>
          </w:p>
        </w:tc>
        <w:tc>
          <w:tcPr>
            <w:tcW w:w="1314" w:type="dxa"/>
            <w:vAlign w:val="center"/>
          </w:tcPr>
          <w:p w14:paraId="6A5CE047">
            <w:pPr>
              <w:pStyle w:val="19"/>
              <w:keepNext/>
              <w:spacing w:line="440" w:lineRule="exact"/>
              <w:ind w:left="63" w:right="63"/>
              <w:rPr>
                <w:rFonts w:hAnsi="宋体" w:cs="Times New Roman"/>
                <w:lang w:val="en-US"/>
              </w:rPr>
            </w:pPr>
          </w:p>
        </w:tc>
        <w:tc>
          <w:tcPr>
            <w:tcW w:w="730" w:type="dxa"/>
            <w:vAlign w:val="center"/>
          </w:tcPr>
          <w:p w14:paraId="400D65CF">
            <w:pPr>
              <w:pStyle w:val="19"/>
              <w:keepNext/>
              <w:spacing w:line="440" w:lineRule="exact"/>
              <w:ind w:left="63" w:right="63"/>
              <w:rPr>
                <w:rFonts w:hAnsi="宋体" w:cs="Times New Roman"/>
                <w:lang w:val="en-US"/>
              </w:rPr>
            </w:pPr>
          </w:p>
        </w:tc>
      </w:tr>
      <w:tr w14:paraId="1AB3C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51EE865">
            <w:pPr>
              <w:jc w:val="center"/>
              <w:rPr>
                <w:rFonts w:hAnsi="宋体"/>
                <w:sz w:val="24"/>
              </w:rPr>
            </w:pPr>
          </w:p>
        </w:tc>
        <w:tc>
          <w:tcPr>
            <w:tcW w:w="1276" w:type="dxa"/>
            <w:vAlign w:val="center"/>
          </w:tcPr>
          <w:p w14:paraId="47D6F5D5">
            <w:pPr>
              <w:jc w:val="center"/>
              <w:rPr>
                <w:rFonts w:hAnsi="宋体"/>
                <w:sz w:val="24"/>
              </w:rPr>
            </w:pPr>
          </w:p>
        </w:tc>
        <w:tc>
          <w:tcPr>
            <w:tcW w:w="1162" w:type="dxa"/>
            <w:vAlign w:val="center"/>
          </w:tcPr>
          <w:p w14:paraId="72366524">
            <w:pPr>
              <w:jc w:val="center"/>
              <w:rPr>
                <w:rFonts w:hAnsi="宋体"/>
                <w:sz w:val="24"/>
              </w:rPr>
            </w:pPr>
          </w:p>
        </w:tc>
        <w:tc>
          <w:tcPr>
            <w:tcW w:w="940" w:type="dxa"/>
            <w:vAlign w:val="center"/>
          </w:tcPr>
          <w:p w14:paraId="13A92161">
            <w:pPr>
              <w:jc w:val="center"/>
              <w:rPr>
                <w:rFonts w:hAnsi="宋体"/>
                <w:sz w:val="24"/>
              </w:rPr>
            </w:pPr>
          </w:p>
        </w:tc>
        <w:tc>
          <w:tcPr>
            <w:tcW w:w="851" w:type="dxa"/>
            <w:vAlign w:val="center"/>
          </w:tcPr>
          <w:p w14:paraId="46A34022">
            <w:pPr>
              <w:jc w:val="center"/>
              <w:rPr>
                <w:rFonts w:hAnsi="宋体"/>
                <w:sz w:val="24"/>
              </w:rPr>
            </w:pPr>
          </w:p>
        </w:tc>
        <w:tc>
          <w:tcPr>
            <w:tcW w:w="1044" w:type="dxa"/>
            <w:vAlign w:val="center"/>
          </w:tcPr>
          <w:p w14:paraId="60A71C9C">
            <w:pPr>
              <w:jc w:val="center"/>
              <w:rPr>
                <w:rFonts w:hAnsi="宋体"/>
                <w:sz w:val="24"/>
              </w:rPr>
            </w:pPr>
          </w:p>
        </w:tc>
        <w:tc>
          <w:tcPr>
            <w:tcW w:w="731" w:type="dxa"/>
            <w:vAlign w:val="center"/>
          </w:tcPr>
          <w:p w14:paraId="6F3AE3EE">
            <w:pPr>
              <w:jc w:val="center"/>
              <w:rPr>
                <w:rFonts w:hAnsi="宋体"/>
                <w:sz w:val="24"/>
              </w:rPr>
            </w:pPr>
          </w:p>
        </w:tc>
        <w:tc>
          <w:tcPr>
            <w:tcW w:w="851" w:type="dxa"/>
            <w:vAlign w:val="center"/>
          </w:tcPr>
          <w:p w14:paraId="191B8E76">
            <w:pPr>
              <w:jc w:val="center"/>
              <w:rPr>
                <w:rFonts w:hAnsi="宋体"/>
                <w:sz w:val="24"/>
              </w:rPr>
            </w:pPr>
          </w:p>
        </w:tc>
        <w:tc>
          <w:tcPr>
            <w:tcW w:w="1314" w:type="dxa"/>
            <w:vAlign w:val="center"/>
          </w:tcPr>
          <w:p w14:paraId="50456F5B">
            <w:pPr>
              <w:jc w:val="center"/>
              <w:rPr>
                <w:rFonts w:hAnsi="宋体"/>
                <w:sz w:val="24"/>
              </w:rPr>
            </w:pPr>
          </w:p>
        </w:tc>
        <w:tc>
          <w:tcPr>
            <w:tcW w:w="730" w:type="dxa"/>
            <w:vAlign w:val="center"/>
          </w:tcPr>
          <w:p w14:paraId="6585876D">
            <w:pPr>
              <w:jc w:val="center"/>
              <w:rPr>
                <w:rFonts w:hAnsi="宋体"/>
                <w:sz w:val="24"/>
              </w:rPr>
            </w:pPr>
          </w:p>
        </w:tc>
      </w:tr>
      <w:tr w14:paraId="02006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B43D9AC">
            <w:pPr>
              <w:pStyle w:val="19"/>
              <w:keepNext/>
              <w:spacing w:line="440" w:lineRule="exact"/>
              <w:ind w:left="63" w:right="63"/>
              <w:rPr>
                <w:rFonts w:hAnsi="宋体" w:cs="Times New Roman"/>
                <w:lang w:val="en-US"/>
              </w:rPr>
            </w:pPr>
          </w:p>
        </w:tc>
        <w:tc>
          <w:tcPr>
            <w:tcW w:w="1276" w:type="dxa"/>
            <w:vAlign w:val="center"/>
          </w:tcPr>
          <w:p w14:paraId="79CFAC84">
            <w:pPr>
              <w:pStyle w:val="19"/>
              <w:keepNext/>
              <w:spacing w:line="440" w:lineRule="exact"/>
              <w:ind w:left="63" w:right="63"/>
              <w:rPr>
                <w:rFonts w:hAnsi="宋体" w:cs="Times New Roman"/>
                <w:lang w:val="en-US"/>
              </w:rPr>
            </w:pPr>
          </w:p>
        </w:tc>
        <w:tc>
          <w:tcPr>
            <w:tcW w:w="1162" w:type="dxa"/>
            <w:vAlign w:val="center"/>
          </w:tcPr>
          <w:p w14:paraId="23BFB1AF">
            <w:pPr>
              <w:pStyle w:val="19"/>
              <w:keepNext/>
              <w:spacing w:line="440" w:lineRule="exact"/>
              <w:ind w:left="63" w:right="63"/>
              <w:rPr>
                <w:rFonts w:hAnsi="宋体" w:cs="Times New Roman"/>
                <w:lang w:val="en-US"/>
              </w:rPr>
            </w:pPr>
          </w:p>
        </w:tc>
        <w:tc>
          <w:tcPr>
            <w:tcW w:w="940" w:type="dxa"/>
            <w:vAlign w:val="center"/>
          </w:tcPr>
          <w:p w14:paraId="46337460">
            <w:pPr>
              <w:pStyle w:val="19"/>
              <w:keepNext/>
              <w:spacing w:line="440" w:lineRule="exact"/>
              <w:ind w:left="63" w:right="63"/>
              <w:rPr>
                <w:rFonts w:hAnsi="宋体" w:cs="Times New Roman"/>
                <w:lang w:val="en-US"/>
              </w:rPr>
            </w:pPr>
          </w:p>
        </w:tc>
        <w:tc>
          <w:tcPr>
            <w:tcW w:w="851" w:type="dxa"/>
            <w:vAlign w:val="center"/>
          </w:tcPr>
          <w:p w14:paraId="75D5475C">
            <w:pPr>
              <w:pStyle w:val="19"/>
              <w:keepNext/>
              <w:spacing w:line="440" w:lineRule="exact"/>
              <w:ind w:left="63" w:right="63"/>
              <w:rPr>
                <w:rFonts w:hAnsi="宋体" w:cs="Times New Roman"/>
                <w:lang w:val="en-US"/>
              </w:rPr>
            </w:pPr>
          </w:p>
        </w:tc>
        <w:tc>
          <w:tcPr>
            <w:tcW w:w="1044" w:type="dxa"/>
            <w:vAlign w:val="center"/>
          </w:tcPr>
          <w:p w14:paraId="4C6AFF82">
            <w:pPr>
              <w:pStyle w:val="19"/>
              <w:keepNext/>
              <w:spacing w:line="440" w:lineRule="exact"/>
              <w:ind w:left="63" w:right="63"/>
              <w:rPr>
                <w:rFonts w:hAnsi="宋体" w:cs="Times New Roman"/>
                <w:lang w:val="en-US"/>
              </w:rPr>
            </w:pPr>
          </w:p>
        </w:tc>
        <w:tc>
          <w:tcPr>
            <w:tcW w:w="731" w:type="dxa"/>
            <w:vAlign w:val="center"/>
          </w:tcPr>
          <w:p w14:paraId="730D67B7">
            <w:pPr>
              <w:pStyle w:val="19"/>
              <w:keepNext/>
              <w:spacing w:line="440" w:lineRule="exact"/>
              <w:ind w:left="63" w:right="63"/>
              <w:rPr>
                <w:rFonts w:hAnsi="宋体" w:cs="Times New Roman"/>
                <w:lang w:val="en-US"/>
              </w:rPr>
            </w:pPr>
          </w:p>
        </w:tc>
        <w:tc>
          <w:tcPr>
            <w:tcW w:w="851" w:type="dxa"/>
            <w:vAlign w:val="center"/>
          </w:tcPr>
          <w:p w14:paraId="3C5E1092">
            <w:pPr>
              <w:pStyle w:val="19"/>
              <w:keepNext/>
              <w:spacing w:line="440" w:lineRule="exact"/>
              <w:ind w:left="63" w:right="63"/>
              <w:rPr>
                <w:rFonts w:hAnsi="宋体" w:cs="Times New Roman"/>
                <w:lang w:val="en-US"/>
              </w:rPr>
            </w:pPr>
          </w:p>
        </w:tc>
        <w:tc>
          <w:tcPr>
            <w:tcW w:w="1314" w:type="dxa"/>
            <w:vAlign w:val="center"/>
          </w:tcPr>
          <w:p w14:paraId="27A3E311">
            <w:pPr>
              <w:pStyle w:val="19"/>
              <w:keepNext/>
              <w:spacing w:line="440" w:lineRule="exact"/>
              <w:ind w:left="63" w:right="63"/>
              <w:rPr>
                <w:rFonts w:hAnsi="宋体" w:cs="Times New Roman"/>
                <w:lang w:val="en-US"/>
              </w:rPr>
            </w:pPr>
          </w:p>
        </w:tc>
        <w:tc>
          <w:tcPr>
            <w:tcW w:w="730" w:type="dxa"/>
            <w:vAlign w:val="center"/>
          </w:tcPr>
          <w:p w14:paraId="13A093AD">
            <w:pPr>
              <w:pStyle w:val="19"/>
              <w:keepNext/>
              <w:spacing w:line="440" w:lineRule="exact"/>
              <w:ind w:left="63" w:right="63"/>
              <w:rPr>
                <w:rFonts w:hAnsi="宋体" w:cs="Times New Roman"/>
                <w:lang w:val="en-US"/>
              </w:rPr>
            </w:pPr>
          </w:p>
        </w:tc>
      </w:tr>
      <w:tr w14:paraId="69237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8231570">
            <w:pPr>
              <w:jc w:val="center"/>
              <w:rPr>
                <w:rFonts w:hAnsi="宋体"/>
                <w:sz w:val="24"/>
              </w:rPr>
            </w:pPr>
          </w:p>
        </w:tc>
        <w:tc>
          <w:tcPr>
            <w:tcW w:w="1276" w:type="dxa"/>
            <w:vAlign w:val="center"/>
          </w:tcPr>
          <w:p w14:paraId="1E51B913">
            <w:pPr>
              <w:jc w:val="center"/>
              <w:rPr>
                <w:rFonts w:hAnsi="宋体"/>
                <w:sz w:val="24"/>
              </w:rPr>
            </w:pPr>
          </w:p>
        </w:tc>
        <w:tc>
          <w:tcPr>
            <w:tcW w:w="1162" w:type="dxa"/>
            <w:vAlign w:val="center"/>
          </w:tcPr>
          <w:p w14:paraId="24DF62B4">
            <w:pPr>
              <w:jc w:val="center"/>
              <w:rPr>
                <w:rFonts w:hAnsi="宋体"/>
                <w:sz w:val="24"/>
              </w:rPr>
            </w:pPr>
          </w:p>
        </w:tc>
        <w:tc>
          <w:tcPr>
            <w:tcW w:w="940" w:type="dxa"/>
            <w:vAlign w:val="center"/>
          </w:tcPr>
          <w:p w14:paraId="6296FF87">
            <w:pPr>
              <w:jc w:val="center"/>
              <w:rPr>
                <w:rFonts w:hAnsi="宋体"/>
                <w:sz w:val="24"/>
              </w:rPr>
            </w:pPr>
          </w:p>
        </w:tc>
        <w:tc>
          <w:tcPr>
            <w:tcW w:w="851" w:type="dxa"/>
            <w:vAlign w:val="center"/>
          </w:tcPr>
          <w:p w14:paraId="4602A92F">
            <w:pPr>
              <w:jc w:val="center"/>
              <w:rPr>
                <w:rFonts w:hAnsi="宋体"/>
                <w:sz w:val="24"/>
              </w:rPr>
            </w:pPr>
          </w:p>
        </w:tc>
        <w:tc>
          <w:tcPr>
            <w:tcW w:w="1044" w:type="dxa"/>
            <w:vAlign w:val="center"/>
          </w:tcPr>
          <w:p w14:paraId="6AE75314">
            <w:pPr>
              <w:jc w:val="center"/>
              <w:rPr>
                <w:rFonts w:hAnsi="宋体"/>
                <w:sz w:val="24"/>
              </w:rPr>
            </w:pPr>
          </w:p>
        </w:tc>
        <w:tc>
          <w:tcPr>
            <w:tcW w:w="731" w:type="dxa"/>
            <w:vAlign w:val="center"/>
          </w:tcPr>
          <w:p w14:paraId="12ABF4F6">
            <w:pPr>
              <w:jc w:val="center"/>
              <w:rPr>
                <w:rFonts w:hAnsi="宋体"/>
                <w:sz w:val="24"/>
              </w:rPr>
            </w:pPr>
          </w:p>
        </w:tc>
        <w:tc>
          <w:tcPr>
            <w:tcW w:w="851" w:type="dxa"/>
            <w:vAlign w:val="center"/>
          </w:tcPr>
          <w:p w14:paraId="1CACE7FB">
            <w:pPr>
              <w:jc w:val="center"/>
              <w:rPr>
                <w:rFonts w:hAnsi="宋体"/>
                <w:sz w:val="24"/>
              </w:rPr>
            </w:pPr>
          </w:p>
        </w:tc>
        <w:tc>
          <w:tcPr>
            <w:tcW w:w="1314" w:type="dxa"/>
            <w:vAlign w:val="center"/>
          </w:tcPr>
          <w:p w14:paraId="6A9570FD">
            <w:pPr>
              <w:jc w:val="center"/>
              <w:rPr>
                <w:rFonts w:hAnsi="宋体"/>
                <w:sz w:val="24"/>
              </w:rPr>
            </w:pPr>
          </w:p>
        </w:tc>
        <w:tc>
          <w:tcPr>
            <w:tcW w:w="730" w:type="dxa"/>
            <w:vAlign w:val="center"/>
          </w:tcPr>
          <w:p w14:paraId="26AD92EF">
            <w:pPr>
              <w:jc w:val="center"/>
              <w:rPr>
                <w:rFonts w:hAnsi="宋体"/>
                <w:sz w:val="24"/>
              </w:rPr>
            </w:pPr>
          </w:p>
        </w:tc>
      </w:tr>
      <w:tr w14:paraId="0A3CC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AFB2344">
            <w:pPr>
              <w:jc w:val="center"/>
              <w:rPr>
                <w:rFonts w:hAnsi="宋体"/>
                <w:sz w:val="24"/>
              </w:rPr>
            </w:pPr>
          </w:p>
        </w:tc>
        <w:tc>
          <w:tcPr>
            <w:tcW w:w="1276" w:type="dxa"/>
            <w:vAlign w:val="center"/>
          </w:tcPr>
          <w:p w14:paraId="02A647BE">
            <w:pPr>
              <w:jc w:val="center"/>
              <w:rPr>
                <w:rFonts w:hAnsi="宋体"/>
                <w:sz w:val="24"/>
              </w:rPr>
            </w:pPr>
          </w:p>
        </w:tc>
        <w:tc>
          <w:tcPr>
            <w:tcW w:w="1162" w:type="dxa"/>
            <w:vAlign w:val="center"/>
          </w:tcPr>
          <w:p w14:paraId="4D902572">
            <w:pPr>
              <w:jc w:val="center"/>
              <w:rPr>
                <w:rFonts w:hAnsi="宋体"/>
                <w:sz w:val="24"/>
              </w:rPr>
            </w:pPr>
          </w:p>
        </w:tc>
        <w:tc>
          <w:tcPr>
            <w:tcW w:w="940" w:type="dxa"/>
            <w:vAlign w:val="center"/>
          </w:tcPr>
          <w:p w14:paraId="3900BF59">
            <w:pPr>
              <w:jc w:val="center"/>
              <w:rPr>
                <w:rFonts w:hAnsi="宋体"/>
                <w:sz w:val="24"/>
              </w:rPr>
            </w:pPr>
          </w:p>
        </w:tc>
        <w:tc>
          <w:tcPr>
            <w:tcW w:w="851" w:type="dxa"/>
            <w:vAlign w:val="center"/>
          </w:tcPr>
          <w:p w14:paraId="130605FD">
            <w:pPr>
              <w:jc w:val="center"/>
              <w:rPr>
                <w:rFonts w:hAnsi="宋体"/>
                <w:sz w:val="24"/>
              </w:rPr>
            </w:pPr>
          </w:p>
        </w:tc>
        <w:tc>
          <w:tcPr>
            <w:tcW w:w="1044" w:type="dxa"/>
            <w:vAlign w:val="center"/>
          </w:tcPr>
          <w:p w14:paraId="7B33B2B5">
            <w:pPr>
              <w:jc w:val="center"/>
              <w:rPr>
                <w:rFonts w:hAnsi="宋体"/>
                <w:sz w:val="24"/>
              </w:rPr>
            </w:pPr>
          </w:p>
        </w:tc>
        <w:tc>
          <w:tcPr>
            <w:tcW w:w="731" w:type="dxa"/>
            <w:vAlign w:val="center"/>
          </w:tcPr>
          <w:p w14:paraId="0785F8E4">
            <w:pPr>
              <w:jc w:val="center"/>
              <w:rPr>
                <w:rFonts w:hAnsi="宋体"/>
                <w:sz w:val="24"/>
              </w:rPr>
            </w:pPr>
          </w:p>
        </w:tc>
        <w:tc>
          <w:tcPr>
            <w:tcW w:w="851" w:type="dxa"/>
            <w:vAlign w:val="center"/>
          </w:tcPr>
          <w:p w14:paraId="4D6427AA">
            <w:pPr>
              <w:jc w:val="center"/>
              <w:rPr>
                <w:rFonts w:hAnsi="宋体"/>
                <w:sz w:val="24"/>
              </w:rPr>
            </w:pPr>
          </w:p>
        </w:tc>
        <w:tc>
          <w:tcPr>
            <w:tcW w:w="1314" w:type="dxa"/>
            <w:vAlign w:val="center"/>
          </w:tcPr>
          <w:p w14:paraId="5CFD8EF6">
            <w:pPr>
              <w:jc w:val="center"/>
              <w:rPr>
                <w:rFonts w:hAnsi="宋体"/>
                <w:sz w:val="24"/>
              </w:rPr>
            </w:pPr>
          </w:p>
        </w:tc>
        <w:tc>
          <w:tcPr>
            <w:tcW w:w="730" w:type="dxa"/>
            <w:vAlign w:val="center"/>
          </w:tcPr>
          <w:p w14:paraId="2930D201">
            <w:pPr>
              <w:jc w:val="center"/>
              <w:rPr>
                <w:rFonts w:hAnsi="宋体"/>
                <w:sz w:val="24"/>
              </w:rPr>
            </w:pPr>
          </w:p>
        </w:tc>
      </w:tr>
      <w:tr w14:paraId="0E8EB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5FE60BC">
            <w:pPr>
              <w:jc w:val="center"/>
              <w:rPr>
                <w:rFonts w:hAnsi="宋体"/>
                <w:sz w:val="24"/>
              </w:rPr>
            </w:pPr>
          </w:p>
        </w:tc>
        <w:tc>
          <w:tcPr>
            <w:tcW w:w="1276" w:type="dxa"/>
            <w:vAlign w:val="center"/>
          </w:tcPr>
          <w:p w14:paraId="773BEBFC">
            <w:pPr>
              <w:jc w:val="center"/>
              <w:rPr>
                <w:rFonts w:hAnsi="宋体"/>
                <w:sz w:val="24"/>
              </w:rPr>
            </w:pPr>
          </w:p>
        </w:tc>
        <w:tc>
          <w:tcPr>
            <w:tcW w:w="1162" w:type="dxa"/>
            <w:vAlign w:val="center"/>
          </w:tcPr>
          <w:p w14:paraId="205880CF">
            <w:pPr>
              <w:jc w:val="center"/>
              <w:rPr>
                <w:rFonts w:hAnsi="宋体"/>
                <w:sz w:val="24"/>
              </w:rPr>
            </w:pPr>
          </w:p>
        </w:tc>
        <w:tc>
          <w:tcPr>
            <w:tcW w:w="940" w:type="dxa"/>
            <w:vAlign w:val="center"/>
          </w:tcPr>
          <w:p w14:paraId="3D0F44F0">
            <w:pPr>
              <w:jc w:val="center"/>
              <w:rPr>
                <w:rFonts w:hAnsi="宋体"/>
                <w:sz w:val="24"/>
              </w:rPr>
            </w:pPr>
          </w:p>
        </w:tc>
        <w:tc>
          <w:tcPr>
            <w:tcW w:w="851" w:type="dxa"/>
            <w:vAlign w:val="center"/>
          </w:tcPr>
          <w:p w14:paraId="363B676C">
            <w:pPr>
              <w:jc w:val="center"/>
              <w:rPr>
                <w:rFonts w:hAnsi="宋体"/>
                <w:sz w:val="24"/>
              </w:rPr>
            </w:pPr>
          </w:p>
        </w:tc>
        <w:tc>
          <w:tcPr>
            <w:tcW w:w="1044" w:type="dxa"/>
            <w:vAlign w:val="center"/>
          </w:tcPr>
          <w:p w14:paraId="3A5188DD">
            <w:pPr>
              <w:jc w:val="center"/>
              <w:rPr>
                <w:rFonts w:hAnsi="宋体"/>
                <w:sz w:val="24"/>
              </w:rPr>
            </w:pPr>
          </w:p>
        </w:tc>
        <w:tc>
          <w:tcPr>
            <w:tcW w:w="731" w:type="dxa"/>
            <w:vAlign w:val="center"/>
          </w:tcPr>
          <w:p w14:paraId="51678CF6">
            <w:pPr>
              <w:jc w:val="center"/>
              <w:rPr>
                <w:rFonts w:hAnsi="宋体"/>
                <w:sz w:val="24"/>
              </w:rPr>
            </w:pPr>
          </w:p>
        </w:tc>
        <w:tc>
          <w:tcPr>
            <w:tcW w:w="851" w:type="dxa"/>
            <w:vAlign w:val="center"/>
          </w:tcPr>
          <w:p w14:paraId="1600D60F">
            <w:pPr>
              <w:jc w:val="center"/>
              <w:rPr>
                <w:rFonts w:hAnsi="宋体"/>
                <w:sz w:val="24"/>
              </w:rPr>
            </w:pPr>
          </w:p>
        </w:tc>
        <w:tc>
          <w:tcPr>
            <w:tcW w:w="1314" w:type="dxa"/>
            <w:vAlign w:val="center"/>
          </w:tcPr>
          <w:p w14:paraId="76E7755F">
            <w:pPr>
              <w:jc w:val="center"/>
              <w:rPr>
                <w:rFonts w:hAnsi="宋体"/>
                <w:sz w:val="24"/>
              </w:rPr>
            </w:pPr>
          </w:p>
        </w:tc>
        <w:tc>
          <w:tcPr>
            <w:tcW w:w="730" w:type="dxa"/>
            <w:vAlign w:val="center"/>
          </w:tcPr>
          <w:p w14:paraId="00E4D83A">
            <w:pPr>
              <w:jc w:val="center"/>
              <w:rPr>
                <w:rFonts w:hAnsi="宋体"/>
                <w:sz w:val="24"/>
              </w:rPr>
            </w:pPr>
          </w:p>
        </w:tc>
      </w:tr>
      <w:tr w14:paraId="7E29F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99F4749">
            <w:pPr>
              <w:jc w:val="center"/>
              <w:rPr>
                <w:rFonts w:hAnsi="宋体"/>
                <w:sz w:val="24"/>
              </w:rPr>
            </w:pPr>
          </w:p>
        </w:tc>
        <w:tc>
          <w:tcPr>
            <w:tcW w:w="1276" w:type="dxa"/>
            <w:vAlign w:val="center"/>
          </w:tcPr>
          <w:p w14:paraId="70242848">
            <w:pPr>
              <w:jc w:val="center"/>
              <w:rPr>
                <w:rFonts w:hAnsi="宋体"/>
                <w:sz w:val="24"/>
              </w:rPr>
            </w:pPr>
          </w:p>
        </w:tc>
        <w:tc>
          <w:tcPr>
            <w:tcW w:w="1162" w:type="dxa"/>
            <w:vAlign w:val="center"/>
          </w:tcPr>
          <w:p w14:paraId="6810E8CF">
            <w:pPr>
              <w:jc w:val="center"/>
              <w:rPr>
                <w:rFonts w:hAnsi="宋体"/>
                <w:sz w:val="24"/>
              </w:rPr>
            </w:pPr>
          </w:p>
        </w:tc>
        <w:tc>
          <w:tcPr>
            <w:tcW w:w="940" w:type="dxa"/>
            <w:vAlign w:val="center"/>
          </w:tcPr>
          <w:p w14:paraId="656D64A2">
            <w:pPr>
              <w:jc w:val="center"/>
              <w:rPr>
                <w:rFonts w:hAnsi="宋体"/>
                <w:sz w:val="24"/>
              </w:rPr>
            </w:pPr>
          </w:p>
        </w:tc>
        <w:tc>
          <w:tcPr>
            <w:tcW w:w="851" w:type="dxa"/>
            <w:vAlign w:val="center"/>
          </w:tcPr>
          <w:p w14:paraId="349D09B7">
            <w:pPr>
              <w:jc w:val="center"/>
              <w:rPr>
                <w:rFonts w:hAnsi="宋体"/>
                <w:sz w:val="24"/>
              </w:rPr>
            </w:pPr>
          </w:p>
        </w:tc>
        <w:tc>
          <w:tcPr>
            <w:tcW w:w="1044" w:type="dxa"/>
            <w:vAlign w:val="center"/>
          </w:tcPr>
          <w:p w14:paraId="74446D79">
            <w:pPr>
              <w:jc w:val="center"/>
              <w:rPr>
                <w:rFonts w:hAnsi="宋体"/>
                <w:sz w:val="24"/>
              </w:rPr>
            </w:pPr>
          </w:p>
        </w:tc>
        <w:tc>
          <w:tcPr>
            <w:tcW w:w="731" w:type="dxa"/>
            <w:vAlign w:val="center"/>
          </w:tcPr>
          <w:p w14:paraId="4F217498">
            <w:pPr>
              <w:jc w:val="center"/>
              <w:rPr>
                <w:rFonts w:hAnsi="宋体"/>
                <w:sz w:val="24"/>
              </w:rPr>
            </w:pPr>
          </w:p>
        </w:tc>
        <w:tc>
          <w:tcPr>
            <w:tcW w:w="851" w:type="dxa"/>
            <w:vAlign w:val="center"/>
          </w:tcPr>
          <w:p w14:paraId="590DB3CA">
            <w:pPr>
              <w:jc w:val="center"/>
              <w:rPr>
                <w:rFonts w:hAnsi="宋体"/>
                <w:sz w:val="24"/>
              </w:rPr>
            </w:pPr>
          </w:p>
        </w:tc>
        <w:tc>
          <w:tcPr>
            <w:tcW w:w="1314" w:type="dxa"/>
            <w:vAlign w:val="center"/>
          </w:tcPr>
          <w:p w14:paraId="0F818DBC">
            <w:pPr>
              <w:jc w:val="center"/>
              <w:rPr>
                <w:rFonts w:hAnsi="宋体"/>
                <w:sz w:val="24"/>
              </w:rPr>
            </w:pPr>
          </w:p>
        </w:tc>
        <w:tc>
          <w:tcPr>
            <w:tcW w:w="730" w:type="dxa"/>
            <w:vAlign w:val="center"/>
          </w:tcPr>
          <w:p w14:paraId="58E1EF8D">
            <w:pPr>
              <w:jc w:val="center"/>
              <w:rPr>
                <w:rFonts w:hAnsi="宋体"/>
                <w:sz w:val="24"/>
              </w:rPr>
            </w:pPr>
          </w:p>
        </w:tc>
      </w:tr>
      <w:tr w14:paraId="0A09C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5527999">
            <w:pPr>
              <w:jc w:val="center"/>
              <w:rPr>
                <w:rFonts w:hAnsi="宋体"/>
                <w:sz w:val="24"/>
              </w:rPr>
            </w:pPr>
          </w:p>
        </w:tc>
        <w:tc>
          <w:tcPr>
            <w:tcW w:w="1276" w:type="dxa"/>
            <w:vAlign w:val="center"/>
          </w:tcPr>
          <w:p w14:paraId="60B49F5B">
            <w:pPr>
              <w:jc w:val="center"/>
              <w:rPr>
                <w:rFonts w:hAnsi="宋体"/>
                <w:sz w:val="24"/>
              </w:rPr>
            </w:pPr>
          </w:p>
        </w:tc>
        <w:tc>
          <w:tcPr>
            <w:tcW w:w="1162" w:type="dxa"/>
            <w:vAlign w:val="center"/>
          </w:tcPr>
          <w:p w14:paraId="0BE01660">
            <w:pPr>
              <w:jc w:val="center"/>
              <w:rPr>
                <w:rFonts w:hAnsi="宋体"/>
                <w:sz w:val="24"/>
              </w:rPr>
            </w:pPr>
          </w:p>
        </w:tc>
        <w:tc>
          <w:tcPr>
            <w:tcW w:w="940" w:type="dxa"/>
            <w:vAlign w:val="center"/>
          </w:tcPr>
          <w:p w14:paraId="0AFBC255">
            <w:pPr>
              <w:jc w:val="center"/>
              <w:rPr>
                <w:rFonts w:hAnsi="宋体"/>
                <w:sz w:val="24"/>
              </w:rPr>
            </w:pPr>
          </w:p>
        </w:tc>
        <w:tc>
          <w:tcPr>
            <w:tcW w:w="851" w:type="dxa"/>
            <w:vAlign w:val="center"/>
          </w:tcPr>
          <w:p w14:paraId="752869C1">
            <w:pPr>
              <w:jc w:val="center"/>
              <w:rPr>
                <w:rFonts w:hAnsi="宋体"/>
                <w:sz w:val="24"/>
              </w:rPr>
            </w:pPr>
          </w:p>
        </w:tc>
        <w:tc>
          <w:tcPr>
            <w:tcW w:w="1044" w:type="dxa"/>
            <w:vAlign w:val="center"/>
          </w:tcPr>
          <w:p w14:paraId="5A9595B4">
            <w:pPr>
              <w:jc w:val="center"/>
              <w:rPr>
                <w:rFonts w:hAnsi="宋体"/>
                <w:sz w:val="24"/>
              </w:rPr>
            </w:pPr>
          </w:p>
        </w:tc>
        <w:tc>
          <w:tcPr>
            <w:tcW w:w="731" w:type="dxa"/>
            <w:vAlign w:val="center"/>
          </w:tcPr>
          <w:p w14:paraId="1B62799D">
            <w:pPr>
              <w:jc w:val="center"/>
              <w:rPr>
                <w:rFonts w:hAnsi="宋体"/>
                <w:sz w:val="24"/>
              </w:rPr>
            </w:pPr>
          </w:p>
        </w:tc>
        <w:tc>
          <w:tcPr>
            <w:tcW w:w="851" w:type="dxa"/>
            <w:vAlign w:val="center"/>
          </w:tcPr>
          <w:p w14:paraId="4077691A">
            <w:pPr>
              <w:jc w:val="center"/>
              <w:rPr>
                <w:rFonts w:hAnsi="宋体"/>
                <w:sz w:val="24"/>
              </w:rPr>
            </w:pPr>
          </w:p>
        </w:tc>
        <w:tc>
          <w:tcPr>
            <w:tcW w:w="1314" w:type="dxa"/>
            <w:vAlign w:val="center"/>
          </w:tcPr>
          <w:p w14:paraId="2CDC9F34">
            <w:pPr>
              <w:jc w:val="center"/>
              <w:rPr>
                <w:rFonts w:hAnsi="宋体"/>
                <w:sz w:val="24"/>
              </w:rPr>
            </w:pPr>
          </w:p>
        </w:tc>
        <w:tc>
          <w:tcPr>
            <w:tcW w:w="730" w:type="dxa"/>
            <w:vAlign w:val="center"/>
          </w:tcPr>
          <w:p w14:paraId="4AF6E1F4">
            <w:pPr>
              <w:jc w:val="center"/>
              <w:rPr>
                <w:rFonts w:hAnsi="宋体"/>
                <w:sz w:val="24"/>
              </w:rPr>
            </w:pPr>
          </w:p>
        </w:tc>
      </w:tr>
      <w:tr w14:paraId="30605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F560DDB">
            <w:pPr>
              <w:jc w:val="center"/>
              <w:rPr>
                <w:rFonts w:hAnsi="宋体"/>
                <w:sz w:val="24"/>
              </w:rPr>
            </w:pPr>
          </w:p>
        </w:tc>
        <w:tc>
          <w:tcPr>
            <w:tcW w:w="1276" w:type="dxa"/>
            <w:vAlign w:val="center"/>
          </w:tcPr>
          <w:p w14:paraId="42C3CC2B">
            <w:pPr>
              <w:jc w:val="center"/>
              <w:rPr>
                <w:rFonts w:hAnsi="宋体"/>
                <w:sz w:val="24"/>
              </w:rPr>
            </w:pPr>
          </w:p>
        </w:tc>
        <w:tc>
          <w:tcPr>
            <w:tcW w:w="1162" w:type="dxa"/>
            <w:vAlign w:val="center"/>
          </w:tcPr>
          <w:p w14:paraId="4DDCD6CD">
            <w:pPr>
              <w:jc w:val="center"/>
              <w:rPr>
                <w:rFonts w:hAnsi="宋体"/>
                <w:sz w:val="24"/>
              </w:rPr>
            </w:pPr>
          </w:p>
        </w:tc>
        <w:tc>
          <w:tcPr>
            <w:tcW w:w="940" w:type="dxa"/>
            <w:vAlign w:val="center"/>
          </w:tcPr>
          <w:p w14:paraId="033D0CD8">
            <w:pPr>
              <w:jc w:val="center"/>
              <w:rPr>
                <w:rFonts w:hAnsi="宋体"/>
                <w:sz w:val="24"/>
              </w:rPr>
            </w:pPr>
          </w:p>
        </w:tc>
        <w:tc>
          <w:tcPr>
            <w:tcW w:w="851" w:type="dxa"/>
            <w:vAlign w:val="center"/>
          </w:tcPr>
          <w:p w14:paraId="354B37E5">
            <w:pPr>
              <w:jc w:val="center"/>
              <w:rPr>
                <w:rFonts w:hAnsi="宋体"/>
                <w:sz w:val="24"/>
              </w:rPr>
            </w:pPr>
          </w:p>
        </w:tc>
        <w:tc>
          <w:tcPr>
            <w:tcW w:w="1044" w:type="dxa"/>
            <w:vAlign w:val="center"/>
          </w:tcPr>
          <w:p w14:paraId="3C610934">
            <w:pPr>
              <w:jc w:val="center"/>
              <w:rPr>
                <w:rFonts w:hAnsi="宋体"/>
                <w:sz w:val="24"/>
              </w:rPr>
            </w:pPr>
          </w:p>
        </w:tc>
        <w:tc>
          <w:tcPr>
            <w:tcW w:w="731" w:type="dxa"/>
            <w:vAlign w:val="center"/>
          </w:tcPr>
          <w:p w14:paraId="66D595BC">
            <w:pPr>
              <w:jc w:val="center"/>
              <w:rPr>
                <w:rFonts w:hAnsi="宋体"/>
                <w:sz w:val="24"/>
              </w:rPr>
            </w:pPr>
          </w:p>
        </w:tc>
        <w:tc>
          <w:tcPr>
            <w:tcW w:w="851" w:type="dxa"/>
            <w:vAlign w:val="center"/>
          </w:tcPr>
          <w:p w14:paraId="5DE8F6BD">
            <w:pPr>
              <w:jc w:val="center"/>
              <w:rPr>
                <w:rFonts w:hAnsi="宋体"/>
                <w:sz w:val="24"/>
              </w:rPr>
            </w:pPr>
          </w:p>
        </w:tc>
        <w:tc>
          <w:tcPr>
            <w:tcW w:w="1314" w:type="dxa"/>
            <w:vAlign w:val="center"/>
          </w:tcPr>
          <w:p w14:paraId="3C70B22D">
            <w:pPr>
              <w:jc w:val="center"/>
              <w:rPr>
                <w:rFonts w:hAnsi="宋体"/>
                <w:sz w:val="24"/>
              </w:rPr>
            </w:pPr>
          </w:p>
        </w:tc>
        <w:tc>
          <w:tcPr>
            <w:tcW w:w="730" w:type="dxa"/>
            <w:vAlign w:val="center"/>
          </w:tcPr>
          <w:p w14:paraId="51625E47">
            <w:pPr>
              <w:jc w:val="center"/>
              <w:rPr>
                <w:rFonts w:hAnsi="宋体"/>
                <w:sz w:val="24"/>
              </w:rPr>
            </w:pPr>
          </w:p>
        </w:tc>
      </w:tr>
      <w:tr w14:paraId="1BAB8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2E6B364">
            <w:pPr>
              <w:jc w:val="center"/>
              <w:rPr>
                <w:rFonts w:hAnsi="宋体"/>
                <w:sz w:val="24"/>
              </w:rPr>
            </w:pPr>
          </w:p>
        </w:tc>
        <w:tc>
          <w:tcPr>
            <w:tcW w:w="1276" w:type="dxa"/>
            <w:vAlign w:val="center"/>
          </w:tcPr>
          <w:p w14:paraId="5D4162AA">
            <w:pPr>
              <w:jc w:val="center"/>
              <w:rPr>
                <w:rFonts w:hAnsi="宋体"/>
                <w:sz w:val="24"/>
              </w:rPr>
            </w:pPr>
          </w:p>
        </w:tc>
        <w:tc>
          <w:tcPr>
            <w:tcW w:w="1162" w:type="dxa"/>
            <w:vAlign w:val="center"/>
          </w:tcPr>
          <w:p w14:paraId="7CEF542C">
            <w:pPr>
              <w:jc w:val="center"/>
              <w:rPr>
                <w:rFonts w:hAnsi="宋体"/>
                <w:sz w:val="24"/>
              </w:rPr>
            </w:pPr>
          </w:p>
        </w:tc>
        <w:tc>
          <w:tcPr>
            <w:tcW w:w="940" w:type="dxa"/>
            <w:vAlign w:val="center"/>
          </w:tcPr>
          <w:p w14:paraId="191BDAE6">
            <w:pPr>
              <w:jc w:val="center"/>
              <w:rPr>
                <w:rFonts w:hAnsi="宋体"/>
                <w:sz w:val="24"/>
              </w:rPr>
            </w:pPr>
          </w:p>
        </w:tc>
        <w:tc>
          <w:tcPr>
            <w:tcW w:w="851" w:type="dxa"/>
            <w:vAlign w:val="center"/>
          </w:tcPr>
          <w:p w14:paraId="2EC204D1">
            <w:pPr>
              <w:jc w:val="center"/>
              <w:rPr>
                <w:rFonts w:hAnsi="宋体"/>
                <w:sz w:val="24"/>
              </w:rPr>
            </w:pPr>
          </w:p>
        </w:tc>
        <w:tc>
          <w:tcPr>
            <w:tcW w:w="1044" w:type="dxa"/>
            <w:vAlign w:val="center"/>
          </w:tcPr>
          <w:p w14:paraId="08B60F84">
            <w:pPr>
              <w:jc w:val="center"/>
              <w:rPr>
                <w:rFonts w:hAnsi="宋体"/>
                <w:sz w:val="24"/>
              </w:rPr>
            </w:pPr>
          </w:p>
        </w:tc>
        <w:tc>
          <w:tcPr>
            <w:tcW w:w="731" w:type="dxa"/>
            <w:vAlign w:val="center"/>
          </w:tcPr>
          <w:p w14:paraId="14F8D4BD">
            <w:pPr>
              <w:jc w:val="center"/>
              <w:rPr>
                <w:rFonts w:hAnsi="宋体"/>
                <w:sz w:val="24"/>
              </w:rPr>
            </w:pPr>
          </w:p>
        </w:tc>
        <w:tc>
          <w:tcPr>
            <w:tcW w:w="851" w:type="dxa"/>
            <w:vAlign w:val="center"/>
          </w:tcPr>
          <w:p w14:paraId="1A853B43">
            <w:pPr>
              <w:jc w:val="center"/>
              <w:rPr>
                <w:rFonts w:hAnsi="宋体"/>
                <w:sz w:val="24"/>
              </w:rPr>
            </w:pPr>
          </w:p>
        </w:tc>
        <w:tc>
          <w:tcPr>
            <w:tcW w:w="1314" w:type="dxa"/>
            <w:vAlign w:val="center"/>
          </w:tcPr>
          <w:p w14:paraId="3639B50E">
            <w:pPr>
              <w:jc w:val="center"/>
              <w:rPr>
                <w:rFonts w:hAnsi="宋体"/>
                <w:sz w:val="24"/>
              </w:rPr>
            </w:pPr>
          </w:p>
        </w:tc>
        <w:tc>
          <w:tcPr>
            <w:tcW w:w="730" w:type="dxa"/>
            <w:vAlign w:val="center"/>
          </w:tcPr>
          <w:p w14:paraId="70186C53">
            <w:pPr>
              <w:jc w:val="center"/>
              <w:rPr>
                <w:rFonts w:hAnsi="宋体"/>
                <w:sz w:val="24"/>
              </w:rPr>
            </w:pPr>
          </w:p>
        </w:tc>
      </w:tr>
      <w:tr w14:paraId="202CD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6A81C1D">
            <w:pPr>
              <w:jc w:val="center"/>
              <w:rPr>
                <w:rFonts w:hAnsi="宋体"/>
                <w:sz w:val="24"/>
              </w:rPr>
            </w:pPr>
          </w:p>
        </w:tc>
        <w:tc>
          <w:tcPr>
            <w:tcW w:w="1276" w:type="dxa"/>
            <w:vAlign w:val="center"/>
          </w:tcPr>
          <w:p w14:paraId="2EF21158">
            <w:pPr>
              <w:jc w:val="center"/>
              <w:rPr>
                <w:rFonts w:hAnsi="宋体"/>
                <w:sz w:val="24"/>
              </w:rPr>
            </w:pPr>
          </w:p>
        </w:tc>
        <w:tc>
          <w:tcPr>
            <w:tcW w:w="1162" w:type="dxa"/>
            <w:vAlign w:val="center"/>
          </w:tcPr>
          <w:p w14:paraId="45CE7085">
            <w:pPr>
              <w:jc w:val="center"/>
              <w:rPr>
                <w:rFonts w:hAnsi="宋体"/>
                <w:sz w:val="24"/>
              </w:rPr>
            </w:pPr>
          </w:p>
        </w:tc>
        <w:tc>
          <w:tcPr>
            <w:tcW w:w="940" w:type="dxa"/>
            <w:vAlign w:val="center"/>
          </w:tcPr>
          <w:p w14:paraId="03C2DC6B">
            <w:pPr>
              <w:jc w:val="center"/>
              <w:rPr>
                <w:rFonts w:hAnsi="宋体"/>
                <w:sz w:val="24"/>
              </w:rPr>
            </w:pPr>
          </w:p>
        </w:tc>
        <w:tc>
          <w:tcPr>
            <w:tcW w:w="851" w:type="dxa"/>
            <w:vAlign w:val="center"/>
          </w:tcPr>
          <w:p w14:paraId="4CE7191E">
            <w:pPr>
              <w:jc w:val="center"/>
              <w:rPr>
                <w:rFonts w:hAnsi="宋体"/>
                <w:sz w:val="24"/>
              </w:rPr>
            </w:pPr>
          </w:p>
        </w:tc>
        <w:tc>
          <w:tcPr>
            <w:tcW w:w="1044" w:type="dxa"/>
            <w:vAlign w:val="center"/>
          </w:tcPr>
          <w:p w14:paraId="4423F077">
            <w:pPr>
              <w:jc w:val="center"/>
              <w:rPr>
                <w:rFonts w:hAnsi="宋体"/>
                <w:sz w:val="24"/>
              </w:rPr>
            </w:pPr>
          </w:p>
        </w:tc>
        <w:tc>
          <w:tcPr>
            <w:tcW w:w="731" w:type="dxa"/>
            <w:vAlign w:val="center"/>
          </w:tcPr>
          <w:p w14:paraId="3012A92C">
            <w:pPr>
              <w:jc w:val="center"/>
              <w:rPr>
                <w:rFonts w:hAnsi="宋体"/>
                <w:sz w:val="24"/>
              </w:rPr>
            </w:pPr>
          </w:p>
        </w:tc>
        <w:tc>
          <w:tcPr>
            <w:tcW w:w="851" w:type="dxa"/>
            <w:vAlign w:val="center"/>
          </w:tcPr>
          <w:p w14:paraId="2BCB20EC">
            <w:pPr>
              <w:jc w:val="center"/>
              <w:rPr>
                <w:rFonts w:hAnsi="宋体"/>
                <w:sz w:val="24"/>
              </w:rPr>
            </w:pPr>
          </w:p>
        </w:tc>
        <w:tc>
          <w:tcPr>
            <w:tcW w:w="1314" w:type="dxa"/>
            <w:vAlign w:val="center"/>
          </w:tcPr>
          <w:p w14:paraId="5D23E13E">
            <w:pPr>
              <w:jc w:val="center"/>
              <w:rPr>
                <w:rFonts w:hAnsi="宋体"/>
                <w:sz w:val="24"/>
              </w:rPr>
            </w:pPr>
          </w:p>
        </w:tc>
        <w:tc>
          <w:tcPr>
            <w:tcW w:w="730" w:type="dxa"/>
            <w:vAlign w:val="center"/>
          </w:tcPr>
          <w:p w14:paraId="3D24ED3A">
            <w:pPr>
              <w:jc w:val="center"/>
              <w:rPr>
                <w:rFonts w:hAnsi="宋体"/>
                <w:sz w:val="24"/>
              </w:rPr>
            </w:pPr>
          </w:p>
        </w:tc>
      </w:tr>
    </w:tbl>
    <w:p w14:paraId="2D88CC3D">
      <w:pPr>
        <w:spacing w:line="440" w:lineRule="exact"/>
        <w:rPr>
          <w:rFonts w:hAnsi="宋体"/>
          <w:sz w:val="24"/>
        </w:rPr>
      </w:pPr>
    </w:p>
    <w:p w14:paraId="26541C71">
      <w:pPr>
        <w:spacing w:line="440" w:lineRule="exact"/>
        <w:rPr>
          <w:rFonts w:ascii="宋体"/>
          <w:sz w:val="24"/>
        </w:rPr>
      </w:pPr>
      <w:r>
        <w:rPr>
          <w:rFonts w:hAnsi="宋体"/>
          <w:sz w:val="24"/>
        </w:rPr>
        <w:br w:type="page"/>
      </w:r>
      <w:r>
        <w:rPr>
          <w:rFonts w:hint="eastAsia" w:ascii="宋体"/>
          <w:sz w:val="24"/>
        </w:rPr>
        <w:t>附件</w:t>
      </w:r>
      <w:r>
        <w:rPr>
          <w:rFonts w:ascii="宋体"/>
          <w:sz w:val="24"/>
        </w:rPr>
        <w:t>3</w:t>
      </w:r>
      <w:r>
        <w:rPr>
          <w:rFonts w:hint="eastAsia" w:ascii="宋体"/>
          <w:sz w:val="24"/>
        </w:rPr>
        <w:t>：</w:t>
      </w:r>
    </w:p>
    <w:p w14:paraId="158A20BB">
      <w:pPr>
        <w:autoSpaceDE w:val="0"/>
        <w:autoSpaceDN w:val="0"/>
        <w:spacing w:line="360" w:lineRule="auto"/>
        <w:ind w:left="360" w:right="525" w:rightChars="250" w:firstLine="643"/>
        <w:jc w:val="center"/>
        <w:rPr>
          <w:rFonts w:ascii="宋体"/>
          <w:b/>
          <w:bCs/>
          <w:kern w:val="0"/>
          <w:sz w:val="24"/>
        </w:rPr>
      </w:pPr>
      <w:r>
        <w:rPr>
          <w:rFonts w:hint="eastAsia" w:ascii="宋体"/>
          <w:b/>
          <w:bCs/>
          <w:kern w:val="0"/>
          <w:sz w:val="24"/>
        </w:rPr>
        <w:t>房屋建筑工程质量保修书</w:t>
      </w:r>
    </w:p>
    <w:p w14:paraId="74826DD3">
      <w:pPr>
        <w:autoSpaceDE w:val="0"/>
        <w:autoSpaceDN w:val="0"/>
        <w:spacing w:line="400" w:lineRule="exact"/>
        <w:ind w:right="525" w:rightChars="250"/>
        <w:jc w:val="left"/>
        <w:rPr>
          <w:rFonts w:ascii="宋体"/>
          <w:kern w:val="0"/>
          <w:sz w:val="24"/>
        </w:rPr>
      </w:pPr>
      <w:r>
        <w:rPr>
          <w:rFonts w:hint="eastAsia" w:ascii="宋体"/>
          <w:kern w:val="0"/>
          <w:sz w:val="24"/>
        </w:rPr>
        <w:t>发</w:t>
      </w:r>
      <w:r>
        <w:rPr>
          <w:rFonts w:hint="eastAsia" w:ascii="宋体"/>
          <w:sz w:val="24"/>
        </w:rPr>
        <w:t>包人（全称）：</w:t>
      </w:r>
      <w:r>
        <w:rPr>
          <w:rFonts w:hint="eastAsia" w:ascii="宋体"/>
          <w:sz w:val="24"/>
          <w:u w:val="single"/>
        </w:rPr>
        <w:t xml:space="preserve">                    </w:t>
      </w:r>
    </w:p>
    <w:p w14:paraId="300DDA16">
      <w:pPr>
        <w:spacing w:line="400" w:lineRule="exact"/>
        <w:rPr>
          <w:rFonts w:ascii="宋体"/>
          <w:sz w:val="24"/>
          <w:u w:val="single"/>
        </w:rPr>
      </w:pPr>
      <w:r>
        <w:rPr>
          <w:rFonts w:hint="eastAsia" w:ascii="宋体"/>
          <w:sz w:val="24"/>
        </w:rPr>
        <w:t>承包人（全称）：</w:t>
      </w:r>
      <w:r>
        <w:rPr>
          <w:rFonts w:hint="eastAsia" w:ascii="宋体"/>
          <w:sz w:val="24"/>
          <w:u w:val="single"/>
        </w:rPr>
        <w:t xml:space="preserve">                    </w:t>
      </w:r>
    </w:p>
    <w:p w14:paraId="125CEB08">
      <w:pPr>
        <w:autoSpaceDE w:val="0"/>
        <w:autoSpaceDN w:val="0"/>
        <w:spacing w:line="400" w:lineRule="exact"/>
        <w:ind w:right="360" w:firstLine="480" w:firstLineChars="200"/>
        <w:jc w:val="left"/>
        <w:rPr>
          <w:rFonts w:ascii="宋体"/>
          <w:kern w:val="0"/>
          <w:sz w:val="24"/>
        </w:rPr>
      </w:pPr>
      <w:r>
        <w:rPr>
          <w:rFonts w:hint="eastAsia" w:ascii="宋体"/>
          <w:kern w:val="0"/>
          <w:sz w:val="24"/>
        </w:rPr>
        <w:t>发包人、承包人根据《中华人民共和国建筑法》、《建设工程质量管理条例》和《房屋建筑工程质量保修办法》，经协商一致，对签定工程质量保修书。</w:t>
      </w:r>
    </w:p>
    <w:p w14:paraId="65CA2D95">
      <w:pPr>
        <w:autoSpaceDE w:val="0"/>
        <w:autoSpaceDN w:val="0"/>
        <w:spacing w:line="400" w:lineRule="exact"/>
        <w:ind w:right="525" w:rightChars="250"/>
        <w:jc w:val="left"/>
        <w:rPr>
          <w:rFonts w:ascii="宋体"/>
          <w:b/>
          <w:bCs/>
          <w:kern w:val="0"/>
          <w:sz w:val="24"/>
        </w:rPr>
      </w:pPr>
      <w:r>
        <w:rPr>
          <w:rFonts w:hint="eastAsia" w:ascii="宋体"/>
          <w:b/>
          <w:bCs/>
          <w:kern w:val="0"/>
          <w:sz w:val="24"/>
        </w:rPr>
        <w:t>一、工程质量保修范围和内容</w:t>
      </w:r>
    </w:p>
    <w:p w14:paraId="7A7FA816">
      <w:pPr>
        <w:autoSpaceDE w:val="0"/>
        <w:autoSpaceDN w:val="0"/>
        <w:spacing w:line="400" w:lineRule="exact"/>
        <w:ind w:right="360" w:firstLine="480" w:firstLineChars="200"/>
        <w:jc w:val="left"/>
        <w:rPr>
          <w:rFonts w:ascii="宋体"/>
          <w:kern w:val="0"/>
          <w:sz w:val="24"/>
        </w:rPr>
      </w:pPr>
      <w:r>
        <w:rPr>
          <w:rFonts w:hint="eastAsia" w:ascii="宋体"/>
          <w:kern w:val="0"/>
          <w:sz w:val="24"/>
        </w:rPr>
        <w:t>承包人在质量保修期内，按照有关法律、法规、规章的管理规定和双方约定，承担本工程质量保修责任。</w:t>
      </w:r>
    </w:p>
    <w:p w14:paraId="252E0D20">
      <w:pPr>
        <w:autoSpaceDE w:val="0"/>
        <w:autoSpaceDN w:val="0"/>
        <w:spacing w:line="400" w:lineRule="exact"/>
        <w:ind w:right="360" w:firstLine="480" w:firstLineChars="200"/>
        <w:jc w:val="left"/>
        <w:rPr>
          <w:rFonts w:ascii="宋体"/>
          <w:kern w:val="0"/>
          <w:sz w:val="24"/>
        </w:rPr>
      </w:pPr>
      <w:r>
        <w:rPr>
          <w:rFonts w:hint="eastAsia" w:ascii="宋体"/>
          <w:kern w:val="0"/>
          <w:sz w:val="24"/>
        </w:rPr>
        <w:t>质量保修范围包括地基基础工程、主体结构工程，屋面防水工程、外墙面防水工程的防渗漏，电气管线、给排水管道、设备安装和装修工程，以及双方约定的其他项目。具体保修的内容，双方约定如下：</w:t>
      </w:r>
      <w:r>
        <w:rPr>
          <w:rFonts w:ascii="宋体"/>
          <w:b/>
          <w:bCs/>
          <w:kern w:val="0"/>
          <w:sz w:val="24"/>
          <w:u w:val="single"/>
        </w:rPr>
        <w:t xml:space="preserve"> </w:t>
      </w:r>
      <w:r>
        <w:rPr>
          <w:rFonts w:hint="eastAsia" w:ascii="宋体"/>
          <w:b/>
          <w:bCs/>
          <w:kern w:val="0"/>
          <w:sz w:val="24"/>
          <w:u w:val="single"/>
        </w:rPr>
        <w:t>承包人承包范围内的所有内容</w:t>
      </w:r>
      <w:r>
        <w:rPr>
          <w:rFonts w:ascii="宋体"/>
          <w:b/>
          <w:bCs/>
          <w:kern w:val="0"/>
          <w:sz w:val="24"/>
          <w:u w:val="single"/>
        </w:rPr>
        <w:t xml:space="preserve"> </w:t>
      </w:r>
      <w:r>
        <w:rPr>
          <w:rFonts w:hint="eastAsia" w:ascii="宋体"/>
          <w:b/>
          <w:bCs/>
          <w:kern w:val="0"/>
          <w:sz w:val="24"/>
        </w:rPr>
        <w:t>。</w:t>
      </w:r>
    </w:p>
    <w:p w14:paraId="3A7F5A18">
      <w:pPr>
        <w:autoSpaceDE w:val="0"/>
        <w:autoSpaceDN w:val="0"/>
        <w:spacing w:line="400" w:lineRule="exact"/>
        <w:ind w:right="525" w:rightChars="250"/>
        <w:jc w:val="left"/>
        <w:rPr>
          <w:rFonts w:ascii="宋体"/>
          <w:b/>
          <w:bCs/>
          <w:kern w:val="0"/>
          <w:sz w:val="24"/>
        </w:rPr>
      </w:pPr>
      <w:r>
        <w:rPr>
          <w:rFonts w:hint="eastAsia" w:ascii="宋体"/>
          <w:b/>
          <w:bCs/>
          <w:kern w:val="0"/>
          <w:sz w:val="24"/>
        </w:rPr>
        <w:t>二、质量保修期</w:t>
      </w:r>
    </w:p>
    <w:p w14:paraId="71CE53F2">
      <w:pPr>
        <w:autoSpaceDE w:val="0"/>
        <w:autoSpaceDN w:val="0"/>
        <w:spacing w:line="400" w:lineRule="exact"/>
        <w:ind w:right="-6" w:firstLine="480" w:firstLineChars="200"/>
        <w:jc w:val="left"/>
        <w:rPr>
          <w:rFonts w:ascii="宋体"/>
          <w:kern w:val="0"/>
          <w:sz w:val="24"/>
        </w:rPr>
      </w:pPr>
      <w:r>
        <w:rPr>
          <w:rFonts w:hint="eastAsia" w:ascii="宋体"/>
          <w:kern w:val="0"/>
          <w:sz w:val="24"/>
        </w:rPr>
        <w:t>双方根据《建设工程质量管理条例》及有关规定，约定本工程的质量保修期如下：</w:t>
      </w:r>
    </w:p>
    <w:p w14:paraId="4A48B843">
      <w:pPr>
        <w:autoSpaceDE w:val="0"/>
        <w:autoSpaceDN w:val="0"/>
        <w:spacing w:line="400" w:lineRule="exact"/>
        <w:ind w:right="-6" w:firstLine="480" w:firstLineChars="200"/>
        <w:jc w:val="left"/>
        <w:rPr>
          <w:rFonts w:ascii="宋体"/>
          <w:kern w:val="0"/>
          <w:sz w:val="24"/>
        </w:rPr>
      </w:pPr>
      <w:r>
        <w:rPr>
          <w:rFonts w:ascii="宋体"/>
          <w:kern w:val="0"/>
          <w:sz w:val="24"/>
        </w:rPr>
        <w:t>1</w:t>
      </w:r>
      <w:r>
        <w:rPr>
          <w:rFonts w:hint="eastAsia" w:ascii="宋体"/>
          <w:kern w:val="0"/>
          <w:sz w:val="24"/>
        </w:rPr>
        <w:t>、地基基础工程和主体结构工程为设计文件规定的该工程合理使用年限；</w:t>
      </w:r>
    </w:p>
    <w:p w14:paraId="1F641A90">
      <w:pPr>
        <w:autoSpaceDE w:val="0"/>
        <w:autoSpaceDN w:val="0"/>
        <w:spacing w:line="400" w:lineRule="exact"/>
        <w:ind w:right="-6" w:firstLine="480" w:firstLineChars="200"/>
        <w:jc w:val="left"/>
        <w:rPr>
          <w:rFonts w:ascii="宋体"/>
          <w:kern w:val="0"/>
          <w:sz w:val="24"/>
        </w:rPr>
      </w:pPr>
      <w:r>
        <w:rPr>
          <w:rFonts w:ascii="宋体"/>
          <w:kern w:val="0"/>
          <w:sz w:val="24"/>
        </w:rPr>
        <w:t>2</w:t>
      </w:r>
      <w:r>
        <w:rPr>
          <w:rFonts w:hint="eastAsia" w:ascii="宋体"/>
          <w:kern w:val="0"/>
          <w:sz w:val="24"/>
        </w:rPr>
        <w:t>、</w:t>
      </w:r>
      <w:r>
        <w:rPr>
          <w:rFonts w:hint="eastAsia" w:ascii="宋体" w:hAnsi="宋体"/>
          <w:sz w:val="24"/>
        </w:rPr>
        <w:t>本工程屋面防水工程、外墙面防水工程的防渗漏</w:t>
      </w:r>
      <w:r>
        <w:rPr>
          <w:rFonts w:hint="eastAsia" w:ascii="宋体"/>
          <w:kern w:val="0"/>
          <w:sz w:val="24"/>
        </w:rPr>
        <w:t>为</w:t>
      </w:r>
      <w:r>
        <w:rPr>
          <w:rFonts w:hint="eastAsia" w:ascii="宋体"/>
          <w:kern w:val="0"/>
          <w:sz w:val="24"/>
          <w:u w:val="single"/>
        </w:rPr>
        <w:t xml:space="preserve">  5  </w:t>
      </w:r>
      <w:r>
        <w:rPr>
          <w:rFonts w:hint="eastAsia" w:ascii="宋体"/>
          <w:kern w:val="0"/>
          <w:sz w:val="24"/>
        </w:rPr>
        <w:t>年；</w:t>
      </w:r>
    </w:p>
    <w:p w14:paraId="269A8F90">
      <w:pPr>
        <w:autoSpaceDE w:val="0"/>
        <w:autoSpaceDN w:val="0"/>
        <w:spacing w:line="400" w:lineRule="exact"/>
        <w:ind w:right="-6" w:firstLine="480" w:firstLineChars="200"/>
        <w:jc w:val="left"/>
        <w:rPr>
          <w:rFonts w:ascii="宋体"/>
          <w:kern w:val="0"/>
          <w:sz w:val="24"/>
        </w:rPr>
      </w:pPr>
      <w:r>
        <w:rPr>
          <w:rFonts w:hint="eastAsia" w:ascii="宋体"/>
          <w:kern w:val="0"/>
          <w:sz w:val="24"/>
        </w:rPr>
        <w:t>3、装修工程为</w:t>
      </w:r>
      <w:r>
        <w:rPr>
          <w:rFonts w:ascii="宋体"/>
          <w:kern w:val="0"/>
          <w:sz w:val="24"/>
          <w:u w:val="single"/>
        </w:rPr>
        <w:t xml:space="preserve">  2  </w:t>
      </w:r>
      <w:r>
        <w:rPr>
          <w:rFonts w:hint="eastAsia" w:ascii="宋体"/>
          <w:kern w:val="0"/>
          <w:sz w:val="24"/>
        </w:rPr>
        <w:t>年；</w:t>
      </w:r>
    </w:p>
    <w:p w14:paraId="1ECC99E6">
      <w:pPr>
        <w:autoSpaceDE w:val="0"/>
        <w:autoSpaceDN w:val="0"/>
        <w:spacing w:line="400" w:lineRule="exact"/>
        <w:ind w:right="-6" w:firstLine="480" w:firstLineChars="200"/>
        <w:jc w:val="left"/>
        <w:rPr>
          <w:rFonts w:ascii="宋体"/>
          <w:kern w:val="0"/>
          <w:sz w:val="24"/>
        </w:rPr>
      </w:pPr>
      <w:r>
        <w:rPr>
          <w:rFonts w:ascii="宋体"/>
          <w:kern w:val="0"/>
          <w:sz w:val="24"/>
        </w:rPr>
        <w:t>4</w:t>
      </w:r>
      <w:r>
        <w:rPr>
          <w:rFonts w:hint="eastAsia" w:ascii="宋体"/>
          <w:kern w:val="0"/>
          <w:sz w:val="24"/>
        </w:rPr>
        <w:t>、电气管线、给排水管道、设备安装工程为</w:t>
      </w:r>
      <w:r>
        <w:rPr>
          <w:rFonts w:ascii="宋体"/>
          <w:kern w:val="0"/>
          <w:sz w:val="24"/>
          <w:u w:val="single"/>
        </w:rPr>
        <w:t xml:space="preserve">   2  </w:t>
      </w:r>
      <w:r>
        <w:rPr>
          <w:rFonts w:hint="eastAsia" w:ascii="宋体"/>
          <w:kern w:val="0"/>
          <w:sz w:val="24"/>
        </w:rPr>
        <w:t>年；</w:t>
      </w:r>
    </w:p>
    <w:p w14:paraId="22595020">
      <w:pPr>
        <w:autoSpaceDE w:val="0"/>
        <w:autoSpaceDN w:val="0"/>
        <w:spacing w:line="400" w:lineRule="exact"/>
        <w:ind w:right="-6" w:firstLine="480" w:firstLineChars="200"/>
        <w:jc w:val="left"/>
        <w:rPr>
          <w:rFonts w:ascii="宋体"/>
          <w:kern w:val="0"/>
          <w:sz w:val="24"/>
        </w:rPr>
      </w:pPr>
      <w:r>
        <w:rPr>
          <w:rFonts w:ascii="宋体"/>
          <w:kern w:val="0"/>
          <w:sz w:val="24"/>
        </w:rPr>
        <w:t>5</w:t>
      </w:r>
      <w:r>
        <w:rPr>
          <w:rFonts w:hint="eastAsia" w:ascii="宋体"/>
          <w:kern w:val="0"/>
          <w:sz w:val="24"/>
        </w:rPr>
        <w:t>、供热与供冷系统为</w:t>
      </w:r>
      <w:r>
        <w:rPr>
          <w:rFonts w:ascii="宋体"/>
          <w:kern w:val="0"/>
          <w:sz w:val="24"/>
          <w:u w:val="single"/>
        </w:rPr>
        <w:t xml:space="preserve">   2  </w:t>
      </w:r>
      <w:r>
        <w:rPr>
          <w:rFonts w:hint="eastAsia" w:ascii="宋体"/>
          <w:kern w:val="0"/>
          <w:sz w:val="24"/>
        </w:rPr>
        <w:t>个采暖期、供冷期；</w:t>
      </w:r>
    </w:p>
    <w:p w14:paraId="7169F216">
      <w:pPr>
        <w:autoSpaceDE w:val="0"/>
        <w:autoSpaceDN w:val="0"/>
        <w:spacing w:line="400" w:lineRule="exact"/>
        <w:ind w:right="-6" w:firstLine="480" w:firstLineChars="200"/>
        <w:jc w:val="left"/>
        <w:rPr>
          <w:rFonts w:ascii="宋体"/>
          <w:kern w:val="0"/>
          <w:sz w:val="24"/>
        </w:rPr>
      </w:pPr>
      <w:r>
        <w:rPr>
          <w:rFonts w:ascii="宋体"/>
          <w:kern w:val="0"/>
          <w:sz w:val="24"/>
        </w:rPr>
        <w:t>6</w:t>
      </w:r>
      <w:r>
        <w:rPr>
          <w:rFonts w:hint="eastAsia" w:ascii="宋体"/>
          <w:kern w:val="0"/>
          <w:sz w:val="24"/>
        </w:rPr>
        <w:t>、住宅小区内的给排水设施、道路等配套工程为</w:t>
      </w:r>
      <w:r>
        <w:rPr>
          <w:rFonts w:ascii="宋体"/>
          <w:kern w:val="0"/>
          <w:sz w:val="24"/>
          <w:u w:val="single"/>
        </w:rPr>
        <w:t xml:space="preserve">   2   </w:t>
      </w:r>
      <w:r>
        <w:rPr>
          <w:rFonts w:hint="eastAsia" w:ascii="宋体"/>
          <w:kern w:val="0"/>
          <w:sz w:val="24"/>
        </w:rPr>
        <w:t>年；</w:t>
      </w:r>
    </w:p>
    <w:p w14:paraId="2BDD7D42">
      <w:pPr>
        <w:autoSpaceDE w:val="0"/>
        <w:autoSpaceDN w:val="0"/>
        <w:spacing w:line="400" w:lineRule="exact"/>
        <w:ind w:right="-6" w:firstLine="480" w:firstLineChars="200"/>
        <w:jc w:val="left"/>
        <w:rPr>
          <w:rFonts w:ascii="宋体"/>
          <w:kern w:val="0"/>
          <w:sz w:val="24"/>
        </w:rPr>
      </w:pPr>
      <w:r>
        <w:rPr>
          <w:rFonts w:ascii="宋体"/>
          <w:kern w:val="0"/>
          <w:sz w:val="24"/>
        </w:rPr>
        <w:t>7</w:t>
      </w:r>
      <w:r>
        <w:rPr>
          <w:rFonts w:hint="eastAsia" w:ascii="宋体"/>
          <w:kern w:val="0"/>
          <w:sz w:val="24"/>
        </w:rPr>
        <w:t>、其他项目保修期限：</w:t>
      </w:r>
      <w:r>
        <w:rPr>
          <w:rFonts w:ascii="宋体"/>
          <w:kern w:val="0"/>
          <w:sz w:val="24"/>
          <w:u w:val="single"/>
        </w:rPr>
        <w:t xml:space="preserve">   2   </w:t>
      </w:r>
      <w:r>
        <w:rPr>
          <w:rFonts w:hint="eastAsia" w:ascii="宋体"/>
          <w:kern w:val="0"/>
          <w:sz w:val="24"/>
        </w:rPr>
        <w:t>年。</w:t>
      </w:r>
    </w:p>
    <w:p w14:paraId="25018040">
      <w:pPr>
        <w:autoSpaceDE w:val="0"/>
        <w:autoSpaceDN w:val="0"/>
        <w:spacing w:line="400" w:lineRule="exact"/>
        <w:ind w:right="-6" w:firstLine="480" w:firstLineChars="200"/>
        <w:jc w:val="left"/>
        <w:rPr>
          <w:rFonts w:ascii="宋体"/>
          <w:kern w:val="0"/>
          <w:sz w:val="24"/>
          <w:u w:val="single"/>
        </w:rPr>
      </w:pPr>
      <w:r>
        <w:rPr>
          <w:rFonts w:hint="eastAsia" w:ascii="宋体"/>
          <w:kern w:val="0"/>
          <w:sz w:val="24"/>
          <w:u w:val="single"/>
        </w:rPr>
        <w:t>质量保修期自工程整体移交接收单位之日起计算。</w:t>
      </w:r>
      <w:r>
        <w:rPr>
          <w:rFonts w:ascii="宋体"/>
          <w:kern w:val="0"/>
          <w:sz w:val="24"/>
          <w:u w:val="single"/>
        </w:rPr>
        <w:t xml:space="preserve"> </w:t>
      </w:r>
    </w:p>
    <w:p w14:paraId="2F2C6BAA">
      <w:pPr>
        <w:numPr>
          <w:ilvl w:val="0"/>
          <w:numId w:val="5"/>
        </w:numPr>
        <w:autoSpaceDE w:val="0"/>
        <w:autoSpaceDN w:val="0"/>
        <w:spacing w:line="400" w:lineRule="exact"/>
        <w:ind w:right="525" w:rightChars="250"/>
        <w:jc w:val="left"/>
        <w:rPr>
          <w:rFonts w:ascii="宋体"/>
          <w:b/>
          <w:bCs/>
          <w:kern w:val="0"/>
          <w:sz w:val="24"/>
        </w:rPr>
      </w:pPr>
      <w:r>
        <w:rPr>
          <w:rFonts w:hint="eastAsia" w:ascii="宋体"/>
          <w:b/>
          <w:bCs/>
          <w:kern w:val="0"/>
          <w:sz w:val="24"/>
        </w:rPr>
        <w:t>质量保修责任</w:t>
      </w:r>
    </w:p>
    <w:p w14:paraId="1A3EC56B">
      <w:pPr>
        <w:widowControl/>
        <w:spacing w:line="400" w:lineRule="exact"/>
        <w:ind w:firstLine="480" w:firstLineChars="200"/>
        <w:rPr>
          <w:rFonts w:ascii="宋体"/>
          <w:sz w:val="24"/>
        </w:rPr>
      </w:pPr>
      <w:r>
        <w:rPr>
          <w:rFonts w:ascii="宋体"/>
          <w:sz w:val="24"/>
        </w:rPr>
        <w:t>1</w:t>
      </w:r>
      <w:r>
        <w:rPr>
          <w:rFonts w:hint="eastAsia" w:ascii="宋体"/>
          <w:sz w:val="24"/>
        </w:rPr>
        <w:t>、属于保修范围和内容的项目，承包人应在接到修理通知之日后</w:t>
      </w:r>
      <w:r>
        <w:rPr>
          <w:rFonts w:ascii="宋体"/>
          <w:sz w:val="24"/>
        </w:rPr>
        <w:t>24</w:t>
      </w:r>
      <w:r>
        <w:rPr>
          <w:rFonts w:hint="eastAsia" w:ascii="宋体"/>
          <w:sz w:val="24"/>
        </w:rPr>
        <w:t>小时内派人修理。承包人不在约定期限内派人修理，发包人可委托其他人员修理，产生的费用由承包人加倍支付，同意由发包人在工程保修金中扣除。</w:t>
      </w:r>
    </w:p>
    <w:p w14:paraId="1022226F">
      <w:pPr>
        <w:widowControl/>
        <w:spacing w:line="400" w:lineRule="exact"/>
        <w:ind w:firstLine="480" w:firstLineChars="200"/>
        <w:rPr>
          <w:rFonts w:ascii="宋体"/>
          <w:sz w:val="24"/>
        </w:rPr>
      </w:pPr>
      <w:r>
        <w:rPr>
          <w:rFonts w:ascii="宋体"/>
          <w:sz w:val="24"/>
        </w:rPr>
        <w:t>2</w:t>
      </w:r>
      <w:r>
        <w:rPr>
          <w:rFonts w:hint="eastAsia" w:ascii="宋体"/>
          <w:sz w:val="24"/>
        </w:rPr>
        <w:t>、发生紧急抢修事故的，承包人接到事故通知后，应立即（2小时内）到达事故现场抢修。</w:t>
      </w:r>
    </w:p>
    <w:p w14:paraId="5896767F">
      <w:pPr>
        <w:widowControl/>
        <w:spacing w:line="400" w:lineRule="exact"/>
        <w:ind w:firstLine="480" w:firstLineChars="200"/>
        <w:rPr>
          <w:rFonts w:ascii="宋体"/>
          <w:sz w:val="24"/>
        </w:rPr>
      </w:pPr>
      <w:r>
        <w:rPr>
          <w:rFonts w:ascii="宋体"/>
          <w:sz w:val="24"/>
        </w:rPr>
        <w:t>3</w:t>
      </w:r>
      <w:r>
        <w:rPr>
          <w:rFonts w:hint="eastAsia" w:ascii="宋体"/>
          <w:sz w:val="24"/>
        </w:rPr>
        <w:t>、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08F25F7E">
      <w:pPr>
        <w:snapToGrid w:val="0"/>
        <w:spacing w:line="400" w:lineRule="exact"/>
        <w:ind w:firstLine="480" w:firstLineChars="200"/>
        <w:jc w:val="left"/>
        <w:rPr>
          <w:rFonts w:ascii="宋体"/>
          <w:sz w:val="24"/>
        </w:rPr>
      </w:pPr>
      <w:r>
        <w:rPr>
          <w:rFonts w:ascii="宋体"/>
          <w:kern w:val="0"/>
          <w:sz w:val="24"/>
        </w:rPr>
        <w:t>4</w:t>
      </w:r>
      <w:r>
        <w:rPr>
          <w:rFonts w:hint="eastAsia" w:ascii="宋体"/>
          <w:kern w:val="0"/>
          <w:sz w:val="24"/>
        </w:rPr>
        <w:t>、</w:t>
      </w:r>
      <w:r>
        <w:rPr>
          <w:rFonts w:hint="eastAsia" w:ascii="宋体"/>
          <w:sz w:val="24"/>
        </w:rPr>
        <w:t>遇下列特殊情况时，在承包人到达之前，承包人同意发包人可以先行采取应急措施处理：</w:t>
      </w:r>
    </w:p>
    <w:p w14:paraId="2804F8E7">
      <w:pPr>
        <w:snapToGrid w:val="0"/>
        <w:spacing w:line="400" w:lineRule="exact"/>
        <w:ind w:firstLine="480" w:firstLineChars="200"/>
        <w:jc w:val="left"/>
        <w:rPr>
          <w:rFonts w:ascii="宋体"/>
          <w:sz w:val="24"/>
        </w:rPr>
      </w:pPr>
      <w:r>
        <w:rPr>
          <w:rFonts w:ascii="宋体"/>
          <w:sz w:val="24"/>
        </w:rPr>
        <w:t>4</w:t>
      </w:r>
      <w:r>
        <w:rPr>
          <w:rFonts w:hint="eastAsia" w:ascii="宋体"/>
          <w:sz w:val="24"/>
        </w:rPr>
        <w:t>．</w:t>
      </w:r>
      <w:r>
        <w:rPr>
          <w:rFonts w:ascii="宋体"/>
          <w:sz w:val="24"/>
        </w:rPr>
        <w:t>1</w:t>
      </w:r>
      <w:r>
        <w:rPr>
          <w:rFonts w:hint="eastAsia" w:ascii="宋体"/>
          <w:sz w:val="24"/>
        </w:rPr>
        <w:t>发生紧急抢修事故时，为避免损失进一步扩大；</w:t>
      </w:r>
    </w:p>
    <w:p w14:paraId="53037E97">
      <w:pPr>
        <w:autoSpaceDE w:val="0"/>
        <w:autoSpaceDN w:val="0"/>
        <w:spacing w:line="400" w:lineRule="exact"/>
        <w:ind w:right="360" w:firstLine="480" w:firstLineChars="200"/>
        <w:jc w:val="left"/>
        <w:rPr>
          <w:rFonts w:ascii="宋体"/>
          <w:kern w:val="0"/>
          <w:sz w:val="24"/>
        </w:rPr>
      </w:pPr>
      <w:r>
        <w:rPr>
          <w:rFonts w:ascii="宋体"/>
          <w:kern w:val="0"/>
          <w:sz w:val="24"/>
        </w:rPr>
        <w:t>4</w:t>
      </w:r>
      <w:r>
        <w:rPr>
          <w:rFonts w:hint="eastAsia" w:ascii="宋体"/>
          <w:kern w:val="0"/>
          <w:sz w:val="24"/>
        </w:rPr>
        <w:t>．</w:t>
      </w:r>
      <w:r>
        <w:rPr>
          <w:rFonts w:ascii="宋体"/>
          <w:kern w:val="0"/>
          <w:sz w:val="24"/>
        </w:rPr>
        <w:t>2</w:t>
      </w:r>
      <w:r>
        <w:rPr>
          <w:rFonts w:hint="eastAsia" w:ascii="宋体"/>
          <w:kern w:val="0"/>
          <w:sz w:val="24"/>
        </w:rPr>
        <w:t>直接影响到业主正常生活，威胁业主人身财产及公司财产安全时。</w:t>
      </w:r>
    </w:p>
    <w:p w14:paraId="69810015">
      <w:pPr>
        <w:autoSpaceDE w:val="0"/>
        <w:autoSpaceDN w:val="0"/>
        <w:spacing w:line="400" w:lineRule="exact"/>
        <w:ind w:right="525" w:rightChars="250"/>
        <w:jc w:val="left"/>
        <w:rPr>
          <w:rFonts w:ascii="宋体"/>
          <w:b/>
          <w:bCs/>
          <w:kern w:val="0"/>
          <w:sz w:val="24"/>
        </w:rPr>
      </w:pPr>
      <w:r>
        <w:rPr>
          <w:rFonts w:hint="eastAsia" w:ascii="宋体"/>
          <w:b/>
          <w:bCs/>
          <w:kern w:val="0"/>
          <w:sz w:val="24"/>
        </w:rPr>
        <w:t>四、保修费用</w:t>
      </w:r>
    </w:p>
    <w:p w14:paraId="7D3BAE6E">
      <w:pPr>
        <w:autoSpaceDE w:val="0"/>
        <w:autoSpaceDN w:val="0"/>
        <w:spacing w:line="400" w:lineRule="exact"/>
        <w:ind w:right="525" w:rightChars="250" w:firstLine="480" w:firstLineChars="200"/>
        <w:jc w:val="left"/>
        <w:rPr>
          <w:rFonts w:ascii="宋体"/>
          <w:kern w:val="0"/>
          <w:sz w:val="24"/>
        </w:rPr>
      </w:pPr>
      <w:r>
        <w:rPr>
          <w:rFonts w:hint="eastAsia" w:ascii="宋体"/>
          <w:kern w:val="0"/>
          <w:sz w:val="24"/>
        </w:rPr>
        <w:t>保修费用由造成质量缺陷的责任方承担。</w:t>
      </w:r>
    </w:p>
    <w:p w14:paraId="19C94B3E">
      <w:pPr>
        <w:autoSpaceDE w:val="0"/>
        <w:autoSpaceDN w:val="0"/>
        <w:spacing w:line="400" w:lineRule="exact"/>
        <w:ind w:right="525" w:rightChars="250"/>
        <w:jc w:val="left"/>
        <w:rPr>
          <w:rFonts w:ascii="宋体"/>
          <w:b/>
          <w:bCs/>
          <w:kern w:val="0"/>
          <w:sz w:val="24"/>
        </w:rPr>
      </w:pPr>
      <w:r>
        <w:rPr>
          <w:rFonts w:hint="eastAsia" w:ascii="宋体"/>
          <w:b/>
          <w:bCs/>
          <w:kern w:val="0"/>
          <w:sz w:val="24"/>
        </w:rPr>
        <w:t>五、其他</w:t>
      </w:r>
    </w:p>
    <w:p w14:paraId="6926A75D">
      <w:pPr>
        <w:autoSpaceDE w:val="0"/>
        <w:autoSpaceDN w:val="0"/>
        <w:spacing w:line="400" w:lineRule="exact"/>
        <w:ind w:right="525" w:rightChars="250" w:firstLine="480" w:firstLineChars="200"/>
        <w:jc w:val="left"/>
        <w:rPr>
          <w:kern w:val="0"/>
          <w:sz w:val="24"/>
          <w:u w:val="single"/>
        </w:rPr>
      </w:pPr>
      <w:r>
        <w:rPr>
          <w:rFonts w:hint="eastAsia" w:ascii="宋体"/>
          <w:kern w:val="0"/>
          <w:sz w:val="24"/>
        </w:rPr>
        <w:t>双方约定的其他工程质量保修事宜：</w:t>
      </w:r>
    </w:p>
    <w:p w14:paraId="393E052F">
      <w:pPr>
        <w:autoSpaceDE w:val="0"/>
        <w:autoSpaceDN w:val="0"/>
        <w:spacing w:line="400" w:lineRule="exact"/>
        <w:ind w:right="360" w:firstLine="480" w:firstLineChars="200"/>
        <w:jc w:val="left"/>
        <w:rPr>
          <w:rFonts w:ascii="宋体"/>
          <w:kern w:val="0"/>
          <w:sz w:val="24"/>
        </w:rPr>
      </w:pPr>
      <w:r>
        <w:rPr>
          <w:rFonts w:hint="eastAsia" w:ascii="宋体"/>
          <w:kern w:val="0"/>
          <w:sz w:val="24"/>
        </w:rPr>
        <w:t>本工程质量保修书，由施工合同发包人、承包人双方在施工合同签订时共同签署，作为施工合同附件，其有效期限至保修期满。</w:t>
      </w:r>
    </w:p>
    <w:p w14:paraId="0E5E7AA1">
      <w:pPr>
        <w:autoSpaceDE w:val="0"/>
        <w:autoSpaceDN w:val="0"/>
        <w:spacing w:line="400" w:lineRule="exact"/>
        <w:ind w:left="593" w:leftChars="225" w:right="525" w:rightChars="250" w:hanging="120" w:hangingChars="50"/>
        <w:jc w:val="left"/>
        <w:rPr>
          <w:rFonts w:hint="eastAsia" w:ascii="宋体"/>
          <w:kern w:val="0"/>
          <w:sz w:val="24"/>
        </w:rPr>
      </w:pPr>
    </w:p>
    <w:p w14:paraId="367728F5">
      <w:pPr>
        <w:autoSpaceDE w:val="0"/>
        <w:autoSpaceDN w:val="0"/>
        <w:spacing w:line="400" w:lineRule="exact"/>
        <w:ind w:left="593" w:leftChars="225" w:right="525" w:rightChars="250" w:hanging="120" w:hangingChars="50"/>
        <w:jc w:val="left"/>
        <w:rPr>
          <w:rFonts w:hint="eastAsia" w:ascii="宋体"/>
          <w:kern w:val="0"/>
          <w:sz w:val="24"/>
        </w:rPr>
      </w:pPr>
      <w:r>
        <w:rPr>
          <w:rFonts w:hint="eastAsia" w:ascii="宋体"/>
          <w:kern w:val="0"/>
          <w:sz w:val="24"/>
        </w:rPr>
        <w:t>发包人（公章）：</w:t>
      </w:r>
      <w:r>
        <w:rPr>
          <w:rFonts w:ascii="宋体"/>
          <w:kern w:val="0"/>
          <w:sz w:val="24"/>
        </w:rPr>
        <w:t xml:space="preserve">         </w:t>
      </w:r>
      <w:r>
        <w:rPr>
          <w:rFonts w:hint="eastAsia" w:ascii="宋体"/>
          <w:kern w:val="0"/>
          <w:sz w:val="24"/>
        </w:rPr>
        <w:t xml:space="preserve">    </w:t>
      </w:r>
      <w:r>
        <w:rPr>
          <w:rFonts w:ascii="宋体"/>
          <w:kern w:val="0"/>
          <w:sz w:val="24"/>
        </w:rPr>
        <w:t xml:space="preserve">              </w:t>
      </w:r>
      <w:r>
        <w:rPr>
          <w:rFonts w:hint="eastAsia" w:ascii="宋体"/>
          <w:kern w:val="0"/>
          <w:sz w:val="24"/>
        </w:rPr>
        <w:t>承包人（公章）：</w:t>
      </w:r>
    </w:p>
    <w:p w14:paraId="2AF4918E">
      <w:pPr>
        <w:autoSpaceDE w:val="0"/>
        <w:autoSpaceDN w:val="0"/>
        <w:spacing w:line="400" w:lineRule="exact"/>
        <w:ind w:left="593" w:leftChars="225" w:right="525" w:rightChars="250" w:hanging="120" w:hangingChars="50"/>
        <w:jc w:val="left"/>
        <w:rPr>
          <w:rFonts w:ascii="宋体"/>
          <w:kern w:val="0"/>
          <w:sz w:val="24"/>
        </w:rPr>
      </w:pPr>
      <w:r>
        <w:rPr>
          <w:rFonts w:ascii="宋体"/>
          <w:kern w:val="0"/>
          <w:sz w:val="24"/>
        </w:rPr>
        <w:t xml:space="preserve">               </w:t>
      </w:r>
    </w:p>
    <w:p w14:paraId="190E0723">
      <w:pPr>
        <w:autoSpaceDE w:val="0"/>
        <w:autoSpaceDN w:val="0"/>
        <w:spacing w:line="400" w:lineRule="exact"/>
        <w:ind w:left="593" w:leftChars="225" w:right="525" w:rightChars="250" w:hanging="120" w:hangingChars="50"/>
        <w:jc w:val="left"/>
        <w:rPr>
          <w:rFonts w:ascii="宋体"/>
          <w:kern w:val="0"/>
          <w:sz w:val="24"/>
        </w:rPr>
      </w:pPr>
      <w:r>
        <w:rPr>
          <w:rFonts w:hint="eastAsia" w:ascii="宋体"/>
          <w:kern w:val="0"/>
          <w:sz w:val="24"/>
        </w:rPr>
        <w:t>法定代表人（签字或盖章）：</w:t>
      </w:r>
      <w:r>
        <w:rPr>
          <w:rFonts w:ascii="宋体"/>
          <w:kern w:val="0"/>
          <w:sz w:val="24"/>
        </w:rPr>
        <w:t xml:space="preserve">             </w:t>
      </w:r>
      <w:r>
        <w:rPr>
          <w:rFonts w:hint="eastAsia" w:ascii="宋体"/>
          <w:kern w:val="0"/>
          <w:sz w:val="24"/>
        </w:rPr>
        <w:t xml:space="preserve">    法定代表人（签字或盖章）</w:t>
      </w:r>
    </w:p>
    <w:p w14:paraId="604086B8">
      <w:pPr>
        <w:autoSpaceDE w:val="0"/>
        <w:autoSpaceDN w:val="0"/>
        <w:spacing w:line="400" w:lineRule="exact"/>
        <w:ind w:left="593" w:leftChars="225" w:right="525" w:rightChars="250" w:hanging="120" w:hangingChars="50"/>
        <w:jc w:val="left"/>
        <w:rPr>
          <w:rFonts w:ascii="宋体"/>
          <w:kern w:val="0"/>
          <w:sz w:val="24"/>
        </w:rPr>
      </w:pPr>
    </w:p>
    <w:p w14:paraId="0318398B">
      <w:pPr>
        <w:spacing w:line="400" w:lineRule="exact"/>
        <w:ind w:firstLine="1200" w:firstLineChars="500"/>
        <w:rPr>
          <w:rFonts w:ascii="宋体"/>
          <w:sz w:val="24"/>
        </w:rPr>
      </w:pPr>
      <w:r>
        <w:rPr>
          <w:rFonts w:hint="eastAsia" w:ascii="宋体"/>
          <w:sz w:val="24"/>
          <w:u w:val="single"/>
          <w:lang w:val="en-US" w:eastAsia="zh-CN"/>
        </w:rPr>
        <w:t xml:space="preserve">     </w:t>
      </w:r>
      <w:r>
        <w:rPr>
          <w:rFonts w:hint="eastAsia" w:ascii="宋体"/>
          <w:sz w:val="24"/>
        </w:rPr>
        <w:t>年  月  日</w:t>
      </w:r>
      <w:r>
        <w:rPr>
          <w:rFonts w:ascii="宋体"/>
          <w:sz w:val="24"/>
        </w:rPr>
        <w:t xml:space="preserve">                          </w:t>
      </w:r>
      <w:r>
        <w:rPr>
          <w:rFonts w:hint="eastAsia" w:ascii="宋体"/>
          <w:sz w:val="24"/>
          <w:lang w:val="en-US" w:eastAsia="zh-CN"/>
        </w:rPr>
        <w:t xml:space="preserve">   </w:t>
      </w:r>
      <w:r>
        <w:rPr>
          <w:rFonts w:ascii="宋体"/>
          <w:sz w:val="24"/>
        </w:rPr>
        <w:t xml:space="preserve">  </w:t>
      </w:r>
      <w:r>
        <w:rPr>
          <w:rFonts w:ascii="宋体"/>
          <w:sz w:val="24"/>
          <w:u w:val="single"/>
        </w:rPr>
        <w:t xml:space="preserve"> </w:t>
      </w:r>
      <w:r>
        <w:rPr>
          <w:rFonts w:hint="eastAsia" w:ascii="宋体"/>
          <w:sz w:val="24"/>
          <w:u w:val="single"/>
          <w:lang w:val="en-US" w:eastAsia="zh-CN"/>
        </w:rPr>
        <w:t xml:space="preserve">   </w:t>
      </w:r>
      <w:r>
        <w:rPr>
          <w:rFonts w:hint="eastAsia" w:ascii="宋体"/>
          <w:sz w:val="24"/>
        </w:rPr>
        <w:t>年  月  日</w:t>
      </w:r>
    </w:p>
    <w:p w14:paraId="27769114">
      <w:pPr>
        <w:spacing w:line="400" w:lineRule="exact"/>
        <w:rPr>
          <w:rFonts w:hAnsi="宋体"/>
          <w:sz w:val="24"/>
        </w:rPr>
        <w:sectPr>
          <w:headerReference r:id="rId10" w:type="first"/>
          <w:footerReference r:id="rId12" w:type="first"/>
          <w:headerReference r:id="rId9" w:type="default"/>
          <w:footerReference r:id="rId11" w:type="default"/>
          <w:pgSz w:w="11906" w:h="16838"/>
          <w:pgMar w:top="1440" w:right="1080" w:bottom="1440" w:left="1080" w:header="851" w:footer="992" w:gutter="0"/>
          <w:cols w:space="720" w:num="1"/>
          <w:titlePg/>
          <w:docGrid w:linePitch="312" w:charSpace="0"/>
        </w:sectPr>
      </w:pPr>
    </w:p>
    <w:p w14:paraId="50F6E6B1">
      <w:pPr>
        <w:spacing w:line="400" w:lineRule="exact"/>
        <w:rPr>
          <w:rFonts w:hAnsi="宋体"/>
          <w:sz w:val="24"/>
        </w:rPr>
      </w:pPr>
      <w:r>
        <w:rPr>
          <w:rFonts w:hAnsi="宋体"/>
          <w:sz w:val="24"/>
        </w:rPr>
        <w:t>附件4：</w:t>
      </w:r>
    </w:p>
    <w:p w14:paraId="4BFBC901">
      <w:pPr>
        <w:spacing w:before="120" w:beforeLines="50" w:after="120" w:afterLines="50" w:line="440" w:lineRule="exact"/>
        <w:jc w:val="center"/>
        <w:rPr>
          <w:rFonts w:hAnsi="宋体"/>
          <w:sz w:val="24"/>
        </w:rPr>
      </w:pPr>
      <w:r>
        <w:rPr>
          <w:rFonts w:hAnsi="宋体"/>
          <w:sz w:val="24"/>
        </w:rPr>
        <w:t>主要建设工程文件目录</w:t>
      </w:r>
    </w:p>
    <w:tbl>
      <w:tblPr>
        <w:tblStyle w:val="5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10C5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2159BC15">
            <w:pPr>
              <w:pStyle w:val="19"/>
              <w:keepNext/>
              <w:spacing w:line="440" w:lineRule="exact"/>
              <w:ind w:left="63" w:right="63"/>
              <w:rPr>
                <w:rFonts w:hAnsi="宋体" w:cs="Times New Roman"/>
                <w:lang w:val="en-US"/>
              </w:rPr>
            </w:pPr>
            <w:r>
              <w:rPr>
                <w:rFonts w:hAnsi="宋体" w:cs="Times New Roman"/>
                <w:lang w:val="en-US"/>
              </w:rPr>
              <w:t>文件名称</w:t>
            </w:r>
          </w:p>
        </w:tc>
        <w:tc>
          <w:tcPr>
            <w:tcW w:w="1276" w:type="dxa"/>
            <w:tcBorders>
              <w:top w:val="single" w:color="auto" w:sz="12" w:space="0"/>
              <w:bottom w:val="double" w:color="auto" w:sz="6" w:space="0"/>
            </w:tcBorders>
            <w:vAlign w:val="center"/>
          </w:tcPr>
          <w:p w14:paraId="516A7EBF">
            <w:pPr>
              <w:pStyle w:val="19"/>
              <w:keepNext/>
              <w:spacing w:line="440" w:lineRule="exact"/>
              <w:ind w:left="63" w:right="63"/>
              <w:rPr>
                <w:rFonts w:hAnsi="宋体" w:cs="Times New Roman"/>
                <w:lang w:val="en-US"/>
              </w:rPr>
            </w:pPr>
            <w:r>
              <w:rPr>
                <w:rFonts w:hAnsi="宋体" w:cs="Times New Roman"/>
                <w:lang w:val="en-US"/>
              </w:rPr>
              <w:t>套数</w:t>
            </w:r>
          </w:p>
        </w:tc>
        <w:tc>
          <w:tcPr>
            <w:tcW w:w="1450" w:type="dxa"/>
            <w:tcBorders>
              <w:top w:val="single" w:color="auto" w:sz="12" w:space="0"/>
              <w:bottom w:val="double" w:color="auto" w:sz="6" w:space="0"/>
            </w:tcBorders>
            <w:vAlign w:val="center"/>
          </w:tcPr>
          <w:p w14:paraId="4B96A520">
            <w:pPr>
              <w:pStyle w:val="19"/>
              <w:keepNext/>
              <w:spacing w:line="440" w:lineRule="exact"/>
              <w:ind w:left="63" w:right="63"/>
              <w:rPr>
                <w:rFonts w:hAnsi="宋体" w:cs="Times New Roman"/>
                <w:lang w:val="en-US"/>
              </w:rPr>
            </w:pPr>
            <w:r>
              <w:rPr>
                <w:rFonts w:hAnsi="宋体" w:cs="Times New Roman"/>
                <w:lang w:val="en-US"/>
              </w:rPr>
              <w:t>费用</w:t>
            </w:r>
            <w:r>
              <w:rPr>
                <w:rFonts w:hint="eastAsia" w:hAnsi="宋体" w:cs="Times New Roman"/>
                <w:lang w:val="en-US"/>
              </w:rPr>
              <w:t>（元）</w:t>
            </w:r>
          </w:p>
        </w:tc>
        <w:tc>
          <w:tcPr>
            <w:tcW w:w="1243" w:type="dxa"/>
            <w:tcBorders>
              <w:top w:val="single" w:color="auto" w:sz="12" w:space="0"/>
              <w:bottom w:val="double" w:color="auto" w:sz="6" w:space="0"/>
            </w:tcBorders>
            <w:vAlign w:val="center"/>
          </w:tcPr>
          <w:p w14:paraId="4F30BA63">
            <w:pPr>
              <w:pStyle w:val="19"/>
              <w:keepNext/>
              <w:spacing w:line="440" w:lineRule="exact"/>
              <w:ind w:left="63" w:right="63"/>
              <w:rPr>
                <w:rFonts w:hAnsi="宋体" w:cs="Times New Roman"/>
                <w:lang w:val="en-US"/>
              </w:rPr>
            </w:pPr>
            <w:r>
              <w:rPr>
                <w:rFonts w:hAnsi="宋体" w:cs="Times New Roman"/>
                <w:lang w:val="en-US"/>
              </w:rPr>
              <w:t>质量</w:t>
            </w:r>
          </w:p>
        </w:tc>
        <w:tc>
          <w:tcPr>
            <w:tcW w:w="1450" w:type="dxa"/>
            <w:tcBorders>
              <w:top w:val="single" w:color="auto" w:sz="12" w:space="0"/>
              <w:bottom w:val="double" w:color="auto" w:sz="6" w:space="0"/>
            </w:tcBorders>
          </w:tcPr>
          <w:p w14:paraId="4A424207">
            <w:pPr>
              <w:spacing w:line="440" w:lineRule="exact"/>
              <w:jc w:val="center"/>
              <w:rPr>
                <w:rFonts w:hAnsi="宋体"/>
                <w:sz w:val="24"/>
              </w:rPr>
            </w:pPr>
            <w:r>
              <w:rPr>
                <w:rFonts w:hAnsi="宋体"/>
                <w:sz w:val="24"/>
              </w:rPr>
              <w:t>移交时间</w:t>
            </w:r>
          </w:p>
        </w:tc>
        <w:tc>
          <w:tcPr>
            <w:tcW w:w="1667" w:type="dxa"/>
            <w:tcBorders>
              <w:top w:val="single" w:color="auto" w:sz="12" w:space="0"/>
              <w:bottom w:val="double" w:color="auto" w:sz="6" w:space="0"/>
            </w:tcBorders>
          </w:tcPr>
          <w:p w14:paraId="799BCA3D">
            <w:pPr>
              <w:spacing w:line="440" w:lineRule="exact"/>
              <w:jc w:val="center"/>
              <w:rPr>
                <w:rFonts w:hAnsi="宋体"/>
                <w:sz w:val="24"/>
              </w:rPr>
            </w:pPr>
            <w:r>
              <w:rPr>
                <w:rFonts w:hAnsi="宋体"/>
                <w:sz w:val="24"/>
              </w:rPr>
              <w:t>责任人</w:t>
            </w:r>
          </w:p>
        </w:tc>
      </w:tr>
      <w:tr w14:paraId="20B2D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1867A10F">
            <w:pPr>
              <w:pStyle w:val="19"/>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46E8B9B9">
            <w:pPr>
              <w:pStyle w:val="19"/>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51581BD2">
            <w:pPr>
              <w:pStyle w:val="19"/>
              <w:keepNext/>
              <w:spacing w:line="440" w:lineRule="exact"/>
              <w:ind w:left="63" w:right="63"/>
              <w:rPr>
                <w:rFonts w:hAnsi="宋体" w:cs="Times New Roman"/>
                <w:lang w:val="en-US"/>
              </w:rPr>
            </w:pPr>
          </w:p>
        </w:tc>
        <w:tc>
          <w:tcPr>
            <w:tcW w:w="1243" w:type="dxa"/>
            <w:tcBorders>
              <w:top w:val="double" w:color="auto" w:sz="6" w:space="0"/>
              <w:bottom w:val="single" w:color="auto" w:sz="6" w:space="0"/>
            </w:tcBorders>
            <w:vAlign w:val="center"/>
          </w:tcPr>
          <w:p w14:paraId="700ED5F1">
            <w:pPr>
              <w:pStyle w:val="19"/>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1241BAA8">
            <w:pPr>
              <w:pStyle w:val="19"/>
              <w:keepNext/>
              <w:spacing w:line="440" w:lineRule="exact"/>
              <w:ind w:left="63" w:right="63"/>
              <w:rPr>
                <w:rFonts w:hAnsi="宋体" w:cs="Times New Roman"/>
                <w:lang w:val="en-US"/>
              </w:rPr>
            </w:pPr>
          </w:p>
        </w:tc>
        <w:tc>
          <w:tcPr>
            <w:tcW w:w="1667" w:type="dxa"/>
            <w:tcBorders>
              <w:top w:val="double" w:color="auto" w:sz="6" w:space="0"/>
              <w:bottom w:val="single" w:color="auto" w:sz="6" w:space="0"/>
            </w:tcBorders>
            <w:vAlign w:val="center"/>
          </w:tcPr>
          <w:p w14:paraId="4D4F45C6">
            <w:pPr>
              <w:pStyle w:val="19"/>
              <w:keepNext/>
              <w:spacing w:line="440" w:lineRule="exact"/>
              <w:ind w:left="63" w:right="63"/>
              <w:rPr>
                <w:rFonts w:hAnsi="宋体" w:cs="Times New Roman"/>
                <w:lang w:val="en-US"/>
              </w:rPr>
            </w:pPr>
          </w:p>
        </w:tc>
      </w:tr>
      <w:tr w14:paraId="2C385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0AC24CCB">
            <w:pPr>
              <w:pStyle w:val="19"/>
              <w:keepNext/>
              <w:spacing w:line="440" w:lineRule="exact"/>
              <w:ind w:left="63" w:right="63"/>
              <w:rPr>
                <w:rFonts w:hAnsi="宋体" w:cs="Times New Roman"/>
                <w:lang w:val="en-US"/>
              </w:rPr>
            </w:pPr>
          </w:p>
        </w:tc>
        <w:tc>
          <w:tcPr>
            <w:tcW w:w="1276" w:type="dxa"/>
            <w:tcBorders>
              <w:top w:val="nil"/>
            </w:tcBorders>
            <w:vAlign w:val="center"/>
          </w:tcPr>
          <w:p w14:paraId="646A047E">
            <w:pPr>
              <w:pStyle w:val="19"/>
              <w:keepNext/>
              <w:spacing w:line="440" w:lineRule="exact"/>
              <w:ind w:left="63" w:right="63"/>
              <w:rPr>
                <w:rFonts w:hAnsi="宋体" w:cs="Times New Roman"/>
                <w:lang w:val="en-US"/>
              </w:rPr>
            </w:pPr>
          </w:p>
        </w:tc>
        <w:tc>
          <w:tcPr>
            <w:tcW w:w="1450" w:type="dxa"/>
            <w:tcBorders>
              <w:top w:val="nil"/>
            </w:tcBorders>
            <w:vAlign w:val="center"/>
          </w:tcPr>
          <w:p w14:paraId="1F67AD36">
            <w:pPr>
              <w:pStyle w:val="19"/>
              <w:keepNext/>
              <w:spacing w:line="440" w:lineRule="exact"/>
              <w:ind w:left="63" w:right="63"/>
              <w:rPr>
                <w:rFonts w:hAnsi="宋体" w:cs="Times New Roman"/>
                <w:lang w:val="en-US"/>
              </w:rPr>
            </w:pPr>
          </w:p>
        </w:tc>
        <w:tc>
          <w:tcPr>
            <w:tcW w:w="1243" w:type="dxa"/>
            <w:tcBorders>
              <w:top w:val="nil"/>
            </w:tcBorders>
            <w:vAlign w:val="center"/>
          </w:tcPr>
          <w:p w14:paraId="54B16FC2">
            <w:pPr>
              <w:pStyle w:val="19"/>
              <w:keepNext/>
              <w:spacing w:line="440" w:lineRule="exact"/>
              <w:ind w:left="63" w:right="63"/>
              <w:rPr>
                <w:rFonts w:hAnsi="宋体" w:cs="Times New Roman"/>
                <w:lang w:val="en-US"/>
              </w:rPr>
            </w:pPr>
          </w:p>
        </w:tc>
        <w:tc>
          <w:tcPr>
            <w:tcW w:w="1450" w:type="dxa"/>
            <w:tcBorders>
              <w:top w:val="nil"/>
            </w:tcBorders>
            <w:vAlign w:val="center"/>
          </w:tcPr>
          <w:p w14:paraId="33F6A6FC">
            <w:pPr>
              <w:pStyle w:val="19"/>
              <w:keepNext/>
              <w:spacing w:line="440" w:lineRule="exact"/>
              <w:ind w:left="63" w:right="63"/>
              <w:rPr>
                <w:rFonts w:hAnsi="宋体" w:cs="Times New Roman"/>
                <w:lang w:val="en-US"/>
              </w:rPr>
            </w:pPr>
          </w:p>
        </w:tc>
        <w:tc>
          <w:tcPr>
            <w:tcW w:w="1667" w:type="dxa"/>
            <w:tcBorders>
              <w:top w:val="nil"/>
            </w:tcBorders>
            <w:vAlign w:val="center"/>
          </w:tcPr>
          <w:p w14:paraId="085C30FC">
            <w:pPr>
              <w:pStyle w:val="19"/>
              <w:keepNext/>
              <w:spacing w:line="440" w:lineRule="exact"/>
              <w:ind w:left="63" w:right="63"/>
              <w:rPr>
                <w:rFonts w:hAnsi="宋体" w:cs="Times New Roman"/>
                <w:lang w:val="en-US"/>
              </w:rPr>
            </w:pPr>
          </w:p>
        </w:tc>
      </w:tr>
      <w:tr w14:paraId="2EAB6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120100B">
            <w:pPr>
              <w:pStyle w:val="19"/>
              <w:keepNext/>
              <w:spacing w:line="440" w:lineRule="exact"/>
              <w:ind w:left="63" w:right="63"/>
              <w:rPr>
                <w:rFonts w:hAnsi="宋体" w:cs="Times New Roman"/>
                <w:lang w:val="en-US"/>
              </w:rPr>
            </w:pPr>
          </w:p>
        </w:tc>
        <w:tc>
          <w:tcPr>
            <w:tcW w:w="1276" w:type="dxa"/>
            <w:vAlign w:val="center"/>
          </w:tcPr>
          <w:p w14:paraId="463FE017">
            <w:pPr>
              <w:pStyle w:val="19"/>
              <w:keepNext/>
              <w:spacing w:line="440" w:lineRule="exact"/>
              <w:ind w:left="63" w:right="63"/>
              <w:rPr>
                <w:rFonts w:hAnsi="宋体" w:cs="Times New Roman"/>
                <w:lang w:val="en-US"/>
              </w:rPr>
            </w:pPr>
          </w:p>
        </w:tc>
        <w:tc>
          <w:tcPr>
            <w:tcW w:w="1450" w:type="dxa"/>
            <w:vAlign w:val="center"/>
          </w:tcPr>
          <w:p w14:paraId="66F5C192">
            <w:pPr>
              <w:pStyle w:val="19"/>
              <w:keepNext/>
              <w:spacing w:line="440" w:lineRule="exact"/>
              <w:ind w:left="63" w:right="63"/>
              <w:rPr>
                <w:rFonts w:hAnsi="宋体" w:cs="Times New Roman"/>
                <w:lang w:val="en-US"/>
              </w:rPr>
            </w:pPr>
          </w:p>
        </w:tc>
        <w:tc>
          <w:tcPr>
            <w:tcW w:w="1243" w:type="dxa"/>
            <w:vAlign w:val="center"/>
          </w:tcPr>
          <w:p w14:paraId="75FFD729">
            <w:pPr>
              <w:pStyle w:val="19"/>
              <w:keepNext/>
              <w:spacing w:line="440" w:lineRule="exact"/>
              <w:ind w:left="63" w:right="63"/>
              <w:rPr>
                <w:rFonts w:hAnsi="宋体" w:cs="Times New Roman"/>
                <w:lang w:val="en-US"/>
              </w:rPr>
            </w:pPr>
          </w:p>
        </w:tc>
        <w:tc>
          <w:tcPr>
            <w:tcW w:w="1450" w:type="dxa"/>
            <w:vAlign w:val="center"/>
          </w:tcPr>
          <w:p w14:paraId="7625347E">
            <w:pPr>
              <w:pStyle w:val="19"/>
              <w:keepNext/>
              <w:spacing w:line="440" w:lineRule="exact"/>
              <w:ind w:left="63" w:right="63"/>
              <w:rPr>
                <w:rFonts w:hAnsi="宋体" w:cs="Times New Roman"/>
                <w:lang w:val="en-US"/>
              </w:rPr>
            </w:pPr>
          </w:p>
        </w:tc>
        <w:tc>
          <w:tcPr>
            <w:tcW w:w="1667" w:type="dxa"/>
            <w:vAlign w:val="center"/>
          </w:tcPr>
          <w:p w14:paraId="76FF82EE">
            <w:pPr>
              <w:pStyle w:val="19"/>
              <w:keepNext/>
              <w:spacing w:line="440" w:lineRule="exact"/>
              <w:ind w:left="63" w:right="63"/>
              <w:rPr>
                <w:rFonts w:hAnsi="宋体" w:cs="Times New Roman"/>
                <w:lang w:val="en-US"/>
              </w:rPr>
            </w:pPr>
          </w:p>
        </w:tc>
      </w:tr>
      <w:tr w14:paraId="1F2D1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660362E">
            <w:pPr>
              <w:pStyle w:val="19"/>
              <w:keepNext/>
              <w:spacing w:line="440" w:lineRule="exact"/>
              <w:ind w:left="63" w:right="63"/>
              <w:rPr>
                <w:rFonts w:hAnsi="宋体" w:cs="Times New Roman"/>
                <w:lang w:val="en-US"/>
              </w:rPr>
            </w:pPr>
          </w:p>
        </w:tc>
        <w:tc>
          <w:tcPr>
            <w:tcW w:w="1276" w:type="dxa"/>
            <w:vAlign w:val="center"/>
          </w:tcPr>
          <w:p w14:paraId="12166333">
            <w:pPr>
              <w:pStyle w:val="19"/>
              <w:keepNext/>
              <w:spacing w:line="440" w:lineRule="exact"/>
              <w:ind w:left="63" w:right="63"/>
              <w:rPr>
                <w:rFonts w:hAnsi="宋体" w:cs="Times New Roman"/>
                <w:lang w:val="en-US"/>
              </w:rPr>
            </w:pPr>
          </w:p>
        </w:tc>
        <w:tc>
          <w:tcPr>
            <w:tcW w:w="1450" w:type="dxa"/>
            <w:vAlign w:val="center"/>
          </w:tcPr>
          <w:p w14:paraId="064DCD91">
            <w:pPr>
              <w:pStyle w:val="19"/>
              <w:keepNext/>
              <w:spacing w:line="440" w:lineRule="exact"/>
              <w:ind w:left="63" w:right="63"/>
              <w:rPr>
                <w:rFonts w:hAnsi="宋体" w:cs="Times New Roman"/>
                <w:lang w:val="en-US"/>
              </w:rPr>
            </w:pPr>
          </w:p>
        </w:tc>
        <w:tc>
          <w:tcPr>
            <w:tcW w:w="1243" w:type="dxa"/>
            <w:vAlign w:val="center"/>
          </w:tcPr>
          <w:p w14:paraId="61068B0A">
            <w:pPr>
              <w:pStyle w:val="19"/>
              <w:keepNext/>
              <w:spacing w:line="440" w:lineRule="exact"/>
              <w:ind w:left="63" w:right="63"/>
              <w:rPr>
                <w:rFonts w:hAnsi="宋体" w:cs="Times New Roman"/>
                <w:lang w:val="en-US"/>
              </w:rPr>
            </w:pPr>
          </w:p>
        </w:tc>
        <w:tc>
          <w:tcPr>
            <w:tcW w:w="1450" w:type="dxa"/>
            <w:vAlign w:val="center"/>
          </w:tcPr>
          <w:p w14:paraId="40D2D327">
            <w:pPr>
              <w:pStyle w:val="19"/>
              <w:keepNext/>
              <w:spacing w:line="440" w:lineRule="exact"/>
              <w:ind w:left="63" w:right="63"/>
              <w:rPr>
                <w:rFonts w:hAnsi="宋体" w:cs="Times New Roman"/>
                <w:lang w:val="en-US"/>
              </w:rPr>
            </w:pPr>
          </w:p>
        </w:tc>
        <w:tc>
          <w:tcPr>
            <w:tcW w:w="1667" w:type="dxa"/>
            <w:vAlign w:val="center"/>
          </w:tcPr>
          <w:p w14:paraId="6258F12F">
            <w:pPr>
              <w:pStyle w:val="19"/>
              <w:keepNext/>
              <w:spacing w:line="440" w:lineRule="exact"/>
              <w:ind w:left="63" w:right="63"/>
              <w:rPr>
                <w:rFonts w:hAnsi="宋体" w:cs="Times New Roman"/>
                <w:lang w:val="en-US"/>
              </w:rPr>
            </w:pPr>
          </w:p>
        </w:tc>
      </w:tr>
      <w:tr w14:paraId="0BDD3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139CCC">
            <w:pPr>
              <w:pStyle w:val="19"/>
              <w:keepNext/>
              <w:spacing w:line="440" w:lineRule="exact"/>
              <w:ind w:left="63" w:right="63"/>
              <w:rPr>
                <w:rFonts w:hAnsi="宋体" w:cs="Times New Roman"/>
                <w:lang w:val="en-US"/>
              </w:rPr>
            </w:pPr>
          </w:p>
        </w:tc>
        <w:tc>
          <w:tcPr>
            <w:tcW w:w="1276" w:type="dxa"/>
            <w:vAlign w:val="center"/>
          </w:tcPr>
          <w:p w14:paraId="0200705B">
            <w:pPr>
              <w:pStyle w:val="19"/>
              <w:keepNext/>
              <w:spacing w:line="440" w:lineRule="exact"/>
              <w:ind w:left="63" w:right="63"/>
              <w:rPr>
                <w:rFonts w:hAnsi="宋体" w:cs="Times New Roman"/>
                <w:lang w:val="en-US"/>
              </w:rPr>
            </w:pPr>
          </w:p>
        </w:tc>
        <w:tc>
          <w:tcPr>
            <w:tcW w:w="1450" w:type="dxa"/>
            <w:vAlign w:val="center"/>
          </w:tcPr>
          <w:p w14:paraId="67F3541D">
            <w:pPr>
              <w:pStyle w:val="19"/>
              <w:keepNext/>
              <w:spacing w:line="440" w:lineRule="exact"/>
              <w:ind w:left="63" w:right="63"/>
              <w:rPr>
                <w:rFonts w:hAnsi="宋体" w:cs="Times New Roman"/>
                <w:lang w:val="en-US"/>
              </w:rPr>
            </w:pPr>
          </w:p>
        </w:tc>
        <w:tc>
          <w:tcPr>
            <w:tcW w:w="1243" w:type="dxa"/>
            <w:vAlign w:val="center"/>
          </w:tcPr>
          <w:p w14:paraId="2D44E836">
            <w:pPr>
              <w:pStyle w:val="19"/>
              <w:keepNext/>
              <w:spacing w:line="440" w:lineRule="exact"/>
              <w:ind w:left="63" w:right="63"/>
              <w:rPr>
                <w:rFonts w:hAnsi="宋体" w:cs="Times New Roman"/>
                <w:lang w:val="en-US"/>
              </w:rPr>
            </w:pPr>
          </w:p>
        </w:tc>
        <w:tc>
          <w:tcPr>
            <w:tcW w:w="1450" w:type="dxa"/>
            <w:vAlign w:val="center"/>
          </w:tcPr>
          <w:p w14:paraId="74F2774C">
            <w:pPr>
              <w:pStyle w:val="19"/>
              <w:keepNext/>
              <w:spacing w:line="440" w:lineRule="exact"/>
              <w:ind w:left="63" w:right="63"/>
              <w:rPr>
                <w:rFonts w:hAnsi="宋体" w:cs="Times New Roman"/>
                <w:lang w:val="en-US"/>
              </w:rPr>
            </w:pPr>
          </w:p>
        </w:tc>
        <w:tc>
          <w:tcPr>
            <w:tcW w:w="1667" w:type="dxa"/>
            <w:vAlign w:val="center"/>
          </w:tcPr>
          <w:p w14:paraId="2A100DF3">
            <w:pPr>
              <w:pStyle w:val="19"/>
              <w:keepNext/>
              <w:spacing w:line="440" w:lineRule="exact"/>
              <w:ind w:left="63" w:right="63"/>
              <w:rPr>
                <w:rFonts w:hAnsi="宋体" w:cs="Times New Roman"/>
                <w:lang w:val="en-US"/>
              </w:rPr>
            </w:pPr>
          </w:p>
        </w:tc>
      </w:tr>
      <w:tr w14:paraId="7C679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3E7B76">
            <w:pPr>
              <w:pStyle w:val="19"/>
              <w:keepNext/>
              <w:spacing w:line="440" w:lineRule="exact"/>
              <w:ind w:left="63" w:right="63"/>
              <w:rPr>
                <w:rFonts w:hAnsi="宋体" w:cs="Times New Roman"/>
                <w:lang w:val="en-US"/>
              </w:rPr>
            </w:pPr>
          </w:p>
        </w:tc>
        <w:tc>
          <w:tcPr>
            <w:tcW w:w="1276" w:type="dxa"/>
            <w:vAlign w:val="center"/>
          </w:tcPr>
          <w:p w14:paraId="2BB6E148">
            <w:pPr>
              <w:pStyle w:val="19"/>
              <w:keepNext/>
              <w:spacing w:line="440" w:lineRule="exact"/>
              <w:ind w:left="63" w:right="63"/>
              <w:rPr>
                <w:rFonts w:hAnsi="宋体" w:cs="Times New Roman"/>
                <w:lang w:val="en-US"/>
              </w:rPr>
            </w:pPr>
          </w:p>
        </w:tc>
        <w:tc>
          <w:tcPr>
            <w:tcW w:w="1450" w:type="dxa"/>
            <w:vAlign w:val="center"/>
          </w:tcPr>
          <w:p w14:paraId="19201B77">
            <w:pPr>
              <w:pStyle w:val="19"/>
              <w:keepNext/>
              <w:spacing w:line="440" w:lineRule="exact"/>
              <w:ind w:left="63" w:right="63"/>
              <w:rPr>
                <w:rFonts w:hAnsi="宋体" w:cs="Times New Roman"/>
                <w:lang w:val="en-US"/>
              </w:rPr>
            </w:pPr>
          </w:p>
        </w:tc>
        <w:tc>
          <w:tcPr>
            <w:tcW w:w="1243" w:type="dxa"/>
            <w:vAlign w:val="center"/>
          </w:tcPr>
          <w:p w14:paraId="5AF8401C">
            <w:pPr>
              <w:pStyle w:val="19"/>
              <w:keepNext/>
              <w:spacing w:line="440" w:lineRule="exact"/>
              <w:ind w:left="63" w:right="63"/>
              <w:rPr>
                <w:rFonts w:hAnsi="宋体" w:cs="Times New Roman"/>
                <w:lang w:val="en-US"/>
              </w:rPr>
            </w:pPr>
          </w:p>
        </w:tc>
        <w:tc>
          <w:tcPr>
            <w:tcW w:w="1450" w:type="dxa"/>
            <w:vAlign w:val="center"/>
          </w:tcPr>
          <w:p w14:paraId="1E8B7272">
            <w:pPr>
              <w:pStyle w:val="19"/>
              <w:keepNext/>
              <w:spacing w:line="440" w:lineRule="exact"/>
              <w:ind w:left="63" w:right="63"/>
              <w:rPr>
                <w:rFonts w:hAnsi="宋体" w:cs="Times New Roman"/>
                <w:lang w:val="en-US"/>
              </w:rPr>
            </w:pPr>
          </w:p>
        </w:tc>
        <w:tc>
          <w:tcPr>
            <w:tcW w:w="1667" w:type="dxa"/>
            <w:vAlign w:val="center"/>
          </w:tcPr>
          <w:p w14:paraId="13E344BC">
            <w:pPr>
              <w:pStyle w:val="19"/>
              <w:keepNext/>
              <w:spacing w:line="440" w:lineRule="exact"/>
              <w:ind w:left="63" w:right="63"/>
              <w:rPr>
                <w:rFonts w:hAnsi="宋体" w:cs="Times New Roman"/>
                <w:lang w:val="en-US"/>
              </w:rPr>
            </w:pPr>
          </w:p>
        </w:tc>
      </w:tr>
      <w:tr w14:paraId="328D9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vAlign w:val="center"/>
          </w:tcPr>
          <w:p w14:paraId="7EA714FC">
            <w:pPr>
              <w:pStyle w:val="19"/>
              <w:keepNext/>
              <w:spacing w:line="440" w:lineRule="exact"/>
              <w:ind w:left="63" w:right="63"/>
              <w:rPr>
                <w:rFonts w:hAnsi="宋体" w:cs="Times New Roman"/>
                <w:lang w:val="en-US"/>
              </w:rPr>
            </w:pPr>
          </w:p>
        </w:tc>
        <w:tc>
          <w:tcPr>
            <w:tcW w:w="1276" w:type="dxa"/>
            <w:vAlign w:val="center"/>
          </w:tcPr>
          <w:p w14:paraId="05704D9A">
            <w:pPr>
              <w:pStyle w:val="19"/>
              <w:keepNext/>
              <w:spacing w:line="440" w:lineRule="exact"/>
              <w:ind w:left="63" w:right="63"/>
              <w:rPr>
                <w:rFonts w:hAnsi="宋体" w:cs="Times New Roman"/>
                <w:lang w:val="en-US"/>
              </w:rPr>
            </w:pPr>
          </w:p>
        </w:tc>
        <w:tc>
          <w:tcPr>
            <w:tcW w:w="1450" w:type="dxa"/>
            <w:vAlign w:val="center"/>
          </w:tcPr>
          <w:p w14:paraId="0408DAD7">
            <w:pPr>
              <w:pStyle w:val="19"/>
              <w:keepNext/>
              <w:spacing w:line="440" w:lineRule="exact"/>
              <w:ind w:left="63" w:right="63"/>
              <w:rPr>
                <w:rFonts w:hAnsi="宋体" w:cs="Times New Roman"/>
                <w:lang w:val="en-US"/>
              </w:rPr>
            </w:pPr>
          </w:p>
        </w:tc>
        <w:tc>
          <w:tcPr>
            <w:tcW w:w="1243" w:type="dxa"/>
            <w:vAlign w:val="center"/>
          </w:tcPr>
          <w:p w14:paraId="788B1502">
            <w:pPr>
              <w:pStyle w:val="19"/>
              <w:keepNext/>
              <w:spacing w:line="440" w:lineRule="exact"/>
              <w:ind w:left="63" w:right="63"/>
              <w:rPr>
                <w:rFonts w:hAnsi="宋体" w:cs="Times New Roman"/>
                <w:lang w:val="en-US"/>
              </w:rPr>
            </w:pPr>
          </w:p>
        </w:tc>
        <w:tc>
          <w:tcPr>
            <w:tcW w:w="1450" w:type="dxa"/>
            <w:vAlign w:val="center"/>
          </w:tcPr>
          <w:p w14:paraId="5312A75A">
            <w:pPr>
              <w:pStyle w:val="19"/>
              <w:keepNext/>
              <w:spacing w:line="440" w:lineRule="exact"/>
              <w:ind w:left="63" w:right="63"/>
              <w:rPr>
                <w:rFonts w:hAnsi="宋体" w:cs="Times New Roman"/>
                <w:lang w:val="en-US"/>
              </w:rPr>
            </w:pPr>
          </w:p>
        </w:tc>
        <w:tc>
          <w:tcPr>
            <w:tcW w:w="1667" w:type="dxa"/>
            <w:vAlign w:val="center"/>
          </w:tcPr>
          <w:p w14:paraId="123EB794">
            <w:pPr>
              <w:pStyle w:val="19"/>
              <w:keepNext/>
              <w:spacing w:line="440" w:lineRule="exact"/>
              <w:ind w:left="63" w:right="63"/>
              <w:rPr>
                <w:rFonts w:hAnsi="宋体" w:cs="Times New Roman"/>
                <w:lang w:val="en-US"/>
              </w:rPr>
            </w:pPr>
          </w:p>
        </w:tc>
      </w:tr>
      <w:tr w14:paraId="67092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F485B41">
            <w:pPr>
              <w:pStyle w:val="19"/>
              <w:keepNext/>
              <w:spacing w:line="440" w:lineRule="exact"/>
              <w:ind w:left="63" w:right="63"/>
              <w:rPr>
                <w:rFonts w:hAnsi="宋体" w:cs="Times New Roman"/>
                <w:lang w:val="en-US"/>
              </w:rPr>
            </w:pPr>
          </w:p>
        </w:tc>
        <w:tc>
          <w:tcPr>
            <w:tcW w:w="1276" w:type="dxa"/>
            <w:vAlign w:val="center"/>
          </w:tcPr>
          <w:p w14:paraId="4A0BA33A">
            <w:pPr>
              <w:pStyle w:val="19"/>
              <w:keepNext/>
              <w:spacing w:line="440" w:lineRule="exact"/>
              <w:ind w:left="63" w:right="63"/>
              <w:rPr>
                <w:rFonts w:hAnsi="宋体" w:cs="Times New Roman"/>
                <w:lang w:val="en-US"/>
              </w:rPr>
            </w:pPr>
          </w:p>
        </w:tc>
        <w:tc>
          <w:tcPr>
            <w:tcW w:w="1450" w:type="dxa"/>
            <w:vAlign w:val="center"/>
          </w:tcPr>
          <w:p w14:paraId="65B014CF">
            <w:pPr>
              <w:pStyle w:val="19"/>
              <w:keepNext/>
              <w:spacing w:line="440" w:lineRule="exact"/>
              <w:ind w:left="63" w:right="63"/>
              <w:rPr>
                <w:rFonts w:hAnsi="宋体" w:cs="Times New Roman"/>
                <w:lang w:val="en-US"/>
              </w:rPr>
            </w:pPr>
          </w:p>
        </w:tc>
        <w:tc>
          <w:tcPr>
            <w:tcW w:w="1243" w:type="dxa"/>
            <w:vAlign w:val="center"/>
          </w:tcPr>
          <w:p w14:paraId="037382D2">
            <w:pPr>
              <w:pStyle w:val="19"/>
              <w:keepNext/>
              <w:spacing w:line="440" w:lineRule="exact"/>
              <w:ind w:left="63" w:right="63"/>
              <w:rPr>
                <w:rFonts w:hAnsi="宋体" w:cs="Times New Roman"/>
                <w:lang w:val="en-US"/>
              </w:rPr>
            </w:pPr>
          </w:p>
        </w:tc>
        <w:tc>
          <w:tcPr>
            <w:tcW w:w="1450" w:type="dxa"/>
            <w:vAlign w:val="center"/>
          </w:tcPr>
          <w:p w14:paraId="4750CC85">
            <w:pPr>
              <w:pStyle w:val="19"/>
              <w:keepNext/>
              <w:spacing w:line="440" w:lineRule="exact"/>
              <w:ind w:left="63" w:right="63"/>
              <w:rPr>
                <w:rFonts w:hAnsi="宋体" w:cs="Times New Roman"/>
                <w:lang w:val="en-US"/>
              </w:rPr>
            </w:pPr>
          </w:p>
        </w:tc>
        <w:tc>
          <w:tcPr>
            <w:tcW w:w="1667" w:type="dxa"/>
            <w:vAlign w:val="center"/>
          </w:tcPr>
          <w:p w14:paraId="1C827B63">
            <w:pPr>
              <w:pStyle w:val="19"/>
              <w:keepNext/>
              <w:spacing w:line="440" w:lineRule="exact"/>
              <w:ind w:left="63" w:right="63"/>
              <w:rPr>
                <w:rFonts w:hAnsi="宋体" w:cs="Times New Roman"/>
                <w:lang w:val="en-US"/>
              </w:rPr>
            </w:pPr>
          </w:p>
        </w:tc>
      </w:tr>
      <w:tr w14:paraId="49D13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9555F87">
            <w:pPr>
              <w:rPr>
                <w:rFonts w:hAnsi="宋体"/>
                <w:sz w:val="24"/>
              </w:rPr>
            </w:pPr>
          </w:p>
        </w:tc>
        <w:tc>
          <w:tcPr>
            <w:tcW w:w="1276" w:type="dxa"/>
          </w:tcPr>
          <w:p w14:paraId="09CD2740">
            <w:pPr>
              <w:rPr>
                <w:rFonts w:hAnsi="宋体"/>
                <w:sz w:val="24"/>
              </w:rPr>
            </w:pPr>
          </w:p>
        </w:tc>
        <w:tc>
          <w:tcPr>
            <w:tcW w:w="1450" w:type="dxa"/>
          </w:tcPr>
          <w:p w14:paraId="01535EE7">
            <w:pPr>
              <w:rPr>
                <w:rFonts w:hAnsi="宋体"/>
                <w:sz w:val="24"/>
              </w:rPr>
            </w:pPr>
          </w:p>
        </w:tc>
        <w:tc>
          <w:tcPr>
            <w:tcW w:w="1243" w:type="dxa"/>
          </w:tcPr>
          <w:p w14:paraId="100850BF">
            <w:pPr>
              <w:rPr>
                <w:rFonts w:hAnsi="宋体"/>
                <w:sz w:val="24"/>
              </w:rPr>
            </w:pPr>
          </w:p>
        </w:tc>
        <w:tc>
          <w:tcPr>
            <w:tcW w:w="1450" w:type="dxa"/>
          </w:tcPr>
          <w:p w14:paraId="7986DE84">
            <w:pPr>
              <w:rPr>
                <w:rFonts w:hAnsi="宋体"/>
                <w:sz w:val="24"/>
              </w:rPr>
            </w:pPr>
          </w:p>
        </w:tc>
        <w:tc>
          <w:tcPr>
            <w:tcW w:w="1667" w:type="dxa"/>
          </w:tcPr>
          <w:p w14:paraId="1CECBD7C">
            <w:pPr>
              <w:rPr>
                <w:rFonts w:hAnsi="宋体"/>
                <w:sz w:val="24"/>
              </w:rPr>
            </w:pPr>
          </w:p>
        </w:tc>
      </w:tr>
      <w:tr w14:paraId="352E1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705EE4C">
            <w:pPr>
              <w:pStyle w:val="19"/>
              <w:keepNext/>
              <w:spacing w:line="440" w:lineRule="exact"/>
              <w:ind w:left="63" w:right="63"/>
              <w:rPr>
                <w:rFonts w:hAnsi="宋体" w:cs="Times New Roman"/>
                <w:lang w:val="en-US"/>
              </w:rPr>
            </w:pPr>
          </w:p>
        </w:tc>
        <w:tc>
          <w:tcPr>
            <w:tcW w:w="1276" w:type="dxa"/>
            <w:vAlign w:val="center"/>
          </w:tcPr>
          <w:p w14:paraId="6C7EE5B7">
            <w:pPr>
              <w:pStyle w:val="19"/>
              <w:keepNext/>
              <w:spacing w:line="440" w:lineRule="exact"/>
              <w:ind w:left="63" w:right="63"/>
              <w:rPr>
                <w:rFonts w:hAnsi="宋体" w:cs="Times New Roman"/>
                <w:lang w:val="en-US"/>
              </w:rPr>
            </w:pPr>
          </w:p>
        </w:tc>
        <w:tc>
          <w:tcPr>
            <w:tcW w:w="1450" w:type="dxa"/>
            <w:vAlign w:val="center"/>
          </w:tcPr>
          <w:p w14:paraId="0C52F3FE">
            <w:pPr>
              <w:pStyle w:val="19"/>
              <w:keepNext/>
              <w:spacing w:line="440" w:lineRule="exact"/>
              <w:ind w:left="63" w:right="63"/>
              <w:rPr>
                <w:rFonts w:hAnsi="宋体" w:cs="Times New Roman"/>
                <w:lang w:val="en-US"/>
              </w:rPr>
            </w:pPr>
          </w:p>
        </w:tc>
        <w:tc>
          <w:tcPr>
            <w:tcW w:w="1243" w:type="dxa"/>
            <w:vAlign w:val="center"/>
          </w:tcPr>
          <w:p w14:paraId="4D37E5D1">
            <w:pPr>
              <w:pStyle w:val="19"/>
              <w:keepNext/>
              <w:spacing w:line="440" w:lineRule="exact"/>
              <w:ind w:left="63" w:right="63"/>
              <w:rPr>
                <w:rFonts w:hAnsi="宋体" w:cs="Times New Roman"/>
                <w:lang w:val="en-US"/>
              </w:rPr>
            </w:pPr>
          </w:p>
        </w:tc>
        <w:tc>
          <w:tcPr>
            <w:tcW w:w="1450" w:type="dxa"/>
            <w:vAlign w:val="center"/>
          </w:tcPr>
          <w:p w14:paraId="281C4F5C">
            <w:pPr>
              <w:pStyle w:val="19"/>
              <w:keepNext/>
              <w:spacing w:line="440" w:lineRule="exact"/>
              <w:ind w:left="63" w:right="63"/>
              <w:rPr>
                <w:rFonts w:hAnsi="宋体" w:cs="Times New Roman"/>
                <w:lang w:val="en-US"/>
              </w:rPr>
            </w:pPr>
          </w:p>
        </w:tc>
        <w:tc>
          <w:tcPr>
            <w:tcW w:w="1667" w:type="dxa"/>
            <w:vAlign w:val="center"/>
          </w:tcPr>
          <w:p w14:paraId="07A71A88">
            <w:pPr>
              <w:pStyle w:val="19"/>
              <w:keepNext/>
              <w:spacing w:line="440" w:lineRule="exact"/>
              <w:ind w:left="63" w:right="63"/>
              <w:rPr>
                <w:rFonts w:hAnsi="宋体" w:cs="Times New Roman"/>
                <w:lang w:val="en-US"/>
              </w:rPr>
            </w:pPr>
          </w:p>
        </w:tc>
      </w:tr>
      <w:tr w14:paraId="5519D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085DA31">
            <w:pPr>
              <w:rPr>
                <w:rFonts w:hAnsi="宋体"/>
                <w:sz w:val="24"/>
              </w:rPr>
            </w:pPr>
          </w:p>
        </w:tc>
        <w:tc>
          <w:tcPr>
            <w:tcW w:w="1276" w:type="dxa"/>
          </w:tcPr>
          <w:p w14:paraId="577C29A6">
            <w:pPr>
              <w:rPr>
                <w:rFonts w:hAnsi="宋体"/>
                <w:sz w:val="24"/>
              </w:rPr>
            </w:pPr>
          </w:p>
        </w:tc>
        <w:tc>
          <w:tcPr>
            <w:tcW w:w="1450" w:type="dxa"/>
          </w:tcPr>
          <w:p w14:paraId="428F8E29">
            <w:pPr>
              <w:rPr>
                <w:rFonts w:hAnsi="宋体"/>
                <w:sz w:val="24"/>
              </w:rPr>
            </w:pPr>
          </w:p>
        </w:tc>
        <w:tc>
          <w:tcPr>
            <w:tcW w:w="1243" w:type="dxa"/>
          </w:tcPr>
          <w:p w14:paraId="4470CAB6">
            <w:pPr>
              <w:rPr>
                <w:rFonts w:hAnsi="宋体"/>
                <w:sz w:val="24"/>
              </w:rPr>
            </w:pPr>
          </w:p>
        </w:tc>
        <w:tc>
          <w:tcPr>
            <w:tcW w:w="1450" w:type="dxa"/>
          </w:tcPr>
          <w:p w14:paraId="02CE373F">
            <w:pPr>
              <w:rPr>
                <w:rFonts w:hAnsi="宋体"/>
                <w:sz w:val="24"/>
              </w:rPr>
            </w:pPr>
          </w:p>
        </w:tc>
        <w:tc>
          <w:tcPr>
            <w:tcW w:w="1667" w:type="dxa"/>
          </w:tcPr>
          <w:p w14:paraId="5CB93DC9">
            <w:pPr>
              <w:rPr>
                <w:rFonts w:hAnsi="宋体"/>
                <w:sz w:val="24"/>
              </w:rPr>
            </w:pPr>
          </w:p>
        </w:tc>
      </w:tr>
      <w:tr w14:paraId="231B7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F4F6BD9">
            <w:pPr>
              <w:rPr>
                <w:rFonts w:hAnsi="宋体"/>
                <w:sz w:val="24"/>
              </w:rPr>
            </w:pPr>
          </w:p>
        </w:tc>
        <w:tc>
          <w:tcPr>
            <w:tcW w:w="1276" w:type="dxa"/>
          </w:tcPr>
          <w:p w14:paraId="61863346">
            <w:pPr>
              <w:rPr>
                <w:rFonts w:hAnsi="宋体"/>
                <w:sz w:val="24"/>
              </w:rPr>
            </w:pPr>
          </w:p>
        </w:tc>
        <w:tc>
          <w:tcPr>
            <w:tcW w:w="1450" w:type="dxa"/>
          </w:tcPr>
          <w:p w14:paraId="500BFB01">
            <w:pPr>
              <w:rPr>
                <w:rFonts w:hAnsi="宋体"/>
                <w:sz w:val="24"/>
              </w:rPr>
            </w:pPr>
          </w:p>
        </w:tc>
        <w:tc>
          <w:tcPr>
            <w:tcW w:w="1243" w:type="dxa"/>
          </w:tcPr>
          <w:p w14:paraId="60DD45BD">
            <w:pPr>
              <w:rPr>
                <w:rFonts w:hAnsi="宋体"/>
                <w:sz w:val="24"/>
              </w:rPr>
            </w:pPr>
          </w:p>
        </w:tc>
        <w:tc>
          <w:tcPr>
            <w:tcW w:w="1450" w:type="dxa"/>
          </w:tcPr>
          <w:p w14:paraId="75724A40">
            <w:pPr>
              <w:rPr>
                <w:rFonts w:hAnsi="宋体"/>
                <w:sz w:val="24"/>
              </w:rPr>
            </w:pPr>
          </w:p>
        </w:tc>
        <w:tc>
          <w:tcPr>
            <w:tcW w:w="1667" w:type="dxa"/>
          </w:tcPr>
          <w:p w14:paraId="1B3ECE8B">
            <w:pPr>
              <w:rPr>
                <w:rFonts w:hAnsi="宋体"/>
                <w:sz w:val="24"/>
              </w:rPr>
            </w:pPr>
          </w:p>
        </w:tc>
      </w:tr>
      <w:tr w14:paraId="28735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E1128B4">
            <w:pPr>
              <w:rPr>
                <w:rFonts w:hAnsi="宋体"/>
                <w:sz w:val="24"/>
              </w:rPr>
            </w:pPr>
          </w:p>
        </w:tc>
        <w:tc>
          <w:tcPr>
            <w:tcW w:w="1276" w:type="dxa"/>
          </w:tcPr>
          <w:p w14:paraId="7DF4A84A">
            <w:pPr>
              <w:rPr>
                <w:rFonts w:hAnsi="宋体"/>
                <w:sz w:val="24"/>
              </w:rPr>
            </w:pPr>
          </w:p>
        </w:tc>
        <w:tc>
          <w:tcPr>
            <w:tcW w:w="1450" w:type="dxa"/>
          </w:tcPr>
          <w:p w14:paraId="427E34F3">
            <w:pPr>
              <w:rPr>
                <w:rFonts w:hAnsi="宋体"/>
                <w:sz w:val="24"/>
              </w:rPr>
            </w:pPr>
          </w:p>
        </w:tc>
        <w:tc>
          <w:tcPr>
            <w:tcW w:w="1243" w:type="dxa"/>
          </w:tcPr>
          <w:p w14:paraId="5AF32D7C">
            <w:pPr>
              <w:rPr>
                <w:rFonts w:hAnsi="宋体"/>
                <w:sz w:val="24"/>
              </w:rPr>
            </w:pPr>
          </w:p>
        </w:tc>
        <w:tc>
          <w:tcPr>
            <w:tcW w:w="1450" w:type="dxa"/>
          </w:tcPr>
          <w:p w14:paraId="768C0791">
            <w:pPr>
              <w:rPr>
                <w:rFonts w:hAnsi="宋体"/>
                <w:sz w:val="24"/>
              </w:rPr>
            </w:pPr>
          </w:p>
        </w:tc>
        <w:tc>
          <w:tcPr>
            <w:tcW w:w="1667" w:type="dxa"/>
          </w:tcPr>
          <w:p w14:paraId="69C32E71">
            <w:pPr>
              <w:rPr>
                <w:rFonts w:hAnsi="宋体"/>
                <w:sz w:val="24"/>
              </w:rPr>
            </w:pPr>
          </w:p>
        </w:tc>
      </w:tr>
      <w:tr w14:paraId="3351B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1F51796">
            <w:pPr>
              <w:rPr>
                <w:rFonts w:hAnsi="宋体"/>
                <w:sz w:val="24"/>
              </w:rPr>
            </w:pPr>
          </w:p>
        </w:tc>
        <w:tc>
          <w:tcPr>
            <w:tcW w:w="1276" w:type="dxa"/>
          </w:tcPr>
          <w:p w14:paraId="55E2C507">
            <w:pPr>
              <w:rPr>
                <w:rFonts w:hAnsi="宋体"/>
                <w:sz w:val="24"/>
              </w:rPr>
            </w:pPr>
          </w:p>
        </w:tc>
        <w:tc>
          <w:tcPr>
            <w:tcW w:w="1450" w:type="dxa"/>
          </w:tcPr>
          <w:p w14:paraId="56DA0276">
            <w:pPr>
              <w:rPr>
                <w:rFonts w:hAnsi="宋体"/>
                <w:sz w:val="24"/>
              </w:rPr>
            </w:pPr>
          </w:p>
        </w:tc>
        <w:tc>
          <w:tcPr>
            <w:tcW w:w="1243" w:type="dxa"/>
          </w:tcPr>
          <w:p w14:paraId="26713ADE">
            <w:pPr>
              <w:rPr>
                <w:rFonts w:hAnsi="宋体"/>
                <w:sz w:val="24"/>
              </w:rPr>
            </w:pPr>
          </w:p>
        </w:tc>
        <w:tc>
          <w:tcPr>
            <w:tcW w:w="1450" w:type="dxa"/>
          </w:tcPr>
          <w:p w14:paraId="40D0381E">
            <w:pPr>
              <w:rPr>
                <w:rFonts w:hAnsi="宋体"/>
                <w:sz w:val="24"/>
              </w:rPr>
            </w:pPr>
          </w:p>
        </w:tc>
        <w:tc>
          <w:tcPr>
            <w:tcW w:w="1667" w:type="dxa"/>
          </w:tcPr>
          <w:p w14:paraId="6D9081EB">
            <w:pPr>
              <w:rPr>
                <w:rFonts w:hAnsi="宋体"/>
                <w:sz w:val="24"/>
              </w:rPr>
            </w:pPr>
          </w:p>
        </w:tc>
      </w:tr>
      <w:tr w14:paraId="36AFC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AA0BF7">
            <w:pPr>
              <w:rPr>
                <w:rFonts w:hAnsi="宋体"/>
                <w:sz w:val="24"/>
              </w:rPr>
            </w:pPr>
          </w:p>
        </w:tc>
        <w:tc>
          <w:tcPr>
            <w:tcW w:w="1276" w:type="dxa"/>
          </w:tcPr>
          <w:p w14:paraId="649EDDB7">
            <w:pPr>
              <w:rPr>
                <w:rFonts w:hAnsi="宋体"/>
                <w:sz w:val="24"/>
              </w:rPr>
            </w:pPr>
          </w:p>
        </w:tc>
        <w:tc>
          <w:tcPr>
            <w:tcW w:w="1450" w:type="dxa"/>
          </w:tcPr>
          <w:p w14:paraId="30F0EB1B">
            <w:pPr>
              <w:rPr>
                <w:rFonts w:hAnsi="宋体"/>
                <w:sz w:val="24"/>
              </w:rPr>
            </w:pPr>
          </w:p>
        </w:tc>
        <w:tc>
          <w:tcPr>
            <w:tcW w:w="1243" w:type="dxa"/>
          </w:tcPr>
          <w:p w14:paraId="0E10A9BA">
            <w:pPr>
              <w:rPr>
                <w:rFonts w:hAnsi="宋体"/>
                <w:sz w:val="24"/>
              </w:rPr>
            </w:pPr>
          </w:p>
        </w:tc>
        <w:tc>
          <w:tcPr>
            <w:tcW w:w="1450" w:type="dxa"/>
          </w:tcPr>
          <w:p w14:paraId="7BA11E1B">
            <w:pPr>
              <w:rPr>
                <w:rFonts w:hAnsi="宋体"/>
                <w:sz w:val="24"/>
              </w:rPr>
            </w:pPr>
          </w:p>
        </w:tc>
        <w:tc>
          <w:tcPr>
            <w:tcW w:w="1667" w:type="dxa"/>
          </w:tcPr>
          <w:p w14:paraId="2A5294DB">
            <w:pPr>
              <w:rPr>
                <w:rFonts w:hAnsi="宋体"/>
                <w:sz w:val="24"/>
              </w:rPr>
            </w:pPr>
          </w:p>
        </w:tc>
      </w:tr>
      <w:tr w14:paraId="34CF9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tcPr>
          <w:p w14:paraId="1B53B06E">
            <w:pPr>
              <w:rPr>
                <w:rFonts w:hAnsi="宋体"/>
                <w:sz w:val="24"/>
              </w:rPr>
            </w:pPr>
          </w:p>
        </w:tc>
        <w:tc>
          <w:tcPr>
            <w:tcW w:w="1276" w:type="dxa"/>
          </w:tcPr>
          <w:p w14:paraId="02AD11AC">
            <w:pPr>
              <w:rPr>
                <w:rFonts w:hAnsi="宋体"/>
                <w:sz w:val="24"/>
              </w:rPr>
            </w:pPr>
          </w:p>
        </w:tc>
        <w:tc>
          <w:tcPr>
            <w:tcW w:w="1450" w:type="dxa"/>
          </w:tcPr>
          <w:p w14:paraId="1A9518A7">
            <w:pPr>
              <w:rPr>
                <w:rFonts w:hAnsi="宋体"/>
                <w:sz w:val="24"/>
              </w:rPr>
            </w:pPr>
          </w:p>
        </w:tc>
        <w:tc>
          <w:tcPr>
            <w:tcW w:w="1243" w:type="dxa"/>
          </w:tcPr>
          <w:p w14:paraId="143D33E0">
            <w:pPr>
              <w:rPr>
                <w:rFonts w:hAnsi="宋体"/>
                <w:sz w:val="24"/>
              </w:rPr>
            </w:pPr>
          </w:p>
        </w:tc>
        <w:tc>
          <w:tcPr>
            <w:tcW w:w="1450" w:type="dxa"/>
          </w:tcPr>
          <w:p w14:paraId="47D73261">
            <w:pPr>
              <w:rPr>
                <w:rFonts w:hAnsi="宋体"/>
                <w:sz w:val="24"/>
              </w:rPr>
            </w:pPr>
          </w:p>
        </w:tc>
        <w:tc>
          <w:tcPr>
            <w:tcW w:w="1667" w:type="dxa"/>
          </w:tcPr>
          <w:p w14:paraId="0AE21375">
            <w:pPr>
              <w:rPr>
                <w:rFonts w:hAnsi="宋体"/>
                <w:sz w:val="24"/>
              </w:rPr>
            </w:pPr>
          </w:p>
        </w:tc>
      </w:tr>
      <w:tr w14:paraId="1993E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AA063D">
            <w:pPr>
              <w:rPr>
                <w:rFonts w:hAnsi="宋体"/>
                <w:sz w:val="24"/>
              </w:rPr>
            </w:pPr>
          </w:p>
        </w:tc>
        <w:tc>
          <w:tcPr>
            <w:tcW w:w="1276" w:type="dxa"/>
          </w:tcPr>
          <w:p w14:paraId="4B25A10B">
            <w:pPr>
              <w:rPr>
                <w:rFonts w:hAnsi="宋体"/>
                <w:sz w:val="24"/>
              </w:rPr>
            </w:pPr>
          </w:p>
        </w:tc>
        <w:tc>
          <w:tcPr>
            <w:tcW w:w="1450" w:type="dxa"/>
          </w:tcPr>
          <w:p w14:paraId="4CA6DCC1">
            <w:pPr>
              <w:rPr>
                <w:rFonts w:hAnsi="宋体"/>
                <w:sz w:val="24"/>
              </w:rPr>
            </w:pPr>
          </w:p>
        </w:tc>
        <w:tc>
          <w:tcPr>
            <w:tcW w:w="1243" w:type="dxa"/>
          </w:tcPr>
          <w:p w14:paraId="7BD725AC">
            <w:pPr>
              <w:rPr>
                <w:rFonts w:hAnsi="宋体"/>
                <w:sz w:val="24"/>
              </w:rPr>
            </w:pPr>
          </w:p>
        </w:tc>
        <w:tc>
          <w:tcPr>
            <w:tcW w:w="1450" w:type="dxa"/>
          </w:tcPr>
          <w:p w14:paraId="5FEC6104">
            <w:pPr>
              <w:rPr>
                <w:rFonts w:hAnsi="宋体"/>
                <w:sz w:val="24"/>
              </w:rPr>
            </w:pPr>
          </w:p>
        </w:tc>
        <w:tc>
          <w:tcPr>
            <w:tcW w:w="1667" w:type="dxa"/>
          </w:tcPr>
          <w:p w14:paraId="06150150">
            <w:pPr>
              <w:rPr>
                <w:rFonts w:hAnsi="宋体"/>
                <w:sz w:val="24"/>
              </w:rPr>
            </w:pPr>
          </w:p>
        </w:tc>
      </w:tr>
      <w:tr w14:paraId="59F71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1B4145">
            <w:pPr>
              <w:rPr>
                <w:rFonts w:hAnsi="宋体"/>
                <w:sz w:val="24"/>
              </w:rPr>
            </w:pPr>
          </w:p>
        </w:tc>
        <w:tc>
          <w:tcPr>
            <w:tcW w:w="1276" w:type="dxa"/>
          </w:tcPr>
          <w:p w14:paraId="23B194C5">
            <w:pPr>
              <w:rPr>
                <w:rFonts w:hAnsi="宋体"/>
                <w:sz w:val="24"/>
              </w:rPr>
            </w:pPr>
          </w:p>
        </w:tc>
        <w:tc>
          <w:tcPr>
            <w:tcW w:w="1450" w:type="dxa"/>
          </w:tcPr>
          <w:p w14:paraId="43D82A30">
            <w:pPr>
              <w:rPr>
                <w:rFonts w:hAnsi="宋体"/>
                <w:sz w:val="24"/>
              </w:rPr>
            </w:pPr>
          </w:p>
        </w:tc>
        <w:tc>
          <w:tcPr>
            <w:tcW w:w="1243" w:type="dxa"/>
          </w:tcPr>
          <w:p w14:paraId="566B5F62">
            <w:pPr>
              <w:rPr>
                <w:rFonts w:hAnsi="宋体"/>
                <w:sz w:val="24"/>
              </w:rPr>
            </w:pPr>
          </w:p>
        </w:tc>
        <w:tc>
          <w:tcPr>
            <w:tcW w:w="1450" w:type="dxa"/>
          </w:tcPr>
          <w:p w14:paraId="2C059FAB">
            <w:pPr>
              <w:rPr>
                <w:rFonts w:hAnsi="宋体"/>
                <w:sz w:val="24"/>
              </w:rPr>
            </w:pPr>
          </w:p>
        </w:tc>
        <w:tc>
          <w:tcPr>
            <w:tcW w:w="1667" w:type="dxa"/>
          </w:tcPr>
          <w:p w14:paraId="1AEB7ADD">
            <w:pPr>
              <w:rPr>
                <w:rFonts w:hAnsi="宋体"/>
                <w:sz w:val="24"/>
              </w:rPr>
            </w:pPr>
          </w:p>
        </w:tc>
      </w:tr>
      <w:tr w14:paraId="4F803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tcPr>
          <w:p w14:paraId="49C821E6">
            <w:pPr>
              <w:rPr>
                <w:rFonts w:hAnsi="宋体"/>
                <w:sz w:val="24"/>
              </w:rPr>
            </w:pPr>
          </w:p>
        </w:tc>
        <w:tc>
          <w:tcPr>
            <w:tcW w:w="1276" w:type="dxa"/>
          </w:tcPr>
          <w:p w14:paraId="6CD42308">
            <w:pPr>
              <w:rPr>
                <w:rFonts w:hAnsi="宋体"/>
                <w:sz w:val="24"/>
              </w:rPr>
            </w:pPr>
          </w:p>
        </w:tc>
        <w:tc>
          <w:tcPr>
            <w:tcW w:w="1450" w:type="dxa"/>
          </w:tcPr>
          <w:p w14:paraId="12F7470E">
            <w:pPr>
              <w:rPr>
                <w:rFonts w:hAnsi="宋体"/>
                <w:sz w:val="24"/>
              </w:rPr>
            </w:pPr>
          </w:p>
        </w:tc>
        <w:tc>
          <w:tcPr>
            <w:tcW w:w="1243" w:type="dxa"/>
          </w:tcPr>
          <w:p w14:paraId="0CDB4405">
            <w:pPr>
              <w:rPr>
                <w:rFonts w:hAnsi="宋体"/>
                <w:sz w:val="24"/>
              </w:rPr>
            </w:pPr>
          </w:p>
        </w:tc>
        <w:tc>
          <w:tcPr>
            <w:tcW w:w="1450" w:type="dxa"/>
          </w:tcPr>
          <w:p w14:paraId="22A1BA52">
            <w:pPr>
              <w:rPr>
                <w:rFonts w:hAnsi="宋体"/>
                <w:sz w:val="24"/>
              </w:rPr>
            </w:pPr>
          </w:p>
        </w:tc>
        <w:tc>
          <w:tcPr>
            <w:tcW w:w="1667" w:type="dxa"/>
          </w:tcPr>
          <w:p w14:paraId="020CB477">
            <w:pPr>
              <w:rPr>
                <w:rFonts w:hAnsi="宋体"/>
                <w:sz w:val="24"/>
              </w:rPr>
            </w:pPr>
          </w:p>
        </w:tc>
      </w:tr>
    </w:tbl>
    <w:p w14:paraId="459F133E">
      <w:pPr>
        <w:spacing w:line="440" w:lineRule="exact"/>
        <w:rPr>
          <w:rFonts w:hAnsi="宋体"/>
          <w:sz w:val="24"/>
        </w:rPr>
      </w:pPr>
    </w:p>
    <w:p w14:paraId="75A1D359">
      <w:pPr>
        <w:spacing w:line="440" w:lineRule="exact"/>
        <w:rPr>
          <w:rFonts w:hAnsi="宋体"/>
          <w:sz w:val="24"/>
        </w:rPr>
      </w:pPr>
      <w:r>
        <w:rPr>
          <w:rFonts w:hAnsi="宋体"/>
          <w:sz w:val="24"/>
        </w:rPr>
        <w:br w:type="page"/>
      </w:r>
      <w:r>
        <w:rPr>
          <w:rFonts w:hAnsi="宋体"/>
          <w:sz w:val="24"/>
        </w:rPr>
        <w:t>附</w:t>
      </w:r>
      <w:bookmarkStart w:id="93" w:name="_Toc296944566"/>
      <w:bookmarkStart w:id="94" w:name="_Toc296891267"/>
      <w:bookmarkStart w:id="95" w:name="_Toc296346728"/>
      <w:bookmarkStart w:id="96" w:name="_Toc267261698"/>
      <w:bookmarkStart w:id="97" w:name="_Toc296891055"/>
      <w:bookmarkStart w:id="98" w:name="_Toc296347226"/>
      <w:bookmarkStart w:id="99" w:name="_Toc296503227"/>
      <w:r>
        <w:rPr>
          <w:rFonts w:hAnsi="宋体"/>
          <w:sz w:val="24"/>
        </w:rPr>
        <w:t>件5：</w:t>
      </w:r>
    </w:p>
    <w:bookmarkEnd w:id="93"/>
    <w:bookmarkEnd w:id="94"/>
    <w:bookmarkEnd w:id="95"/>
    <w:bookmarkEnd w:id="96"/>
    <w:bookmarkEnd w:id="97"/>
    <w:bookmarkEnd w:id="98"/>
    <w:bookmarkEnd w:id="99"/>
    <w:p w14:paraId="369495F6">
      <w:pPr>
        <w:spacing w:before="120" w:beforeLines="50" w:after="120" w:afterLines="50" w:line="440" w:lineRule="exact"/>
        <w:jc w:val="center"/>
        <w:rPr>
          <w:rFonts w:hAnsi="宋体"/>
          <w:sz w:val="24"/>
        </w:rPr>
      </w:pPr>
      <w:r>
        <w:rPr>
          <w:rFonts w:hAnsi="宋体"/>
          <w:sz w:val="24"/>
        </w:rPr>
        <w:t>承包人用于本工程施工的机械设备表</w:t>
      </w:r>
    </w:p>
    <w:tbl>
      <w:tblPr>
        <w:tblStyle w:val="5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AA77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349DB14">
            <w:pPr>
              <w:pStyle w:val="19"/>
              <w:keepNext/>
              <w:spacing w:line="440" w:lineRule="exact"/>
              <w:ind w:left="63" w:right="63"/>
              <w:rPr>
                <w:rFonts w:hAnsi="宋体" w:cs="Times New Roman"/>
                <w:lang w:val="en-US"/>
              </w:rPr>
            </w:pPr>
            <w:r>
              <w:rPr>
                <w:rFonts w:hAnsi="宋体" w:cs="Times New Roman"/>
                <w:lang w:val="en-US"/>
              </w:rPr>
              <w:t>序号</w:t>
            </w:r>
          </w:p>
        </w:tc>
        <w:tc>
          <w:tcPr>
            <w:tcW w:w="1418" w:type="dxa"/>
            <w:tcBorders>
              <w:top w:val="single" w:color="auto" w:sz="12" w:space="0"/>
              <w:bottom w:val="double" w:color="auto" w:sz="6" w:space="0"/>
            </w:tcBorders>
            <w:vAlign w:val="center"/>
          </w:tcPr>
          <w:p w14:paraId="303FEBC4">
            <w:pPr>
              <w:pStyle w:val="19"/>
              <w:keepNext/>
              <w:spacing w:line="440" w:lineRule="exact"/>
              <w:ind w:left="63" w:right="63"/>
              <w:rPr>
                <w:rFonts w:hAnsi="宋体" w:cs="Times New Roman"/>
                <w:lang w:val="en-US"/>
              </w:rPr>
            </w:pPr>
            <w:r>
              <w:rPr>
                <w:rFonts w:hAnsi="宋体" w:cs="Times New Roman"/>
                <w:lang w:val="en-US"/>
              </w:rPr>
              <w:t>机械或设备名称</w:t>
            </w:r>
          </w:p>
        </w:tc>
        <w:tc>
          <w:tcPr>
            <w:tcW w:w="850" w:type="dxa"/>
            <w:tcBorders>
              <w:top w:val="single" w:color="auto" w:sz="12" w:space="0"/>
              <w:bottom w:val="double" w:color="auto" w:sz="6" w:space="0"/>
            </w:tcBorders>
            <w:vAlign w:val="center"/>
          </w:tcPr>
          <w:p w14:paraId="41F58257">
            <w:pPr>
              <w:pStyle w:val="19"/>
              <w:keepNext/>
              <w:spacing w:line="440" w:lineRule="exact"/>
              <w:ind w:left="63" w:right="63"/>
              <w:rPr>
                <w:rFonts w:hAnsi="宋体" w:cs="Times New Roman"/>
                <w:lang w:val="en-US"/>
              </w:rPr>
            </w:pPr>
            <w:r>
              <w:rPr>
                <w:rFonts w:hAnsi="宋体" w:cs="Times New Roman"/>
                <w:lang w:val="en-US"/>
              </w:rPr>
              <w:t>规格型号</w:t>
            </w:r>
          </w:p>
        </w:tc>
        <w:tc>
          <w:tcPr>
            <w:tcW w:w="1058" w:type="dxa"/>
            <w:tcBorders>
              <w:top w:val="single" w:color="auto" w:sz="12" w:space="0"/>
              <w:bottom w:val="double" w:color="auto" w:sz="6" w:space="0"/>
            </w:tcBorders>
            <w:vAlign w:val="center"/>
          </w:tcPr>
          <w:p w14:paraId="5936733F">
            <w:pPr>
              <w:pStyle w:val="19"/>
              <w:keepNext/>
              <w:spacing w:line="440" w:lineRule="exact"/>
              <w:ind w:left="63" w:right="63"/>
              <w:rPr>
                <w:rFonts w:hAnsi="宋体" w:cs="Times New Roman"/>
                <w:lang w:val="en-US"/>
              </w:rPr>
            </w:pPr>
            <w:r>
              <w:rPr>
                <w:rFonts w:hAnsi="宋体" w:cs="Times New Roman"/>
                <w:lang w:val="en-US"/>
              </w:rPr>
              <w:t>数量</w:t>
            </w:r>
          </w:p>
        </w:tc>
        <w:tc>
          <w:tcPr>
            <w:tcW w:w="880" w:type="dxa"/>
            <w:tcBorders>
              <w:top w:val="single" w:color="auto" w:sz="12" w:space="0"/>
              <w:bottom w:val="double" w:color="auto" w:sz="6" w:space="0"/>
            </w:tcBorders>
            <w:vAlign w:val="center"/>
          </w:tcPr>
          <w:p w14:paraId="6967AFE9">
            <w:pPr>
              <w:pStyle w:val="19"/>
              <w:keepNext/>
              <w:spacing w:line="440" w:lineRule="exact"/>
              <w:ind w:left="63" w:right="63"/>
              <w:rPr>
                <w:rFonts w:hAnsi="宋体" w:cs="Times New Roman"/>
                <w:lang w:val="en-US"/>
              </w:rPr>
            </w:pPr>
            <w:r>
              <w:rPr>
                <w:rFonts w:hAnsi="宋体" w:cs="Times New Roman"/>
                <w:lang w:val="en-US"/>
              </w:rPr>
              <w:t>产地</w:t>
            </w:r>
          </w:p>
        </w:tc>
        <w:tc>
          <w:tcPr>
            <w:tcW w:w="1020" w:type="dxa"/>
            <w:tcBorders>
              <w:top w:val="single" w:color="auto" w:sz="12" w:space="0"/>
              <w:bottom w:val="double" w:color="auto" w:sz="6" w:space="0"/>
            </w:tcBorders>
            <w:vAlign w:val="center"/>
          </w:tcPr>
          <w:p w14:paraId="04B7F6D6">
            <w:pPr>
              <w:pStyle w:val="19"/>
              <w:keepNext/>
              <w:spacing w:line="440" w:lineRule="exact"/>
              <w:ind w:left="63" w:right="63"/>
              <w:rPr>
                <w:rFonts w:hAnsi="宋体" w:cs="Times New Roman"/>
                <w:lang w:val="en-US"/>
              </w:rPr>
            </w:pPr>
            <w:r>
              <w:rPr>
                <w:rFonts w:hAnsi="宋体" w:cs="Times New Roman"/>
                <w:lang w:val="en-US"/>
              </w:rPr>
              <w:t>制造年份</w:t>
            </w:r>
          </w:p>
        </w:tc>
        <w:tc>
          <w:tcPr>
            <w:tcW w:w="1480" w:type="dxa"/>
            <w:tcBorders>
              <w:top w:val="single" w:color="auto" w:sz="12" w:space="0"/>
              <w:bottom w:val="double" w:color="auto" w:sz="6" w:space="0"/>
            </w:tcBorders>
            <w:vAlign w:val="center"/>
          </w:tcPr>
          <w:p w14:paraId="07C0C898">
            <w:pPr>
              <w:pStyle w:val="19"/>
              <w:keepNext/>
              <w:spacing w:line="440" w:lineRule="exact"/>
              <w:ind w:left="63" w:right="63"/>
              <w:rPr>
                <w:rFonts w:hAnsi="宋体" w:cs="Times New Roman"/>
                <w:lang w:val="en-US"/>
              </w:rPr>
            </w:pPr>
            <w:r>
              <w:rPr>
                <w:rFonts w:hAnsi="宋体" w:cs="Times New Roman"/>
                <w:lang w:val="en-US"/>
              </w:rPr>
              <w:t>额定功率(kW)</w:t>
            </w:r>
          </w:p>
        </w:tc>
        <w:tc>
          <w:tcPr>
            <w:tcW w:w="1020" w:type="dxa"/>
            <w:tcBorders>
              <w:top w:val="single" w:color="auto" w:sz="12" w:space="0"/>
              <w:bottom w:val="double" w:color="auto" w:sz="6" w:space="0"/>
            </w:tcBorders>
            <w:vAlign w:val="center"/>
          </w:tcPr>
          <w:p w14:paraId="3AC14B5C">
            <w:pPr>
              <w:pStyle w:val="19"/>
              <w:keepNext/>
              <w:spacing w:line="440" w:lineRule="exact"/>
              <w:ind w:left="63" w:right="63"/>
              <w:rPr>
                <w:rFonts w:hAnsi="宋体" w:cs="Times New Roman"/>
                <w:lang w:val="en-US"/>
              </w:rPr>
            </w:pPr>
            <w:r>
              <w:rPr>
                <w:rFonts w:hAnsi="宋体" w:cs="Times New Roman"/>
                <w:lang w:val="en-US"/>
              </w:rPr>
              <w:t>生产能力</w:t>
            </w:r>
          </w:p>
        </w:tc>
        <w:tc>
          <w:tcPr>
            <w:tcW w:w="921" w:type="dxa"/>
            <w:tcBorders>
              <w:top w:val="single" w:color="auto" w:sz="12" w:space="0"/>
              <w:bottom w:val="double" w:color="auto" w:sz="6" w:space="0"/>
            </w:tcBorders>
            <w:vAlign w:val="center"/>
          </w:tcPr>
          <w:p w14:paraId="14FB5145">
            <w:pPr>
              <w:pStyle w:val="19"/>
              <w:keepNext/>
              <w:spacing w:line="440" w:lineRule="exact"/>
              <w:ind w:left="63" w:right="63"/>
              <w:rPr>
                <w:rFonts w:hAnsi="宋体" w:cs="Times New Roman"/>
                <w:lang w:val="en-US"/>
              </w:rPr>
            </w:pPr>
            <w:r>
              <w:rPr>
                <w:rFonts w:hAnsi="宋体" w:cs="Times New Roman"/>
                <w:lang w:val="en-US"/>
              </w:rPr>
              <w:t>备注</w:t>
            </w:r>
          </w:p>
        </w:tc>
      </w:tr>
      <w:tr w14:paraId="134F1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53C1BF7">
            <w:pPr>
              <w:pStyle w:val="19"/>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vAlign w:val="center"/>
          </w:tcPr>
          <w:p w14:paraId="3984348A">
            <w:pPr>
              <w:pStyle w:val="19"/>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6CD8C56F">
            <w:pPr>
              <w:pStyle w:val="19"/>
              <w:keepNext/>
              <w:spacing w:line="440" w:lineRule="exact"/>
              <w:ind w:left="63" w:right="63"/>
              <w:rPr>
                <w:rFonts w:hAnsi="宋体" w:cs="Times New Roman"/>
                <w:lang w:val="en-US"/>
              </w:rPr>
            </w:pPr>
          </w:p>
        </w:tc>
        <w:tc>
          <w:tcPr>
            <w:tcW w:w="1058" w:type="dxa"/>
            <w:tcBorders>
              <w:top w:val="double" w:color="auto" w:sz="6" w:space="0"/>
              <w:bottom w:val="single" w:color="auto" w:sz="6" w:space="0"/>
            </w:tcBorders>
            <w:vAlign w:val="center"/>
          </w:tcPr>
          <w:p w14:paraId="37AB4585">
            <w:pPr>
              <w:pStyle w:val="19"/>
              <w:keepNext/>
              <w:spacing w:line="440" w:lineRule="exact"/>
              <w:ind w:left="63" w:right="63"/>
              <w:rPr>
                <w:rFonts w:hAnsi="宋体" w:cs="Times New Roman"/>
                <w:lang w:val="en-US"/>
              </w:rPr>
            </w:pPr>
          </w:p>
        </w:tc>
        <w:tc>
          <w:tcPr>
            <w:tcW w:w="880" w:type="dxa"/>
            <w:tcBorders>
              <w:top w:val="double" w:color="auto" w:sz="6" w:space="0"/>
              <w:bottom w:val="single" w:color="auto" w:sz="6" w:space="0"/>
            </w:tcBorders>
            <w:vAlign w:val="center"/>
          </w:tcPr>
          <w:p w14:paraId="7A7B8E6F">
            <w:pPr>
              <w:pStyle w:val="19"/>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40DF5A86">
            <w:pPr>
              <w:pStyle w:val="19"/>
              <w:keepNext/>
              <w:spacing w:line="440" w:lineRule="exact"/>
              <w:ind w:left="63" w:right="63"/>
              <w:rPr>
                <w:rFonts w:hAnsi="宋体" w:cs="Times New Roman"/>
                <w:lang w:val="en-US"/>
              </w:rPr>
            </w:pPr>
          </w:p>
        </w:tc>
        <w:tc>
          <w:tcPr>
            <w:tcW w:w="1480" w:type="dxa"/>
            <w:tcBorders>
              <w:top w:val="double" w:color="auto" w:sz="6" w:space="0"/>
              <w:bottom w:val="single" w:color="auto" w:sz="6" w:space="0"/>
            </w:tcBorders>
            <w:vAlign w:val="center"/>
          </w:tcPr>
          <w:p w14:paraId="4EAC3A6D">
            <w:pPr>
              <w:pStyle w:val="19"/>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75ACD222">
            <w:pPr>
              <w:pStyle w:val="19"/>
              <w:keepNext/>
              <w:spacing w:line="440" w:lineRule="exact"/>
              <w:ind w:left="63" w:right="63"/>
              <w:rPr>
                <w:rFonts w:hAnsi="宋体" w:cs="Times New Roman"/>
                <w:lang w:val="en-US"/>
              </w:rPr>
            </w:pPr>
          </w:p>
        </w:tc>
        <w:tc>
          <w:tcPr>
            <w:tcW w:w="921" w:type="dxa"/>
            <w:tcBorders>
              <w:top w:val="double" w:color="auto" w:sz="6" w:space="0"/>
              <w:bottom w:val="single" w:color="auto" w:sz="6" w:space="0"/>
            </w:tcBorders>
            <w:vAlign w:val="center"/>
          </w:tcPr>
          <w:p w14:paraId="0681F3BC">
            <w:pPr>
              <w:pStyle w:val="19"/>
              <w:keepNext/>
              <w:spacing w:line="440" w:lineRule="exact"/>
              <w:ind w:left="63" w:right="63"/>
              <w:rPr>
                <w:rFonts w:hAnsi="宋体" w:cs="Times New Roman"/>
                <w:lang w:val="en-US"/>
              </w:rPr>
            </w:pPr>
          </w:p>
        </w:tc>
      </w:tr>
      <w:tr w14:paraId="66C19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F3E113A">
            <w:pPr>
              <w:pStyle w:val="19"/>
              <w:keepNext/>
              <w:spacing w:line="440" w:lineRule="exact"/>
              <w:ind w:left="63" w:right="63"/>
              <w:rPr>
                <w:rFonts w:hAnsi="宋体" w:cs="Times New Roman"/>
                <w:lang w:val="en-US"/>
              </w:rPr>
            </w:pPr>
          </w:p>
        </w:tc>
        <w:tc>
          <w:tcPr>
            <w:tcW w:w="1418" w:type="dxa"/>
            <w:tcBorders>
              <w:top w:val="nil"/>
            </w:tcBorders>
            <w:vAlign w:val="center"/>
          </w:tcPr>
          <w:p w14:paraId="1D98E3E2">
            <w:pPr>
              <w:pStyle w:val="19"/>
              <w:keepNext/>
              <w:spacing w:line="440" w:lineRule="exact"/>
              <w:ind w:left="63" w:right="63"/>
              <w:rPr>
                <w:rFonts w:hAnsi="宋体" w:cs="Times New Roman"/>
                <w:lang w:val="en-US"/>
              </w:rPr>
            </w:pPr>
          </w:p>
        </w:tc>
        <w:tc>
          <w:tcPr>
            <w:tcW w:w="850" w:type="dxa"/>
            <w:tcBorders>
              <w:top w:val="nil"/>
            </w:tcBorders>
            <w:vAlign w:val="center"/>
          </w:tcPr>
          <w:p w14:paraId="38FFCC17">
            <w:pPr>
              <w:pStyle w:val="19"/>
              <w:keepNext/>
              <w:spacing w:line="440" w:lineRule="exact"/>
              <w:ind w:left="63" w:right="63"/>
              <w:rPr>
                <w:rFonts w:hAnsi="宋体" w:cs="Times New Roman"/>
                <w:lang w:val="en-US"/>
              </w:rPr>
            </w:pPr>
          </w:p>
        </w:tc>
        <w:tc>
          <w:tcPr>
            <w:tcW w:w="1058" w:type="dxa"/>
            <w:tcBorders>
              <w:top w:val="nil"/>
            </w:tcBorders>
            <w:vAlign w:val="center"/>
          </w:tcPr>
          <w:p w14:paraId="58B39387">
            <w:pPr>
              <w:pStyle w:val="19"/>
              <w:keepNext/>
              <w:spacing w:line="440" w:lineRule="exact"/>
              <w:ind w:left="63" w:right="63"/>
              <w:rPr>
                <w:rFonts w:hAnsi="宋体" w:cs="Times New Roman"/>
                <w:lang w:val="en-US"/>
              </w:rPr>
            </w:pPr>
          </w:p>
        </w:tc>
        <w:tc>
          <w:tcPr>
            <w:tcW w:w="880" w:type="dxa"/>
            <w:tcBorders>
              <w:top w:val="nil"/>
            </w:tcBorders>
            <w:vAlign w:val="center"/>
          </w:tcPr>
          <w:p w14:paraId="3535868E">
            <w:pPr>
              <w:pStyle w:val="19"/>
              <w:keepNext/>
              <w:spacing w:line="440" w:lineRule="exact"/>
              <w:ind w:left="63" w:right="63"/>
              <w:rPr>
                <w:rFonts w:hAnsi="宋体" w:cs="Times New Roman"/>
                <w:lang w:val="en-US"/>
              </w:rPr>
            </w:pPr>
          </w:p>
        </w:tc>
        <w:tc>
          <w:tcPr>
            <w:tcW w:w="1020" w:type="dxa"/>
            <w:tcBorders>
              <w:top w:val="nil"/>
            </w:tcBorders>
            <w:vAlign w:val="center"/>
          </w:tcPr>
          <w:p w14:paraId="67E6BC6F">
            <w:pPr>
              <w:pStyle w:val="19"/>
              <w:keepNext/>
              <w:spacing w:line="440" w:lineRule="exact"/>
              <w:ind w:left="63" w:right="63"/>
              <w:rPr>
                <w:rFonts w:hAnsi="宋体" w:cs="Times New Roman"/>
                <w:lang w:val="en-US"/>
              </w:rPr>
            </w:pPr>
          </w:p>
        </w:tc>
        <w:tc>
          <w:tcPr>
            <w:tcW w:w="1480" w:type="dxa"/>
            <w:tcBorders>
              <w:top w:val="nil"/>
            </w:tcBorders>
            <w:vAlign w:val="center"/>
          </w:tcPr>
          <w:p w14:paraId="02AE5291">
            <w:pPr>
              <w:pStyle w:val="19"/>
              <w:keepNext/>
              <w:spacing w:line="440" w:lineRule="exact"/>
              <w:ind w:left="63" w:right="63"/>
              <w:rPr>
                <w:rFonts w:hAnsi="宋体" w:cs="Times New Roman"/>
                <w:lang w:val="en-US"/>
              </w:rPr>
            </w:pPr>
          </w:p>
        </w:tc>
        <w:tc>
          <w:tcPr>
            <w:tcW w:w="1020" w:type="dxa"/>
            <w:tcBorders>
              <w:top w:val="nil"/>
            </w:tcBorders>
            <w:vAlign w:val="center"/>
          </w:tcPr>
          <w:p w14:paraId="4A263014">
            <w:pPr>
              <w:pStyle w:val="19"/>
              <w:keepNext/>
              <w:spacing w:line="440" w:lineRule="exact"/>
              <w:ind w:left="63" w:right="63"/>
              <w:rPr>
                <w:rFonts w:hAnsi="宋体" w:cs="Times New Roman"/>
                <w:lang w:val="en-US"/>
              </w:rPr>
            </w:pPr>
          </w:p>
        </w:tc>
        <w:tc>
          <w:tcPr>
            <w:tcW w:w="921" w:type="dxa"/>
            <w:tcBorders>
              <w:top w:val="nil"/>
            </w:tcBorders>
            <w:vAlign w:val="center"/>
          </w:tcPr>
          <w:p w14:paraId="78579824">
            <w:pPr>
              <w:pStyle w:val="19"/>
              <w:keepNext/>
              <w:spacing w:line="440" w:lineRule="exact"/>
              <w:ind w:left="63" w:right="63"/>
              <w:rPr>
                <w:rFonts w:hAnsi="宋体" w:cs="Times New Roman"/>
                <w:lang w:val="en-US"/>
              </w:rPr>
            </w:pPr>
          </w:p>
        </w:tc>
      </w:tr>
      <w:tr w14:paraId="34456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709433D">
            <w:pPr>
              <w:pStyle w:val="19"/>
              <w:keepNext/>
              <w:spacing w:line="440" w:lineRule="exact"/>
              <w:ind w:left="63" w:right="63"/>
              <w:rPr>
                <w:rFonts w:hAnsi="宋体" w:cs="Times New Roman"/>
                <w:lang w:val="en-US"/>
              </w:rPr>
            </w:pPr>
          </w:p>
        </w:tc>
        <w:tc>
          <w:tcPr>
            <w:tcW w:w="1418" w:type="dxa"/>
            <w:vAlign w:val="center"/>
          </w:tcPr>
          <w:p w14:paraId="37D2B577">
            <w:pPr>
              <w:pStyle w:val="19"/>
              <w:keepNext/>
              <w:spacing w:line="440" w:lineRule="exact"/>
              <w:ind w:left="63" w:right="63"/>
              <w:rPr>
                <w:rFonts w:hAnsi="宋体" w:cs="Times New Roman"/>
                <w:lang w:val="en-US"/>
              </w:rPr>
            </w:pPr>
          </w:p>
        </w:tc>
        <w:tc>
          <w:tcPr>
            <w:tcW w:w="850" w:type="dxa"/>
            <w:vAlign w:val="center"/>
          </w:tcPr>
          <w:p w14:paraId="0ACB2F34">
            <w:pPr>
              <w:pStyle w:val="19"/>
              <w:keepNext/>
              <w:spacing w:line="440" w:lineRule="exact"/>
              <w:ind w:left="63" w:right="63"/>
              <w:rPr>
                <w:rFonts w:hAnsi="宋体" w:cs="Times New Roman"/>
                <w:lang w:val="en-US"/>
              </w:rPr>
            </w:pPr>
          </w:p>
        </w:tc>
        <w:tc>
          <w:tcPr>
            <w:tcW w:w="1058" w:type="dxa"/>
            <w:vAlign w:val="center"/>
          </w:tcPr>
          <w:p w14:paraId="61D5CDF4">
            <w:pPr>
              <w:pStyle w:val="19"/>
              <w:keepNext/>
              <w:spacing w:line="440" w:lineRule="exact"/>
              <w:ind w:left="63" w:right="63"/>
              <w:rPr>
                <w:rFonts w:hAnsi="宋体" w:cs="Times New Roman"/>
                <w:lang w:val="en-US"/>
              </w:rPr>
            </w:pPr>
          </w:p>
        </w:tc>
        <w:tc>
          <w:tcPr>
            <w:tcW w:w="880" w:type="dxa"/>
            <w:vAlign w:val="center"/>
          </w:tcPr>
          <w:p w14:paraId="3D4F697D">
            <w:pPr>
              <w:pStyle w:val="19"/>
              <w:keepNext/>
              <w:spacing w:line="440" w:lineRule="exact"/>
              <w:ind w:left="63" w:right="63"/>
              <w:rPr>
                <w:rFonts w:hAnsi="宋体" w:cs="Times New Roman"/>
                <w:lang w:val="en-US"/>
              </w:rPr>
            </w:pPr>
          </w:p>
        </w:tc>
        <w:tc>
          <w:tcPr>
            <w:tcW w:w="1020" w:type="dxa"/>
            <w:vAlign w:val="center"/>
          </w:tcPr>
          <w:p w14:paraId="2D672A4A">
            <w:pPr>
              <w:pStyle w:val="19"/>
              <w:keepNext/>
              <w:spacing w:line="440" w:lineRule="exact"/>
              <w:ind w:left="63" w:right="63"/>
              <w:rPr>
                <w:rFonts w:hAnsi="宋体" w:cs="Times New Roman"/>
                <w:lang w:val="en-US"/>
              </w:rPr>
            </w:pPr>
          </w:p>
        </w:tc>
        <w:tc>
          <w:tcPr>
            <w:tcW w:w="1480" w:type="dxa"/>
            <w:vAlign w:val="center"/>
          </w:tcPr>
          <w:p w14:paraId="7D3B352C">
            <w:pPr>
              <w:pStyle w:val="19"/>
              <w:keepNext/>
              <w:spacing w:line="440" w:lineRule="exact"/>
              <w:ind w:left="63" w:right="63"/>
              <w:rPr>
                <w:rFonts w:hAnsi="宋体" w:cs="Times New Roman"/>
                <w:lang w:val="en-US"/>
              </w:rPr>
            </w:pPr>
          </w:p>
        </w:tc>
        <w:tc>
          <w:tcPr>
            <w:tcW w:w="1020" w:type="dxa"/>
            <w:vAlign w:val="center"/>
          </w:tcPr>
          <w:p w14:paraId="02EA7C5B">
            <w:pPr>
              <w:pStyle w:val="19"/>
              <w:keepNext/>
              <w:spacing w:line="440" w:lineRule="exact"/>
              <w:ind w:left="63" w:right="63"/>
              <w:rPr>
                <w:rFonts w:hAnsi="宋体" w:cs="Times New Roman"/>
                <w:lang w:val="en-US"/>
              </w:rPr>
            </w:pPr>
          </w:p>
        </w:tc>
        <w:tc>
          <w:tcPr>
            <w:tcW w:w="921" w:type="dxa"/>
            <w:vAlign w:val="center"/>
          </w:tcPr>
          <w:p w14:paraId="739A3539">
            <w:pPr>
              <w:pStyle w:val="19"/>
              <w:keepNext/>
              <w:spacing w:line="440" w:lineRule="exact"/>
              <w:ind w:left="63" w:right="63"/>
              <w:rPr>
                <w:rFonts w:hAnsi="宋体" w:cs="Times New Roman"/>
                <w:lang w:val="en-US"/>
              </w:rPr>
            </w:pPr>
          </w:p>
        </w:tc>
      </w:tr>
      <w:tr w14:paraId="428F7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67F6D28">
            <w:pPr>
              <w:pStyle w:val="19"/>
              <w:keepNext/>
              <w:spacing w:line="440" w:lineRule="exact"/>
              <w:ind w:left="63" w:right="63"/>
              <w:rPr>
                <w:rFonts w:hAnsi="宋体" w:cs="Times New Roman"/>
                <w:lang w:val="en-US"/>
              </w:rPr>
            </w:pPr>
          </w:p>
        </w:tc>
        <w:tc>
          <w:tcPr>
            <w:tcW w:w="1418" w:type="dxa"/>
            <w:vAlign w:val="center"/>
          </w:tcPr>
          <w:p w14:paraId="3DFACFEB">
            <w:pPr>
              <w:pStyle w:val="19"/>
              <w:keepNext/>
              <w:spacing w:line="440" w:lineRule="exact"/>
              <w:ind w:left="63" w:right="63"/>
              <w:rPr>
                <w:rFonts w:hAnsi="宋体" w:cs="Times New Roman"/>
                <w:lang w:val="en-US"/>
              </w:rPr>
            </w:pPr>
          </w:p>
        </w:tc>
        <w:tc>
          <w:tcPr>
            <w:tcW w:w="850" w:type="dxa"/>
            <w:vAlign w:val="center"/>
          </w:tcPr>
          <w:p w14:paraId="7596830C">
            <w:pPr>
              <w:pStyle w:val="19"/>
              <w:keepNext/>
              <w:spacing w:line="440" w:lineRule="exact"/>
              <w:ind w:left="63" w:right="63"/>
              <w:rPr>
                <w:rFonts w:hAnsi="宋体" w:cs="Times New Roman"/>
                <w:lang w:val="en-US"/>
              </w:rPr>
            </w:pPr>
          </w:p>
        </w:tc>
        <w:tc>
          <w:tcPr>
            <w:tcW w:w="1058" w:type="dxa"/>
            <w:vAlign w:val="center"/>
          </w:tcPr>
          <w:p w14:paraId="07CEE45F">
            <w:pPr>
              <w:pStyle w:val="19"/>
              <w:keepNext/>
              <w:spacing w:line="440" w:lineRule="exact"/>
              <w:ind w:left="63" w:right="63"/>
              <w:rPr>
                <w:rFonts w:hAnsi="宋体" w:cs="Times New Roman"/>
                <w:lang w:val="en-US"/>
              </w:rPr>
            </w:pPr>
          </w:p>
        </w:tc>
        <w:tc>
          <w:tcPr>
            <w:tcW w:w="880" w:type="dxa"/>
            <w:vAlign w:val="center"/>
          </w:tcPr>
          <w:p w14:paraId="3C8ADC36">
            <w:pPr>
              <w:pStyle w:val="19"/>
              <w:keepNext/>
              <w:spacing w:line="440" w:lineRule="exact"/>
              <w:ind w:left="63" w:right="63"/>
              <w:rPr>
                <w:rFonts w:hAnsi="宋体" w:cs="Times New Roman"/>
                <w:lang w:val="en-US"/>
              </w:rPr>
            </w:pPr>
          </w:p>
        </w:tc>
        <w:tc>
          <w:tcPr>
            <w:tcW w:w="1020" w:type="dxa"/>
            <w:vAlign w:val="center"/>
          </w:tcPr>
          <w:p w14:paraId="2576CB0D">
            <w:pPr>
              <w:pStyle w:val="19"/>
              <w:keepNext/>
              <w:spacing w:line="440" w:lineRule="exact"/>
              <w:ind w:left="63" w:right="63"/>
              <w:rPr>
                <w:rFonts w:hAnsi="宋体" w:cs="Times New Roman"/>
                <w:lang w:val="en-US"/>
              </w:rPr>
            </w:pPr>
          </w:p>
        </w:tc>
        <w:tc>
          <w:tcPr>
            <w:tcW w:w="1480" w:type="dxa"/>
            <w:vAlign w:val="center"/>
          </w:tcPr>
          <w:p w14:paraId="25C11523">
            <w:pPr>
              <w:pStyle w:val="19"/>
              <w:keepNext/>
              <w:spacing w:line="440" w:lineRule="exact"/>
              <w:ind w:left="63" w:right="63"/>
              <w:rPr>
                <w:rFonts w:hAnsi="宋体" w:cs="Times New Roman"/>
                <w:lang w:val="en-US"/>
              </w:rPr>
            </w:pPr>
          </w:p>
        </w:tc>
        <w:tc>
          <w:tcPr>
            <w:tcW w:w="1020" w:type="dxa"/>
            <w:vAlign w:val="center"/>
          </w:tcPr>
          <w:p w14:paraId="027373A4">
            <w:pPr>
              <w:pStyle w:val="19"/>
              <w:keepNext/>
              <w:spacing w:line="440" w:lineRule="exact"/>
              <w:ind w:left="63" w:right="63"/>
              <w:rPr>
                <w:rFonts w:hAnsi="宋体" w:cs="Times New Roman"/>
                <w:lang w:val="en-US"/>
              </w:rPr>
            </w:pPr>
          </w:p>
        </w:tc>
        <w:tc>
          <w:tcPr>
            <w:tcW w:w="921" w:type="dxa"/>
            <w:vAlign w:val="center"/>
          </w:tcPr>
          <w:p w14:paraId="7FCD23ED">
            <w:pPr>
              <w:pStyle w:val="19"/>
              <w:keepNext/>
              <w:spacing w:line="440" w:lineRule="exact"/>
              <w:ind w:left="63" w:right="63"/>
              <w:rPr>
                <w:rFonts w:hAnsi="宋体" w:cs="Times New Roman"/>
                <w:lang w:val="en-US"/>
              </w:rPr>
            </w:pPr>
          </w:p>
        </w:tc>
      </w:tr>
      <w:tr w14:paraId="2F68B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19B471D">
            <w:pPr>
              <w:pStyle w:val="19"/>
              <w:keepNext/>
              <w:spacing w:line="440" w:lineRule="exact"/>
              <w:ind w:left="63" w:right="63"/>
              <w:rPr>
                <w:rFonts w:hAnsi="宋体" w:cs="Times New Roman"/>
                <w:lang w:val="en-US"/>
              </w:rPr>
            </w:pPr>
          </w:p>
        </w:tc>
        <w:tc>
          <w:tcPr>
            <w:tcW w:w="1418" w:type="dxa"/>
            <w:vAlign w:val="center"/>
          </w:tcPr>
          <w:p w14:paraId="6A0830B3">
            <w:pPr>
              <w:pStyle w:val="19"/>
              <w:keepNext/>
              <w:spacing w:line="440" w:lineRule="exact"/>
              <w:ind w:left="63" w:right="63"/>
              <w:rPr>
                <w:rFonts w:hAnsi="宋体" w:cs="Times New Roman"/>
                <w:lang w:val="en-US"/>
              </w:rPr>
            </w:pPr>
          </w:p>
        </w:tc>
        <w:tc>
          <w:tcPr>
            <w:tcW w:w="850" w:type="dxa"/>
            <w:vAlign w:val="center"/>
          </w:tcPr>
          <w:p w14:paraId="3D73B491">
            <w:pPr>
              <w:pStyle w:val="19"/>
              <w:keepNext/>
              <w:spacing w:line="440" w:lineRule="exact"/>
              <w:ind w:left="63" w:right="63"/>
              <w:rPr>
                <w:rFonts w:hAnsi="宋体" w:cs="Times New Roman"/>
                <w:lang w:val="en-US"/>
              </w:rPr>
            </w:pPr>
          </w:p>
        </w:tc>
        <w:tc>
          <w:tcPr>
            <w:tcW w:w="1058" w:type="dxa"/>
            <w:vAlign w:val="center"/>
          </w:tcPr>
          <w:p w14:paraId="01F3E8CF">
            <w:pPr>
              <w:pStyle w:val="19"/>
              <w:keepNext/>
              <w:spacing w:line="440" w:lineRule="exact"/>
              <w:ind w:left="63" w:right="63"/>
              <w:rPr>
                <w:rFonts w:hAnsi="宋体" w:cs="Times New Roman"/>
                <w:lang w:val="en-US"/>
              </w:rPr>
            </w:pPr>
          </w:p>
        </w:tc>
        <w:tc>
          <w:tcPr>
            <w:tcW w:w="880" w:type="dxa"/>
            <w:vAlign w:val="center"/>
          </w:tcPr>
          <w:p w14:paraId="085CF60F">
            <w:pPr>
              <w:pStyle w:val="19"/>
              <w:keepNext/>
              <w:spacing w:line="440" w:lineRule="exact"/>
              <w:ind w:left="63" w:right="63"/>
              <w:rPr>
                <w:rFonts w:hAnsi="宋体" w:cs="Times New Roman"/>
                <w:lang w:val="en-US"/>
              </w:rPr>
            </w:pPr>
          </w:p>
        </w:tc>
        <w:tc>
          <w:tcPr>
            <w:tcW w:w="1020" w:type="dxa"/>
            <w:vAlign w:val="center"/>
          </w:tcPr>
          <w:p w14:paraId="2B4A9180">
            <w:pPr>
              <w:pStyle w:val="19"/>
              <w:keepNext/>
              <w:spacing w:line="440" w:lineRule="exact"/>
              <w:ind w:left="63" w:right="63"/>
              <w:rPr>
                <w:rFonts w:hAnsi="宋体" w:cs="Times New Roman"/>
                <w:lang w:val="en-US"/>
              </w:rPr>
            </w:pPr>
          </w:p>
        </w:tc>
        <w:tc>
          <w:tcPr>
            <w:tcW w:w="1480" w:type="dxa"/>
            <w:vAlign w:val="center"/>
          </w:tcPr>
          <w:p w14:paraId="0BC1CB10">
            <w:pPr>
              <w:pStyle w:val="19"/>
              <w:keepNext/>
              <w:spacing w:line="440" w:lineRule="exact"/>
              <w:ind w:left="63" w:right="63"/>
              <w:rPr>
                <w:rFonts w:hAnsi="宋体" w:cs="Times New Roman"/>
                <w:lang w:val="en-US"/>
              </w:rPr>
            </w:pPr>
          </w:p>
        </w:tc>
        <w:tc>
          <w:tcPr>
            <w:tcW w:w="1020" w:type="dxa"/>
            <w:vAlign w:val="center"/>
          </w:tcPr>
          <w:p w14:paraId="32F309D3">
            <w:pPr>
              <w:pStyle w:val="19"/>
              <w:keepNext/>
              <w:spacing w:line="440" w:lineRule="exact"/>
              <w:ind w:left="63" w:right="63"/>
              <w:rPr>
                <w:rFonts w:hAnsi="宋体" w:cs="Times New Roman"/>
                <w:lang w:val="en-US"/>
              </w:rPr>
            </w:pPr>
          </w:p>
        </w:tc>
        <w:tc>
          <w:tcPr>
            <w:tcW w:w="921" w:type="dxa"/>
            <w:vAlign w:val="center"/>
          </w:tcPr>
          <w:p w14:paraId="4D97E355">
            <w:pPr>
              <w:pStyle w:val="19"/>
              <w:keepNext/>
              <w:spacing w:line="440" w:lineRule="exact"/>
              <w:ind w:left="63" w:right="63"/>
              <w:rPr>
                <w:rFonts w:hAnsi="宋体" w:cs="Times New Roman"/>
                <w:lang w:val="en-US"/>
              </w:rPr>
            </w:pPr>
          </w:p>
        </w:tc>
      </w:tr>
      <w:tr w14:paraId="3DB3A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549491A">
            <w:pPr>
              <w:pStyle w:val="19"/>
              <w:keepNext/>
              <w:spacing w:line="440" w:lineRule="exact"/>
              <w:ind w:left="63" w:right="63"/>
              <w:rPr>
                <w:rFonts w:hAnsi="宋体" w:cs="Times New Roman"/>
                <w:lang w:val="en-US"/>
              </w:rPr>
            </w:pPr>
          </w:p>
        </w:tc>
        <w:tc>
          <w:tcPr>
            <w:tcW w:w="1418" w:type="dxa"/>
            <w:vAlign w:val="center"/>
          </w:tcPr>
          <w:p w14:paraId="57DF33B4">
            <w:pPr>
              <w:pStyle w:val="19"/>
              <w:keepNext/>
              <w:spacing w:line="440" w:lineRule="exact"/>
              <w:ind w:left="63" w:right="63"/>
              <w:rPr>
                <w:rFonts w:hAnsi="宋体" w:cs="Times New Roman"/>
                <w:lang w:val="en-US"/>
              </w:rPr>
            </w:pPr>
          </w:p>
        </w:tc>
        <w:tc>
          <w:tcPr>
            <w:tcW w:w="850" w:type="dxa"/>
            <w:vAlign w:val="center"/>
          </w:tcPr>
          <w:p w14:paraId="4900B273">
            <w:pPr>
              <w:pStyle w:val="19"/>
              <w:keepNext/>
              <w:spacing w:line="440" w:lineRule="exact"/>
              <w:ind w:left="63" w:right="63"/>
              <w:rPr>
                <w:rFonts w:hAnsi="宋体" w:cs="Times New Roman"/>
                <w:lang w:val="en-US"/>
              </w:rPr>
            </w:pPr>
          </w:p>
        </w:tc>
        <w:tc>
          <w:tcPr>
            <w:tcW w:w="1058" w:type="dxa"/>
            <w:vAlign w:val="center"/>
          </w:tcPr>
          <w:p w14:paraId="1537458E">
            <w:pPr>
              <w:pStyle w:val="19"/>
              <w:keepNext/>
              <w:spacing w:line="440" w:lineRule="exact"/>
              <w:ind w:left="63" w:right="63"/>
              <w:rPr>
                <w:rFonts w:hAnsi="宋体" w:cs="Times New Roman"/>
                <w:lang w:val="en-US"/>
              </w:rPr>
            </w:pPr>
          </w:p>
        </w:tc>
        <w:tc>
          <w:tcPr>
            <w:tcW w:w="880" w:type="dxa"/>
            <w:vAlign w:val="center"/>
          </w:tcPr>
          <w:p w14:paraId="3D9A0F17">
            <w:pPr>
              <w:pStyle w:val="19"/>
              <w:keepNext/>
              <w:spacing w:line="440" w:lineRule="exact"/>
              <w:ind w:left="63" w:right="63"/>
              <w:rPr>
                <w:rFonts w:hAnsi="宋体" w:cs="Times New Roman"/>
                <w:lang w:val="en-US"/>
              </w:rPr>
            </w:pPr>
          </w:p>
        </w:tc>
        <w:tc>
          <w:tcPr>
            <w:tcW w:w="1020" w:type="dxa"/>
            <w:vAlign w:val="center"/>
          </w:tcPr>
          <w:p w14:paraId="04DA3496">
            <w:pPr>
              <w:pStyle w:val="19"/>
              <w:keepNext/>
              <w:spacing w:line="440" w:lineRule="exact"/>
              <w:ind w:left="63" w:right="63"/>
              <w:rPr>
                <w:rFonts w:hAnsi="宋体" w:cs="Times New Roman"/>
                <w:lang w:val="en-US"/>
              </w:rPr>
            </w:pPr>
          </w:p>
        </w:tc>
        <w:tc>
          <w:tcPr>
            <w:tcW w:w="1480" w:type="dxa"/>
            <w:vAlign w:val="center"/>
          </w:tcPr>
          <w:p w14:paraId="79B82796">
            <w:pPr>
              <w:pStyle w:val="19"/>
              <w:keepNext/>
              <w:spacing w:line="440" w:lineRule="exact"/>
              <w:ind w:left="63" w:right="63"/>
              <w:rPr>
                <w:rFonts w:hAnsi="宋体" w:cs="Times New Roman"/>
                <w:lang w:val="en-US"/>
              </w:rPr>
            </w:pPr>
          </w:p>
        </w:tc>
        <w:tc>
          <w:tcPr>
            <w:tcW w:w="1020" w:type="dxa"/>
            <w:vAlign w:val="center"/>
          </w:tcPr>
          <w:p w14:paraId="2748B53A">
            <w:pPr>
              <w:pStyle w:val="19"/>
              <w:keepNext/>
              <w:spacing w:line="440" w:lineRule="exact"/>
              <w:ind w:left="63" w:right="63"/>
              <w:rPr>
                <w:rFonts w:hAnsi="宋体" w:cs="Times New Roman"/>
                <w:lang w:val="en-US"/>
              </w:rPr>
            </w:pPr>
          </w:p>
        </w:tc>
        <w:tc>
          <w:tcPr>
            <w:tcW w:w="921" w:type="dxa"/>
            <w:vAlign w:val="center"/>
          </w:tcPr>
          <w:p w14:paraId="76E7AADF">
            <w:pPr>
              <w:pStyle w:val="19"/>
              <w:keepNext/>
              <w:spacing w:line="440" w:lineRule="exact"/>
              <w:ind w:left="63" w:right="63"/>
              <w:rPr>
                <w:rFonts w:hAnsi="宋体" w:cs="Times New Roman"/>
                <w:lang w:val="en-US"/>
              </w:rPr>
            </w:pPr>
          </w:p>
        </w:tc>
      </w:tr>
      <w:tr w14:paraId="5D3FF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0405733">
            <w:pPr>
              <w:pStyle w:val="19"/>
              <w:keepNext/>
              <w:spacing w:line="440" w:lineRule="exact"/>
              <w:ind w:left="63" w:right="63"/>
              <w:rPr>
                <w:rFonts w:hAnsi="宋体" w:cs="Times New Roman"/>
                <w:lang w:val="en-US"/>
              </w:rPr>
            </w:pPr>
          </w:p>
        </w:tc>
        <w:tc>
          <w:tcPr>
            <w:tcW w:w="1418" w:type="dxa"/>
            <w:vAlign w:val="center"/>
          </w:tcPr>
          <w:p w14:paraId="05638630">
            <w:pPr>
              <w:pStyle w:val="19"/>
              <w:keepNext/>
              <w:spacing w:line="440" w:lineRule="exact"/>
              <w:ind w:left="63" w:right="63"/>
              <w:rPr>
                <w:rFonts w:hAnsi="宋体" w:cs="Times New Roman"/>
                <w:lang w:val="en-US"/>
              </w:rPr>
            </w:pPr>
          </w:p>
        </w:tc>
        <w:tc>
          <w:tcPr>
            <w:tcW w:w="850" w:type="dxa"/>
            <w:vAlign w:val="center"/>
          </w:tcPr>
          <w:p w14:paraId="16935118">
            <w:pPr>
              <w:pStyle w:val="19"/>
              <w:keepNext/>
              <w:spacing w:line="440" w:lineRule="exact"/>
              <w:ind w:left="63" w:right="63"/>
              <w:rPr>
                <w:rFonts w:hAnsi="宋体" w:cs="Times New Roman"/>
                <w:lang w:val="en-US"/>
              </w:rPr>
            </w:pPr>
          </w:p>
        </w:tc>
        <w:tc>
          <w:tcPr>
            <w:tcW w:w="1058" w:type="dxa"/>
            <w:vAlign w:val="center"/>
          </w:tcPr>
          <w:p w14:paraId="289B81B9">
            <w:pPr>
              <w:pStyle w:val="19"/>
              <w:keepNext/>
              <w:spacing w:line="440" w:lineRule="exact"/>
              <w:ind w:left="63" w:right="63"/>
              <w:rPr>
                <w:rFonts w:hAnsi="宋体" w:cs="Times New Roman"/>
                <w:lang w:val="en-US"/>
              </w:rPr>
            </w:pPr>
          </w:p>
        </w:tc>
        <w:tc>
          <w:tcPr>
            <w:tcW w:w="880" w:type="dxa"/>
            <w:vAlign w:val="center"/>
          </w:tcPr>
          <w:p w14:paraId="18202516">
            <w:pPr>
              <w:pStyle w:val="19"/>
              <w:keepNext/>
              <w:spacing w:line="440" w:lineRule="exact"/>
              <w:ind w:left="63" w:right="63"/>
              <w:rPr>
                <w:rFonts w:hAnsi="宋体" w:cs="Times New Roman"/>
                <w:lang w:val="en-US"/>
              </w:rPr>
            </w:pPr>
          </w:p>
        </w:tc>
        <w:tc>
          <w:tcPr>
            <w:tcW w:w="1020" w:type="dxa"/>
            <w:vAlign w:val="center"/>
          </w:tcPr>
          <w:p w14:paraId="124FBC9C">
            <w:pPr>
              <w:pStyle w:val="19"/>
              <w:keepNext/>
              <w:spacing w:line="440" w:lineRule="exact"/>
              <w:ind w:left="63" w:right="63"/>
              <w:rPr>
                <w:rFonts w:hAnsi="宋体" w:cs="Times New Roman"/>
                <w:lang w:val="en-US"/>
              </w:rPr>
            </w:pPr>
          </w:p>
        </w:tc>
        <w:tc>
          <w:tcPr>
            <w:tcW w:w="1480" w:type="dxa"/>
            <w:vAlign w:val="center"/>
          </w:tcPr>
          <w:p w14:paraId="63A27A2A">
            <w:pPr>
              <w:pStyle w:val="19"/>
              <w:keepNext/>
              <w:spacing w:line="440" w:lineRule="exact"/>
              <w:ind w:left="63" w:right="63"/>
              <w:rPr>
                <w:rFonts w:hAnsi="宋体" w:cs="Times New Roman"/>
                <w:lang w:val="en-US"/>
              </w:rPr>
            </w:pPr>
          </w:p>
        </w:tc>
        <w:tc>
          <w:tcPr>
            <w:tcW w:w="1020" w:type="dxa"/>
            <w:vAlign w:val="center"/>
          </w:tcPr>
          <w:p w14:paraId="1D710D67">
            <w:pPr>
              <w:pStyle w:val="19"/>
              <w:keepNext/>
              <w:spacing w:line="440" w:lineRule="exact"/>
              <w:ind w:left="63" w:right="63"/>
              <w:rPr>
                <w:rFonts w:hAnsi="宋体" w:cs="Times New Roman"/>
                <w:lang w:val="en-US"/>
              </w:rPr>
            </w:pPr>
          </w:p>
        </w:tc>
        <w:tc>
          <w:tcPr>
            <w:tcW w:w="921" w:type="dxa"/>
            <w:vAlign w:val="center"/>
          </w:tcPr>
          <w:p w14:paraId="4C45BF7F">
            <w:pPr>
              <w:pStyle w:val="19"/>
              <w:keepNext/>
              <w:spacing w:line="440" w:lineRule="exact"/>
              <w:ind w:left="63" w:right="63"/>
              <w:rPr>
                <w:rFonts w:hAnsi="宋体" w:cs="Times New Roman"/>
                <w:lang w:val="en-US"/>
              </w:rPr>
            </w:pPr>
          </w:p>
        </w:tc>
      </w:tr>
      <w:tr w14:paraId="150BD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26A89F5">
            <w:pPr>
              <w:pStyle w:val="19"/>
              <w:keepNext/>
              <w:spacing w:line="440" w:lineRule="exact"/>
              <w:ind w:left="63" w:right="63"/>
              <w:rPr>
                <w:rFonts w:hAnsi="宋体" w:cs="Times New Roman"/>
                <w:lang w:val="en-US"/>
              </w:rPr>
            </w:pPr>
          </w:p>
        </w:tc>
        <w:tc>
          <w:tcPr>
            <w:tcW w:w="1418" w:type="dxa"/>
            <w:vAlign w:val="center"/>
          </w:tcPr>
          <w:p w14:paraId="0B4C530A">
            <w:pPr>
              <w:pStyle w:val="19"/>
              <w:keepNext/>
              <w:spacing w:line="440" w:lineRule="exact"/>
              <w:ind w:left="63" w:right="63"/>
              <w:rPr>
                <w:rFonts w:hAnsi="宋体" w:cs="Times New Roman"/>
                <w:lang w:val="en-US"/>
              </w:rPr>
            </w:pPr>
          </w:p>
        </w:tc>
        <w:tc>
          <w:tcPr>
            <w:tcW w:w="850" w:type="dxa"/>
            <w:vAlign w:val="center"/>
          </w:tcPr>
          <w:p w14:paraId="3C8649FD">
            <w:pPr>
              <w:pStyle w:val="19"/>
              <w:keepNext/>
              <w:spacing w:line="440" w:lineRule="exact"/>
              <w:ind w:left="63" w:right="63"/>
              <w:rPr>
                <w:rFonts w:hAnsi="宋体" w:cs="Times New Roman"/>
                <w:lang w:val="en-US"/>
              </w:rPr>
            </w:pPr>
          </w:p>
        </w:tc>
        <w:tc>
          <w:tcPr>
            <w:tcW w:w="1058" w:type="dxa"/>
            <w:vAlign w:val="center"/>
          </w:tcPr>
          <w:p w14:paraId="35AC6A38">
            <w:pPr>
              <w:pStyle w:val="19"/>
              <w:keepNext/>
              <w:spacing w:line="440" w:lineRule="exact"/>
              <w:ind w:left="63" w:right="63"/>
              <w:rPr>
                <w:rFonts w:hAnsi="宋体" w:cs="Times New Roman"/>
                <w:lang w:val="en-US"/>
              </w:rPr>
            </w:pPr>
          </w:p>
        </w:tc>
        <w:tc>
          <w:tcPr>
            <w:tcW w:w="880" w:type="dxa"/>
            <w:vAlign w:val="center"/>
          </w:tcPr>
          <w:p w14:paraId="6E425BA4">
            <w:pPr>
              <w:pStyle w:val="19"/>
              <w:keepNext/>
              <w:spacing w:line="440" w:lineRule="exact"/>
              <w:ind w:left="63" w:right="63"/>
              <w:rPr>
                <w:rFonts w:hAnsi="宋体" w:cs="Times New Roman"/>
                <w:lang w:val="en-US"/>
              </w:rPr>
            </w:pPr>
          </w:p>
        </w:tc>
        <w:tc>
          <w:tcPr>
            <w:tcW w:w="1020" w:type="dxa"/>
            <w:vAlign w:val="center"/>
          </w:tcPr>
          <w:p w14:paraId="1763F3C2">
            <w:pPr>
              <w:pStyle w:val="19"/>
              <w:keepNext/>
              <w:spacing w:line="440" w:lineRule="exact"/>
              <w:ind w:left="63" w:right="63"/>
              <w:rPr>
                <w:rFonts w:hAnsi="宋体" w:cs="Times New Roman"/>
                <w:lang w:val="en-US"/>
              </w:rPr>
            </w:pPr>
          </w:p>
        </w:tc>
        <w:tc>
          <w:tcPr>
            <w:tcW w:w="1480" w:type="dxa"/>
            <w:vAlign w:val="center"/>
          </w:tcPr>
          <w:p w14:paraId="1F52F4B2">
            <w:pPr>
              <w:pStyle w:val="19"/>
              <w:keepNext/>
              <w:spacing w:line="440" w:lineRule="exact"/>
              <w:ind w:left="63" w:right="63"/>
              <w:rPr>
                <w:rFonts w:hAnsi="宋体" w:cs="Times New Roman"/>
                <w:lang w:val="en-US"/>
              </w:rPr>
            </w:pPr>
          </w:p>
        </w:tc>
        <w:tc>
          <w:tcPr>
            <w:tcW w:w="1020" w:type="dxa"/>
            <w:vAlign w:val="center"/>
          </w:tcPr>
          <w:p w14:paraId="6F99EF38">
            <w:pPr>
              <w:pStyle w:val="19"/>
              <w:keepNext/>
              <w:spacing w:line="440" w:lineRule="exact"/>
              <w:ind w:left="63" w:right="63"/>
              <w:rPr>
                <w:rFonts w:hAnsi="宋体" w:cs="Times New Roman"/>
                <w:lang w:val="en-US"/>
              </w:rPr>
            </w:pPr>
          </w:p>
        </w:tc>
        <w:tc>
          <w:tcPr>
            <w:tcW w:w="921" w:type="dxa"/>
            <w:vAlign w:val="center"/>
          </w:tcPr>
          <w:p w14:paraId="46EDECA0">
            <w:pPr>
              <w:pStyle w:val="19"/>
              <w:keepNext/>
              <w:spacing w:line="440" w:lineRule="exact"/>
              <w:ind w:left="63" w:right="63"/>
              <w:rPr>
                <w:rFonts w:hAnsi="宋体" w:cs="Times New Roman"/>
                <w:lang w:val="en-US"/>
              </w:rPr>
            </w:pPr>
          </w:p>
        </w:tc>
      </w:tr>
      <w:tr w14:paraId="56CCF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4450326">
            <w:pPr>
              <w:rPr>
                <w:rFonts w:hAnsi="宋体"/>
                <w:sz w:val="24"/>
              </w:rPr>
            </w:pPr>
          </w:p>
        </w:tc>
        <w:tc>
          <w:tcPr>
            <w:tcW w:w="1418" w:type="dxa"/>
          </w:tcPr>
          <w:p w14:paraId="3826E08B">
            <w:pPr>
              <w:rPr>
                <w:rFonts w:hAnsi="宋体"/>
                <w:sz w:val="24"/>
              </w:rPr>
            </w:pPr>
          </w:p>
        </w:tc>
        <w:tc>
          <w:tcPr>
            <w:tcW w:w="850" w:type="dxa"/>
          </w:tcPr>
          <w:p w14:paraId="5FD620A1">
            <w:pPr>
              <w:rPr>
                <w:rFonts w:hAnsi="宋体"/>
                <w:sz w:val="24"/>
              </w:rPr>
            </w:pPr>
          </w:p>
        </w:tc>
        <w:tc>
          <w:tcPr>
            <w:tcW w:w="1058" w:type="dxa"/>
          </w:tcPr>
          <w:p w14:paraId="2919B0FD">
            <w:pPr>
              <w:rPr>
                <w:rFonts w:hAnsi="宋体"/>
                <w:sz w:val="24"/>
              </w:rPr>
            </w:pPr>
          </w:p>
        </w:tc>
        <w:tc>
          <w:tcPr>
            <w:tcW w:w="880" w:type="dxa"/>
          </w:tcPr>
          <w:p w14:paraId="7AA109E8">
            <w:pPr>
              <w:rPr>
                <w:rFonts w:hAnsi="宋体"/>
                <w:sz w:val="24"/>
              </w:rPr>
            </w:pPr>
          </w:p>
        </w:tc>
        <w:tc>
          <w:tcPr>
            <w:tcW w:w="1020" w:type="dxa"/>
          </w:tcPr>
          <w:p w14:paraId="43598AA0">
            <w:pPr>
              <w:rPr>
                <w:rFonts w:hAnsi="宋体"/>
                <w:sz w:val="24"/>
              </w:rPr>
            </w:pPr>
          </w:p>
        </w:tc>
        <w:tc>
          <w:tcPr>
            <w:tcW w:w="1480" w:type="dxa"/>
          </w:tcPr>
          <w:p w14:paraId="4E91E81C">
            <w:pPr>
              <w:rPr>
                <w:rFonts w:hAnsi="宋体"/>
                <w:sz w:val="24"/>
              </w:rPr>
            </w:pPr>
          </w:p>
        </w:tc>
        <w:tc>
          <w:tcPr>
            <w:tcW w:w="1020" w:type="dxa"/>
          </w:tcPr>
          <w:p w14:paraId="70DB8ECD">
            <w:pPr>
              <w:rPr>
                <w:rFonts w:hAnsi="宋体"/>
                <w:sz w:val="24"/>
              </w:rPr>
            </w:pPr>
          </w:p>
        </w:tc>
        <w:tc>
          <w:tcPr>
            <w:tcW w:w="921" w:type="dxa"/>
          </w:tcPr>
          <w:p w14:paraId="60CDD118">
            <w:pPr>
              <w:rPr>
                <w:rFonts w:hAnsi="宋体"/>
                <w:sz w:val="24"/>
              </w:rPr>
            </w:pPr>
          </w:p>
        </w:tc>
      </w:tr>
      <w:tr w14:paraId="4D91B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A31B244">
            <w:pPr>
              <w:pStyle w:val="19"/>
              <w:keepNext/>
              <w:spacing w:line="440" w:lineRule="exact"/>
              <w:ind w:left="63" w:right="63"/>
              <w:rPr>
                <w:rFonts w:hAnsi="宋体" w:cs="Times New Roman"/>
                <w:lang w:val="en-US"/>
              </w:rPr>
            </w:pPr>
          </w:p>
        </w:tc>
        <w:tc>
          <w:tcPr>
            <w:tcW w:w="1418" w:type="dxa"/>
            <w:vAlign w:val="center"/>
          </w:tcPr>
          <w:p w14:paraId="49CA7943">
            <w:pPr>
              <w:pStyle w:val="19"/>
              <w:keepNext/>
              <w:spacing w:line="440" w:lineRule="exact"/>
              <w:ind w:left="63" w:right="63"/>
              <w:rPr>
                <w:rFonts w:hAnsi="宋体" w:cs="Times New Roman"/>
                <w:lang w:val="en-US"/>
              </w:rPr>
            </w:pPr>
          </w:p>
        </w:tc>
        <w:tc>
          <w:tcPr>
            <w:tcW w:w="850" w:type="dxa"/>
            <w:vAlign w:val="center"/>
          </w:tcPr>
          <w:p w14:paraId="187D24ED">
            <w:pPr>
              <w:pStyle w:val="19"/>
              <w:keepNext/>
              <w:spacing w:line="440" w:lineRule="exact"/>
              <w:ind w:left="63" w:right="63"/>
              <w:rPr>
                <w:rFonts w:hAnsi="宋体" w:cs="Times New Roman"/>
                <w:lang w:val="en-US"/>
              </w:rPr>
            </w:pPr>
          </w:p>
        </w:tc>
        <w:tc>
          <w:tcPr>
            <w:tcW w:w="1058" w:type="dxa"/>
            <w:vAlign w:val="center"/>
          </w:tcPr>
          <w:p w14:paraId="28306B91">
            <w:pPr>
              <w:pStyle w:val="19"/>
              <w:keepNext/>
              <w:spacing w:line="440" w:lineRule="exact"/>
              <w:ind w:left="63" w:right="63"/>
              <w:rPr>
                <w:rFonts w:hAnsi="宋体" w:cs="Times New Roman"/>
                <w:lang w:val="en-US"/>
              </w:rPr>
            </w:pPr>
          </w:p>
        </w:tc>
        <w:tc>
          <w:tcPr>
            <w:tcW w:w="880" w:type="dxa"/>
            <w:vAlign w:val="center"/>
          </w:tcPr>
          <w:p w14:paraId="1BA08DF9">
            <w:pPr>
              <w:pStyle w:val="19"/>
              <w:keepNext/>
              <w:spacing w:line="440" w:lineRule="exact"/>
              <w:ind w:left="63" w:right="63"/>
              <w:rPr>
                <w:rFonts w:hAnsi="宋体" w:cs="Times New Roman"/>
                <w:lang w:val="en-US"/>
              </w:rPr>
            </w:pPr>
          </w:p>
        </w:tc>
        <w:tc>
          <w:tcPr>
            <w:tcW w:w="1020" w:type="dxa"/>
            <w:vAlign w:val="center"/>
          </w:tcPr>
          <w:p w14:paraId="0F48B968">
            <w:pPr>
              <w:pStyle w:val="19"/>
              <w:keepNext/>
              <w:spacing w:line="440" w:lineRule="exact"/>
              <w:ind w:left="63" w:right="63"/>
              <w:rPr>
                <w:rFonts w:hAnsi="宋体" w:cs="Times New Roman"/>
                <w:lang w:val="en-US"/>
              </w:rPr>
            </w:pPr>
          </w:p>
        </w:tc>
        <w:tc>
          <w:tcPr>
            <w:tcW w:w="1480" w:type="dxa"/>
            <w:vAlign w:val="center"/>
          </w:tcPr>
          <w:p w14:paraId="1976F563">
            <w:pPr>
              <w:pStyle w:val="19"/>
              <w:keepNext/>
              <w:spacing w:line="440" w:lineRule="exact"/>
              <w:ind w:left="63" w:right="63"/>
              <w:rPr>
                <w:rFonts w:hAnsi="宋体" w:cs="Times New Roman"/>
                <w:lang w:val="en-US"/>
              </w:rPr>
            </w:pPr>
          </w:p>
        </w:tc>
        <w:tc>
          <w:tcPr>
            <w:tcW w:w="1020" w:type="dxa"/>
            <w:vAlign w:val="center"/>
          </w:tcPr>
          <w:p w14:paraId="0FCBC8B8">
            <w:pPr>
              <w:pStyle w:val="19"/>
              <w:keepNext/>
              <w:spacing w:line="440" w:lineRule="exact"/>
              <w:ind w:left="63" w:right="63"/>
              <w:rPr>
                <w:rFonts w:hAnsi="宋体" w:cs="Times New Roman"/>
                <w:lang w:val="en-US"/>
              </w:rPr>
            </w:pPr>
          </w:p>
        </w:tc>
        <w:tc>
          <w:tcPr>
            <w:tcW w:w="921" w:type="dxa"/>
            <w:vAlign w:val="center"/>
          </w:tcPr>
          <w:p w14:paraId="45B7EB5D">
            <w:pPr>
              <w:pStyle w:val="19"/>
              <w:keepNext/>
              <w:spacing w:line="440" w:lineRule="exact"/>
              <w:ind w:left="63" w:right="63"/>
              <w:rPr>
                <w:rFonts w:hAnsi="宋体" w:cs="Times New Roman"/>
                <w:lang w:val="en-US"/>
              </w:rPr>
            </w:pPr>
          </w:p>
        </w:tc>
      </w:tr>
      <w:tr w14:paraId="0485F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F932765">
            <w:pPr>
              <w:rPr>
                <w:rFonts w:hAnsi="宋体"/>
                <w:sz w:val="24"/>
              </w:rPr>
            </w:pPr>
          </w:p>
        </w:tc>
        <w:tc>
          <w:tcPr>
            <w:tcW w:w="1418" w:type="dxa"/>
          </w:tcPr>
          <w:p w14:paraId="7800D13B">
            <w:pPr>
              <w:rPr>
                <w:rFonts w:hAnsi="宋体"/>
                <w:sz w:val="24"/>
              </w:rPr>
            </w:pPr>
          </w:p>
        </w:tc>
        <w:tc>
          <w:tcPr>
            <w:tcW w:w="850" w:type="dxa"/>
          </w:tcPr>
          <w:p w14:paraId="34DD8B66">
            <w:pPr>
              <w:rPr>
                <w:rFonts w:hAnsi="宋体"/>
                <w:sz w:val="24"/>
              </w:rPr>
            </w:pPr>
          </w:p>
        </w:tc>
        <w:tc>
          <w:tcPr>
            <w:tcW w:w="1058" w:type="dxa"/>
          </w:tcPr>
          <w:p w14:paraId="1DD6AA06">
            <w:pPr>
              <w:rPr>
                <w:rFonts w:hAnsi="宋体"/>
                <w:sz w:val="24"/>
              </w:rPr>
            </w:pPr>
          </w:p>
        </w:tc>
        <w:tc>
          <w:tcPr>
            <w:tcW w:w="880" w:type="dxa"/>
          </w:tcPr>
          <w:p w14:paraId="67DABECC">
            <w:pPr>
              <w:rPr>
                <w:rFonts w:hAnsi="宋体"/>
                <w:sz w:val="24"/>
              </w:rPr>
            </w:pPr>
          </w:p>
        </w:tc>
        <w:tc>
          <w:tcPr>
            <w:tcW w:w="1020" w:type="dxa"/>
          </w:tcPr>
          <w:p w14:paraId="61F948F6">
            <w:pPr>
              <w:rPr>
                <w:rFonts w:hAnsi="宋体"/>
                <w:sz w:val="24"/>
              </w:rPr>
            </w:pPr>
          </w:p>
        </w:tc>
        <w:tc>
          <w:tcPr>
            <w:tcW w:w="1480" w:type="dxa"/>
          </w:tcPr>
          <w:p w14:paraId="3FD90F0D">
            <w:pPr>
              <w:rPr>
                <w:rFonts w:hAnsi="宋体"/>
                <w:sz w:val="24"/>
              </w:rPr>
            </w:pPr>
          </w:p>
        </w:tc>
        <w:tc>
          <w:tcPr>
            <w:tcW w:w="1020" w:type="dxa"/>
          </w:tcPr>
          <w:p w14:paraId="368A8DA0">
            <w:pPr>
              <w:rPr>
                <w:rFonts w:hAnsi="宋体"/>
                <w:sz w:val="24"/>
              </w:rPr>
            </w:pPr>
          </w:p>
        </w:tc>
        <w:tc>
          <w:tcPr>
            <w:tcW w:w="921" w:type="dxa"/>
          </w:tcPr>
          <w:p w14:paraId="0F60F289">
            <w:pPr>
              <w:rPr>
                <w:rFonts w:hAnsi="宋体"/>
                <w:sz w:val="24"/>
              </w:rPr>
            </w:pPr>
          </w:p>
        </w:tc>
      </w:tr>
      <w:tr w14:paraId="4C193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4E65F4A">
            <w:pPr>
              <w:rPr>
                <w:rFonts w:hAnsi="宋体"/>
                <w:sz w:val="24"/>
              </w:rPr>
            </w:pPr>
          </w:p>
        </w:tc>
        <w:tc>
          <w:tcPr>
            <w:tcW w:w="1418" w:type="dxa"/>
          </w:tcPr>
          <w:p w14:paraId="6E5D503A">
            <w:pPr>
              <w:rPr>
                <w:rFonts w:hAnsi="宋体"/>
                <w:sz w:val="24"/>
              </w:rPr>
            </w:pPr>
          </w:p>
        </w:tc>
        <w:tc>
          <w:tcPr>
            <w:tcW w:w="850" w:type="dxa"/>
          </w:tcPr>
          <w:p w14:paraId="607BFD4C">
            <w:pPr>
              <w:rPr>
                <w:rFonts w:hAnsi="宋体"/>
                <w:sz w:val="24"/>
              </w:rPr>
            </w:pPr>
          </w:p>
        </w:tc>
        <w:tc>
          <w:tcPr>
            <w:tcW w:w="1058" w:type="dxa"/>
          </w:tcPr>
          <w:p w14:paraId="2F1A3476">
            <w:pPr>
              <w:rPr>
                <w:rFonts w:hAnsi="宋体"/>
                <w:sz w:val="24"/>
              </w:rPr>
            </w:pPr>
          </w:p>
        </w:tc>
        <w:tc>
          <w:tcPr>
            <w:tcW w:w="880" w:type="dxa"/>
          </w:tcPr>
          <w:p w14:paraId="07A381FD">
            <w:pPr>
              <w:rPr>
                <w:rFonts w:hAnsi="宋体"/>
                <w:sz w:val="24"/>
              </w:rPr>
            </w:pPr>
          </w:p>
        </w:tc>
        <w:tc>
          <w:tcPr>
            <w:tcW w:w="1020" w:type="dxa"/>
          </w:tcPr>
          <w:p w14:paraId="03C0FB19">
            <w:pPr>
              <w:rPr>
                <w:rFonts w:hAnsi="宋体"/>
                <w:sz w:val="24"/>
              </w:rPr>
            </w:pPr>
          </w:p>
        </w:tc>
        <w:tc>
          <w:tcPr>
            <w:tcW w:w="1480" w:type="dxa"/>
          </w:tcPr>
          <w:p w14:paraId="3BB26BB7">
            <w:pPr>
              <w:rPr>
                <w:rFonts w:hAnsi="宋体"/>
                <w:sz w:val="24"/>
              </w:rPr>
            </w:pPr>
          </w:p>
        </w:tc>
        <w:tc>
          <w:tcPr>
            <w:tcW w:w="1020" w:type="dxa"/>
          </w:tcPr>
          <w:p w14:paraId="7FAD9C43">
            <w:pPr>
              <w:rPr>
                <w:rFonts w:hAnsi="宋体"/>
                <w:sz w:val="24"/>
              </w:rPr>
            </w:pPr>
          </w:p>
        </w:tc>
        <w:tc>
          <w:tcPr>
            <w:tcW w:w="921" w:type="dxa"/>
          </w:tcPr>
          <w:p w14:paraId="69EC5EB4">
            <w:pPr>
              <w:rPr>
                <w:rFonts w:hAnsi="宋体"/>
                <w:sz w:val="24"/>
              </w:rPr>
            </w:pPr>
          </w:p>
        </w:tc>
      </w:tr>
      <w:tr w14:paraId="0A68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AEDCDD2">
            <w:pPr>
              <w:rPr>
                <w:rFonts w:hAnsi="宋体"/>
                <w:sz w:val="24"/>
              </w:rPr>
            </w:pPr>
          </w:p>
        </w:tc>
        <w:tc>
          <w:tcPr>
            <w:tcW w:w="1418" w:type="dxa"/>
          </w:tcPr>
          <w:p w14:paraId="58C393A2">
            <w:pPr>
              <w:rPr>
                <w:rFonts w:hAnsi="宋体"/>
                <w:sz w:val="24"/>
              </w:rPr>
            </w:pPr>
          </w:p>
        </w:tc>
        <w:tc>
          <w:tcPr>
            <w:tcW w:w="850" w:type="dxa"/>
          </w:tcPr>
          <w:p w14:paraId="03F2605A">
            <w:pPr>
              <w:rPr>
                <w:rFonts w:hAnsi="宋体"/>
                <w:sz w:val="24"/>
              </w:rPr>
            </w:pPr>
          </w:p>
        </w:tc>
        <w:tc>
          <w:tcPr>
            <w:tcW w:w="1058" w:type="dxa"/>
          </w:tcPr>
          <w:p w14:paraId="30F21256">
            <w:pPr>
              <w:rPr>
                <w:rFonts w:hAnsi="宋体"/>
                <w:sz w:val="24"/>
              </w:rPr>
            </w:pPr>
          </w:p>
        </w:tc>
        <w:tc>
          <w:tcPr>
            <w:tcW w:w="880" w:type="dxa"/>
          </w:tcPr>
          <w:p w14:paraId="4FBAF84F">
            <w:pPr>
              <w:rPr>
                <w:rFonts w:hAnsi="宋体"/>
                <w:sz w:val="24"/>
              </w:rPr>
            </w:pPr>
          </w:p>
        </w:tc>
        <w:tc>
          <w:tcPr>
            <w:tcW w:w="1020" w:type="dxa"/>
          </w:tcPr>
          <w:p w14:paraId="2AA269FD">
            <w:pPr>
              <w:rPr>
                <w:rFonts w:hAnsi="宋体"/>
                <w:sz w:val="24"/>
              </w:rPr>
            </w:pPr>
          </w:p>
        </w:tc>
        <w:tc>
          <w:tcPr>
            <w:tcW w:w="1480" w:type="dxa"/>
          </w:tcPr>
          <w:p w14:paraId="329C03D9">
            <w:pPr>
              <w:rPr>
                <w:rFonts w:hAnsi="宋体"/>
                <w:sz w:val="24"/>
              </w:rPr>
            </w:pPr>
          </w:p>
        </w:tc>
        <w:tc>
          <w:tcPr>
            <w:tcW w:w="1020" w:type="dxa"/>
          </w:tcPr>
          <w:p w14:paraId="7E54705F">
            <w:pPr>
              <w:rPr>
                <w:rFonts w:hAnsi="宋体"/>
                <w:sz w:val="24"/>
              </w:rPr>
            </w:pPr>
          </w:p>
        </w:tc>
        <w:tc>
          <w:tcPr>
            <w:tcW w:w="921" w:type="dxa"/>
          </w:tcPr>
          <w:p w14:paraId="2D24BC30">
            <w:pPr>
              <w:rPr>
                <w:rFonts w:hAnsi="宋体"/>
                <w:sz w:val="24"/>
              </w:rPr>
            </w:pPr>
          </w:p>
        </w:tc>
      </w:tr>
      <w:tr w14:paraId="3FD4E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F4E60E2">
            <w:pPr>
              <w:rPr>
                <w:rFonts w:hAnsi="宋体"/>
                <w:sz w:val="24"/>
              </w:rPr>
            </w:pPr>
          </w:p>
        </w:tc>
        <w:tc>
          <w:tcPr>
            <w:tcW w:w="1418" w:type="dxa"/>
          </w:tcPr>
          <w:p w14:paraId="69B8FCE8">
            <w:pPr>
              <w:rPr>
                <w:rFonts w:hAnsi="宋体"/>
                <w:sz w:val="24"/>
              </w:rPr>
            </w:pPr>
          </w:p>
        </w:tc>
        <w:tc>
          <w:tcPr>
            <w:tcW w:w="850" w:type="dxa"/>
          </w:tcPr>
          <w:p w14:paraId="42EA4E6F">
            <w:pPr>
              <w:rPr>
                <w:rFonts w:hAnsi="宋体"/>
                <w:sz w:val="24"/>
              </w:rPr>
            </w:pPr>
          </w:p>
        </w:tc>
        <w:tc>
          <w:tcPr>
            <w:tcW w:w="1058" w:type="dxa"/>
          </w:tcPr>
          <w:p w14:paraId="7FC6C9C8">
            <w:pPr>
              <w:rPr>
                <w:rFonts w:hAnsi="宋体"/>
                <w:sz w:val="24"/>
              </w:rPr>
            </w:pPr>
          </w:p>
        </w:tc>
        <w:tc>
          <w:tcPr>
            <w:tcW w:w="880" w:type="dxa"/>
          </w:tcPr>
          <w:p w14:paraId="574E783E">
            <w:pPr>
              <w:rPr>
                <w:rFonts w:hAnsi="宋体"/>
                <w:sz w:val="24"/>
              </w:rPr>
            </w:pPr>
          </w:p>
        </w:tc>
        <w:tc>
          <w:tcPr>
            <w:tcW w:w="1020" w:type="dxa"/>
          </w:tcPr>
          <w:p w14:paraId="71718CA1">
            <w:pPr>
              <w:rPr>
                <w:rFonts w:hAnsi="宋体"/>
                <w:sz w:val="24"/>
              </w:rPr>
            </w:pPr>
          </w:p>
        </w:tc>
        <w:tc>
          <w:tcPr>
            <w:tcW w:w="1480" w:type="dxa"/>
          </w:tcPr>
          <w:p w14:paraId="1205E73D">
            <w:pPr>
              <w:rPr>
                <w:rFonts w:hAnsi="宋体"/>
                <w:sz w:val="24"/>
              </w:rPr>
            </w:pPr>
          </w:p>
        </w:tc>
        <w:tc>
          <w:tcPr>
            <w:tcW w:w="1020" w:type="dxa"/>
          </w:tcPr>
          <w:p w14:paraId="4B270D5E">
            <w:pPr>
              <w:rPr>
                <w:rFonts w:hAnsi="宋体"/>
                <w:sz w:val="24"/>
              </w:rPr>
            </w:pPr>
          </w:p>
        </w:tc>
        <w:tc>
          <w:tcPr>
            <w:tcW w:w="921" w:type="dxa"/>
          </w:tcPr>
          <w:p w14:paraId="4F7B0DE8">
            <w:pPr>
              <w:rPr>
                <w:rFonts w:hAnsi="宋体"/>
                <w:sz w:val="24"/>
              </w:rPr>
            </w:pPr>
          </w:p>
        </w:tc>
      </w:tr>
      <w:tr w14:paraId="2A676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B488AA2">
            <w:pPr>
              <w:rPr>
                <w:rFonts w:hAnsi="宋体"/>
                <w:sz w:val="24"/>
              </w:rPr>
            </w:pPr>
          </w:p>
        </w:tc>
        <w:tc>
          <w:tcPr>
            <w:tcW w:w="1418" w:type="dxa"/>
          </w:tcPr>
          <w:p w14:paraId="7ECE6FFD">
            <w:pPr>
              <w:rPr>
                <w:rFonts w:hAnsi="宋体"/>
                <w:sz w:val="24"/>
              </w:rPr>
            </w:pPr>
          </w:p>
        </w:tc>
        <w:tc>
          <w:tcPr>
            <w:tcW w:w="850" w:type="dxa"/>
          </w:tcPr>
          <w:p w14:paraId="1BFC88F9">
            <w:pPr>
              <w:rPr>
                <w:rFonts w:hAnsi="宋体"/>
                <w:sz w:val="24"/>
              </w:rPr>
            </w:pPr>
          </w:p>
        </w:tc>
        <w:tc>
          <w:tcPr>
            <w:tcW w:w="1058" w:type="dxa"/>
          </w:tcPr>
          <w:p w14:paraId="79995409">
            <w:pPr>
              <w:rPr>
                <w:rFonts w:hAnsi="宋体"/>
                <w:sz w:val="24"/>
              </w:rPr>
            </w:pPr>
          </w:p>
        </w:tc>
        <w:tc>
          <w:tcPr>
            <w:tcW w:w="880" w:type="dxa"/>
          </w:tcPr>
          <w:p w14:paraId="078A7A73">
            <w:pPr>
              <w:rPr>
                <w:rFonts w:hAnsi="宋体"/>
                <w:sz w:val="24"/>
              </w:rPr>
            </w:pPr>
          </w:p>
        </w:tc>
        <w:tc>
          <w:tcPr>
            <w:tcW w:w="1020" w:type="dxa"/>
          </w:tcPr>
          <w:p w14:paraId="2D92A1E0">
            <w:pPr>
              <w:rPr>
                <w:rFonts w:hAnsi="宋体"/>
                <w:sz w:val="24"/>
              </w:rPr>
            </w:pPr>
          </w:p>
        </w:tc>
        <w:tc>
          <w:tcPr>
            <w:tcW w:w="1480" w:type="dxa"/>
          </w:tcPr>
          <w:p w14:paraId="1C934AF1">
            <w:pPr>
              <w:rPr>
                <w:rFonts w:hAnsi="宋体"/>
                <w:sz w:val="24"/>
              </w:rPr>
            </w:pPr>
          </w:p>
        </w:tc>
        <w:tc>
          <w:tcPr>
            <w:tcW w:w="1020" w:type="dxa"/>
          </w:tcPr>
          <w:p w14:paraId="12DC8043">
            <w:pPr>
              <w:rPr>
                <w:rFonts w:hAnsi="宋体"/>
                <w:sz w:val="24"/>
              </w:rPr>
            </w:pPr>
          </w:p>
        </w:tc>
        <w:tc>
          <w:tcPr>
            <w:tcW w:w="921" w:type="dxa"/>
          </w:tcPr>
          <w:p w14:paraId="7F9B01B3">
            <w:pPr>
              <w:rPr>
                <w:rFonts w:hAnsi="宋体"/>
                <w:sz w:val="24"/>
              </w:rPr>
            </w:pPr>
          </w:p>
        </w:tc>
      </w:tr>
      <w:tr w14:paraId="22AB3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B02F0DA">
            <w:pPr>
              <w:rPr>
                <w:rFonts w:hAnsi="宋体"/>
                <w:sz w:val="24"/>
              </w:rPr>
            </w:pPr>
          </w:p>
        </w:tc>
        <w:tc>
          <w:tcPr>
            <w:tcW w:w="1418" w:type="dxa"/>
          </w:tcPr>
          <w:p w14:paraId="71BC0796">
            <w:pPr>
              <w:rPr>
                <w:rFonts w:hAnsi="宋体"/>
                <w:sz w:val="24"/>
              </w:rPr>
            </w:pPr>
          </w:p>
        </w:tc>
        <w:tc>
          <w:tcPr>
            <w:tcW w:w="850" w:type="dxa"/>
          </w:tcPr>
          <w:p w14:paraId="76CF5821">
            <w:pPr>
              <w:rPr>
                <w:rFonts w:hAnsi="宋体"/>
                <w:sz w:val="24"/>
              </w:rPr>
            </w:pPr>
          </w:p>
        </w:tc>
        <w:tc>
          <w:tcPr>
            <w:tcW w:w="1058" w:type="dxa"/>
          </w:tcPr>
          <w:p w14:paraId="13BFD527">
            <w:pPr>
              <w:rPr>
                <w:rFonts w:hAnsi="宋体"/>
                <w:sz w:val="24"/>
              </w:rPr>
            </w:pPr>
          </w:p>
        </w:tc>
        <w:tc>
          <w:tcPr>
            <w:tcW w:w="880" w:type="dxa"/>
          </w:tcPr>
          <w:p w14:paraId="27C5EA5C">
            <w:pPr>
              <w:rPr>
                <w:rFonts w:hAnsi="宋体"/>
                <w:sz w:val="24"/>
              </w:rPr>
            </w:pPr>
          </w:p>
        </w:tc>
        <w:tc>
          <w:tcPr>
            <w:tcW w:w="1020" w:type="dxa"/>
          </w:tcPr>
          <w:p w14:paraId="27B44E3B">
            <w:pPr>
              <w:rPr>
                <w:rFonts w:hAnsi="宋体"/>
                <w:sz w:val="24"/>
              </w:rPr>
            </w:pPr>
          </w:p>
        </w:tc>
        <w:tc>
          <w:tcPr>
            <w:tcW w:w="1480" w:type="dxa"/>
          </w:tcPr>
          <w:p w14:paraId="46BC6684">
            <w:pPr>
              <w:rPr>
                <w:rFonts w:hAnsi="宋体"/>
                <w:sz w:val="24"/>
              </w:rPr>
            </w:pPr>
          </w:p>
        </w:tc>
        <w:tc>
          <w:tcPr>
            <w:tcW w:w="1020" w:type="dxa"/>
          </w:tcPr>
          <w:p w14:paraId="04EF5126">
            <w:pPr>
              <w:rPr>
                <w:rFonts w:hAnsi="宋体"/>
                <w:sz w:val="24"/>
              </w:rPr>
            </w:pPr>
          </w:p>
        </w:tc>
        <w:tc>
          <w:tcPr>
            <w:tcW w:w="921" w:type="dxa"/>
          </w:tcPr>
          <w:p w14:paraId="3311B56A">
            <w:pPr>
              <w:rPr>
                <w:rFonts w:hAnsi="宋体"/>
                <w:sz w:val="24"/>
              </w:rPr>
            </w:pPr>
          </w:p>
        </w:tc>
      </w:tr>
      <w:tr w14:paraId="15235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C81B6E0">
            <w:pPr>
              <w:rPr>
                <w:rFonts w:hAnsi="宋体"/>
                <w:sz w:val="24"/>
              </w:rPr>
            </w:pPr>
          </w:p>
        </w:tc>
        <w:tc>
          <w:tcPr>
            <w:tcW w:w="1418" w:type="dxa"/>
          </w:tcPr>
          <w:p w14:paraId="196D080D">
            <w:pPr>
              <w:rPr>
                <w:rFonts w:hAnsi="宋体"/>
                <w:sz w:val="24"/>
              </w:rPr>
            </w:pPr>
          </w:p>
        </w:tc>
        <w:tc>
          <w:tcPr>
            <w:tcW w:w="850" w:type="dxa"/>
          </w:tcPr>
          <w:p w14:paraId="36CFA2B1">
            <w:pPr>
              <w:rPr>
                <w:rFonts w:hAnsi="宋体"/>
                <w:sz w:val="24"/>
              </w:rPr>
            </w:pPr>
          </w:p>
        </w:tc>
        <w:tc>
          <w:tcPr>
            <w:tcW w:w="1058" w:type="dxa"/>
          </w:tcPr>
          <w:p w14:paraId="4776A10A">
            <w:pPr>
              <w:rPr>
                <w:rFonts w:hAnsi="宋体"/>
                <w:sz w:val="24"/>
              </w:rPr>
            </w:pPr>
          </w:p>
        </w:tc>
        <w:tc>
          <w:tcPr>
            <w:tcW w:w="880" w:type="dxa"/>
          </w:tcPr>
          <w:p w14:paraId="03A613D8">
            <w:pPr>
              <w:rPr>
                <w:rFonts w:hAnsi="宋体"/>
                <w:sz w:val="24"/>
              </w:rPr>
            </w:pPr>
          </w:p>
        </w:tc>
        <w:tc>
          <w:tcPr>
            <w:tcW w:w="1020" w:type="dxa"/>
          </w:tcPr>
          <w:p w14:paraId="507F8C7F">
            <w:pPr>
              <w:rPr>
                <w:rFonts w:hAnsi="宋体"/>
                <w:sz w:val="24"/>
              </w:rPr>
            </w:pPr>
          </w:p>
        </w:tc>
        <w:tc>
          <w:tcPr>
            <w:tcW w:w="1480" w:type="dxa"/>
          </w:tcPr>
          <w:p w14:paraId="753CF9D0">
            <w:pPr>
              <w:rPr>
                <w:rFonts w:hAnsi="宋体"/>
                <w:sz w:val="24"/>
              </w:rPr>
            </w:pPr>
          </w:p>
        </w:tc>
        <w:tc>
          <w:tcPr>
            <w:tcW w:w="1020" w:type="dxa"/>
          </w:tcPr>
          <w:p w14:paraId="2AB5EDBC">
            <w:pPr>
              <w:rPr>
                <w:rFonts w:hAnsi="宋体"/>
                <w:sz w:val="24"/>
              </w:rPr>
            </w:pPr>
          </w:p>
        </w:tc>
        <w:tc>
          <w:tcPr>
            <w:tcW w:w="921" w:type="dxa"/>
          </w:tcPr>
          <w:p w14:paraId="5E308409">
            <w:pPr>
              <w:rPr>
                <w:rFonts w:hAnsi="宋体"/>
                <w:sz w:val="24"/>
              </w:rPr>
            </w:pPr>
          </w:p>
        </w:tc>
      </w:tr>
      <w:tr w14:paraId="38E61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092AE93">
            <w:pPr>
              <w:rPr>
                <w:rFonts w:hAnsi="宋体"/>
                <w:sz w:val="24"/>
              </w:rPr>
            </w:pPr>
          </w:p>
        </w:tc>
        <w:tc>
          <w:tcPr>
            <w:tcW w:w="1418" w:type="dxa"/>
          </w:tcPr>
          <w:p w14:paraId="01E58B0F">
            <w:pPr>
              <w:rPr>
                <w:rFonts w:hAnsi="宋体"/>
                <w:sz w:val="24"/>
              </w:rPr>
            </w:pPr>
          </w:p>
        </w:tc>
        <w:tc>
          <w:tcPr>
            <w:tcW w:w="850" w:type="dxa"/>
          </w:tcPr>
          <w:p w14:paraId="5FA58FC4">
            <w:pPr>
              <w:rPr>
                <w:rFonts w:hAnsi="宋体"/>
                <w:sz w:val="24"/>
              </w:rPr>
            </w:pPr>
          </w:p>
        </w:tc>
        <w:tc>
          <w:tcPr>
            <w:tcW w:w="1058" w:type="dxa"/>
          </w:tcPr>
          <w:p w14:paraId="2AD0159F">
            <w:pPr>
              <w:rPr>
                <w:rFonts w:hAnsi="宋体"/>
                <w:sz w:val="24"/>
              </w:rPr>
            </w:pPr>
          </w:p>
        </w:tc>
        <w:tc>
          <w:tcPr>
            <w:tcW w:w="880" w:type="dxa"/>
          </w:tcPr>
          <w:p w14:paraId="7F740967">
            <w:pPr>
              <w:rPr>
                <w:rFonts w:hAnsi="宋体"/>
                <w:sz w:val="24"/>
              </w:rPr>
            </w:pPr>
          </w:p>
        </w:tc>
        <w:tc>
          <w:tcPr>
            <w:tcW w:w="1020" w:type="dxa"/>
          </w:tcPr>
          <w:p w14:paraId="766E27C1">
            <w:pPr>
              <w:rPr>
                <w:rFonts w:hAnsi="宋体"/>
                <w:sz w:val="24"/>
              </w:rPr>
            </w:pPr>
          </w:p>
        </w:tc>
        <w:tc>
          <w:tcPr>
            <w:tcW w:w="1480" w:type="dxa"/>
          </w:tcPr>
          <w:p w14:paraId="752E8EDC">
            <w:pPr>
              <w:rPr>
                <w:rFonts w:hAnsi="宋体"/>
                <w:sz w:val="24"/>
              </w:rPr>
            </w:pPr>
          </w:p>
        </w:tc>
        <w:tc>
          <w:tcPr>
            <w:tcW w:w="1020" w:type="dxa"/>
          </w:tcPr>
          <w:p w14:paraId="282BEEF0">
            <w:pPr>
              <w:rPr>
                <w:rFonts w:hAnsi="宋体"/>
                <w:sz w:val="24"/>
              </w:rPr>
            </w:pPr>
          </w:p>
        </w:tc>
        <w:tc>
          <w:tcPr>
            <w:tcW w:w="921" w:type="dxa"/>
          </w:tcPr>
          <w:p w14:paraId="32894DAE">
            <w:pPr>
              <w:rPr>
                <w:rFonts w:hAnsi="宋体"/>
                <w:sz w:val="24"/>
              </w:rPr>
            </w:pPr>
          </w:p>
        </w:tc>
      </w:tr>
      <w:tr w14:paraId="76413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130F341">
            <w:pPr>
              <w:rPr>
                <w:rFonts w:hAnsi="宋体"/>
                <w:sz w:val="24"/>
              </w:rPr>
            </w:pPr>
          </w:p>
        </w:tc>
        <w:tc>
          <w:tcPr>
            <w:tcW w:w="1418" w:type="dxa"/>
          </w:tcPr>
          <w:p w14:paraId="7B175273">
            <w:pPr>
              <w:rPr>
                <w:rFonts w:hAnsi="宋体"/>
                <w:sz w:val="24"/>
              </w:rPr>
            </w:pPr>
          </w:p>
        </w:tc>
        <w:tc>
          <w:tcPr>
            <w:tcW w:w="850" w:type="dxa"/>
          </w:tcPr>
          <w:p w14:paraId="4F497AEB">
            <w:pPr>
              <w:rPr>
                <w:rFonts w:hAnsi="宋体"/>
                <w:sz w:val="24"/>
              </w:rPr>
            </w:pPr>
          </w:p>
        </w:tc>
        <w:tc>
          <w:tcPr>
            <w:tcW w:w="1058" w:type="dxa"/>
          </w:tcPr>
          <w:p w14:paraId="7FC479CA">
            <w:pPr>
              <w:rPr>
                <w:rFonts w:hAnsi="宋体"/>
                <w:sz w:val="24"/>
              </w:rPr>
            </w:pPr>
          </w:p>
        </w:tc>
        <w:tc>
          <w:tcPr>
            <w:tcW w:w="880" w:type="dxa"/>
          </w:tcPr>
          <w:p w14:paraId="5320BA45">
            <w:pPr>
              <w:rPr>
                <w:rFonts w:hAnsi="宋体"/>
                <w:sz w:val="24"/>
              </w:rPr>
            </w:pPr>
          </w:p>
        </w:tc>
        <w:tc>
          <w:tcPr>
            <w:tcW w:w="1020" w:type="dxa"/>
          </w:tcPr>
          <w:p w14:paraId="13990AC3">
            <w:pPr>
              <w:rPr>
                <w:rFonts w:hAnsi="宋体"/>
                <w:sz w:val="24"/>
              </w:rPr>
            </w:pPr>
          </w:p>
        </w:tc>
        <w:tc>
          <w:tcPr>
            <w:tcW w:w="1480" w:type="dxa"/>
          </w:tcPr>
          <w:p w14:paraId="204604AA">
            <w:pPr>
              <w:rPr>
                <w:rFonts w:hAnsi="宋体"/>
                <w:sz w:val="24"/>
              </w:rPr>
            </w:pPr>
          </w:p>
        </w:tc>
        <w:tc>
          <w:tcPr>
            <w:tcW w:w="1020" w:type="dxa"/>
          </w:tcPr>
          <w:p w14:paraId="580C33AD">
            <w:pPr>
              <w:rPr>
                <w:rFonts w:hAnsi="宋体"/>
                <w:sz w:val="24"/>
              </w:rPr>
            </w:pPr>
          </w:p>
        </w:tc>
        <w:tc>
          <w:tcPr>
            <w:tcW w:w="921" w:type="dxa"/>
          </w:tcPr>
          <w:p w14:paraId="53F9BCE5">
            <w:pPr>
              <w:rPr>
                <w:rFonts w:hAnsi="宋体"/>
                <w:sz w:val="24"/>
              </w:rPr>
            </w:pPr>
          </w:p>
        </w:tc>
      </w:tr>
    </w:tbl>
    <w:p w14:paraId="32C6D565">
      <w:pPr>
        <w:spacing w:line="440" w:lineRule="exact"/>
        <w:rPr>
          <w:rFonts w:hAnsi="宋体"/>
          <w:sz w:val="24"/>
        </w:rPr>
      </w:pPr>
    </w:p>
    <w:p w14:paraId="476807A0">
      <w:pPr>
        <w:spacing w:line="440" w:lineRule="exact"/>
        <w:rPr>
          <w:rFonts w:hAnsi="宋体"/>
          <w:sz w:val="24"/>
        </w:rPr>
      </w:pPr>
      <w:r>
        <w:rPr>
          <w:rFonts w:hAnsi="宋体"/>
          <w:sz w:val="24"/>
        </w:rPr>
        <w:br w:type="page"/>
      </w:r>
      <w:r>
        <w:rPr>
          <w:rFonts w:hint="eastAsia" w:hAnsi="宋体"/>
          <w:sz w:val="24"/>
        </w:rPr>
        <w:t>附</w:t>
      </w:r>
      <w:bookmarkStart w:id="100" w:name="_Toc296347227"/>
      <w:bookmarkStart w:id="101" w:name="_Toc296891268"/>
      <w:bookmarkStart w:id="102" w:name="_Toc296891056"/>
      <w:bookmarkStart w:id="103" w:name="_Toc267261699"/>
      <w:bookmarkStart w:id="104" w:name="_Toc296944567"/>
      <w:bookmarkStart w:id="105" w:name="_Toc296503228"/>
      <w:bookmarkStart w:id="106" w:name="_Toc296346729"/>
      <w:r>
        <w:rPr>
          <w:rFonts w:hint="eastAsia" w:hAnsi="宋体"/>
          <w:sz w:val="24"/>
        </w:rPr>
        <w:t>件</w:t>
      </w:r>
      <w:r>
        <w:rPr>
          <w:rFonts w:hAnsi="宋体"/>
          <w:sz w:val="24"/>
        </w:rPr>
        <w:t>6</w:t>
      </w:r>
      <w:r>
        <w:rPr>
          <w:rFonts w:hint="eastAsia" w:hAnsi="宋体"/>
          <w:sz w:val="24"/>
        </w:rPr>
        <w:t>：</w:t>
      </w:r>
    </w:p>
    <w:bookmarkEnd w:id="100"/>
    <w:bookmarkEnd w:id="101"/>
    <w:bookmarkEnd w:id="102"/>
    <w:bookmarkEnd w:id="103"/>
    <w:bookmarkEnd w:id="104"/>
    <w:bookmarkEnd w:id="105"/>
    <w:bookmarkEnd w:id="106"/>
    <w:p w14:paraId="42BC15A6">
      <w:pPr>
        <w:spacing w:before="120" w:beforeLines="50" w:after="120" w:afterLines="50" w:line="440" w:lineRule="exact"/>
        <w:jc w:val="center"/>
        <w:rPr>
          <w:rFonts w:hAnsi="宋体"/>
          <w:sz w:val="24"/>
        </w:rPr>
      </w:pPr>
      <w:r>
        <w:rPr>
          <w:rFonts w:hint="eastAsia" w:hAnsi="宋体"/>
          <w:sz w:val="24"/>
        </w:rPr>
        <w:t>承包人主要施工管理人员表</w:t>
      </w:r>
    </w:p>
    <w:tbl>
      <w:tblPr>
        <w:tblStyle w:val="5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36EE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EFC9498">
            <w:pPr>
              <w:pStyle w:val="19"/>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1A2D2697">
            <w:pPr>
              <w:pStyle w:val="19"/>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6C3E08E7">
            <w:pPr>
              <w:pStyle w:val="19"/>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35229E10">
            <w:pPr>
              <w:pStyle w:val="19"/>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65223211">
            <w:pPr>
              <w:pStyle w:val="19"/>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4AD22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0B8B89B2">
            <w:pPr>
              <w:pStyle w:val="19"/>
              <w:keepNext/>
              <w:spacing w:line="440" w:lineRule="exact"/>
              <w:ind w:left="63" w:right="63"/>
              <w:rPr>
                <w:rFonts w:hAnsi="宋体" w:cs="Times New Roman"/>
                <w:lang w:val="en-US"/>
              </w:rPr>
            </w:pPr>
            <w:r>
              <w:rPr>
                <w:rFonts w:hint="eastAsia" w:hAnsi="宋体" w:cs="Times New Roman"/>
                <w:lang w:val="en-US"/>
              </w:rPr>
              <w:t>一、总部人员</w:t>
            </w:r>
          </w:p>
        </w:tc>
      </w:tr>
      <w:tr w14:paraId="1272C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A130BD9">
            <w:pPr>
              <w:pStyle w:val="19"/>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2C28AEB3">
            <w:pPr>
              <w:pStyle w:val="19"/>
              <w:keepNext/>
              <w:spacing w:line="440" w:lineRule="exact"/>
              <w:ind w:left="63" w:right="63"/>
              <w:rPr>
                <w:rFonts w:hAnsi="宋体" w:cs="Times New Roman"/>
                <w:lang w:val="en-US"/>
              </w:rPr>
            </w:pPr>
          </w:p>
        </w:tc>
        <w:tc>
          <w:tcPr>
            <w:tcW w:w="1134" w:type="dxa"/>
            <w:tcBorders>
              <w:top w:val="nil"/>
            </w:tcBorders>
            <w:vAlign w:val="center"/>
          </w:tcPr>
          <w:p w14:paraId="62E35247">
            <w:pPr>
              <w:pStyle w:val="19"/>
              <w:keepNext/>
              <w:spacing w:line="440" w:lineRule="exact"/>
              <w:ind w:left="63" w:right="63"/>
              <w:rPr>
                <w:rFonts w:hAnsi="宋体" w:cs="Times New Roman"/>
                <w:lang w:val="en-US"/>
              </w:rPr>
            </w:pPr>
          </w:p>
        </w:tc>
        <w:tc>
          <w:tcPr>
            <w:tcW w:w="1134" w:type="dxa"/>
            <w:tcBorders>
              <w:top w:val="nil"/>
            </w:tcBorders>
            <w:vAlign w:val="center"/>
          </w:tcPr>
          <w:p w14:paraId="5FEE1D8B">
            <w:pPr>
              <w:pStyle w:val="19"/>
              <w:keepNext/>
              <w:spacing w:line="440" w:lineRule="exact"/>
              <w:ind w:left="63" w:right="63"/>
              <w:rPr>
                <w:rFonts w:hAnsi="宋体" w:cs="Times New Roman"/>
                <w:lang w:val="en-US"/>
              </w:rPr>
            </w:pPr>
          </w:p>
        </w:tc>
        <w:tc>
          <w:tcPr>
            <w:tcW w:w="4252" w:type="dxa"/>
            <w:tcBorders>
              <w:top w:val="nil"/>
            </w:tcBorders>
            <w:vAlign w:val="center"/>
          </w:tcPr>
          <w:p w14:paraId="22758A0B">
            <w:pPr>
              <w:pStyle w:val="19"/>
              <w:keepNext/>
              <w:spacing w:line="440" w:lineRule="exact"/>
              <w:ind w:left="63" w:right="63"/>
              <w:rPr>
                <w:rFonts w:hAnsi="宋体" w:cs="Times New Roman"/>
                <w:lang w:val="en-US"/>
              </w:rPr>
            </w:pPr>
          </w:p>
        </w:tc>
      </w:tr>
      <w:tr w14:paraId="05BF8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2248D45A">
            <w:pPr>
              <w:pStyle w:val="19"/>
              <w:keepNext/>
              <w:spacing w:line="440" w:lineRule="exact"/>
              <w:ind w:left="63" w:right="63"/>
              <w:rPr>
                <w:rFonts w:hAnsi="宋体" w:cs="Times New Roman"/>
                <w:lang w:val="en-US"/>
              </w:rPr>
            </w:pPr>
          </w:p>
        </w:tc>
        <w:tc>
          <w:tcPr>
            <w:tcW w:w="1418" w:type="dxa"/>
            <w:vAlign w:val="center"/>
          </w:tcPr>
          <w:p w14:paraId="0691AF1C">
            <w:pPr>
              <w:pStyle w:val="19"/>
              <w:keepNext/>
              <w:spacing w:line="440" w:lineRule="exact"/>
              <w:ind w:left="63" w:right="63"/>
              <w:rPr>
                <w:rFonts w:hAnsi="宋体" w:cs="Times New Roman"/>
                <w:lang w:val="en-US"/>
              </w:rPr>
            </w:pPr>
          </w:p>
        </w:tc>
        <w:tc>
          <w:tcPr>
            <w:tcW w:w="1134" w:type="dxa"/>
            <w:vAlign w:val="center"/>
          </w:tcPr>
          <w:p w14:paraId="083266C4">
            <w:pPr>
              <w:pStyle w:val="19"/>
              <w:keepNext/>
              <w:spacing w:line="440" w:lineRule="exact"/>
              <w:ind w:left="63" w:right="63"/>
              <w:rPr>
                <w:rFonts w:hAnsi="宋体" w:cs="Times New Roman"/>
                <w:lang w:val="en-US"/>
              </w:rPr>
            </w:pPr>
          </w:p>
        </w:tc>
        <w:tc>
          <w:tcPr>
            <w:tcW w:w="1134" w:type="dxa"/>
            <w:vAlign w:val="center"/>
          </w:tcPr>
          <w:p w14:paraId="68CED58E">
            <w:pPr>
              <w:pStyle w:val="19"/>
              <w:keepNext/>
              <w:spacing w:line="440" w:lineRule="exact"/>
              <w:ind w:left="63" w:right="63"/>
              <w:rPr>
                <w:rFonts w:hAnsi="宋体" w:cs="Times New Roman"/>
                <w:lang w:val="en-US"/>
              </w:rPr>
            </w:pPr>
          </w:p>
        </w:tc>
        <w:tc>
          <w:tcPr>
            <w:tcW w:w="4252" w:type="dxa"/>
            <w:vAlign w:val="center"/>
          </w:tcPr>
          <w:p w14:paraId="5566E8C3">
            <w:pPr>
              <w:pStyle w:val="19"/>
              <w:keepNext/>
              <w:spacing w:line="440" w:lineRule="exact"/>
              <w:ind w:left="63" w:right="63"/>
              <w:rPr>
                <w:rFonts w:hAnsi="宋体" w:cs="Times New Roman"/>
                <w:lang w:val="en-US"/>
              </w:rPr>
            </w:pPr>
          </w:p>
        </w:tc>
      </w:tr>
      <w:tr w14:paraId="236F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6E0F2B1">
            <w:pPr>
              <w:pStyle w:val="19"/>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65EB822D">
            <w:pPr>
              <w:pStyle w:val="19"/>
              <w:keepNext/>
              <w:spacing w:line="440" w:lineRule="exact"/>
              <w:ind w:left="63" w:right="63"/>
              <w:rPr>
                <w:rFonts w:hAnsi="宋体" w:cs="Times New Roman"/>
                <w:lang w:val="en-US"/>
              </w:rPr>
            </w:pPr>
          </w:p>
        </w:tc>
        <w:tc>
          <w:tcPr>
            <w:tcW w:w="1134" w:type="dxa"/>
            <w:vAlign w:val="center"/>
          </w:tcPr>
          <w:p w14:paraId="077DCE70">
            <w:pPr>
              <w:pStyle w:val="19"/>
              <w:keepNext/>
              <w:spacing w:line="440" w:lineRule="exact"/>
              <w:ind w:left="63" w:right="63"/>
              <w:rPr>
                <w:rFonts w:hAnsi="宋体" w:cs="Times New Roman"/>
                <w:lang w:val="en-US"/>
              </w:rPr>
            </w:pPr>
          </w:p>
        </w:tc>
        <w:tc>
          <w:tcPr>
            <w:tcW w:w="1134" w:type="dxa"/>
            <w:vAlign w:val="center"/>
          </w:tcPr>
          <w:p w14:paraId="0681F351">
            <w:pPr>
              <w:pStyle w:val="19"/>
              <w:keepNext/>
              <w:spacing w:line="440" w:lineRule="exact"/>
              <w:ind w:left="63" w:right="63"/>
              <w:rPr>
                <w:rFonts w:hAnsi="宋体" w:cs="Times New Roman"/>
                <w:lang w:val="en-US"/>
              </w:rPr>
            </w:pPr>
          </w:p>
        </w:tc>
        <w:tc>
          <w:tcPr>
            <w:tcW w:w="4252" w:type="dxa"/>
            <w:vAlign w:val="center"/>
          </w:tcPr>
          <w:p w14:paraId="5C7D7C58">
            <w:pPr>
              <w:pStyle w:val="19"/>
              <w:keepNext/>
              <w:spacing w:line="440" w:lineRule="exact"/>
              <w:ind w:left="63" w:right="63"/>
              <w:rPr>
                <w:rFonts w:hAnsi="宋体" w:cs="Times New Roman"/>
                <w:lang w:val="en-US"/>
              </w:rPr>
            </w:pPr>
          </w:p>
        </w:tc>
      </w:tr>
      <w:tr w14:paraId="3E407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E206D3F">
            <w:pPr>
              <w:pStyle w:val="19"/>
              <w:keepNext/>
              <w:spacing w:line="440" w:lineRule="exact"/>
              <w:ind w:left="63" w:right="63"/>
              <w:rPr>
                <w:rFonts w:hAnsi="宋体" w:cs="Times New Roman"/>
                <w:lang w:val="en-US"/>
              </w:rPr>
            </w:pPr>
          </w:p>
        </w:tc>
        <w:tc>
          <w:tcPr>
            <w:tcW w:w="1418" w:type="dxa"/>
            <w:vAlign w:val="center"/>
          </w:tcPr>
          <w:p w14:paraId="2766CD88">
            <w:pPr>
              <w:pStyle w:val="19"/>
              <w:keepNext/>
              <w:spacing w:line="440" w:lineRule="exact"/>
              <w:ind w:left="63" w:right="63"/>
              <w:rPr>
                <w:rFonts w:hAnsi="宋体" w:cs="Times New Roman"/>
                <w:lang w:val="en-US"/>
              </w:rPr>
            </w:pPr>
          </w:p>
        </w:tc>
        <w:tc>
          <w:tcPr>
            <w:tcW w:w="1134" w:type="dxa"/>
            <w:vAlign w:val="center"/>
          </w:tcPr>
          <w:p w14:paraId="47AED116">
            <w:pPr>
              <w:pStyle w:val="19"/>
              <w:keepNext/>
              <w:spacing w:line="440" w:lineRule="exact"/>
              <w:ind w:left="63" w:right="63"/>
              <w:rPr>
                <w:rFonts w:hAnsi="宋体" w:cs="Times New Roman"/>
                <w:lang w:val="en-US"/>
              </w:rPr>
            </w:pPr>
          </w:p>
        </w:tc>
        <w:tc>
          <w:tcPr>
            <w:tcW w:w="1134" w:type="dxa"/>
            <w:vAlign w:val="center"/>
          </w:tcPr>
          <w:p w14:paraId="461DB08F">
            <w:pPr>
              <w:pStyle w:val="19"/>
              <w:keepNext/>
              <w:spacing w:line="440" w:lineRule="exact"/>
              <w:ind w:left="63" w:right="63"/>
              <w:rPr>
                <w:rFonts w:hAnsi="宋体" w:cs="Times New Roman"/>
                <w:lang w:val="en-US"/>
              </w:rPr>
            </w:pPr>
          </w:p>
        </w:tc>
        <w:tc>
          <w:tcPr>
            <w:tcW w:w="4252" w:type="dxa"/>
            <w:vAlign w:val="center"/>
          </w:tcPr>
          <w:p w14:paraId="33EE4A59">
            <w:pPr>
              <w:pStyle w:val="19"/>
              <w:keepNext/>
              <w:spacing w:line="440" w:lineRule="exact"/>
              <w:ind w:left="63" w:right="63"/>
              <w:rPr>
                <w:rFonts w:hAnsi="宋体" w:cs="Times New Roman"/>
                <w:lang w:val="en-US"/>
              </w:rPr>
            </w:pPr>
          </w:p>
        </w:tc>
      </w:tr>
      <w:tr w14:paraId="2B329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74563302">
            <w:pPr>
              <w:pStyle w:val="19"/>
              <w:keepNext/>
              <w:spacing w:line="440" w:lineRule="exact"/>
              <w:ind w:left="63" w:right="63"/>
              <w:rPr>
                <w:rFonts w:hAnsi="宋体" w:cs="Times New Roman"/>
                <w:lang w:val="en-US"/>
              </w:rPr>
            </w:pPr>
            <w:r>
              <w:rPr>
                <w:rFonts w:hint="eastAsia" w:hAnsi="宋体" w:cs="Times New Roman"/>
                <w:lang w:val="en-US"/>
              </w:rPr>
              <w:t>二、现场人员</w:t>
            </w:r>
          </w:p>
        </w:tc>
      </w:tr>
      <w:tr w14:paraId="68C3D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A136601">
            <w:pPr>
              <w:pStyle w:val="19"/>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084FAFBA">
            <w:pPr>
              <w:pStyle w:val="19"/>
              <w:keepNext/>
              <w:spacing w:line="440" w:lineRule="exact"/>
              <w:ind w:left="63" w:right="63"/>
              <w:rPr>
                <w:rFonts w:hAnsi="宋体" w:cs="Times New Roman"/>
                <w:lang w:val="en-US"/>
              </w:rPr>
            </w:pPr>
          </w:p>
        </w:tc>
        <w:tc>
          <w:tcPr>
            <w:tcW w:w="1134" w:type="dxa"/>
            <w:vAlign w:val="center"/>
          </w:tcPr>
          <w:p w14:paraId="5CAE1FB1">
            <w:pPr>
              <w:pStyle w:val="19"/>
              <w:keepNext/>
              <w:spacing w:line="440" w:lineRule="exact"/>
              <w:ind w:left="63" w:right="63"/>
              <w:rPr>
                <w:rFonts w:hAnsi="宋体" w:cs="Times New Roman"/>
                <w:lang w:val="en-US"/>
              </w:rPr>
            </w:pPr>
          </w:p>
        </w:tc>
        <w:tc>
          <w:tcPr>
            <w:tcW w:w="1134" w:type="dxa"/>
            <w:vAlign w:val="center"/>
          </w:tcPr>
          <w:p w14:paraId="694A2E9C">
            <w:pPr>
              <w:pStyle w:val="19"/>
              <w:keepNext/>
              <w:spacing w:line="440" w:lineRule="exact"/>
              <w:ind w:left="63" w:right="63"/>
              <w:rPr>
                <w:rFonts w:hAnsi="宋体" w:cs="Times New Roman"/>
                <w:lang w:val="en-US"/>
              </w:rPr>
            </w:pPr>
          </w:p>
        </w:tc>
        <w:tc>
          <w:tcPr>
            <w:tcW w:w="4252" w:type="dxa"/>
            <w:vAlign w:val="center"/>
          </w:tcPr>
          <w:p w14:paraId="498078AC">
            <w:pPr>
              <w:pStyle w:val="19"/>
              <w:keepNext/>
              <w:spacing w:line="440" w:lineRule="exact"/>
              <w:ind w:left="63" w:right="63"/>
              <w:rPr>
                <w:rFonts w:hAnsi="宋体" w:cs="Times New Roman"/>
                <w:lang w:val="en-US"/>
              </w:rPr>
            </w:pPr>
          </w:p>
        </w:tc>
      </w:tr>
      <w:tr w14:paraId="1B5D8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2305C07">
            <w:pPr>
              <w:pStyle w:val="19"/>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4368CC6A">
            <w:pPr>
              <w:pStyle w:val="19"/>
              <w:keepNext/>
              <w:spacing w:line="440" w:lineRule="exact"/>
              <w:ind w:left="63" w:right="63"/>
              <w:rPr>
                <w:rFonts w:hAnsi="宋体" w:cs="Times New Roman"/>
                <w:lang w:val="en-US"/>
              </w:rPr>
            </w:pPr>
          </w:p>
        </w:tc>
        <w:tc>
          <w:tcPr>
            <w:tcW w:w="1134" w:type="dxa"/>
            <w:vAlign w:val="center"/>
          </w:tcPr>
          <w:p w14:paraId="0BE7FB65">
            <w:pPr>
              <w:pStyle w:val="19"/>
              <w:keepNext/>
              <w:spacing w:line="440" w:lineRule="exact"/>
              <w:ind w:left="63" w:right="63"/>
              <w:rPr>
                <w:rFonts w:hAnsi="宋体" w:cs="Times New Roman"/>
                <w:lang w:val="en-US"/>
              </w:rPr>
            </w:pPr>
          </w:p>
        </w:tc>
        <w:tc>
          <w:tcPr>
            <w:tcW w:w="1134" w:type="dxa"/>
            <w:vAlign w:val="center"/>
          </w:tcPr>
          <w:p w14:paraId="7883AF96">
            <w:pPr>
              <w:pStyle w:val="19"/>
              <w:keepNext/>
              <w:spacing w:line="440" w:lineRule="exact"/>
              <w:ind w:left="63" w:right="63"/>
              <w:rPr>
                <w:rFonts w:hAnsi="宋体" w:cs="Times New Roman"/>
                <w:lang w:val="en-US"/>
              </w:rPr>
            </w:pPr>
          </w:p>
        </w:tc>
        <w:tc>
          <w:tcPr>
            <w:tcW w:w="4252" w:type="dxa"/>
            <w:vAlign w:val="center"/>
          </w:tcPr>
          <w:p w14:paraId="638E5413">
            <w:pPr>
              <w:pStyle w:val="19"/>
              <w:keepNext/>
              <w:spacing w:line="440" w:lineRule="exact"/>
              <w:ind w:left="63" w:right="63"/>
              <w:rPr>
                <w:rFonts w:hAnsi="宋体" w:cs="Times New Roman"/>
                <w:lang w:val="en-US"/>
              </w:rPr>
            </w:pPr>
          </w:p>
        </w:tc>
      </w:tr>
      <w:tr w14:paraId="1048E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01FB82B">
            <w:pPr>
              <w:pStyle w:val="19"/>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48018296">
            <w:pPr>
              <w:pStyle w:val="19"/>
              <w:keepNext/>
              <w:spacing w:line="440" w:lineRule="exact"/>
              <w:ind w:left="63" w:right="63"/>
              <w:rPr>
                <w:rFonts w:hAnsi="宋体" w:cs="Times New Roman"/>
                <w:lang w:val="en-US"/>
              </w:rPr>
            </w:pPr>
          </w:p>
        </w:tc>
        <w:tc>
          <w:tcPr>
            <w:tcW w:w="1134" w:type="dxa"/>
            <w:vAlign w:val="center"/>
          </w:tcPr>
          <w:p w14:paraId="16D14588">
            <w:pPr>
              <w:pStyle w:val="19"/>
              <w:keepNext/>
              <w:spacing w:line="440" w:lineRule="exact"/>
              <w:ind w:left="63" w:right="63"/>
              <w:rPr>
                <w:rFonts w:hAnsi="宋体" w:cs="Times New Roman"/>
                <w:lang w:val="en-US"/>
              </w:rPr>
            </w:pPr>
          </w:p>
        </w:tc>
        <w:tc>
          <w:tcPr>
            <w:tcW w:w="1134" w:type="dxa"/>
            <w:vAlign w:val="center"/>
          </w:tcPr>
          <w:p w14:paraId="5AC9A57F">
            <w:pPr>
              <w:pStyle w:val="19"/>
              <w:keepNext/>
              <w:spacing w:line="440" w:lineRule="exact"/>
              <w:ind w:left="63" w:right="63"/>
              <w:rPr>
                <w:rFonts w:hAnsi="宋体" w:cs="Times New Roman"/>
                <w:lang w:val="en-US"/>
              </w:rPr>
            </w:pPr>
          </w:p>
        </w:tc>
        <w:tc>
          <w:tcPr>
            <w:tcW w:w="4252" w:type="dxa"/>
            <w:vAlign w:val="center"/>
          </w:tcPr>
          <w:p w14:paraId="39B0BA73">
            <w:pPr>
              <w:pStyle w:val="19"/>
              <w:keepNext/>
              <w:spacing w:line="440" w:lineRule="exact"/>
              <w:ind w:left="63" w:right="63"/>
              <w:rPr>
                <w:rFonts w:hAnsi="宋体" w:cs="Times New Roman"/>
                <w:lang w:val="en-US"/>
              </w:rPr>
            </w:pPr>
          </w:p>
        </w:tc>
      </w:tr>
      <w:tr w14:paraId="1B7F3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38854F1">
            <w:pPr>
              <w:pStyle w:val="19"/>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5E38D0F9">
            <w:pPr>
              <w:pStyle w:val="19"/>
              <w:keepNext/>
              <w:spacing w:line="440" w:lineRule="exact"/>
              <w:ind w:left="63" w:right="63"/>
              <w:rPr>
                <w:rFonts w:hAnsi="宋体" w:cs="Times New Roman"/>
                <w:lang w:val="en-US"/>
              </w:rPr>
            </w:pPr>
          </w:p>
        </w:tc>
        <w:tc>
          <w:tcPr>
            <w:tcW w:w="1134" w:type="dxa"/>
            <w:vAlign w:val="center"/>
          </w:tcPr>
          <w:p w14:paraId="7105DEB4">
            <w:pPr>
              <w:pStyle w:val="19"/>
              <w:keepNext/>
              <w:spacing w:line="440" w:lineRule="exact"/>
              <w:ind w:left="63" w:right="63"/>
              <w:rPr>
                <w:rFonts w:hAnsi="宋体" w:cs="Times New Roman"/>
                <w:lang w:val="en-US"/>
              </w:rPr>
            </w:pPr>
          </w:p>
        </w:tc>
        <w:tc>
          <w:tcPr>
            <w:tcW w:w="1134" w:type="dxa"/>
            <w:vAlign w:val="center"/>
          </w:tcPr>
          <w:p w14:paraId="35A3FA75">
            <w:pPr>
              <w:pStyle w:val="19"/>
              <w:keepNext/>
              <w:spacing w:line="440" w:lineRule="exact"/>
              <w:ind w:left="63" w:right="63"/>
              <w:rPr>
                <w:rFonts w:hAnsi="宋体" w:cs="Times New Roman"/>
                <w:lang w:val="en-US"/>
              </w:rPr>
            </w:pPr>
          </w:p>
        </w:tc>
        <w:tc>
          <w:tcPr>
            <w:tcW w:w="4252" w:type="dxa"/>
            <w:vAlign w:val="center"/>
          </w:tcPr>
          <w:p w14:paraId="5A8229BE">
            <w:pPr>
              <w:pStyle w:val="19"/>
              <w:keepNext/>
              <w:spacing w:line="440" w:lineRule="exact"/>
              <w:ind w:left="63" w:right="63"/>
              <w:rPr>
                <w:rFonts w:hAnsi="宋体" w:cs="Times New Roman"/>
                <w:lang w:val="en-US"/>
              </w:rPr>
            </w:pPr>
          </w:p>
        </w:tc>
      </w:tr>
      <w:tr w14:paraId="4AA31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4C9A853">
            <w:pPr>
              <w:pStyle w:val="19"/>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46FD7C48">
            <w:pPr>
              <w:pStyle w:val="19"/>
              <w:keepNext/>
              <w:spacing w:line="440" w:lineRule="exact"/>
              <w:ind w:left="63" w:right="63"/>
              <w:rPr>
                <w:rFonts w:hAnsi="宋体" w:cs="Times New Roman"/>
                <w:lang w:val="en-US"/>
              </w:rPr>
            </w:pPr>
          </w:p>
        </w:tc>
        <w:tc>
          <w:tcPr>
            <w:tcW w:w="1134" w:type="dxa"/>
            <w:vAlign w:val="center"/>
          </w:tcPr>
          <w:p w14:paraId="05FF7327">
            <w:pPr>
              <w:pStyle w:val="19"/>
              <w:keepNext/>
              <w:spacing w:line="440" w:lineRule="exact"/>
              <w:ind w:left="63" w:right="63"/>
              <w:rPr>
                <w:rFonts w:hAnsi="宋体" w:cs="Times New Roman"/>
                <w:lang w:val="en-US"/>
              </w:rPr>
            </w:pPr>
          </w:p>
        </w:tc>
        <w:tc>
          <w:tcPr>
            <w:tcW w:w="1134" w:type="dxa"/>
            <w:vAlign w:val="center"/>
          </w:tcPr>
          <w:p w14:paraId="2B3A7D8B">
            <w:pPr>
              <w:pStyle w:val="19"/>
              <w:keepNext/>
              <w:spacing w:line="440" w:lineRule="exact"/>
              <w:ind w:left="63" w:right="63"/>
              <w:rPr>
                <w:rFonts w:hAnsi="宋体" w:cs="Times New Roman"/>
                <w:lang w:val="en-US"/>
              </w:rPr>
            </w:pPr>
          </w:p>
        </w:tc>
        <w:tc>
          <w:tcPr>
            <w:tcW w:w="4252" w:type="dxa"/>
            <w:vAlign w:val="center"/>
          </w:tcPr>
          <w:p w14:paraId="4D1EF645">
            <w:pPr>
              <w:pStyle w:val="19"/>
              <w:keepNext/>
              <w:spacing w:line="440" w:lineRule="exact"/>
              <w:ind w:left="63" w:right="63"/>
              <w:rPr>
                <w:rFonts w:hAnsi="宋体" w:cs="Times New Roman"/>
                <w:lang w:val="en-US"/>
              </w:rPr>
            </w:pPr>
          </w:p>
        </w:tc>
      </w:tr>
      <w:tr w14:paraId="72141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39D242D">
            <w:pPr>
              <w:pStyle w:val="19"/>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77EC5C8D">
            <w:pPr>
              <w:pStyle w:val="19"/>
              <w:keepNext/>
              <w:spacing w:line="440" w:lineRule="exact"/>
              <w:ind w:left="63" w:right="63"/>
              <w:rPr>
                <w:rFonts w:hAnsi="宋体" w:cs="Times New Roman"/>
                <w:lang w:val="en-US"/>
              </w:rPr>
            </w:pPr>
          </w:p>
        </w:tc>
        <w:tc>
          <w:tcPr>
            <w:tcW w:w="1134" w:type="dxa"/>
            <w:vAlign w:val="center"/>
          </w:tcPr>
          <w:p w14:paraId="4807A097">
            <w:pPr>
              <w:pStyle w:val="19"/>
              <w:keepNext/>
              <w:spacing w:line="440" w:lineRule="exact"/>
              <w:ind w:left="63" w:right="63"/>
              <w:rPr>
                <w:rFonts w:hAnsi="宋体" w:cs="Times New Roman"/>
                <w:lang w:val="en-US"/>
              </w:rPr>
            </w:pPr>
          </w:p>
        </w:tc>
        <w:tc>
          <w:tcPr>
            <w:tcW w:w="1134" w:type="dxa"/>
            <w:vAlign w:val="center"/>
          </w:tcPr>
          <w:p w14:paraId="6E9937BB">
            <w:pPr>
              <w:pStyle w:val="19"/>
              <w:keepNext/>
              <w:spacing w:line="440" w:lineRule="exact"/>
              <w:ind w:left="63" w:right="63"/>
              <w:rPr>
                <w:rFonts w:hAnsi="宋体" w:cs="Times New Roman"/>
                <w:lang w:val="en-US"/>
              </w:rPr>
            </w:pPr>
          </w:p>
        </w:tc>
        <w:tc>
          <w:tcPr>
            <w:tcW w:w="4252" w:type="dxa"/>
            <w:vAlign w:val="center"/>
          </w:tcPr>
          <w:p w14:paraId="625E9AEA">
            <w:pPr>
              <w:pStyle w:val="19"/>
              <w:keepNext/>
              <w:spacing w:line="440" w:lineRule="exact"/>
              <w:ind w:left="63" w:right="63"/>
              <w:rPr>
                <w:rFonts w:hAnsi="宋体" w:cs="Times New Roman"/>
                <w:lang w:val="en-US"/>
              </w:rPr>
            </w:pPr>
          </w:p>
        </w:tc>
      </w:tr>
      <w:tr w14:paraId="155AB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077753C">
            <w:pPr>
              <w:pStyle w:val="19"/>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513C1B4C">
            <w:pPr>
              <w:pStyle w:val="19"/>
              <w:keepNext/>
              <w:spacing w:line="440" w:lineRule="exact"/>
              <w:ind w:left="63" w:right="63"/>
              <w:rPr>
                <w:rFonts w:hAnsi="宋体" w:cs="Times New Roman"/>
                <w:lang w:val="en-US"/>
              </w:rPr>
            </w:pPr>
          </w:p>
        </w:tc>
        <w:tc>
          <w:tcPr>
            <w:tcW w:w="1134" w:type="dxa"/>
            <w:vAlign w:val="center"/>
          </w:tcPr>
          <w:p w14:paraId="1D55A339">
            <w:pPr>
              <w:pStyle w:val="19"/>
              <w:keepNext/>
              <w:spacing w:line="440" w:lineRule="exact"/>
              <w:ind w:left="63" w:right="63"/>
              <w:rPr>
                <w:rFonts w:hAnsi="宋体" w:cs="Times New Roman"/>
                <w:lang w:val="en-US"/>
              </w:rPr>
            </w:pPr>
          </w:p>
        </w:tc>
        <w:tc>
          <w:tcPr>
            <w:tcW w:w="1134" w:type="dxa"/>
            <w:vAlign w:val="center"/>
          </w:tcPr>
          <w:p w14:paraId="4A2C6825">
            <w:pPr>
              <w:pStyle w:val="19"/>
              <w:keepNext/>
              <w:spacing w:line="440" w:lineRule="exact"/>
              <w:ind w:left="63" w:right="63"/>
              <w:rPr>
                <w:rFonts w:hAnsi="宋体" w:cs="Times New Roman"/>
                <w:lang w:val="en-US"/>
              </w:rPr>
            </w:pPr>
          </w:p>
        </w:tc>
        <w:tc>
          <w:tcPr>
            <w:tcW w:w="4252" w:type="dxa"/>
            <w:vAlign w:val="center"/>
          </w:tcPr>
          <w:p w14:paraId="627F686E">
            <w:pPr>
              <w:pStyle w:val="19"/>
              <w:keepNext/>
              <w:spacing w:line="440" w:lineRule="exact"/>
              <w:ind w:left="63" w:right="63"/>
              <w:rPr>
                <w:rFonts w:hAnsi="宋体" w:cs="Times New Roman"/>
                <w:lang w:val="en-US"/>
              </w:rPr>
            </w:pPr>
          </w:p>
        </w:tc>
      </w:tr>
      <w:tr w14:paraId="68B4A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CB0A8DD">
            <w:pPr>
              <w:pStyle w:val="19"/>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3E34AE94">
            <w:pPr>
              <w:pStyle w:val="19"/>
              <w:keepNext/>
              <w:spacing w:line="440" w:lineRule="exact"/>
              <w:ind w:left="63" w:right="63"/>
              <w:rPr>
                <w:rFonts w:hAnsi="宋体" w:cs="Times New Roman"/>
                <w:lang w:val="en-US"/>
              </w:rPr>
            </w:pPr>
          </w:p>
        </w:tc>
        <w:tc>
          <w:tcPr>
            <w:tcW w:w="1134" w:type="dxa"/>
            <w:vAlign w:val="center"/>
          </w:tcPr>
          <w:p w14:paraId="3CD39856">
            <w:pPr>
              <w:pStyle w:val="19"/>
              <w:keepNext/>
              <w:spacing w:line="440" w:lineRule="exact"/>
              <w:ind w:left="63" w:right="63"/>
              <w:rPr>
                <w:rFonts w:hAnsi="宋体" w:cs="Times New Roman"/>
                <w:lang w:val="en-US"/>
              </w:rPr>
            </w:pPr>
          </w:p>
        </w:tc>
        <w:tc>
          <w:tcPr>
            <w:tcW w:w="1134" w:type="dxa"/>
            <w:vAlign w:val="center"/>
          </w:tcPr>
          <w:p w14:paraId="722A6F79">
            <w:pPr>
              <w:pStyle w:val="19"/>
              <w:keepNext/>
              <w:spacing w:line="440" w:lineRule="exact"/>
              <w:ind w:left="63" w:right="63"/>
              <w:rPr>
                <w:rFonts w:hAnsi="宋体" w:cs="Times New Roman"/>
                <w:lang w:val="en-US"/>
              </w:rPr>
            </w:pPr>
          </w:p>
        </w:tc>
        <w:tc>
          <w:tcPr>
            <w:tcW w:w="4252" w:type="dxa"/>
            <w:vAlign w:val="center"/>
          </w:tcPr>
          <w:p w14:paraId="69F0002C">
            <w:pPr>
              <w:pStyle w:val="19"/>
              <w:keepNext/>
              <w:spacing w:line="440" w:lineRule="exact"/>
              <w:ind w:left="63" w:right="63"/>
              <w:rPr>
                <w:rFonts w:hAnsi="宋体" w:cs="Times New Roman"/>
                <w:lang w:val="en-US"/>
              </w:rPr>
            </w:pPr>
          </w:p>
        </w:tc>
      </w:tr>
      <w:tr w14:paraId="45E32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552C1A8">
            <w:pPr>
              <w:pStyle w:val="19"/>
              <w:keepNext/>
              <w:spacing w:line="440" w:lineRule="exact"/>
              <w:ind w:left="63" w:right="63"/>
              <w:rPr>
                <w:rFonts w:hAnsi="宋体" w:cs="Times New Roman"/>
                <w:lang w:val="en-US"/>
              </w:rPr>
            </w:pPr>
          </w:p>
        </w:tc>
        <w:tc>
          <w:tcPr>
            <w:tcW w:w="1418" w:type="dxa"/>
            <w:vAlign w:val="center"/>
          </w:tcPr>
          <w:p w14:paraId="54EAA238">
            <w:pPr>
              <w:pStyle w:val="19"/>
              <w:keepNext/>
              <w:spacing w:line="440" w:lineRule="exact"/>
              <w:ind w:left="63" w:right="63"/>
              <w:rPr>
                <w:rFonts w:hAnsi="宋体" w:cs="Times New Roman"/>
                <w:lang w:val="en-US"/>
              </w:rPr>
            </w:pPr>
          </w:p>
        </w:tc>
        <w:tc>
          <w:tcPr>
            <w:tcW w:w="1134" w:type="dxa"/>
            <w:vAlign w:val="center"/>
          </w:tcPr>
          <w:p w14:paraId="7F5B7BE8">
            <w:pPr>
              <w:pStyle w:val="19"/>
              <w:keepNext/>
              <w:spacing w:line="440" w:lineRule="exact"/>
              <w:ind w:left="63" w:right="63"/>
              <w:rPr>
                <w:rFonts w:hAnsi="宋体" w:cs="Times New Roman"/>
                <w:lang w:val="en-US"/>
              </w:rPr>
            </w:pPr>
          </w:p>
        </w:tc>
        <w:tc>
          <w:tcPr>
            <w:tcW w:w="1134" w:type="dxa"/>
            <w:vAlign w:val="center"/>
          </w:tcPr>
          <w:p w14:paraId="4CBEAE7B">
            <w:pPr>
              <w:pStyle w:val="19"/>
              <w:keepNext/>
              <w:spacing w:line="440" w:lineRule="exact"/>
              <w:ind w:left="63" w:right="63"/>
              <w:rPr>
                <w:rFonts w:hAnsi="宋体" w:cs="Times New Roman"/>
                <w:lang w:val="en-US"/>
              </w:rPr>
            </w:pPr>
          </w:p>
        </w:tc>
        <w:tc>
          <w:tcPr>
            <w:tcW w:w="4252" w:type="dxa"/>
            <w:vAlign w:val="center"/>
          </w:tcPr>
          <w:p w14:paraId="0F2E0C59">
            <w:pPr>
              <w:pStyle w:val="19"/>
              <w:keepNext/>
              <w:spacing w:line="440" w:lineRule="exact"/>
              <w:ind w:left="63" w:right="63"/>
              <w:rPr>
                <w:rFonts w:hAnsi="宋体" w:cs="Times New Roman"/>
                <w:lang w:val="en-US"/>
              </w:rPr>
            </w:pPr>
          </w:p>
        </w:tc>
      </w:tr>
      <w:tr w14:paraId="48693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378578D">
            <w:pPr>
              <w:pStyle w:val="19"/>
              <w:keepNext/>
              <w:spacing w:line="440" w:lineRule="exact"/>
              <w:ind w:left="63" w:right="63"/>
              <w:rPr>
                <w:rFonts w:hAnsi="宋体" w:cs="Times New Roman"/>
                <w:lang w:val="en-US"/>
              </w:rPr>
            </w:pPr>
          </w:p>
        </w:tc>
        <w:tc>
          <w:tcPr>
            <w:tcW w:w="1418" w:type="dxa"/>
            <w:vAlign w:val="center"/>
          </w:tcPr>
          <w:p w14:paraId="0202F6D4">
            <w:pPr>
              <w:pStyle w:val="19"/>
              <w:keepNext/>
              <w:spacing w:line="440" w:lineRule="exact"/>
              <w:ind w:left="63" w:right="63"/>
              <w:rPr>
                <w:rFonts w:hAnsi="宋体" w:cs="Times New Roman"/>
                <w:lang w:val="en-US"/>
              </w:rPr>
            </w:pPr>
          </w:p>
        </w:tc>
        <w:tc>
          <w:tcPr>
            <w:tcW w:w="1134" w:type="dxa"/>
            <w:vAlign w:val="center"/>
          </w:tcPr>
          <w:p w14:paraId="0C8BA025">
            <w:pPr>
              <w:pStyle w:val="19"/>
              <w:keepNext/>
              <w:spacing w:line="440" w:lineRule="exact"/>
              <w:ind w:left="63" w:right="63"/>
              <w:rPr>
                <w:rFonts w:hAnsi="宋体" w:cs="Times New Roman"/>
                <w:lang w:val="en-US"/>
              </w:rPr>
            </w:pPr>
          </w:p>
        </w:tc>
        <w:tc>
          <w:tcPr>
            <w:tcW w:w="1134" w:type="dxa"/>
            <w:vAlign w:val="center"/>
          </w:tcPr>
          <w:p w14:paraId="561FF69A">
            <w:pPr>
              <w:pStyle w:val="19"/>
              <w:keepNext/>
              <w:spacing w:line="440" w:lineRule="exact"/>
              <w:ind w:left="63" w:right="63"/>
              <w:rPr>
                <w:rFonts w:hAnsi="宋体" w:cs="Times New Roman"/>
                <w:lang w:val="en-US"/>
              </w:rPr>
            </w:pPr>
          </w:p>
        </w:tc>
        <w:tc>
          <w:tcPr>
            <w:tcW w:w="4252" w:type="dxa"/>
            <w:vAlign w:val="center"/>
          </w:tcPr>
          <w:p w14:paraId="7923793E">
            <w:pPr>
              <w:pStyle w:val="19"/>
              <w:keepNext/>
              <w:spacing w:line="440" w:lineRule="exact"/>
              <w:ind w:left="63" w:right="63"/>
              <w:rPr>
                <w:rFonts w:hAnsi="宋体" w:cs="Times New Roman"/>
                <w:lang w:val="en-US"/>
              </w:rPr>
            </w:pPr>
          </w:p>
        </w:tc>
      </w:tr>
      <w:tr w14:paraId="7F461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0C2D4B2">
            <w:pPr>
              <w:pStyle w:val="19"/>
              <w:keepNext/>
              <w:spacing w:line="440" w:lineRule="exact"/>
              <w:ind w:left="63" w:right="63"/>
              <w:rPr>
                <w:rFonts w:hAnsi="宋体" w:cs="Times New Roman"/>
                <w:lang w:val="en-US"/>
              </w:rPr>
            </w:pPr>
          </w:p>
        </w:tc>
        <w:tc>
          <w:tcPr>
            <w:tcW w:w="1418" w:type="dxa"/>
            <w:vAlign w:val="center"/>
          </w:tcPr>
          <w:p w14:paraId="155680CF">
            <w:pPr>
              <w:pStyle w:val="19"/>
              <w:keepNext/>
              <w:spacing w:line="440" w:lineRule="exact"/>
              <w:ind w:left="63" w:right="63"/>
              <w:rPr>
                <w:rFonts w:hAnsi="宋体" w:cs="Times New Roman"/>
                <w:lang w:val="en-US"/>
              </w:rPr>
            </w:pPr>
          </w:p>
        </w:tc>
        <w:tc>
          <w:tcPr>
            <w:tcW w:w="1134" w:type="dxa"/>
            <w:vAlign w:val="center"/>
          </w:tcPr>
          <w:p w14:paraId="260A40E8">
            <w:pPr>
              <w:pStyle w:val="19"/>
              <w:keepNext/>
              <w:spacing w:line="440" w:lineRule="exact"/>
              <w:ind w:left="63" w:right="63"/>
              <w:rPr>
                <w:rFonts w:hAnsi="宋体" w:cs="Times New Roman"/>
                <w:lang w:val="en-US"/>
              </w:rPr>
            </w:pPr>
          </w:p>
        </w:tc>
        <w:tc>
          <w:tcPr>
            <w:tcW w:w="1134" w:type="dxa"/>
            <w:vAlign w:val="center"/>
          </w:tcPr>
          <w:p w14:paraId="6F44B1AD">
            <w:pPr>
              <w:pStyle w:val="19"/>
              <w:keepNext/>
              <w:spacing w:line="440" w:lineRule="exact"/>
              <w:ind w:left="63" w:right="63"/>
              <w:rPr>
                <w:rFonts w:hAnsi="宋体" w:cs="Times New Roman"/>
                <w:lang w:val="en-US"/>
              </w:rPr>
            </w:pPr>
          </w:p>
        </w:tc>
        <w:tc>
          <w:tcPr>
            <w:tcW w:w="4252" w:type="dxa"/>
            <w:vAlign w:val="center"/>
          </w:tcPr>
          <w:p w14:paraId="0962C008">
            <w:pPr>
              <w:pStyle w:val="19"/>
              <w:keepNext/>
              <w:spacing w:line="440" w:lineRule="exact"/>
              <w:ind w:left="63" w:right="63"/>
              <w:rPr>
                <w:rFonts w:hAnsi="宋体" w:cs="Times New Roman"/>
                <w:lang w:val="en-US"/>
              </w:rPr>
            </w:pPr>
          </w:p>
        </w:tc>
      </w:tr>
      <w:tr w14:paraId="20977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DF4248C">
            <w:pPr>
              <w:pStyle w:val="19"/>
              <w:keepNext/>
              <w:spacing w:line="440" w:lineRule="exact"/>
              <w:ind w:left="63" w:right="63"/>
              <w:rPr>
                <w:rFonts w:hAnsi="宋体" w:cs="Times New Roman"/>
                <w:lang w:val="en-US"/>
              </w:rPr>
            </w:pPr>
          </w:p>
        </w:tc>
        <w:tc>
          <w:tcPr>
            <w:tcW w:w="1418" w:type="dxa"/>
            <w:vAlign w:val="center"/>
          </w:tcPr>
          <w:p w14:paraId="61097584">
            <w:pPr>
              <w:pStyle w:val="19"/>
              <w:keepNext/>
              <w:spacing w:line="440" w:lineRule="exact"/>
              <w:ind w:left="63" w:right="63"/>
              <w:rPr>
                <w:rFonts w:hAnsi="宋体" w:cs="Times New Roman"/>
                <w:lang w:val="en-US"/>
              </w:rPr>
            </w:pPr>
          </w:p>
        </w:tc>
        <w:tc>
          <w:tcPr>
            <w:tcW w:w="1134" w:type="dxa"/>
            <w:vAlign w:val="center"/>
          </w:tcPr>
          <w:p w14:paraId="20162E5E">
            <w:pPr>
              <w:pStyle w:val="19"/>
              <w:keepNext/>
              <w:spacing w:line="440" w:lineRule="exact"/>
              <w:ind w:left="63" w:right="63"/>
              <w:rPr>
                <w:rFonts w:hAnsi="宋体" w:cs="Times New Roman"/>
                <w:lang w:val="en-US"/>
              </w:rPr>
            </w:pPr>
          </w:p>
        </w:tc>
        <w:tc>
          <w:tcPr>
            <w:tcW w:w="1134" w:type="dxa"/>
            <w:vAlign w:val="center"/>
          </w:tcPr>
          <w:p w14:paraId="02718ECF">
            <w:pPr>
              <w:pStyle w:val="19"/>
              <w:keepNext/>
              <w:spacing w:line="440" w:lineRule="exact"/>
              <w:ind w:left="63" w:right="63"/>
              <w:rPr>
                <w:rFonts w:hAnsi="宋体" w:cs="Times New Roman"/>
                <w:lang w:val="en-US"/>
              </w:rPr>
            </w:pPr>
          </w:p>
        </w:tc>
        <w:tc>
          <w:tcPr>
            <w:tcW w:w="4252" w:type="dxa"/>
            <w:vAlign w:val="center"/>
          </w:tcPr>
          <w:p w14:paraId="6BE2405D">
            <w:pPr>
              <w:pStyle w:val="19"/>
              <w:keepNext/>
              <w:spacing w:line="440" w:lineRule="exact"/>
              <w:ind w:left="63" w:right="63"/>
              <w:rPr>
                <w:rFonts w:hAnsi="宋体" w:cs="Times New Roman"/>
                <w:lang w:val="en-US"/>
              </w:rPr>
            </w:pPr>
          </w:p>
        </w:tc>
      </w:tr>
      <w:tr w14:paraId="722F4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3B16C645">
            <w:pPr>
              <w:pStyle w:val="19"/>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67A7C443">
            <w:pPr>
              <w:pStyle w:val="19"/>
              <w:keepNext/>
              <w:spacing w:line="440" w:lineRule="exact"/>
              <w:ind w:left="63" w:right="63"/>
              <w:rPr>
                <w:rFonts w:hAnsi="宋体" w:cs="Times New Roman"/>
                <w:lang w:val="en-US"/>
              </w:rPr>
            </w:pPr>
          </w:p>
        </w:tc>
        <w:tc>
          <w:tcPr>
            <w:tcW w:w="1134" w:type="dxa"/>
            <w:vAlign w:val="center"/>
          </w:tcPr>
          <w:p w14:paraId="153B1241">
            <w:pPr>
              <w:pStyle w:val="19"/>
              <w:keepNext/>
              <w:spacing w:line="440" w:lineRule="exact"/>
              <w:ind w:left="63" w:right="63"/>
              <w:rPr>
                <w:rFonts w:hAnsi="宋体" w:cs="Times New Roman"/>
                <w:lang w:val="en-US"/>
              </w:rPr>
            </w:pPr>
          </w:p>
        </w:tc>
        <w:tc>
          <w:tcPr>
            <w:tcW w:w="1134" w:type="dxa"/>
            <w:vAlign w:val="center"/>
          </w:tcPr>
          <w:p w14:paraId="6C4A7CD1">
            <w:pPr>
              <w:pStyle w:val="19"/>
              <w:keepNext/>
              <w:spacing w:line="440" w:lineRule="exact"/>
              <w:ind w:left="63" w:right="63"/>
              <w:rPr>
                <w:rFonts w:hAnsi="宋体" w:cs="Times New Roman"/>
                <w:lang w:val="en-US"/>
              </w:rPr>
            </w:pPr>
          </w:p>
        </w:tc>
        <w:tc>
          <w:tcPr>
            <w:tcW w:w="4252" w:type="dxa"/>
            <w:vAlign w:val="center"/>
          </w:tcPr>
          <w:p w14:paraId="1F2FA9D7">
            <w:pPr>
              <w:pStyle w:val="19"/>
              <w:keepNext/>
              <w:spacing w:line="440" w:lineRule="exact"/>
              <w:ind w:left="63" w:right="63"/>
              <w:rPr>
                <w:rFonts w:hAnsi="宋体" w:cs="Times New Roman"/>
                <w:lang w:val="en-US"/>
              </w:rPr>
            </w:pPr>
          </w:p>
        </w:tc>
      </w:tr>
      <w:tr w14:paraId="3E610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3712073">
            <w:pPr>
              <w:pStyle w:val="19"/>
              <w:keepNext/>
              <w:spacing w:line="440" w:lineRule="exact"/>
              <w:ind w:left="63" w:right="63"/>
              <w:rPr>
                <w:rFonts w:hAnsi="宋体" w:cs="Times New Roman"/>
                <w:lang w:val="en-US"/>
              </w:rPr>
            </w:pPr>
          </w:p>
        </w:tc>
        <w:tc>
          <w:tcPr>
            <w:tcW w:w="1418" w:type="dxa"/>
            <w:vAlign w:val="center"/>
          </w:tcPr>
          <w:p w14:paraId="643CDF96">
            <w:pPr>
              <w:pStyle w:val="19"/>
              <w:keepNext/>
              <w:spacing w:line="440" w:lineRule="exact"/>
              <w:ind w:left="63" w:right="63"/>
              <w:rPr>
                <w:rFonts w:hAnsi="宋体" w:cs="Times New Roman"/>
                <w:lang w:val="en-US"/>
              </w:rPr>
            </w:pPr>
          </w:p>
        </w:tc>
        <w:tc>
          <w:tcPr>
            <w:tcW w:w="1134" w:type="dxa"/>
            <w:vAlign w:val="center"/>
          </w:tcPr>
          <w:p w14:paraId="633A1334">
            <w:pPr>
              <w:pStyle w:val="19"/>
              <w:keepNext/>
              <w:spacing w:line="440" w:lineRule="exact"/>
              <w:ind w:left="63" w:right="63"/>
              <w:rPr>
                <w:rFonts w:hAnsi="宋体" w:cs="Times New Roman"/>
                <w:lang w:val="en-US"/>
              </w:rPr>
            </w:pPr>
          </w:p>
        </w:tc>
        <w:tc>
          <w:tcPr>
            <w:tcW w:w="1134" w:type="dxa"/>
            <w:vAlign w:val="center"/>
          </w:tcPr>
          <w:p w14:paraId="25B01BDF">
            <w:pPr>
              <w:pStyle w:val="19"/>
              <w:keepNext/>
              <w:spacing w:line="440" w:lineRule="exact"/>
              <w:ind w:left="63" w:right="63"/>
              <w:rPr>
                <w:rFonts w:hAnsi="宋体" w:cs="Times New Roman"/>
                <w:lang w:val="en-US"/>
              </w:rPr>
            </w:pPr>
          </w:p>
        </w:tc>
        <w:tc>
          <w:tcPr>
            <w:tcW w:w="4252" w:type="dxa"/>
            <w:vAlign w:val="center"/>
          </w:tcPr>
          <w:p w14:paraId="45298CCF">
            <w:pPr>
              <w:pStyle w:val="19"/>
              <w:keepNext/>
              <w:spacing w:line="440" w:lineRule="exact"/>
              <w:ind w:left="63" w:right="63"/>
              <w:rPr>
                <w:rFonts w:hAnsi="宋体" w:cs="Times New Roman"/>
                <w:lang w:val="en-US"/>
              </w:rPr>
            </w:pPr>
          </w:p>
        </w:tc>
      </w:tr>
      <w:tr w14:paraId="61FC9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2C3B816">
            <w:pPr>
              <w:pStyle w:val="19"/>
              <w:keepNext/>
              <w:spacing w:line="440" w:lineRule="exact"/>
              <w:ind w:left="63" w:right="63"/>
              <w:rPr>
                <w:rFonts w:hAnsi="宋体" w:cs="Times New Roman"/>
                <w:lang w:val="en-US"/>
              </w:rPr>
            </w:pPr>
          </w:p>
        </w:tc>
        <w:tc>
          <w:tcPr>
            <w:tcW w:w="1418" w:type="dxa"/>
            <w:tcBorders>
              <w:bottom w:val="single" w:color="auto" w:sz="12" w:space="0"/>
            </w:tcBorders>
            <w:vAlign w:val="center"/>
          </w:tcPr>
          <w:p w14:paraId="4C6F4D40">
            <w:pPr>
              <w:pStyle w:val="19"/>
              <w:keepNext/>
              <w:spacing w:line="440" w:lineRule="exact"/>
              <w:ind w:left="63" w:right="63"/>
              <w:rPr>
                <w:rFonts w:hAnsi="宋体" w:cs="Times New Roman"/>
                <w:lang w:val="en-US"/>
              </w:rPr>
            </w:pPr>
          </w:p>
        </w:tc>
        <w:tc>
          <w:tcPr>
            <w:tcW w:w="1134" w:type="dxa"/>
            <w:tcBorders>
              <w:bottom w:val="single" w:color="auto" w:sz="12" w:space="0"/>
            </w:tcBorders>
            <w:vAlign w:val="center"/>
          </w:tcPr>
          <w:p w14:paraId="4B90A6BD">
            <w:pPr>
              <w:pStyle w:val="19"/>
              <w:keepNext/>
              <w:spacing w:line="440" w:lineRule="exact"/>
              <w:ind w:left="63" w:right="63"/>
              <w:rPr>
                <w:rFonts w:hAnsi="宋体" w:cs="Times New Roman"/>
                <w:lang w:val="en-US"/>
              </w:rPr>
            </w:pPr>
          </w:p>
        </w:tc>
        <w:tc>
          <w:tcPr>
            <w:tcW w:w="1134" w:type="dxa"/>
            <w:tcBorders>
              <w:bottom w:val="single" w:color="auto" w:sz="12" w:space="0"/>
            </w:tcBorders>
            <w:vAlign w:val="center"/>
          </w:tcPr>
          <w:p w14:paraId="4A10DE7D">
            <w:pPr>
              <w:pStyle w:val="19"/>
              <w:keepNext/>
              <w:spacing w:line="440" w:lineRule="exact"/>
              <w:ind w:left="63" w:right="63"/>
              <w:rPr>
                <w:rFonts w:hAnsi="宋体" w:cs="Times New Roman"/>
                <w:lang w:val="en-US"/>
              </w:rPr>
            </w:pPr>
          </w:p>
        </w:tc>
        <w:tc>
          <w:tcPr>
            <w:tcW w:w="4252" w:type="dxa"/>
            <w:tcBorders>
              <w:bottom w:val="single" w:color="auto" w:sz="12" w:space="0"/>
            </w:tcBorders>
            <w:vAlign w:val="center"/>
          </w:tcPr>
          <w:p w14:paraId="72212707">
            <w:pPr>
              <w:pStyle w:val="19"/>
              <w:keepNext/>
              <w:spacing w:line="440" w:lineRule="exact"/>
              <w:ind w:left="63" w:right="63"/>
              <w:rPr>
                <w:rFonts w:hAnsi="宋体" w:cs="Times New Roman"/>
                <w:lang w:val="en-US"/>
              </w:rPr>
            </w:pPr>
          </w:p>
        </w:tc>
      </w:tr>
    </w:tbl>
    <w:p w14:paraId="36BE001B">
      <w:pPr>
        <w:spacing w:line="440" w:lineRule="exact"/>
        <w:rPr>
          <w:rFonts w:hAnsi="宋体"/>
          <w:sz w:val="24"/>
        </w:rPr>
      </w:pPr>
      <w:r>
        <w:rPr>
          <w:rFonts w:hAnsi="宋体"/>
          <w:sz w:val="24"/>
        </w:rPr>
        <w:br w:type="page"/>
      </w:r>
      <w:bookmarkStart w:id="107" w:name="_Toc267261701"/>
      <w:r>
        <w:rPr>
          <w:rFonts w:hint="eastAsia" w:hAnsi="宋体"/>
          <w:sz w:val="24"/>
        </w:rPr>
        <w:t>附件7：</w:t>
      </w:r>
    </w:p>
    <w:p w14:paraId="52FDA2A1">
      <w:pPr>
        <w:spacing w:before="120" w:beforeLines="50" w:after="120" w:afterLines="50" w:line="440" w:lineRule="exact"/>
        <w:jc w:val="center"/>
        <w:rPr>
          <w:rFonts w:hAnsi="宋体"/>
          <w:sz w:val="24"/>
        </w:rPr>
      </w:pPr>
      <w:r>
        <w:rPr>
          <w:rFonts w:hint="eastAsia" w:hAnsi="宋体"/>
          <w:sz w:val="24"/>
        </w:rPr>
        <w:t>分包人主要施工管理人员表</w:t>
      </w:r>
    </w:p>
    <w:tbl>
      <w:tblPr>
        <w:tblStyle w:val="5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3778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F540795">
            <w:pPr>
              <w:pStyle w:val="19"/>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63149B08">
            <w:pPr>
              <w:pStyle w:val="19"/>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68CC8DA7">
            <w:pPr>
              <w:pStyle w:val="19"/>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5633E22B">
            <w:pPr>
              <w:pStyle w:val="19"/>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2890234F">
            <w:pPr>
              <w:pStyle w:val="19"/>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161B1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09E92A05">
            <w:pPr>
              <w:pStyle w:val="19"/>
              <w:keepNext/>
              <w:spacing w:line="440" w:lineRule="exact"/>
              <w:ind w:left="63" w:right="63"/>
              <w:rPr>
                <w:rFonts w:hAnsi="宋体" w:cs="Times New Roman"/>
                <w:lang w:val="en-US"/>
              </w:rPr>
            </w:pPr>
            <w:r>
              <w:rPr>
                <w:rFonts w:hint="eastAsia" w:hAnsi="宋体" w:cs="Times New Roman"/>
                <w:lang w:val="en-US"/>
              </w:rPr>
              <w:t>一、总部人员</w:t>
            </w:r>
          </w:p>
        </w:tc>
      </w:tr>
      <w:tr w14:paraId="4A080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D310966">
            <w:pPr>
              <w:pStyle w:val="19"/>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0F747294">
            <w:pPr>
              <w:pStyle w:val="19"/>
              <w:keepNext/>
              <w:spacing w:line="440" w:lineRule="exact"/>
              <w:ind w:left="63" w:right="63"/>
              <w:rPr>
                <w:rFonts w:hAnsi="宋体" w:cs="Times New Roman"/>
                <w:lang w:val="en-US"/>
              </w:rPr>
            </w:pPr>
          </w:p>
        </w:tc>
        <w:tc>
          <w:tcPr>
            <w:tcW w:w="1134" w:type="dxa"/>
            <w:tcBorders>
              <w:top w:val="nil"/>
            </w:tcBorders>
            <w:vAlign w:val="center"/>
          </w:tcPr>
          <w:p w14:paraId="0912EEE0">
            <w:pPr>
              <w:pStyle w:val="19"/>
              <w:keepNext/>
              <w:spacing w:line="440" w:lineRule="exact"/>
              <w:ind w:left="63" w:right="63"/>
              <w:rPr>
                <w:rFonts w:hAnsi="宋体" w:cs="Times New Roman"/>
                <w:lang w:val="en-US"/>
              </w:rPr>
            </w:pPr>
          </w:p>
        </w:tc>
        <w:tc>
          <w:tcPr>
            <w:tcW w:w="1134" w:type="dxa"/>
            <w:tcBorders>
              <w:top w:val="nil"/>
            </w:tcBorders>
            <w:vAlign w:val="center"/>
          </w:tcPr>
          <w:p w14:paraId="79645FF0">
            <w:pPr>
              <w:pStyle w:val="19"/>
              <w:keepNext/>
              <w:spacing w:line="440" w:lineRule="exact"/>
              <w:ind w:left="63" w:right="63"/>
              <w:rPr>
                <w:rFonts w:hAnsi="宋体" w:cs="Times New Roman"/>
                <w:lang w:val="en-US"/>
              </w:rPr>
            </w:pPr>
          </w:p>
        </w:tc>
        <w:tc>
          <w:tcPr>
            <w:tcW w:w="4252" w:type="dxa"/>
            <w:tcBorders>
              <w:top w:val="nil"/>
            </w:tcBorders>
            <w:vAlign w:val="center"/>
          </w:tcPr>
          <w:p w14:paraId="1757F92E">
            <w:pPr>
              <w:pStyle w:val="19"/>
              <w:keepNext/>
              <w:spacing w:line="440" w:lineRule="exact"/>
              <w:ind w:left="63" w:right="63"/>
              <w:rPr>
                <w:rFonts w:hAnsi="宋体" w:cs="Times New Roman"/>
                <w:lang w:val="en-US"/>
              </w:rPr>
            </w:pPr>
          </w:p>
        </w:tc>
      </w:tr>
      <w:tr w14:paraId="0F8C8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4430E7DD">
            <w:pPr>
              <w:pStyle w:val="19"/>
              <w:keepNext/>
              <w:spacing w:line="440" w:lineRule="exact"/>
              <w:ind w:left="63" w:right="63"/>
              <w:rPr>
                <w:rFonts w:hAnsi="宋体" w:cs="Times New Roman"/>
                <w:lang w:val="en-US"/>
              </w:rPr>
            </w:pPr>
          </w:p>
        </w:tc>
        <w:tc>
          <w:tcPr>
            <w:tcW w:w="1418" w:type="dxa"/>
            <w:vAlign w:val="center"/>
          </w:tcPr>
          <w:p w14:paraId="39220F66">
            <w:pPr>
              <w:pStyle w:val="19"/>
              <w:keepNext/>
              <w:spacing w:line="440" w:lineRule="exact"/>
              <w:ind w:left="63" w:right="63"/>
              <w:rPr>
                <w:rFonts w:hAnsi="宋体" w:cs="Times New Roman"/>
                <w:lang w:val="en-US"/>
              </w:rPr>
            </w:pPr>
          </w:p>
        </w:tc>
        <w:tc>
          <w:tcPr>
            <w:tcW w:w="1134" w:type="dxa"/>
            <w:vAlign w:val="center"/>
          </w:tcPr>
          <w:p w14:paraId="540F72BC">
            <w:pPr>
              <w:pStyle w:val="19"/>
              <w:keepNext/>
              <w:spacing w:line="440" w:lineRule="exact"/>
              <w:ind w:left="63" w:right="63"/>
              <w:rPr>
                <w:rFonts w:hAnsi="宋体" w:cs="Times New Roman"/>
                <w:lang w:val="en-US"/>
              </w:rPr>
            </w:pPr>
          </w:p>
        </w:tc>
        <w:tc>
          <w:tcPr>
            <w:tcW w:w="1134" w:type="dxa"/>
            <w:vAlign w:val="center"/>
          </w:tcPr>
          <w:p w14:paraId="04F52695">
            <w:pPr>
              <w:pStyle w:val="19"/>
              <w:keepNext/>
              <w:spacing w:line="440" w:lineRule="exact"/>
              <w:ind w:left="63" w:right="63"/>
              <w:rPr>
                <w:rFonts w:hAnsi="宋体" w:cs="Times New Roman"/>
                <w:lang w:val="en-US"/>
              </w:rPr>
            </w:pPr>
          </w:p>
        </w:tc>
        <w:tc>
          <w:tcPr>
            <w:tcW w:w="4252" w:type="dxa"/>
            <w:vAlign w:val="center"/>
          </w:tcPr>
          <w:p w14:paraId="2C9F1663">
            <w:pPr>
              <w:pStyle w:val="19"/>
              <w:keepNext/>
              <w:spacing w:line="440" w:lineRule="exact"/>
              <w:ind w:left="63" w:right="63"/>
              <w:rPr>
                <w:rFonts w:hAnsi="宋体" w:cs="Times New Roman"/>
                <w:lang w:val="en-US"/>
              </w:rPr>
            </w:pPr>
          </w:p>
        </w:tc>
      </w:tr>
      <w:tr w14:paraId="72969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F237EF3">
            <w:pPr>
              <w:pStyle w:val="19"/>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61E8F8D1">
            <w:pPr>
              <w:pStyle w:val="19"/>
              <w:keepNext/>
              <w:spacing w:line="440" w:lineRule="exact"/>
              <w:ind w:left="63" w:right="63"/>
              <w:rPr>
                <w:rFonts w:hAnsi="宋体" w:cs="Times New Roman"/>
                <w:lang w:val="en-US"/>
              </w:rPr>
            </w:pPr>
          </w:p>
        </w:tc>
        <w:tc>
          <w:tcPr>
            <w:tcW w:w="1134" w:type="dxa"/>
            <w:vAlign w:val="center"/>
          </w:tcPr>
          <w:p w14:paraId="7C24809B">
            <w:pPr>
              <w:pStyle w:val="19"/>
              <w:keepNext/>
              <w:spacing w:line="440" w:lineRule="exact"/>
              <w:ind w:left="63" w:right="63"/>
              <w:rPr>
                <w:rFonts w:hAnsi="宋体" w:cs="Times New Roman"/>
                <w:lang w:val="en-US"/>
              </w:rPr>
            </w:pPr>
          </w:p>
        </w:tc>
        <w:tc>
          <w:tcPr>
            <w:tcW w:w="1134" w:type="dxa"/>
            <w:vAlign w:val="center"/>
          </w:tcPr>
          <w:p w14:paraId="5E0AA000">
            <w:pPr>
              <w:pStyle w:val="19"/>
              <w:keepNext/>
              <w:spacing w:line="440" w:lineRule="exact"/>
              <w:ind w:left="63" w:right="63"/>
              <w:rPr>
                <w:rFonts w:hAnsi="宋体" w:cs="Times New Roman"/>
                <w:lang w:val="en-US"/>
              </w:rPr>
            </w:pPr>
          </w:p>
        </w:tc>
        <w:tc>
          <w:tcPr>
            <w:tcW w:w="4252" w:type="dxa"/>
            <w:vAlign w:val="center"/>
          </w:tcPr>
          <w:p w14:paraId="43C6B53A">
            <w:pPr>
              <w:pStyle w:val="19"/>
              <w:keepNext/>
              <w:spacing w:line="440" w:lineRule="exact"/>
              <w:ind w:left="63" w:right="63"/>
              <w:rPr>
                <w:rFonts w:hAnsi="宋体" w:cs="Times New Roman"/>
                <w:lang w:val="en-US"/>
              </w:rPr>
            </w:pPr>
          </w:p>
        </w:tc>
      </w:tr>
      <w:tr w14:paraId="094E4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0F6F579">
            <w:pPr>
              <w:pStyle w:val="19"/>
              <w:keepNext/>
              <w:spacing w:line="440" w:lineRule="exact"/>
              <w:ind w:left="63" w:right="63"/>
              <w:rPr>
                <w:rFonts w:hAnsi="宋体" w:cs="Times New Roman"/>
                <w:lang w:val="en-US"/>
              </w:rPr>
            </w:pPr>
          </w:p>
        </w:tc>
        <w:tc>
          <w:tcPr>
            <w:tcW w:w="1418" w:type="dxa"/>
            <w:vAlign w:val="center"/>
          </w:tcPr>
          <w:p w14:paraId="517EB293">
            <w:pPr>
              <w:pStyle w:val="19"/>
              <w:keepNext/>
              <w:spacing w:line="440" w:lineRule="exact"/>
              <w:ind w:left="63" w:right="63"/>
              <w:rPr>
                <w:rFonts w:hAnsi="宋体" w:cs="Times New Roman"/>
                <w:lang w:val="en-US"/>
              </w:rPr>
            </w:pPr>
          </w:p>
        </w:tc>
        <w:tc>
          <w:tcPr>
            <w:tcW w:w="1134" w:type="dxa"/>
            <w:vAlign w:val="center"/>
          </w:tcPr>
          <w:p w14:paraId="62C20C1F">
            <w:pPr>
              <w:pStyle w:val="19"/>
              <w:keepNext/>
              <w:spacing w:line="440" w:lineRule="exact"/>
              <w:ind w:left="63" w:right="63"/>
              <w:rPr>
                <w:rFonts w:hAnsi="宋体" w:cs="Times New Roman"/>
                <w:lang w:val="en-US"/>
              </w:rPr>
            </w:pPr>
          </w:p>
        </w:tc>
        <w:tc>
          <w:tcPr>
            <w:tcW w:w="1134" w:type="dxa"/>
            <w:vAlign w:val="center"/>
          </w:tcPr>
          <w:p w14:paraId="7F85E8FC">
            <w:pPr>
              <w:pStyle w:val="19"/>
              <w:keepNext/>
              <w:spacing w:line="440" w:lineRule="exact"/>
              <w:ind w:left="63" w:right="63"/>
              <w:rPr>
                <w:rFonts w:hAnsi="宋体" w:cs="Times New Roman"/>
                <w:lang w:val="en-US"/>
              </w:rPr>
            </w:pPr>
          </w:p>
        </w:tc>
        <w:tc>
          <w:tcPr>
            <w:tcW w:w="4252" w:type="dxa"/>
            <w:vAlign w:val="center"/>
          </w:tcPr>
          <w:p w14:paraId="138CAFAE">
            <w:pPr>
              <w:pStyle w:val="19"/>
              <w:keepNext/>
              <w:spacing w:line="440" w:lineRule="exact"/>
              <w:ind w:left="63" w:right="63"/>
              <w:rPr>
                <w:rFonts w:hAnsi="宋体" w:cs="Times New Roman"/>
                <w:lang w:val="en-US"/>
              </w:rPr>
            </w:pPr>
          </w:p>
        </w:tc>
      </w:tr>
      <w:tr w14:paraId="11116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4986FD5E">
            <w:pPr>
              <w:pStyle w:val="19"/>
              <w:keepNext/>
              <w:spacing w:line="440" w:lineRule="exact"/>
              <w:ind w:left="63" w:right="63"/>
              <w:rPr>
                <w:rFonts w:hAnsi="宋体" w:cs="Times New Roman"/>
                <w:lang w:val="en-US"/>
              </w:rPr>
            </w:pPr>
            <w:r>
              <w:rPr>
                <w:rFonts w:hint="eastAsia" w:hAnsi="宋体" w:cs="Times New Roman"/>
                <w:lang w:val="en-US"/>
              </w:rPr>
              <w:t>二、现场人员</w:t>
            </w:r>
          </w:p>
        </w:tc>
      </w:tr>
      <w:tr w14:paraId="373A4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22F335B">
            <w:pPr>
              <w:pStyle w:val="19"/>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08942A8D">
            <w:pPr>
              <w:pStyle w:val="19"/>
              <w:keepNext/>
              <w:spacing w:line="440" w:lineRule="exact"/>
              <w:ind w:left="63" w:right="63"/>
              <w:rPr>
                <w:rFonts w:hAnsi="宋体" w:cs="Times New Roman"/>
                <w:lang w:val="en-US"/>
              </w:rPr>
            </w:pPr>
          </w:p>
        </w:tc>
        <w:tc>
          <w:tcPr>
            <w:tcW w:w="1134" w:type="dxa"/>
            <w:vAlign w:val="center"/>
          </w:tcPr>
          <w:p w14:paraId="528517DA">
            <w:pPr>
              <w:pStyle w:val="19"/>
              <w:keepNext/>
              <w:spacing w:line="440" w:lineRule="exact"/>
              <w:ind w:left="63" w:right="63"/>
              <w:rPr>
                <w:rFonts w:hAnsi="宋体" w:cs="Times New Roman"/>
                <w:lang w:val="en-US"/>
              </w:rPr>
            </w:pPr>
          </w:p>
        </w:tc>
        <w:tc>
          <w:tcPr>
            <w:tcW w:w="1134" w:type="dxa"/>
            <w:vAlign w:val="center"/>
          </w:tcPr>
          <w:p w14:paraId="1348B91F">
            <w:pPr>
              <w:pStyle w:val="19"/>
              <w:keepNext/>
              <w:spacing w:line="440" w:lineRule="exact"/>
              <w:ind w:left="63" w:right="63"/>
              <w:rPr>
                <w:rFonts w:hAnsi="宋体" w:cs="Times New Roman"/>
                <w:lang w:val="en-US"/>
              </w:rPr>
            </w:pPr>
          </w:p>
        </w:tc>
        <w:tc>
          <w:tcPr>
            <w:tcW w:w="4252" w:type="dxa"/>
            <w:vAlign w:val="center"/>
          </w:tcPr>
          <w:p w14:paraId="4FC763D5">
            <w:pPr>
              <w:pStyle w:val="19"/>
              <w:keepNext/>
              <w:spacing w:line="440" w:lineRule="exact"/>
              <w:ind w:left="63" w:right="63"/>
              <w:rPr>
                <w:rFonts w:hAnsi="宋体" w:cs="Times New Roman"/>
                <w:lang w:val="en-US"/>
              </w:rPr>
            </w:pPr>
          </w:p>
        </w:tc>
      </w:tr>
      <w:tr w14:paraId="61655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Align w:val="center"/>
          </w:tcPr>
          <w:p w14:paraId="3EC30EE0">
            <w:pPr>
              <w:pStyle w:val="19"/>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7B443B42">
            <w:pPr>
              <w:pStyle w:val="19"/>
              <w:keepNext/>
              <w:spacing w:line="440" w:lineRule="exact"/>
              <w:ind w:left="63" w:right="63"/>
              <w:rPr>
                <w:rFonts w:hAnsi="宋体" w:cs="Times New Roman"/>
                <w:lang w:val="en-US"/>
              </w:rPr>
            </w:pPr>
          </w:p>
        </w:tc>
        <w:tc>
          <w:tcPr>
            <w:tcW w:w="1134" w:type="dxa"/>
            <w:vAlign w:val="center"/>
          </w:tcPr>
          <w:p w14:paraId="4E71853E">
            <w:pPr>
              <w:pStyle w:val="19"/>
              <w:keepNext/>
              <w:spacing w:line="440" w:lineRule="exact"/>
              <w:ind w:left="63" w:right="63"/>
              <w:rPr>
                <w:rFonts w:hAnsi="宋体" w:cs="Times New Roman"/>
                <w:lang w:val="en-US"/>
              </w:rPr>
            </w:pPr>
          </w:p>
        </w:tc>
        <w:tc>
          <w:tcPr>
            <w:tcW w:w="1134" w:type="dxa"/>
            <w:vAlign w:val="center"/>
          </w:tcPr>
          <w:p w14:paraId="3A78824D">
            <w:pPr>
              <w:pStyle w:val="19"/>
              <w:keepNext/>
              <w:spacing w:line="440" w:lineRule="exact"/>
              <w:ind w:left="63" w:right="63"/>
              <w:rPr>
                <w:rFonts w:hAnsi="宋体" w:cs="Times New Roman"/>
                <w:lang w:val="en-US"/>
              </w:rPr>
            </w:pPr>
          </w:p>
        </w:tc>
        <w:tc>
          <w:tcPr>
            <w:tcW w:w="4252" w:type="dxa"/>
            <w:vAlign w:val="center"/>
          </w:tcPr>
          <w:p w14:paraId="7F283D08">
            <w:pPr>
              <w:pStyle w:val="19"/>
              <w:keepNext/>
              <w:spacing w:line="440" w:lineRule="exact"/>
              <w:ind w:left="63" w:right="63"/>
              <w:rPr>
                <w:rFonts w:hAnsi="宋体" w:cs="Times New Roman"/>
                <w:lang w:val="en-US"/>
              </w:rPr>
            </w:pPr>
          </w:p>
        </w:tc>
      </w:tr>
      <w:tr w14:paraId="4F692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65D75D5">
            <w:pPr>
              <w:pStyle w:val="19"/>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75AA2CD0">
            <w:pPr>
              <w:pStyle w:val="19"/>
              <w:keepNext/>
              <w:spacing w:line="440" w:lineRule="exact"/>
              <w:ind w:left="63" w:right="63"/>
              <w:rPr>
                <w:rFonts w:hAnsi="宋体" w:cs="Times New Roman"/>
                <w:lang w:val="en-US"/>
              </w:rPr>
            </w:pPr>
          </w:p>
        </w:tc>
        <w:tc>
          <w:tcPr>
            <w:tcW w:w="1134" w:type="dxa"/>
            <w:vAlign w:val="center"/>
          </w:tcPr>
          <w:p w14:paraId="012A21C9">
            <w:pPr>
              <w:pStyle w:val="19"/>
              <w:keepNext/>
              <w:spacing w:line="440" w:lineRule="exact"/>
              <w:ind w:left="63" w:right="63"/>
              <w:rPr>
                <w:rFonts w:hAnsi="宋体" w:cs="Times New Roman"/>
                <w:lang w:val="en-US"/>
              </w:rPr>
            </w:pPr>
          </w:p>
        </w:tc>
        <w:tc>
          <w:tcPr>
            <w:tcW w:w="1134" w:type="dxa"/>
            <w:vAlign w:val="center"/>
          </w:tcPr>
          <w:p w14:paraId="76521A54">
            <w:pPr>
              <w:pStyle w:val="19"/>
              <w:keepNext/>
              <w:spacing w:line="440" w:lineRule="exact"/>
              <w:ind w:left="63" w:right="63"/>
              <w:rPr>
                <w:rFonts w:hAnsi="宋体" w:cs="Times New Roman"/>
                <w:lang w:val="en-US"/>
              </w:rPr>
            </w:pPr>
          </w:p>
        </w:tc>
        <w:tc>
          <w:tcPr>
            <w:tcW w:w="4252" w:type="dxa"/>
            <w:vAlign w:val="center"/>
          </w:tcPr>
          <w:p w14:paraId="7D262E07">
            <w:pPr>
              <w:pStyle w:val="19"/>
              <w:keepNext/>
              <w:spacing w:line="440" w:lineRule="exact"/>
              <w:ind w:left="63" w:right="63"/>
              <w:rPr>
                <w:rFonts w:hAnsi="宋体" w:cs="Times New Roman"/>
                <w:lang w:val="en-US"/>
              </w:rPr>
            </w:pPr>
          </w:p>
        </w:tc>
      </w:tr>
      <w:tr w14:paraId="2715F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BCA1934">
            <w:pPr>
              <w:pStyle w:val="19"/>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7099CCA4">
            <w:pPr>
              <w:pStyle w:val="19"/>
              <w:keepNext/>
              <w:spacing w:line="440" w:lineRule="exact"/>
              <w:ind w:left="63" w:right="63"/>
              <w:rPr>
                <w:rFonts w:hAnsi="宋体" w:cs="Times New Roman"/>
                <w:lang w:val="en-US"/>
              </w:rPr>
            </w:pPr>
          </w:p>
        </w:tc>
        <w:tc>
          <w:tcPr>
            <w:tcW w:w="1134" w:type="dxa"/>
            <w:vAlign w:val="center"/>
          </w:tcPr>
          <w:p w14:paraId="48532899">
            <w:pPr>
              <w:pStyle w:val="19"/>
              <w:keepNext/>
              <w:spacing w:line="440" w:lineRule="exact"/>
              <w:ind w:left="63" w:right="63"/>
              <w:rPr>
                <w:rFonts w:hAnsi="宋体" w:cs="Times New Roman"/>
                <w:lang w:val="en-US"/>
              </w:rPr>
            </w:pPr>
          </w:p>
        </w:tc>
        <w:tc>
          <w:tcPr>
            <w:tcW w:w="1134" w:type="dxa"/>
            <w:vAlign w:val="center"/>
          </w:tcPr>
          <w:p w14:paraId="1CFD242D">
            <w:pPr>
              <w:pStyle w:val="19"/>
              <w:keepNext/>
              <w:spacing w:line="440" w:lineRule="exact"/>
              <w:ind w:left="63" w:right="63"/>
              <w:rPr>
                <w:rFonts w:hAnsi="宋体" w:cs="Times New Roman"/>
                <w:lang w:val="en-US"/>
              </w:rPr>
            </w:pPr>
          </w:p>
        </w:tc>
        <w:tc>
          <w:tcPr>
            <w:tcW w:w="4252" w:type="dxa"/>
            <w:vAlign w:val="center"/>
          </w:tcPr>
          <w:p w14:paraId="65C17DD9">
            <w:pPr>
              <w:pStyle w:val="19"/>
              <w:keepNext/>
              <w:spacing w:line="440" w:lineRule="exact"/>
              <w:ind w:left="63" w:right="63"/>
              <w:rPr>
                <w:rFonts w:hAnsi="宋体" w:cs="Times New Roman"/>
                <w:lang w:val="en-US"/>
              </w:rPr>
            </w:pPr>
          </w:p>
        </w:tc>
      </w:tr>
      <w:tr w14:paraId="2FF12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4B5FF9D">
            <w:pPr>
              <w:pStyle w:val="19"/>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3C86599B">
            <w:pPr>
              <w:pStyle w:val="19"/>
              <w:keepNext/>
              <w:spacing w:line="440" w:lineRule="exact"/>
              <w:ind w:left="63" w:right="63"/>
              <w:rPr>
                <w:rFonts w:hAnsi="宋体" w:cs="Times New Roman"/>
                <w:lang w:val="en-US"/>
              </w:rPr>
            </w:pPr>
          </w:p>
        </w:tc>
        <w:tc>
          <w:tcPr>
            <w:tcW w:w="1134" w:type="dxa"/>
            <w:vAlign w:val="center"/>
          </w:tcPr>
          <w:p w14:paraId="40F64877">
            <w:pPr>
              <w:pStyle w:val="19"/>
              <w:keepNext/>
              <w:spacing w:line="440" w:lineRule="exact"/>
              <w:ind w:left="63" w:right="63"/>
              <w:rPr>
                <w:rFonts w:hAnsi="宋体" w:cs="Times New Roman"/>
                <w:lang w:val="en-US"/>
              </w:rPr>
            </w:pPr>
          </w:p>
        </w:tc>
        <w:tc>
          <w:tcPr>
            <w:tcW w:w="1134" w:type="dxa"/>
            <w:vAlign w:val="center"/>
          </w:tcPr>
          <w:p w14:paraId="6FF7C730">
            <w:pPr>
              <w:pStyle w:val="19"/>
              <w:keepNext/>
              <w:spacing w:line="440" w:lineRule="exact"/>
              <w:ind w:left="63" w:right="63"/>
              <w:rPr>
                <w:rFonts w:hAnsi="宋体" w:cs="Times New Roman"/>
                <w:lang w:val="en-US"/>
              </w:rPr>
            </w:pPr>
          </w:p>
        </w:tc>
        <w:tc>
          <w:tcPr>
            <w:tcW w:w="4252" w:type="dxa"/>
            <w:vAlign w:val="center"/>
          </w:tcPr>
          <w:p w14:paraId="4EB2B021">
            <w:pPr>
              <w:pStyle w:val="19"/>
              <w:keepNext/>
              <w:spacing w:line="440" w:lineRule="exact"/>
              <w:ind w:left="63" w:right="63"/>
              <w:rPr>
                <w:rFonts w:hAnsi="宋体" w:cs="Times New Roman"/>
                <w:lang w:val="en-US"/>
              </w:rPr>
            </w:pPr>
          </w:p>
        </w:tc>
      </w:tr>
      <w:tr w14:paraId="6E3F4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Align w:val="center"/>
          </w:tcPr>
          <w:p w14:paraId="1B38C446">
            <w:pPr>
              <w:pStyle w:val="19"/>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29E75AF1">
            <w:pPr>
              <w:pStyle w:val="19"/>
              <w:keepNext/>
              <w:spacing w:line="440" w:lineRule="exact"/>
              <w:ind w:left="63" w:right="63"/>
              <w:rPr>
                <w:rFonts w:hAnsi="宋体" w:cs="Times New Roman"/>
                <w:lang w:val="en-US"/>
              </w:rPr>
            </w:pPr>
          </w:p>
        </w:tc>
        <w:tc>
          <w:tcPr>
            <w:tcW w:w="1134" w:type="dxa"/>
            <w:vAlign w:val="center"/>
          </w:tcPr>
          <w:p w14:paraId="5AD2884C">
            <w:pPr>
              <w:pStyle w:val="19"/>
              <w:keepNext/>
              <w:spacing w:line="440" w:lineRule="exact"/>
              <w:ind w:left="63" w:right="63"/>
              <w:rPr>
                <w:rFonts w:hAnsi="宋体" w:cs="Times New Roman"/>
                <w:lang w:val="en-US"/>
              </w:rPr>
            </w:pPr>
          </w:p>
        </w:tc>
        <w:tc>
          <w:tcPr>
            <w:tcW w:w="1134" w:type="dxa"/>
            <w:vAlign w:val="center"/>
          </w:tcPr>
          <w:p w14:paraId="6F56E036">
            <w:pPr>
              <w:pStyle w:val="19"/>
              <w:keepNext/>
              <w:spacing w:line="440" w:lineRule="exact"/>
              <w:ind w:left="63" w:right="63"/>
              <w:rPr>
                <w:rFonts w:hAnsi="宋体" w:cs="Times New Roman"/>
                <w:lang w:val="en-US"/>
              </w:rPr>
            </w:pPr>
          </w:p>
        </w:tc>
        <w:tc>
          <w:tcPr>
            <w:tcW w:w="4252" w:type="dxa"/>
            <w:vAlign w:val="center"/>
          </w:tcPr>
          <w:p w14:paraId="4E2CF0ED">
            <w:pPr>
              <w:pStyle w:val="19"/>
              <w:keepNext/>
              <w:spacing w:line="440" w:lineRule="exact"/>
              <w:ind w:left="63" w:right="63"/>
              <w:rPr>
                <w:rFonts w:hAnsi="宋体" w:cs="Times New Roman"/>
                <w:lang w:val="en-US"/>
              </w:rPr>
            </w:pPr>
          </w:p>
        </w:tc>
      </w:tr>
      <w:tr w14:paraId="6CFFD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457A84F">
            <w:pPr>
              <w:pStyle w:val="19"/>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40456C97">
            <w:pPr>
              <w:pStyle w:val="19"/>
              <w:keepNext/>
              <w:spacing w:line="440" w:lineRule="exact"/>
              <w:ind w:left="63" w:right="63"/>
              <w:rPr>
                <w:rFonts w:hAnsi="宋体" w:cs="Times New Roman"/>
                <w:lang w:val="en-US"/>
              </w:rPr>
            </w:pPr>
          </w:p>
        </w:tc>
        <w:tc>
          <w:tcPr>
            <w:tcW w:w="1134" w:type="dxa"/>
            <w:vAlign w:val="center"/>
          </w:tcPr>
          <w:p w14:paraId="36FDBC4A">
            <w:pPr>
              <w:pStyle w:val="19"/>
              <w:keepNext/>
              <w:spacing w:line="440" w:lineRule="exact"/>
              <w:ind w:left="63" w:right="63"/>
              <w:rPr>
                <w:rFonts w:hAnsi="宋体" w:cs="Times New Roman"/>
                <w:lang w:val="en-US"/>
              </w:rPr>
            </w:pPr>
          </w:p>
        </w:tc>
        <w:tc>
          <w:tcPr>
            <w:tcW w:w="1134" w:type="dxa"/>
            <w:vAlign w:val="center"/>
          </w:tcPr>
          <w:p w14:paraId="5756F3EC">
            <w:pPr>
              <w:pStyle w:val="19"/>
              <w:keepNext/>
              <w:spacing w:line="440" w:lineRule="exact"/>
              <w:ind w:left="63" w:right="63"/>
              <w:rPr>
                <w:rFonts w:hAnsi="宋体" w:cs="Times New Roman"/>
                <w:lang w:val="en-US"/>
              </w:rPr>
            </w:pPr>
          </w:p>
        </w:tc>
        <w:tc>
          <w:tcPr>
            <w:tcW w:w="4252" w:type="dxa"/>
            <w:vAlign w:val="center"/>
          </w:tcPr>
          <w:p w14:paraId="317486DD">
            <w:pPr>
              <w:pStyle w:val="19"/>
              <w:keepNext/>
              <w:spacing w:line="440" w:lineRule="exact"/>
              <w:ind w:left="63" w:right="63"/>
              <w:rPr>
                <w:rFonts w:hAnsi="宋体" w:cs="Times New Roman"/>
                <w:lang w:val="en-US"/>
              </w:rPr>
            </w:pPr>
          </w:p>
        </w:tc>
      </w:tr>
      <w:tr w14:paraId="6512A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vAlign w:val="center"/>
          </w:tcPr>
          <w:p w14:paraId="7C73824E">
            <w:pPr>
              <w:pStyle w:val="19"/>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1342D6DF">
            <w:pPr>
              <w:pStyle w:val="19"/>
              <w:keepNext/>
              <w:spacing w:line="440" w:lineRule="exact"/>
              <w:ind w:left="63" w:right="63"/>
              <w:rPr>
                <w:rFonts w:hAnsi="宋体" w:cs="Times New Roman"/>
                <w:lang w:val="en-US"/>
              </w:rPr>
            </w:pPr>
          </w:p>
        </w:tc>
        <w:tc>
          <w:tcPr>
            <w:tcW w:w="1134" w:type="dxa"/>
            <w:vAlign w:val="center"/>
          </w:tcPr>
          <w:p w14:paraId="417EF57B">
            <w:pPr>
              <w:pStyle w:val="19"/>
              <w:keepNext/>
              <w:spacing w:line="440" w:lineRule="exact"/>
              <w:ind w:left="63" w:right="63"/>
              <w:rPr>
                <w:rFonts w:hAnsi="宋体" w:cs="Times New Roman"/>
                <w:lang w:val="en-US"/>
              </w:rPr>
            </w:pPr>
          </w:p>
        </w:tc>
        <w:tc>
          <w:tcPr>
            <w:tcW w:w="1134" w:type="dxa"/>
            <w:vAlign w:val="center"/>
          </w:tcPr>
          <w:p w14:paraId="59AC3A97">
            <w:pPr>
              <w:pStyle w:val="19"/>
              <w:keepNext/>
              <w:spacing w:line="440" w:lineRule="exact"/>
              <w:ind w:left="63" w:right="63"/>
              <w:rPr>
                <w:rFonts w:hAnsi="宋体" w:cs="Times New Roman"/>
                <w:lang w:val="en-US"/>
              </w:rPr>
            </w:pPr>
          </w:p>
        </w:tc>
        <w:tc>
          <w:tcPr>
            <w:tcW w:w="4252" w:type="dxa"/>
            <w:vAlign w:val="center"/>
          </w:tcPr>
          <w:p w14:paraId="20FBB51E">
            <w:pPr>
              <w:pStyle w:val="19"/>
              <w:keepNext/>
              <w:spacing w:line="440" w:lineRule="exact"/>
              <w:ind w:left="63" w:right="63"/>
              <w:rPr>
                <w:rFonts w:hAnsi="宋体" w:cs="Times New Roman"/>
                <w:lang w:val="en-US"/>
              </w:rPr>
            </w:pPr>
          </w:p>
        </w:tc>
      </w:tr>
      <w:tr w14:paraId="4D7E0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904E45F">
            <w:pPr>
              <w:pStyle w:val="19"/>
              <w:keepNext/>
              <w:spacing w:line="440" w:lineRule="exact"/>
              <w:ind w:left="63" w:right="63"/>
              <w:rPr>
                <w:rFonts w:hAnsi="宋体" w:cs="Times New Roman"/>
                <w:lang w:val="en-US"/>
              </w:rPr>
            </w:pPr>
          </w:p>
        </w:tc>
        <w:tc>
          <w:tcPr>
            <w:tcW w:w="1418" w:type="dxa"/>
            <w:vAlign w:val="center"/>
          </w:tcPr>
          <w:p w14:paraId="139E0FFF">
            <w:pPr>
              <w:pStyle w:val="19"/>
              <w:keepNext/>
              <w:spacing w:line="440" w:lineRule="exact"/>
              <w:ind w:left="63" w:right="63"/>
              <w:rPr>
                <w:rFonts w:hAnsi="宋体" w:cs="Times New Roman"/>
                <w:lang w:val="en-US"/>
              </w:rPr>
            </w:pPr>
          </w:p>
        </w:tc>
        <w:tc>
          <w:tcPr>
            <w:tcW w:w="1134" w:type="dxa"/>
            <w:vAlign w:val="center"/>
          </w:tcPr>
          <w:p w14:paraId="027E406C">
            <w:pPr>
              <w:pStyle w:val="19"/>
              <w:keepNext/>
              <w:spacing w:line="440" w:lineRule="exact"/>
              <w:ind w:left="63" w:right="63"/>
              <w:rPr>
                <w:rFonts w:hAnsi="宋体" w:cs="Times New Roman"/>
                <w:lang w:val="en-US"/>
              </w:rPr>
            </w:pPr>
          </w:p>
        </w:tc>
        <w:tc>
          <w:tcPr>
            <w:tcW w:w="1134" w:type="dxa"/>
            <w:vAlign w:val="center"/>
          </w:tcPr>
          <w:p w14:paraId="2E49124C">
            <w:pPr>
              <w:pStyle w:val="19"/>
              <w:keepNext/>
              <w:spacing w:line="440" w:lineRule="exact"/>
              <w:ind w:left="63" w:right="63"/>
              <w:rPr>
                <w:rFonts w:hAnsi="宋体" w:cs="Times New Roman"/>
                <w:lang w:val="en-US"/>
              </w:rPr>
            </w:pPr>
          </w:p>
        </w:tc>
        <w:tc>
          <w:tcPr>
            <w:tcW w:w="4252" w:type="dxa"/>
            <w:vAlign w:val="center"/>
          </w:tcPr>
          <w:p w14:paraId="3C86A40F">
            <w:pPr>
              <w:pStyle w:val="19"/>
              <w:keepNext/>
              <w:spacing w:line="440" w:lineRule="exact"/>
              <w:ind w:left="63" w:right="63"/>
              <w:rPr>
                <w:rFonts w:hAnsi="宋体" w:cs="Times New Roman"/>
                <w:lang w:val="en-US"/>
              </w:rPr>
            </w:pPr>
          </w:p>
        </w:tc>
      </w:tr>
      <w:tr w14:paraId="44B9B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33F0ECC">
            <w:pPr>
              <w:pStyle w:val="19"/>
              <w:keepNext/>
              <w:spacing w:line="440" w:lineRule="exact"/>
              <w:ind w:left="63" w:right="63"/>
              <w:rPr>
                <w:rFonts w:hAnsi="宋体" w:cs="Times New Roman"/>
                <w:lang w:val="en-US"/>
              </w:rPr>
            </w:pPr>
          </w:p>
        </w:tc>
        <w:tc>
          <w:tcPr>
            <w:tcW w:w="1418" w:type="dxa"/>
            <w:vAlign w:val="center"/>
          </w:tcPr>
          <w:p w14:paraId="4BE9C192">
            <w:pPr>
              <w:pStyle w:val="19"/>
              <w:keepNext/>
              <w:spacing w:line="440" w:lineRule="exact"/>
              <w:ind w:left="63" w:right="63"/>
              <w:rPr>
                <w:rFonts w:hAnsi="宋体" w:cs="Times New Roman"/>
                <w:lang w:val="en-US"/>
              </w:rPr>
            </w:pPr>
          </w:p>
        </w:tc>
        <w:tc>
          <w:tcPr>
            <w:tcW w:w="1134" w:type="dxa"/>
            <w:vAlign w:val="center"/>
          </w:tcPr>
          <w:p w14:paraId="655D49C1">
            <w:pPr>
              <w:pStyle w:val="19"/>
              <w:keepNext/>
              <w:spacing w:line="440" w:lineRule="exact"/>
              <w:ind w:left="63" w:right="63"/>
              <w:rPr>
                <w:rFonts w:hAnsi="宋体" w:cs="Times New Roman"/>
                <w:lang w:val="en-US"/>
              </w:rPr>
            </w:pPr>
          </w:p>
        </w:tc>
        <w:tc>
          <w:tcPr>
            <w:tcW w:w="1134" w:type="dxa"/>
            <w:vAlign w:val="center"/>
          </w:tcPr>
          <w:p w14:paraId="18C27474">
            <w:pPr>
              <w:pStyle w:val="19"/>
              <w:keepNext/>
              <w:spacing w:line="440" w:lineRule="exact"/>
              <w:ind w:left="63" w:right="63"/>
              <w:rPr>
                <w:rFonts w:hAnsi="宋体" w:cs="Times New Roman"/>
                <w:lang w:val="en-US"/>
              </w:rPr>
            </w:pPr>
          </w:p>
        </w:tc>
        <w:tc>
          <w:tcPr>
            <w:tcW w:w="4252" w:type="dxa"/>
            <w:vAlign w:val="center"/>
          </w:tcPr>
          <w:p w14:paraId="14F7F5C7">
            <w:pPr>
              <w:pStyle w:val="19"/>
              <w:keepNext/>
              <w:spacing w:line="440" w:lineRule="exact"/>
              <w:ind w:left="63" w:right="63"/>
              <w:rPr>
                <w:rFonts w:hAnsi="宋体" w:cs="Times New Roman"/>
                <w:lang w:val="en-US"/>
              </w:rPr>
            </w:pPr>
          </w:p>
        </w:tc>
      </w:tr>
      <w:tr w14:paraId="160E0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E40EAD">
            <w:pPr>
              <w:pStyle w:val="19"/>
              <w:keepNext/>
              <w:spacing w:line="440" w:lineRule="exact"/>
              <w:ind w:left="63" w:right="63"/>
              <w:rPr>
                <w:rFonts w:hAnsi="宋体" w:cs="Times New Roman"/>
                <w:lang w:val="en-US"/>
              </w:rPr>
            </w:pPr>
          </w:p>
        </w:tc>
        <w:tc>
          <w:tcPr>
            <w:tcW w:w="1418" w:type="dxa"/>
            <w:vAlign w:val="center"/>
          </w:tcPr>
          <w:p w14:paraId="0B128608">
            <w:pPr>
              <w:pStyle w:val="19"/>
              <w:keepNext/>
              <w:spacing w:line="440" w:lineRule="exact"/>
              <w:ind w:left="63" w:right="63"/>
              <w:rPr>
                <w:rFonts w:hAnsi="宋体" w:cs="Times New Roman"/>
                <w:lang w:val="en-US"/>
              </w:rPr>
            </w:pPr>
          </w:p>
        </w:tc>
        <w:tc>
          <w:tcPr>
            <w:tcW w:w="1134" w:type="dxa"/>
            <w:vAlign w:val="center"/>
          </w:tcPr>
          <w:p w14:paraId="2A41A60F">
            <w:pPr>
              <w:pStyle w:val="19"/>
              <w:keepNext/>
              <w:spacing w:line="440" w:lineRule="exact"/>
              <w:ind w:left="63" w:right="63"/>
              <w:rPr>
                <w:rFonts w:hAnsi="宋体" w:cs="Times New Roman"/>
                <w:lang w:val="en-US"/>
              </w:rPr>
            </w:pPr>
          </w:p>
        </w:tc>
        <w:tc>
          <w:tcPr>
            <w:tcW w:w="1134" w:type="dxa"/>
            <w:vAlign w:val="center"/>
          </w:tcPr>
          <w:p w14:paraId="6E289C2C">
            <w:pPr>
              <w:pStyle w:val="19"/>
              <w:keepNext/>
              <w:spacing w:line="440" w:lineRule="exact"/>
              <w:ind w:left="63" w:right="63"/>
              <w:rPr>
                <w:rFonts w:hAnsi="宋体" w:cs="Times New Roman"/>
                <w:lang w:val="en-US"/>
              </w:rPr>
            </w:pPr>
          </w:p>
        </w:tc>
        <w:tc>
          <w:tcPr>
            <w:tcW w:w="4252" w:type="dxa"/>
            <w:vAlign w:val="center"/>
          </w:tcPr>
          <w:p w14:paraId="1B60B717">
            <w:pPr>
              <w:pStyle w:val="19"/>
              <w:keepNext/>
              <w:spacing w:line="440" w:lineRule="exact"/>
              <w:ind w:left="63" w:right="63"/>
              <w:rPr>
                <w:rFonts w:hAnsi="宋体" w:cs="Times New Roman"/>
                <w:lang w:val="en-US"/>
              </w:rPr>
            </w:pPr>
          </w:p>
        </w:tc>
      </w:tr>
      <w:tr w14:paraId="30B68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4BD4253">
            <w:pPr>
              <w:pStyle w:val="19"/>
              <w:keepNext/>
              <w:spacing w:line="440" w:lineRule="exact"/>
              <w:ind w:left="63" w:right="63"/>
              <w:rPr>
                <w:rFonts w:hAnsi="宋体" w:cs="Times New Roman"/>
                <w:lang w:val="en-US"/>
              </w:rPr>
            </w:pPr>
          </w:p>
        </w:tc>
        <w:tc>
          <w:tcPr>
            <w:tcW w:w="1418" w:type="dxa"/>
            <w:vAlign w:val="center"/>
          </w:tcPr>
          <w:p w14:paraId="35CA4DBE">
            <w:pPr>
              <w:pStyle w:val="19"/>
              <w:keepNext/>
              <w:spacing w:line="440" w:lineRule="exact"/>
              <w:ind w:left="63" w:right="63"/>
              <w:rPr>
                <w:rFonts w:hAnsi="宋体" w:cs="Times New Roman"/>
                <w:lang w:val="en-US"/>
              </w:rPr>
            </w:pPr>
          </w:p>
        </w:tc>
        <w:tc>
          <w:tcPr>
            <w:tcW w:w="1134" w:type="dxa"/>
            <w:vAlign w:val="center"/>
          </w:tcPr>
          <w:p w14:paraId="30E333CB">
            <w:pPr>
              <w:pStyle w:val="19"/>
              <w:keepNext/>
              <w:spacing w:line="440" w:lineRule="exact"/>
              <w:ind w:left="63" w:right="63"/>
              <w:rPr>
                <w:rFonts w:hAnsi="宋体" w:cs="Times New Roman"/>
                <w:lang w:val="en-US"/>
              </w:rPr>
            </w:pPr>
          </w:p>
        </w:tc>
        <w:tc>
          <w:tcPr>
            <w:tcW w:w="1134" w:type="dxa"/>
            <w:vAlign w:val="center"/>
          </w:tcPr>
          <w:p w14:paraId="2CF99370">
            <w:pPr>
              <w:pStyle w:val="19"/>
              <w:keepNext/>
              <w:spacing w:line="440" w:lineRule="exact"/>
              <w:ind w:left="63" w:right="63"/>
              <w:rPr>
                <w:rFonts w:hAnsi="宋体" w:cs="Times New Roman"/>
                <w:lang w:val="en-US"/>
              </w:rPr>
            </w:pPr>
          </w:p>
        </w:tc>
        <w:tc>
          <w:tcPr>
            <w:tcW w:w="4252" w:type="dxa"/>
            <w:vAlign w:val="center"/>
          </w:tcPr>
          <w:p w14:paraId="59B582B6">
            <w:pPr>
              <w:pStyle w:val="19"/>
              <w:keepNext/>
              <w:spacing w:line="440" w:lineRule="exact"/>
              <w:ind w:left="63" w:right="63"/>
              <w:rPr>
                <w:rFonts w:hAnsi="宋体" w:cs="Times New Roman"/>
                <w:lang w:val="en-US"/>
              </w:rPr>
            </w:pPr>
          </w:p>
        </w:tc>
      </w:tr>
      <w:tr w14:paraId="7CC6F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vAlign w:val="center"/>
          </w:tcPr>
          <w:p w14:paraId="425D9669">
            <w:pPr>
              <w:pStyle w:val="19"/>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632C03D2">
            <w:pPr>
              <w:pStyle w:val="19"/>
              <w:keepNext/>
              <w:spacing w:line="440" w:lineRule="exact"/>
              <w:ind w:left="63" w:right="63"/>
              <w:rPr>
                <w:rFonts w:hAnsi="宋体" w:cs="Times New Roman"/>
                <w:lang w:val="en-US"/>
              </w:rPr>
            </w:pPr>
          </w:p>
        </w:tc>
        <w:tc>
          <w:tcPr>
            <w:tcW w:w="1134" w:type="dxa"/>
            <w:vAlign w:val="center"/>
          </w:tcPr>
          <w:p w14:paraId="7BD9E8BA">
            <w:pPr>
              <w:pStyle w:val="19"/>
              <w:keepNext/>
              <w:spacing w:line="440" w:lineRule="exact"/>
              <w:ind w:left="63" w:right="63"/>
              <w:rPr>
                <w:rFonts w:hAnsi="宋体" w:cs="Times New Roman"/>
                <w:lang w:val="en-US"/>
              </w:rPr>
            </w:pPr>
          </w:p>
        </w:tc>
        <w:tc>
          <w:tcPr>
            <w:tcW w:w="1134" w:type="dxa"/>
            <w:vAlign w:val="center"/>
          </w:tcPr>
          <w:p w14:paraId="043D0F1E">
            <w:pPr>
              <w:pStyle w:val="19"/>
              <w:keepNext/>
              <w:spacing w:line="440" w:lineRule="exact"/>
              <w:ind w:left="63" w:right="63"/>
              <w:rPr>
                <w:rFonts w:hAnsi="宋体" w:cs="Times New Roman"/>
                <w:lang w:val="en-US"/>
              </w:rPr>
            </w:pPr>
          </w:p>
        </w:tc>
        <w:tc>
          <w:tcPr>
            <w:tcW w:w="4252" w:type="dxa"/>
            <w:vAlign w:val="center"/>
          </w:tcPr>
          <w:p w14:paraId="67205313">
            <w:pPr>
              <w:pStyle w:val="19"/>
              <w:keepNext/>
              <w:spacing w:line="440" w:lineRule="exact"/>
              <w:ind w:left="63" w:right="63"/>
              <w:rPr>
                <w:rFonts w:hAnsi="宋体" w:cs="Times New Roman"/>
                <w:lang w:val="en-US"/>
              </w:rPr>
            </w:pPr>
          </w:p>
        </w:tc>
      </w:tr>
      <w:tr w14:paraId="299BA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B369196">
            <w:pPr>
              <w:pStyle w:val="19"/>
              <w:keepNext/>
              <w:spacing w:line="440" w:lineRule="exact"/>
              <w:ind w:left="63" w:right="63"/>
              <w:rPr>
                <w:rFonts w:hAnsi="宋体" w:cs="Times New Roman"/>
                <w:lang w:val="en-US"/>
              </w:rPr>
            </w:pPr>
          </w:p>
        </w:tc>
        <w:tc>
          <w:tcPr>
            <w:tcW w:w="1418" w:type="dxa"/>
            <w:vAlign w:val="center"/>
          </w:tcPr>
          <w:p w14:paraId="249C8ACA">
            <w:pPr>
              <w:pStyle w:val="19"/>
              <w:keepNext/>
              <w:spacing w:line="440" w:lineRule="exact"/>
              <w:ind w:left="63" w:right="63"/>
              <w:rPr>
                <w:rFonts w:hAnsi="宋体" w:cs="Times New Roman"/>
                <w:lang w:val="en-US"/>
              </w:rPr>
            </w:pPr>
          </w:p>
        </w:tc>
        <w:tc>
          <w:tcPr>
            <w:tcW w:w="1134" w:type="dxa"/>
            <w:vAlign w:val="center"/>
          </w:tcPr>
          <w:p w14:paraId="3BE342CF">
            <w:pPr>
              <w:pStyle w:val="19"/>
              <w:keepNext/>
              <w:spacing w:line="440" w:lineRule="exact"/>
              <w:ind w:left="63" w:right="63"/>
              <w:rPr>
                <w:rFonts w:hAnsi="宋体" w:cs="Times New Roman"/>
                <w:lang w:val="en-US"/>
              </w:rPr>
            </w:pPr>
          </w:p>
        </w:tc>
        <w:tc>
          <w:tcPr>
            <w:tcW w:w="1134" w:type="dxa"/>
            <w:vAlign w:val="center"/>
          </w:tcPr>
          <w:p w14:paraId="45B3D674">
            <w:pPr>
              <w:pStyle w:val="19"/>
              <w:keepNext/>
              <w:spacing w:line="440" w:lineRule="exact"/>
              <w:ind w:left="63" w:right="63"/>
              <w:rPr>
                <w:rFonts w:hAnsi="宋体" w:cs="Times New Roman"/>
                <w:lang w:val="en-US"/>
              </w:rPr>
            </w:pPr>
          </w:p>
        </w:tc>
        <w:tc>
          <w:tcPr>
            <w:tcW w:w="4252" w:type="dxa"/>
            <w:vAlign w:val="center"/>
          </w:tcPr>
          <w:p w14:paraId="5F3CEF4A">
            <w:pPr>
              <w:pStyle w:val="19"/>
              <w:keepNext/>
              <w:spacing w:line="440" w:lineRule="exact"/>
              <w:ind w:left="63" w:right="63"/>
              <w:rPr>
                <w:rFonts w:hAnsi="宋体" w:cs="Times New Roman"/>
                <w:lang w:val="en-US"/>
              </w:rPr>
            </w:pPr>
          </w:p>
        </w:tc>
      </w:tr>
      <w:tr w14:paraId="70AA4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F6575EA">
            <w:pPr>
              <w:pStyle w:val="19"/>
              <w:keepNext/>
              <w:spacing w:line="440" w:lineRule="exact"/>
              <w:ind w:left="63" w:right="63"/>
              <w:rPr>
                <w:rFonts w:hAnsi="宋体" w:cs="Times New Roman"/>
                <w:lang w:val="en-US"/>
              </w:rPr>
            </w:pPr>
          </w:p>
        </w:tc>
        <w:tc>
          <w:tcPr>
            <w:tcW w:w="1418" w:type="dxa"/>
            <w:tcBorders>
              <w:bottom w:val="single" w:color="auto" w:sz="12" w:space="0"/>
            </w:tcBorders>
            <w:vAlign w:val="center"/>
          </w:tcPr>
          <w:p w14:paraId="3A023D94">
            <w:pPr>
              <w:pStyle w:val="19"/>
              <w:keepNext/>
              <w:spacing w:line="440" w:lineRule="exact"/>
              <w:ind w:left="63" w:right="63"/>
              <w:rPr>
                <w:rFonts w:hAnsi="宋体" w:cs="Times New Roman"/>
                <w:lang w:val="en-US"/>
              </w:rPr>
            </w:pPr>
          </w:p>
        </w:tc>
        <w:tc>
          <w:tcPr>
            <w:tcW w:w="1134" w:type="dxa"/>
            <w:tcBorders>
              <w:bottom w:val="single" w:color="auto" w:sz="12" w:space="0"/>
            </w:tcBorders>
            <w:vAlign w:val="center"/>
          </w:tcPr>
          <w:p w14:paraId="714DB855">
            <w:pPr>
              <w:pStyle w:val="19"/>
              <w:keepNext/>
              <w:spacing w:line="440" w:lineRule="exact"/>
              <w:ind w:left="63" w:right="63"/>
              <w:rPr>
                <w:rFonts w:hAnsi="宋体" w:cs="Times New Roman"/>
                <w:lang w:val="en-US"/>
              </w:rPr>
            </w:pPr>
          </w:p>
        </w:tc>
        <w:tc>
          <w:tcPr>
            <w:tcW w:w="1134" w:type="dxa"/>
            <w:tcBorders>
              <w:bottom w:val="single" w:color="auto" w:sz="12" w:space="0"/>
            </w:tcBorders>
            <w:vAlign w:val="center"/>
          </w:tcPr>
          <w:p w14:paraId="4387621F">
            <w:pPr>
              <w:pStyle w:val="19"/>
              <w:keepNext/>
              <w:spacing w:line="440" w:lineRule="exact"/>
              <w:ind w:left="63" w:right="63"/>
              <w:rPr>
                <w:rFonts w:hAnsi="宋体" w:cs="Times New Roman"/>
                <w:lang w:val="en-US"/>
              </w:rPr>
            </w:pPr>
          </w:p>
        </w:tc>
        <w:tc>
          <w:tcPr>
            <w:tcW w:w="4252" w:type="dxa"/>
            <w:tcBorders>
              <w:bottom w:val="single" w:color="auto" w:sz="12" w:space="0"/>
            </w:tcBorders>
            <w:vAlign w:val="center"/>
          </w:tcPr>
          <w:p w14:paraId="137864EB">
            <w:pPr>
              <w:pStyle w:val="19"/>
              <w:keepNext/>
              <w:spacing w:line="440" w:lineRule="exact"/>
              <w:ind w:left="63" w:right="63"/>
              <w:rPr>
                <w:rFonts w:hAnsi="宋体" w:cs="Times New Roman"/>
                <w:lang w:val="en-US"/>
              </w:rPr>
            </w:pPr>
          </w:p>
        </w:tc>
      </w:tr>
    </w:tbl>
    <w:p w14:paraId="3D3A8404">
      <w:pPr>
        <w:rPr>
          <w:rFonts w:hAnsi="宋体"/>
          <w:sz w:val="24"/>
        </w:rPr>
      </w:pPr>
    </w:p>
    <w:p w14:paraId="1A4C4BC2">
      <w:pPr>
        <w:spacing w:line="440" w:lineRule="exact"/>
        <w:rPr>
          <w:rFonts w:hAnsi="宋体"/>
          <w:sz w:val="24"/>
        </w:rPr>
      </w:pPr>
    </w:p>
    <w:p w14:paraId="0E232A4C">
      <w:pPr>
        <w:spacing w:line="440" w:lineRule="exact"/>
        <w:rPr>
          <w:rFonts w:hAnsi="宋体"/>
          <w:sz w:val="24"/>
        </w:rPr>
      </w:pPr>
      <w:r>
        <w:rPr>
          <w:rFonts w:hAnsi="宋体"/>
          <w:sz w:val="24"/>
        </w:rPr>
        <w:br w:type="page"/>
      </w:r>
      <w:r>
        <w:rPr>
          <w:rFonts w:hAnsi="宋体"/>
          <w:sz w:val="24"/>
        </w:rPr>
        <w:t>附</w:t>
      </w:r>
      <w:bookmarkStart w:id="108" w:name="_Toc296891059"/>
      <w:bookmarkStart w:id="109" w:name="_Toc296503231"/>
      <w:bookmarkStart w:id="110" w:name="_Toc296347230"/>
      <w:bookmarkStart w:id="111" w:name="_Toc296944570"/>
      <w:bookmarkStart w:id="112" w:name="_Toc296346732"/>
      <w:bookmarkStart w:id="113" w:name="_Toc296891271"/>
      <w:r>
        <w:rPr>
          <w:rFonts w:hAnsi="宋体"/>
          <w:sz w:val="24"/>
        </w:rPr>
        <w:t>件8：</w:t>
      </w:r>
    </w:p>
    <w:bookmarkEnd w:id="107"/>
    <w:bookmarkEnd w:id="108"/>
    <w:bookmarkEnd w:id="109"/>
    <w:bookmarkEnd w:id="110"/>
    <w:bookmarkEnd w:id="111"/>
    <w:bookmarkEnd w:id="112"/>
    <w:bookmarkEnd w:id="113"/>
    <w:p w14:paraId="372CD806">
      <w:pPr>
        <w:spacing w:before="120" w:beforeLines="50" w:after="120" w:afterLines="50" w:line="440" w:lineRule="exact"/>
        <w:jc w:val="center"/>
        <w:rPr>
          <w:rFonts w:hAnsi="宋体"/>
          <w:sz w:val="24"/>
        </w:rPr>
      </w:pPr>
      <w:r>
        <w:rPr>
          <w:rFonts w:hAnsi="宋体"/>
          <w:sz w:val="24"/>
        </w:rPr>
        <w:t>履约担保</w:t>
      </w:r>
    </w:p>
    <w:p w14:paraId="25C69829">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14:paraId="1C089BF2">
      <w:pPr>
        <w:spacing w:line="440" w:lineRule="exact"/>
        <w:rPr>
          <w:rFonts w:ascii="宋体" w:hAnsi="宋体" w:cs="宋体"/>
          <w:szCs w:val="21"/>
        </w:rPr>
      </w:pPr>
    </w:p>
    <w:p w14:paraId="6E2A0C84">
      <w:pPr>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14:paraId="695E50D0">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5F11B92C">
      <w:pPr>
        <w:spacing w:line="360" w:lineRule="auto"/>
        <w:ind w:firstLine="420" w:firstLineChars="200"/>
        <w:rPr>
          <w:rFonts w:ascii="宋体" w:hAnsi="宋体" w:cs="宋体"/>
          <w:szCs w:val="21"/>
        </w:rPr>
      </w:pPr>
      <w:r>
        <w:rPr>
          <w:rFonts w:hint="eastAsia" w:ascii="宋体" w:hAnsi="宋体" w:cs="宋体"/>
          <w:szCs w:val="21"/>
        </w:rPr>
        <w:t>2.担保有效期自你方与承包人签订的合同生效之日起至你方签发或应签发工程接收证书之日止。</w:t>
      </w:r>
    </w:p>
    <w:p w14:paraId="04D77950">
      <w:pPr>
        <w:spacing w:line="360" w:lineRule="auto"/>
        <w:ind w:firstLine="420" w:firstLineChars="200"/>
        <w:rPr>
          <w:rFonts w:ascii="宋体" w:hAnsi="宋体" w:cs="宋体"/>
          <w:szCs w:val="21"/>
        </w:rPr>
      </w:pPr>
      <w:r>
        <w:rPr>
          <w:rFonts w:hint="eastAsia" w:ascii="宋体" w:hAnsi="宋体" w:cs="宋体"/>
          <w:szCs w:val="21"/>
        </w:rPr>
        <w:t>3.在本担保有效期内，因承包人违反合同约定的义务给你方造成经济损失时，我方在收到你方以书面形式提出的在担保金额内的赔偿要求后，在7天内无条件支付。</w:t>
      </w:r>
    </w:p>
    <w:p w14:paraId="0BA62221">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4.你方和承包人按合同约定变更合同时，我方承担本担保规定的义务不变。</w:t>
      </w:r>
    </w:p>
    <w:p w14:paraId="7B9BC61F">
      <w:pPr>
        <w:spacing w:line="360" w:lineRule="auto"/>
        <w:ind w:firstLine="420" w:firstLineChars="200"/>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6BC5557C">
      <w:pPr>
        <w:spacing w:line="360" w:lineRule="auto"/>
        <w:ind w:firstLine="420" w:firstLineChars="200"/>
        <w:rPr>
          <w:rFonts w:ascii="宋体" w:hAnsi="宋体" w:cs="宋体"/>
          <w:szCs w:val="21"/>
        </w:rPr>
      </w:pPr>
      <w:r>
        <w:rPr>
          <w:rFonts w:hint="eastAsia" w:ascii="宋体" w:hAnsi="宋体" w:cs="宋体"/>
          <w:szCs w:val="21"/>
        </w:rPr>
        <w:t>6.本保函自我方法定代表人（或其授权代理人）签字并加盖公章之日起生效。</w:t>
      </w:r>
    </w:p>
    <w:p w14:paraId="2D83E3CA">
      <w:pPr>
        <w:spacing w:line="360" w:lineRule="auto"/>
        <w:rPr>
          <w:rFonts w:ascii="宋体" w:hAnsi="宋体" w:cs="宋体"/>
          <w:szCs w:val="21"/>
        </w:rPr>
      </w:pPr>
    </w:p>
    <w:p w14:paraId="1B95A489">
      <w:pPr>
        <w:spacing w:line="360" w:lineRule="auto"/>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14:paraId="533A3B72">
      <w:pPr>
        <w:spacing w:line="360"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53A2D068">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08F2A19A">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71A3EA0E">
      <w:pPr>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14595A21">
      <w:pPr>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4FD6387E">
      <w:pPr>
        <w:spacing w:line="360" w:lineRule="auto"/>
        <w:jc w:val="left"/>
        <w:rPr>
          <w:rFonts w:ascii="宋体" w:hAnsi="宋体" w:cs="宋体"/>
          <w:szCs w:val="21"/>
          <w:u w:val="single"/>
        </w:rPr>
      </w:pPr>
    </w:p>
    <w:p w14:paraId="3D583D7A">
      <w:pPr>
        <w:spacing w:line="360" w:lineRule="auto"/>
        <w:ind w:left="1329" w:hanging="1329" w:hangingChars="633"/>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73D1928">
      <w:pPr>
        <w:spacing w:line="360" w:lineRule="auto"/>
        <w:ind w:left="1519" w:hanging="1519" w:hangingChars="633"/>
        <w:rPr>
          <w:rFonts w:hAnsi="宋体"/>
          <w:sz w:val="24"/>
        </w:rPr>
      </w:pPr>
      <w:r>
        <w:rPr>
          <w:rFonts w:hAnsi="宋体"/>
          <w:sz w:val="24"/>
        </w:rPr>
        <w:br w:type="page"/>
      </w:r>
      <w:r>
        <w:rPr>
          <w:rFonts w:hAnsi="宋体"/>
          <w:sz w:val="24"/>
        </w:rPr>
        <w:t>附</w:t>
      </w:r>
      <w:bookmarkStart w:id="114" w:name="_Toc296346733"/>
      <w:bookmarkStart w:id="115" w:name="_Toc296503232"/>
      <w:bookmarkStart w:id="116" w:name="_Toc296347231"/>
      <w:bookmarkStart w:id="117" w:name="_Toc267261702"/>
      <w:bookmarkStart w:id="118" w:name="_Toc296944571"/>
      <w:bookmarkStart w:id="119" w:name="_Toc296891272"/>
      <w:bookmarkStart w:id="120" w:name="_Toc296891060"/>
      <w:r>
        <w:rPr>
          <w:rFonts w:hAnsi="宋体"/>
          <w:sz w:val="24"/>
        </w:rPr>
        <w:t>件9 ：</w:t>
      </w:r>
    </w:p>
    <w:bookmarkEnd w:id="114"/>
    <w:bookmarkEnd w:id="115"/>
    <w:bookmarkEnd w:id="116"/>
    <w:bookmarkEnd w:id="117"/>
    <w:bookmarkEnd w:id="118"/>
    <w:bookmarkEnd w:id="119"/>
    <w:bookmarkEnd w:id="120"/>
    <w:p w14:paraId="10627773">
      <w:pPr>
        <w:spacing w:before="120" w:beforeLines="50" w:after="120" w:afterLines="50" w:line="440" w:lineRule="exact"/>
        <w:jc w:val="center"/>
        <w:rPr>
          <w:rFonts w:hAnsi="宋体"/>
          <w:sz w:val="24"/>
        </w:rPr>
      </w:pPr>
      <w:r>
        <w:rPr>
          <w:rFonts w:hAnsi="宋体"/>
          <w:sz w:val="24"/>
        </w:rPr>
        <w:t>预付款担保</w:t>
      </w:r>
    </w:p>
    <w:p w14:paraId="4E9DB54B">
      <w:pPr>
        <w:spacing w:line="360" w:lineRule="auto"/>
        <w:rPr>
          <w:rFonts w:hAnsi="宋体"/>
          <w:szCs w:val="21"/>
        </w:rPr>
      </w:pPr>
      <w:r>
        <w:rPr>
          <w:rFonts w:hAnsi="宋体"/>
          <w:szCs w:val="21"/>
          <w:u w:val="single"/>
        </w:rPr>
        <w:t xml:space="preserve">            </w:t>
      </w:r>
      <w:r>
        <w:rPr>
          <w:rFonts w:hAnsi="宋体"/>
          <w:szCs w:val="21"/>
          <w:u w:val="single"/>
        </w:rPr>
        <w:tab/>
      </w:r>
      <w:r>
        <w:rPr>
          <w:rFonts w:hAnsi="宋体"/>
          <w:szCs w:val="21"/>
          <w:u w:val="single"/>
        </w:rPr>
        <w:tab/>
      </w:r>
      <w:r>
        <w:rPr>
          <w:rFonts w:hAnsi="宋体"/>
          <w:szCs w:val="21"/>
          <w:u w:val="single"/>
        </w:rPr>
        <w:t xml:space="preserve"> </w:t>
      </w:r>
      <w:r>
        <w:rPr>
          <w:rFonts w:hAnsi="宋体"/>
          <w:szCs w:val="21"/>
        </w:rPr>
        <w:t xml:space="preserve"> （发包人名称）：</w:t>
      </w:r>
    </w:p>
    <w:p w14:paraId="39F86808">
      <w:pPr>
        <w:spacing w:line="360" w:lineRule="auto"/>
        <w:rPr>
          <w:rFonts w:hAnsi="宋体"/>
          <w:szCs w:val="21"/>
        </w:rPr>
      </w:pPr>
    </w:p>
    <w:p w14:paraId="485B8325">
      <w:pPr>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r>
        <w:rPr>
          <w:rFonts w:hint="eastAsia" w:ascii="宋体" w:hAnsi="宋体" w:cs="宋体"/>
          <w:szCs w:val="21"/>
        </w:rPr>
        <w:t>（发包人名称）（以下简称“发包人”）于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69727272">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7CB60A23">
      <w:pPr>
        <w:spacing w:line="360" w:lineRule="auto"/>
        <w:ind w:firstLine="420" w:firstLineChars="200"/>
        <w:rPr>
          <w:rFonts w:ascii="宋体" w:hAnsi="宋体" w:cs="宋体"/>
          <w:szCs w:val="21"/>
        </w:rPr>
      </w:pPr>
      <w:r>
        <w:rPr>
          <w:rFonts w:hint="eastAsia" w:ascii="宋体" w:hAnsi="宋体" w:cs="宋体"/>
          <w:szCs w:val="21"/>
        </w:rPr>
        <w:t>2.担保有效期自预付款支付给承包人起生效，至你方签发的进度款支付证书说明已完全扣清止。</w:t>
      </w:r>
    </w:p>
    <w:p w14:paraId="55792F22">
      <w:pPr>
        <w:spacing w:line="360" w:lineRule="auto"/>
        <w:ind w:firstLine="420" w:firstLineChars="200"/>
        <w:rPr>
          <w:rFonts w:ascii="宋体" w:hAnsi="宋体" w:cs="宋体"/>
          <w:szCs w:val="21"/>
        </w:rPr>
      </w:pPr>
      <w:r>
        <w:rPr>
          <w:rFonts w:hint="eastAsia" w:ascii="宋体" w:hAnsi="宋体" w:cs="宋体"/>
          <w:szCs w:val="21"/>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4100C80">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4.你方和承包人按合同约定变更合同时，我方承担本保函规定的义务不变。</w:t>
      </w:r>
    </w:p>
    <w:p w14:paraId="15C0842E">
      <w:pPr>
        <w:spacing w:line="360" w:lineRule="auto"/>
        <w:ind w:firstLine="420" w:firstLineChars="200"/>
        <w:jc w:val="left"/>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1DF80C29">
      <w:pPr>
        <w:spacing w:line="360" w:lineRule="auto"/>
        <w:ind w:firstLine="420" w:firstLineChars="200"/>
        <w:jc w:val="left"/>
        <w:rPr>
          <w:rFonts w:ascii="宋体" w:hAnsi="宋体" w:cs="宋体"/>
          <w:szCs w:val="21"/>
        </w:rPr>
      </w:pPr>
      <w:r>
        <w:rPr>
          <w:rFonts w:hint="eastAsia" w:ascii="宋体" w:hAnsi="宋体" w:cs="宋体"/>
          <w:szCs w:val="21"/>
        </w:rPr>
        <w:t>6.本保函自我方法定代表人（或其授权代理人）签字并加盖公章之日起生效。</w:t>
      </w:r>
    </w:p>
    <w:p w14:paraId="2B05B9FD">
      <w:pPr>
        <w:spacing w:line="360" w:lineRule="auto"/>
        <w:rPr>
          <w:rFonts w:ascii="宋体" w:hAnsi="宋体" w:cs="宋体"/>
          <w:szCs w:val="21"/>
        </w:rPr>
      </w:pPr>
    </w:p>
    <w:p w14:paraId="2486FBD2">
      <w:pPr>
        <w:spacing w:line="360" w:lineRule="auto"/>
        <w:rPr>
          <w:rFonts w:hAnsi="宋体"/>
          <w:szCs w:val="21"/>
        </w:rPr>
      </w:pPr>
    </w:p>
    <w:p w14:paraId="3831C7C8">
      <w:pPr>
        <w:spacing w:line="360" w:lineRule="auto"/>
        <w:rPr>
          <w:rFonts w:hAnsi="宋体"/>
          <w:szCs w:val="21"/>
        </w:rPr>
      </w:pPr>
      <w:r>
        <w:rPr>
          <w:rFonts w:hAnsi="宋体"/>
          <w:szCs w:val="21"/>
        </w:rPr>
        <w:t>担保人：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（盖单位章）</w:t>
      </w:r>
    </w:p>
    <w:p w14:paraId="3B4DAD78">
      <w:pPr>
        <w:spacing w:line="360" w:lineRule="auto"/>
        <w:rPr>
          <w:rFonts w:hAnsi="宋体"/>
          <w:szCs w:val="21"/>
        </w:rPr>
      </w:pPr>
      <w:r>
        <w:rPr>
          <w:rFonts w:hAnsi="宋体"/>
          <w:szCs w:val="21"/>
        </w:rPr>
        <w:t>法定代表人或其委托代理人：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（签字）</w:t>
      </w:r>
    </w:p>
    <w:p w14:paraId="57EC8B11">
      <w:pPr>
        <w:spacing w:line="360" w:lineRule="auto"/>
        <w:rPr>
          <w:rFonts w:hAnsi="宋体"/>
          <w:szCs w:val="21"/>
        </w:rPr>
      </w:pPr>
      <w:r>
        <w:rPr>
          <w:rFonts w:hAnsi="宋体"/>
          <w:szCs w:val="21"/>
        </w:rPr>
        <w:t>地    址：</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4C92B404">
      <w:pPr>
        <w:spacing w:line="360" w:lineRule="auto"/>
        <w:rPr>
          <w:rFonts w:hAnsi="宋体"/>
          <w:szCs w:val="21"/>
          <w:u w:val="single"/>
        </w:rPr>
      </w:pPr>
      <w:r>
        <w:rPr>
          <w:rFonts w:hAnsi="宋体"/>
          <w:szCs w:val="21"/>
        </w:rPr>
        <w:t>邮政编码：</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27576B2C">
      <w:pPr>
        <w:spacing w:line="360" w:lineRule="auto"/>
        <w:rPr>
          <w:rFonts w:hAnsi="宋体"/>
          <w:szCs w:val="21"/>
          <w:u w:val="single"/>
        </w:rPr>
      </w:pPr>
      <w:r>
        <w:rPr>
          <w:rFonts w:hAnsi="宋体"/>
          <w:szCs w:val="21"/>
        </w:rPr>
        <w:t>电    话：</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6D016A6C">
      <w:pPr>
        <w:spacing w:line="360" w:lineRule="auto"/>
        <w:rPr>
          <w:rFonts w:hAnsi="宋体"/>
          <w:szCs w:val="21"/>
          <w:u w:val="single"/>
        </w:rPr>
      </w:pPr>
      <w:r>
        <w:rPr>
          <w:rFonts w:hAnsi="宋体"/>
          <w:szCs w:val="21"/>
        </w:rPr>
        <w:t>传    真：</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4A62FD62">
      <w:pPr>
        <w:spacing w:line="360" w:lineRule="auto"/>
        <w:rPr>
          <w:rFonts w:hAnsi="宋体"/>
          <w:szCs w:val="21"/>
        </w:rPr>
      </w:pPr>
      <w:r>
        <w:rPr>
          <w:rFonts w:hAnsi="宋体"/>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4F9EA41">
      <w:pPr>
        <w:spacing w:line="440" w:lineRule="exact"/>
        <w:rPr>
          <w:rFonts w:hAnsi="宋体"/>
          <w:sz w:val="24"/>
        </w:rPr>
      </w:pPr>
      <w:r>
        <w:rPr>
          <w:rFonts w:hAnsi="宋体"/>
          <w:b/>
          <w:sz w:val="24"/>
        </w:rPr>
        <w:br w:type="page"/>
      </w:r>
      <w:r>
        <w:rPr>
          <w:rFonts w:hAnsi="宋体"/>
          <w:sz w:val="24"/>
        </w:rPr>
        <w:t>附</w:t>
      </w:r>
      <w:bookmarkStart w:id="121" w:name="_Toc296346734"/>
      <w:bookmarkStart w:id="122" w:name="_Toc296891061"/>
      <w:bookmarkStart w:id="123" w:name="_Toc296503233"/>
      <w:bookmarkStart w:id="124" w:name="_Toc296347232"/>
      <w:bookmarkStart w:id="125" w:name="_Toc296891273"/>
      <w:bookmarkStart w:id="126" w:name="_Toc296944572"/>
      <w:r>
        <w:rPr>
          <w:rFonts w:hAnsi="宋体"/>
          <w:sz w:val="24"/>
        </w:rPr>
        <w:t xml:space="preserve">件10:  </w:t>
      </w:r>
    </w:p>
    <w:bookmarkEnd w:id="121"/>
    <w:bookmarkEnd w:id="122"/>
    <w:bookmarkEnd w:id="123"/>
    <w:bookmarkEnd w:id="124"/>
    <w:bookmarkEnd w:id="125"/>
    <w:bookmarkEnd w:id="126"/>
    <w:p w14:paraId="52F86784">
      <w:pPr>
        <w:spacing w:before="120" w:beforeLines="50" w:after="120" w:afterLines="50" w:line="440" w:lineRule="exact"/>
        <w:jc w:val="center"/>
        <w:rPr>
          <w:rFonts w:hAnsi="宋体"/>
          <w:sz w:val="24"/>
        </w:rPr>
      </w:pPr>
      <w:r>
        <w:rPr>
          <w:rFonts w:hAnsi="宋体"/>
          <w:sz w:val="24"/>
        </w:rPr>
        <w:t>支付担保</w:t>
      </w:r>
    </w:p>
    <w:p w14:paraId="1BAC2319">
      <w:pPr>
        <w:spacing w:line="440" w:lineRule="exac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（承包人）：</w:t>
      </w:r>
    </w:p>
    <w:p w14:paraId="5669DAA8">
      <w:pPr>
        <w:spacing w:line="440" w:lineRule="exact"/>
        <w:jc w:val="left"/>
        <w:rPr>
          <w:rFonts w:ascii="宋体" w:hAnsi="宋体" w:cs="宋体"/>
          <w:szCs w:val="21"/>
        </w:rPr>
      </w:pPr>
    </w:p>
    <w:p w14:paraId="05EC4ADC">
      <w:pPr>
        <w:spacing w:line="312" w:lineRule="auto"/>
        <w:ind w:firstLine="420" w:firstLineChars="200"/>
        <w:jc w:val="left"/>
        <w:rPr>
          <w:rFonts w:ascii="宋体" w:hAnsi="宋体" w:cs="宋体"/>
          <w:szCs w:val="21"/>
        </w:rPr>
      </w:pPr>
      <w:r>
        <w:rPr>
          <w:rFonts w:hint="eastAsia" w:ascii="宋体" w:hAnsi="宋体" w:cs="宋体"/>
          <w:szCs w:val="21"/>
        </w:rPr>
        <w:t>鉴于你方作为承包人已经与</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14:paraId="48CBC5BE">
      <w:pPr>
        <w:spacing w:line="312" w:lineRule="auto"/>
        <w:ind w:firstLine="420" w:firstLineChars="200"/>
        <w:jc w:val="left"/>
        <w:rPr>
          <w:rFonts w:ascii="宋体" w:hAnsi="宋体" w:cs="宋体"/>
          <w:szCs w:val="21"/>
        </w:rPr>
      </w:pPr>
      <w:r>
        <w:rPr>
          <w:rFonts w:hint="eastAsia" w:ascii="宋体" w:hAnsi="宋体" w:cs="宋体"/>
          <w:szCs w:val="21"/>
        </w:rPr>
        <w:t>一、保证的范围及保证金额</w:t>
      </w:r>
    </w:p>
    <w:p w14:paraId="57EFD0F8">
      <w:pPr>
        <w:spacing w:line="312" w:lineRule="auto"/>
        <w:ind w:firstLine="420" w:firstLineChars="200"/>
        <w:jc w:val="left"/>
        <w:rPr>
          <w:rFonts w:ascii="宋体" w:hAnsi="宋体" w:cs="宋体"/>
          <w:szCs w:val="21"/>
        </w:rPr>
      </w:pPr>
      <w:r>
        <w:rPr>
          <w:rFonts w:hint="eastAsia" w:ascii="宋体" w:hAnsi="宋体" w:cs="宋体"/>
          <w:szCs w:val="21"/>
        </w:rPr>
        <w:t>1.我方的保证范围是主合同约定的工程款。</w:t>
      </w:r>
    </w:p>
    <w:p w14:paraId="5027F753">
      <w:pPr>
        <w:spacing w:line="312" w:lineRule="auto"/>
        <w:ind w:firstLine="420" w:firstLineChars="200"/>
        <w:jc w:val="left"/>
        <w:rPr>
          <w:rFonts w:ascii="宋体" w:hAnsi="宋体" w:cs="宋体"/>
          <w:szCs w:val="21"/>
        </w:rPr>
      </w:pPr>
      <w:r>
        <w:rPr>
          <w:rFonts w:hint="eastAsia" w:ascii="宋体" w:hAnsi="宋体" w:cs="宋体"/>
          <w:szCs w:val="21"/>
        </w:rPr>
        <w:t>2.本保函所称主合同约定的工程款是指主合同约定的除工程质量保证金以外的合同价款。</w:t>
      </w:r>
    </w:p>
    <w:p w14:paraId="21BA2F22">
      <w:pPr>
        <w:spacing w:line="312" w:lineRule="auto"/>
        <w:ind w:firstLine="420" w:firstLineChars="200"/>
        <w:jc w:val="left"/>
        <w:rPr>
          <w:rFonts w:ascii="宋体" w:hAnsi="宋体" w:cs="宋体"/>
          <w:szCs w:val="21"/>
        </w:rPr>
      </w:pPr>
      <w:r>
        <w:rPr>
          <w:rFonts w:hint="eastAsia" w:ascii="宋体" w:hAnsi="宋体" w:cs="宋体"/>
          <w:szCs w:val="21"/>
        </w:rPr>
        <w:t>3.我方保证的金额是主合同约定的工程款的</w:t>
      </w:r>
      <w:r>
        <w:rPr>
          <w:rFonts w:hint="eastAsia" w:ascii="宋体" w:hAnsi="宋体" w:cs="宋体"/>
          <w:szCs w:val="21"/>
          <w:u w:val="single"/>
        </w:rPr>
        <w:t xml:space="preserve">      </w:t>
      </w:r>
      <w:r>
        <w:rPr>
          <w:rFonts w:hint="eastAsia" w:ascii="宋体" w:hAnsi="宋体" w:cs="宋体"/>
          <w:szCs w:val="21"/>
        </w:rPr>
        <w:t>%，数额最高不超过人民币元（大写：</w:t>
      </w:r>
      <w:r>
        <w:rPr>
          <w:rFonts w:hint="eastAsia" w:ascii="宋体" w:hAnsi="宋体" w:cs="宋体"/>
          <w:szCs w:val="21"/>
          <w:u w:val="single"/>
        </w:rPr>
        <w:t xml:space="preserve">        </w:t>
      </w:r>
      <w:r>
        <w:rPr>
          <w:rFonts w:hint="eastAsia" w:ascii="宋体" w:hAnsi="宋体" w:cs="宋体"/>
          <w:szCs w:val="21"/>
        </w:rPr>
        <w:t>）。</w:t>
      </w:r>
    </w:p>
    <w:p w14:paraId="2366CCC4">
      <w:pPr>
        <w:spacing w:line="312" w:lineRule="auto"/>
        <w:ind w:firstLine="420" w:firstLineChars="200"/>
        <w:jc w:val="left"/>
        <w:rPr>
          <w:rFonts w:ascii="宋体" w:hAnsi="宋体" w:cs="宋体"/>
          <w:szCs w:val="21"/>
        </w:rPr>
      </w:pPr>
      <w:r>
        <w:rPr>
          <w:rFonts w:hint="eastAsia" w:ascii="宋体" w:hAnsi="宋体" w:cs="宋体"/>
          <w:szCs w:val="21"/>
        </w:rPr>
        <w:t>二、保证的方式及保证期间</w:t>
      </w:r>
    </w:p>
    <w:p w14:paraId="539F5B05">
      <w:pPr>
        <w:spacing w:line="312" w:lineRule="auto"/>
        <w:ind w:firstLine="420" w:firstLineChars="200"/>
        <w:jc w:val="left"/>
        <w:rPr>
          <w:rFonts w:ascii="宋体" w:hAnsi="宋体" w:cs="宋体"/>
          <w:szCs w:val="21"/>
        </w:rPr>
      </w:pPr>
      <w:r>
        <w:rPr>
          <w:rFonts w:hint="eastAsia" w:ascii="宋体" w:hAnsi="宋体" w:cs="宋体"/>
          <w:szCs w:val="21"/>
        </w:rPr>
        <w:t>1.我方保证的方式为：连带责任保证。</w:t>
      </w:r>
    </w:p>
    <w:p w14:paraId="7EA8EA6E">
      <w:pPr>
        <w:spacing w:line="312" w:lineRule="auto"/>
        <w:ind w:firstLine="420" w:firstLineChars="200"/>
        <w:jc w:val="left"/>
        <w:rPr>
          <w:rFonts w:ascii="宋体" w:hAnsi="宋体" w:cs="宋体"/>
          <w:szCs w:val="21"/>
        </w:rPr>
      </w:pPr>
      <w:r>
        <w:rPr>
          <w:rFonts w:hint="eastAsia" w:ascii="宋体" w:hAnsi="宋体" w:cs="宋体"/>
          <w:szCs w:val="21"/>
        </w:rPr>
        <w:t>2.我方保证的期间为：自本合同生效之日起至主合同约定的工程款支付完毕之日后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14:paraId="6DEB90AB">
      <w:pPr>
        <w:spacing w:line="312" w:lineRule="auto"/>
        <w:ind w:firstLine="420" w:firstLineChars="200"/>
        <w:jc w:val="left"/>
        <w:rPr>
          <w:rFonts w:ascii="宋体" w:hAnsi="宋体" w:cs="宋体"/>
          <w:szCs w:val="21"/>
        </w:rPr>
      </w:pPr>
      <w:r>
        <w:rPr>
          <w:rFonts w:hint="eastAsia" w:ascii="宋体" w:hAnsi="宋体" w:cs="宋体"/>
          <w:szCs w:val="21"/>
        </w:rPr>
        <w:t>3.你方与发包人协议变更工程款支付日期的，经我方书面同意后，保证期间按照变更后的支付日期做相应调整。</w:t>
      </w:r>
    </w:p>
    <w:p w14:paraId="79D7DDCB">
      <w:pPr>
        <w:spacing w:line="312" w:lineRule="auto"/>
        <w:ind w:firstLine="420" w:firstLineChars="200"/>
        <w:jc w:val="left"/>
        <w:rPr>
          <w:rFonts w:ascii="宋体" w:hAnsi="宋体" w:cs="宋体"/>
          <w:szCs w:val="21"/>
        </w:rPr>
      </w:pPr>
      <w:r>
        <w:rPr>
          <w:rFonts w:hint="eastAsia" w:ascii="宋体" w:hAnsi="宋体" w:cs="宋体"/>
          <w:szCs w:val="21"/>
        </w:rPr>
        <w:t>三、承担保证责任的形式</w:t>
      </w:r>
    </w:p>
    <w:p w14:paraId="5A9E1530">
      <w:pPr>
        <w:spacing w:line="312" w:lineRule="auto"/>
        <w:ind w:firstLine="420" w:firstLineChars="200"/>
        <w:jc w:val="left"/>
        <w:rPr>
          <w:rFonts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14:paraId="2113F05F">
      <w:pPr>
        <w:spacing w:line="312" w:lineRule="auto"/>
        <w:ind w:firstLine="420" w:firstLineChars="200"/>
        <w:jc w:val="left"/>
        <w:rPr>
          <w:rFonts w:ascii="宋体" w:hAnsi="宋体" w:cs="宋体"/>
          <w:szCs w:val="21"/>
        </w:rPr>
      </w:pPr>
      <w:r>
        <w:rPr>
          <w:rFonts w:hint="eastAsia" w:ascii="宋体" w:hAnsi="宋体" w:cs="宋体"/>
          <w:szCs w:val="21"/>
        </w:rPr>
        <w:t>四、代偿的安排</w:t>
      </w:r>
    </w:p>
    <w:p w14:paraId="58E82268">
      <w:pPr>
        <w:spacing w:line="312" w:lineRule="auto"/>
        <w:ind w:firstLine="420" w:firstLineChars="200"/>
        <w:jc w:val="left"/>
        <w:rPr>
          <w:rFonts w:ascii="宋体" w:hAnsi="宋体" w:cs="宋体"/>
          <w:szCs w:val="21"/>
        </w:rPr>
      </w:pPr>
      <w:r>
        <w:rPr>
          <w:rFonts w:hint="eastAsia" w:ascii="宋体" w:hAnsi="宋体" w:cs="宋体"/>
          <w:szCs w:val="21"/>
        </w:rPr>
        <w:t>1.你方要求我方承担保证责任的，应向我方发出书面索赔通知及发包人未支付主合同约定工程款的证明材料。索赔通知应写明要求索赔的金额，支付款项应到达的账号。</w:t>
      </w:r>
    </w:p>
    <w:p w14:paraId="706B46B0">
      <w:pPr>
        <w:spacing w:line="312" w:lineRule="auto"/>
        <w:ind w:firstLine="420" w:firstLineChars="200"/>
        <w:jc w:val="left"/>
        <w:rPr>
          <w:rFonts w:ascii="宋体" w:hAnsi="宋体" w:cs="宋体"/>
          <w:szCs w:val="21"/>
        </w:rPr>
      </w:pPr>
      <w:r>
        <w:rPr>
          <w:rFonts w:hint="eastAsia" w:ascii="宋体" w:hAnsi="宋体" w:cs="宋体"/>
          <w:szCs w:val="21"/>
        </w:rPr>
        <w:t>2.在出现你方与发包人因工程质量发生争议，发包人拒绝向你方支付工程款的情形时，你方要求我方履行保证责任代为支付的，需提供符合相应条件要求的工程质量检测机构出具的质量说明材料。</w:t>
      </w:r>
    </w:p>
    <w:p w14:paraId="73940F59">
      <w:pPr>
        <w:spacing w:line="312" w:lineRule="auto"/>
        <w:ind w:firstLine="420" w:firstLineChars="200"/>
        <w:jc w:val="left"/>
        <w:rPr>
          <w:rFonts w:ascii="宋体" w:hAnsi="宋体" w:cs="宋体"/>
          <w:szCs w:val="21"/>
        </w:rPr>
      </w:pPr>
      <w:r>
        <w:rPr>
          <w:rFonts w:hint="eastAsia" w:ascii="宋体" w:hAnsi="宋体" w:cs="宋体"/>
          <w:szCs w:val="21"/>
        </w:rPr>
        <w:t>3.我方收到你方的书面索赔通知及相应的证明材料后７天内无条件支付。</w:t>
      </w:r>
    </w:p>
    <w:p w14:paraId="5FE94AB5">
      <w:pPr>
        <w:spacing w:line="312" w:lineRule="auto"/>
        <w:ind w:firstLine="420" w:firstLineChars="200"/>
        <w:jc w:val="left"/>
        <w:rPr>
          <w:rFonts w:ascii="宋体" w:hAnsi="宋体" w:cs="宋体"/>
          <w:szCs w:val="21"/>
        </w:rPr>
      </w:pPr>
      <w:r>
        <w:rPr>
          <w:rFonts w:hint="eastAsia" w:ascii="宋体" w:hAnsi="宋体" w:cs="宋体"/>
          <w:szCs w:val="21"/>
        </w:rPr>
        <w:t>五、保证责任的解除</w:t>
      </w:r>
    </w:p>
    <w:p w14:paraId="660E67D4">
      <w:pPr>
        <w:spacing w:line="312" w:lineRule="auto"/>
        <w:ind w:firstLine="420" w:firstLineChars="200"/>
        <w:jc w:val="left"/>
        <w:rPr>
          <w:rFonts w:ascii="宋体" w:hAnsi="宋体" w:cs="宋体"/>
          <w:szCs w:val="21"/>
        </w:rPr>
      </w:pPr>
      <w:r>
        <w:rPr>
          <w:rFonts w:hint="eastAsia" w:ascii="宋体" w:hAnsi="宋体" w:cs="宋体"/>
          <w:szCs w:val="21"/>
        </w:rPr>
        <w:t>1.在本保函承诺的保证期间内，你方未书面向我方主张保证责任的，自保证期间届满次日起，我方保证责任解除。</w:t>
      </w:r>
    </w:p>
    <w:p w14:paraId="4F754237">
      <w:pPr>
        <w:spacing w:line="312" w:lineRule="auto"/>
        <w:ind w:firstLine="420" w:firstLineChars="200"/>
        <w:jc w:val="left"/>
        <w:rPr>
          <w:rFonts w:ascii="宋体" w:hAnsi="宋体" w:cs="宋体"/>
          <w:szCs w:val="21"/>
        </w:rPr>
      </w:pPr>
      <w:r>
        <w:rPr>
          <w:rFonts w:hint="eastAsia" w:ascii="宋体" w:hAnsi="宋体" w:cs="宋体"/>
          <w:szCs w:val="21"/>
        </w:rPr>
        <w:t>2.发包人按主合同约定履行了工程款的全部支付义务的，自本保函承诺的保证期间届满次日起，我方保证责任解除。</w:t>
      </w:r>
    </w:p>
    <w:p w14:paraId="4C232B4E">
      <w:pPr>
        <w:spacing w:line="312" w:lineRule="auto"/>
        <w:ind w:firstLine="420" w:firstLineChars="200"/>
        <w:jc w:val="left"/>
        <w:rPr>
          <w:rFonts w:ascii="宋体" w:hAnsi="宋体" w:cs="宋体"/>
          <w:szCs w:val="21"/>
        </w:rPr>
      </w:pPr>
      <w:r>
        <w:rPr>
          <w:rFonts w:hint="eastAsia" w:ascii="宋体" w:hAnsi="宋体" w:cs="宋体"/>
          <w:szCs w:val="21"/>
        </w:rPr>
        <w:t>3.我方按照本保函向你方履行保证责任所支付金额达到本保函保证金额时，自我方向你方支付（支付款项从我方账户划出）之日起，保证责任即解除。</w:t>
      </w:r>
    </w:p>
    <w:p w14:paraId="4323EBB2">
      <w:pPr>
        <w:spacing w:line="312" w:lineRule="auto"/>
        <w:ind w:firstLine="420" w:firstLineChars="200"/>
        <w:jc w:val="left"/>
        <w:rPr>
          <w:rFonts w:ascii="宋体" w:hAnsi="宋体" w:cs="宋体"/>
          <w:szCs w:val="21"/>
        </w:rPr>
      </w:pPr>
      <w:r>
        <w:rPr>
          <w:rFonts w:hint="eastAsia" w:ascii="宋体" w:hAnsi="宋体" w:cs="宋体"/>
          <w:szCs w:val="21"/>
        </w:rPr>
        <w:t>4.按照法律法规的规定或出现应解除我方保证责任的其他情形的，我方在本保函项下的保证责任亦解除。</w:t>
      </w:r>
    </w:p>
    <w:p w14:paraId="2483827C">
      <w:pPr>
        <w:spacing w:line="312" w:lineRule="auto"/>
        <w:jc w:val="left"/>
        <w:rPr>
          <w:rFonts w:ascii="宋体" w:hAnsi="宋体" w:cs="宋体"/>
          <w:szCs w:val="21"/>
        </w:rPr>
      </w:pPr>
    </w:p>
    <w:p w14:paraId="59510040">
      <w:pPr>
        <w:spacing w:line="312" w:lineRule="auto"/>
        <w:ind w:firstLine="420" w:firstLineChars="200"/>
        <w:jc w:val="left"/>
        <w:rPr>
          <w:rFonts w:ascii="宋体" w:hAnsi="宋体" w:cs="宋体"/>
          <w:szCs w:val="21"/>
        </w:rPr>
      </w:pPr>
      <w:r>
        <w:rPr>
          <w:rFonts w:hint="eastAsia" w:ascii="宋体" w:hAnsi="宋体" w:cs="宋体"/>
          <w:szCs w:val="21"/>
        </w:rPr>
        <w:t>5.我方解除保证责任后，你方应自我方保证责任解除之日起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w:t>
      </w:r>
    </w:p>
    <w:p w14:paraId="5C33E7D8">
      <w:pPr>
        <w:spacing w:line="312" w:lineRule="auto"/>
        <w:ind w:firstLine="420" w:firstLineChars="200"/>
        <w:jc w:val="left"/>
        <w:rPr>
          <w:rFonts w:ascii="宋体" w:hAnsi="宋体" w:cs="宋体"/>
          <w:szCs w:val="21"/>
        </w:rPr>
      </w:pPr>
      <w:r>
        <w:rPr>
          <w:rFonts w:hint="eastAsia" w:ascii="宋体" w:hAnsi="宋体" w:cs="宋体"/>
          <w:szCs w:val="21"/>
        </w:rPr>
        <w:t>六、免责条款</w:t>
      </w:r>
    </w:p>
    <w:p w14:paraId="72EAA4B3">
      <w:pPr>
        <w:spacing w:line="312" w:lineRule="auto"/>
        <w:ind w:firstLine="420" w:firstLineChars="200"/>
        <w:jc w:val="left"/>
        <w:rPr>
          <w:rFonts w:ascii="宋体" w:hAnsi="宋体" w:cs="宋体"/>
          <w:szCs w:val="21"/>
        </w:rPr>
      </w:pPr>
      <w:r>
        <w:rPr>
          <w:rFonts w:hint="eastAsia" w:ascii="宋体" w:hAnsi="宋体" w:cs="宋体"/>
          <w:szCs w:val="21"/>
        </w:rPr>
        <w:t>1.因你方违约致使发包人不能履行义务的，我方不承担保证责任。</w:t>
      </w:r>
    </w:p>
    <w:p w14:paraId="67863E3B">
      <w:pPr>
        <w:spacing w:line="312" w:lineRule="auto"/>
        <w:ind w:firstLine="420" w:firstLineChars="200"/>
        <w:jc w:val="left"/>
        <w:rPr>
          <w:rFonts w:ascii="宋体" w:hAnsi="宋体" w:cs="宋体"/>
          <w:szCs w:val="21"/>
        </w:rPr>
      </w:pPr>
      <w:r>
        <w:rPr>
          <w:rFonts w:hint="eastAsia" w:ascii="宋体" w:hAnsi="宋体" w:cs="宋体"/>
          <w:szCs w:val="21"/>
        </w:rPr>
        <w:t>2.依照法律法规的规定或你方与发包人的另行约定，免除发包人部分或全部义务的，我方亦免除其相应的保证责任。</w:t>
      </w:r>
    </w:p>
    <w:p w14:paraId="3A0E7AE6">
      <w:pPr>
        <w:spacing w:line="312" w:lineRule="auto"/>
        <w:ind w:firstLine="420" w:firstLineChars="200"/>
        <w:jc w:val="left"/>
        <w:rPr>
          <w:rFonts w:ascii="宋体" w:hAnsi="宋体" w:cs="宋体"/>
          <w:szCs w:val="21"/>
        </w:rPr>
      </w:pPr>
      <w:r>
        <w:rPr>
          <w:rFonts w:hint="eastAsia" w:ascii="宋体" w:hAnsi="宋体" w:cs="宋体"/>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14:paraId="56B339FD">
      <w:pPr>
        <w:spacing w:line="312" w:lineRule="auto"/>
        <w:ind w:firstLine="420" w:firstLineChars="200"/>
        <w:jc w:val="left"/>
        <w:rPr>
          <w:rFonts w:ascii="宋体" w:hAnsi="宋体" w:cs="宋体"/>
          <w:szCs w:val="21"/>
        </w:rPr>
      </w:pPr>
      <w:r>
        <w:rPr>
          <w:rFonts w:hint="eastAsia" w:ascii="宋体" w:hAnsi="宋体" w:cs="宋体"/>
          <w:szCs w:val="21"/>
        </w:rPr>
        <w:t>4.因不可抗力造成发包人不能履行义务的，我方不承担保证责任。</w:t>
      </w:r>
    </w:p>
    <w:p w14:paraId="3C2145C9">
      <w:pPr>
        <w:spacing w:line="312" w:lineRule="auto"/>
        <w:ind w:firstLine="420" w:firstLineChars="200"/>
        <w:jc w:val="left"/>
        <w:rPr>
          <w:rFonts w:ascii="宋体" w:hAnsi="宋体" w:cs="宋体"/>
          <w:szCs w:val="21"/>
        </w:rPr>
      </w:pPr>
      <w:r>
        <w:rPr>
          <w:rFonts w:hint="eastAsia" w:ascii="宋体" w:hAnsi="宋体" w:cs="宋体"/>
          <w:szCs w:val="21"/>
        </w:rPr>
        <w:t>七、争议解决</w:t>
      </w:r>
    </w:p>
    <w:p w14:paraId="78B38538">
      <w:pPr>
        <w:spacing w:line="312" w:lineRule="auto"/>
        <w:ind w:firstLine="420" w:firstLineChars="200"/>
        <w:rPr>
          <w:rFonts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（2）</w:t>
      </w:r>
      <w:r>
        <w:rPr>
          <w:rFonts w:hint="eastAsia" w:ascii="宋体" w:hAnsi="宋体" w:cs="宋体"/>
          <w:szCs w:val="21"/>
        </w:rPr>
        <w:t>种方式解决：</w:t>
      </w:r>
    </w:p>
    <w:p w14:paraId="381040C5">
      <w:pPr>
        <w:spacing w:line="312" w:lineRule="auto"/>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14:paraId="0D001269">
      <w:pPr>
        <w:spacing w:line="312"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工程所在地</w:t>
      </w:r>
      <w:r>
        <w:rPr>
          <w:rFonts w:hint="eastAsia" w:ascii="宋体" w:hAnsi="宋体" w:cs="宋体"/>
          <w:szCs w:val="21"/>
        </w:rPr>
        <w:t>人民法院起诉。</w:t>
      </w:r>
    </w:p>
    <w:p w14:paraId="73CAA819">
      <w:pPr>
        <w:spacing w:line="312" w:lineRule="auto"/>
        <w:ind w:firstLine="420" w:firstLineChars="200"/>
        <w:rPr>
          <w:rFonts w:ascii="宋体" w:hAnsi="宋体" w:cs="宋体"/>
          <w:szCs w:val="21"/>
        </w:rPr>
      </w:pPr>
      <w:r>
        <w:rPr>
          <w:rFonts w:hint="eastAsia" w:ascii="宋体" w:hAnsi="宋体" w:cs="宋体"/>
          <w:szCs w:val="21"/>
        </w:rPr>
        <w:t>八、保函的生效</w:t>
      </w:r>
    </w:p>
    <w:p w14:paraId="39216EEC">
      <w:pPr>
        <w:spacing w:line="312" w:lineRule="auto"/>
        <w:ind w:firstLine="420" w:firstLineChars="200"/>
        <w:jc w:val="left"/>
        <w:rPr>
          <w:rFonts w:ascii="宋体" w:hAnsi="宋体" w:cs="宋体"/>
          <w:szCs w:val="21"/>
        </w:rPr>
      </w:pPr>
      <w:r>
        <w:rPr>
          <w:rFonts w:hint="eastAsia" w:ascii="宋体" w:hAnsi="宋体" w:cs="宋体"/>
          <w:szCs w:val="21"/>
        </w:rPr>
        <w:t>本保函自我方法定代表人（或其授权代理人）签字并加盖公章之日起生效。</w:t>
      </w:r>
    </w:p>
    <w:p w14:paraId="5C93EB40">
      <w:pPr>
        <w:spacing w:line="312" w:lineRule="auto"/>
        <w:ind w:firstLine="420" w:firstLineChars="200"/>
        <w:jc w:val="left"/>
        <w:rPr>
          <w:rFonts w:ascii="宋体" w:hAnsi="宋体" w:cs="宋体"/>
          <w:szCs w:val="21"/>
        </w:rPr>
      </w:pPr>
    </w:p>
    <w:p w14:paraId="30C02B07">
      <w:pPr>
        <w:spacing w:line="312" w:lineRule="auto"/>
        <w:ind w:firstLine="420" w:firstLineChars="200"/>
        <w:jc w:val="left"/>
        <w:rPr>
          <w:rFonts w:ascii="宋体" w:hAnsi="宋体" w:cs="宋体"/>
          <w:szCs w:val="21"/>
        </w:rPr>
      </w:pPr>
    </w:p>
    <w:p w14:paraId="2AE6852D">
      <w:pPr>
        <w:spacing w:line="312" w:lineRule="auto"/>
        <w:ind w:right="600"/>
        <w:jc w:val="lef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14:paraId="5DCE8F30">
      <w:pPr>
        <w:spacing w:line="312" w:lineRule="auto"/>
        <w:ind w:right="12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w:t>
      </w:r>
    </w:p>
    <w:p w14:paraId="4AA23C7F">
      <w:pPr>
        <w:spacing w:line="312" w:lineRule="auto"/>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1AE5F550">
      <w:pPr>
        <w:spacing w:line="312" w:lineRule="auto"/>
        <w:jc w:val="lef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6AC5CF90">
      <w:pPr>
        <w:spacing w:line="312" w:lineRule="auto"/>
        <w:jc w:val="lef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3600568C">
      <w:pPr>
        <w:spacing w:line="312" w:lineRule="auto"/>
        <w:ind w:right="150" w:firstLine="420" w:firstLineChars="200"/>
        <w:jc w:val="left"/>
        <w:rPr>
          <w:rFonts w:ascii="宋体" w:hAnsi="宋体" w:cs="宋体"/>
          <w:szCs w:val="21"/>
          <w:u w:val="single"/>
        </w:rPr>
      </w:pPr>
    </w:p>
    <w:p w14:paraId="58C44D79">
      <w:pPr>
        <w:spacing w:line="312" w:lineRule="auto"/>
        <w:ind w:right="150" w:firstLine="420" w:firstLineChars="200"/>
        <w:jc w:val="left"/>
        <w:rPr>
          <w:rFonts w:hAnsi="宋体"/>
          <w:sz w:val="24"/>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238C031">
      <w:pPr>
        <w:spacing w:line="440" w:lineRule="exact"/>
        <w:rPr>
          <w:rFonts w:hAnsi="宋体"/>
          <w:sz w:val="24"/>
        </w:rPr>
      </w:pPr>
      <w:r>
        <w:rPr>
          <w:rFonts w:hAnsi="宋体"/>
          <w:sz w:val="24"/>
        </w:rPr>
        <w:br w:type="page"/>
      </w:r>
      <w:r>
        <w:rPr>
          <w:rFonts w:hAnsi="宋体"/>
          <w:sz w:val="24"/>
        </w:rPr>
        <w:t>附件11：</w:t>
      </w:r>
    </w:p>
    <w:p w14:paraId="39237D02">
      <w:pPr>
        <w:spacing w:before="120" w:beforeLines="50" w:after="120" w:afterLines="50" w:line="440" w:lineRule="exact"/>
        <w:jc w:val="center"/>
        <w:rPr>
          <w:rFonts w:hAnsi="宋体"/>
          <w:sz w:val="24"/>
        </w:rPr>
      </w:pPr>
      <w:r>
        <w:rPr>
          <w:rFonts w:hAnsi="宋体"/>
          <w:sz w:val="24"/>
        </w:rPr>
        <w:t>11-1：材料暂估价表</w:t>
      </w:r>
    </w:p>
    <w:tbl>
      <w:tblPr>
        <w:tblStyle w:val="5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3FD6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67D8D2A">
            <w:pPr>
              <w:pStyle w:val="19"/>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564320C9">
            <w:pPr>
              <w:pStyle w:val="19"/>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31AAE60D">
            <w:pPr>
              <w:pStyle w:val="19"/>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0D8DA6B5">
            <w:pPr>
              <w:pStyle w:val="19"/>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02414C70">
            <w:pPr>
              <w:pStyle w:val="19"/>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73147C86">
            <w:pPr>
              <w:pStyle w:val="19"/>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0BC62DA2">
            <w:pPr>
              <w:pStyle w:val="19"/>
              <w:keepNext/>
              <w:spacing w:line="440" w:lineRule="exact"/>
              <w:ind w:left="63" w:right="63"/>
              <w:rPr>
                <w:rFonts w:hAnsi="宋体" w:cs="Times New Roman"/>
                <w:lang w:val="en-US"/>
              </w:rPr>
            </w:pPr>
            <w:r>
              <w:rPr>
                <w:rFonts w:hAnsi="宋体" w:cs="Times New Roman"/>
                <w:lang w:val="en-US"/>
              </w:rPr>
              <w:t>备注</w:t>
            </w:r>
          </w:p>
        </w:tc>
      </w:tr>
      <w:tr w14:paraId="402DC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0BEA74EA">
            <w:pPr>
              <w:pStyle w:val="19"/>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1925875C">
            <w:pPr>
              <w:pStyle w:val="19"/>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5480A4F6">
            <w:pPr>
              <w:pStyle w:val="19"/>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3DF9DAA1">
            <w:pPr>
              <w:pStyle w:val="19"/>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451D1AFA">
            <w:pPr>
              <w:pStyle w:val="19"/>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58D9D981">
            <w:pPr>
              <w:pStyle w:val="19"/>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1240C4C2">
            <w:pPr>
              <w:pStyle w:val="19"/>
              <w:keepNext/>
              <w:spacing w:line="440" w:lineRule="exact"/>
              <w:ind w:left="63" w:right="63"/>
              <w:rPr>
                <w:rFonts w:hAnsi="宋体" w:cs="Times New Roman"/>
                <w:lang w:val="en-US"/>
              </w:rPr>
            </w:pPr>
          </w:p>
        </w:tc>
      </w:tr>
      <w:tr w14:paraId="0EED1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896C8B8">
            <w:pPr>
              <w:pStyle w:val="19"/>
              <w:keepNext/>
              <w:spacing w:line="440" w:lineRule="exact"/>
              <w:ind w:left="63" w:right="63"/>
              <w:rPr>
                <w:rFonts w:hAnsi="宋体" w:cs="Times New Roman"/>
                <w:lang w:val="en-US"/>
              </w:rPr>
            </w:pPr>
          </w:p>
        </w:tc>
        <w:tc>
          <w:tcPr>
            <w:tcW w:w="1984" w:type="dxa"/>
            <w:tcBorders>
              <w:top w:val="nil"/>
            </w:tcBorders>
          </w:tcPr>
          <w:p w14:paraId="528DF861">
            <w:pPr>
              <w:pStyle w:val="19"/>
              <w:keepNext/>
              <w:spacing w:line="440" w:lineRule="exact"/>
              <w:ind w:left="63" w:right="63"/>
              <w:rPr>
                <w:rFonts w:hAnsi="宋体" w:cs="Times New Roman"/>
                <w:lang w:val="en-US"/>
              </w:rPr>
            </w:pPr>
          </w:p>
        </w:tc>
        <w:tc>
          <w:tcPr>
            <w:tcW w:w="851" w:type="dxa"/>
            <w:tcBorders>
              <w:top w:val="nil"/>
            </w:tcBorders>
          </w:tcPr>
          <w:p w14:paraId="10161B94">
            <w:pPr>
              <w:pStyle w:val="19"/>
              <w:keepNext/>
              <w:spacing w:line="440" w:lineRule="exact"/>
              <w:ind w:left="63" w:right="63"/>
              <w:rPr>
                <w:rFonts w:hAnsi="宋体" w:cs="Times New Roman"/>
                <w:lang w:val="en-US"/>
              </w:rPr>
            </w:pPr>
          </w:p>
        </w:tc>
        <w:tc>
          <w:tcPr>
            <w:tcW w:w="774" w:type="dxa"/>
            <w:tcBorders>
              <w:top w:val="nil"/>
            </w:tcBorders>
          </w:tcPr>
          <w:p w14:paraId="01B9502D">
            <w:pPr>
              <w:pStyle w:val="19"/>
              <w:keepNext/>
              <w:spacing w:line="440" w:lineRule="exact"/>
              <w:ind w:left="63" w:right="63"/>
              <w:rPr>
                <w:rFonts w:hAnsi="宋体" w:cs="Times New Roman"/>
                <w:lang w:val="en-US"/>
              </w:rPr>
            </w:pPr>
          </w:p>
        </w:tc>
        <w:tc>
          <w:tcPr>
            <w:tcW w:w="1352" w:type="dxa"/>
            <w:tcBorders>
              <w:top w:val="nil"/>
            </w:tcBorders>
          </w:tcPr>
          <w:p w14:paraId="64FD99EB">
            <w:pPr>
              <w:pStyle w:val="19"/>
              <w:keepNext/>
              <w:spacing w:line="440" w:lineRule="exact"/>
              <w:ind w:left="63" w:right="63"/>
              <w:rPr>
                <w:rFonts w:hAnsi="宋体" w:cs="Times New Roman"/>
                <w:lang w:val="en-US"/>
              </w:rPr>
            </w:pPr>
          </w:p>
        </w:tc>
        <w:tc>
          <w:tcPr>
            <w:tcW w:w="1418" w:type="dxa"/>
            <w:tcBorders>
              <w:top w:val="nil"/>
            </w:tcBorders>
          </w:tcPr>
          <w:p w14:paraId="531A7133">
            <w:pPr>
              <w:pStyle w:val="19"/>
              <w:keepNext/>
              <w:spacing w:line="440" w:lineRule="exact"/>
              <w:ind w:left="63" w:right="63"/>
              <w:rPr>
                <w:rFonts w:hAnsi="宋体" w:cs="Times New Roman"/>
                <w:lang w:val="en-US"/>
              </w:rPr>
            </w:pPr>
          </w:p>
        </w:tc>
        <w:tc>
          <w:tcPr>
            <w:tcW w:w="1701" w:type="dxa"/>
            <w:tcBorders>
              <w:top w:val="nil"/>
            </w:tcBorders>
          </w:tcPr>
          <w:p w14:paraId="7CB997B0">
            <w:pPr>
              <w:pStyle w:val="19"/>
              <w:keepNext/>
              <w:spacing w:line="440" w:lineRule="exact"/>
              <w:ind w:left="63" w:right="63"/>
              <w:rPr>
                <w:rFonts w:hAnsi="宋体" w:cs="Times New Roman"/>
                <w:lang w:val="en-US"/>
              </w:rPr>
            </w:pPr>
          </w:p>
        </w:tc>
      </w:tr>
      <w:tr w14:paraId="1F137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526E2D">
            <w:pPr>
              <w:pStyle w:val="19"/>
              <w:keepNext/>
              <w:spacing w:line="440" w:lineRule="exact"/>
              <w:ind w:left="63" w:right="63"/>
              <w:rPr>
                <w:rFonts w:hAnsi="宋体" w:cs="Times New Roman"/>
                <w:lang w:val="en-US"/>
              </w:rPr>
            </w:pPr>
          </w:p>
        </w:tc>
        <w:tc>
          <w:tcPr>
            <w:tcW w:w="1984" w:type="dxa"/>
          </w:tcPr>
          <w:p w14:paraId="39FFB0AA">
            <w:pPr>
              <w:pStyle w:val="19"/>
              <w:keepNext/>
              <w:spacing w:line="440" w:lineRule="exact"/>
              <w:ind w:left="63" w:right="63"/>
              <w:rPr>
                <w:rFonts w:hAnsi="宋体" w:cs="Times New Roman"/>
                <w:lang w:val="en-US"/>
              </w:rPr>
            </w:pPr>
          </w:p>
        </w:tc>
        <w:tc>
          <w:tcPr>
            <w:tcW w:w="851" w:type="dxa"/>
          </w:tcPr>
          <w:p w14:paraId="54040492">
            <w:pPr>
              <w:pStyle w:val="19"/>
              <w:keepNext/>
              <w:spacing w:line="440" w:lineRule="exact"/>
              <w:ind w:left="63" w:right="63"/>
              <w:rPr>
                <w:rFonts w:hAnsi="宋体" w:cs="Times New Roman"/>
                <w:lang w:val="en-US"/>
              </w:rPr>
            </w:pPr>
          </w:p>
        </w:tc>
        <w:tc>
          <w:tcPr>
            <w:tcW w:w="774" w:type="dxa"/>
          </w:tcPr>
          <w:p w14:paraId="7C48AB40">
            <w:pPr>
              <w:pStyle w:val="19"/>
              <w:keepNext/>
              <w:spacing w:line="440" w:lineRule="exact"/>
              <w:ind w:left="63" w:right="63"/>
              <w:rPr>
                <w:rFonts w:hAnsi="宋体" w:cs="Times New Roman"/>
                <w:lang w:val="en-US"/>
              </w:rPr>
            </w:pPr>
          </w:p>
        </w:tc>
        <w:tc>
          <w:tcPr>
            <w:tcW w:w="1352" w:type="dxa"/>
          </w:tcPr>
          <w:p w14:paraId="194A7DD4">
            <w:pPr>
              <w:pStyle w:val="19"/>
              <w:keepNext/>
              <w:spacing w:line="440" w:lineRule="exact"/>
              <w:ind w:left="63" w:right="63"/>
              <w:rPr>
                <w:rFonts w:hAnsi="宋体" w:cs="Times New Roman"/>
                <w:lang w:val="en-US"/>
              </w:rPr>
            </w:pPr>
          </w:p>
        </w:tc>
        <w:tc>
          <w:tcPr>
            <w:tcW w:w="1418" w:type="dxa"/>
          </w:tcPr>
          <w:p w14:paraId="163D3EC2">
            <w:pPr>
              <w:pStyle w:val="19"/>
              <w:keepNext/>
              <w:spacing w:line="440" w:lineRule="exact"/>
              <w:ind w:left="63" w:right="63"/>
              <w:rPr>
                <w:rFonts w:hAnsi="宋体" w:cs="Times New Roman"/>
                <w:lang w:val="en-US"/>
              </w:rPr>
            </w:pPr>
          </w:p>
        </w:tc>
        <w:tc>
          <w:tcPr>
            <w:tcW w:w="1701" w:type="dxa"/>
          </w:tcPr>
          <w:p w14:paraId="33C1B197">
            <w:pPr>
              <w:pStyle w:val="19"/>
              <w:keepNext/>
              <w:spacing w:line="440" w:lineRule="exact"/>
              <w:ind w:left="63" w:right="63"/>
              <w:rPr>
                <w:rFonts w:hAnsi="宋体" w:cs="Times New Roman"/>
                <w:lang w:val="en-US"/>
              </w:rPr>
            </w:pPr>
          </w:p>
        </w:tc>
      </w:tr>
      <w:tr w14:paraId="76905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ABE085">
            <w:pPr>
              <w:pStyle w:val="19"/>
              <w:keepNext/>
              <w:spacing w:line="440" w:lineRule="exact"/>
              <w:ind w:left="63" w:right="63"/>
              <w:rPr>
                <w:rFonts w:hAnsi="宋体" w:cs="Times New Roman"/>
                <w:lang w:val="en-US"/>
              </w:rPr>
            </w:pPr>
          </w:p>
        </w:tc>
        <w:tc>
          <w:tcPr>
            <w:tcW w:w="1984" w:type="dxa"/>
          </w:tcPr>
          <w:p w14:paraId="4182B40F">
            <w:pPr>
              <w:pStyle w:val="19"/>
              <w:keepNext/>
              <w:spacing w:line="440" w:lineRule="exact"/>
              <w:ind w:left="63" w:right="63"/>
              <w:rPr>
                <w:rFonts w:hAnsi="宋体" w:cs="Times New Roman"/>
                <w:lang w:val="en-US"/>
              </w:rPr>
            </w:pPr>
          </w:p>
        </w:tc>
        <w:tc>
          <w:tcPr>
            <w:tcW w:w="851" w:type="dxa"/>
          </w:tcPr>
          <w:p w14:paraId="5D9D74CA">
            <w:pPr>
              <w:pStyle w:val="19"/>
              <w:keepNext/>
              <w:spacing w:line="440" w:lineRule="exact"/>
              <w:ind w:left="63" w:right="63"/>
              <w:rPr>
                <w:rFonts w:hAnsi="宋体" w:cs="Times New Roman"/>
                <w:lang w:val="en-US"/>
              </w:rPr>
            </w:pPr>
          </w:p>
        </w:tc>
        <w:tc>
          <w:tcPr>
            <w:tcW w:w="774" w:type="dxa"/>
          </w:tcPr>
          <w:p w14:paraId="5B37618B">
            <w:pPr>
              <w:pStyle w:val="19"/>
              <w:keepNext/>
              <w:spacing w:line="440" w:lineRule="exact"/>
              <w:ind w:left="63" w:right="63"/>
              <w:rPr>
                <w:rFonts w:hAnsi="宋体" w:cs="Times New Roman"/>
                <w:lang w:val="en-US"/>
              </w:rPr>
            </w:pPr>
          </w:p>
        </w:tc>
        <w:tc>
          <w:tcPr>
            <w:tcW w:w="1352" w:type="dxa"/>
          </w:tcPr>
          <w:p w14:paraId="73715C74">
            <w:pPr>
              <w:pStyle w:val="19"/>
              <w:keepNext/>
              <w:spacing w:line="440" w:lineRule="exact"/>
              <w:ind w:left="63" w:right="63"/>
              <w:rPr>
                <w:rFonts w:hAnsi="宋体" w:cs="Times New Roman"/>
                <w:lang w:val="en-US"/>
              </w:rPr>
            </w:pPr>
          </w:p>
        </w:tc>
        <w:tc>
          <w:tcPr>
            <w:tcW w:w="1418" w:type="dxa"/>
          </w:tcPr>
          <w:p w14:paraId="2F407B0C">
            <w:pPr>
              <w:pStyle w:val="19"/>
              <w:keepNext/>
              <w:spacing w:line="440" w:lineRule="exact"/>
              <w:ind w:left="63" w:right="63"/>
              <w:rPr>
                <w:rFonts w:hAnsi="宋体" w:cs="Times New Roman"/>
                <w:lang w:val="en-US"/>
              </w:rPr>
            </w:pPr>
          </w:p>
        </w:tc>
        <w:tc>
          <w:tcPr>
            <w:tcW w:w="1701" w:type="dxa"/>
          </w:tcPr>
          <w:p w14:paraId="61E0875E">
            <w:pPr>
              <w:pStyle w:val="19"/>
              <w:keepNext/>
              <w:spacing w:line="440" w:lineRule="exact"/>
              <w:ind w:left="63" w:right="63"/>
              <w:rPr>
                <w:rFonts w:hAnsi="宋体" w:cs="Times New Roman"/>
                <w:lang w:val="en-US"/>
              </w:rPr>
            </w:pPr>
          </w:p>
        </w:tc>
      </w:tr>
      <w:tr w14:paraId="4EA87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7DB603">
            <w:pPr>
              <w:pStyle w:val="19"/>
              <w:keepNext/>
              <w:spacing w:line="440" w:lineRule="exact"/>
              <w:ind w:left="63" w:right="63"/>
              <w:rPr>
                <w:rFonts w:hAnsi="宋体" w:cs="Times New Roman"/>
                <w:lang w:val="en-US"/>
              </w:rPr>
            </w:pPr>
          </w:p>
        </w:tc>
        <w:tc>
          <w:tcPr>
            <w:tcW w:w="1984" w:type="dxa"/>
          </w:tcPr>
          <w:p w14:paraId="17AA87B1">
            <w:pPr>
              <w:pStyle w:val="19"/>
              <w:keepNext/>
              <w:spacing w:line="440" w:lineRule="exact"/>
              <w:ind w:left="63" w:right="63"/>
              <w:rPr>
                <w:rFonts w:hAnsi="宋体" w:cs="Times New Roman"/>
                <w:lang w:val="en-US"/>
              </w:rPr>
            </w:pPr>
          </w:p>
        </w:tc>
        <w:tc>
          <w:tcPr>
            <w:tcW w:w="851" w:type="dxa"/>
          </w:tcPr>
          <w:p w14:paraId="7F9984B4">
            <w:pPr>
              <w:pStyle w:val="19"/>
              <w:keepNext/>
              <w:spacing w:line="440" w:lineRule="exact"/>
              <w:ind w:left="63" w:right="63"/>
              <w:rPr>
                <w:rFonts w:hAnsi="宋体" w:cs="Times New Roman"/>
                <w:lang w:val="en-US"/>
              </w:rPr>
            </w:pPr>
          </w:p>
        </w:tc>
        <w:tc>
          <w:tcPr>
            <w:tcW w:w="774" w:type="dxa"/>
          </w:tcPr>
          <w:p w14:paraId="06A81753">
            <w:pPr>
              <w:pStyle w:val="19"/>
              <w:keepNext/>
              <w:spacing w:line="440" w:lineRule="exact"/>
              <w:ind w:left="63" w:right="63"/>
              <w:rPr>
                <w:rFonts w:hAnsi="宋体" w:cs="Times New Roman"/>
                <w:lang w:val="en-US"/>
              </w:rPr>
            </w:pPr>
          </w:p>
        </w:tc>
        <w:tc>
          <w:tcPr>
            <w:tcW w:w="1352" w:type="dxa"/>
          </w:tcPr>
          <w:p w14:paraId="7E63732F">
            <w:pPr>
              <w:pStyle w:val="19"/>
              <w:keepNext/>
              <w:spacing w:line="440" w:lineRule="exact"/>
              <w:ind w:left="63" w:right="63"/>
              <w:rPr>
                <w:rFonts w:hAnsi="宋体" w:cs="Times New Roman"/>
                <w:lang w:val="en-US"/>
              </w:rPr>
            </w:pPr>
          </w:p>
        </w:tc>
        <w:tc>
          <w:tcPr>
            <w:tcW w:w="1418" w:type="dxa"/>
          </w:tcPr>
          <w:p w14:paraId="137E179B">
            <w:pPr>
              <w:pStyle w:val="19"/>
              <w:keepNext/>
              <w:spacing w:line="440" w:lineRule="exact"/>
              <w:ind w:left="63" w:right="63"/>
              <w:rPr>
                <w:rFonts w:hAnsi="宋体" w:cs="Times New Roman"/>
                <w:lang w:val="en-US"/>
              </w:rPr>
            </w:pPr>
          </w:p>
        </w:tc>
        <w:tc>
          <w:tcPr>
            <w:tcW w:w="1701" w:type="dxa"/>
          </w:tcPr>
          <w:p w14:paraId="0CAFAB7E">
            <w:pPr>
              <w:pStyle w:val="19"/>
              <w:keepNext/>
              <w:spacing w:line="440" w:lineRule="exact"/>
              <w:ind w:left="63" w:right="63"/>
              <w:rPr>
                <w:rFonts w:hAnsi="宋体" w:cs="Times New Roman"/>
                <w:lang w:val="en-US"/>
              </w:rPr>
            </w:pPr>
          </w:p>
        </w:tc>
      </w:tr>
      <w:tr w14:paraId="19FB4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48A1A9">
            <w:pPr>
              <w:pStyle w:val="19"/>
              <w:keepNext/>
              <w:spacing w:line="440" w:lineRule="exact"/>
              <w:ind w:left="63" w:right="63"/>
              <w:rPr>
                <w:rFonts w:hAnsi="宋体" w:cs="Times New Roman"/>
                <w:lang w:val="en-US"/>
              </w:rPr>
            </w:pPr>
          </w:p>
        </w:tc>
        <w:tc>
          <w:tcPr>
            <w:tcW w:w="1984" w:type="dxa"/>
          </w:tcPr>
          <w:p w14:paraId="5B6EDBE4">
            <w:pPr>
              <w:pStyle w:val="19"/>
              <w:keepNext/>
              <w:spacing w:line="440" w:lineRule="exact"/>
              <w:ind w:left="63" w:right="63"/>
              <w:rPr>
                <w:rFonts w:hAnsi="宋体" w:cs="Times New Roman"/>
                <w:lang w:val="en-US"/>
              </w:rPr>
            </w:pPr>
          </w:p>
        </w:tc>
        <w:tc>
          <w:tcPr>
            <w:tcW w:w="851" w:type="dxa"/>
          </w:tcPr>
          <w:p w14:paraId="11E3B2A1">
            <w:pPr>
              <w:pStyle w:val="19"/>
              <w:keepNext/>
              <w:spacing w:line="440" w:lineRule="exact"/>
              <w:ind w:left="63" w:right="63"/>
              <w:rPr>
                <w:rFonts w:hAnsi="宋体" w:cs="Times New Roman"/>
                <w:lang w:val="en-US"/>
              </w:rPr>
            </w:pPr>
          </w:p>
        </w:tc>
        <w:tc>
          <w:tcPr>
            <w:tcW w:w="774" w:type="dxa"/>
          </w:tcPr>
          <w:p w14:paraId="62BD1360">
            <w:pPr>
              <w:pStyle w:val="19"/>
              <w:keepNext/>
              <w:spacing w:line="440" w:lineRule="exact"/>
              <w:ind w:left="63" w:right="63"/>
              <w:rPr>
                <w:rFonts w:hAnsi="宋体" w:cs="Times New Roman"/>
                <w:lang w:val="en-US"/>
              </w:rPr>
            </w:pPr>
          </w:p>
        </w:tc>
        <w:tc>
          <w:tcPr>
            <w:tcW w:w="1352" w:type="dxa"/>
          </w:tcPr>
          <w:p w14:paraId="00C6796E">
            <w:pPr>
              <w:pStyle w:val="19"/>
              <w:keepNext/>
              <w:spacing w:line="440" w:lineRule="exact"/>
              <w:ind w:left="63" w:right="63"/>
              <w:rPr>
                <w:rFonts w:hAnsi="宋体" w:cs="Times New Roman"/>
                <w:lang w:val="en-US"/>
              </w:rPr>
            </w:pPr>
          </w:p>
        </w:tc>
        <w:tc>
          <w:tcPr>
            <w:tcW w:w="1418" w:type="dxa"/>
          </w:tcPr>
          <w:p w14:paraId="220E6CEF">
            <w:pPr>
              <w:pStyle w:val="19"/>
              <w:keepNext/>
              <w:spacing w:line="440" w:lineRule="exact"/>
              <w:ind w:left="63" w:right="63"/>
              <w:rPr>
                <w:rFonts w:hAnsi="宋体" w:cs="Times New Roman"/>
                <w:lang w:val="en-US"/>
              </w:rPr>
            </w:pPr>
          </w:p>
        </w:tc>
        <w:tc>
          <w:tcPr>
            <w:tcW w:w="1701" w:type="dxa"/>
          </w:tcPr>
          <w:p w14:paraId="558ED819">
            <w:pPr>
              <w:pStyle w:val="19"/>
              <w:keepNext/>
              <w:spacing w:line="440" w:lineRule="exact"/>
              <w:ind w:left="63" w:right="63"/>
              <w:rPr>
                <w:rFonts w:hAnsi="宋体" w:cs="Times New Roman"/>
                <w:lang w:val="en-US"/>
              </w:rPr>
            </w:pPr>
          </w:p>
        </w:tc>
      </w:tr>
      <w:tr w14:paraId="73776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711781">
            <w:pPr>
              <w:pStyle w:val="19"/>
              <w:keepNext/>
              <w:spacing w:line="440" w:lineRule="exact"/>
              <w:ind w:left="63" w:right="63"/>
              <w:rPr>
                <w:rFonts w:hAnsi="宋体" w:cs="Times New Roman"/>
                <w:lang w:val="en-US"/>
              </w:rPr>
            </w:pPr>
          </w:p>
        </w:tc>
        <w:tc>
          <w:tcPr>
            <w:tcW w:w="1984" w:type="dxa"/>
          </w:tcPr>
          <w:p w14:paraId="1AC7C2D6">
            <w:pPr>
              <w:pStyle w:val="19"/>
              <w:keepNext/>
              <w:spacing w:line="440" w:lineRule="exact"/>
              <w:ind w:left="63" w:right="63"/>
              <w:rPr>
                <w:rFonts w:hAnsi="宋体" w:cs="Times New Roman"/>
                <w:lang w:val="en-US"/>
              </w:rPr>
            </w:pPr>
          </w:p>
        </w:tc>
        <w:tc>
          <w:tcPr>
            <w:tcW w:w="851" w:type="dxa"/>
          </w:tcPr>
          <w:p w14:paraId="767D9F28">
            <w:pPr>
              <w:pStyle w:val="19"/>
              <w:keepNext/>
              <w:spacing w:line="440" w:lineRule="exact"/>
              <w:ind w:left="63" w:right="63"/>
              <w:rPr>
                <w:rFonts w:hAnsi="宋体" w:cs="Times New Roman"/>
                <w:lang w:val="en-US"/>
              </w:rPr>
            </w:pPr>
          </w:p>
        </w:tc>
        <w:tc>
          <w:tcPr>
            <w:tcW w:w="774" w:type="dxa"/>
          </w:tcPr>
          <w:p w14:paraId="7090CC74">
            <w:pPr>
              <w:pStyle w:val="19"/>
              <w:keepNext/>
              <w:spacing w:line="440" w:lineRule="exact"/>
              <w:ind w:left="63" w:right="63"/>
              <w:rPr>
                <w:rFonts w:hAnsi="宋体" w:cs="Times New Roman"/>
                <w:lang w:val="en-US"/>
              </w:rPr>
            </w:pPr>
          </w:p>
        </w:tc>
        <w:tc>
          <w:tcPr>
            <w:tcW w:w="1352" w:type="dxa"/>
          </w:tcPr>
          <w:p w14:paraId="69EA9C68">
            <w:pPr>
              <w:pStyle w:val="19"/>
              <w:keepNext/>
              <w:spacing w:line="440" w:lineRule="exact"/>
              <w:ind w:left="63" w:right="63"/>
              <w:rPr>
                <w:rFonts w:hAnsi="宋体" w:cs="Times New Roman"/>
                <w:lang w:val="en-US"/>
              </w:rPr>
            </w:pPr>
          </w:p>
        </w:tc>
        <w:tc>
          <w:tcPr>
            <w:tcW w:w="1418" w:type="dxa"/>
          </w:tcPr>
          <w:p w14:paraId="63C8BFB0">
            <w:pPr>
              <w:pStyle w:val="19"/>
              <w:keepNext/>
              <w:spacing w:line="440" w:lineRule="exact"/>
              <w:ind w:left="63" w:right="63"/>
              <w:rPr>
                <w:rFonts w:hAnsi="宋体" w:cs="Times New Roman"/>
                <w:lang w:val="en-US"/>
              </w:rPr>
            </w:pPr>
          </w:p>
        </w:tc>
        <w:tc>
          <w:tcPr>
            <w:tcW w:w="1701" w:type="dxa"/>
          </w:tcPr>
          <w:p w14:paraId="746E782A">
            <w:pPr>
              <w:pStyle w:val="19"/>
              <w:keepNext/>
              <w:spacing w:line="440" w:lineRule="exact"/>
              <w:ind w:left="63" w:right="63"/>
              <w:rPr>
                <w:rFonts w:hAnsi="宋体" w:cs="Times New Roman"/>
                <w:lang w:val="en-US"/>
              </w:rPr>
            </w:pPr>
          </w:p>
        </w:tc>
      </w:tr>
      <w:tr w14:paraId="6DD4D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2E02BF">
            <w:pPr>
              <w:pStyle w:val="19"/>
              <w:keepNext/>
              <w:spacing w:line="440" w:lineRule="exact"/>
              <w:ind w:left="63" w:right="63"/>
              <w:rPr>
                <w:rFonts w:hAnsi="宋体" w:cs="Times New Roman"/>
                <w:lang w:val="en-US"/>
              </w:rPr>
            </w:pPr>
          </w:p>
        </w:tc>
        <w:tc>
          <w:tcPr>
            <w:tcW w:w="1984" w:type="dxa"/>
          </w:tcPr>
          <w:p w14:paraId="04AA07B1">
            <w:pPr>
              <w:pStyle w:val="19"/>
              <w:keepNext/>
              <w:spacing w:line="440" w:lineRule="exact"/>
              <w:ind w:left="63" w:right="63"/>
              <w:rPr>
                <w:rFonts w:hAnsi="宋体" w:cs="Times New Roman"/>
                <w:lang w:val="en-US"/>
              </w:rPr>
            </w:pPr>
          </w:p>
        </w:tc>
        <w:tc>
          <w:tcPr>
            <w:tcW w:w="851" w:type="dxa"/>
          </w:tcPr>
          <w:p w14:paraId="3CA93438">
            <w:pPr>
              <w:pStyle w:val="19"/>
              <w:keepNext/>
              <w:spacing w:line="440" w:lineRule="exact"/>
              <w:ind w:left="63" w:right="63"/>
              <w:rPr>
                <w:rFonts w:hAnsi="宋体" w:cs="Times New Roman"/>
                <w:lang w:val="en-US"/>
              </w:rPr>
            </w:pPr>
          </w:p>
        </w:tc>
        <w:tc>
          <w:tcPr>
            <w:tcW w:w="774" w:type="dxa"/>
          </w:tcPr>
          <w:p w14:paraId="4ED1571B">
            <w:pPr>
              <w:pStyle w:val="19"/>
              <w:keepNext/>
              <w:spacing w:line="440" w:lineRule="exact"/>
              <w:ind w:left="63" w:right="63"/>
              <w:rPr>
                <w:rFonts w:hAnsi="宋体" w:cs="Times New Roman"/>
                <w:lang w:val="en-US"/>
              </w:rPr>
            </w:pPr>
          </w:p>
        </w:tc>
        <w:tc>
          <w:tcPr>
            <w:tcW w:w="1352" w:type="dxa"/>
          </w:tcPr>
          <w:p w14:paraId="48EAEDBB">
            <w:pPr>
              <w:pStyle w:val="19"/>
              <w:keepNext/>
              <w:spacing w:line="440" w:lineRule="exact"/>
              <w:ind w:left="63" w:right="63"/>
              <w:rPr>
                <w:rFonts w:hAnsi="宋体" w:cs="Times New Roman"/>
                <w:lang w:val="en-US"/>
              </w:rPr>
            </w:pPr>
          </w:p>
        </w:tc>
        <w:tc>
          <w:tcPr>
            <w:tcW w:w="1418" w:type="dxa"/>
          </w:tcPr>
          <w:p w14:paraId="0DAA0308">
            <w:pPr>
              <w:pStyle w:val="19"/>
              <w:keepNext/>
              <w:spacing w:line="440" w:lineRule="exact"/>
              <w:ind w:left="63" w:right="63"/>
              <w:rPr>
                <w:rFonts w:hAnsi="宋体" w:cs="Times New Roman"/>
                <w:lang w:val="en-US"/>
              </w:rPr>
            </w:pPr>
          </w:p>
        </w:tc>
        <w:tc>
          <w:tcPr>
            <w:tcW w:w="1701" w:type="dxa"/>
          </w:tcPr>
          <w:p w14:paraId="2D5829C3">
            <w:pPr>
              <w:pStyle w:val="19"/>
              <w:keepNext/>
              <w:spacing w:line="440" w:lineRule="exact"/>
              <w:ind w:left="63" w:right="63"/>
              <w:rPr>
                <w:rFonts w:hAnsi="宋体" w:cs="Times New Roman"/>
                <w:lang w:val="en-US"/>
              </w:rPr>
            </w:pPr>
          </w:p>
        </w:tc>
      </w:tr>
      <w:tr w14:paraId="78A64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3E0347">
            <w:pPr>
              <w:pStyle w:val="19"/>
              <w:keepNext/>
              <w:spacing w:line="440" w:lineRule="exact"/>
              <w:ind w:left="63" w:right="63"/>
              <w:rPr>
                <w:rFonts w:hAnsi="宋体" w:cs="Times New Roman"/>
                <w:lang w:val="en-US"/>
              </w:rPr>
            </w:pPr>
          </w:p>
        </w:tc>
        <w:tc>
          <w:tcPr>
            <w:tcW w:w="1984" w:type="dxa"/>
          </w:tcPr>
          <w:p w14:paraId="635F5AC4">
            <w:pPr>
              <w:pStyle w:val="19"/>
              <w:keepNext/>
              <w:spacing w:line="440" w:lineRule="exact"/>
              <w:ind w:left="63" w:right="63"/>
              <w:rPr>
                <w:rFonts w:hAnsi="宋体" w:cs="Times New Roman"/>
                <w:lang w:val="en-US"/>
              </w:rPr>
            </w:pPr>
          </w:p>
        </w:tc>
        <w:tc>
          <w:tcPr>
            <w:tcW w:w="851" w:type="dxa"/>
          </w:tcPr>
          <w:p w14:paraId="1D1BF411">
            <w:pPr>
              <w:pStyle w:val="19"/>
              <w:keepNext/>
              <w:spacing w:line="440" w:lineRule="exact"/>
              <w:ind w:left="63" w:right="63"/>
              <w:rPr>
                <w:rFonts w:hAnsi="宋体" w:cs="Times New Roman"/>
                <w:lang w:val="en-US"/>
              </w:rPr>
            </w:pPr>
          </w:p>
        </w:tc>
        <w:tc>
          <w:tcPr>
            <w:tcW w:w="774" w:type="dxa"/>
          </w:tcPr>
          <w:p w14:paraId="084152B0">
            <w:pPr>
              <w:pStyle w:val="19"/>
              <w:keepNext/>
              <w:spacing w:line="440" w:lineRule="exact"/>
              <w:ind w:left="63" w:right="63"/>
              <w:rPr>
                <w:rFonts w:hAnsi="宋体" w:cs="Times New Roman"/>
                <w:lang w:val="en-US"/>
              </w:rPr>
            </w:pPr>
          </w:p>
        </w:tc>
        <w:tc>
          <w:tcPr>
            <w:tcW w:w="1352" w:type="dxa"/>
          </w:tcPr>
          <w:p w14:paraId="6EB5BA7F">
            <w:pPr>
              <w:pStyle w:val="19"/>
              <w:keepNext/>
              <w:spacing w:line="440" w:lineRule="exact"/>
              <w:ind w:left="63" w:right="63"/>
              <w:rPr>
                <w:rFonts w:hAnsi="宋体" w:cs="Times New Roman"/>
                <w:lang w:val="en-US"/>
              </w:rPr>
            </w:pPr>
          </w:p>
        </w:tc>
        <w:tc>
          <w:tcPr>
            <w:tcW w:w="1418" w:type="dxa"/>
          </w:tcPr>
          <w:p w14:paraId="0E87809D">
            <w:pPr>
              <w:pStyle w:val="19"/>
              <w:keepNext/>
              <w:spacing w:line="440" w:lineRule="exact"/>
              <w:ind w:left="63" w:right="63"/>
              <w:rPr>
                <w:rFonts w:hAnsi="宋体" w:cs="Times New Roman"/>
                <w:lang w:val="en-US"/>
              </w:rPr>
            </w:pPr>
          </w:p>
        </w:tc>
        <w:tc>
          <w:tcPr>
            <w:tcW w:w="1701" w:type="dxa"/>
          </w:tcPr>
          <w:p w14:paraId="426FD356">
            <w:pPr>
              <w:pStyle w:val="19"/>
              <w:keepNext/>
              <w:spacing w:line="440" w:lineRule="exact"/>
              <w:ind w:left="63" w:right="63"/>
              <w:rPr>
                <w:rFonts w:hAnsi="宋体" w:cs="Times New Roman"/>
                <w:lang w:val="en-US"/>
              </w:rPr>
            </w:pPr>
          </w:p>
        </w:tc>
      </w:tr>
      <w:tr w14:paraId="1C5D7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405258">
            <w:pPr>
              <w:pStyle w:val="19"/>
              <w:keepNext/>
              <w:spacing w:line="440" w:lineRule="exact"/>
              <w:ind w:left="63" w:right="63"/>
              <w:rPr>
                <w:rFonts w:hAnsi="宋体" w:cs="Times New Roman"/>
                <w:lang w:val="en-US"/>
              </w:rPr>
            </w:pPr>
          </w:p>
        </w:tc>
        <w:tc>
          <w:tcPr>
            <w:tcW w:w="1984" w:type="dxa"/>
          </w:tcPr>
          <w:p w14:paraId="76F30EF0">
            <w:pPr>
              <w:pStyle w:val="19"/>
              <w:keepNext/>
              <w:spacing w:line="440" w:lineRule="exact"/>
              <w:ind w:left="63" w:right="63"/>
              <w:rPr>
                <w:rFonts w:hAnsi="宋体" w:cs="Times New Roman"/>
                <w:lang w:val="en-US"/>
              </w:rPr>
            </w:pPr>
          </w:p>
        </w:tc>
        <w:tc>
          <w:tcPr>
            <w:tcW w:w="851" w:type="dxa"/>
          </w:tcPr>
          <w:p w14:paraId="1329DA02">
            <w:pPr>
              <w:pStyle w:val="19"/>
              <w:keepNext/>
              <w:spacing w:line="440" w:lineRule="exact"/>
              <w:ind w:left="63" w:right="63"/>
              <w:rPr>
                <w:rFonts w:hAnsi="宋体" w:cs="Times New Roman"/>
                <w:lang w:val="en-US"/>
              </w:rPr>
            </w:pPr>
          </w:p>
        </w:tc>
        <w:tc>
          <w:tcPr>
            <w:tcW w:w="774" w:type="dxa"/>
          </w:tcPr>
          <w:p w14:paraId="2AC8A6DB">
            <w:pPr>
              <w:pStyle w:val="19"/>
              <w:keepNext/>
              <w:spacing w:line="440" w:lineRule="exact"/>
              <w:ind w:left="63" w:right="63"/>
              <w:rPr>
                <w:rFonts w:hAnsi="宋体" w:cs="Times New Roman"/>
                <w:lang w:val="en-US"/>
              </w:rPr>
            </w:pPr>
          </w:p>
        </w:tc>
        <w:tc>
          <w:tcPr>
            <w:tcW w:w="1352" w:type="dxa"/>
          </w:tcPr>
          <w:p w14:paraId="1B5A4890">
            <w:pPr>
              <w:pStyle w:val="19"/>
              <w:keepNext/>
              <w:spacing w:line="440" w:lineRule="exact"/>
              <w:ind w:left="63" w:right="63"/>
              <w:rPr>
                <w:rFonts w:hAnsi="宋体" w:cs="Times New Roman"/>
                <w:lang w:val="en-US"/>
              </w:rPr>
            </w:pPr>
          </w:p>
        </w:tc>
        <w:tc>
          <w:tcPr>
            <w:tcW w:w="1418" w:type="dxa"/>
          </w:tcPr>
          <w:p w14:paraId="0871CD56">
            <w:pPr>
              <w:pStyle w:val="19"/>
              <w:keepNext/>
              <w:spacing w:line="440" w:lineRule="exact"/>
              <w:ind w:left="63" w:right="63"/>
              <w:rPr>
                <w:rFonts w:hAnsi="宋体" w:cs="Times New Roman"/>
                <w:lang w:val="en-US"/>
              </w:rPr>
            </w:pPr>
          </w:p>
        </w:tc>
        <w:tc>
          <w:tcPr>
            <w:tcW w:w="1701" w:type="dxa"/>
          </w:tcPr>
          <w:p w14:paraId="3D33CD52">
            <w:pPr>
              <w:pStyle w:val="19"/>
              <w:keepNext/>
              <w:spacing w:line="440" w:lineRule="exact"/>
              <w:ind w:left="63" w:right="63"/>
              <w:rPr>
                <w:rFonts w:hAnsi="宋体" w:cs="Times New Roman"/>
                <w:lang w:val="en-US"/>
              </w:rPr>
            </w:pPr>
          </w:p>
        </w:tc>
      </w:tr>
      <w:tr w14:paraId="19FE4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D299E5">
            <w:pPr>
              <w:pStyle w:val="19"/>
              <w:keepNext/>
              <w:spacing w:line="440" w:lineRule="exact"/>
              <w:ind w:left="63" w:right="63"/>
              <w:rPr>
                <w:rFonts w:hAnsi="宋体" w:cs="Times New Roman"/>
                <w:lang w:val="en-US"/>
              </w:rPr>
            </w:pPr>
          </w:p>
        </w:tc>
        <w:tc>
          <w:tcPr>
            <w:tcW w:w="1984" w:type="dxa"/>
          </w:tcPr>
          <w:p w14:paraId="10D5F976">
            <w:pPr>
              <w:pStyle w:val="19"/>
              <w:keepNext/>
              <w:spacing w:line="440" w:lineRule="exact"/>
              <w:ind w:left="63" w:right="63"/>
              <w:rPr>
                <w:rFonts w:hAnsi="宋体" w:cs="Times New Roman"/>
                <w:lang w:val="en-US"/>
              </w:rPr>
            </w:pPr>
          </w:p>
        </w:tc>
        <w:tc>
          <w:tcPr>
            <w:tcW w:w="851" w:type="dxa"/>
          </w:tcPr>
          <w:p w14:paraId="6C19D19C">
            <w:pPr>
              <w:pStyle w:val="19"/>
              <w:keepNext/>
              <w:spacing w:line="440" w:lineRule="exact"/>
              <w:ind w:left="63" w:right="63"/>
              <w:rPr>
                <w:rFonts w:hAnsi="宋体" w:cs="Times New Roman"/>
                <w:lang w:val="en-US"/>
              </w:rPr>
            </w:pPr>
          </w:p>
        </w:tc>
        <w:tc>
          <w:tcPr>
            <w:tcW w:w="774" w:type="dxa"/>
          </w:tcPr>
          <w:p w14:paraId="2AB3864C">
            <w:pPr>
              <w:pStyle w:val="19"/>
              <w:keepNext/>
              <w:spacing w:line="440" w:lineRule="exact"/>
              <w:ind w:left="63" w:right="63"/>
              <w:rPr>
                <w:rFonts w:hAnsi="宋体" w:cs="Times New Roman"/>
                <w:lang w:val="en-US"/>
              </w:rPr>
            </w:pPr>
          </w:p>
        </w:tc>
        <w:tc>
          <w:tcPr>
            <w:tcW w:w="1352" w:type="dxa"/>
          </w:tcPr>
          <w:p w14:paraId="15F84196">
            <w:pPr>
              <w:pStyle w:val="19"/>
              <w:keepNext/>
              <w:spacing w:line="440" w:lineRule="exact"/>
              <w:ind w:left="63" w:right="63"/>
              <w:rPr>
                <w:rFonts w:hAnsi="宋体" w:cs="Times New Roman"/>
                <w:lang w:val="en-US"/>
              </w:rPr>
            </w:pPr>
          </w:p>
        </w:tc>
        <w:tc>
          <w:tcPr>
            <w:tcW w:w="1418" w:type="dxa"/>
          </w:tcPr>
          <w:p w14:paraId="65B55D45">
            <w:pPr>
              <w:pStyle w:val="19"/>
              <w:keepNext/>
              <w:spacing w:line="440" w:lineRule="exact"/>
              <w:ind w:left="63" w:right="63"/>
              <w:rPr>
                <w:rFonts w:hAnsi="宋体" w:cs="Times New Roman"/>
                <w:lang w:val="en-US"/>
              </w:rPr>
            </w:pPr>
          </w:p>
        </w:tc>
        <w:tc>
          <w:tcPr>
            <w:tcW w:w="1701" w:type="dxa"/>
          </w:tcPr>
          <w:p w14:paraId="2D07F15E">
            <w:pPr>
              <w:pStyle w:val="19"/>
              <w:keepNext/>
              <w:spacing w:line="440" w:lineRule="exact"/>
              <w:ind w:left="63" w:right="63"/>
              <w:rPr>
                <w:rFonts w:hAnsi="宋体" w:cs="Times New Roman"/>
                <w:lang w:val="en-US"/>
              </w:rPr>
            </w:pPr>
          </w:p>
        </w:tc>
      </w:tr>
      <w:tr w14:paraId="4EEB1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FB362C">
            <w:pPr>
              <w:pStyle w:val="19"/>
              <w:keepNext/>
              <w:spacing w:line="440" w:lineRule="exact"/>
              <w:ind w:left="63" w:right="63"/>
              <w:rPr>
                <w:rFonts w:hAnsi="宋体" w:cs="Times New Roman"/>
                <w:lang w:val="en-US"/>
              </w:rPr>
            </w:pPr>
          </w:p>
        </w:tc>
        <w:tc>
          <w:tcPr>
            <w:tcW w:w="1984" w:type="dxa"/>
          </w:tcPr>
          <w:p w14:paraId="1E5BEBB6">
            <w:pPr>
              <w:pStyle w:val="19"/>
              <w:keepNext/>
              <w:spacing w:line="440" w:lineRule="exact"/>
              <w:ind w:left="63" w:right="63"/>
              <w:rPr>
                <w:rFonts w:hAnsi="宋体" w:cs="Times New Roman"/>
                <w:lang w:val="en-US"/>
              </w:rPr>
            </w:pPr>
          </w:p>
        </w:tc>
        <w:tc>
          <w:tcPr>
            <w:tcW w:w="851" w:type="dxa"/>
          </w:tcPr>
          <w:p w14:paraId="5E562A84">
            <w:pPr>
              <w:pStyle w:val="19"/>
              <w:keepNext/>
              <w:spacing w:line="440" w:lineRule="exact"/>
              <w:ind w:left="63" w:right="63"/>
              <w:rPr>
                <w:rFonts w:hAnsi="宋体" w:cs="Times New Roman"/>
                <w:lang w:val="en-US"/>
              </w:rPr>
            </w:pPr>
          </w:p>
        </w:tc>
        <w:tc>
          <w:tcPr>
            <w:tcW w:w="774" w:type="dxa"/>
          </w:tcPr>
          <w:p w14:paraId="2E2787B2">
            <w:pPr>
              <w:pStyle w:val="19"/>
              <w:keepNext/>
              <w:spacing w:line="440" w:lineRule="exact"/>
              <w:ind w:left="63" w:right="63"/>
              <w:rPr>
                <w:rFonts w:hAnsi="宋体" w:cs="Times New Roman"/>
                <w:lang w:val="en-US"/>
              </w:rPr>
            </w:pPr>
          </w:p>
        </w:tc>
        <w:tc>
          <w:tcPr>
            <w:tcW w:w="1352" w:type="dxa"/>
          </w:tcPr>
          <w:p w14:paraId="6E4BFE20">
            <w:pPr>
              <w:pStyle w:val="19"/>
              <w:keepNext/>
              <w:spacing w:line="440" w:lineRule="exact"/>
              <w:ind w:left="63" w:right="63"/>
              <w:rPr>
                <w:rFonts w:hAnsi="宋体" w:cs="Times New Roman"/>
                <w:lang w:val="en-US"/>
              </w:rPr>
            </w:pPr>
          </w:p>
        </w:tc>
        <w:tc>
          <w:tcPr>
            <w:tcW w:w="1418" w:type="dxa"/>
          </w:tcPr>
          <w:p w14:paraId="62A21208">
            <w:pPr>
              <w:pStyle w:val="19"/>
              <w:keepNext/>
              <w:spacing w:line="440" w:lineRule="exact"/>
              <w:ind w:left="63" w:right="63"/>
              <w:rPr>
                <w:rFonts w:hAnsi="宋体" w:cs="Times New Roman"/>
                <w:lang w:val="en-US"/>
              </w:rPr>
            </w:pPr>
          </w:p>
        </w:tc>
        <w:tc>
          <w:tcPr>
            <w:tcW w:w="1701" w:type="dxa"/>
          </w:tcPr>
          <w:p w14:paraId="328A4CA2">
            <w:pPr>
              <w:pStyle w:val="19"/>
              <w:keepNext/>
              <w:spacing w:line="440" w:lineRule="exact"/>
              <w:ind w:left="63" w:right="63"/>
              <w:rPr>
                <w:rFonts w:hAnsi="宋体" w:cs="Times New Roman"/>
                <w:lang w:val="en-US"/>
              </w:rPr>
            </w:pPr>
          </w:p>
        </w:tc>
      </w:tr>
      <w:tr w14:paraId="2F24F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CE1C06D">
            <w:pPr>
              <w:pStyle w:val="19"/>
              <w:keepNext/>
              <w:spacing w:line="440" w:lineRule="exact"/>
              <w:ind w:left="63" w:right="63"/>
              <w:rPr>
                <w:rFonts w:hAnsi="宋体" w:cs="Times New Roman"/>
                <w:lang w:val="en-US"/>
              </w:rPr>
            </w:pPr>
          </w:p>
        </w:tc>
        <w:tc>
          <w:tcPr>
            <w:tcW w:w="1984" w:type="dxa"/>
          </w:tcPr>
          <w:p w14:paraId="66B6F112">
            <w:pPr>
              <w:pStyle w:val="19"/>
              <w:keepNext/>
              <w:spacing w:line="440" w:lineRule="exact"/>
              <w:ind w:left="63" w:right="63"/>
              <w:rPr>
                <w:rFonts w:hAnsi="宋体" w:cs="Times New Roman"/>
                <w:lang w:val="en-US"/>
              </w:rPr>
            </w:pPr>
          </w:p>
        </w:tc>
        <w:tc>
          <w:tcPr>
            <w:tcW w:w="851" w:type="dxa"/>
          </w:tcPr>
          <w:p w14:paraId="6DD29305">
            <w:pPr>
              <w:pStyle w:val="19"/>
              <w:keepNext/>
              <w:spacing w:line="440" w:lineRule="exact"/>
              <w:ind w:left="63" w:right="63"/>
              <w:rPr>
                <w:rFonts w:hAnsi="宋体" w:cs="Times New Roman"/>
                <w:lang w:val="en-US"/>
              </w:rPr>
            </w:pPr>
          </w:p>
        </w:tc>
        <w:tc>
          <w:tcPr>
            <w:tcW w:w="774" w:type="dxa"/>
          </w:tcPr>
          <w:p w14:paraId="387CECD5">
            <w:pPr>
              <w:pStyle w:val="19"/>
              <w:keepNext/>
              <w:spacing w:line="440" w:lineRule="exact"/>
              <w:ind w:left="63" w:right="63"/>
              <w:rPr>
                <w:rFonts w:hAnsi="宋体" w:cs="Times New Roman"/>
                <w:lang w:val="en-US"/>
              </w:rPr>
            </w:pPr>
          </w:p>
        </w:tc>
        <w:tc>
          <w:tcPr>
            <w:tcW w:w="1352" w:type="dxa"/>
          </w:tcPr>
          <w:p w14:paraId="7CD09068">
            <w:pPr>
              <w:pStyle w:val="19"/>
              <w:keepNext/>
              <w:spacing w:line="440" w:lineRule="exact"/>
              <w:ind w:left="63" w:right="63"/>
              <w:rPr>
                <w:rFonts w:hAnsi="宋体" w:cs="Times New Roman"/>
                <w:lang w:val="en-US"/>
              </w:rPr>
            </w:pPr>
          </w:p>
        </w:tc>
        <w:tc>
          <w:tcPr>
            <w:tcW w:w="1418" w:type="dxa"/>
          </w:tcPr>
          <w:p w14:paraId="06001F72">
            <w:pPr>
              <w:pStyle w:val="19"/>
              <w:keepNext/>
              <w:spacing w:line="440" w:lineRule="exact"/>
              <w:ind w:left="63" w:right="63"/>
              <w:rPr>
                <w:rFonts w:hAnsi="宋体" w:cs="Times New Roman"/>
                <w:lang w:val="en-US"/>
              </w:rPr>
            </w:pPr>
          </w:p>
        </w:tc>
        <w:tc>
          <w:tcPr>
            <w:tcW w:w="1701" w:type="dxa"/>
          </w:tcPr>
          <w:p w14:paraId="315CF06D">
            <w:pPr>
              <w:pStyle w:val="19"/>
              <w:keepNext/>
              <w:spacing w:line="440" w:lineRule="exact"/>
              <w:ind w:left="63" w:right="63"/>
              <w:rPr>
                <w:rFonts w:hAnsi="宋体" w:cs="Times New Roman"/>
                <w:lang w:val="en-US"/>
              </w:rPr>
            </w:pPr>
          </w:p>
        </w:tc>
      </w:tr>
      <w:tr w14:paraId="72FF5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D11DF4">
            <w:pPr>
              <w:pStyle w:val="19"/>
              <w:keepNext/>
              <w:spacing w:line="440" w:lineRule="exact"/>
              <w:ind w:left="63" w:right="63"/>
              <w:rPr>
                <w:rFonts w:hAnsi="宋体" w:cs="Times New Roman"/>
                <w:lang w:val="en-US"/>
              </w:rPr>
            </w:pPr>
          </w:p>
        </w:tc>
        <w:tc>
          <w:tcPr>
            <w:tcW w:w="1984" w:type="dxa"/>
          </w:tcPr>
          <w:p w14:paraId="4414DAC6">
            <w:pPr>
              <w:pStyle w:val="19"/>
              <w:keepNext/>
              <w:spacing w:line="440" w:lineRule="exact"/>
              <w:ind w:left="63" w:right="63"/>
              <w:rPr>
                <w:rFonts w:hAnsi="宋体" w:cs="Times New Roman"/>
                <w:lang w:val="en-US"/>
              </w:rPr>
            </w:pPr>
          </w:p>
        </w:tc>
        <w:tc>
          <w:tcPr>
            <w:tcW w:w="851" w:type="dxa"/>
          </w:tcPr>
          <w:p w14:paraId="460DF681">
            <w:pPr>
              <w:pStyle w:val="19"/>
              <w:keepNext/>
              <w:spacing w:line="440" w:lineRule="exact"/>
              <w:ind w:left="63" w:right="63"/>
              <w:rPr>
                <w:rFonts w:hAnsi="宋体" w:cs="Times New Roman"/>
                <w:lang w:val="en-US"/>
              </w:rPr>
            </w:pPr>
          </w:p>
        </w:tc>
        <w:tc>
          <w:tcPr>
            <w:tcW w:w="774" w:type="dxa"/>
          </w:tcPr>
          <w:p w14:paraId="7535D363">
            <w:pPr>
              <w:pStyle w:val="19"/>
              <w:keepNext/>
              <w:spacing w:line="440" w:lineRule="exact"/>
              <w:ind w:left="63" w:right="63"/>
              <w:rPr>
                <w:rFonts w:hAnsi="宋体" w:cs="Times New Roman"/>
                <w:lang w:val="en-US"/>
              </w:rPr>
            </w:pPr>
          </w:p>
        </w:tc>
        <w:tc>
          <w:tcPr>
            <w:tcW w:w="1352" w:type="dxa"/>
          </w:tcPr>
          <w:p w14:paraId="2697FF34">
            <w:pPr>
              <w:pStyle w:val="19"/>
              <w:keepNext/>
              <w:spacing w:line="440" w:lineRule="exact"/>
              <w:ind w:left="63" w:right="63"/>
              <w:rPr>
                <w:rFonts w:hAnsi="宋体" w:cs="Times New Roman"/>
                <w:lang w:val="en-US"/>
              </w:rPr>
            </w:pPr>
          </w:p>
        </w:tc>
        <w:tc>
          <w:tcPr>
            <w:tcW w:w="1418" w:type="dxa"/>
          </w:tcPr>
          <w:p w14:paraId="20E02E41">
            <w:pPr>
              <w:pStyle w:val="19"/>
              <w:keepNext/>
              <w:spacing w:line="440" w:lineRule="exact"/>
              <w:ind w:left="63" w:right="63"/>
              <w:rPr>
                <w:rFonts w:hAnsi="宋体" w:cs="Times New Roman"/>
                <w:lang w:val="en-US"/>
              </w:rPr>
            </w:pPr>
          </w:p>
        </w:tc>
        <w:tc>
          <w:tcPr>
            <w:tcW w:w="1701" w:type="dxa"/>
          </w:tcPr>
          <w:p w14:paraId="3F8EFABE">
            <w:pPr>
              <w:pStyle w:val="19"/>
              <w:keepNext/>
              <w:spacing w:line="440" w:lineRule="exact"/>
              <w:ind w:left="63" w:right="63"/>
              <w:rPr>
                <w:rFonts w:hAnsi="宋体" w:cs="Times New Roman"/>
                <w:lang w:val="en-US"/>
              </w:rPr>
            </w:pPr>
          </w:p>
        </w:tc>
      </w:tr>
      <w:tr w14:paraId="7D697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C49CB5">
            <w:pPr>
              <w:pStyle w:val="19"/>
              <w:keepNext/>
              <w:spacing w:line="440" w:lineRule="exact"/>
              <w:ind w:left="63" w:right="63"/>
              <w:rPr>
                <w:rFonts w:hAnsi="宋体" w:cs="Times New Roman"/>
                <w:lang w:val="en-US"/>
              </w:rPr>
            </w:pPr>
          </w:p>
        </w:tc>
        <w:tc>
          <w:tcPr>
            <w:tcW w:w="1984" w:type="dxa"/>
          </w:tcPr>
          <w:p w14:paraId="0FB4601F">
            <w:pPr>
              <w:pStyle w:val="19"/>
              <w:keepNext/>
              <w:spacing w:line="440" w:lineRule="exact"/>
              <w:ind w:left="63" w:right="63"/>
              <w:rPr>
                <w:rFonts w:hAnsi="宋体" w:cs="Times New Roman"/>
                <w:lang w:val="en-US"/>
              </w:rPr>
            </w:pPr>
          </w:p>
        </w:tc>
        <w:tc>
          <w:tcPr>
            <w:tcW w:w="851" w:type="dxa"/>
          </w:tcPr>
          <w:p w14:paraId="2B3D0959">
            <w:pPr>
              <w:pStyle w:val="19"/>
              <w:keepNext/>
              <w:spacing w:line="440" w:lineRule="exact"/>
              <w:ind w:left="63" w:right="63"/>
              <w:rPr>
                <w:rFonts w:hAnsi="宋体" w:cs="Times New Roman"/>
                <w:lang w:val="en-US"/>
              </w:rPr>
            </w:pPr>
          </w:p>
        </w:tc>
        <w:tc>
          <w:tcPr>
            <w:tcW w:w="774" w:type="dxa"/>
          </w:tcPr>
          <w:p w14:paraId="3263FC39">
            <w:pPr>
              <w:pStyle w:val="19"/>
              <w:keepNext/>
              <w:spacing w:line="440" w:lineRule="exact"/>
              <w:ind w:left="63" w:right="63"/>
              <w:rPr>
                <w:rFonts w:hAnsi="宋体" w:cs="Times New Roman"/>
                <w:lang w:val="en-US"/>
              </w:rPr>
            </w:pPr>
          </w:p>
        </w:tc>
        <w:tc>
          <w:tcPr>
            <w:tcW w:w="1352" w:type="dxa"/>
          </w:tcPr>
          <w:p w14:paraId="501406FE">
            <w:pPr>
              <w:pStyle w:val="19"/>
              <w:keepNext/>
              <w:spacing w:line="440" w:lineRule="exact"/>
              <w:ind w:left="63" w:right="63"/>
              <w:rPr>
                <w:rFonts w:hAnsi="宋体" w:cs="Times New Roman"/>
                <w:lang w:val="en-US"/>
              </w:rPr>
            </w:pPr>
          </w:p>
        </w:tc>
        <w:tc>
          <w:tcPr>
            <w:tcW w:w="1418" w:type="dxa"/>
          </w:tcPr>
          <w:p w14:paraId="54A9A42A">
            <w:pPr>
              <w:pStyle w:val="19"/>
              <w:keepNext/>
              <w:spacing w:line="440" w:lineRule="exact"/>
              <w:ind w:left="63" w:right="63"/>
              <w:rPr>
                <w:rFonts w:hAnsi="宋体" w:cs="Times New Roman"/>
                <w:lang w:val="en-US"/>
              </w:rPr>
            </w:pPr>
          </w:p>
        </w:tc>
        <w:tc>
          <w:tcPr>
            <w:tcW w:w="1701" w:type="dxa"/>
          </w:tcPr>
          <w:p w14:paraId="4DFB7EDC">
            <w:pPr>
              <w:pStyle w:val="19"/>
              <w:keepNext/>
              <w:spacing w:line="440" w:lineRule="exact"/>
              <w:ind w:left="63" w:right="63"/>
              <w:rPr>
                <w:rFonts w:hAnsi="宋体" w:cs="Times New Roman"/>
                <w:lang w:val="en-US"/>
              </w:rPr>
            </w:pPr>
          </w:p>
        </w:tc>
      </w:tr>
    </w:tbl>
    <w:p w14:paraId="658543BF">
      <w:pPr>
        <w:spacing w:before="120" w:beforeLines="50" w:after="120" w:afterLines="50" w:line="440" w:lineRule="exact"/>
        <w:rPr>
          <w:rFonts w:hAnsi="宋体"/>
          <w:sz w:val="24"/>
        </w:rPr>
      </w:pPr>
    </w:p>
    <w:p w14:paraId="314BB013">
      <w:pPr>
        <w:spacing w:before="120" w:beforeLines="50" w:after="120" w:afterLines="50" w:line="440" w:lineRule="exact"/>
        <w:jc w:val="center"/>
        <w:rPr>
          <w:rFonts w:hAnsi="宋体"/>
          <w:sz w:val="24"/>
        </w:rPr>
      </w:pPr>
      <w:r>
        <w:rPr>
          <w:rFonts w:hAnsi="宋体"/>
          <w:sz w:val="24"/>
        </w:rPr>
        <w:br w:type="page"/>
      </w:r>
      <w:r>
        <w:rPr>
          <w:rFonts w:hAnsi="宋体"/>
          <w:sz w:val="24"/>
        </w:rPr>
        <w:t>11-2：工程设备暂估价表</w:t>
      </w:r>
    </w:p>
    <w:tbl>
      <w:tblPr>
        <w:tblStyle w:val="5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6842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C89765E">
            <w:pPr>
              <w:pStyle w:val="19"/>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423A2330">
            <w:pPr>
              <w:pStyle w:val="19"/>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556ED1A1">
            <w:pPr>
              <w:pStyle w:val="19"/>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6B269DC2">
            <w:pPr>
              <w:pStyle w:val="19"/>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14DF4B3C">
            <w:pPr>
              <w:pStyle w:val="19"/>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70120CEB">
            <w:pPr>
              <w:pStyle w:val="19"/>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7C3882F6">
            <w:pPr>
              <w:pStyle w:val="19"/>
              <w:keepNext/>
              <w:spacing w:line="440" w:lineRule="exact"/>
              <w:ind w:left="63" w:right="63"/>
              <w:rPr>
                <w:rFonts w:hAnsi="宋体" w:cs="Times New Roman"/>
                <w:lang w:val="en-US"/>
              </w:rPr>
            </w:pPr>
            <w:r>
              <w:rPr>
                <w:rFonts w:hAnsi="宋体" w:cs="Times New Roman"/>
                <w:lang w:val="en-US"/>
              </w:rPr>
              <w:t>备注</w:t>
            </w:r>
          </w:p>
        </w:tc>
      </w:tr>
      <w:tr w14:paraId="56604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56CE12F">
            <w:pPr>
              <w:pStyle w:val="19"/>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1D28AE3A">
            <w:pPr>
              <w:pStyle w:val="19"/>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302FAF83">
            <w:pPr>
              <w:pStyle w:val="19"/>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484FB5FA">
            <w:pPr>
              <w:pStyle w:val="19"/>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7C9C9B4F">
            <w:pPr>
              <w:pStyle w:val="19"/>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4C334E89">
            <w:pPr>
              <w:pStyle w:val="19"/>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4D4AD7D2">
            <w:pPr>
              <w:pStyle w:val="19"/>
              <w:keepNext/>
              <w:spacing w:line="440" w:lineRule="exact"/>
              <w:ind w:left="63" w:right="63"/>
              <w:rPr>
                <w:rFonts w:hAnsi="宋体" w:cs="Times New Roman"/>
                <w:lang w:val="en-US"/>
              </w:rPr>
            </w:pPr>
          </w:p>
        </w:tc>
      </w:tr>
      <w:tr w14:paraId="06864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83A92A6">
            <w:pPr>
              <w:pStyle w:val="19"/>
              <w:keepNext/>
              <w:spacing w:line="440" w:lineRule="exact"/>
              <w:ind w:left="63" w:right="63"/>
              <w:rPr>
                <w:rFonts w:hAnsi="宋体" w:cs="Times New Roman"/>
                <w:lang w:val="en-US"/>
              </w:rPr>
            </w:pPr>
          </w:p>
        </w:tc>
        <w:tc>
          <w:tcPr>
            <w:tcW w:w="1984" w:type="dxa"/>
            <w:tcBorders>
              <w:top w:val="nil"/>
            </w:tcBorders>
          </w:tcPr>
          <w:p w14:paraId="0F8886A1">
            <w:pPr>
              <w:pStyle w:val="19"/>
              <w:keepNext/>
              <w:spacing w:line="440" w:lineRule="exact"/>
              <w:ind w:left="63" w:right="63"/>
              <w:rPr>
                <w:rFonts w:hAnsi="宋体" w:cs="Times New Roman"/>
                <w:lang w:val="en-US"/>
              </w:rPr>
            </w:pPr>
          </w:p>
        </w:tc>
        <w:tc>
          <w:tcPr>
            <w:tcW w:w="851" w:type="dxa"/>
            <w:tcBorders>
              <w:top w:val="nil"/>
            </w:tcBorders>
          </w:tcPr>
          <w:p w14:paraId="1A6D6EC8">
            <w:pPr>
              <w:pStyle w:val="19"/>
              <w:keepNext/>
              <w:spacing w:line="440" w:lineRule="exact"/>
              <w:ind w:left="63" w:right="63"/>
              <w:rPr>
                <w:rFonts w:hAnsi="宋体" w:cs="Times New Roman"/>
                <w:lang w:val="en-US"/>
              </w:rPr>
            </w:pPr>
          </w:p>
        </w:tc>
        <w:tc>
          <w:tcPr>
            <w:tcW w:w="774" w:type="dxa"/>
            <w:tcBorders>
              <w:top w:val="nil"/>
            </w:tcBorders>
          </w:tcPr>
          <w:p w14:paraId="080C8281">
            <w:pPr>
              <w:pStyle w:val="19"/>
              <w:keepNext/>
              <w:spacing w:line="440" w:lineRule="exact"/>
              <w:ind w:left="63" w:right="63"/>
              <w:rPr>
                <w:rFonts w:hAnsi="宋体" w:cs="Times New Roman"/>
                <w:lang w:val="en-US"/>
              </w:rPr>
            </w:pPr>
          </w:p>
        </w:tc>
        <w:tc>
          <w:tcPr>
            <w:tcW w:w="1352" w:type="dxa"/>
            <w:tcBorders>
              <w:top w:val="nil"/>
            </w:tcBorders>
          </w:tcPr>
          <w:p w14:paraId="71D621AD">
            <w:pPr>
              <w:pStyle w:val="19"/>
              <w:keepNext/>
              <w:spacing w:line="440" w:lineRule="exact"/>
              <w:ind w:left="63" w:right="63"/>
              <w:rPr>
                <w:rFonts w:hAnsi="宋体" w:cs="Times New Roman"/>
                <w:lang w:val="en-US"/>
              </w:rPr>
            </w:pPr>
          </w:p>
        </w:tc>
        <w:tc>
          <w:tcPr>
            <w:tcW w:w="1418" w:type="dxa"/>
            <w:tcBorders>
              <w:top w:val="nil"/>
            </w:tcBorders>
          </w:tcPr>
          <w:p w14:paraId="7FD15CCE">
            <w:pPr>
              <w:pStyle w:val="19"/>
              <w:keepNext/>
              <w:spacing w:line="440" w:lineRule="exact"/>
              <w:ind w:left="63" w:right="63"/>
              <w:rPr>
                <w:rFonts w:hAnsi="宋体" w:cs="Times New Roman"/>
                <w:lang w:val="en-US"/>
              </w:rPr>
            </w:pPr>
          </w:p>
        </w:tc>
        <w:tc>
          <w:tcPr>
            <w:tcW w:w="1701" w:type="dxa"/>
            <w:tcBorders>
              <w:top w:val="nil"/>
            </w:tcBorders>
          </w:tcPr>
          <w:p w14:paraId="518C44DB">
            <w:pPr>
              <w:pStyle w:val="19"/>
              <w:keepNext/>
              <w:spacing w:line="440" w:lineRule="exact"/>
              <w:ind w:left="63" w:right="63"/>
              <w:rPr>
                <w:rFonts w:hAnsi="宋体" w:cs="Times New Roman"/>
                <w:lang w:val="en-US"/>
              </w:rPr>
            </w:pPr>
          </w:p>
        </w:tc>
      </w:tr>
      <w:tr w14:paraId="60A66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5ACEDC">
            <w:pPr>
              <w:pStyle w:val="19"/>
              <w:keepNext/>
              <w:spacing w:line="440" w:lineRule="exact"/>
              <w:ind w:left="63" w:right="63"/>
              <w:rPr>
                <w:rFonts w:hAnsi="宋体" w:cs="Times New Roman"/>
                <w:lang w:val="en-US"/>
              </w:rPr>
            </w:pPr>
          </w:p>
        </w:tc>
        <w:tc>
          <w:tcPr>
            <w:tcW w:w="1984" w:type="dxa"/>
          </w:tcPr>
          <w:p w14:paraId="0420117F">
            <w:pPr>
              <w:pStyle w:val="19"/>
              <w:keepNext/>
              <w:spacing w:line="440" w:lineRule="exact"/>
              <w:ind w:left="63" w:right="63"/>
              <w:rPr>
                <w:rFonts w:hAnsi="宋体" w:cs="Times New Roman"/>
                <w:lang w:val="en-US"/>
              </w:rPr>
            </w:pPr>
          </w:p>
        </w:tc>
        <w:tc>
          <w:tcPr>
            <w:tcW w:w="851" w:type="dxa"/>
          </w:tcPr>
          <w:p w14:paraId="7B8E28EB">
            <w:pPr>
              <w:pStyle w:val="19"/>
              <w:keepNext/>
              <w:spacing w:line="440" w:lineRule="exact"/>
              <w:ind w:left="63" w:right="63"/>
              <w:rPr>
                <w:rFonts w:hAnsi="宋体" w:cs="Times New Roman"/>
                <w:lang w:val="en-US"/>
              </w:rPr>
            </w:pPr>
          </w:p>
        </w:tc>
        <w:tc>
          <w:tcPr>
            <w:tcW w:w="774" w:type="dxa"/>
          </w:tcPr>
          <w:p w14:paraId="096ECFC5">
            <w:pPr>
              <w:pStyle w:val="19"/>
              <w:keepNext/>
              <w:spacing w:line="440" w:lineRule="exact"/>
              <w:ind w:left="63" w:right="63"/>
              <w:rPr>
                <w:rFonts w:hAnsi="宋体" w:cs="Times New Roman"/>
                <w:lang w:val="en-US"/>
              </w:rPr>
            </w:pPr>
          </w:p>
        </w:tc>
        <w:tc>
          <w:tcPr>
            <w:tcW w:w="1352" w:type="dxa"/>
          </w:tcPr>
          <w:p w14:paraId="4D9318A7">
            <w:pPr>
              <w:pStyle w:val="19"/>
              <w:keepNext/>
              <w:spacing w:line="440" w:lineRule="exact"/>
              <w:ind w:left="63" w:right="63"/>
              <w:rPr>
                <w:rFonts w:hAnsi="宋体" w:cs="Times New Roman"/>
                <w:lang w:val="en-US"/>
              </w:rPr>
            </w:pPr>
          </w:p>
        </w:tc>
        <w:tc>
          <w:tcPr>
            <w:tcW w:w="1418" w:type="dxa"/>
          </w:tcPr>
          <w:p w14:paraId="62FCC187">
            <w:pPr>
              <w:pStyle w:val="19"/>
              <w:keepNext/>
              <w:spacing w:line="440" w:lineRule="exact"/>
              <w:ind w:left="63" w:right="63"/>
              <w:rPr>
                <w:rFonts w:hAnsi="宋体" w:cs="Times New Roman"/>
                <w:lang w:val="en-US"/>
              </w:rPr>
            </w:pPr>
          </w:p>
        </w:tc>
        <w:tc>
          <w:tcPr>
            <w:tcW w:w="1701" w:type="dxa"/>
          </w:tcPr>
          <w:p w14:paraId="33151AAB">
            <w:pPr>
              <w:pStyle w:val="19"/>
              <w:keepNext/>
              <w:spacing w:line="440" w:lineRule="exact"/>
              <w:ind w:left="63" w:right="63"/>
              <w:rPr>
                <w:rFonts w:hAnsi="宋体" w:cs="Times New Roman"/>
                <w:lang w:val="en-US"/>
              </w:rPr>
            </w:pPr>
          </w:p>
        </w:tc>
      </w:tr>
      <w:tr w14:paraId="34E35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E1DA4B">
            <w:pPr>
              <w:pStyle w:val="19"/>
              <w:keepNext/>
              <w:spacing w:line="440" w:lineRule="exact"/>
              <w:ind w:left="63" w:right="63"/>
              <w:rPr>
                <w:rFonts w:hAnsi="宋体" w:cs="Times New Roman"/>
                <w:lang w:val="en-US"/>
              </w:rPr>
            </w:pPr>
          </w:p>
        </w:tc>
        <w:tc>
          <w:tcPr>
            <w:tcW w:w="1984" w:type="dxa"/>
          </w:tcPr>
          <w:p w14:paraId="10862339">
            <w:pPr>
              <w:pStyle w:val="19"/>
              <w:keepNext/>
              <w:spacing w:line="440" w:lineRule="exact"/>
              <w:ind w:left="63" w:right="63"/>
              <w:rPr>
                <w:rFonts w:hAnsi="宋体" w:cs="Times New Roman"/>
                <w:lang w:val="en-US"/>
              </w:rPr>
            </w:pPr>
          </w:p>
        </w:tc>
        <w:tc>
          <w:tcPr>
            <w:tcW w:w="851" w:type="dxa"/>
          </w:tcPr>
          <w:p w14:paraId="5DF25FD0">
            <w:pPr>
              <w:pStyle w:val="19"/>
              <w:keepNext/>
              <w:spacing w:line="440" w:lineRule="exact"/>
              <w:ind w:left="63" w:right="63"/>
              <w:rPr>
                <w:rFonts w:hAnsi="宋体" w:cs="Times New Roman"/>
                <w:lang w:val="en-US"/>
              </w:rPr>
            </w:pPr>
          </w:p>
        </w:tc>
        <w:tc>
          <w:tcPr>
            <w:tcW w:w="774" w:type="dxa"/>
          </w:tcPr>
          <w:p w14:paraId="100CDE06">
            <w:pPr>
              <w:pStyle w:val="19"/>
              <w:keepNext/>
              <w:spacing w:line="440" w:lineRule="exact"/>
              <w:ind w:left="63" w:right="63"/>
              <w:rPr>
                <w:rFonts w:hAnsi="宋体" w:cs="Times New Roman"/>
                <w:lang w:val="en-US"/>
              </w:rPr>
            </w:pPr>
          </w:p>
        </w:tc>
        <w:tc>
          <w:tcPr>
            <w:tcW w:w="1352" w:type="dxa"/>
          </w:tcPr>
          <w:p w14:paraId="67B63CD4">
            <w:pPr>
              <w:pStyle w:val="19"/>
              <w:keepNext/>
              <w:spacing w:line="440" w:lineRule="exact"/>
              <w:ind w:left="63" w:right="63"/>
              <w:rPr>
                <w:rFonts w:hAnsi="宋体" w:cs="Times New Roman"/>
                <w:lang w:val="en-US"/>
              </w:rPr>
            </w:pPr>
          </w:p>
        </w:tc>
        <w:tc>
          <w:tcPr>
            <w:tcW w:w="1418" w:type="dxa"/>
          </w:tcPr>
          <w:p w14:paraId="581A9366">
            <w:pPr>
              <w:pStyle w:val="19"/>
              <w:keepNext/>
              <w:spacing w:line="440" w:lineRule="exact"/>
              <w:ind w:left="63" w:right="63"/>
              <w:rPr>
                <w:rFonts w:hAnsi="宋体" w:cs="Times New Roman"/>
                <w:lang w:val="en-US"/>
              </w:rPr>
            </w:pPr>
          </w:p>
        </w:tc>
        <w:tc>
          <w:tcPr>
            <w:tcW w:w="1701" w:type="dxa"/>
          </w:tcPr>
          <w:p w14:paraId="50A6163B">
            <w:pPr>
              <w:pStyle w:val="19"/>
              <w:keepNext/>
              <w:spacing w:line="440" w:lineRule="exact"/>
              <w:ind w:left="63" w:right="63"/>
              <w:rPr>
                <w:rFonts w:hAnsi="宋体" w:cs="Times New Roman"/>
                <w:lang w:val="en-US"/>
              </w:rPr>
            </w:pPr>
          </w:p>
        </w:tc>
      </w:tr>
      <w:tr w14:paraId="06307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733D4F">
            <w:pPr>
              <w:pStyle w:val="19"/>
              <w:keepNext/>
              <w:spacing w:line="440" w:lineRule="exact"/>
              <w:ind w:left="63" w:right="63"/>
              <w:rPr>
                <w:rFonts w:hAnsi="宋体" w:cs="Times New Roman"/>
                <w:lang w:val="en-US"/>
              </w:rPr>
            </w:pPr>
          </w:p>
        </w:tc>
        <w:tc>
          <w:tcPr>
            <w:tcW w:w="1984" w:type="dxa"/>
          </w:tcPr>
          <w:p w14:paraId="77DCC22A">
            <w:pPr>
              <w:pStyle w:val="19"/>
              <w:keepNext/>
              <w:spacing w:line="440" w:lineRule="exact"/>
              <w:ind w:left="63" w:right="63"/>
              <w:rPr>
                <w:rFonts w:hAnsi="宋体" w:cs="Times New Roman"/>
                <w:lang w:val="en-US"/>
              </w:rPr>
            </w:pPr>
          </w:p>
        </w:tc>
        <w:tc>
          <w:tcPr>
            <w:tcW w:w="851" w:type="dxa"/>
          </w:tcPr>
          <w:p w14:paraId="1C551715">
            <w:pPr>
              <w:pStyle w:val="19"/>
              <w:keepNext/>
              <w:spacing w:line="440" w:lineRule="exact"/>
              <w:ind w:left="63" w:right="63"/>
              <w:rPr>
                <w:rFonts w:hAnsi="宋体" w:cs="Times New Roman"/>
                <w:lang w:val="en-US"/>
              </w:rPr>
            </w:pPr>
          </w:p>
        </w:tc>
        <w:tc>
          <w:tcPr>
            <w:tcW w:w="774" w:type="dxa"/>
          </w:tcPr>
          <w:p w14:paraId="04CAF85F">
            <w:pPr>
              <w:pStyle w:val="19"/>
              <w:keepNext/>
              <w:spacing w:line="440" w:lineRule="exact"/>
              <w:ind w:left="63" w:right="63"/>
              <w:rPr>
                <w:rFonts w:hAnsi="宋体" w:cs="Times New Roman"/>
                <w:lang w:val="en-US"/>
              </w:rPr>
            </w:pPr>
          </w:p>
        </w:tc>
        <w:tc>
          <w:tcPr>
            <w:tcW w:w="1352" w:type="dxa"/>
          </w:tcPr>
          <w:p w14:paraId="24FB7837">
            <w:pPr>
              <w:pStyle w:val="19"/>
              <w:keepNext/>
              <w:spacing w:line="440" w:lineRule="exact"/>
              <w:ind w:left="63" w:right="63"/>
              <w:rPr>
                <w:rFonts w:hAnsi="宋体" w:cs="Times New Roman"/>
                <w:lang w:val="en-US"/>
              </w:rPr>
            </w:pPr>
          </w:p>
        </w:tc>
        <w:tc>
          <w:tcPr>
            <w:tcW w:w="1418" w:type="dxa"/>
          </w:tcPr>
          <w:p w14:paraId="64E17843">
            <w:pPr>
              <w:pStyle w:val="19"/>
              <w:keepNext/>
              <w:spacing w:line="440" w:lineRule="exact"/>
              <w:ind w:left="63" w:right="63"/>
              <w:rPr>
                <w:rFonts w:hAnsi="宋体" w:cs="Times New Roman"/>
                <w:lang w:val="en-US"/>
              </w:rPr>
            </w:pPr>
          </w:p>
        </w:tc>
        <w:tc>
          <w:tcPr>
            <w:tcW w:w="1701" w:type="dxa"/>
          </w:tcPr>
          <w:p w14:paraId="4EE2680B">
            <w:pPr>
              <w:pStyle w:val="19"/>
              <w:keepNext/>
              <w:spacing w:line="440" w:lineRule="exact"/>
              <w:ind w:left="63" w:right="63"/>
              <w:rPr>
                <w:rFonts w:hAnsi="宋体" w:cs="Times New Roman"/>
                <w:lang w:val="en-US"/>
              </w:rPr>
            </w:pPr>
          </w:p>
        </w:tc>
      </w:tr>
      <w:tr w14:paraId="0996C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1E0E17">
            <w:pPr>
              <w:pStyle w:val="19"/>
              <w:keepNext/>
              <w:spacing w:line="440" w:lineRule="exact"/>
              <w:ind w:left="63" w:right="63"/>
              <w:rPr>
                <w:rFonts w:hAnsi="宋体" w:cs="Times New Roman"/>
                <w:lang w:val="en-US"/>
              </w:rPr>
            </w:pPr>
          </w:p>
        </w:tc>
        <w:tc>
          <w:tcPr>
            <w:tcW w:w="1984" w:type="dxa"/>
          </w:tcPr>
          <w:p w14:paraId="74FD2040">
            <w:pPr>
              <w:pStyle w:val="19"/>
              <w:keepNext/>
              <w:spacing w:line="440" w:lineRule="exact"/>
              <w:ind w:left="63" w:right="63"/>
              <w:rPr>
                <w:rFonts w:hAnsi="宋体" w:cs="Times New Roman"/>
                <w:lang w:val="en-US"/>
              </w:rPr>
            </w:pPr>
          </w:p>
        </w:tc>
        <w:tc>
          <w:tcPr>
            <w:tcW w:w="851" w:type="dxa"/>
          </w:tcPr>
          <w:p w14:paraId="434F6A82">
            <w:pPr>
              <w:pStyle w:val="19"/>
              <w:keepNext/>
              <w:spacing w:line="440" w:lineRule="exact"/>
              <w:ind w:left="63" w:right="63"/>
              <w:rPr>
                <w:rFonts w:hAnsi="宋体" w:cs="Times New Roman"/>
                <w:lang w:val="en-US"/>
              </w:rPr>
            </w:pPr>
          </w:p>
        </w:tc>
        <w:tc>
          <w:tcPr>
            <w:tcW w:w="774" w:type="dxa"/>
          </w:tcPr>
          <w:p w14:paraId="2F87D2BB">
            <w:pPr>
              <w:pStyle w:val="19"/>
              <w:keepNext/>
              <w:spacing w:line="440" w:lineRule="exact"/>
              <w:ind w:left="63" w:right="63"/>
              <w:rPr>
                <w:rFonts w:hAnsi="宋体" w:cs="Times New Roman"/>
                <w:lang w:val="en-US"/>
              </w:rPr>
            </w:pPr>
          </w:p>
        </w:tc>
        <w:tc>
          <w:tcPr>
            <w:tcW w:w="1352" w:type="dxa"/>
          </w:tcPr>
          <w:p w14:paraId="4967A889">
            <w:pPr>
              <w:pStyle w:val="19"/>
              <w:keepNext/>
              <w:spacing w:line="440" w:lineRule="exact"/>
              <w:ind w:left="63" w:right="63"/>
              <w:rPr>
                <w:rFonts w:hAnsi="宋体" w:cs="Times New Roman"/>
                <w:lang w:val="en-US"/>
              </w:rPr>
            </w:pPr>
          </w:p>
        </w:tc>
        <w:tc>
          <w:tcPr>
            <w:tcW w:w="1418" w:type="dxa"/>
          </w:tcPr>
          <w:p w14:paraId="292B623F">
            <w:pPr>
              <w:pStyle w:val="19"/>
              <w:keepNext/>
              <w:spacing w:line="440" w:lineRule="exact"/>
              <w:ind w:left="63" w:right="63"/>
              <w:rPr>
                <w:rFonts w:hAnsi="宋体" w:cs="Times New Roman"/>
                <w:lang w:val="en-US"/>
              </w:rPr>
            </w:pPr>
          </w:p>
        </w:tc>
        <w:tc>
          <w:tcPr>
            <w:tcW w:w="1701" w:type="dxa"/>
          </w:tcPr>
          <w:p w14:paraId="6F3528DC">
            <w:pPr>
              <w:pStyle w:val="19"/>
              <w:keepNext/>
              <w:spacing w:line="440" w:lineRule="exact"/>
              <w:ind w:left="63" w:right="63"/>
              <w:rPr>
                <w:rFonts w:hAnsi="宋体" w:cs="Times New Roman"/>
                <w:lang w:val="en-US"/>
              </w:rPr>
            </w:pPr>
          </w:p>
        </w:tc>
      </w:tr>
      <w:tr w14:paraId="62A94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27B015">
            <w:pPr>
              <w:pStyle w:val="19"/>
              <w:keepNext/>
              <w:spacing w:line="440" w:lineRule="exact"/>
              <w:ind w:left="63" w:right="63"/>
              <w:rPr>
                <w:rFonts w:hAnsi="宋体" w:cs="Times New Roman"/>
                <w:lang w:val="en-US"/>
              </w:rPr>
            </w:pPr>
          </w:p>
        </w:tc>
        <w:tc>
          <w:tcPr>
            <w:tcW w:w="1984" w:type="dxa"/>
          </w:tcPr>
          <w:p w14:paraId="0242102A">
            <w:pPr>
              <w:pStyle w:val="19"/>
              <w:keepNext/>
              <w:spacing w:line="440" w:lineRule="exact"/>
              <w:ind w:left="63" w:right="63"/>
              <w:rPr>
                <w:rFonts w:hAnsi="宋体" w:cs="Times New Roman"/>
                <w:lang w:val="en-US"/>
              </w:rPr>
            </w:pPr>
          </w:p>
        </w:tc>
        <w:tc>
          <w:tcPr>
            <w:tcW w:w="851" w:type="dxa"/>
          </w:tcPr>
          <w:p w14:paraId="648F118A">
            <w:pPr>
              <w:pStyle w:val="19"/>
              <w:keepNext/>
              <w:spacing w:line="440" w:lineRule="exact"/>
              <w:ind w:left="63" w:right="63"/>
              <w:rPr>
                <w:rFonts w:hAnsi="宋体" w:cs="Times New Roman"/>
                <w:lang w:val="en-US"/>
              </w:rPr>
            </w:pPr>
          </w:p>
        </w:tc>
        <w:tc>
          <w:tcPr>
            <w:tcW w:w="774" w:type="dxa"/>
          </w:tcPr>
          <w:p w14:paraId="33F7FAA9">
            <w:pPr>
              <w:pStyle w:val="19"/>
              <w:keepNext/>
              <w:spacing w:line="440" w:lineRule="exact"/>
              <w:ind w:left="63" w:right="63"/>
              <w:rPr>
                <w:rFonts w:hAnsi="宋体" w:cs="Times New Roman"/>
                <w:lang w:val="en-US"/>
              </w:rPr>
            </w:pPr>
          </w:p>
        </w:tc>
        <w:tc>
          <w:tcPr>
            <w:tcW w:w="1352" w:type="dxa"/>
          </w:tcPr>
          <w:p w14:paraId="7FD253BF">
            <w:pPr>
              <w:pStyle w:val="19"/>
              <w:keepNext/>
              <w:spacing w:line="440" w:lineRule="exact"/>
              <w:ind w:left="63" w:right="63"/>
              <w:rPr>
                <w:rFonts w:hAnsi="宋体" w:cs="Times New Roman"/>
                <w:lang w:val="en-US"/>
              </w:rPr>
            </w:pPr>
          </w:p>
        </w:tc>
        <w:tc>
          <w:tcPr>
            <w:tcW w:w="1418" w:type="dxa"/>
          </w:tcPr>
          <w:p w14:paraId="55156C24">
            <w:pPr>
              <w:pStyle w:val="19"/>
              <w:keepNext/>
              <w:spacing w:line="440" w:lineRule="exact"/>
              <w:ind w:left="63" w:right="63"/>
              <w:rPr>
                <w:rFonts w:hAnsi="宋体" w:cs="Times New Roman"/>
                <w:lang w:val="en-US"/>
              </w:rPr>
            </w:pPr>
          </w:p>
        </w:tc>
        <w:tc>
          <w:tcPr>
            <w:tcW w:w="1701" w:type="dxa"/>
          </w:tcPr>
          <w:p w14:paraId="39EFF0AC">
            <w:pPr>
              <w:pStyle w:val="19"/>
              <w:keepNext/>
              <w:spacing w:line="440" w:lineRule="exact"/>
              <w:ind w:left="63" w:right="63"/>
              <w:rPr>
                <w:rFonts w:hAnsi="宋体" w:cs="Times New Roman"/>
                <w:lang w:val="en-US"/>
              </w:rPr>
            </w:pPr>
          </w:p>
        </w:tc>
      </w:tr>
      <w:tr w14:paraId="198D2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7BEE44">
            <w:pPr>
              <w:pStyle w:val="19"/>
              <w:keepNext/>
              <w:spacing w:line="440" w:lineRule="exact"/>
              <w:ind w:left="63" w:right="63"/>
              <w:rPr>
                <w:rFonts w:hAnsi="宋体" w:cs="Times New Roman"/>
                <w:lang w:val="en-US"/>
              </w:rPr>
            </w:pPr>
          </w:p>
        </w:tc>
        <w:tc>
          <w:tcPr>
            <w:tcW w:w="1984" w:type="dxa"/>
          </w:tcPr>
          <w:p w14:paraId="7FD83F39">
            <w:pPr>
              <w:pStyle w:val="19"/>
              <w:keepNext/>
              <w:spacing w:line="440" w:lineRule="exact"/>
              <w:ind w:left="63" w:right="63"/>
              <w:rPr>
                <w:rFonts w:hAnsi="宋体" w:cs="Times New Roman"/>
                <w:lang w:val="en-US"/>
              </w:rPr>
            </w:pPr>
          </w:p>
        </w:tc>
        <w:tc>
          <w:tcPr>
            <w:tcW w:w="851" w:type="dxa"/>
          </w:tcPr>
          <w:p w14:paraId="75564F66">
            <w:pPr>
              <w:pStyle w:val="19"/>
              <w:keepNext/>
              <w:spacing w:line="440" w:lineRule="exact"/>
              <w:ind w:left="63" w:right="63"/>
              <w:rPr>
                <w:rFonts w:hAnsi="宋体" w:cs="Times New Roman"/>
                <w:lang w:val="en-US"/>
              </w:rPr>
            </w:pPr>
          </w:p>
        </w:tc>
        <w:tc>
          <w:tcPr>
            <w:tcW w:w="774" w:type="dxa"/>
          </w:tcPr>
          <w:p w14:paraId="0F0A5379">
            <w:pPr>
              <w:pStyle w:val="19"/>
              <w:keepNext/>
              <w:spacing w:line="440" w:lineRule="exact"/>
              <w:ind w:left="63" w:right="63"/>
              <w:rPr>
                <w:rFonts w:hAnsi="宋体" w:cs="Times New Roman"/>
                <w:lang w:val="en-US"/>
              </w:rPr>
            </w:pPr>
          </w:p>
        </w:tc>
        <w:tc>
          <w:tcPr>
            <w:tcW w:w="1352" w:type="dxa"/>
          </w:tcPr>
          <w:p w14:paraId="0A7BC5E8">
            <w:pPr>
              <w:pStyle w:val="19"/>
              <w:keepNext/>
              <w:spacing w:line="440" w:lineRule="exact"/>
              <w:ind w:left="63" w:right="63"/>
              <w:rPr>
                <w:rFonts w:hAnsi="宋体" w:cs="Times New Roman"/>
                <w:lang w:val="en-US"/>
              </w:rPr>
            </w:pPr>
          </w:p>
        </w:tc>
        <w:tc>
          <w:tcPr>
            <w:tcW w:w="1418" w:type="dxa"/>
          </w:tcPr>
          <w:p w14:paraId="1B1DB7B9">
            <w:pPr>
              <w:pStyle w:val="19"/>
              <w:keepNext/>
              <w:spacing w:line="440" w:lineRule="exact"/>
              <w:ind w:left="63" w:right="63"/>
              <w:rPr>
                <w:rFonts w:hAnsi="宋体" w:cs="Times New Roman"/>
                <w:lang w:val="en-US"/>
              </w:rPr>
            </w:pPr>
          </w:p>
        </w:tc>
        <w:tc>
          <w:tcPr>
            <w:tcW w:w="1701" w:type="dxa"/>
          </w:tcPr>
          <w:p w14:paraId="7E9013AE">
            <w:pPr>
              <w:pStyle w:val="19"/>
              <w:keepNext/>
              <w:spacing w:line="440" w:lineRule="exact"/>
              <w:ind w:left="63" w:right="63"/>
              <w:rPr>
                <w:rFonts w:hAnsi="宋体" w:cs="Times New Roman"/>
                <w:lang w:val="en-US"/>
              </w:rPr>
            </w:pPr>
          </w:p>
        </w:tc>
      </w:tr>
      <w:tr w14:paraId="3EECF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7E2A13">
            <w:pPr>
              <w:pStyle w:val="19"/>
              <w:keepNext/>
              <w:spacing w:line="440" w:lineRule="exact"/>
              <w:ind w:left="63" w:right="63"/>
              <w:rPr>
                <w:rFonts w:hAnsi="宋体" w:cs="Times New Roman"/>
                <w:lang w:val="en-US"/>
              </w:rPr>
            </w:pPr>
          </w:p>
        </w:tc>
        <w:tc>
          <w:tcPr>
            <w:tcW w:w="1984" w:type="dxa"/>
          </w:tcPr>
          <w:p w14:paraId="068D82D6">
            <w:pPr>
              <w:pStyle w:val="19"/>
              <w:keepNext/>
              <w:spacing w:line="440" w:lineRule="exact"/>
              <w:ind w:left="63" w:right="63"/>
              <w:rPr>
                <w:rFonts w:hAnsi="宋体" w:cs="Times New Roman"/>
                <w:lang w:val="en-US"/>
              </w:rPr>
            </w:pPr>
          </w:p>
        </w:tc>
        <w:tc>
          <w:tcPr>
            <w:tcW w:w="851" w:type="dxa"/>
          </w:tcPr>
          <w:p w14:paraId="27D74429">
            <w:pPr>
              <w:pStyle w:val="19"/>
              <w:keepNext/>
              <w:spacing w:line="440" w:lineRule="exact"/>
              <w:ind w:left="63" w:right="63"/>
              <w:rPr>
                <w:rFonts w:hAnsi="宋体" w:cs="Times New Roman"/>
                <w:lang w:val="en-US"/>
              </w:rPr>
            </w:pPr>
          </w:p>
        </w:tc>
        <w:tc>
          <w:tcPr>
            <w:tcW w:w="774" w:type="dxa"/>
          </w:tcPr>
          <w:p w14:paraId="4BB600CB">
            <w:pPr>
              <w:pStyle w:val="19"/>
              <w:keepNext/>
              <w:spacing w:line="440" w:lineRule="exact"/>
              <w:ind w:left="63" w:right="63"/>
              <w:rPr>
                <w:rFonts w:hAnsi="宋体" w:cs="Times New Roman"/>
                <w:lang w:val="en-US"/>
              </w:rPr>
            </w:pPr>
          </w:p>
        </w:tc>
        <w:tc>
          <w:tcPr>
            <w:tcW w:w="1352" w:type="dxa"/>
          </w:tcPr>
          <w:p w14:paraId="3BBFA468">
            <w:pPr>
              <w:pStyle w:val="19"/>
              <w:keepNext/>
              <w:spacing w:line="440" w:lineRule="exact"/>
              <w:ind w:left="63" w:right="63"/>
              <w:rPr>
                <w:rFonts w:hAnsi="宋体" w:cs="Times New Roman"/>
                <w:lang w:val="en-US"/>
              </w:rPr>
            </w:pPr>
          </w:p>
        </w:tc>
        <w:tc>
          <w:tcPr>
            <w:tcW w:w="1418" w:type="dxa"/>
          </w:tcPr>
          <w:p w14:paraId="6DA60E02">
            <w:pPr>
              <w:pStyle w:val="19"/>
              <w:keepNext/>
              <w:spacing w:line="440" w:lineRule="exact"/>
              <w:ind w:left="63" w:right="63"/>
              <w:rPr>
                <w:rFonts w:hAnsi="宋体" w:cs="Times New Roman"/>
                <w:lang w:val="en-US"/>
              </w:rPr>
            </w:pPr>
          </w:p>
        </w:tc>
        <w:tc>
          <w:tcPr>
            <w:tcW w:w="1701" w:type="dxa"/>
          </w:tcPr>
          <w:p w14:paraId="097A25E3">
            <w:pPr>
              <w:pStyle w:val="19"/>
              <w:keepNext/>
              <w:spacing w:line="440" w:lineRule="exact"/>
              <w:ind w:left="63" w:right="63"/>
              <w:rPr>
                <w:rFonts w:hAnsi="宋体" w:cs="Times New Roman"/>
                <w:lang w:val="en-US"/>
              </w:rPr>
            </w:pPr>
          </w:p>
        </w:tc>
      </w:tr>
      <w:tr w14:paraId="7E8F5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B3092E">
            <w:pPr>
              <w:pStyle w:val="19"/>
              <w:keepNext/>
              <w:spacing w:line="440" w:lineRule="exact"/>
              <w:ind w:left="63" w:right="63"/>
              <w:rPr>
                <w:rFonts w:hAnsi="宋体" w:cs="Times New Roman"/>
                <w:lang w:val="en-US"/>
              </w:rPr>
            </w:pPr>
          </w:p>
        </w:tc>
        <w:tc>
          <w:tcPr>
            <w:tcW w:w="1984" w:type="dxa"/>
          </w:tcPr>
          <w:p w14:paraId="3F6FE394">
            <w:pPr>
              <w:pStyle w:val="19"/>
              <w:keepNext/>
              <w:spacing w:line="440" w:lineRule="exact"/>
              <w:ind w:left="63" w:right="63"/>
              <w:rPr>
                <w:rFonts w:hAnsi="宋体" w:cs="Times New Roman"/>
                <w:lang w:val="en-US"/>
              </w:rPr>
            </w:pPr>
          </w:p>
        </w:tc>
        <w:tc>
          <w:tcPr>
            <w:tcW w:w="851" w:type="dxa"/>
          </w:tcPr>
          <w:p w14:paraId="41934CD2">
            <w:pPr>
              <w:pStyle w:val="19"/>
              <w:keepNext/>
              <w:spacing w:line="440" w:lineRule="exact"/>
              <w:ind w:left="63" w:right="63"/>
              <w:rPr>
                <w:rFonts w:hAnsi="宋体" w:cs="Times New Roman"/>
                <w:lang w:val="en-US"/>
              </w:rPr>
            </w:pPr>
          </w:p>
        </w:tc>
        <w:tc>
          <w:tcPr>
            <w:tcW w:w="774" w:type="dxa"/>
          </w:tcPr>
          <w:p w14:paraId="1C53EBFD">
            <w:pPr>
              <w:pStyle w:val="19"/>
              <w:keepNext/>
              <w:spacing w:line="440" w:lineRule="exact"/>
              <w:ind w:left="63" w:right="63"/>
              <w:rPr>
                <w:rFonts w:hAnsi="宋体" w:cs="Times New Roman"/>
                <w:lang w:val="en-US"/>
              </w:rPr>
            </w:pPr>
          </w:p>
        </w:tc>
        <w:tc>
          <w:tcPr>
            <w:tcW w:w="1352" w:type="dxa"/>
          </w:tcPr>
          <w:p w14:paraId="64DD8E57">
            <w:pPr>
              <w:pStyle w:val="19"/>
              <w:keepNext/>
              <w:spacing w:line="440" w:lineRule="exact"/>
              <w:ind w:left="63" w:right="63"/>
              <w:rPr>
                <w:rFonts w:hAnsi="宋体" w:cs="Times New Roman"/>
                <w:lang w:val="en-US"/>
              </w:rPr>
            </w:pPr>
          </w:p>
        </w:tc>
        <w:tc>
          <w:tcPr>
            <w:tcW w:w="1418" w:type="dxa"/>
          </w:tcPr>
          <w:p w14:paraId="4A81BD98">
            <w:pPr>
              <w:pStyle w:val="19"/>
              <w:keepNext/>
              <w:spacing w:line="440" w:lineRule="exact"/>
              <w:ind w:left="63" w:right="63"/>
              <w:rPr>
                <w:rFonts w:hAnsi="宋体" w:cs="Times New Roman"/>
                <w:lang w:val="en-US"/>
              </w:rPr>
            </w:pPr>
          </w:p>
        </w:tc>
        <w:tc>
          <w:tcPr>
            <w:tcW w:w="1701" w:type="dxa"/>
          </w:tcPr>
          <w:p w14:paraId="3F3BD987">
            <w:pPr>
              <w:pStyle w:val="19"/>
              <w:keepNext/>
              <w:spacing w:line="440" w:lineRule="exact"/>
              <w:ind w:left="63" w:right="63"/>
              <w:rPr>
                <w:rFonts w:hAnsi="宋体" w:cs="Times New Roman"/>
                <w:lang w:val="en-US"/>
              </w:rPr>
            </w:pPr>
          </w:p>
        </w:tc>
      </w:tr>
      <w:tr w14:paraId="478B9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3A6DFF">
            <w:pPr>
              <w:pStyle w:val="19"/>
              <w:keepNext/>
              <w:spacing w:line="440" w:lineRule="exact"/>
              <w:ind w:left="63" w:right="63"/>
              <w:rPr>
                <w:rFonts w:hAnsi="宋体" w:cs="Times New Roman"/>
                <w:lang w:val="en-US"/>
              </w:rPr>
            </w:pPr>
          </w:p>
        </w:tc>
        <w:tc>
          <w:tcPr>
            <w:tcW w:w="1984" w:type="dxa"/>
          </w:tcPr>
          <w:p w14:paraId="4C43C392">
            <w:pPr>
              <w:pStyle w:val="19"/>
              <w:keepNext/>
              <w:spacing w:line="440" w:lineRule="exact"/>
              <w:ind w:left="63" w:right="63"/>
              <w:rPr>
                <w:rFonts w:hAnsi="宋体" w:cs="Times New Roman"/>
                <w:lang w:val="en-US"/>
              </w:rPr>
            </w:pPr>
          </w:p>
        </w:tc>
        <w:tc>
          <w:tcPr>
            <w:tcW w:w="851" w:type="dxa"/>
          </w:tcPr>
          <w:p w14:paraId="776321EC">
            <w:pPr>
              <w:pStyle w:val="19"/>
              <w:keepNext/>
              <w:spacing w:line="440" w:lineRule="exact"/>
              <w:ind w:left="63" w:right="63"/>
              <w:rPr>
                <w:rFonts w:hAnsi="宋体" w:cs="Times New Roman"/>
                <w:lang w:val="en-US"/>
              </w:rPr>
            </w:pPr>
          </w:p>
        </w:tc>
        <w:tc>
          <w:tcPr>
            <w:tcW w:w="774" w:type="dxa"/>
          </w:tcPr>
          <w:p w14:paraId="00D87ECC">
            <w:pPr>
              <w:pStyle w:val="19"/>
              <w:keepNext/>
              <w:spacing w:line="440" w:lineRule="exact"/>
              <w:ind w:left="63" w:right="63"/>
              <w:rPr>
                <w:rFonts w:hAnsi="宋体" w:cs="Times New Roman"/>
                <w:lang w:val="en-US"/>
              </w:rPr>
            </w:pPr>
          </w:p>
        </w:tc>
        <w:tc>
          <w:tcPr>
            <w:tcW w:w="1352" w:type="dxa"/>
          </w:tcPr>
          <w:p w14:paraId="07A671E4">
            <w:pPr>
              <w:pStyle w:val="19"/>
              <w:keepNext/>
              <w:spacing w:line="440" w:lineRule="exact"/>
              <w:ind w:left="63" w:right="63"/>
              <w:rPr>
                <w:rFonts w:hAnsi="宋体" w:cs="Times New Roman"/>
                <w:lang w:val="en-US"/>
              </w:rPr>
            </w:pPr>
          </w:p>
        </w:tc>
        <w:tc>
          <w:tcPr>
            <w:tcW w:w="1418" w:type="dxa"/>
          </w:tcPr>
          <w:p w14:paraId="748AEC03">
            <w:pPr>
              <w:pStyle w:val="19"/>
              <w:keepNext/>
              <w:spacing w:line="440" w:lineRule="exact"/>
              <w:ind w:left="63" w:right="63"/>
              <w:rPr>
                <w:rFonts w:hAnsi="宋体" w:cs="Times New Roman"/>
                <w:lang w:val="en-US"/>
              </w:rPr>
            </w:pPr>
          </w:p>
        </w:tc>
        <w:tc>
          <w:tcPr>
            <w:tcW w:w="1701" w:type="dxa"/>
          </w:tcPr>
          <w:p w14:paraId="683BC140">
            <w:pPr>
              <w:pStyle w:val="19"/>
              <w:keepNext/>
              <w:spacing w:line="440" w:lineRule="exact"/>
              <w:ind w:left="63" w:right="63"/>
              <w:rPr>
                <w:rFonts w:hAnsi="宋体" w:cs="Times New Roman"/>
                <w:lang w:val="en-US"/>
              </w:rPr>
            </w:pPr>
          </w:p>
        </w:tc>
      </w:tr>
      <w:tr w14:paraId="6B1D9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9FEBCF">
            <w:pPr>
              <w:pStyle w:val="19"/>
              <w:keepNext/>
              <w:spacing w:line="440" w:lineRule="exact"/>
              <w:ind w:left="63" w:right="63"/>
              <w:rPr>
                <w:rFonts w:hAnsi="宋体" w:cs="Times New Roman"/>
                <w:lang w:val="en-US"/>
              </w:rPr>
            </w:pPr>
          </w:p>
        </w:tc>
        <w:tc>
          <w:tcPr>
            <w:tcW w:w="1984" w:type="dxa"/>
          </w:tcPr>
          <w:p w14:paraId="43EF5109">
            <w:pPr>
              <w:pStyle w:val="19"/>
              <w:keepNext/>
              <w:spacing w:line="440" w:lineRule="exact"/>
              <w:ind w:left="63" w:right="63"/>
              <w:rPr>
                <w:rFonts w:hAnsi="宋体" w:cs="Times New Roman"/>
                <w:lang w:val="en-US"/>
              </w:rPr>
            </w:pPr>
          </w:p>
        </w:tc>
        <w:tc>
          <w:tcPr>
            <w:tcW w:w="851" w:type="dxa"/>
          </w:tcPr>
          <w:p w14:paraId="41B6E148">
            <w:pPr>
              <w:pStyle w:val="19"/>
              <w:keepNext/>
              <w:spacing w:line="440" w:lineRule="exact"/>
              <w:ind w:left="63" w:right="63"/>
              <w:rPr>
                <w:rFonts w:hAnsi="宋体" w:cs="Times New Roman"/>
                <w:lang w:val="en-US"/>
              </w:rPr>
            </w:pPr>
          </w:p>
        </w:tc>
        <w:tc>
          <w:tcPr>
            <w:tcW w:w="774" w:type="dxa"/>
          </w:tcPr>
          <w:p w14:paraId="47F581D7">
            <w:pPr>
              <w:pStyle w:val="19"/>
              <w:keepNext/>
              <w:spacing w:line="440" w:lineRule="exact"/>
              <w:ind w:left="63" w:right="63"/>
              <w:rPr>
                <w:rFonts w:hAnsi="宋体" w:cs="Times New Roman"/>
                <w:lang w:val="en-US"/>
              </w:rPr>
            </w:pPr>
          </w:p>
        </w:tc>
        <w:tc>
          <w:tcPr>
            <w:tcW w:w="1352" w:type="dxa"/>
          </w:tcPr>
          <w:p w14:paraId="6EA38F5E">
            <w:pPr>
              <w:pStyle w:val="19"/>
              <w:keepNext/>
              <w:spacing w:line="440" w:lineRule="exact"/>
              <w:ind w:left="63" w:right="63"/>
              <w:rPr>
                <w:rFonts w:hAnsi="宋体" w:cs="Times New Roman"/>
                <w:lang w:val="en-US"/>
              </w:rPr>
            </w:pPr>
          </w:p>
        </w:tc>
        <w:tc>
          <w:tcPr>
            <w:tcW w:w="1418" w:type="dxa"/>
          </w:tcPr>
          <w:p w14:paraId="331586B1">
            <w:pPr>
              <w:pStyle w:val="19"/>
              <w:keepNext/>
              <w:spacing w:line="440" w:lineRule="exact"/>
              <w:ind w:left="63" w:right="63"/>
              <w:rPr>
                <w:rFonts w:hAnsi="宋体" w:cs="Times New Roman"/>
                <w:lang w:val="en-US"/>
              </w:rPr>
            </w:pPr>
          </w:p>
        </w:tc>
        <w:tc>
          <w:tcPr>
            <w:tcW w:w="1701" w:type="dxa"/>
          </w:tcPr>
          <w:p w14:paraId="20AA2A5C">
            <w:pPr>
              <w:pStyle w:val="19"/>
              <w:keepNext/>
              <w:spacing w:line="440" w:lineRule="exact"/>
              <w:ind w:left="63" w:right="63"/>
              <w:rPr>
                <w:rFonts w:hAnsi="宋体" w:cs="Times New Roman"/>
                <w:lang w:val="en-US"/>
              </w:rPr>
            </w:pPr>
          </w:p>
        </w:tc>
      </w:tr>
      <w:tr w14:paraId="42062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635646C7">
            <w:pPr>
              <w:pStyle w:val="19"/>
              <w:keepNext/>
              <w:spacing w:line="440" w:lineRule="exact"/>
              <w:ind w:left="63" w:right="63"/>
              <w:rPr>
                <w:rFonts w:hAnsi="宋体" w:cs="Times New Roman"/>
                <w:lang w:val="en-US"/>
              </w:rPr>
            </w:pPr>
          </w:p>
        </w:tc>
        <w:tc>
          <w:tcPr>
            <w:tcW w:w="1984" w:type="dxa"/>
          </w:tcPr>
          <w:p w14:paraId="17C4EF85">
            <w:pPr>
              <w:pStyle w:val="19"/>
              <w:keepNext/>
              <w:spacing w:line="440" w:lineRule="exact"/>
              <w:ind w:left="63" w:right="63"/>
              <w:rPr>
                <w:rFonts w:hAnsi="宋体" w:cs="Times New Roman"/>
                <w:lang w:val="en-US"/>
              </w:rPr>
            </w:pPr>
          </w:p>
        </w:tc>
        <w:tc>
          <w:tcPr>
            <w:tcW w:w="851" w:type="dxa"/>
          </w:tcPr>
          <w:p w14:paraId="0A9D8310">
            <w:pPr>
              <w:pStyle w:val="19"/>
              <w:keepNext/>
              <w:spacing w:line="440" w:lineRule="exact"/>
              <w:ind w:left="63" w:right="63"/>
              <w:rPr>
                <w:rFonts w:hAnsi="宋体" w:cs="Times New Roman"/>
                <w:lang w:val="en-US"/>
              </w:rPr>
            </w:pPr>
          </w:p>
        </w:tc>
        <w:tc>
          <w:tcPr>
            <w:tcW w:w="774" w:type="dxa"/>
          </w:tcPr>
          <w:p w14:paraId="10F05782">
            <w:pPr>
              <w:pStyle w:val="19"/>
              <w:keepNext/>
              <w:spacing w:line="440" w:lineRule="exact"/>
              <w:ind w:left="63" w:right="63"/>
              <w:rPr>
                <w:rFonts w:hAnsi="宋体" w:cs="Times New Roman"/>
                <w:lang w:val="en-US"/>
              </w:rPr>
            </w:pPr>
          </w:p>
        </w:tc>
        <w:tc>
          <w:tcPr>
            <w:tcW w:w="1352" w:type="dxa"/>
          </w:tcPr>
          <w:p w14:paraId="09B9F2C6">
            <w:pPr>
              <w:pStyle w:val="19"/>
              <w:keepNext/>
              <w:spacing w:line="440" w:lineRule="exact"/>
              <w:ind w:left="63" w:right="63"/>
              <w:rPr>
                <w:rFonts w:hAnsi="宋体" w:cs="Times New Roman"/>
                <w:lang w:val="en-US"/>
              </w:rPr>
            </w:pPr>
          </w:p>
        </w:tc>
        <w:tc>
          <w:tcPr>
            <w:tcW w:w="1418" w:type="dxa"/>
          </w:tcPr>
          <w:p w14:paraId="1A42BAF9">
            <w:pPr>
              <w:pStyle w:val="19"/>
              <w:keepNext/>
              <w:spacing w:line="440" w:lineRule="exact"/>
              <w:ind w:left="63" w:right="63"/>
              <w:rPr>
                <w:rFonts w:hAnsi="宋体" w:cs="Times New Roman"/>
                <w:lang w:val="en-US"/>
              </w:rPr>
            </w:pPr>
          </w:p>
        </w:tc>
        <w:tc>
          <w:tcPr>
            <w:tcW w:w="1701" w:type="dxa"/>
          </w:tcPr>
          <w:p w14:paraId="772B63A1">
            <w:pPr>
              <w:pStyle w:val="19"/>
              <w:keepNext/>
              <w:spacing w:line="440" w:lineRule="exact"/>
              <w:ind w:left="63" w:right="63"/>
              <w:rPr>
                <w:rFonts w:hAnsi="宋体" w:cs="Times New Roman"/>
                <w:lang w:val="en-US"/>
              </w:rPr>
            </w:pPr>
          </w:p>
        </w:tc>
      </w:tr>
      <w:tr w14:paraId="560E0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02CD2D">
            <w:pPr>
              <w:pStyle w:val="19"/>
              <w:keepNext/>
              <w:spacing w:line="440" w:lineRule="exact"/>
              <w:ind w:left="63" w:right="63"/>
              <w:rPr>
                <w:rFonts w:hAnsi="宋体" w:cs="Times New Roman"/>
                <w:lang w:val="en-US"/>
              </w:rPr>
            </w:pPr>
          </w:p>
        </w:tc>
        <w:tc>
          <w:tcPr>
            <w:tcW w:w="1984" w:type="dxa"/>
          </w:tcPr>
          <w:p w14:paraId="63009476">
            <w:pPr>
              <w:pStyle w:val="19"/>
              <w:keepNext/>
              <w:spacing w:line="440" w:lineRule="exact"/>
              <w:ind w:left="63" w:right="63"/>
              <w:rPr>
                <w:rFonts w:hAnsi="宋体" w:cs="Times New Roman"/>
                <w:lang w:val="en-US"/>
              </w:rPr>
            </w:pPr>
          </w:p>
        </w:tc>
        <w:tc>
          <w:tcPr>
            <w:tcW w:w="851" w:type="dxa"/>
          </w:tcPr>
          <w:p w14:paraId="7AEF30BD">
            <w:pPr>
              <w:pStyle w:val="19"/>
              <w:keepNext/>
              <w:spacing w:line="440" w:lineRule="exact"/>
              <w:ind w:left="63" w:right="63"/>
              <w:rPr>
                <w:rFonts w:hAnsi="宋体" w:cs="Times New Roman"/>
                <w:lang w:val="en-US"/>
              </w:rPr>
            </w:pPr>
          </w:p>
        </w:tc>
        <w:tc>
          <w:tcPr>
            <w:tcW w:w="774" w:type="dxa"/>
          </w:tcPr>
          <w:p w14:paraId="0DC30323">
            <w:pPr>
              <w:pStyle w:val="19"/>
              <w:keepNext/>
              <w:spacing w:line="440" w:lineRule="exact"/>
              <w:ind w:left="63" w:right="63"/>
              <w:rPr>
                <w:rFonts w:hAnsi="宋体" w:cs="Times New Roman"/>
                <w:lang w:val="en-US"/>
              </w:rPr>
            </w:pPr>
          </w:p>
        </w:tc>
        <w:tc>
          <w:tcPr>
            <w:tcW w:w="1352" w:type="dxa"/>
          </w:tcPr>
          <w:p w14:paraId="212773A8">
            <w:pPr>
              <w:pStyle w:val="19"/>
              <w:keepNext/>
              <w:spacing w:line="440" w:lineRule="exact"/>
              <w:ind w:left="63" w:right="63"/>
              <w:rPr>
                <w:rFonts w:hAnsi="宋体" w:cs="Times New Roman"/>
                <w:lang w:val="en-US"/>
              </w:rPr>
            </w:pPr>
          </w:p>
        </w:tc>
        <w:tc>
          <w:tcPr>
            <w:tcW w:w="1418" w:type="dxa"/>
          </w:tcPr>
          <w:p w14:paraId="0E8CD8C5">
            <w:pPr>
              <w:pStyle w:val="19"/>
              <w:keepNext/>
              <w:spacing w:line="440" w:lineRule="exact"/>
              <w:ind w:left="63" w:right="63"/>
              <w:rPr>
                <w:rFonts w:hAnsi="宋体" w:cs="Times New Roman"/>
                <w:lang w:val="en-US"/>
              </w:rPr>
            </w:pPr>
          </w:p>
        </w:tc>
        <w:tc>
          <w:tcPr>
            <w:tcW w:w="1701" w:type="dxa"/>
          </w:tcPr>
          <w:p w14:paraId="2B6F91AD">
            <w:pPr>
              <w:pStyle w:val="19"/>
              <w:keepNext/>
              <w:spacing w:line="440" w:lineRule="exact"/>
              <w:ind w:left="63" w:right="63"/>
              <w:rPr>
                <w:rFonts w:hAnsi="宋体" w:cs="Times New Roman"/>
                <w:lang w:val="en-US"/>
              </w:rPr>
            </w:pPr>
          </w:p>
        </w:tc>
      </w:tr>
      <w:tr w14:paraId="517CB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3D6211">
            <w:pPr>
              <w:pStyle w:val="19"/>
              <w:keepNext/>
              <w:spacing w:line="440" w:lineRule="exact"/>
              <w:ind w:left="63" w:right="63"/>
              <w:rPr>
                <w:rFonts w:hAnsi="宋体" w:cs="Times New Roman"/>
                <w:lang w:val="en-US"/>
              </w:rPr>
            </w:pPr>
          </w:p>
        </w:tc>
        <w:tc>
          <w:tcPr>
            <w:tcW w:w="1984" w:type="dxa"/>
          </w:tcPr>
          <w:p w14:paraId="075BCE94">
            <w:pPr>
              <w:pStyle w:val="19"/>
              <w:keepNext/>
              <w:spacing w:line="440" w:lineRule="exact"/>
              <w:ind w:left="63" w:right="63"/>
              <w:rPr>
                <w:rFonts w:hAnsi="宋体" w:cs="Times New Roman"/>
                <w:lang w:val="en-US"/>
              </w:rPr>
            </w:pPr>
          </w:p>
        </w:tc>
        <w:tc>
          <w:tcPr>
            <w:tcW w:w="851" w:type="dxa"/>
          </w:tcPr>
          <w:p w14:paraId="7390730E">
            <w:pPr>
              <w:pStyle w:val="19"/>
              <w:keepNext/>
              <w:spacing w:line="440" w:lineRule="exact"/>
              <w:ind w:left="63" w:right="63"/>
              <w:rPr>
                <w:rFonts w:hAnsi="宋体" w:cs="Times New Roman"/>
                <w:lang w:val="en-US"/>
              </w:rPr>
            </w:pPr>
          </w:p>
        </w:tc>
        <w:tc>
          <w:tcPr>
            <w:tcW w:w="774" w:type="dxa"/>
          </w:tcPr>
          <w:p w14:paraId="57A67CFC">
            <w:pPr>
              <w:pStyle w:val="19"/>
              <w:keepNext/>
              <w:spacing w:line="440" w:lineRule="exact"/>
              <w:ind w:left="63" w:right="63"/>
              <w:rPr>
                <w:rFonts w:hAnsi="宋体" w:cs="Times New Roman"/>
                <w:lang w:val="en-US"/>
              </w:rPr>
            </w:pPr>
          </w:p>
        </w:tc>
        <w:tc>
          <w:tcPr>
            <w:tcW w:w="1352" w:type="dxa"/>
          </w:tcPr>
          <w:p w14:paraId="45204331">
            <w:pPr>
              <w:pStyle w:val="19"/>
              <w:keepNext/>
              <w:spacing w:line="440" w:lineRule="exact"/>
              <w:ind w:left="63" w:right="63"/>
              <w:rPr>
                <w:rFonts w:hAnsi="宋体" w:cs="Times New Roman"/>
                <w:lang w:val="en-US"/>
              </w:rPr>
            </w:pPr>
          </w:p>
        </w:tc>
        <w:tc>
          <w:tcPr>
            <w:tcW w:w="1418" w:type="dxa"/>
          </w:tcPr>
          <w:p w14:paraId="7F41EF62">
            <w:pPr>
              <w:pStyle w:val="19"/>
              <w:keepNext/>
              <w:spacing w:line="440" w:lineRule="exact"/>
              <w:ind w:left="63" w:right="63"/>
              <w:rPr>
                <w:rFonts w:hAnsi="宋体" w:cs="Times New Roman"/>
                <w:lang w:val="en-US"/>
              </w:rPr>
            </w:pPr>
          </w:p>
        </w:tc>
        <w:tc>
          <w:tcPr>
            <w:tcW w:w="1701" w:type="dxa"/>
          </w:tcPr>
          <w:p w14:paraId="54068C89">
            <w:pPr>
              <w:pStyle w:val="19"/>
              <w:keepNext/>
              <w:spacing w:line="440" w:lineRule="exact"/>
              <w:ind w:left="63" w:right="63"/>
              <w:rPr>
                <w:rFonts w:hAnsi="宋体" w:cs="Times New Roman"/>
                <w:lang w:val="en-US"/>
              </w:rPr>
            </w:pPr>
          </w:p>
        </w:tc>
      </w:tr>
      <w:tr w14:paraId="39B01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EFDB5E">
            <w:pPr>
              <w:pStyle w:val="19"/>
              <w:keepNext/>
              <w:spacing w:line="440" w:lineRule="exact"/>
              <w:ind w:left="63" w:right="63"/>
              <w:rPr>
                <w:rFonts w:hAnsi="宋体" w:cs="Times New Roman"/>
                <w:lang w:val="en-US"/>
              </w:rPr>
            </w:pPr>
          </w:p>
        </w:tc>
        <w:tc>
          <w:tcPr>
            <w:tcW w:w="1984" w:type="dxa"/>
          </w:tcPr>
          <w:p w14:paraId="36D977E4">
            <w:pPr>
              <w:pStyle w:val="19"/>
              <w:keepNext/>
              <w:spacing w:line="440" w:lineRule="exact"/>
              <w:ind w:left="63" w:right="63"/>
              <w:rPr>
                <w:rFonts w:hAnsi="宋体" w:cs="Times New Roman"/>
                <w:lang w:val="en-US"/>
              </w:rPr>
            </w:pPr>
          </w:p>
        </w:tc>
        <w:tc>
          <w:tcPr>
            <w:tcW w:w="851" w:type="dxa"/>
          </w:tcPr>
          <w:p w14:paraId="7A871D31">
            <w:pPr>
              <w:pStyle w:val="19"/>
              <w:keepNext/>
              <w:spacing w:line="440" w:lineRule="exact"/>
              <w:ind w:left="63" w:right="63"/>
              <w:rPr>
                <w:rFonts w:hAnsi="宋体" w:cs="Times New Roman"/>
                <w:lang w:val="en-US"/>
              </w:rPr>
            </w:pPr>
          </w:p>
        </w:tc>
        <w:tc>
          <w:tcPr>
            <w:tcW w:w="774" w:type="dxa"/>
          </w:tcPr>
          <w:p w14:paraId="3CDCE710">
            <w:pPr>
              <w:pStyle w:val="19"/>
              <w:keepNext/>
              <w:spacing w:line="440" w:lineRule="exact"/>
              <w:ind w:left="63" w:right="63"/>
              <w:rPr>
                <w:rFonts w:hAnsi="宋体" w:cs="Times New Roman"/>
                <w:lang w:val="en-US"/>
              </w:rPr>
            </w:pPr>
          </w:p>
        </w:tc>
        <w:tc>
          <w:tcPr>
            <w:tcW w:w="1352" w:type="dxa"/>
          </w:tcPr>
          <w:p w14:paraId="09736603">
            <w:pPr>
              <w:pStyle w:val="19"/>
              <w:keepNext/>
              <w:spacing w:line="440" w:lineRule="exact"/>
              <w:ind w:left="63" w:right="63"/>
              <w:rPr>
                <w:rFonts w:hAnsi="宋体" w:cs="Times New Roman"/>
                <w:lang w:val="en-US"/>
              </w:rPr>
            </w:pPr>
          </w:p>
        </w:tc>
        <w:tc>
          <w:tcPr>
            <w:tcW w:w="1418" w:type="dxa"/>
          </w:tcPr>
          <w:p w14:paraId="312096AB">
            <w:pPr>
              <w:pStyle w:val="19"/>
              <w:keepNext/>
              <w:spacing w:line="440" w:lineRule="exact"/>
              <w:ind w:left="63" w:right="63"/>
              <w:rPr>
                <w:rFonts w:hAnsi="宋体" w:cs="Times New Roman"/>
                <w:lang w:val="en-US"/>
              </w:rPr>
            </w:pPr>
          </w:p>
        </w:tc>
        <w:tc>
          <w:tcPr>
            <w:tcW w:w="1701" w:type="dxa"/>
          </w:tcPr>
          <w:p w14:paraId="4B8269B2">
            <w:pPr>
              <w:pStyle w:val="19"/>
              <w:keepNext/>
              <w:spacing w:line="440" w:lineRule="exact"/>
              <w:ind w:left="63" w:right="63"/>
              <w:rPr>
                <w:rFonts w:hAnsi="宋体" w:cs="Times New Roman"/>
                <w:lang w:val="en-US"/>
              </w:rPr>
            </w:pPr>
          </w:p>
        </w:tc>
      </w:tr>
      <w:tr w14:paraId="1C63E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BE3E0C">
            <w:pPr>
              <w:pStyle w:val="19"/>
              <w:keepNext/>
              <w:spacing w:line="440" w:lineRule="exact"/>
              <w:ind w:left="63" w:right="63"/>
              <w:rPr>
                <w:rFonts w:hAnsi="宋体" w:cs="Times New Roman"/>
                <w:lang w:val="en-US"/>
              </w:rPr>
            </w:pPr>
          </w:p>
        </w:tc>
        <w:tc>
          <w:tcPr>
            <w:tcW w:w="1984" w:type="dxa"/>
          </w:tcPr>
          <w:p w14:paraId="268C0ED4">
            <w:pPr>
              <w:pStyle w:val="19"/>
              <w:keepNext/>
              <w:spacing w:line="440" w:lineRule="exact"/>
              <w:ind w:left="63" w:right="63"/>
              <w:rPr>
                <w:rFonts w:hAnsi="宋体" w:cs="Times New Roman"/>
                <w:lang w:val="en-US"/>
              </w:rPr>
            </w:pPr>
          </w:p>
        </w:tc>
        <w:tc>
          <w:tcPr>
            <w:tcW w:w="851" w:type="dxa"/>
          </w:tcPr>
          <w:p w14:paraId="2412E247">
            <w:pPr>
              <w:pStyle w:val="19"/>
              <w:keepNext/>
              <w:spacing w:line="440" w:lineRule="exact"/>
              <w:ind w:left="63" w:right="63"/>
              <w:rPr>
                <w:rFonts w:hAnsi="宋体" w:cs="Times New Roman"/>
                <w:lang w:val="en-US"/>
              </w:rPr>
            </w:pPr>
          </w:p>
        </w:tc>
        <w:tc>
          <w:tcPr>
            <w:tcW w:w="774" w:type="dxa"/>
          </w:tcPr>
          <w:p w14:paraId="50DAEC67">
            <w:pPr>
              <w:pStyle w:val="19"/>
              <w:keepNext/>
              <w:spacing w:line="440" w:lineRule="exact"/>
              <w:ind w:left="63" w:right="63"/>
              <w:rPr>
                <w:rFonts w:hAnsi="宋体" w:cs="Times New Roman"/>
                <w:lang w:val="en-US"/>
              </w:rPr>
            </w:pPr>
          </w:p>
        </w:tc>
        <w:tc>
          <w:tcPr>
            <w:tcW w:w="1352" w:type="dxa"/>
          </w:tcPr>
          <w:p w14:paraId="15EB7846">
            <w:pPr>
              <w:pStyle w:val="19"/>
              <w:keepNext/>
              <w:spacing w:line="440" w:lineRule="exact"/>
              <w:ind w:left="63" w:right="63"/>
              <w:rPr>
                <w:rFonts w:hAnsi="宋体" w:cs="Times New Roman"/>
                <w:lang w:val="en-US"/>
              </w:rPr>
            </w:pPr>
          </w:p>
        </w:tc>
        <w:tc>
          <w:tcPr>
            <w:tcW w:w="1418" w:type="dxa"/>
          </w:tcPr>
          <w:p w14:paraId="5DABD956">
            <w:pPr>
              <w:pStyle w:val="19"/>
              <w:keepNext/>
              <w:spacing w:line="440" w:lineRule="exact"/>
              <w:ind w:left="63" w:right="63"/>
              <w:rPr>
                <w:rFonts w:hAnsi="宋体" w:cs="Times New Roman"/>
                <w:lang w:val="en-US"/>
              </w:rPr>
            </w:pPr>
          </w:p>
        </w:tc>
        <w:tc>
          <w:tcPr>
            <w:tcW w:w="1701" w:type="dxa"/>
          </w:tcPr>
          <w:p w14:paraId="42949EE4">
            <w:pPr>
              <w:pStyle w:val="19"/>
              <w:keepNext/>
              <w:spacing w:line="440" w:lineRule="exact"/>
              <w:ind w:left="63" w:right="63"/>
              <w:rPr>
                <w:rFonts w:hAnsi="宋体" w:cs="Times New Roman"/>
                <w:lang w:val="en-US"/>
              </w:rPr>
            </w:pPr>
          </w:p>
        </w:tc>
      </w:tr>
      <w:tr w14:paraId="08A7B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F92842">
            <w:pPr>
              <w:pStyle w:val="19"/>
              <w:keepNext/>
              <w:spacing w:line="440" w:lineRule="exact"/>
              <w:ind w:left="63" w:right="63"/>
              <w:rPr>
                <w:rFonts w:hAnsi="宋体" w:cs="Times New Roman"/>
                <w:lang w:val="en-US"/>
              </w:rPr>
            </w:pPr>
          </w:p>
        </w:tc>
        <w:tc>
          <w:tcPr>
            <w:tcW w:w="1984" w:type="dxa"/>
          </w:tcPr>
          <w:p w14:paraId="63A971EE">
            <w:pPr>
              <w:pStyle w:val="19"/>
              <w:keepNext/>
              <w:spacing w:line="440" w:lineRule="exact"/>
              <w:ind w:left="63" w:right="63"/>
              <w:rPr>
                <w:rFonts w:hAnsi="宋体" w:cs="Times New Roman"/>
                <w:lang w:val="en-US"/>
              </w:rPr>
            </w:pPr>
          </w:p>
        </w:tc>
        <w:tc>
          <w:tcPr>
            <w:tcW w:w="851" w:type="dxa"/>
          </w:tcPr>
          <w:p w14:paraId="0A8E81BA">
            <w:pPr>
              <w:pStyle w:val="19"/>
              <w:keepNext/>
              <w:spacing w:line="440" w:lineRule="exact"/>
              <w:ind w:left="63" w:right="63"/>
              <w:rPr>
                <w:rFonts w:hAnsi="宋体" w:cs="Times New Roman"/>
                <w:lang w:val="en-US"/>
              </w:rPr>
            </w:pPr>
          </w:p>
        </w:tc>
        <w:tc>
          <w:tcPr>
            <w:tcW w:w="774" w:type="dxa"/>
          </w:tcPr>
          <w:p w14:paraId="0A852821">
            <w:pPr>
              <w:pStyle w:val="19"/>
              <w:keepNext/>
              <w:spacing w:line="440" w:lineRule="exact"/>
              <w:ind w:left="63" w:right="63"/>
              <w:rPr>
                <w:rFonts w:hAnsi="宋体" w:cs="Times New Roman"/>
                <w:lang w:val="en-US"/>
              </w:rPr>
            </w:pPr>
          </w:p>
        </w:tc>
        <w:tc>
          <w:tcPr>
            <w:tcW w:w="1352" w:type="dxa"/>
          </w:tcPr>
          <w:p w14:paraId="1217F759">
            <w:pPr>
              <w:pStyle w:val="19"/>
              <w:keepNext/>
              <w:spacing w:line="440" w:lineRule="exact"/>
              <w:ind w:left="63" w:right="63"/>
              <w:rPr>
                <w:rFonts w:hAnsi="宋体" w:cs="Times New Roman"/>
                <w:lang w:val="en-US"/>
              </w:rPr>
            </w:pPr>
          </w:p>
        </w:tc>
        <w:tc>
          <w:tcPr>
            <w:tcW w:w="1418" w:type="dxa"/>
          </w:tcPr>
          <w:p w14:paraId="06B57BD6">
            <w:pPr>
              <w:pStyle w:val="19"/>
              <w:keepNext/>
              <w:spacing w:line="440" w:lineRule="exact"/>
              <w:ind w:left="63" w:right="63"/>
              <w:rPr>
                <w:rFonts w:hAnsi="宋体" w:cs="Times New Roman"/>
                <w:lang w:val="en-US"/>
              </w:rPr>
            </w:pPr>
          </w:p>
        </w:tc>
        <w:tc>
          <w:tcPr>
            <w:tcW w:w="1701" w:type="dxa"/>
          </w:tcPr>
          <w:p w14:paraId="46762124">
            <w:pPr>
              <w:pStyle w:val="19"/>
              <w:keepNext/>
              <w:spacing w:line="440" w:lineRule="exact"/>
              <w:ind w:left="63" w:right="63"/>
              <w:rPr>
                <w:rFonts w:hAnsi="宋体" w:cs="Times New Roman"/>
                <w:lang w:val="en-US"/>
              </w:rPr>
            </w:pPr>
          </w:p>
        </w:tc>
      </w:tr>
      <w:tr w14:paraId="73282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75B7BE">
            <w:pPr>
              <w:pStyle w:val="19"/>
              <w:keepNext/>
              <w:spacing w:line="440" w:lineRule="exact"/>
              <w:ind w:left="63" w:right="63"/>
              <w:rPr>
                <w:rFonts w:hAnsi="宋体" w:cs="Times New Roman"/>
                <w:lang w:val="en-US"/>
              </w:rPr>
            </w:pPr>
          </w:p>
        </w:tc>
        <w:tc>
          <w:tcPr>
            <w:tcW w:w="1984" w:type="dxa"/>
          </w:tcPr>
          <w:p w14:paraId="2D1EDE38">
            <w:pPr>
              <w:pStyle w:val="19"/>
              <w:keepNext/>
              <w:spacing w:line="440" w:lineRule="exact"/>
              <w:ind w:left="63" w:right="63"/>
              <w:rPr>
                <w:rFonts w:hAnsi="宋体" w:cs="Times New Roman"/>
                <w:lang w:val="en-US"/>
              </w:rPr>
            </w:pPr>
          </w:p>
        </w:tc>
        <w:tc>
          <w:tcPr>
            <w:tcW w:w="851" w:type="dxa"/>
          </w:tcPr>
          <w:p w14:paraId="21CB28C4">
            <w:pPr>
              <w:pStyle w:val="19"/>
              <w:keepNext/>
              <w:spacing w:line="440" w:lineRule="exact"/>
              <w:ind w:left="63" w:right="63"/>
              <w:rPr>
                <w:rFonts w:hAnsi="宋体" w:cs="Times New Roman"/>
                <w:lang w:val="en-US"/>
              </w:rPr>
            </w:pPr>
          </w:p>
        </w:tc>
        <w:tc>
          <w:tcPr>
            <w:tcW w:w="774" w:type="dxa"/>
          </w:tcPr>
          <w:p w14:paraId="10B69FDC">
            <w:pPr>
              <w:pStyle w:val="19"/>
              <w:keepNext/>
              <w:spacing w:line="440" w:lineRule="exact"/>
              <w:ind w:left="63" w:right="63"/>
              <w:rPr>
                <w:rFonts w:hAnsi="宋体" w:cs="Times New Roman"/>
                <w:lang w:val="en-US"/>
              </w:rPr>
            </w:pPr>
          </w:p>
        </w:tc>
        <w:tc>
          <w:tcPr>
            <w:tcW w:w="1352" w:type="dxa"/>
          </w:tcPr>
          <w:p w14:paraId="7BB715A8">
            <w:pPr>
              <w:pStyle w:val="19"/>
              <w:keepNext/>
              <w:spacing w:line="440" w:lineRule="exact"/>
              <w:ind w:left="63" w:right="63"/>
              <w:rPr>
                <w:rFonts w:hAnsi="宋体" w:cs="Times New Roman"/>
                <w:lang w:val="en-US"/>
              </w:rPr>
            </w:pPr>
          </w:p>
        </w:tc>
        <w:tc>
          <w:tcPr>
            <w:tcW w:w="1418" w:type="dxa"/>
          </w:tcPr>
          <w:p w14:paraId="2AB8D094">
            <w:pPr>
              <w:pStyle w:val="19"/>
              <w:keepNext/>
              <w:spacing w:line="440" w:lineRule="exact"/>
              <w:ind w:left="63" w:right="63"/>
              <w:rPr>
                <w:rFonts w:hAnsi="宋体" w:cs="Times New Roman"/>
                <w:lang w:val="en-US"/>
              </w:rPr>
            </w:pPr>
          </w:p>
        </w:tc>
        <w:tc>
          <w:tcPr>
            <w:tcW w:w="1701" w:type="dxa"/>
          </w:tcPr>
          <w:p w14:paraId="40150FDF">
            <w:pPr>
              <w:pStyle w:val="19"/>
              <w:keepNext/>
              <w:spacing w:line="440" w:lineRule="exact"/>
              <w:ind w:left="63" w:right="63"/>
              <w:rPr>
                <w:rFonts w:hAnsi="宋体" w:cs="Times New Roman"/>
                <w:lang w:val="en-US"/>
              </w:rPr>
            </w:pPr>
          </w:p>
        </w:tc>
      </w:tr>
    </w:tbl>
    <w:p w14:paraId="670C98CE">
      <w:pPr>
        <w:spacing w:line="440" w:lineRule="exact"/>
        <w:rPr>
          <w:rFonts w:hAnsi="宋体"/>
          <w:sz w:val="24"/>
        </w:rPr>
      </w:pPr>
    </w:p>
    <w:p w14:paraId="4610DEB0">
      <w:pPr>
        <w:spacing w:before="120" w:beforeLines="50" w:after="120" w:afterLines="50" w:line="440" w:lineRule="exact"/>
        <w:jc w:val="center"/>
        <w:rPr>
          <w:rFonts w:hAnsi="宋体"/>
          <w:sz w:val="24"/>
        </w:rPr>
      </w:pPr>
      <w:r>
        <w:rPr>
          <w:rFonts w:hAnsi="宋体"/>
          <w:sz w:val="24"/>
        </w:rPr>
        <w:br w:type="page"/>
      </w:r>
      <w:r>
        <w:rPr>
          <w:rFonts w:hAnsi="宋体"/>
          <w:sz w:val="24"/>
        </w:rPr>
        <w:t>11-3：专业工程暂估价表</w:t>
      </w:r>
    </w:p>
    <w:tbl>
      <w:tblPr>
        <w:tblStyle w:val="5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B06B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0616262">
            <w:pPr>
              <w:pStyle w:val="19"/>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30117B8E">
            <w:pPr>
              <w:pStyle w:val="19"/>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46C6D376">
            <w:pPr>
              <w:pStyle w:val="19"/>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64E2366B">
            <w:pPr>
              <w:pStyle w:val="19"/>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1C318E85">
            <w:pPr>
              <w:pStyle w:val="19"/>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3B74D9F0">
            <w:pPr>
              <w:pStyle w:val="19"/>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3864F974">
            <w:pPr>
              <w:pStyle w:val="19"/>
              <w:keepNext/>
              <w:spacing w:line="440" w:lineRule="exact"/>
              <w:ind w:left="63" w:right="63"/>
              <w:rPr>
                <w:rFonts w:hAnsi="宋体" w:cs="Times New Roman"/>
                <w:lang w:val="en-US"/>
              </w:rPr>
            </w:pPr>
            <w:r>
              <w:rPr>
                <w:rFonts w:hAnsi="宋体" w:cs="Times New Roman"/>
                <w:lang w:val="en-US"/>
              </w:rPr>
              <w:t>备注</w:t>
            </w:r>
          </w:p>
        </w:tc>
      </w:tr>
      <w:tr w14:paraId="28856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1FA2258">
            <w:pPr>
              <w:pStyle w:val="19"/>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47974B11">
            <w:pPr>
              <w:pStyle w:val="19"/>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52CE2FA1">
            <w:pPr>
              <w:pStyle w:val="19"/>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2662951A">
            <w:pPr>
              <w:pStyle w:val="19"/>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0583B223">
            <w:pPr>
              <w:pStyle w:val="19"/>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1D0AEB1C">
            <w:pPr>
              <w:pStyle w:val="19"/>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05E4C4B9">
            <w:pPr>
              <w:pStyle w:val="19"/>
              <w:keepNext/>
              <w:spacing w:line="440" w:lineRule="exact"/>
              <w:ind w:left="63" w:right="63"/>
              <w:rPr>
                <w:rFonts w:hAnsi="宋体" w:cs="Times New Roman"/>
                <w:lang w:val="en-US"/>
              </w:rPr>
            </w:pPr>
          </w:p>
        </w:tc>
      </w:tr>
      <w:tr w14:paraId="407F3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1C25630">
            <w:pPr>
              <w:pStyle w:val="19"/>
              <w:keepNext/>
              <w:spacing w:line="440" w:lineRule="exact"/>
              <w:ind w:left="63" w:right="63"/>
              <w:rPr>
                <w:rFonts w:hAnsi="宋体" w:cs="Times New Roman"/>
                <w:lang w:val="en-US"/>
              </w:rPr>
            </w:pPr>
          </w:p>
        </w:tc>
        <w:tc>
          <w:tcPr>
            <w:tcW w:w="1984" w:type="dxa"/>
            <w:tcBorders>
              <w:top w:val="nil"/>
            </w:tcBorders>
          </w:tcPr>
          <w:p w14:paraId="35924A3B">
            <w:pPr>
              <w:pStyle w:val="19"/>
              <w:keepNext/>
              <w:spacing w:line="440" w:lineRule="exact"/>
              <w:ind w:left="63" w:right="63"/>
              <w:rPr>
                <w:rFonts w:hAnsi="宋体" w:cs="Times New Roman"/>
                <w:lang w:val="en-US"/>
              </w:rPr>
            </w:pPr>
          </w:p>
        </w:tc>
        <w:tc>
          <w:tcPr>
            <w:tcW w:w="851" w:type="dxa"/>
            <w:tcBorders>
              <w:top w:val="nil"/>
            </w:tcBorders>
          </w:tcPr>
          <w:p w14:paraId="0F5E9531">
            <w:pPr>
              <w:pStyle w:val="19"/>
              <w:keepNext/>
              <w:spacing w:line="440" w:lineRule="exact"/>
              <w:ind w:left="63" w:right="63"/>
              <w:rPr>
                <w:rFonts w:hAnsi="宋体" w:cs="Times New Roman"/>
                <w:lang w:val="en-US"/>
              </w:rPr>
            </w:pPr>
          </w:p>
        </w:tc>
        <w:tc>
          <w:tcPr>
            <w:tcW w:w="774" w:type="dxa"/>
            <w:tcBorders>
              <w:top w:val="nil"/>
            </w:tcBorders>
          </w:tcPr>
          <w:p w14:paraId="2B6172A7">
            <w:pPr>
              <w:pStyle w:val="19"/>
              <w:keepNext/>
              <w:spacing w:line="440" w:lineRule="exact"/>
              <w:ind w:left="63" w:right="63"/>
              <w:rPr>
                <w:rFonts w:hAnsi="宋体" w:cs="Times New Roman"/>
                <w:lang w:val="en-US"/>
              </w:rPr>
            </w:pPr>
          </w:p>
        </w:tc>
        <w:tc>
          <w:tcPr>
            <w:tcW w:w="1352" w:type="dxa"/>
            <w:tcBorders>
              <w:top w:val="nil"/>
            </w:tcBorders>
          </w:tcPr>
          <w:p w14:paraId="3A1F10C6">
            <w:pPr>
              <w:pStyle w:val="19"/>
              <w:keepNext/>
              <w:spacing w:line="440" w:lineRule="exact"/>
              <w:ind w:left="63" w:right="63"/>
              <w:rPr>
                <w:rFonts w:hAnsi="宋体" w:cs="Times New Roman"/>
                <w:lang w:val="en-US"/>
              </w:rPr>
            </w:pPr>
          </w:p>
        </w:tc>
        <w:tc>
          <w:tcPr>
            <w:tcW w:w="1418" w:type="dxa"/>
            <w:tcBorders>
              <w:top w:val="nil"/>
            </w:tcBorders>
          </w:tcPr>
          <w:p w14:paraId="478D3803">
            <w:pPr>
              <w:pStyle w:val="19"/>
              <w:keepNext/>
              <w:spacing w:line="440" w:lineRule="exact"/>
              <w:ind w:left="63" w:right="63"/>
              <w:rPr>
                <w:rFonts w:hAnsi="宋体" w:cs="Times New Roman"/>
                <w:lang w:val="en-US"/>
              </w:rPr>
            </w:pPr>
          </w:p>
        </w:tc>
        <w:tc>
          <w:tcPr>
            <w:tcW w:w="1701" w:type="dxa"/>
            <w:tcBorders>
              <w:top w:val="nil"/>
            </w:tcBorders>
          </w:tcPr>
          <w:p w14:paraId="7617BC3C">
            <w:pPr>
              <w:pStyle w:val="19"/>
              <w:keepNext/>
              <w:spacing w:line="440" w:lineRule="exact"/>
              <w:ind w:left="63" w:right="63"/>
              <w:rPr>
                <w:rFonts w:hAnsi="宋体" w:cs="Times New Roman"/>
                <w:lang w:val="en-US"/>
              </w:rPr>
            </w:pPr>
          </w:p>
        </w:tc>
      </w:tr>
      <w:tr w14:paraId="1ED8E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1F4861">
            <w:pPr>
              <w:pStyle w:val="19"/>
              <w:keepNext/>
              <w:spacing w:line="440" w:lineRule="exact"/>
              <w:ind w:left="63" w:right="63"/>
              <w:rPr>
                <w:rFonts w:hAnsi="宋体" w:cs="Times New Roman"/>
                <w:lang w:val="en-US"/>
              </w:rPr>
            </w:pPr>
          </w:p>
        </w:tc>
        <w:tc>
          <w:tcPr>
            <w:tcW w:w="1984" w:type="dxa"/>
          </w:tcPr>
          <w:p w14:paraId="657DB7BF">
            <w:pPr>
              <w:pStyle w:val="19"/>
              <w:keepNext/>
              <w:spacing w:line="440" w:lineRule="exact"/>
              <w:ind w:left="63" w:right="63"/>
              <w:rPr>
                <w:rFonts w:hAnsi="宋体" w:cs="Times New Roman"/>
                <w:lang w:val="en-US"/>
              </w:rPr>
            </w:pPr>
          </w:p>
        </w:tc>
        <w:tc>
          <w:tcPr>
            <w:tcW w:w="851" w:type="dxa"/>
          </w:tcPr>
          <w:p w14:paraId="7CB2EA48">
            <w:pPr>
              <w:pStyle w:val="19"/>
              <w:keepNext/>
              <w:spacing w:line="440" w:lineRule="exact"/>
              <w:ind w:left="63" w:right="63"/>
              <w:rPr>
                <w:rFonts w:hAnsi="宋体" w:cs="Times New Roman"/>
                <w:lang w:val="en-US"/>
              </w:rPr>
            </w:pPr>
          </w:p>
        </w:tc>
        <w:tc>
          <w:tcPr>
            <w:tcW w:w="774" w:type="dxa"/>
          </w:tcPr>
          <w:p w14:paraId="2C16DC5B">
            <w:pPr>
              <w:pStyle w:val="19"/>
              <w:keepNext/>
              <w:spacing w:line="440" w:lineRule="exact"/>
              <w:ind w:left="63" w:right="63"/>
              <w:rPr>
                <w:rFonts w:hAnsi="宋体" w:cs="Times New Roman"/>
                <w:lang w:val="en-US"/>
              </w:rPr>
            </w:pPr>
          </w:p>
        </w:tc>
        <w:tc>
          <w:tcPr>
            <w:tcW w:w="1352" w:type="dxa"/>
          </w:tcPr>
          <w:p w14:paraId="3FA5EB0E">
            <w:pPr>
              <w:pStyle w:val="19"/>
              <w:keepNext/>
              <w:spacing w:line="440" w:lineRule="exact"/>
              <w:ind w:left="63" w:right="63"/>
              <w:rPr>
                <w:rFonts w:hAnsi="宋体" w:cs="Times New Roman"/>
                <w:lang w:val="en-US"/>
              </w:rPr>
            </w:pPr>
          </w:p>
        </w:tc>
        <w:tc>
          <w:tcPr>
            <w:tcW w:w="1418" w:type="dxa"/>
          </w:tcPr>
          <w:p w14:paraId="179D053F">
            <w:pPr>
              <w:pStyle w:val="19"/>
              <w:keepNext/>
              <w:spacing w:line="440" w:lineRule="exact"/>
              <w:ind w:left="63" w:right="63"/>
              <w:rPr>
                <w:rFonts w:hAnsi="宋体" w:cs="Times New Roman"/>
                <w:lang w:val="en-US"/>
              </w:rPr>
            </w:pPr>
          </w:p>
        </w:tc>
        <w:tc>
          <w:tcPr>
            <w:tcW w:w="1701" w:type="dxa"/>
          </w:tcPr>
          <w:p w14:paraId="2352BEB5">
            <w:pPr>
              <w:pStyle w:val="19"/>
              <w:keepNext/>
              <w:spacing w:line="440" w:lineRule="exact"/>
              <w:ind w:left="63" w:right="63"/>
              <w:rPr>
                <w:rFonts w:hAnsi="宋体" w:cs="Times New Roman"/>
                <w:lang w:val="en-US"/>
              </w:rPr>
            </w:pPr>
          </w:p>
        </w:tc>
      </w:tr>
      <w:tr w14:paraId="0C756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98229F">
            <w:pPr>
              <w:pStyle w:val="19"/>
              <w:keepNext/>
              <w:spacing w:line="440" w:lineRule="exact"/>
              <w:ind w:left="63" w:right="63"/>
              <w:rPr>
                <w:rFonts w:hAnsi="宋体" w:cs="Times New Roman"/>
                <w:lang w:val="en-US"/>
              </w:rPr>
            </w:pPr>
          </w:p>
        </w:tc>
        <w:tc>
          <w:tcPr>
            <w:tcW w:w="1984" w:type="dxa"/>
          </w:tcPr>
          <w:p w14:paraId="1D23266D">
            <w:pPr>
              <w:pStyle w:val="19"/>
              <w:keepNext/>
              <w:spacing w:line="440" w:lineRule="exact"/>
              <w:ind w:left="63" w:right="63"/>
              <w:rPr>
                <w:rFonts w:hAnsi="宋体" w:cs="Times New Roman"/>
                <w:lang w:val="en-US"/>
              </w:rPr>
            </w:pPr>
          </w:p>
        </w:tc>
        <w:tc>
          <w:tcPr>
            <w:tcW w:w="851" w:type="dxa"/>
          </w:tcPr>
          <w:p w14:paraId="577459CD">
            <w:pPr>
              <w:pStyle w:val="19"/>
              <w:keepNext/>
              <w:spacing w:line="440" w:lineRule="exact"/>
              <w:ind w:left="63" w:right="63"/>
              <w:rPr>
                <w:rFonts w:hAnsi="宋体" w:cs="Times New Roman"/>
                <w:lang w:val="en-US"/>
              </w:rPr>
            </w:pPr>
          </w:p>
        </w:tc>
        <w:tc>
          <w:tcPr>
            <w:tcW w:w="774" w:type="dxa"/>
          </w:tcPr>
          <w:p w14:paraId="2A9B5374">
            <w:pPr>
              <w:pStyle w:val="19"/>
              <w:keepNext/>
              <w:spacing w:line="440" w:lineRule="exact"/>
              <w:ind w:left="63" w:right="63"/>
              <w:rPr>
                <w:rFonts w:hAnsi="宋体" w:cs="Times New Roman"/>
                <w:lang w:val="en-US"/>
              </w:rPr>
            </w:pPr>
          </w:p>
        </w:tc>
        <w:tc>
          <w:tcPr>
            <w:tcW w:w="1352" w:type="dxa"/>
          </w:tcPr>
          <w:p w14:paraId="44740809">
            <w:pPr>
              <w:pStyle w:val="19"/>
              <w:keepNext/>
              <w:spacing w:line="440" w:lineRule="exact"/>
              <w:ind w:left="63" w:right="63"/>
              <w:rPr>
                <w:rFonts w:hAnsi="宋体" w:cs="Times New Roman"/>
                <w:lang w:val="en-US"/>
              </w:rPr>
            </w:pPr>
          </w:p>
        </w:tc>
        <w:tc>
          <w:tcPr>
            <w:tcW w:w="1418" w:type="dxa"/>
          </w:tcPr>
          <w:p w14:paraId="58277136">
            <w:pPr>
              <w:pStyle w:val="19"/>
              <w:keepNext/>
              <w:spacing w:line="440" w:lineRule="exact"/>
              <w:ind w:left="63" w:right="63"/>
              <w:rPr>
                <w:rFonts w:hAnsi="宋体" w:cs="Times New Roman"/>
                <w:lang w:val="en-US"/>
              </w:rPr>
            </w:pPr>
          </w:p>
        </w:tc>
        <w:tc>
          <w:tcPr>
            <w:tcW w:w="1701" w:type="dxa"/>
          </w:tcPr>
          <w:p w14:paraId="0A8860D8">
            <w:pPr>
              <w:pStyle w:val="19"/>
              <w:keepNext/>
              <w:spacing w:line="440" w:lineRule="exact"/>
              <w:ind w:left="63" w:right="63"/>
              <w:rPr>
                <w:rFonts w:hAnsi="宋体" w:cs="Times New Roman"/>
                <w:lang w:val="en-US"/>
              </w:rPr>
            </w:pPr>
          </w:p>
        </w:tc>
      </w:tr>
      <w:tr w14:paraId="28766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3018F6">
            <w:pPr>
              <w:pStyle w:val="19"/>
              <w:keepNext/>
              <w:spacing w:line="440" w:lineRule="exact"/>
              <w:ind w:left="63" w:right="63"/>
              <w:rPr>
                <w:rFonts w:hAnsi="宋体" w:cs="Times New Roman"/>
                <w:lang w:val="en-US"/>
              </w:rPr>
            </w:pPr>
          </w:p>
        </w:tc>
        <w:tc>
          <w:tcPr>
            <w:tcW w:w="1984" w:type="dxa"/>
          </w:tcPr>
          <w:p w14:paraId="738C9356">
            <w:pPr>
              <w:pStyle w:val="19"/>
              <w:keepNext/>
              <w:spacing w:line="440" w:lineRule="exact"/>
              <w:ind w:left="63" w:right="63"/>
              <w:rPr>
                <w:rFonts w:hAnsi="宋体" w:cs="Times New Roman"/>
                <w:lang w:val="en-US"/>
              </w:rPr>
            </w:pPr>
          </w:p>
        </w:tc>
        <w:tc>
          <w:tcPr>
            <w:tcW w:w="851" w:type="dxa"/>
          </w:tcPr>
          <w:p w14:paraId="09FFBE5B">
            <w:pPr>
              <w:pStyle w:val="19"/>
              <w:keepNext/>
              <w:spacing w:line="440" w:lineRule="exact"/>
              <w:ind w:left="63" w:right="63"/>
              <w:rPr>
                <w:rFonts w:hAnsi="宋体" w:cs="Times New Roman"/>
                <w:lang w:val="en-US"/>
              </w:rPr>
            </w:pPr>
          </w:p>
        </w:tc>
        <w:tc>
          <w:tcPr>
            <w:tcW w:w="774" w:type="dxa"/>
          </w:tcPr>
          <w:p w14:paraId="071259F0">
            <w:pPr>
              <w:pStyle w:val="19"/>
              <w:keepNext/>
              <w:spacing w:line="440" w:lineRule="exact"/>
              <w:ind w:left="63" w:right="63"/>
              <w:rPr>
                <w:rFonts w:hAnsi="宋体" w:cs="Times New Roman"/>
                <w:lang w:val="en-US"/>
              </w:rPr>
            </w:pPr>
          </w:p>
        </w:tc>
        <w:tc>
          <w:tcPr>
            <w:tcW w:w="1352" w:type="dxa"/>
          </w:tcPr>
          <w:p w14:paraId="703BCFBD">
            <w:pPr>
              <w:pStyle w:val="19"/>
              <w:keepNext/>
              <w:spacing w:line="440" w:lineRule="exact"/>
              <w:ind w:left="63" w:right="63"/>
              <w:rPr>
                <w:rFonts w:hAnsi="宋体" w:cs="Times New Roman"/>
                <w:lang w:val="en-US"/>
              </w:rPr>
            </w:pPr>
          </w:p>
        </w:tc>
        <w:tc>
          <w:tcPr>
            <w:tcW w:w="1418" w:type="dxa"/>
          </w:tcPr>
          <w:p w14:paraId="0E5C24BF">
            <w:pPr>
              <w:pStyle w:val="19"/>
              <w:keepNext/>
              <w:spacing w:line="440" w:lineRule="exact"/>
              <w:ind w:left="63" w:right="63"/>
              <w:rPr>
                <w:rFonts w:hAnsi="宋体" w:cs="Times New Roman"/>
                <w:lang w:val="en-US"/>
              </w:rPr>
            </w:pPr>
          </w:p>
        </w:tc>
        <w:tc>
          <w:tcPr>
            <w:tcW w:w="1701" w:type="dxa"/>
          </w:tcPr>
          <w:p w14:paraId="5AD58673">
            <w:pPr>
              <w:pStyle w:val="19"/>
              <w:keepNext/>
              <w:spacing w:line="440" w:lineRule="exact"/>
              <w:ind w:left="63" w:right="63"/>
              <w:rPr>
                <w:rFonts w:hAnsi="宋体" w:cs="Times New Roman"/>
                <w:lang w:val="en-US"/>
              </w:rPr>
            </w:pPr>
          </w:p>
        </w:tc>
      </w:tr>
      <w:tr w14:paraId="60782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CC0B47">
            <w:pPr>
              <w:pStyle w:val="19"/>
              <w:keepNext/>
              <w:spacing w:line="440" w:lineRule="exact"/>
              <w:ind w:left="63" w:right="63"/>
              <w:rPr>
                <w:rFonts w:hAnsi="宋体" w:cs="Times New Roman"/>
                <w:lang w:val="en-US"/>
              </w:rPr>
            </w:pPr>
          </w:p>
        </w:tc>
        <w:tc>
          <w:tcPr>
            <w:tcW w:w="1984" w:type="dxa"/>
          </w:tcPr>
          <w:p w14:paraId="2A05272D">
            <w:pPr>
              <w:pStyle w:val="19"/>
              <w:keepNext/>
              <w:spacing w:line="440" w:lineRule="exact"/>
              <w:ind w:left="63" w:right="63"/>
              <w:rPr>
                <w:rFonts w:hAnsi="宋体" w:cs="Times New Roman"/>
                <w:lang w:val="en-US"/>
              </w:rPr>
            </w:pPr>
          </w:p>
        </w:tc>
        <w:tc>
          <w:tcPr>
            <w:tcW w:w="851" w:type="dxa"/>
          </w:tcPr>
          <w:p w14:paraId="3EB0CDC3">
            <w:pPr>
              <w:pStyle w:val="19"/>
              <w:keepNext/>
              <w:spacing w:line="440" w:lineRule="exact"/>
              <w:ind w:left="63" w:right="63"/>
              <w:rPr>
                <w:rFonts w:hAnsi="宋体" w:cs="Times New Roman"/>
                <w:lang w:val="en-US"/>
              </w:rPr>
            </w:pPr>
          </w:p>
        </w:tc>
        <w:tc>
          <w:tcPr>
            <w:tcW w:w="774" w:type="dxa"/>
          </w:tcPr>
          <w:p w14:paraId="4B1AE383">
            <w:pPr>
              <w:pStyle w:val="19"/>
              <w:keepNext/>
              <w:spacing w:line="440" w:lineRule="exact"/>
              <w:ind w:left="63" w:right="63"/>
              <w:rPr>
                <w:rFonts w:hAnsi="宋体" w:cs="Times New Roman"/>
                <w:lang w:val="en-US"/>
              </w:rPr>
            </w:pPr>
          </w:p>
        </w:tc>
        <w:tc>
          <w:tcPr>
            <w:tcW w:w="1352" w:type="dxa"/>
          </w:tcPr>
          <w:p w14:paraId="495A74FC">
            <w:pPr>
              <w:pStyle w:val="19"/>
              <w:keepNext/>
              <w:spacing w:line="440" w:lineRule="exact"/>
              <w:ind w:left="63" w:right="63"/>
              <w:rPr>
                <w:rFonts w:hAnsi="宋体" w:cs="Times New Roman"/>
                <w:lang w:val="en-US"/>
              </w:rPr>
            </w:pPr>
          </w:p>
        </w:tc>
        <w:tc>
          <w:tcPr>
            <w:tcW w:w="1418" w:type="dxa"/>
          </w:tcPr>
          <w:p w14:paraId="5005C7CE">
            <w:pPr>
              <w:pStyle w:val="19"/>
              <w:keepNext/>
              <w:spacing w:line="440" w:lineRule="exact"/>
              <w:ind w:left="63" w:right="63"/>
              <w:rPr>
                <w:rFonts w:hAnsi="宋体" w:cs="Times New Roman"/>
                <w:lang w:val="en-US"/>
              </w:rPr>
            </w:pPr>
          </w:p>
        </w:tc>
        <w:tc>
          <w:tcPr>
            <w:tcW w:w="1701" w:type="dxa"/>
          </w:tcPr>
          <w:p w14:paraId="3D8C3589">
            <w:pPr>
              <w:pStyle w:val="19"/>
              <w:keepNext/>
              <w:spacing w:line="440" w:lineRule="exact"/>
              <w:ind w:left="63" w:right="63"/>
              <w:rPr>
                <w:rFonts w:hAnsi="宋体" w:cs="Times New Roman"/>
                <w:lang w:val="en-US"/>
              </w:rPr>
            </w:pPr>
          </w:p>
        </w:tc>
      </w:tr>
      <w:tr w14:paraId="59B9C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6BD003">
            <w:pPr>
              <w:pStyle w:val="19"/>
              <w:keepNext/>
              <w:spacing w:line="440" w:lineRule="exact"/>
              <w:ind w:left="63" w:right="63"/>
              <w:rPr>
                <w:rFonts w:hAnsi="宋体" w:cs="Times New Roman"/>
                <w:lang w:val="en-US"/>
              </w:rPr>
            </w:pPr>
          </w:p>
        </w:tc>
        <w:tc>
          <w:tcPr>
            <w:tcW w:w="1984" w:type="dxa"/>
          </w:tcPr>
          <w:p w14:paraId="42E4DF3F">
            <w:pPr>
              <w:pStyle w:val="19"/>
              <w:keepNext/>
              <w:spacing w:line="440" w:lineRule="exact"/>
              <w:ind w:left="63" w:right="63"/>
              <w:rPr>
                <w:rFonts w:hAnsi="宋体" w:cs="Times New Roman"/>
                <w:lang w:val="en-US"/>
              </w:rPr>
            </w:pPr>
          </w:p>
        </w:tc>
        <w:tc>
          <w:tcPr>
            <w:tcW w:w="851" w:type="dxa"/>
          </w:tcPr>
          <w:p w14:paraId="56B6AF3E">
            <w:pPr>
              <w:pStyle w:val="19"/>
              <w:keepNext/>
              <w:spacing w:line="440" w:lineRule="exact"/>
              <w:ind w:left="63" w:right="63"/>
              <w:rPr>
                <w:rFonts w:hAnsi="宋体" w:cs="Times New Roman"/>
                <w:lang w:val="en-US"/>
              </w:rPr>
            </w:pPr>
          </w:p>
        </w:tc>
        <w:tc>
          <w:tcPr>
            <w:tcW w:w="774" w:type="dxa"/>
          </w:tcPr>
          <w:p w14:paraId="6B50EECE">
            <w:pPr>
              <w:pStyle w:val="19"/>
              <w:keepNext/>
              <w:spacing w:line="440" w:lineRule="exact"/>
              <w:ind w:left="63" w:right="63"/>
              <w:rPr>
                <w:rFonts w:hAnsi="宋体" w:cs="Times New Roman"/>
                <w:lang w:val="en-US"/>
              </w:rPr>
            </w:pPr>
          </w:p>
        </w:tc>
        <w:tc>
          <w:tcPr>
            <w:tcW w:w="1352" w:type="dxa"/>
          </w:tcPr>
          <w:p w14:paraId="28610773">
            <w:pPr>
              <w:pStyle w:val="19"/>
              <w:keepNext/>
              <w:spacing w:line="440" w:lineRule="exact"/>
              <w:ind w:left="63" w:right="63"/>
              <w:rPr>
                <w:rFonts w:hAnsi="宋体" w:cs="Times New Roman"/>
                <w:lang w:val="en-US"/>
              </w:rPr>
            </w:pPr>
          </w:p>
        </w:tc>
        <w:tc>
          <w:tcPr>
            <w:tcW w:w="1418" w:type="dxa"/>
          </w:tcPr>
          <w:p w14:paraId="4CAAF702">
            <w:pPr>
              <w:pStyle w:val="19"/>
              <w:keepNext/>
              <w:spacing w:line="440" w:lineRule="exact"/>
              <w:ind w:left="63" w:right="63"/>
              <w:rPr>
                <w:rFonts w:hAnsi="宋体" w:cs="Times New Roman"/>
                <w:lang w:val="en-US"/>
              </w:rPr>
            </w:pPr>
          </w:p>
        </w:tc>
        <w:tc>
          <w:tcPr>
            <w:tcW w:w="1701" w:type="dxa"/>
          </w:tcPr>
          <w:p w14:paraId="434984BF">
            <w:pPr>
              <w:pStyle w:val="19"/>
              <w:keepNext/>
              <w:spacing w:line="440" w:lineRule="exact"/>
              <w:ind w:left="63" w:right="63"/>
              <w:rPr>
                <w:rFonts w:hAnsi="宋体" w:cs="Times New Roman"/>
                <w:lang w:val="en-US"/>
              </w:rPr>
            </w:pPr>
          </w:p>
        </w:tc>
      </w:tr>
      <w:tr w14:paraId="76812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C1ECBB">
            <w:pPr>
              <w:pStyle w:val="19"/>
              <w:keepNext/>
              <w:spacing w:line="440" w:lineRule="exact"/>
              <w:ind w:left="63" w:right="63"/>
              <w:rPr>
                <w:rFonts w:hAnsi="宋体" w:cs="Times New Roman"/>
                <w:lang w:val="en-US"/>
              </w:rPr>
            </w:pPr>
          </w:p>
        </w:tc>
        <w:tc>
          <w:tcPr>
            <w:tcW w:w="1984" w:type="dxa"/>
          </w:tcPr>
          <w:p w14:paraId="3B2CBEF7">
            <w:pPr>
              <w:pStyle w:val="19"/>
              <w:keepNext/>
              <w:spacing w:line="440" w:lineRule="exact"/>
              <w:ind w:left="63" w:right="63"/>
              <w:rPr>
                <w:rFonts w:hAnsi="宋体" w:cs="Times New Roman"/>
                <w:lang w:val="en-US"/>
              </w:rPr>
            </w:pPr>
          </w:p>
        </w:tc>
        <w:tc>
          <w:tcPr>
            <w:tcW w:w="851" w:type="dxa"/>
          </w:tcPr>
          <w:p w14:paraId="61AA47D5">
            <w:pPr>
              <w:pStyle w:val="19"/>
              <w:keepNext/>
              <w:spacing w:line="440" w:lineRule="exact"/>
              <w:ind w:left="63" w:right="63"/>
              <w:rPr>
                <w:rFonts w:hAnsi="宋体" w:cs="Times New Roman"/>
                <w:lang w:val="en-US"/>
              </w:rPr>
            </w:pPr>
          </w:p>
        </w:tc>
        <w:tc>
          <w:tcPr>
            <w:tcW w:w="774" w:type="dxa"/>
          </w:tcPr>
          <w:p w14:paraId="5539CC3E">
            <w:pPr>
              <w:pStyle w:val="19"/>
              <w:keepNext/>
              <w:spacing w:line="440" w:lineRule="exact"/>
              <w:ind w:left="63" w:right="63"/>
              <w:rPr>
                <w:rFonts w:hAnsi="宋体" w:cs="Times New Roman"/>
                <w:lang w:val="en-US"/>
              </w:rPr>
            </w:pPr>
          </w:p>
        </w:tc>
        <w:tc>
          <w:tcPr>
            <w:tcW w:w="1352" w:type="dxa"/>
          </w:tcPr>
          <w:p w14:paraId="0E59DAF8">
            <w:pPr>
              <w:pStyle w:val="19"/>
              <w:keepNext/>
              <w:spacing w:line="440" w:lineRule="exact"/>
              <w:ind w:left="63" w:right="63"/>
              <w:rPr>
                <w:rFonts w:hAnsi="宋体" w:cs="Times New Roman"/>
                <w:lang w:val="en-US"/>
              </w:rPr>
            </w:pPr>
          </w:p>
        </w:tc>
        <w:tc>
          <w:tcPr>
            <w:tcW w:w="1418" w:type="dxa"/>
          </w:tcPr>
          <w:p w14:paraId="688D8B9B">
            <w:pPr>
              <w:pStyle w:val="19"/>
              <w:keepNext/>
              <w:spacing w:line="440" w:lineRule="exact"/>
              <w:ind w:left="63" w:right="63"/>
              <w:rPr>
                <w:rFonts w:hAnsi="宋体" w:cs="Times New Roman"/>
                <w:lang w:val="en-US"/>
              </w:rPr>
            </w:pPr>
          </w:p>
        </w:tc>
        <w:tc>
          <w:tcPr>
            <w:tcW w:w="1701" w:type="dxa"/>
          </w:tcPr>
          <w:p w14:paraId="73D1833A">
            <w:pPr>
              <w:pStyle w:val="19"/>
              <w:keepNext/>
              <w:spacing w:line="440" w:lineRule="exact"/>
              <w:ind w:left="63" w:right="63"/>
              <w:rPr>
                <w:rFonts w:hAnsi="宋体" w:cs="Times New Roman"/>
                <w:lang w:val="en-US"/>
              </w:rPr>
            </w:pPr>
          </w:p>
        </w:tc>
      </w:tr>
      <w:tr w14:paraId="096F9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2690BA5C">
            <w:pPr>
              <w:pStyle w:val="19"/>
              <w:keepNext/>
              <w:spacing w:line="440" w:lineRule="exact"/>
              <w:ind w:left="63" w:right="63"/>
              <w:rPr>
                <w:rFonts w:hAnsi="宋体" w:cs="Times New Roman"/>
                <w:lang w:val="en-US"/>
              </w:rPr>
            </w:pPr>
          </w:p>
        </w:tc>
        <w:tc>
          <w:tcPr>
            <w:tcW w:w="1984" w:type="dxa"/>
          </w:tcPr>
          <w:p w14:paraId="391D97FE">
            <w:pPr>
              <w:pStyle w:val="19"/>
              <w:keepNext/>
              <w:spacing w:line="440" w:lineRule="exact"/>
              <w:ind w:left="63" w:right="63"/>
              <w:rPr>
                <w:rFonts w:hAnsi="宋体" w:cs="Times New Roman"/>
                <w:lang w:val="en-US"/>
              </w:rPr>
            </w:pPr>
          </w:p>
        </w:tc>
        <w:tc>
          <w:tcPr>
            <w:tcW w:w="851" w:type="dxa"/>
          </w:tcPr>
          <w:p w14:paraId="2BB33B41">
            <w:pPr>
              <w:pStyle w:val="19"/>
              <w:keepNext/>
              <w:spacing w:line="440" w:lineRule="exact"/>
              <w:ind w:left="63" w:right="63"/>
              <w:rPr>
                <w:rFonts w:hAnsi="宋体" w:cs="Times New Roman"/>
                <w:lang w:val="en-US"/>
              </w:rPr>
            </w:pPr>
          </w:p>
        </w:tc>
        <w:tc>
          <w:tcPr>
            <w:tcW w:w="774" w:type="dxa"/>
          </w:tcPr>
          <w:p w14:paraId="6B937EC8">
            <w:pPr>
              <w:pStyle w:val="19"/>
              <w:keepNext/>
              <w:spacing w:line="440" w:lineRule="exact"/>
              <w:ind w:left="63" w:right="63"/>
              <w:rPr>
                <w:rFonts w:hAnsi="宋体" w:cs="Times New Roman"/>
                <w:lang w:val="en-US"/>
              </w:rPr>
            </w:pPr>
          </w:p>
        </w:tc>
        <w:tc>
          <w:tcPr>
            <w:tcW w:w="1352" w:type="dxa"/>
          </w:tcPr>
          <w:p w14:paraId="0133718C">
            <w:pPr>
              <w:pStyle w:val="19"/>
              <w:keepNext/>
              <w:spacing w:line="440" w:lineRule="exact"/>
              <w:ind w:left="63" w:right="63"/>
              <w:rPr>
                <w:rFonts w:hAnsi="宋体" w:cs="Times New Roman"/>
                <w:lang w:val="en-US"/>
              </w:rPr>
            </w:pPr>
          </w:p>
        </w:tc>
        <w:tc>
          <w:tcPr>
            <w:tcW w:w="1418" w:type="dxa"/>
          </w:tcPr>
          <w:p w14:paraId="0DC67882">
            <w:pPr>
              <w:pStyle w:val="19"/>
              <w:keepNext/>
              <w:spacing w:line="440" w:lineRule="exact"/>
              <w:ind w:left="63" w:right="63"/>
              <w:rPr>
                <w:rFonts w:hAnsi="宋体" w:cs="Times New Roman"/>
                <w:lang w:val="en-US"/>
              </w:rPr>
            </w:pPr>
          </w:p>
        </w:tc>
        <w:tc>
          <w:tcPr>
            <w:tcW w:w="1701" w:type="dxa"/>
          </w:tcPr>
          <w:p w14:paraId="0C34DA0D">
            <w:pPr>
              <w:pStyle w:val="19"/>
              <w:keepNext/>
              <w:spacing w:line="440" w:lineRule="exact"/>
              <w:ind w:left="63" w:right="63"/>
              <w:rPr>
                <w:rFonts w:hAnsi="宋体" w:cs="Times New Roman"/>
                <w:lang w:val="en-US"/>
              </w:rPr>
            </w:pPr>
          </w:p>
        </w:tc>
      </w:tr>
      <w:tr w14:paraId="4A501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0BCCD51">
            <w:pPr>
              <w:pStyle w:val="19"/>
              <w:keepNext/>
              <w:spacing w:line="440" w:lineRule="exact"/>
              <w:ind w:left="63" w:right="63"/>
              <w:rPr>
                <w:rFonts w:hAnsi="宋体" w:cs="Times New Roman"/>
                <w:lang w:val="en-US"/>
              </w:rPr>
            </w:pPr>
          </w:p>
        </w:tc>
        <w:tc>
          <w:tcPr>
            <w:tcW w:w="1984" w:type="dxa"/>
          </w:tcPr>
          <w:p w14:paraId="27F0D3B9">
            <w:pPr>
              <w:pStyle w:val="19"/>
              <w:keepNext/>
              <w:spacing w:line="440" w:lineRule="exact"/>
              <w:ind w:left="63" w:right="63"/>
              <w:rPr>
                <w:rFonts w:hAnsi="宋体" w:cs="Times New Roman"/>
                <w:lang w:val="en-US"/>
              </w:rPr>
            </w:pPr>
          </w:p>
        </w:tc>
        <w:tc>
          <w:tcPr>
            <w:tcW w:w="851" w:type="dxa"/>
          </w:tcPr>
          <w:p w14:paraId="3E312B0B">
            <w:pPr>
              <w:pStyle w:val="19"/>
              <w:keepNext/>
              <w:spacing w:line="440" w:lineRule="exact"/>
              <w:ind w:left="63" w:right="63"/>
              <w:rPr>
                <w:rFonts w:hAnsi="宋体" w:cs="Times New Roman"/>
                <w:lang w:val="en-US"/>
              </w:rPr>
            </w:pPr>
          </w:p>
        </w:tc>
        <w:tc>
          <w:tcPr>
            <w:tcW w:w="774" w:type="dxa"/>
          </w:tcPr>
          <w:p w14:paraId="54D898DF">
            <w:pPr>
              <w:pStyle w:val="19"/>
              <w:keepNext/>
              <w:spacing w:line="440" w:lineRule="exact"/>
              <w:ind w:left="63" w:right="63"/>
              <w:rPr>
                <w:rFonts w:hAnsi="宋体" w:cs="Times New Roman"/>
                <w:lang w:val="en-US"/>
              </w:rPr>
            </w:pPr>
          </w:p>
        </w:tc>
        <w:tc>
          <w:tcPr>
            <w:tcW w:w="1352" w:type="dxa"/>
          </w:tcPr>
          <w:p w14:paraId="109B9015">
            <w:pPr>
              <w:pStyle w:val="19"/>
              <w:keepNext/>
              <w:spacing w:line="440" w:lineRule="exact"/>
              <w:ind w:left="63" w:right="63"/>
              <w:rPr>
                <w:rFonts w:hAnsi="宋体" w:cs="Times New Roman"/>
                <w:lang w:val="en-US"/>
              </w:rPr>
            </w:pPr>
          </w:p>
        </w:tc>
        <w:tc>
          <w:tcPr>
            <w:tcW w:w="1418" w:type="dxa"/>
          </w:tcPr>
          <w:p w14:paraId="71B5436E">
            <w:pPr>
              <w:pStyle w:val="19"/>
              <w:keepNext/>
              <w:spacing w:line="440" w:lineRule="exact"/>
              <w:ind w:left="63" w:right="63"/>
              <w:rPr>
                <w:rFonts w:hAnsi="宋体" w:cs="Times New Roman"/>
                <w:lang w:val="en-US"/>
              </w:rPr>
            </w:pPr>
          </w:p>
        </w:tc>
        <w:tc>
          <w:tcPr>
            <w:tcW w:w="1701" w:type="dxa"/>
          </w:tcPr>
          <w:p w14:paraId="569399A4">
            <w:pPr>
              <w:pStyle w:val="19"/>
              <w:keepNext/>
              <w:spacing w:line="440" w:lineRule="exact"/>
              <w:ind w:left="63" w:right="63"/>
              <w:rPr>
                <w:rFonts w:hAnsi="宋体" w:cs="Times New Roman"/>
                <w:lang w:val="en-US"/>
              </w:rPr>
            </w:pPr>
          </w:p>
        </w:tc>
      </w:tr>
      <w:tr w14:paraId="4C138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2C54C2">
            <w:pPr>
              <w:pStyle w:val="19"/>
              <w:keepNext/>
              <w:spacing w:line="440" w:lineRule="exact"/>
              <w:ind w:left="63" w:right="63"/>
              <w:rPr>
                <w:rFonts w:hAnsi="宋体" w:cs="Times New Roman"/>
                <w:lang w:val="en-US"/>
              </w:rPr>
            </w:pPr>
          </w:p>
        </w:tc>
        <w:tc>
          <w:tcPr>
            <w:tcW w:w="1984" w:type="dxa"/>
          </w:tcPr>
          <w:p w14:paraId="00CDED33">
            <w:pPr>
              <w:pStyle w:val="19"/>
              <w:keepNext/>
              <w:spacing w:line="440" w:lineRule="exact"/>
              <w:ind w:left="63" w:right="63"/>
              <w:rPr>
                <w:rFonts w:hAnsi="宋体" w:cs="Times New Roman"/>
                <w:lang w:val="en-US"/>
              </w:rPr>
            </w:pPr>
          </w:p>
        </w:tc>
        <w:tc>
          <w:tcPr>
            <w:tcW w:w="851" w:type="dxa"/>
          </w:tcPr>
          <w:p w14:paraId="105E7BB3">
            <w:pPr>
              <w:pStyle w:val="19"/>
              <w:keepNext/>
              <w:spacing w:line="440" w:lineRule="exact"/>
              <w:ind w:left="63" w:right="63"/>
              <w:rPr>
                <w:rFonts w:hAnsi="宋体" w:cs="Times New Roman"/>
                <w:lang w:val="en-US"/>
              </w:rPr>
            </w:pPr>
          </w:p>
        </w:tc>
        <w:tc>
          <w:tcPr>
            <w:tcW w:w="774" w:type="dxa"/>
          </w:tcPr>
          <w:p w14:paraId="6C1E001F">
            <w:pPr>
              <w:pStyle w:val="19"/>
              <w:keepNext/>
              <w:spacing w:line="440" w:lineRule="exact"/>
              <w:ind w:left="63" w:right="63"/>
              <w:rPr>
                <w:rFonts w:hAnsi="宋体" w:cs="Times New Roman"/>
                <w:lang w:val="en-US"/>
              </w:rPr>
            </w:pPr>
          </w:p>
        </w:tc>
        <w:tc>
          <w:tcPr>
            <w:tcW w:w="1352" w:type="dxa"/>
          </w:tcPr>
          <w:p w14:paraId="1F28BE78">
            <w:pPr>
              <w:pStyle w:val="19"/>
              <w:keepNext/>
              <w:spacing w:line="440" w:lineRule="exact"/>
              <w:ind w:left="63" w:right="63"/>
              <w:rPr>
                <w:rFonts w:hAnsi="宋体" w:cs="Times New Roman"/>
                <w:lang w:val="en-US"/>
              </w:rPr>
            </w:pPr>
          </w:p>
        </w:tc>
        <w:tc>
          <w:tcPr>
            <w:tcW w:w="1418" w:type="dxa"/>
          </w:tcPr>
          <w:p w14:paraId="6AA6F804">
            <w:pPr>
              <w:pStyle w:val="19"/>
              <w:keepNext/>
              <w:spacing w:line="440" w:lineRule="exact"/>
              <w:ind w:left="63" w:right="63"/>
              <w:rPr>
                <w:rFonts w:hAnsi="宋体" w:cs="Times New Roman"/>
                <w:lang w:val="en-US"/>
              </w:rPr>
            </w:pPr>
          </w:p>
        </w:tc>
        <w:tc>
          <w:tcPr>
            <w:tcW w:w="1701" w:type="dxa"/>
          </w:tcPr>
          <w:p w14:paraId="30BDAB24">
            <w:pPr>
              <w:pStyle w:val="19"/>
              <w:keepNext/>
              <w:spacing w:line="440" w:lineRule="exact"/>
              <w:ind w:left="63" w:right="63"/>
              <w:rPr>
                <w:rFonts w:hAnsi="宋体" w:cs="Times New Roman"/>
                <w:lang w:val="en-US"/>
              </w:rPr>
            </w:pPr>
          </w:p>
        </w:tc>
      </w:tr>
      <w:tr w14:paraId="062AD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F5AEDF">
            <w:pPr>
              <w:pStyle w:val="19"/>
              <w:keepNext/>
              <w:spacing w:line="440" w:lineRule="exact"/>
              <w:ind w:left="63" w:right="63"/>
              <w:rPr>
                <w:rFonts w:hAnsi="宋体" w:cs="Times New Roman"/>
                <w:lang w:val="en-US"/>
              </w:rPr>
            </w:pPr>
          </w:p>
        </w:tc>
        <w:tc>
          <w:tcPr>
            <w:tcW w:w="1984" w:type="dxa"/>
          </w:tcPr>
          <w:p w14:paraId="61F0A973">
            <w:pPr>
              <w:pStyle w:val="19"/>
              <w:keepNext/>
              <w:spacing w:line="440" w:lineRule="exact"/>
              <w:ind w:left="63" w:right="63"/>
              <w:rPr>
                <w:rFonts w:hAnsi="宋体" w:cs="Times New Roman"/>
                <w:lang w:val="en-US"/>
              </w:rPr>
            </w:pPr>
          </w:p>
        </w:tc>
        <w:tc>
          <w:tcPr>
            <w:tcW w:w="851" w:type="dxa"/>
          </w:tcPr>
          <w:p w14:paraId="0EB8AF5A">
            <w:pPr>
              <w:pStyle w:val="19"/>
              <w:keepNext/>
              <w:spacing w:line="440" w:lineRule="exact"/>
              <w:ind w:left="63" w:right="63"/>
              <w:rPr>
                <w:rFonts w:hAnsi="宋体" w:cs="Times New Roman"/>
                <w:lang w:val="en-US"/>
              </w:rPr>
            </w:pPr>
          </w:p>
        </w:tc>
        <w:tc>
          <w:tcPr>
            <w:tcW w:w="774" w:type="dxa"/>
          </w:tcPr>
          <w:p w14:paraId="3FC4ED43">
            <w:pPr>
              <w:pStyle w:val="19"/>
              <w:keepNext/>
              <w:spacing w:line="440" w:lineRule="exact"/>
              <w:ind w:left="63" w:right="63"/>
              <w:rPr>
                <w:rFonts w:hAnsi="宋体" w:cs="Times New Roman"/>
                <w:lang w:val="en-US"/>
              </w:rPr>
            </w:pPr>
          </w:p>
        </w:tc>
        <w:tc>
          <w:tcPr>
            <w:tcW w:w="1352" w:type="dxa"/>
          </w:tcPr>
          <w:p w14:paraId="42DBF732">
            <w:pPr>
              <w:pStyle w:val="19"/>
              <w:keepNext/>
              <w:spacing w:line="440" w:lineRule="exact"/>
              <w:ind w:left="63" w:right="63"/>
              <w:rPr>
                <w:rFonts w:hAnsi="宋体" w:cs="Times New Roman"/>
                <w:lang w:val="en-US"/>
              </w:rPr>
            </w:pPr>
          </w:p>
        </w:tc>
        <w:tc>
          <w:tcPr>
            <w:tcW w:w="1418" w:type="dxa"/>
          </w:tcPr>
          <w:p w14:paraId="716D2477">
            <w:pPr>
              <w:pStyle w:val="19"/>
              <w:keepNext/>
              <w:spacing w:line="440" w:lineRule="exact"/>
              <w:ind w:left="63" w:right="63"/>
              <w:rPr>
                <w:rFonts w:hAnsi="宋体" w:cs="Times New Roman"/>
                <w:lang w:val="en-US"/>
              </w:rPr>
            </w:pPr>
          </w:p>
        </w:tc>
        <w:tc>
          <w:tcPr>
            <w:tcW w:w="1701" w:type="dxa"/>
          </w:tcPr>
          <w:p w14:paraId="15410FA4">
            <w:pPr>
              <w:pStyle w:val="19"/>
              <w:keepNext/>
              <w:spacing w:line="440" w:lineRule="exact"/>
              <w:ind w:left="63" w:right="63"/>
              <w:rPr>
                <w:rFonts w:hAnsi="宋体" w:cs="Times New Roman"/>
                <w:lang w:val="en-US"/>
              </w:rPr>
            </w:pPr>
          </w:p>
        </w:tc>
      </w:tr>
      <w:tr w14:paraId="0AEA7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18B38D">
            <w:pPr>
              <w:pStyle w:val="19"/>
              <w:keepNext/>
              <w:spacing w:line="440" w:lineRule="exact"/>
              <w:ind w:left="63" w:right="63"/>
              <w:rPr>
                <w:rFonts w:hAnsi="宋体" w:cs="Times New Roman"/>
                <w:lang w:val="en-US"/>
              </w:rPr>
            </w:pPr>
          </w:p>
        </w:tc>
        <w:tc>
          <w:tcPr>
            <w:tcW w:w="1984" w:type="dxa"/>
          </w:tcPr>
          <w:p w14:paraId="0FF8BD63">
            <w:pPr>
              <w:pStyle w:val="19"/>
              <w:keepNext/>
              <w:spacing w:line="440" w:lineRule="exact"/>
              <w:ind w:left="63" w:right="63"/>
              <w:rPr>
                <w:rFonts w:hAnsi="宋体" w:cs="Times New Roman"/>
                <w:lang w:val="en-US"/>
              </w:rPr>
            </w:pPr>
          </w:p>
        </w:tc>
        <w:tc>
          <w:tcPr>
            <w:tcW w:w="851" w:type="dxa"/>
          </w:tcPr>
          <w:p w14:paraId="4AA6EA44">
            <w:pPr>
              <w:pStyle w:val="19"/>
              <w:keepNext/>
              <w:spacing w:line="440" w:lineRule="exact"/>
              <w:ind w:left="63" w:right="63"/>
              <w:rPr>
                <w:rFonts w:hAnsi="宋体" w:cs="Times New Roman"/>
                <w:lang w:val="en-US"/>
              </w:rPr>
            </w:pPr>
          </w:p>
        </w:tc>
        <w:tc>
          <w:tcPr>
            <w:tcW w:w="774" w:type="dxa"/>
          </w:tcPr>
          <w:p w14:paraId="0351F986">
            <w:pPr>
              <w:pStyle w:val="19"/>
              <w:keepNext/>
              <w:spacing w:line="440" w:lineRule="exact"/>
              <w:ind w:left="63" w:right="63"/>
              <w:rPr>
                <w:rFonts w:hAnsi="宋体" w:cs="Times New Roman"/>
                <w:lang w:val="en-US"/>
              </w:rPr>
            </w:pPr>
          </w:p>
        </w:tc>
        <w:tc>
          <w:tcPr>
            <w:tcW w:w="1352" w:type="dxa"/>
          </w:tcPr>
          <w:p w14:paraId="786D06CD">
            <w:pPr>
              <w:pStyle w:val="19"/>
              <w:keepNext/>
              <w:spacing w:line="440" w:lineRule="exact"/>
              <w:ind w:left="63" w:right="63"/>
              <w:rPr>
                <w:rFonts w:hAnsi="宋体" w:cs="Times New Roman"/>
                <w:lang w:val="en-US"/>
              </w:rPr>
            </w:pPr>
          </w:p>
        </w:tc>
        <w:tc>
          <w:tcPr>
            <w:tcW w:w="1418" w:type="dxa"/>
          </w:tcPr>
          <w:p w14:paraId="4E978DEB">
            <w:pPr>
              <w:pStyle w:val="19"/>
              <w:keepNext/>
              <w:spacing w:line="440" w:lineRule="exact"/>
              <w:ind w:left="63" w:right="63"/>
              <w:rPr>
                <w:rFonts w:hAnsi="宋体" w:cs="Times New Roman"/>
                <w:lang w:val="en-US"/>
              </w:rPr>
            </w:pPr>
          </w:p>
        </w:tc>
        <w:tc>
          <w:tcPr>
            <w:tcW w:w="1701" w:type="dxa"/>
          </w:tcPr>
          <w:p w14:paraId="66625DB9">
            <w:pPr>
              <w:pStyle w:val="19"/>
              <w:keepNext/>
              <w:spacing w:line="440" w:lineRule="exact"/>
              <w:ind w:left="63" w:right="63"/>
              <w:rPr>
                <w:rFonts w:hAnsi="宋体" w:cs="Times New Roman"/>
                <w:lang w:val="en-US"/>
              </w:rPr>
            </w:pPr>
          </w:p>
        </w:tc>
      </w:tr>
      <w:tr w14:paraId="2DE15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CE4A6C">
            <w:pPr>
              <w:pStyle w:val="19"/>
              <w:keepNext/>
              <w:spacing w:line="440" w:lineRule="exact"/>
              <w:ind w:left="63" w:right="63"/>
              <w:rPr>
                <w:rFonts w:hAnsi="宋体" w:cs="Times New Roman"/>
                <w:lang w:val="en-US"/>
              </w:rPr>
            </w:pPr>
          </w:p>
        </w:tc>
        <w:tc>
          <w:tcPr>
            <w:tcW w:w="1984" w:type="dxa"/>
          </w:tcPr>
          <w:p w14:paraId="790DB0D4">
            <w:pPr>
              <w:pStyle w:val="19"/>
              <w:keepNext/>
              <w:spacing w:line="440" w:lineRule="exact"/>
              <w:ind w:left="63" w:right="63"/>
              <w:rPr>
                <w:rFonts w:hAnsi="宋体" w:cs="Times New Roman"/>
                <w:lang w:val="en-US"/>
              </w:rPr>
            </w:pPr>
          </w:p>
        </w:tc>
        <w:tc>
          <w:tcPr>
            <w:tcW w:w="851" w:type="dxa"/>
          </w:tcPr>
          <w:p w14:paraId="026C8C0D">
            <w:pPr>
              <w:pStyle w:val="19"/>
              <w:keepNext/>
              <w:spacing w:line="440" w:lineRule="exact"/>
              <w:ind w:left="63" w:right="63"/>
              <w:rPr>
                <w:rFonts w:hAnsi="宋体" w:cs="Times New Roman"/>
                <w:lang w:val="en-US"/>
              </w:rPr>
            </w:pPr>
          </w:p>
        </w:tc>
        <w:tc>
          <w:tcPr>
            <w:tcW w:w="774" w:type="dxa"/>
          </w:tcPr>
          <w:p w14:paraId="2235E7C5">
            <w:pPr>
              <w:pStyle w:val="19"/>
              <w:keepNext/>
              <w:spacing w:line="440" w:lineRule="exact"/>
              <w:ind w:left="63" w:right="63"/>
              <w:rPr>
                <w:rFonts w:hAnsi="宋体" w:cs="Times New Roman"/>
                <w:lang w:val="en-US"/>
              </w:rPr>
            </w:pPr>
          </w:p>
        </w:tc>
        <w:tc>
          <w:tcPr>
            <w:tcW w:w="1352" w:type="dxa"/>
          </w:tcPr>
          <w:p w14:paraId="4CB65335">
            <w:pPr>
              <w:pStyle w:val="19"/>
              <w:keepNext/>
              <w:spacing w:line="440" w:lineRule="exact"/>
              <w:ind w:left="63" w:right="63"/>
              <w:rPr>
                <w:rFonts w:hAnsi="宋体" w:cs="Times New Roman"/>
                <w:lang w:val="en-US"/>
              </w:rPr>
            </w:pPr>
          </w:p>
        </w:tc>
        <w:tc>
          <w:tcPr>
            <w:tcW w:w="1418" w:type="dxa"/>
          </w:tcPr>
          <w:p w14:paraId="555815A1">
            <w:pPr>
              <w:pStyle w:val="19"/>
              <w:keepNext/>
              <w:spacing w:line="440" w:lineRule="exact"/>
              <w:ind w:left="63" w:right="63"/>
              <w:rPr>
                <w:rFonts w:hAnsi="宋体" w:cs="Times New Roman"/>
                <w:lang w:val="en-US"/>
              </w:rPr>
            </w:pPr>
          </w:p>
        </w:tc>
        <w:tc>
          <w:tcPr>
            <w:tcW w:w="1701" w:type="dxa"/>
          </w:tcPr>
          <w:p w14:paraId="00910247">
            <w:pPr>
              <w:pStyle w:val="19"/>
              <w:keepNext/>
              <w:spacing w:line="440" w:lineRule="exact"/>
              <w:ind w:left="63" w:right="63"/>
              <w:rPr>
                <w:rFonts w:hAnsi="宋体" w:cs="Times New Roman"/>
                <w:lang w:val="en-US"/>
              </w:rPr>
            </w:pPr>
          </w:p>
        </w:tc>
      </w:tr>
      <w:tr w14:paraId="5399C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8C9A02">
            <w:pPr>
              <w:pStyle w:val="19"/>
              <w:keepNext/>
              <w:spacing w:line="440" w:lineRule="exact"/>
              <w:ind w:left="63" w:right="63"/>
              <w:rPr>
                <w:rFonts w:hAnsi="宋体" w:cs="Times New Roman"/>
                <w:lang w:val="en-US"/>
              </w:rPr>
            </w:pPr>
          </w:p>
        </w:tc>
        <w:tc>
          <w:tcPr>
            <w:tcW w:w="1984" w:type="dxa"/>
          </w:tcPr>
          <w:p w14:paraId="4D70BA96">
            <w:pPr>
              <w:pStyle w:val="19"/>
              <w:keepNext/>
              <w:spacing w:line="440" w:lineRule="exact"/>
              <w:ind w:left="63" w:right="63"/>
              <w:rPr>
                <w:rFonts w:hAnsi="宋体" w:cs="Times New Roman"/>
                <w:lang w:val="en-US"/>
              </w:rPr>
            </w:pPr>
          </w:p>
        </w:tc>
        <w:tc>
          <w:tcPr>
            <w:tcW w:w="851" w:type="dxa"/>
          </w:tcPr>
          <w:p w14:paraId="6A4C61C8">
            <w:pPr>
              <w:pStyle w:val="19"/>
              <w:keepNext/>
              <w:spacing w:line="440" w:lineRule="exact"/>
              <w:ind w:left="63" w:right="63"/>
              <w:rPr>
                <w:rFonts w:hAnsi="宋体" w:cs="Times New Roman"/>
                <w:lang w:val="en-US"/>
              </w:rPr>
            </w:pPr>
          </w:p>
        </w:tc>
        <w:tc>
          <w:tcPr>
            <w:tcW w:w="774" w:type="dxa"/>
          </w:tcPr>
          <w:p w14:paraId="2C5F6DBC">
            <w:pPr>
              <w:pStyle w:val="19"/>
              <w:keepNext/>
              <w:spacing w:line="440" w:lineRule="exact"/>
              <w:ind w:left="63" w:right="63"/>
              <w:rPr>
                <w:rFonts w:hAnsi="宋体" w:cs="Times New Roman"/>
                <w:lang w:val="en-US"/>
              </w:rPr>
            </w:pPr>
          </w:p>
        </w:tc>
        <w:tc>
          <w:tcPr>
            <w:tcW w:w="1352" w:type="dxa"/>
          </w:tcPr>
          <w:p w14:paraId="3EB36AF0">
            <w:pPr>
              <w:pStyle w:val="19"/>
              <w:keepNext/>
              <w:spacing w:line="440" w:lineRule="exact"/>
              <w:ind w:left="63" w:right="63"/>
              <w:rPr>
                <w:rFonts w:hAnsi="宋体" w:cs="Times New Roman"/>
                <w:lang w:val="en-US"/>
              </w:rPr>
            </w:pPr>
          </w:p>
        </w:tc>
        <w:tc>
          <w:tcPr>
            <w:tcW w:w="1418" w:type="dxa"/>
          </w:tcPr>
          <w:p w14:paraId="7B0C705F">
            <w:pPr>
              <w:pStyle w:val="19"/>
              <w:keepNext/>
              <w:spacing w:line="440" w:lineRule="exact"/>
              <w:ind w:left="63" w:right="63"/>
              <w:rPr>
                <w:rFonts w:hAnsi="宋体" w:cs="Times New Roman"/>
                <w:lang w:val="en-US"/>
              </w:rPr>
            </w:pPr>
          </w:p>
        </w:tc>
        <w:tc>
          <w:tcPr>
            <w:tcW w:w="1701" w:type="dxa"/>
          </w:tcPr>
          <w:p w14:paraId="6CD32DD0">
            <w:pPr>
              <w:pStyle w:val="19"/>
              <w:keepNext/>
              <w:spacing w:line="440" w:lineRule="exact"/>
              <w:ind w:left="63" w:right="63"/>
              <w:rPr>
                <w:rFonts w:hAnsi="宋体" w:cs="Times New Roman"/>
                <w:lang w:val="en-US"/>
              </w:rPr>
            </w:pPr>
          </w:p>
        </w:tc>
      </w:tr>
      <w:tr w14:paraId="4A4DD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006050">
            <w:pPr>
              <w:pStyle w:val="19"/>
              <w:keepNext/>
              <w:spacing w:line="440" w:lineRule="exact"/>
              <w:ind w:left="63" w:right="63"/>
              <w:rPr>
                <w:rFonts w:hAnsi="宋体" w:cs="Times New Roman"/>
                <w:lang w:val="en-US"/>
              </w:rPr>
            </w:pPr>
          </w:p>
        </w:tc>
        <w:tc>
          <w:tcPr>
            <w:tcW w:w="1984" w:type="dxa"/>
          </w:tcPr>
          <w:p w14:paraId="247CBAA2">
            <w:pPr>
              <w:pStyle w:val="19"/>
              <w:keepNext/>
              <w:spacing w:line="440" w:lineRule="exact"/>
              <w:ind w:left="63" w:right="63"/>
              <w:rPr>
                <w:rFonts w:hAnsi="宋体" w:cs="Times New Roman"/>
                <w:lang w:val="en-US"/>
              </w:rPr>
            </w:pPr>
          </w:p>
        </w:tc>
        <w:tc>
          <w:tcPr>
            <w:tcW w:w="851" w:type="dxa"/>
          </w:tcPr>
          <w:p w14:paraId="4120AF2A">
            <w:pPr>
              <w:pStyle w:val="19"/>
              <w:keepNext/>
              <w:spacing w:line="440" w:lineRule="exact"/>
              <w:ind w:left="63" w:right="63"/>
              <w:rPr>
                <w:rFonts w:hAnsi="宋体" w:cs="Times New Roman"/>
                <w:lang w:val="en-US"/>
              </w:rPr>
            </w:pPr>
          </w:p>
        </w:tc>
        <w:tc>
          <w:tcPr>
            <w:tcW w:w="774" w:type="dxa"/>
          </w:tcPr>
          <w:p w14:paraId="381B9E47">
            <w:pPr>
              <w:pStyle w:val="19"/>
              <w:keepNext/>
              <w:spacing w:line="440" w:lineRule="exact"/>
              <w:ind w:left="63" w:right="63"/>
              <w:rPr>
                <w:rFonts w:hAnsi="宋体" w:cs="Times New Roman"/>
                <w:lang w:val="en-US"/>
              </w:rPr>
            </w:pPr>
          </w:p>
        </w:tc>
        <w:tc>
          <w:tcPr>
            <w:tcW w:w="1352" w:type="dxa"/>
          </w:tcPr>
          <w:p w14:paraId="22879500">
            <w:pPr>
              <w:pStyle w:val="19"/>
              <w:keepNext/>
              <w:spacing w:line="440" w:lineRule="exact"/>
              <w:ind w:left="63" w:right="63"/>
              <w:rPr>
                <w:rFonts w:hAnsi="宋体" w:cs="Times New Roman"/>
                <w:lang w:val="en-US"/>
              </w:rPr>
            </w:pPr>
          </w:p>
        </w:tc>
        <w:tc>
          <w:tcPr>
            <w:tcW w:w="1418" w:type="dxa"/>
          </w:tcPr>
          <w:p w14:paraId="3171EF9A">
            <w:pPr>
              <w:pStyle w:val="19"/>
              <w:keepNext/>
              <w:spacing w:line="440" w:lineRule="exact"/>
              <w:ind w:left="63" w:right="63"/>
              <w:rPr>
                <w:rFonts w:hAnsi="宋体" w:cs="Times New Roman"/>
                <w:lang w:val="en-US"/>
              </w:rPr>
            </w:pPr>
          </w:p>
        </w:tc>
        <w:tc>
          <w:tcPr>
            <w:tcW w:w="1701" w:type="dxa"/>
          </w:tcPr>
          <w:p w14:paraId="38E4A37F">
            <w:pPr>
              <w:pStyle w:val="19"/>
              <w:keepNext/>
              <w:spacing w:line="440" w:lineRule="exact"/>
              <w:ind w:left="63" w:right="63"/>
              <w:rPr>
                <w:rFonts w:hAnsi="宋体" w:cs="Times New Roman"/>
                <w:lang w:val="en-US"/>
              </w:rPr>
            </w:pPr>
          </w:p>
        </w:tc>
      </w:tr>
      <w:tr w14:paraId="2553A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5FE4DE">
            <w:pPr>
              <w:pStyle w:val="19"/>
              <w:keepNext/>
              <w:spacing w:line="440" w:lineRule="exact"/>
              <w:ind w:left="63" w:right="63"/>
              <w:rPr>
                <w:rFonts w:hAnsi="宋体" w:cs="Times New Roman"/>
                <w:lang w:val="en-US"/>
              </w:rPr>
            </w:pPr>
          </w:p>
        </w:tc>
        <w:tc>
          <w:tcPr>
            <w:tcW w:w="1984" w:type="dxa"/>
          </w:tcPr>
          <w:p w14:paraId="7BD05518">
            <w:pPr>
              <w:pStyle w:val="19"/>
              <w:keepNext/>
              <w:spacing w:line="440" w:lineRule="exact"/>
              <w:ind w:left="63" w:right="63"/>
              <w:rPr>
                <w:rFonts w:hAnsi="宋体" w:cs="Times New Roman"/>
                <w:lang w:val="en-US"/>
              </w:rPr>
            </w:pPr>
          </w:p>
        </w:tc>
        <w:tc>
          <w:tcPr>
            <w:tcW w:w="851" w:type="dxa"/>
          </w:tcPr>
          <w:p w14:paraId="4A5B90EA">
            <w:pPr>
              <w:pStyle w:val="19"/>
              <w:keepNext/>
              <w:spacing w:line="440" w:lineRule="exact"/>
              <w:ind w:left="63" w:right="63"/>
              <w:rPr>
                <w:rFonts w:hAnsi="宋体" w:cs="Times New Roman"/>
                <w:lang w:val="en-US"/>
              </w:rPr>
            </w:pPr>
          </w:p>
        </w:tc>
        <w:tc>
          <w:tcPr>
            <w:tcW w:w="774" w:type="dxa"/>
          </w:tcPr>
          <w:p w14:paraId="287035AE">
            <w:pPr>
              <w:pStyle w:val="19"/>
              <w:keepNext/>
              <w:spacing w:line="440" w:lineRule="exact"/>
              <w:ind w:left="63" w:right="63"/>
              <w:rPr>
                <w:rFonts w:hAnsi="宋体" w:cs="Times New Roman"/>
                <w:lang w:val="en-US"/>
              </w:rPr>
            </w:pPr>
          </w:p>
        </w:tc>
        <w:tc>
          <w:tcPr>
            <w:tcW w:w="1352" w:type="dxa"/>
          </w:tcPr>
          <w:p w14:paraId="63ED53AD">
            <w:pPr>
              <w:pStyle w:val="19"/>
              <w:keepNext/>
              <w:spacing w:line="440" w:lineRule="exact"/>
              <w:ind w:left="63" w:right="63"/>
              <w:rPr>
                <w:rFonts w:hAnsi="宋体" w:cs="Times New Roman"/>
                <w:lang w:val="en-US"/>
              </w:rPr>
            </w:pPr>
          </w:p>
        </w:tc>
        <w:tc>
          <w:tcPr>
            <w:tcW w:w="1418" w:type="dxa"/>
          </w:tcPr>
          <w:p w14:paraId="53FC0E0C">
            <w:pPr>
              <w:pStyle w:val="19"/>
              <w:keepNext/>
              <w:spacing w:line="440" w:lineRule="exact"/>
              <w:ind w:left="63" w:right="63"/>
              <w:rPr>
                <w:rFonts w:hAnsi="宋体" w:cs="Times New Roman"/>
                <w:lang w:val="en-US"/>
              </w:rPr>
            </w:pPr>
          </w:p>
        </w:tc>
        <w:tc>
          <w:tcPr>
            <w:tcW w:w="1701" w:type="dxa"/>
          </w:tcPr>
          <w:p w14:paraId="4B01A941">
            <w:pPr>
              <w:pStyle w:val="19"/>
              <w:keepNext/>
              <w:spacing w:line="440" w:lineRule="exact"/>
              <w:ind w:left="63" w:right="63"/>
              <w:rPr>
                <w:rFonts w:hAnsi="宋体" w:cs="Times New Roman"/>
                <w:lang w:val="en-US"/>
              </w:rPr>
            </w:pPr>
          </w:p>
        </w:tc>
      </w:tr>
      <w:bookmarkEnd w:id="91"/>
      <w:bookmarkEnd w:id="92"/>
    </w:tbl>
    <w:p w14:paraId="172B1512">
      <w:pPr>
        <w:pStyle w:val="22"/>
      </w:pPr>
    </w:p>
    <w:p w14:paraId="0ED46D42">
      <w:pPr>
        <w:pStyle w:val="36"/>
        <w:rPr>
          <w:rFonts w:hint="eastAsia"/>
        </w:rPr>
      </w:pPr>
    </w:p>
    <w:p w14:paraId="0606BCC4">
      <w:pPr>
        <w:spacing w:line="360" w:lineRule="auto"/>
        <w:jc w:val="left"/>
        <w:rPr>
          <w:color w:val="auto"/>
        </w:rPr>
      </w:pPr>
      <w:r>
        <w:rPr>
          <w:rFonts w:cs="Arial"/>
          <w:color w:val="auto"/>
        </w:rPr>
        <w:br w:type="page"/>
      </w:r>
    </w:p>
    <w:p w14:paraId="42C63DBD">
      <w:pPr>
        <w:pStyle w:val="2"/>
        <w:rPr>
          <w:rFonts w:ascii="Arial" w:hAnsi="宋体" w:cs="Arial"/>
          <w:bCs/>
          <w:color w:val="auto"/>
        </w:rPr>
      </w:pPr>
      <w:bookmarkStart w:id="127" w:name="_Toc6605"/>
      <w:r>
        <w:rPr>
          <w:rFonts w:hint="eastAsia" w:ascii="Arial" w:hAnsi="宋体" w:cs="Arial"/>
          <w:bCs/>
          <w:color w:val="auto"/>
        </w:rPr>
        <w:t>第六章</w:t>
      </w:r>
      <w:r>
        <w:rPr>
          <w:rFonts w:ascii="Arial" w:hAnsi="宋体" w:cs="Arial"/>
          <w:bCs/>
          <w:color w:val="auto"/>
        </w:rPr>
        <w:t xml:space="preserve">  </w:t>
      </w:r>
      <w:r>
        <w:rPr>
          <w:rFonts w:hint="eastAsia" w:ascii="Arial" w:hAnsi="宋体" w:cs="Arial"/>
          <w:bCs/>
          <w:color w:val="auto"/>
          <w:sz w:val="36"/>
          <w:szCs w:val="36"/>
        </w:rPr>
        <w:t>响应文件格式</w:t>
      </w:r>
      <w:bookmarkEnd w:id="127"/>
    </w:p>
    <w:p w14:paraId="064DE31B">
      <w:pPr>
        <w:spacing w:line="360" w:lineRule="auto"/>
        <w:jc w:val="center"/>
        <w:rPr>
          <w:rFonts w:ascii="Arial" w:hAnsi="Arial" w:cs="Arial"/>
          <w:color w:val="auto"/>
        </w:rPr>
      </w:pPr>
      <w:bookmarkStart w:id="128" w:name="_Toc211745566"/>
      <w:bookmarkStart w:id="129" w:name="_Toc82338234"/>
      <w:bookmarkStart w:id="130" w:name="_Toc82873317"/>
      <w:r>
        <w:rPr>
          <w:rFonts w:hint="eastAsia" w:ascii="Arial" w:hAnsi="Arial" w:cs="Arial"/>
          <w:color w:val="auto"/>
        </w:rPr>
        <w:t>（未提供格式的由供应商自拟）</w:t>
      </w:r>
    </w:p>
    <w:p w14:paraId="67E264F0">
      <w:pPr>
        <w:autoSpaceDE w:val="0"/>
        <w:autoSpaceDN w:val="0"/>
        <w:adjustRightInd w:val="0"/>
        <w:snapToGrid w:val="0"/>
        <w:spacing w:line="360" w:lineRule="auto"/>
        <w:jc w:val="center"/>
        <w:outlineLvl w:val="1"/>
        <w:rPr>
          <w:rFonts w:ascii="宋体" w:hAnsi="宋体" w:cs="宋体"/>
          <w:b/>
          <w:color w:val="auto"/>
          <w:sz w:val="28"/>
          <w:szCs w:val="28"/>
        </w:rPr>
      </w:pPr>
      <w:r>
        <w:rPr>
          <w:rFonts w:hint="eastAsia" w:ascii="宋体" w:hAnsi="宋体" w:cs="宋体"/>
          <w:b/>
          <w:color w:val="auto"/>
          <w:sz w:val="28"/>
          <w:szCs w:val="28"/>
        </w:rPr>
        <w:t>政府采购活动现场确认声明书</w:t>
      </w:r>
      <w:r>
        <w:rPr>
          <w:rFonts w:ascii="宋体" w:hAnsi="宋体" w:cs="宋体"/>
          <w:b/>
          <w:color w:val="auto"/>
          <w:sz w:val="28"/>
          <w:szCs w:val="28"/>
        </w:rPr>
        <w:t>(</w:t>
      </w:r>
      <w:r>
        <w:rPr>
          <w:rFonts w:hint="eastAsia" w:ascii="宋体" w:hAnsi="宋体" w:cs="宋体"/>
          <w:b/>
          <w:color w:val="auto"/>
          <w:sz w:val="28"/>
          <w:szCs w:val="28"/>
        </w:rPr>
        <w:t>本表开标后填写</w:t>
      </w:r>
      <w:r>
        <w:rPr>
          <w:rFonts w:ascii="宋体" w:hAnsi="宋体" w:cs="宋体"/>
          <w:b/>
          <w:color w:val="auto"/>
          <w:sz w:val="28"/>
          <w:szCs w:val="28"/>
        </w:rPr>
        <w:t>)</w:t>
      </w:r>
    </w:p>
    <w:p w14:paraId="234EC298">
      <w:pPr>
        <w:pStyle w:val="19"/>
        <w:adjustRightInd w:val="0"/>
        <w:snapToGrid w:val="0"/>
        <w:spacing w:after="0" w:line="360" w:lineRule="auto"/>
        <w:rPr>
          <w:color w:val="auto"/>
          <w:szCs w:val="21"/>
        </w:rPr>
      </w:pPr>
      <w:r>
        <w:rPr>
          <w:rFonts w:hint="eastAsia"/>
          <w:color w:val="auto"/>
          <w:szCs w:val="21"/>
        </w:rPr>
        <w:t>杭州广厦建筑咨询有限公司</w:t>
      </w:r>
      <w:r>
        <w:rPr>
          <w:color w:val="auto"/>
          <w:szCs w:val="21"/>
        </w:rPr>
        <w:t>：</w:t>
      </w:r>
    </w:p>
    <w:p w14:paraId="760F6C41">
      <w:pPr>
        <w:pStyle w:val="19"/>
        <w:adjustRightInd w:val="0"/>
        <w:snapToGrid w:val="0"/>
        <w:spacing w:after="0" w:line="360" w:lineRule="auto"/>
        <w:ind w:firstLine="440" w:firstLineChars="200"/>
        <w:rPr>
          <w:color w:val="auto"/>
          <w:szCs w:val="21"/>
        </w:rPr>
      </w:pPr>
      <w:r>
        <w:rPr>
          <w:color w:val="auto"/>
          <w:spacing w:val="5"/>
          <w:szCs w:val="21"/>
        </w:rPr>
        <w:t>本</w:t>
      </w:r>
      <w:r>
        <w:rPr>
          <w:color w:val="auto"/>
          <w:szCs w:val="21"/>
        </w:rPr>
        <w:t>人</w:t>
      </w:r>
      <w:r>
        <w:rPr>
          <w:color w:val="auto"/>
          <w:szCs w:val="21"/>
          <w:u w:val="single"/>
        </w:rPr>
        <w:t xml:space="preserve"> </w:t>
      </w:r>
      <w:r>
        <w:rPr>
          <w:rFonts w:hint="eastAsia"/>
          <w:color w:val="auto"/>
          <w:szCs w:val="21"/>
          <w:u w:val="single"/>
        </w:rPr>
        <w:t xml:space="preserve">   </w:t>
      </w:r>
      <w:r>
        <w:rPr>
          <w:color w:val="auto"/>
          <w:szCs w:val="21"/>
          <w:u w:val="single"/>
        </w:rPr>
        <w:tab/>
      </w:r>
      <w:r>
        <w:rPr>
          <w:color w:val="auto"/>
          <w:spacing w:val="5"/>
          <w:szCs w:val="21"/>
        </w:rPr>
        <w:t>（授权代表姓名），经</w:t>
      </w:r>
      <w:r>
        <w:rPr>
          <w:color w:val="auto"/>
          <w:szCs w:val="21"/>
        </w:rPr>
        <w:t>由</w:t>
      </w:r>
      <w:r>
        <w:rPr>
          <w:color w:val="auto"/>
          <w:szCs w:val="21"/>
          <w:u w:val="single"/>
        </w:rPr>
        <w:t xml:space="preserve"> </w:t>
      </w:r>
      <w:r>
        <w:rPr>
          <w:rFonts w:hint="eastAsia"/>
          <w:color w:val="auto"/>
          <w:szCs w:val="21"/>
          <w:u w:val="single"/>
        </w:rPr>
        <w:t xml:space="preserve">          </w:t>
      </w:r>
      <w:r>
        <w:rPr>
          <w:color w:val="auto"/>
          <w:szCs w:val="21"/>
          <w:u w:val="single"/>
        </w:rPr>
        <w:tab/>
      </w:r>
      <w:r>
        <w:rPr>
          <w:color w:val="auto"/>
          <w:spacing w:val="5"/>
          <w:szCs w:val="21"/>
        </w:rPr>
        <w:t>（单位</w:t>
      </w:r>
      <w:r>
        <w:rPr>
          <w:color w:val="auto"/>
          <w:szCs w:val="21"/>
        </w:rPr>
        <w:t>）</w:t>
      </w:r>
      <w:r>
        <w:rPr>
          <w:color w:val="auto"/>
          <w:spacing w:val="-10"/>
          <w:szCs w:val="21"/>
        </w:rPr>
        <w:t xml:space="preserve"> </w:t>
      </w:r>
      <w:r>
        <w:rPr>
          <w:rFonts w:eastAsia="Times New Roman"/>
          <w:color w:val="auto"/>
          <w:szCs w:val="21"/>
          <w:u w:val="single"/>
        </w:rPr>
        <w:t xml:space="preserve"> </w:t>
      </w:r>
      <w:r>
        <w:rPr>
          <w:rFonts w:hint="eastAsia"/>
          <w:color w:val="auto"/>
          <w:szCs w:val="21"/>
          <w:u w:val="single"/>
        </w:rPr>
        <w:t xml:space="preserve">  </w:t>
      </w:r>
      <w:r>
        <w:rPr>
          <w:rFonts w:eastAsia="Times New Roman"/>
          <w:color w:val="auto"/>
          <w:szCs w:val="21"/>
          <w:u w:val="single"/>
        </w:rPr>
        <w:tab/>
      </w:r>
      <w:r>
        <w:rPr>
          <w:rFonts w:hint="eastAsia"/>
          <w:color w:val="auto"/>
          <w:szCs w:val="21"/>
          <w:u w:val="single"/>
        </w:rPr>
        <w:t xml:space="preserve"> </w:t>
      </w:r>
      <w:r>
        <w:rPr>
          <w:color w:val="auto"/>
          <w:szCs w:val="21"/>
        </w:rPr>
        <w:t xml:space="preserve">（法定代表人姓名）合法授权参加 </w:t>
      </w:r>
      <w:r>
        <w:rPr>
          <w:rFonts w:hint="eastAsia"/>
          <w:color w:val="auto"/>
          <w:szCs w:val="21"/>
          <w:u w:val="single"/>
        </w:rPr>
        <w:t xml:space="preserve">               </w:t>
      </w:r>
      <w:r>
        <w:rPr>
          <w:color w:val="auto"/>
          <w:szCs w:val="21"/>
        </w:rPr>
        <w:t xml:space="preserve">（编号： </w:t>
      </w:r>
      <w:r>
        <w:rPr>
          <w:rFonts w:hint="eastAsia"/>
          <w:color w:val="auto"/>
          <w:szCs w:val="21"/>
          <w:u w:val="single"/>
        </w:rPr>
        <w:t xml:space="preserve">           </w:t>
      </w:r>
      <w:r>
        <w:rPr>
          <w:color w:val="auto"/>
          <w:szCs w:val="21"/>
        </w:rPr>
        <w:t xml:space="preserve"> ）政府采购活动，经与本单位法人代表（负责人）联系确认，现就有关公平竞争事项郑重声明如下：</w:t>
      </w:r>
    </w:p>
    <w:p w14:paraId="5EF6DB02">
      <w:pPr>
        <w:pStyle w:val="19"/>
        <w:adjustRightInd w:val="0"/>
        <w:snapToGrid w:val="0"/>
        <w:spacing w:after="0" w:line="360" w:lineRule="auto"/>
        <w:ind w:left="574"/>
        <w:rPr>
          <w:color w:val="auto"/>
          <w:szCs w:val="21"/>
        </w:rPr>
      </w:pPr>
      <w:r>
        <w:rPr>
          <w:color w:val="auto"/>
          <w:szCs w:val="21"/>
        </w:rPr>
        <w:t>一、本单位与采购人之间</w:t>
      </w:r>
      <w:r>
        <w:rPr>
          <w:color w:val="auto"/>
          <w:szCs w:val="21"/>
        </w:rPr>
        <w:sym w:font="Wingdings 2" w:char="00A3"/>
      </w:r>
      <w:r>
        <w:rPr>
          <w:color w:val="auto"/>
          <w:szCs w:val="21"/>
        </w:rPr>
        <w:t>不存在利害关系</w:t>
      </w:r>
      <w:r>
        <w:rPr>
          <w:color w:val="auto"/>
          <w:szCs w:val="21"/>
        </w:rPr>
        <w:sym w:font="Wingdings 2" w:char="00A3"/>
      </w:r>
      <w:r>
        <w:rPr>
          <w:color w:val="auto"/>
          <w:szCs w:val="21"/>
        </w:rPr>
        <w:t>存在下列利害关系 ：</w:t>
      </w:r>
    </w:p>
    <w:p w14:paraId="278FECF7">
      <w:pPr>
        <w:pStyle w:val="19"/>
        <w:tabs>
          <w:tab w:val="left" w:pos="2639"/>
          <w:tab w:val="left" w:pos="5159"/>
        </w:tabs>
        <w:adjustRightInd w:val="0"/>
        <w:snapToGrid w:val="0"/>
        <w:spacing w:after="0" w:line="360" w:lineRule="auto"/>
        <w:ind w:left="600"/>
        <w:rPr>
          <w:color w:val="auto"/>
          <w:szCs w:val="21"/>
        </w:rPr>
      </w:pPr>
      <w:r>
        <w:rPr>
          <w:color w:val="auto"/>
          <w:szCs w:val="21"/>
        </w:rPr>
        <w:t>A. 投资关系</w:t>
      </w:r>
      <w:r>
        <w:rPr>
          <w:color w:val="auto"/>
          <w:szCs w:val="21"/>
        </w:rPr>
        <w:tab/>
      </w:r>
      <w:r>
        <w:rPr>
          <w:color w:val="auto"/>
          <w:szCs w:val="21"/>
        </w:rPr>
        <w:t>B. 行政隶属关系</w:t>
      </w:r>
      <w:r>
        <w:rPr>
          <w:color w:val="auto"/>
          <w:szCs w:val="21"/>
        </w:rPr>
        <w:tab/>
      </w:r>
      <w:r>
        <w:rPr>
          <w:color w:val="auto"/>
          <w:szCs w:val="21"/>
        </w:rPr>
        <w:t>C. 业务指导关系</w:t>
      </w:r>
    </w:p>
    <w:p w14:paraId="5176F1B5">
      <w:pPr>
        <w:pStyle w:val="19"/>
        <w:adjustRightInd w:val="0"/>
        <w:snapToGrid w:val="0"/>
        <w:spacing w:after="0" w:line="360" w:lineRule="auto"/>
        <w:ind w:left="600"/>
        <w:rPr>
          <w:color w:val="auto"/>
          <w:szCs w:val="21"/>
        </w:rPr>
      </w:pPr>
      <w:r>
        <w:rPr>
          <w:color w:val="auto"/>
          <w:szCs w:val="21"/>
        </w:rPr>
        <w:t>D. 其他可能影响采购公正的利害关系（如有，请如实说明）。</w:t>
      </w:r>
    </w:p>
    <w:p w14:paraId="13FF9865">
      <w:pPr>
        <w:pStyle w:val="19"/>
        <w:tabs>
          <w:tab w:val="left" w:pos="7223"/>
        </w:tabs>
        <w:adjustRightInd w:val="0"/>
        <w:snapToGrid w:val="0"/>
        <w:spacing w:after="0" w:line="360" w:lineRule="auto"/>
        <w:ind w:right="131" w:firstLine="574"/>
        <w:rPr>
          <w:color w:val="auto"/>
          <w:szCs w:val="21"/>
        </w:rPr>
      </w:pPr>
      <w:r>
        <w:rPr>
          <w:color w:val="auto"/>
          <w:szCs w:val="21"/>
        </w:rPr>
        <w:t>二、</w:t>
      </w:r>
      <w:r>
        <w:rPr>
          <w:color w:val="auto"/>
          <w:spacing w:val="3"/>
          <w:szCs w:val="21"/>
        </w:rPr>
        <w:t>现已清楚知道参加本项目采购活动的其他所有供应商名称，本单</w:t>
      </w:r>
      <w:r>
        <w:rPr>
          <w:color w:val="auto"/>
          <w:szCs w:val="21"/>
        </w:rPr>
        <w:t>位</w:t>
      </w:r>
      <w:r>
        <w:rPr>
          <w:color w:val="auto"/>
          <w:szCs w:val="21"/>
        </w:rPr>
        <w:sym w:font="Wingdings 2" w:char="00A3"/>
      </w:r>
      <w:r>
        <w:rPr>
          <w:color w:val="auto"/>
          <w:szCs w:val="21"/>
        </w:rPr>
        <w:t>与其他所有供应商之间均不存在利害关系</w:t>
      </w:r>
      <w:r>
        <w:rPr>
          <w:color w:val="auto"/>
          <w:szCs w:val="21"/>
        </w:rPr>
        <w:sym w:font="Wingdings 2" w:char="00A3"/>
      </w:r>
      <w:r>
        <w:rPr>
          <w:color w:val="auto"/>
          <w:szCs w:val="21"/>
        </w:rPr>
        <w:t>与</w:t>
      </w:r>
      <w:r>
        <w:rPr>
          <w:color w:val="auto"/>
          <w:szCs w:val="21"/>
          <w:u w:val="single"/>
        </w:rPr>
        <w:t xml:space="preserve"> </w:t>
      </w:r>
      <w:r>
        <w:rPr>
          <w:color w:val="auto"/>
          <w:szCs w:val="21"/>
          <w:u w:val="single"/>
        </w:rPr>
        <w:tab/>
      </w:r>
      <w:r>
        <w:rPr>
          <w:color w:val="auto"/>
          <w:szCs w:val="21"/>
        </w:rPr>
        <w:t>（供应商</w:t>
      </w:r>
      <w:r>
        <w:rPr>
          <w:color w:val="auto"/>
          <w:spacing w:val="-11"/>
          <w:szCs w:val="21"/>
        </w:rPr>
        <w:t>名</w:t>
      </w:r>
      <w:r>
        <w:rPr>
          <w:color w:val="auto"/>
          <w:szCs w:val="21"/>
        </w:rPr>
        <w:t>称）之间存在下列利害关系：</w:t>
      </w:r>
    </w:p>
    <w:p w14:paraId="6DA41D56">
      <w:pPr>
        <w:pStyle w:val="461"/>
        <w:numPr>
          <w:ilvl w:val="0"/>
          <w:numId w:val="6"/>
        </w:numPr>
        <w:tabs>
          <w:tab w:val="left" w:pos="960"/>
        </w:tabs>
        <w:adjustRightInd w:val="0"/>
        <w:snapToGrid w:val="0"/>
        <w:spacing w:line="360" w:lineRule="auto"/>
        <w:ind w:left="317" w:leftChars="151" w:firstLine="279" w:firstLineChars="133"/>
        <w:jc w:val="left"/>
        <w:rPr>
          <w:color w:val="auto"/>
          <w:szCs w:val="21"/>
        </w:rPr>
      </w:pPr>
      <w:r>
        <w:rPr>
          <w:color w:val="auto"/>
          <w:szCs w:val="21"/>
        </w:rPr>
        <w:t>法定代表人或负责人或实际控制人是同一人</w:t>
      </w:r>
      <w:r>
        <w:rPr>
          <w:rFonts w:hint="eastAsia"/>
          <w:color w:val="auto"/>
          <w:szCs w:val="21"/>
        </w:rPr>
        <w:t>；</w:t>
      </w:r>
    </w:p>
    <w:p w14:paraId="1AC87305">
      <w:pPr>
        <w:pStyle w:val="461"/>
        <w:numPr>
          <w:ilvl w:val="0"/>
          <w:numId w:val="6"/>
        </w:numPr>
        <w:tabs>
          <w:tab w:val="left" w:pos="960"/>
        </w:tabs>
        <w:adjustRightInd w:val="0"/>
        <w:snapToGrid w:val="0"/>
        <w:spacing w:line="360" w:lineRule="auto"/>
        <w:ind w:left="317" w:leftChars="151" w:firstLine="279" w:firstLineChars="133"/>
        <w:jc w:val="left"/>
        <w:rPr>
          <w:color w:val="auto"/>
          <w:szCs w:val="21"/>
        </w:rPr>
      </w:pPr>
      <w:r>
        <w:rPr>
          <w:color w:val="auto"/>
          <w:szCs w:val="21"/>
        </w:rPr>
        <w:t>法定代表人或负责人或实际控制人是夫妻关系</w:t>
      </w:r>
      <w:r>
        <w:rPr>
          <w:rFonts w:hint="eastAsia"/>
          <w:color w:val="auto"/>
          <w:szCs w:val="21"/>
        </w:rPr>
        <w:t>；</w:t>
      </w:r>
    </w:p>
    <w:p w14:paraId="72C6080C">
      <w:pPr>
        <w:pStyle w:val="461"/>
        <w:numPr>
          <w:ilvl w:val="0"/>
          <w:numId w:val="6"/>
        </w:numPr>
        <w:tabs>
          <w:tab w:val="left" w:pos="960"/>
        </w:tabs>
        <w:adjustRightInd w:val="0"/>
        <w:snapToGrid w:val="0"/>
        <w:spacing w:line="360" w:lineRule="auto"/>
        <w:ind w:left="317" w:leftChars="151" w:firstLine="279" w:firstLineChars="133"/>
        <w:jc w:val="left"/>
        <w:rPr>
          <w:color w:val="auto"/>
          <w:szCs w:val="21"/>
        </w:rPr>
      </w:pPr>
      <w:r>
        <w:rPr>
          <w:color w:val="auto"/>
          <w:szCs w:val="21"/>
        </w:rPr>
        <w:t>法定代表人或负责人或实际控制人是直系血亲关系</w:t>
      </w:r>
      <w:r>
        <w:rPr>
          <w:rFonts w:hint="eastAsia"/>
          <w:color w:val="auto"/>
          <w:szCs w:val="21"/>
        </w:rPr>
        <w:t>；</w:t>
      </w:r>
    </w:p>
    <w:p w14:paraId="49D1FC78">
      <w:pPr>
        <w:pStyle w:val="461"/>
        <w:numPr>
          <w:ilvl w:val="0"/>
          <w:numId w:val="6"/>
        </w:numPr>
        <w:tabs>
          <w:tab w:val="left" w:pos="960"/>
        </w:tabs>
        <w:adjustRightInd w:val="0"/>
        <w:snapToGrid w:val="0"/>
        <w:spacing w:line="360" w:lineRule="auto"/>
        <w:ind w:left="317" w:leftChars="151" w:firstLine="279" w:firstLineChars="133"/>
        <w:jc w:val="left"/>
        <w:rPr>
          <w:color w:val="auto"/>
          <w:szCs w:val="21"/>
        </w:rPr>
      </w:pPr>
      <w:r>
        <w:rPr>
          <w:color w:val="auto"/>
          <w:szCs w:val="21"/>
        </w:rPr>
        <w:t>法定代表人或负责人或实际控制人存在三代以内旁系血亲关系</w:t>
      </w:r>
      <w:r>
        <w:rPr>
          <w:rFonts w:hint="eastAsia"/>
          <w:color w:val="auto"/>
          <w:szCs w:val="21"/>
        </w:rPr>
        <w:t>；</w:t>
      </w:r>
    </w:p>
    <w:p w14:paraId="48D6BB9A">
      <w:pPr>
        <w:pStyle w:val="461"/>
        <w:numPr>
          <w:ilvl w:val="0"/>
          <w:numId w:val="6"/>
        </w:numPr>
        <w:tabs>
          <w:tab w:val="left" w:pos="960"/>
        </w:tabs>
        <w:adjustRightInd w:val="0"/>
        <w:snapToGrid w:val="0"/>
        <w:spacing w:line="360" w:lineRule="auto"/>
        <w:ind w:left="317" w:leftChars="151" w:firstLine="279" w:firstLineChars="133"/>
        <w:jc w:val="left"/>
        <w:rPr>
          <w:color w:val="auto"/>
          <w:szCs w:val="21"/>
        </w:rPr>
      </w:pPr>
      <w:r>
        <w:rPr>
          <w:color w:val="auto"/>
          <w:szCs w:val="21"/>
        </w:rPr>
        <w:t>法定代表人或负责人或实际控制人存在近姻亲关系</w:t>
      </w:r>
      <w:r>
        <w:rPr>
          <w:rFonts w:hint="eastAsia"/>
          <w:color w:val="auto"/>
          <w:szCs w:val="21"/>
        </w:rPr>
        <w:t>；</w:t>
      </w:r>
    </w:p>
    <w:p w14:paraId="522DF7AE">
      <w:pPr>
        <w:pStyle w:val="461"/>
        <w:numPr>
          <w:ilvl w:val="0"/>
          <w:numId w:val="6"/>
        </w:numPr>
        <w:tabs>
          <w:tab w:val="left" w:pos="960"/>
        </w:tabs>
        <w:adjustRightInd w:val="0"/>
        <w:snapToGrid w:val="0"/>
        <w:spacing w:line="360" w:lineRule="auto"/>
        <w:ind w:left="317" w:leftChars="151" w:firstLine="279" w:firstLineChars="133"/>
        <w:jc w:val="left"/>
        <w:rPr>
          <w:color w:val="auto"/>
          <w:szCs w:val="21"/>
        </w:rPr>
      </w:pPr>
      <w:r>
        <w:rPr>
          <w:color w:val="auto"/>
          <w:szCs w:val="21"/>
        </w:rPr>
        <w:t>法定代表人或负责人或实际控制人存在股份控制或实际控制关系</w:t>
      </w:r>
      <w:r>
        <w:rPr>
          <w:rFonts w:hint="eastAsia"/>
          <w:color w:val="auto"/>
          <w:szCs w:val="21"/>
        </w:rPr>
        <w:t>；</w:t>
      </w:r>
    </w:p>
    <w:p w14:paraId="6DB16C5B">
      <w:pPr>
        <w:pStyle w:val="461"/>
        <w:numPr>
          <w:ilvl w:val="0"/>
          <w:numId w:val="6"/>
        </w:numPr>
        <w:tabs>
          <w:tab w:val="left" w:pos="960"/>
        </w:tabs>
        <w:adjustRightInd w:val="0"/>
        <w:snapToGrid w:val="0"/>
        <w:spacing w:line="360" w:lineRule="auto"/>
        <w:ind w:left="317" w:leftChars="151" w:firstLine="279" w:firstLineChars="133"/>
        <w:jc w:val="left"/>
        <w:rPr>
          <w:color w:val="auto"/>
          <w:szCs w:val="21"/>
        </w:rPr>
      </w:pPr>
      <w:r>
        <w:rPr>
          <w:color w:val="auto"/>
          <w:szCs w:val="21"/>
        </w:rPr>
        <w:t>存在共同直接或间接投资设立子公司、联营企业和合营企业情况</w:t>
      </w:r>
      <w:r>
        <w:rPr>
          <w:rFonts w:hint="eastAsia"/>
          <w:color w:val="auto"/>
          <w:szCs w:val="21"/>
        </w:rPr>
        <w:t>；</w:t>
      </w:r>
    </w:p>
    <w:p w14:paraId="5B934AAE">
      <w:pPr>
        <w:pStyle w:val="461"/>
        <w:numPr>
          <w:ilvl w:val="0"/>
          <w:numId w:val="6"/>
        </w:numPr>
        <w:tabs>
          <w:tab w:val="left" w:pos="960"/>
        </w:tabs>
        <w:adjustRightInd w:val="0"/>
        <w:snapToGrid w:val="0"/>
        <w:spacing w:line="360" w:lineRule="auto"/>
        <w:ind w:left="17" w:leftChars="8" w:firstLine="595" w:firstLineChars="301"/>
        <w:jc w:val="left"/>
        <w:rPr>
          <w:color w:val="auto"/>
          <w:spacing w:val="-6"/>
          <w:szCs w:val="21"/>
        </w:rPr>
      </w:pPr>
      <w:r>
        <w:rPr>
          <w:color w:val="auto"/>
          <w:spacing w:val="-6"/>
          <w:szCs w:val="21"/>
        </w:rPr>
        <w:t>存在分级代理或代销关系、同一生产制造商关系、 管理关系、重要业务（占主营业务收入 50% 以上）或重要财务往来关系（如融资）等其他实质性控制关系</w:t>
      </w:r>
      <w:r>
        <w:rPr>
          <w:rFonts w:hint="eastAsia"/>
          <w:color w:val="auto"/>
          <w:spacing w:val="-6"/>
          <w:szCs w:val="21"/>
        </w:rPr>
        <w:t>。</w:t>
      </w:r>
    </w:p>
    <w:p w14:paraId="2858F2B7">
      <w:pPr>
        <w:pStyle w:val="19"/>
        <w:tabs>
          <w:tab w:val="left" w:pos="6809"/>
        </w:tabs>
        <w:adjustRightInd w:val="0"/>
        <w:snapToGrid w:val="0"/>
        <w:spacing w:after="0" w:line="360" w:lineRule="auto"/>
        <w:ind w:left="600"/>
        <w:rPr>
          <w:color w:val="auto"/>
          <w:szCs w:val="21"/>
        </w:rPr>
      </w:pPr>
      <w:r>
        <w:rPr>
          <w:color w:val="auto"/>
          <w:szCs w:val="21"/>
        </w:rPr>
        <w:t>I .</w:t>
      </w:r>
      <w:r>
        <w:rPr>
          <w:color w:val="auto"/>
          <w:spacing w:val="-16"/>
          <w:szCs w:val="21"/>
        </w:rPr>
        <w:t xml:space="preserve"> </w:t>
      </w:r>
      <w:r>
        <w:rPr>
          <w:color w:val="auto"/>
          <w:szCs w:val="21"/>
        </w:rPr>
        <w:t>其他利害关系情况</w:t>
      </w:r>
      <w:r>
        <w:rPr>
          <w:color w:val="auto"/>
          <w:szCs w:val="21"/>
          <w:u w:val="single"/>
        </w:rPr>
        <w:t xml:space="preserve"> </w:t>
      </w:r>
      <w:r>
        <w:rPr>
          <w:color w:val="auto"/>
          <w:szCs w:val="21"/>
          <w:u w:val="single"/>
        </w:rPr>
        <w:tab/>
      </w:r>
      <w:r>
        <w:rPr>
          <w:color w:val="auto"/>
          <w:szCs w:val="21"/>
        </w:rPr>
        <w:t>。</w:t>
      </w:r>
    </w:p>
    <w:p w14:paraId="03DC0351">
      <w:pPr>
        <w:pStyle w:val="19"/>
        <w:adjustRightInd w:val="0"/>
        <w:snapToGrid w:val="0"/>
        <w:spacing w:after="0" w:line="360" w:lineRule="auto"/>
        <w:ind w:left="574"/>
        <w:rPr>
          <w:color w:val="auto"/>
          <w:szCs w:val="21"/>
        </w:rPr>
      </w:pPr>
      <w:r>
        <w:rPr>
          <w:color w:val="auto"/>
          <w:szCs w:val="21"/>
        </w:rPr>
        <w:t>三、现已清楚知道并 严格遵守政府采购法律法规和现场纪律。</w:t>
      </w:r>
    </w:p>
    <w:p w14:paraId="4D6353F3">
      <w:pPr>
        <w:pStyle w:val="19"/>
        <w:tabs>
          <w:tab w:val="left" w:pos="1543"/>
          <w:tab w:val="left" w:pos="4345"/>
        </w:tabs>
        <w:adjustRightInd w:val="0"/>
        <w:snapToGrid w:val="0"/>
        <w:spacing w:after="0" w:line="360" w:lineRule="auto"/>
        <w:ind w:right="137" w:firstLine="574"/>
        <w:rPr>
          <w:color w:val="auto"/>
          <w:szCs w:val="21"/>
        </w:rPr>
      </w:pPr>
      <w:r>
        <w:rPr>
          <w:color w:val="auto"/>
          <w:szCs w:val="21"/>
        </w:rPr>
        <w:t>四、我发现</w:t>
      </w:r>
      <w:r>
        <w:rPr>
          <w:color w:val="auto"/>
          <w:szCs w:val="21"/>
          <w:u w:val="single"/>
        </w:rPr>
        <w:t xml:space="preserve"> </w:t>
      </w:r>
      <w:r>
        <w:rPr>
          <w:color w:val="auto"/>
          <w:szCs w:val="21"/>
          <w:u w:val="single"/>
        </w:rPr>
        <w:tab/>
      </w:r>
      <w:r>
        <w:rPr>
          <w:color w:val="auto"/>
          <w:szCs w:val="21"/>
        </w:rPr>
        <w:t>供应商之间存在或可能存在上述第二</w:t>
      </w:r>
      <w:r>
        <w:rPr>
          <w:color w:val="auto"/>
          <w:spacing w:val="-17"/>
          <w:szCs w:val="21"/>
        </w:rPr>
        <w:t>条</w:t>
      </w:r>
      <w:r>
        <w:rPr>
          <w:color w:val="auto"/>
          <w:szCs w:val="21"/>
        </w:rPr>
        <w:t>第</w:t>
      </w:r>
      <w:r>
        <w:rPr>
          <w:color w:val="auto"/>
          <w:szCs w:val="21"/>
          <w:u w:val="single"/>
        </w:rPr>
        <w:t xml:space="preserve"> </w:t>
      </w:r>
      <w:r>
        <w:rPr>
          <w:color w:val="auto"/>
          <w:szCs w:val="21"/>
          <w:u w:val="single"/>
        </w:rPr>
        <w:tab/>
      </w:r>
      <w:r>
        <w:rPr>
          <w:color w:val="auto"/>
          <w:szCs w:val="21"/>
        </w:rPr>
        <w:t>项利害关系。</w:t>
      </w:r>
    </w:p>
    <w:p w14:paraId="71860D1F">
      <w:pPr>
        <w:pStyle w:val="19"/>
        <w:adjustRightInd w:val="0"/>
        <w:snapToGrid w:val="0"/>
        <w:spacing w:after="0" w:line="360" w:lineRule="auto"/>
        <w:ind w:right="1003"/>
        <w:rPr>
          <w:color w:val="auto"/>
          <w:szCs w:val="21"/>
        </w:rPr>
      </w:pPr>
    </w:p>
    <w:p w14:paraId="07C9909F">
      <w:pPr>
        <w:pStyle w:val="19"/>
        <w:adjustRightInd w:val="0"/>
        <w:snapToGrid w:val="0"/>
        <w:spacing w:after="0" w:line="360" w:lineRule="auto"/>
        <w:ind w:right="1003" w:firstLine="4200" w:firstLineChars="2000"/>
        <w:rPr>
          <w:color w:val="auto"/>
          <w:szCs w:val="21"/>
        </w:rPr>
      </w:pPr>
      <w:r>
        <w:rPr>
          <w:color w:val="auto"/>
          <w:szCs w:val="21"/>
        </w:rPr>
        <w:t xml:space="preserve">（供应商代表签名）： </w:t>
      </w:r>
    </w:p>
    <w:p w14:paraId="0000E669">
      <w:pPr>
        <w:pStyle w:val="19"/>
        <w:adjustRightInd w:val="0"/>
        <w:snapToGrid w:val="0"/>
        <w:spacing w:after="0" w:line="360" w:lineRule="auto"/>
        <w:ind w:right="1003"/>
        <w:rPr>
          <w:color w:val="auto"/>
          <w:szCs w:val="21"/>
        </w:rPr>
      </w:pPr>
    </w:p>
    <w:p w14:paraId="2A2FD1B3">
      <w:pPr>
        <w:jc w:val="right"/>
        <w:rPr>
          <w:color w:val="auto"/>
        </w:rPr>
      </w:pPr>
      <w:r>
        <w:rPr>
          <w:color w:val="auto"/>
        </w:rPr>
        <w:t>20</w:t>
      </w:r>
      <w:r>
        <w:rPr>
          <w:rFonts w:hint="eastAsia"/>
          <w:color w:val="auto"/>
          <w:lang w:val="en-US" w:eastAsia="zh-CN"/>
        </w:rPr>
        <w:t>24</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p>
    <w:p w14:paraId="10A04A24">
      <w:pPr>
        <w:rPr>
          <w:color w:val="auto"/>
        </w:rPr>
      </w:pPr>
    </w:p>
    <w:p w14:paraId="10F2A6D2">
      <w:pPr>
        <w:spacing w:line="360" w:lineRule="auto"/>
        <w:jc w:val="center"/>
        <w:rPr>
          <w:rFonts w:ascii="Arial" w:hAnsi="Arial" w:cs="Arial"/>
          <w:color w:val="auto"/>
        </w:rPr>
      </w:pPr>
      <w:r>
        <w:rPr>
          <w:rFonts w:hint="eastAsia"/>
          <w:b/>
          <w:bCs/>
          <w:color w:val="auto"/>
        </w:rPr>
        <w:t>特别说明：《政府采购活动现场确认声明书》需按磋商须知要求提交。</w:t>
      </w:r>
    </w:p>
    <w:p w14:paraId="78662029">
      <w:pPr>
        <w:tabs>
          <w:tab w:val="left" w:pos="2580"/>
          <w:tab w:val="left" w:pos="5940"/>
        </w:tabs>
        <w:autoSpaceDE w:val="0"/>
        <w:autoSpaceDN w:val="0"/>
        <w:adjustRightInd w:val="0"/>
        <w:spacing w:line="360" w:lineRule="auto"/>
        <w:ind w:right="-20"/>
        <w:rPr>
          <w:rFonts w:ascii="Arial" w:hAnsi="Arial" w:cs="Arial"/>
          <w:color w:val="auto"/>
          <w:kern w:val="0"/>
          <w:sz w:val="28"/>
        </w:rPr>
      </w:pPr>
      <w:bookmarkStart w:id="131" w:name="_Toc345575534"/>
      <w:bookmarkStart w:id="132" w:name="_Toc422431990"/>
      <w:r>
        <w:rPr>
          <w:rFonts w:hint="eastAsia" w:ascii="Arial" w:hAnsi="Arial" w:cs="Arial"/>
          <w:color w:val="auto"/>
          <w:kern w:val="0"/>
          <w:sz w:val="28"/>
        </w:rPr>
        <w:t>一、报价文件</w:t>
      </w:r>
      <w:bookmarkEnd w:id="131"/>
      <w:bookmarkEnd w:id="132"/>
      <w:r>
        <w:rPr>
          <w:rFonts w:hint="eastAsia" w:ascii="Arial" w:hAnsi="Arial" w:cs="Arial"/>
          <w:color w:val="auto"/>
          <w:kern w:val="0"/>
          <w:sz w:val="28"/>
        </w:rPr>
        <w:t>部分格式</w:t>
      </w:r>
    </w:p>
    <w:p w14:paraId="754885C8">
      <w:pPr>
        <w:pStyle w:val="68"/>
        <w:rPr>
          <w:color w:val="auto"/>
        </w:rPr>
      </w:pPr>
    </w:p>
    <w:p w14:paraId="26554138">
      <w:pPr>
        <w:tabs>
          <w:tab w:val="left" w:pos="2580"/>
          <w:tab w:val="left" w:pos="5940"/>
        </w:tabs>
        <w:autoSpaceDE w:val="0"/>
        <w:autoSpaceDN w:val="0"/>
        <w:adjustRightInd w:val="0"/>
        <w:snapToGrid w:val="0"/>
        <w:spacing w:line="360" w:lineRule="auto"/>
        <w:ind w:right="-20" w:firstLine="980" w:firstLineChars="350"/>
        <w:rPr>
          <w:rFonts w:ascii="Arial" w:hAnsi="Arial" w:cs="Arial"/>
          <w:color w:val="auto"/>
          <w:kern w:val="0"/>
          <w:sz w:val="28"/>
          <w:u w:val="single"/>
        </w:rPr>
      </w:pPr>
      <w:r>
        <w:rPr>
          <w:rFonts w:hint="eastAsia" w:ascii="Arial" w:hAnsi="Arial" w:cs="Arial"/>
          <w:color w:val="auto"/>
          <w:kern w:val="0"/>
          <w:sz w:val="28"/>
        </w:rPr>
        <w:t>项目名称：</w:t>
      </w:r>
      <w:r>
        <w:rPr>
          <w:rFonts w:ascii="Arial" w:hAnsi="Arial" w:cs="Arial"/>
          <w:color w:val="auto"/>
          <w:kern w:val="0"/>
          <w:sz w:val="28"/>
          <w:u w:val="single"/>
        </w:rPr>
        <w:t xml:space="preserve">                                         </w:t>
      </w:r>
    </w:p>
    <w:p w14:paraId="65C1EE72">
      <w:pPr>
        <w:tabs>
          <w:tab w:val="left" w:pos="2580"/>
          <w:tab w:val="left" w:pos="5940"/>
        </w:tabs>
        <w:autoSpaceDE w:val="0"/>
        <w:autoSpaceDN w:val="0"/>
        <w:adjustRightInd w:val="0"/>
        <w:snapToGrid w:val="0"/>
        <w:spacing w:line="360" w:lineRule="auto"/>
        <w:ind w:right="-20" w:firstLine="980" w:firstLineChars="350"/>
        <w:rPr>
          <w:rFonts w:ascii="Arial" w:hAnsi="Arial" w:cs="Arial"/>
          <w:color w:val="auto"/>
          <w:kern w:val="0"/>
          <w:sz w:val="28"/>
        </w:rPr>
      </w:pPr>
    </w:p>
    <w:p w14:paraId="253021E6">
      <w:pPr>
        <w:tabs>
          <w:tab w:val="left" w:pos="2580"/>
          <w:tab w:val="left" w:pos="5940"/>
        </w:tabs>
        <w:autoSpaceDE w:val="0"/>
        <w:autoSpaceDN w:val="0"/>
        <w:adjustRightInd w:val="0"/>
        <w:snapToGrid w:val="0"/>
        <w:spacing w:line="360" w:lineRule="auto"/>
        <w:ind w:right="-20" w:firstLine="980" w:firstLineChars="350"/>
        <w:rPr>
          <w:rFonts w:ascii="Arial" w:hAnsi="Arial" w:cs="Arial"/>
          <w:b/>
          <w:bCs/>
          <w:color w:val="auto"/>
          <w:kern w:val="0"/>
          <w:sz w:val="32"/>
          <w:szCs w:val="32"/>
          <w:u w:val="single"/>
        </w:rPr>
      </w:pPr>
      <w:r>
        <w:rPr>
          <w:rFonts w:hint="eastAsia" w:ascii="Arial" w:hAnsi="Arial" w:cs="Arial"/>
          <w:color w:val="auto"/>
          <w:kern w:val="0"/>
          <w:sz w:val="28"/>
        </w:rPr>
        <w:t>项目编号：</w:t>
      </w:r>
      <w:r>
        <w:rPr>
          <w:rFonts w:ascii="Arial" w:hAnsi="Arial" w:cs="Arial"/>
          <w:color w:val="auto"/>
          <w:kern w:val="0"/>
          <w:sz w:val="28"/>
          <w:u w:val="single"/>
        </w:rPr>
        <w:t xml:space="preserve">                                         </w:t>
      </w:r>
    </w:p>
    <w:p w14:paraId="7B0243B6">
      <w:pPr>
        <w:autoSpaceDE w:val="0"/>
        <w:autoSpaceDN w:val="0"/>
        <w:adjustRightInd w:val="0"/>
        <w:snapToGrid w:val="0"/>
        <w:spacing w:line="360" w:lineRule="auto"/>
        <w:jc w:val="left"/>
        <w:rPr>
          <w:rFonts w:ascii="Arial" w:hAnsi="Arial" w:cs="Arial"/>
          <w:b/>
          <w:bCs/>
          <w:color w:val="auto"/>
          <w:kern w:val="0"/>
          <w:sz w:val="44"/>
          <w:szCs w:val="44"/>
        </w:rPr>
      </w:pPr>
    </w:p>
    <w:p w14:paraId="09A90502">
      <w:pPr>
        <w:autoSpaceDE w:val="0"/>
        <w:autoSpaceDN w:val="0"/>
        <w:adjustRightInd w:val="0"/>
        <w:snapToGrid w:val="0"/>
        <w:spacing w:line="360" w:lineRule="auto"/>
        <w:jc w:val="left"/>
        <w:rPr>
          <w:rFonts w:ascii="Arial" w:hAnsi="Arial" w:cs="Arial"/>
          <w:color w:val="auto"/>
          <w:kern w:val="0"/>
          <w:sz w:val="24"/>
        </w:rPr>
      </w:pPr>
    </w:p>
    <w:p w14:paraId="7C3CF5AD">
      <w:pPr>
        <w:autoSpaceDE w:val="0"/>
        <w:autoSpaceDN w:val="0"/>
        <w:adjustRightInd w:val="0"/>
        <w:snapToGrid w:val="0"/>
        <w:spacing w:line="360" w:lineRule="auto"/>
        <w:jc w:val="left"/>
        <w:rPr>
          <w:rFonts w:ascii="Arial" w:hAnsi="Arial" w:cs="Arial"/>
          <w:color w:val="auto"/>
          <w:kern w:val="0"/>
          <w:sz w:val="24"/>
        </w:rPr>
      </w:pPr>
    </w:p>
    <w:p w14:paraId="74061F4E">
      <w:pPr>
        <w:autoSpaceDE w:val="0"/>
        <w:autoSpaceDN w:val="0"/>
        <w:adjustRightInd w:val="0"/>
        <w:snapToGrid w:val="0"/>
        <w:spacing w:line="360" w:lineRule="auto"/>
        <w:jc w:val="left"/>
        <w:rPr>
          <w:rFonts w:ascii="Arial" w:hAnsi="Arial" w:cs="Arial"/>
          <w:color w:val="auto"/>
          <w:kern w:val="0"/>
          <w:sz w:val="24"/>
        </w:rPr>
      </w:pPr>
    </w:p>
    <w:p w14:paraId="595269B4">
      <w:pPr>
        <w:autoSpaceDE w:val="0"/>
        <w:autoSpaceDN w:val="0"/>
        <w:adjustRightInd w:val="0"/>
        <w:snapToGrid w:val="0"/>
        <w:spacing w:line="360" w:lineRule="auto"/>
        <w:jc w:val="left"/>
        <w:rPr>
          <w:rFonts w:ascii="Arial" w:hAnsi="Arial" w:cs="Arial"/>
          <w:color w:val="auto"/>
          <w:kern w:val="0"/>
          <w:sz w:val="24"/>
        </w:rPr>
      </w:pPr>
    </w:p>
    <w:p w14:paraId="4187C8D5">
      <w:pPr>
        <w:tabs>
          <w:tab w:val="left" w:pos="1805"/>
          <w:tab w:val="left" w:pos="5360"/>
        </w:tabs>
        <w:autoSpaceDE w:val="0"/>
        <w:autoSpaceDN w:val="0"/>
        <w:adjustRightInd w:val="0"/>
        <w:snapToGrid w:val="0"/>
        <w:spacing w:line="360" w:lineRule="auto"/>
        <w:ind w:right="-20"/>
        <w:jc w:val="center"/>
        <w:rPr>
          <w:rFonts w:ascii="Arial" w:hAnsi="Arial" w:cs="Arial"/>
          <w:color w:val="auto"/>
          <w:kern w:val="0"/>
          <w:sz w:val="72"/>
        </w:rPr>
      </w:pPr>
      <w:r>
        <w:rPr>
          <w:rFonts w:hint="eastAsia" w:ascii="Arial" w:hAnsi="Arial" w:cs="Arial"/>
          <w:color w:val="auto"/>
          <w:kern w:val="0"/>
          <w:sz w:val="72"/>
        </w:rPr>
        <w:t>投</w:t>
      </w:r>
      <w:r>
        <w:rPr>
          <w:rFonts w:ascii="Arial" w:hAnsi="Arial" w:cs="Arial"/>
          <w:color w:val="auto"/>
          <w:kern w:val="0"/>
          <w:sz w:val="72"/>
        </w:rPr>
        <w:t xml:space="preserve"> </w:t>
      </w:r>
      <w:r>
        <w:rPr>
          <w:rFonts w:hint="eastAsia" w:ascii="Arial" w:hAnsi="Arial" w:cs="Arial"/>
          <w:color w:val="auto"/>
          <w:kern w:val="0"/>
          <w:sz w:val="72"/>
        </w:rPr>
        <w:t>标</w:t>
      </w:r>
      <w:r>
        <w:rPr>
          <w:rFonts w:ascii="Arial" w:hAnsi="Arial" w:cs="Arial"/>
          <w:color w:val="auto"/>
          <w:kern w:val="0"/>
          <w:sz w:val="72"/>
        </w:rPr>
        <w:t xml:space="preserve"> </w:t>
      </w:r>
      <w:r>
        <w:rPr>
          <w:rFonts w:hint="eastAsia" w:ascii="Arial" w:hAnsi="Arial" w:cs="Arial"/>
          <w:color w:val="auto"/>
          <w:kern w:val="0"/>
          <w:sz w:val="72"/>
        </w:rPr>
        <w:t>文</w:t>
      </w:r>
      <w:r>
        <w:rPr>
          <w:rFonts w:ascii="Arial" w:hAnsi="Arial" w:cs="Arial"/>
          <w:color w:val="auto"/>
          <w:kern w:val="0"/>
          <w:sz w:val="72"/>
        </w:rPr>
        <w:t xml:space="preserve"> </w:t>
      </w:r>
      <w:r>
        <w:rPr>
          <w:rFonts w:hint="eastAsia" w:ascii="Arial" w:hAnsi="Arial" w:cs="Arial"/>
          <w:color w:val="auto"/>
          <w:kern w:val="0"/>
          <w:sz w:val="72"/>
        </w:rPr>
        <w:t>件</w:t>
      </w:r>
    </w:p>
    <w:p w14:paraId="7F565B67">
      <w:pPr>
        <w:tabs>
          <w:tab w:val="left" w:pos="1805"/>
          <w:tab w:val="left" w:pos="5360"/>
        </w:tabs>
        <w:autoSpaceDE w:val="0"/>
        <w:autoSpaceDN w:val="0"/>
        <w:adjustRightInd w:val="0"/>
        <w:snapToGrid w:val="0"/>
        <w:spacing w:line="360" w:lineRule="auto"/>
        <w:ind w:right="-20"/>
        <w:jc w:val="center"/>
        <w:rPr>
          <w:rFonts w:ascii="Arial" w:hAnsi="Arial" w:cs="Arial"/>
          <w:color w:val="auto"/>
          <w:kern w:val="0"/>
          <w:sz w:val="72"/>
        </w:rPr>
      </w:pPr>
      <w:r>
        <w:rPr>
          <w:rFonts w:hint="eastAsia" w:ascii="Arial" w:hAnsi="Arial" w:cs="Arial"/>
          <w:color w:val="auto"/>
          <w:kern w:val="0"/>
          <w:sz w:val="72"/>
        </w:rPr>
        <w:t>（报价文件）</w:t>
      </w:r>
    </w:p>
    <w:p w14:paraId="36726FB7">
      <w:pPr>
        <w:autoSpaceDE w:val="0"/>
        <w:autoSpaceDN w:val="0"/>
        <w:adjustRightInd w:val="0"/>
        <w:snapToGrid w:val="0"/>
        <w:spacing w:line="360" w:lineRule="auto"/>
        <w:jc w:val="left"/>
        <w:rPr>
          <w:rFonts w:ascii="Arial" w:hAnsi="Arial" w:cs="Arial"/>
          <w:color w:val="auto"/>
          <w:kern w:val="0"/>
          <w:sz w:val="16"/>
        </w:rPr>
      </w:pPr>
    </w:p>
    <w:p w14:paraId="357703F6">
      <w:pPr>
        <w:autoSpaceDE w:val="0"/>
        <w:autoSpaceDN w:val="0"/>
        <w:adjustRightInd w:val="0"/>
        <w:snapToGrid w:val="0"/>
        <w:spacing w:line="360" w:lineRule="auto"/>
        <w:jc w:val="left"/>
        <w:rPr>
          <w:rFonts w:ascii="Arial" w:hAnsi="Arial" w:cs="Arial"/>
          <w:color w:val="auto"/>
          <w:kern w:val="0"/>
          <w:sz w:val="20"/>
        </w:rPr>
      </w:pPr>
    </w:p>
    <w:p w14:paraId="55C97E5B">
      <w:pPr>
        <w:autoSpaceDE w:val="0"/>
        <w:autoSpaceDN w:val="0"/>
        <w:adjustRightInd w:val="0"/>
        <w:snapToGrid w:val="0"/>
        <w:spacing w:line="360" w:lineRule="auto"/>
        <w:jc w:val="left"/>
        <w:rPr>
          <w:rFonts w:ascii="Arial" w:hAnsi="Arial" w:cs="Arial"/>
          <w:color w:val="auto"/>
          <w:kern w:val="0"/>
          <w:sz w:val="20"/>
        </w:rPr>
      </w:pPr>
    </w:p>
    <w:p w14:paraId="3E73192F">
      <w:pPr>
        <w:autoSpaceDE w:val="0"/>
        <w:autoSpaceDN w:val="0"/>
        <w:adjustRightInd w:val="0"/>
        <w:snapToGrid w:val="0"/>
        <w:spacing w:line="360" w:lineRule="auto"/>
        <w:jc w:val="left"/>
        <w:rPr>
          <w:rFonts w:ascii="Arial" w:hAnsi="Arial" w:cs="Arial"/>
          <w:color w:val="auto"/>
          <w:kern w:val="0"/>
          <w:sz w:val="20"/>
        </w:rPr>
      </w:pPr>
    </w:p>
    <w:p w14:paraId="72BCF95D">
      <w:pPr>
        <w:autoSpaceDE w:val="0"/>
        <w:autoSpaceDN w:val="0"/>
        <w:adjustRightInd w:val="0"/>
        <w:snapToGrid w:val="0"/>
        <w:spacing w:line="360" w:lineRule="auto"/>
        <w:jc w:val="left"/>
        <w:rPr>
          <w:rFonts w:ascii="Arial" w:hAnsi="Arial" w:cs="Arial"/>
          <w:color w:val="auto"/>
          <w:kern w:val="0"/>
          <w:sz w:val="20"/>
        </w:rPr>
      </w:pPr>
    </w:p>
    <w:p w14:paraId="7F30C00F">
      <w:pPr>
        <w:autoSpaceDE w:val="0"/>
        <w:autoSpaceDN w:val="0"/>
        <w:adjustRightInd w:val="0"/>
        <w:snapToGrid w:val="0"/>
        <w:spacing w:line="360" w:lineRule="auto"/>
        <w:jc w:val="left"/>
        <w:rPr>
          <w:rFonts w:ascii="Arial" w:hAnsi="Arial" w:cs="Arial"/>
          <w:color w:val="auto"/>
          <w:kern w:val="0"/>
          <w:sz w:val="20"/>
        </w:rPr>
      </w:pPr>
    </w:p>
    <w:p w14:paraId="2FC9E5CB">
      <w:pPr>
        <w:autoSpaceDE w:val="0"/>
        <w:autoSpaceDN w:val="0"/>
        <w:adjustRightInd w:val="0"/>
        <w:snapToGrid w:val="0"/>
        <w:spacing w:line="360" w:lineRule="auto"/>
        <w:jc w:val="left"/>
        <w:rPr>
          <w:rFonts w:ascii="Arial" w:hAnsi="Arial" w:cs="Arial"/>
          <w:color w:val="auto"/>
          <w:kern w:val="0"/>
          <w:sz w:val="20"/>
        </w:rPr>
      </w:pPr>
    </w:p>
    <w:p w14:paraId="583C5F9D">
      <w:pPr>
        <w:tabs>
          <w:tab w:val="left" w:pos="6080"/>
          <w:tab w:val="left" w:pos="6640"/>
        </w:tabs>
        <w:autoSpaceDE w:val="0"/>
        <w:autoSpaceDN w:val="0"/>
        <w:adjustRightInd w:val="0"/>
        <w:snapToGrid w:val="0"/>
        <w:spacing w:line="360" w:lineRule="auto"/>
        <w:ind w:left="774" w:right="403"/>
        <w:jc w:val="left"/>
        <w:rPr>
          <w:rFonts w:ascii="Arial" w:hAnsi="Arial" w:cs="Arial"/>
          <w:color w:val="auto"/>
          <w:kern w:val="0"/>
          <w:sz w:val="28"/>
        </w:rPr>
      </w:pPr>
      <w:r>
        <w:rPr>
          <w:rFonts w:hint="eastAsia" w:ascii="Arial" w:hAnsi="Arial" w:cs="Arial"/>
          <w:color w:val="auto"/>
          <w:kern w:val="0"/>
          <w:sz w:val="28"/>
        </w:rPr>
        <w:t>供应商：</w:t>
      </w:r>
      <w:r>
        <w:rPr>
          <w:rFonts w:ascii="Arial" w:hAnsi="Arial" w:cs="Arial"/>
          <w:color w:val="auto"/>
          <w:kern w:val="0"/>
          <w:sz w:val="28"/>
          <w:u w:val="single"/>
        </w:rPr>
        <w:t xml:space="preserve">                          </w:t>
      </w:r>
      <w:r>
        <w:rPr>
          <w:rFonts w:hint="eastAsia" w:ascii="Arial" w:hAnsi="Arial" w:cs="Arial"/>
          <w:color w:val="auto"/>
          <w:kern w:val="0"/>
          <w:sz w:val="28"/>
        </w:rPr>
        <w:t>（盖单位公章）</w:t>
      </w:r>
    </w:p>
    <w:p w14:paraId="51E63C0C">
      <w:pPr>
        <w:tabs>
          <w:tab w:val="left" w:pos="6080"/>
          <w:tab w:val="left" w:pos="6640"/>
        </w:tabs>
        <w:autoSpaceDE w:val="0"/>
        <w:autoSpaceDN w:val="0"/>
        <w:adjustRightInd w:val="0"/>
        <w:snapToGrid w:val="0"/>
        <w:spacing w:line="360" w:lineRule="auto"/>
        <w:ind w:left="774" w:right="403"/>
        <w:jc w:val="left"/>
        <w:rPr>
          <w:rFonts w:ascii="Arial" w:hAnsi="Arial" w:cs="Arial"/>
          <w:color w:val="auto"/>
          <w:kern w:val="0"/>
          <w:sz w:val="28"/>
        </w:rPr>
      </w:pPr>
      <w:r>
        <w:rPr>
          <w:rFonts w:hint="eastAsia" w:ascii="Arial" w:hAnsi="Arial" w:cs="Arial"/>
          <w:color w:val="auto"/>
          <w:kern w:val="0"/>
          <w:sz w:val="28"/>
        </w:rPr>
        <w:t>响应文件签署人：</w:t>
      </w:r>
      <w:r>
        <w:rPr>
          <w:rFonts w:ascii="Arial" w:hAnsi="Arial" w:cs="Arial"/>
          <w:color w:val="auto"/>
          <w:kern w:val="0"/>
          <w:sz w:val="28"/>
          <w:u w:val="single"/>
        </w:rPr>
        <w:t xml:space="preserve">               </w:t>
      </w:r>
      <w:r>
        <w:rPr>
          <w:rFonts w:hint="eastAsia" w:ascii="Arial" w:hAnsi="Arial" w:cs="Arial"/>
          <w:color w:val="auto"/>
          <w:kern w:val="0"/>
          <w:sz w:val="28"/>
        </w:rPr>
        <w:t>（签字或盖章）</w:t>
      </w:r>
    </w:p>
    <w:p w14:paraId="67BEBAEC">
      <w:pPr>
        <w:tabs>
          <w:tab w:val="left" w:pos="6080"/>
          <w:tab w:val="left" w:pos="6640"/>
        </w:tabs>
        <w:autoSpaceDE w:val="0"/>
        <w:autoSpaceDN w:val="0"/>
        <w:adjustRightInd w:val="0"/>
        <w:snapToGrid w:val="0"/>
        <w:spacing w:line="360" w:lineRule="auto"/>
        <w:ind w:left="774" w:right="403"/>
        <w:jc w:val="left"/>
        <w:rPr>
          <w:rFonts w:ascii="Arial" w:hAnsi="Arial" w:cs="Arial"/>
          <w:color w:val="auto"/>
          <w:kern w:val="0"/>
          <w:sz w:val="28"/>
        </w:rPr>
      </w:pPr>
    </w:p>
    <w:p w14:paraId="5DA3AA1D">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ascii="Arial" w:hAnsi="Arial" w:cs="Arial"/>
          <w:color w:val="auto"/>
          <w:kern w:val="0"/>
          <w:sz w:val="28"/>
        </w:rPr>
      </w:pPr>
      <w:r>
        <w:rPr>
          <w:rFonts w:ascii="Arial" w:hAnsi="Arial" w:cs="Arial"/>
          <w:color w:val="auto"/>
          <w:kern w:val="0"/>
          <w:sz w:val="28"/>
          <w:u w:val="single"/>
        </w:rPr>
        <w:t xml:space="preserve">      </w:t>
      </w:r>
      <w:r>
        <w:rPr>
          <w:rFonts w:hint="eastAsia" w:ascii="Arial" w:hAnsi="Arial" w:cs="Arial"/>
          <w:color w:val="auto"/>
          <w:kern w:val="0"/>
          <w:sz w:val="28"/>
        </w:rPr>
        <w:t>年</w:t>
      </w:r>
      <w:r>
        <w:rPr>
          <w:rFonts w:ascii="Arial" w:hAnsi="Arial" w:cs="Arial"/>
          <w:color w:val="auto"/>
          <w:kern w:val="0"/>
          <w:sz w:val="28"/>
          <w:u w:val="single"/>
        </w:rPr>
        <w:t xml:space="preserve">   </w:t>
      </w:r>
      <w:r>
        <w:rPr>
          <w:rFonts w:hint="eastAsia" w:ascii="Arial" w:hAnsi="Arial" w:cs="Arial"/>
          <w:color w:val="auto"/>
          <w:kern w:val="0"/>
          <w:sz w:val="28"/>
        </w:rPr>
        <w:t>月</w:t>
      </w:r>
      <w:r>
        <w:rPr>
          <w:rFonts w:ascii="Arial" w:hAnsi="Arial" w:cs="Arial"/>
          <w:color w:val="auto"/>
          <w:kern w:val="0"/>
          <w:sz w:val="28"/>
          <w:u w:val="single"/>
        </w:rPr>
        <w:t xml:space="preserve">   </w:t>
      </w:r>
      <w:r>
        <w:rPr>
          <w:rFonts w:hint="eastAsia" w:ascii="Arial" w:hAnsi="Arial" w:cs="Arial"/>
          <w:color w:val="auto"/>
          <w:kern w:val="0"/>
          <w:sz w:val="28"/>
        </w:rPr>
        <w:t>日</w:t>
      </w:r>
    </w:p>
    <w:p w14:paraId="6F9ACA46">
      <w:pPr>
        <w:spacing w:line="360" w:lineRule="auto"/>
        <w:jc w:val="center"/>
        <w:rPr>
          <w:rFonts w:ascii="Arial" w:hAnsi="Arial" w:cs="Arial"/>
          <w:color w:val="auto"/>
        </w:rPr>
      </w:pPr>
    </w:p>
    <w:p w14:paraId="1F1648FE">
      <w:pPr>
        <w:spacing w:line="360" w:lineRule="auto"/>
        <w:jc w:val="center"/>
        <w:rPr>
          <w:rFonts w:ascii="Arial" w:hAnsi="Arial" w:cs="Arial"/>
          <w:color w:val="auto"/>
        </w:rPr>
      </w:pPr>
    </w:p>
    <w:p w14:paraId="216B13AE">
      <w:pPr>
        <w:spacing w:line="360" w:lineRule="auto"/>
        <w:jc w:val="center"/>
        <w:rPr>
          <w:rFonts w:ascii="Arial" w:hAnsi="Arial" w:cs="Arial"/>
          <w:color w:val="auto"/>
        </w:rPr>
      </w:pPr>
    </w:p>
    <w:p w14:paraId="5B6F4E72">
      <w:pPr>
        <w:keepNext/>
        <w:keepLines/>
        <w:spacing w:line="360" w:lineRule="auto"/>
        <w:ind w:firstLine="422" w:firstLineChars="200"/>
        <w:outlineLvl w:val="1"/>
        <w:rPr>
          <w:rFonts w:ascii="Arial" w:hAnsi="Arial" w:cs="Arial"/>
          <w:b/>
          <w:bCs/>
          <w:color w:val="auto"/>
          <w:szCs w:val="32"/>
        </w:rPr>
      </w:pPr>
      <w:bookmarkStart w:id="133" w:name="_Toc345575538"/>
      <w:bookmarkStart w:id="134" w:name="_Toc336683578"/>
      <w:bookmarkStart w:id="135" w:name="_Toc396297233"/>
      <w:r>
        <w:rPr>
          <w:rFonts w:hint="eastAsia" w:ascii="Arial" w:hAnsi="Arial" w:cs="Arial"/>
          <w:b/>
          <w:bCs/>
          <w:color w:val="auto"/>
          <w:szCs w:val="32"/>
        </w:rPr>
        <w:t>一、报价函格式</w:t>
      </w:r>
      <w:bookmarkEnd w:id="133"/>
      <w:bookmarkEnd w:id="134"/>
      <w:bookmarkEnd w:id="135"/>
      <w:r>
        <w:rPr>
          <w:rFonts w:ascii="Arial" w:hAnsi="Arial" w:cs="Arial"/>
          <w:b/>
          <w:bCs/>
          <w:color w:val="auto"/>
          <w:szCs w:val="32"/>
        </w:rPr>
        <w:t xml:space="preserve"> </w:t>
      </w:r>
    </w:p>
    <w:p w14:paraId="08E62A4C">
      <w:pPr>
        <w:spacing w:line="360" w:lineRule="auto"/>
        <w:jc w:val="center"/>
        <w:rPr>
          <w:rFonts w:ascii="Arial" w:hAnsi="Arial" w:cs="Arial"/>
          <w:b/>
          <w:bCs/>
          <w:color w:val="auto"/>
          <w:sz w:val="32"/>
          <w:szCs w:val="32"/>
        </w:rPr>
      </w:pPr>
      <w:r>
        <w:rPr>
          <w:rFonts w:hint="eastAsia" w:ascii="Arial" w:hAnsi="宋体" w:cs="Arial"/>
          <w:b/>
          <w:bCs/>
          <w:color w:val="auto"/>
          <w:sz w:val="32"/>
          <w:szCs w:val="32"/>
        </w:rPr>
        <w:t>报价函</w:t>
      </w:r>
    </w:p>
    <w:p w14:paraId="6A8E586F">
      <w:pPr>
        <w:adjustRightInd w:val="0"/>
        <w:snapToGrid w:val="0"/>
        <w:spacing w:line="360" w:lineRule="auto"/>
        <w:rPr>
          <w:rFonts w:ascii="Arial" w:hAnsi="Arial" w:cs="Arial"/>
          <w:color w:val="auto"/>
          <w:szCs w:val="20"/>
        </w:rPr>
      </w:pPr>
      <w:r>
        <w:rPr>
          <w:rFonts w:hint="eastAsia" w:ascii="Arial" w:hAnsi="宋体" w:cs="Arial"/>
          <w:color w:val="auto"/>
          <w:szCs w:val="20"/>
          <w:u w:val="single"/>
        </w:rPr>
        <w:t>（采购人单位名称）</w:t>
      </w:r>
      <w:r>
        <w:rPr>
          <w:rFonts w:hint="eastAsia" w:ascii="Arial" w:hAnsi="宋体" w:cs="Arial"/>
          <w:color w:val="auto"/>
          <w:szCs w:val="20"/>
        </w:rPr>
        <w:t>：</w:t>
      </w:r>
    </w:p>
    <w:p w14:paraId="1CBC2557">
      <w:pPr>
        <w:adjustRightInd w:val="0"/>
        <w:snapToGrid w:val="0"/>
        <w:spacing w:line="360" w:lineRule="auto"/>
        <w:rPr>
          <w:rFonts w:ascii="Arial" w:hAnsi="Arial" w:cs="Arial"/>
          <w:color w:val="auto"/>
          <w:szCs w:val="20"/>
        </w:rPr>
      </w:pPr>
      <w:r>
        <w:rPr>
          <w:rFonts w:hint="eastAsia" w:ascii="Arial" w:hAnsi="宋体" w:cs="Arial"/>
          <w:color w:val="auto"/>
          <w:szCs w:val="20"/>
          <w:u w:val="single"/>
        </w:rPr>
        <w:t>杭州广厦建筑咨询有限公司</w:t>
      </w:r>
      <w:r>
        <w:rPr>
          <w:rFonts w:hint="eastAsia" w:ascii="Arial" w:hAnsi="宋体" w:cs="Arial"/>
          <w:color w:val="auto"/>
          <w:szCs w:val="20"/>
        </w:rPr>
        <w:t>：</w:t>
      </w:r>
    </w:p>
    <w:p w14:paraId="20EEDB46">
      <w:pPr>
        <w:adjustRightInd w:val="0"/>
        <w:snapToGrid w:val="0"/>
        <w:spacing w:line="360" w:lineRule="auto"/>
        <w:ind w:firstLine="411" w:firstLineChars="196"/>
        <w:rPr>
          <w:rFonts w:ascii="Arial" w:hAnsi="Arial" w:cs="Arial"/>
          <w:color w:val="auto"/>
          <w:szCs w:val="20"/>
        </w:rPr>
      </w:pPr>
      <w:r>
        <w:rPr>
          <w:rFonts w:ascii="Arial" w:hAnsi="Arial" w:cs="Arial"/>
          <w:color w:val="auto"/>
          <w:szCs w:val="20"/>
          <w:u w:val="single"/>
        </w:rPr>
        <w:t xml:space="preserve">                 </w:t>
      </w:r>
      <w:r>
        <w:rPr>
          <w:rFonts w:hint="eastAsia" w:ascii="Arial" w:hAnsi="宋体" w:cs="Arial"/>
          <w:color w:val="auto"/>
          <w:szCs w:val="20"/>
        </w:rPr>
        <w:t>（供应商全称）参加贵方组织的</w:t>
      </w:r>
      <w:r>
        <w:rPr>
          <w:rFonts w:ascii="Arial" w:hAnsi="Arial" w:cs="Arial"/>
          <w:color w:val="auto"/>
          <w:szCs w:val="20"/>
          <w:u w:val="single"/>
        </w:rPr>
        <w:t xml:space="preserve">             </w:t>
      </w:r>
      <w:r>
        <w:rPr>
          <w:rFonts w:hint="eastAsia" w:ascii="Arial" w:hAnsi="宋体" w:cs="Arial"/>
          <w:color w:val="auto"/>
          <w:szCs w:val="20"/>
        </w:rPr>
        <w:t>（项目名称）</w:t>
      </w:r>
      <w:r>
        <w:rPr>
          <w:rFonts w:ascii="Arial" w:hAnsi="Arial" w:cs="Arial"/>
          <w:color w:val="auto"/>
          <w:szCs w:val="20"/>
          <w:u w:val="single"/>
        </w:rPr>
        <w:t xml:space="preserve">               </w:t>
      </w:r>
      <w:r>
        <w:rPr>
          <w:rFonts w:hint="eastAsia" w:ascii="Arial" w:hAnsi="宋体" w:cs="Arial"/>
          <w:color w:val="auto"/>
          <w:szCs w:val="20"/>
        </w:rPr>
        <w:t>（项目编号）磋商的有关活动，并对</w:t>
      </w:r>
      <w:r>
        <w:rPr>
          <w:rFonts w:ascii="Arial" w:hAnsi="Arial" w:cs="Arial"/>
          <w:color w:val="auto"/>
          <w:szCs w:val="20"/>
          <w:u w:val="single"/>
        </w:rPr>
        <w:t xml:space="preserve">                 </w:t>
      </w:r>
      <w:r>
        <w:rPr>
          <w:rFonts w:hint="eastAsia" w:ascii="Arial" w:hAnsi="宋体" w:cs="Arial"/>
          <w:color w:val="auto"/>
          <w:szCs w:val="20"/>
        </w:rPr>
        <w:t>（项目名称）的</w:t>
      </w:r>
      <w:r>
        <w:rPr>
          <w:rFonts w:ascii="Arial" w:hAnsi="Arial" w:cs="Arial"/>
          <w:color w:val="auto"/>
          <w:szCs w:val="20"/>
          <w:u w:val="single"/>
        </w:rPr>
        <w:t xml:space="preserve">         </w:t>
      </w:r>
      <w:r>
        <w:rPr>
          <w:rFonts w:hint="eastAsia" w:ascii="Arial" w:hAnsi="宋体" w:cs="Arial"/>
          <w:color w:val="auto"/>
          <w:szCs w:val="20"/>
        </w:rPr>
        <w:t>（标项内容）进行磋商。为此我方：</w:t>
      </w:r>
    </w:p>
    <w:p w14:paraId="469D688E">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1</w:t>
      </w:r>
      <w:r>
        <w:rPr>
          <w:rFonts w:hint="eastAsia" w:ascii="Arial" w:hAnsi="宋体" w:cs="Arial"/>
          <w:color w:val="auto"/>
          <w:szCs w:val="21"/>
        </w:rPr>
        <w:t>、承诺在供应商</w:t>
      </w:r>
      <w:r>
        <w:rPr>
          <w:rFonts w:hint="eastAsia" w:ascii="Arial" w:hAnsi="宋体" w:cs="Arial"/>
          <w:color w:val="auto"/>
          <w:kern w:val="44"/>
          <w:szCs w:val="21"/>
        </w:rPr>
        <w:t>须知</w:t>
      </w:r>
      <w:r>
        <w:rPr>
          <w:rFonts w:hint="eastAsia" w:ascii="Arial" w:hAnsi="宋体" w:cs="Arial"/>
          <w:color w:val="auto"/>
          <w:szCs w:val="21"/>
        </w:rPr>
        <w:t>规定的投标截止日起遵守本响应文件中的承诺，且在投标有效期满之前均具有约束力。</w:t>
      </w:r>
    </w:p>
    <w:p w14:paraId="408D585C">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2</w:t>
      </w:r>
      <w:r>
        <w:rPr>
          <w:rFonts w:hint="eastAsia" w:ascii="Arial" w:hAnsi="宋体" w:cs="Arial"/>
          <w:color w:val="auto"/>
          <w:szCs w:val="21"/>
        </w:rPr>
        <w:t>、承诺已经具备《中华人民共和国政府采购法》中规定的参加政府采购活动的供应商应当具备的条件及采购人规定的特定条件。</w:t>
      </w:r>
    </w:p>
    <w:p w14:paraId="01F7474F">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3</w:t>
      </w:r>
      <w:r>
        <w:rPr>
          <w:rFonts w:hint="eastAsia" w:ascii="Arial" w:hAnsi="宋体" w:cs="Arial"/>
          <w:color w:val="auto"/>
          <w:szCs w:val="21"/>
        </w:rPr>
        <w:t>、已详细审核全部竞争性磋商文件，包括竞争性磋商文件补充（如果有）、参考资料及有关附件，确认无误。</w:t>
      </w:r>
    </w:p>
    <w:p w14:paraId="01E9A866">
      <w:pPr>
        <w:adjustRightInd w:val="0"/>
        <w:snapToGrid w:val="0"/>
        <w:spacing w:line="360" w:lineRule="auto"/>
        <w:ind w:firstLine="420" w:firstLineChars="200"/>
        <w:rPr>
          <w:rFonts w:hint="eastAsia" w:ascii="Arial" w:hAnsi="宋体" w:cs="Arial"/>
          <w:color w:val="auto"/>
          <w:szCs w:val="21"/>
          <w:lang w:eastAsia="zh-CN"/>
        </w:rPr>
      </w:pPr>
      <w:r>
        <w:rPr>
          <w:rFonts w:ascii="Arial" w:hAnsi="Arial" w:cs="Arial"/>
          <w:color w:val="auto"/>
          <w:szCs w:val="21"/>
        </w:rPr>
        <w:t>4</w:t>
      </w:r>
      <w:r>
        <w:rPr>
          <w:rFonts w:hint="eastAsia" w:ascii="Arial" w:hAnsi="宋体" w:cs="Arial"/>
          <w:color w:val="auto"/>
          <w:szCs w:val="21"/>
        </w:rPr>
        <w:t>、提供</w:t>
      </w:r>
      <w:r>
        <w:rPr>
          <w:rFonts w:hint="eastAsia" w:ascii="Arial" w:hAnsi="宋体" w:cs="Arial"/>
          <w:color w:val="auto"/>
          <w:kern w:val="44"/>
          <w:szCs w:val="21"/>
        </w:rPr>
        <w:t>供应商须知</w:t>
      </w:r>
      <w:r>
        <w:rPr>
          <w:rFonts w:hint="eastAsia" w:ascii="Arial" w:hAnsi="宋体" w:cs="Arial"/>
          <w:color w:val="auto"/>
          <w:szCs w:val="21"/>
        </w:rPr>
        <w:t>规定的全部响应文件</w:t>
      </w:r>
      <w:r>
        <w:rPr>
          <w:rFonts w:hint="eastAsia" w:ascii="Arial" w:hAnsi="宋体" w:cs="Arial"/>
          <w:color w:val="auto"/>
          <w:szCs w:val="21"/>
          <w:lang w:eastAsia="zh-CN"/>
        </w:rPr>
        <w:t>。</w:t>
      </w:r>
    </w:p>
    <w:p w14:paraId="17460CE1">
      <w:pPr>
        <w:adjustRightInd w:val="0"/>
        <w:snapToGrid w:val="0"/>
        <w:spacing w:line="360" w:lineRule="auto"/>
        <w:ind w:firstLine="420" w:firstLineChars="200"/>
        <w:rPr>
          <w:rFonts w:ascii="Arial" w:hAnsi="Arial" w:cs="Arial"/>
          <w:color w:val="auto"/>
        </w:rPr>
      </w:pPr>
      <w:r>
        <w:rPr>
          <w:rFonts w:ascii="Arial" w:hAnsi="Arial" w:cs="Arial"/>
          <w:color w:val="auto"/>
          <w:szCs w:val="21"/>
        </w:rPr>
        <w:t>5</w:t>
      </w:r>
      <w:r>
        <w:rPr>
          <w:rFonts w:hint="eastAsia" w:ascii="Arial" w:hAnsi="宋体" w:cs="Arial"/>
          <w:color w:val="auto"/>
          <w:szCs w:val="21"/>
        </w:rPr>
        <w:t>、投标</w:t>
      </w:r>
      <w:r>
        <w:rPr>
          <w:rFonts w:hint="eastAsia" w:ascii="Arial" w:hAnsi="宋体" w:cs="Arial"/>
          <w:color w:val="auto"/>
        </w:rPr>
        <w:t>报价详见《初次报价一览表》。</w:t>
      </w:r>
    </w:p>
    <w:p w14:paraId="0C2E09F6">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6</w:t>
      </w:r>
      <w:r>
        <w:rPr>
          <w:rFonts w:hint="eastAsia" w:ascii="Arial" w:hAnsi="宋体" w:cs="Arial"/>
          <w:color w:val="auto"/>
          <w:szCs w:val="21"/>
        </w:rPr>
        <w:t>、保证遵守竞争性磋商文件中的其他有关规定。</w:t>
      </w:r>
    </w:p>
    <w:p w14:paraId="2304DF79">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7</w:t>
      </w:r>
      <w:r>
        <w:rPr>
          <w:rFonts w:hint="eastAsia" w:ascii="Arial" w:hAnsi="宋体" w:cs="Arial"/>
          <w:color w:val="auto"/>
          <w:szCs w:val="21"/>
        </w:rPr>
        <w:t>、完全理解不一定接受最低价中标。</w:t>
      </w:r>
    </w:p>
    <w:p w14:paraId="624F4423">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8</w:t>
      </w:r>
      <w:r>
        <w:rPr>
          <w:rFonts w:hint="eastAsia" w:ascii="Arial" w:hAnsi="宋体" w:cs="Arial"/>
          <w:color w:val="auto"/>
          <w:szCs w:val="21"/>
        </w:rPr>
        <w:t>、愿意向贵方提供任何与该项目投标有关的数据、情况和技术资料。若贵方需要，愿意提供我方做出的一切承诺的证明材料。</w:t>
      </w:r>
    </w:p>
    <w:p w14:paraId="0F240B29">
      <w:pPr>
        <w:adjustRightInd w:val="0"/>
        <w:snapToGrid w:val="0"/>
        <w:spacing w:line="360" w:lineRule="auto"/>
        <w:ind w:firstLine="420" w:firstLineChars="200"/>
        <w:rPr>
          <w:rFonts w:hint="eastAsia" w:ascii="Arial" w:hAnsi="宋体" w:cs="Arial"/>
          <w:color w:val="auto"/>
          <w:szCs w:val="21"/>
        </w:rPr>
      </w:pPr>
      <w:r>
        <w:rPr>
          <w:rFonts w:ascii="Arial" w:hAnsi="Arial" w:cs="Arial"/>
          <w:color w:val="auto"/>
          <w:szCs w:val="21"/>
        </w:rPr>
        <w:t>9</w:t>
      </w:r>
      <w:r>
        <w:rPr>
          <w:rFonts w:hint="eastAsia" w:ascii="Arial" w:hAnsi="宋体" w:cs="Arial"/>
          <w:color w:val="auto"/>
          <w:szCs w:val="21"/>
        </w:rPr>
        <w:t>、保证忠实地执行双方所签订的合同，并承担合同规定的责任和义务。</w:t>
      </w:r>
    </w:p>
    <w:p w14:paraId="7195AE8A">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1</w:t>
      </w:r>
      <w:r>
        <w:rPr>
          <w:rFonts w:hint="eastAsia" w:ascii="Arial" w:hAnsi="Arial" w:cs="Arial"/>
          <w:color w:val="auto"/>
          <w:szCs w:val="21"/>
          <w:lang w:val="en-US" w:eastAsia="zh-CN"/>
        </w:rPr>
        <w:t>0</w:t>
      </w:r>
      <w:r>
        <w:rPr>
          <w:rFonts w:hint="eastAsia" w:ascii="Arial" w:hAnsi="宋体" w:cs="Arial"/>
          <w:color w:val="auto"/>
          <w:szCs w:val="21"/>
        </w:rPr>
        <w:t>、将严格遵守《中华人民共和国政府采购法》第七十七条规定，供应商有下列情形之一的，处以采购金额</w:t>
      </w:r>
      <w:r>
        <w:rPr>
          <w:rFonts w:ascii="Arial" w:hAnsi="Arial" w:cs="Arial"/>
          <w:color w:val="auto"/>
          <w:szCs w:val="21"/>
        </w:rPr>
        <w:t>5‰</w:t>
      </w:r>
      <w:r>
        <w:rPr>
          <w:rFonts w:hint="eastAsia" w:ascii="Arial" w:hAnsi="宋体" w:cs="Arial"/>
          <w:color w:val="auto"/>
          <w:szCs w:val="21"/>
        </w:rPr>
        <w:t>以上</w:t>
      </w:r>
      <w:r>
        <w:rPr>
          <w:rFonts w:ascii="Arial" w:hAnsi="Arial" w:cs="Arial"/>
          <w:color w:val="auto"/>
          <w:szCs w:val="21"/>
        </w:rPr>
        <w:t>10‰</w:t>
      </w:r>
      <w:r>
        <w:rPr>
          <w:rFonts w:hint="eastAsia" w:ascii="Arial" w:hAnsi="宋体" w:cs="Arial"/>
          <w:color w:val="auto"/>
          <w:szCs w:val="21"/>
        </w:rPr>
        <w:t>以下的罚款，列入不良行为记录名单，在一至三年内禁止参加政府采购活动；有违法所得的，并处没收违法所得；情节严重的，由工商行政管理机关吊销营业执照；构成犯罪的，依法追究刑事责任：</w:t>
      </w:r>
    </w:p>
    <w:p w14:paraId="51A56654">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a</w:t>
      </w:r>
      <w:r>
        <w:rPr>
          <w:rFonts w:hint="eastAsia" w:ascii="Arial" w:hAnsi="宋体" w:cs="Arial"/>
          <w:color w:val="auto"/>
          <w:szCs w:val="21"/>
        </w:rPr>
        <w:t>）提供虚假材料谋取中标、成交的；</w:t>
      </w:r>
    </w:p>
    <w:p w14:paraId="26A749DD">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b</w:t>
      </w:r>
      <w:r>
        <w:rPr>
          <w:rFonts w:hint="eastAsia" w:ascii="Arial" w:hAnsi="宋体" w:cs="Arial"/>
          <w:color w:val="auto"/>
          <w:szCs w:val="21"/>
        </w:rPr>
        <w:t>）采取不正当手段诋毁、排挤其他供应商的；</w:t>
      </w:r>
    </w:p>
    <w:p w14:paraId="286AAC13">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c</w:t>
      </w:r>
      <w:r>
        <w:rPr>
          <w:rFonts w:hint="eastAsia" w:ascii="Arial" w:hAnsi="宋体" w:cs="Arial"/>
          <w:color w:val="auto"/>
          <w:szCs w:val="21"/>
        </w:rPr>
        <w:t>）与采购人、其它供应商或者采购代理机构恶意串通的；</w:t>
      </w:r>
    </w:p>
    <w:p w14:paraId="583C84B0">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d</w:t>
      </w:r>
      <w:r>
        <w:rPr>
          <w:rFonts w:hint="eastAsia" w:ascii="Arial" w:hAnsi="宋体" w:cs="Arial"/>
          <w:color w:val="auto"/>
          <w:szCs w:val="21"/>
        </w:rPr>
        <w:t>）向采购人、采购代理机构行贿或者提供其他不正当利益的；</w:t>
      </w:r>
    </w:p>
    <w:p w14:paraId="7F7AADDD">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e</w:t>
      </w:r>
      <w:r>
        <w:rPr>
          <w:rFonts w:hint="eastAsia" w:ascii="Arial" w:hAnsi="宋体" w:cs="Arial"/>
          <w:color w:val="auto"/>
          <w:szCs w:val="21"/>
        </w:rPr>
        <w:t>）在招标采购过程中与采购人进行协商谈判的；</w:t>
      </w:r>
    </w:p>
    <w:p w14:paraId="4EE73782">
      <w:pPr>
        <w:adjustRightInd w:val="0"/>
        <w:snapToGrid w:val="0"/>
        <w:spacing w:line="360" w:lineRule="auto"/>
        <w:ind w:firstLine="420" w:firstLineChars="200"/>
        <w:rPr>
          <w:rFonts w:ascii="Arial" w:hAnsi="Arial" w:cs="Arial"/>
          <w:color w:val="auto"/>
          <w:szCs w:val="21"/>
        </w:rPr>
      </w:pPr>
      <w:r>
        <w:rPr>
          <w:rFonts w:ascii="Arial" w:hAnsi="Arial" w:cs="Arial"/>
          <w:color w:val="auto"/>
          <w:szCs w:val="21"/>
        </w:rPr>
        <w:t>f</w:t>
      </w:r>
      <w:r>
        <w:rPr>
          <w:rFonts w:hint="eastAsia" w:ascii="Arial" w:hAnsi="宋体" w:cs="Arial"/>
          <w:color w:val="auto"/>
          <w:szCs w:val="21"/>
        </w:rPr>
        <w:t>）拒绝有关部门监督检查或提供虚假情况的。</w:t>
      </w:r>
    </w:p>
    <w:p w14:paraId="5DBCA933">
      <w:pPr>
        <w:adjustRightInd w:val="0"/>
        <w:snapToGrid w:val="0"/>
        <w:spacing w:line="360" w:lineRule="auto"/>
        <w:ind w:firstLine="420" w:firstLineChars="200"/>
        <w:rPr>
          <w:rFonts w:ascii="Arial" w:hAnsi="宋体" w:cs="Arial"/>
          <w:color w:val="auto"/>
          <w:szCs w:val="21"/>
        </w:rPr>
      </w:pPr>
      <w:r>
        <w:rPr>
          <w:rFonts w:hint="eastAsia" w:ascii="Arial" w:hAnsi="宋体" w:cs="Arial"/>
          <w:color w:val="auto"/>
          <w:szCs w:val="21"/>
        </w:rPr>
        <w:t>供应商有前款第</w:t>
      </w:r>
      <w:r>
        <w:rPr>
          <w:rFonts w:ascii="Arial" w:hAnsi="Arial" w:cs="Arial"/>
          <w:color w:val="auto"/>
          <w:szCs w:val="21"/>
        </w:rPr>
        <w:t>a</w:t>
      </w:r>
      <w:r>
        <w:rPr>
          <w:rFonts w:hint="eastAsia" w:ascii="Arial" w:hAnsi="宋体" w:cs="Arial"/>
          <w:color w:val="auto"/>
          <w:szCs w:val="21"/>
        </w:rPr>
        <w:t>）至</w:t>
      </w:r>
      <w:r>
        <w:rPr>
          <w:rFonts w:ascii="Arial" w:hAnsi="Arial" w:cs="Arial"/>
          <w:color w:val="auto"/>
          <w:szCs w:val="21"/>
        </w:rPr>
        <w:t>f</w:t>
      </w:r>
      <w:r>
        <w:rPr>
          <w:rFonts w:hint="eastAsia" w:ascii="Arial" w:hAnsi="宋体" w:cs="Arial"/>
          <w:color w:val="auto"/>
          <w:szCs w:val="21"/>
        </w:rPr>
        <w:t>）项情形之一的，中标、成交无效。</w:t>
      </w:r>
    </w:p>
    <w:p w14:paraId="3AEC68F6">
      <w:pPr>
        <w:adjustRightInd w:val="0"/>
        <w:snapToGrid w:val="0"/>
        <w:spacing w:line="360" w:lineRule="auto"/>
        <w:ind w:firstLine="420" w:firstLineChars="200"/>
        <w:rPr>
          <w:rFonts w:ascii="Arial" w:hAnsi="Arial" w:cs="Arial"/>
          <w:color w:val="auto"/>
          <w:szCs w:val="21"/>
        </w:rPr>
      </w:pPr>
      <w:r>
        <w:rPr>
          <w:rFonts w:ascii="Arial" w:hAnsi="宋体" w:cs="Arial"/>
          <w:color w:val="auto"/>
          <w:szCs w:val="21"/>
        </w:rPr>
        <w:t>1</w:t>
      </w:r>
      <w:r>
        <w:rPr>
          <w:rFonts w:hint="eastAsia" w:ascii="Arial" w:hAnsi="宋体" w:cs="Arial"/>
          <w:color w:val="auto"/>
          <w:szCs w:val="21"/>
          <w:lang w:val="en-US" w:eastAsia="zh-CN"/>
        </w:rPr>
        <w:t>1</w:t>
      </w:r>
      <w:r>
        <w:rPr>
          <w:rFonts w:hint="eastAsia" w:ascii="Arial" w:hAnsi="宋体" w:cs="Arial"/>
          <w:color w:val="auto"/>
          <w:szCs w:val="21"/>
        </w:rPr>
        <w:t>、本响应文件的有效期为</w:t>
      </w:r>
      <w:r>
        <w:rPr>
          <w:rFonts w:hint="eastAsia" w:ascii="Arial" w:hAnsi="宋体" w:cs="Arial"/>
          <w:color w:val="auto"/>
        </w:rPr>
        <w:t>自投标截止时间起</w:t>
      </w:r>
      <w:r>
        <w:rPr>
          <w:rFonts w:hint="eastAsia" w:ascii="Arial" w:hAnsi="宋体" w:cs="Arial"/>
          <w:color w:val="auto"/>
          <w:lang w:val="en-US" w:eastAsia="zh-CN"/>
        </w:rPr>
        <w:t>120</w:t>
      </w:r>
      <w:r>
        <w:rPr>
          <w:rFonts w:hint="eastAsia" w:ascii="Arial" w:hAnsi="宋体" w:cs="Arial"/>
          <w:color w:val="auto"/>
        </w:rPr>
        <w:t>天。</w:t>
      </w:r>
    </w:p>
    <w:p w14:paraId="40DB2B5C">
      <w:pPr>
        <w:adjustRightInd w:val="0"/>
        <w:snapToGrid w:val="0"/>
        <w:spacing w:line="360" w:lineRule="auto"/>
        <w:ind w:firstLine="420" w:firstLineChars="200"/>
        <w:rPr>
          <w:rFonts w:ascii="Arial" w:hAnsi="Arial" w:cs="Arial"/>
          <w:color w:val="auto"/>
          <w:szCs w:val="21"/>
        </w:rPr>
      </w:pPr>
    </w:p>
    <w:p w14:paraId="7F77B3B9">
      <w:pPr>
        <w:pStyle w:val="3"/>
      </w:pPr>
    </w:p>
    <w:p w14:paraId="68351128">
      <w:pPr>
        <w:adjustRightInd w:val="0"/>
        <w:snapToGrid w:val="0"/>
        <w:spacing w:line="360" w:lineRule="auto"/>
        <w:ind w:firstLine="480"/>
        <w:rPr>
          <w:rFonts w:ascii="Arial" w:hAnsi="Arial" w:cs="Arial"/>
          <w:color w:val="auto"/>
          <w:szCs w:val="20"/>
        </w:rPr>
      </w:pPr>
      <w:r>
        <w:rPr>
          <w:rFonts w:hint="eastAsia" w:ascii="Arial" w:hAnsi="宋体" w:cs="Arial"/>
          <w:color w:val="auto"/>
          <w:szCs w:val="20"/>
        </w:rPr>
        <w:t>供应商全称（盖单位公章）：</w:t>
      </w:r>
    </w:p>
    <w:p w14:paraId="4DFDCBF6">
      <w:pPr>
        <w:adjustRightInd w:val="0"/>
        <w:snapToGrid w:val="0"/>
        <w:spacing w:line="360" w:lineRule="auto"/>
        <w:ind w:firstLine="480"/>
        <w:rPr>
          <w:rFonts w:ascii="Arial" w:hAnsi="Arial" w:cs="Arial"/>
          <w:color w:val="auto"/>
          <w:szCs w:val="20"/>
        </w:rPr>
      </w:pPr>
      <w:r>
        <w:rPr>
          <w:rFonts w:hint="eastAsia" w:ascii="Arial" w:hAnsi="宋体" w:cs="Arial"/>
          <w:color w:val="auto"/>
          <w:szCs w:val="20"/>
        </w:rPr>
        <w:t>响应文件签署人（签字或盖章）：</w:t>
      </w:r>
    </w:p>
    <w:p w14:paraId="2DA82DF8">
      <w:pPr>
        <w:adjustRightInd w:val="0"/>
        <w:snapToGrid w:val="0"/>
        <w:spacing w:line="360" w:lineRule="auto"/>
        <w:ind w:firstLine="480"/>
        <w:rPr>
          <w:rFonts w:ascii="Arial" w:hAnsi="Arial" w:cs="Arial"/>
          <w:color w:val="auto"/>
          <w:szCs w:val="20"/>
        </w:rPr>
      </w:pPr>
      <w:r>
        <w:rPr>
          <w:rFonts w:hint="eastAsia" w:ascii="Arial" w:hAnsi="宋体" w:cs="Arial"/>
          <w:color w:val="auto"/>
          <w:szCs w:val="20"/>
        </w:rPr>
        <w:t>日期：</w:t>
      </w:r>
    </w:p>
    <w:p w14:paraId="77CFDCBA">
      <w:pPr>
        <w:adjustRightInd w:val="0"/>
        <w:snapToGrid w:val="0"/>
        <w:spacing w:line="360" w:lineRule="auto"/>
        <w:ind w:firstLine="480"/>
        <w:rPr>
          <w:rFonts w:ascii="Arial" w:hAnsi="Arial" w:cs="Arial"/>
          <w:color w:val="auto"/>
          <w:szCs w:val="20"/>
        </w:rPr>
      </w:pPr>
      <w:r>
        <w:rPr>
          <w:rFonts w:hint="eastAsia" w:ascii="Arial" w:hAnsi="宋体" w:cs="Arial"/>
          <w:color w:val="auto"/>
          <w:szCs w:val="20"/>
        </w:rPr>
        <w:t>单位地址：</w:t>
      </w:r>
      <w:r>
        <w:rPr>
          <w:rFonts w:ascii="Arial" w:hAnsi="Arial" w:cs="Arial"/>
          <w:color w:val="auto"/>
          <w:szCs w:val="20"/>
          <w:u w:val="single"/>
        </w:rPr>
        <w:t xml:space="preserve">                                                </w:t>
      </w:r>
    </w:p>
    <w:p w14:paraId="05FB27DC">
      <w:pPr>
        <w:adjustRightInd w:val="0"/>
        <w:snapToGrid w:val="0"/>
        <w:spacing w:line="360" w:lineRule="auto"/>
        <w:ind w:firstLine="480"/>
        <w:rPr>
          <w:rFonts w:ascii="Arial" w:hAnsi="Arial" w:cs="Arial"/>
          <w:color w:val="auto"/>
          <w:szCs w:val="20"/>
        </w:rPr>
      </w:pPr>
      <w:r>
        <w:rPr>
          <w:rFonts w:hint="eastAsia" w:ascii="Arial" w:hAnsi="宋体" w:cs="Arial"/>
          <w:color w:val="auto"/>
          <w:szCs w:val="20"/>
        </w:rPr>
        <w:t>邮编：</w:t>
      </w:r>
      <w:r>
        <w:rPr>
          <w:rFonts w:ascii="Arial" w:hAnsi="Arial" w:cs="Arial"/>
          <w:color w:val="auto"/>
          <w:szCs w:val="20"/>
          <w:u w:val="single"/>
        </w:rPr>
        <w:t xml:space="preserve">            </w:t>
      </w:r>
      <w:r>
        <w:rPr>
          <w:rFonts w:hint="eastAsia" w:ascii="Arial" w:hAnsi="宋体" w:cs="Arial"/>
          <w:color w:val="auto"/>
          <w:szCs w:val="20"/>
        </w:rPr>
        <w:t>电话：</w:t>
      </w:r>
      <w:r>
        <w:rPr>
          <w:rFonts w:ascii="Arial" w:hAnsi="Arial" w:cs="Arial"/>
          <w:color w:val="auto"/>
          <w:szCs w:val="20"/>
          <w:u w:val="single"/>
        </w:rPr>
        <w:t xml:space="preserve">          </w:t>
      </w:r>
      <w:r>
        <w:rPr>
          <w:rFonts w:hint="eastAsia" w:ascii="Arial" w:hAnsi="宋体" w:cs="Arial"/>
          <w:color w:val="auto"/>
          <w:szCs w:val="20"/>
        </w:rPr>
        <w:t>传真：</w:t>
      </w:r>
      <w:r>
        <w:rPr>
          <w:rFonts w:ascii="Arial" w:hAnsi="Arial" w:cs="Arial"/>
          <w:color w:val="auto"/>
          <w:szCs w:val="20"/>
          <w:u w:val="single"/>
        </w:rPr>
        <w:t xml:space="preserve">              </w:t>
      </w:r>
    </w:p>
    <w:p w14:paraId="7044BBA4">
      <w:pPr>
        <w:adjustRightInd w:val="0"/>
        <w:snapToGrid w:val="0"/>
        <w:spacing w:line="360" w:lineRule="auto"/>
        <w:ind w:firstLine="480"/>
        <w:rPr>
          <w:rFonts w:ascii="Arial" w:hAnsi="Arial" w:cs="Arial"/>
          <w:color w:val="auto"/>
          <w:szCs w:val="20"/>
        </w:rPr>
      </w:pPr>
      <w:r>
        <w:rPr>
          <w:rFonts w:hint="eastAsia" w:ascii="Arial" w:hAnsi="宋体" w:cs="Arial"/>
          <w:color w:val="auto"/>
          <w:szCs w:val="20"/>
        </w:rPr>
        <w:t>为了便于处理磋商保证金相关事宜，请务必注明以下信息：</w:t>
      </w:r>
    </w:p>
    <w:p w14:paraId="260AC5F4">
      <w:pPr>
        <w:adjustRightInd w:val="0"/>
        <w:snapToGrid w:val="0"/>
        <w:spacing w:line="360" w:lineRule="auto"/>
        <w:ind w:firstLine="480"/>
        <w:rPr>
          <w:rFonts w:ascii="Arial" w:hAnsi="Arial" w:cs="Arial"/>
          <w:color w:val="auto"/>
          <w:szCs w:val="20"/>
        </w:rPr>
      </w:pPr>
      <w:r>
        <w:rPr>
          <w:rFonts w:hint="eastAsia" w:ascii="Arial" w:hAnsi="宋体" w:cs="Arial"/>
          <w:color w:val="auto"/>
          <w:szCs w:val="20"/>
        </w:rPr>
        <w:t>户名：</w:t>
      </w:r>
    </w:p>
    <w:p w14:paraId="33FF6E30">
      <w:pPr>
        <w:adjustRightInd w:val="0"/>
        <w:snapToGrid w:val="0"/>
        <w:spacing w:line="360" w:lineRule="auto"/>
        <w:ind w:firstLine="480"/>
        <w:rPr>
          <w:rFonts w:ascii="Arial" w:hAnsi="Arial" w:cs="Arial"/>
          <w:color w:val="auto"/>
          <w:szCs w:val="20"/>
        </w:rPr>
      </w:pPr>
      <w:r>
        <w:rPr>
          <w:rFonts w:hint="eastAsia" w:ascii="Arial" w:hAnsi="宋体" w:cs="Arial"/>
          <w:color w:val="auto"/>
          <w:szCs w:val="20"/>
        </w:rPr>
        <w:t>开户银行：</w:t>
      </w:r>
    </w:p>
    <w:p w14:paraId="6EE38A3B">
      <w:pPr>
        <w:adjustRightInd w:val="0"/>
        <w:snapToGrid w:val="0"/>
        <w:spacing w:line="360" w:lineRule="auto"/>
        <w:ind w:firstLine="480"/>
        <w:rPr>
          <w:rFonts w:ascii="Arial" w:hAnsi="Arial" w:cs="Arial"/>
          <w:color w:val="auto"/>
          <w:szCs w:val="20"/>
        </w:rPr>
      </w:pPr>
      <w:r>
        <w:rPr>
          <w:rFonts w:hint="eastAsia" w:ascii="Arial" w:hAnsi="宋体" w:cs="Arial"/>
          <w:color w:val="auto"/>
          <w:szCs w:val="20"/>
        </w:rPr>
        <w:t>账号：</w:t>
      </w:r>
    </w:p>
    <w:p w14:paraId="65F4F09E">
      <w:pPr>
        <w:keepNext/>
        <w:keepLines/>
        <w:spacing w:line="360" w:lineRule="auto"/>
        <w:ind w:firstLine="422" w:firstLineChars="200"/>
        <w:outlineLvl w:val="1"/>
        <w:rPr>
          <w:rFonts w:ascii="Arial" w:hAnsi="Arial" w:cs="Arial"/>
          <w:b/>
          <w:bCs/>
          <w:color w:val="auto"/>
          <w:szCs w:val="32"/>
        </w:rPr>
      </w:pPr>
      <w:r>
        <w:rPr>
          <w:rFonts w:ascii="Arial" w:hAnsi="Arial" w:cs="Arial"/>
          <w:b/>
          <w:bCs/>
          <w:color w:val="auto"/>
          <w:szCs w:val="32"/>
        </w:rPr>
        <w:br w:type="page"/>
      </w:r>
      <w:bookmarkStart w:id="136" w:name="_Toc396297234"/>
      <w:bookmarkStart w:id="137" w:name="_Toc345575539"/>
      <w:bookmarkStart w:id="138" w:name="_Toc336683579"/>
      <w:r>
        <w:rPr>
          <w:rFonts w:hint="eastAsia" w:ascii="Arial" w:hAnsi="Arial" w:cs="Arial"/>
          <w:b/>
          <w:bCs/>
          <w:color w:val="auto"/>
          <w:szCs w:val="32"/>
        </w:rPr>
        <w:t>二、初次报价一览表格式</w:t>
      </w:r>
      <w:bookmarkEnd w:id="136"/>
      <w:bookmarkEnd w:id="137"/>
      <w:bookmarkEnd w:id="138"/>
    </w:p>
    <w:p w14:paraId="1B4AEB36">
      <w:pPr>
        <w:spacing w:line="360" w:lineRule="auto"/>
        <w:ind w:left="321" w:hanging="321" w:hangingChars="100"/>
        <w:jc w:val="center"/>
        <w:rPr>
          <w:rFonts w:ascii="Arial" w:hAnsi="Arial" w:cs="Arial"/>
          <w:b/>
          <w:bCs/>
          <w:color w:val="auto"/>
          <w:sz w:val="32"/>
          <w:szCs w:val="32"/>
        </w:rPr>
      </w:pPr>
      <w:r>
        <w:rPr>
          <w:rFonts w:hint="eastAsia" w:ascii="Arial" w:hAnsi="宋体" w:cs="Arial"/>
          <w:b/>
          <w:bCs/>
          <w:color w:val="auto"/>
          <w:sz w:val="32"/>
          <w:szCs w:val="32"/>
        </w:rPr>
        <w:t>初次报价一览表</w:t>
      </w:r>
    </w:p>
    <w:p w14:paraId="3E413FF5">
      <w:pPr>
        <w:adjustRightInd w:val="0"/>
        <w:snapToGrid w:val="0"/>
        <w:spacing w:line="360" w:lineRule="auto"/>
        <w:rPr>
          <w:rFonts w:ascii="Arial" w:hAnsi="Arial" w:cs="Arial"/>
          <w:color w:val="auto"/>
          <w:szCs w:val="20"/>
          <w:u w:val="single"/>
        </w:rPr>
      </w:pPr>
      <w:r>
        <w:rPr>
          <w:rFonts w:hint="eastAsia" w:ascii="Arial" w:hAnsi="宋体" w:cs="Arial"/>
          <w:color w:val="auto"/>
          <w:szCs w:val="20"/>
        </w:rPr>
        <w:t>项目名称：</w:t>
      </w:r>
      <w:r>
        <w:rPr>
          <w:rFonts w:ascii="Arial" w:hAnsi="Arial" w:cs="Arial"/>
          <w:color w:val="auto"/>
          <w:szCs w:val="20"/>
        </w:rPr>
        <w:t xml:space="preserve"> </w:t>
      </w:r>
      <w:r>
        <w:rPr>
          <w:rFonts w:ascii="Arial" w:hAnsi="Arial" w:cs="Arial"/>
          <w:color w:val="auto"/>
          <w:szCs w:val="20"/>
          <w:u w:val="single"/>
        </w:rPr>
        <w:t xml:space="preserve">                   </w:t>
      </w:r>
    </w:p>
    <w:p w14:paraId="6BE5BFF1">
      <w:pPr>
        <w:adjustRightInd w:val="0"/>
        <w:snapToGrid w:val="0"/>
        <w:spacing w:line="360" w:lineRule="auto"/>
        <w:rPr>
          <w:rFonts w:ascii="Arial" w:hAnsi="Arial" w:cs="Arial"/>
          <w:color w:val="auto"/>
          <w:szCs w:val="20"/>
        </w:rPr>
      </w:pPr>
      <w:r>
        <w:rPr>
          <w:rFonts w:hint="eastAsia" w:ascii="Arial" w:hAnsi="宋体" w:cs="Arial"/>
          <w:color w:val="auto"/>
          <w:szCs w:val="20"/>
        </w:rPr>
        <w:t>项目编号：</w:t>
      </w:r>
      <w:r>
        <w:rPr>
          <w:rFonts w:ascii="Arial" w:hAnsi="Arial" w:cs="Arial"/>
          <w:color w:val="auto"/>
          <w:szCs w:val="20"/>
        </w:rPr>
        <w:t xml:space="preserve"> </w:t>
      </w:r>
      <w:r>
        <w:rPr>
          <w:rFonts w:ascii="Arial" w:hAnsi="Arial" w:cs="Arial"/>
          <w:color w:val="auto"/>
          <w:szCs w:val="20"/>
          <w:u w:val="single"/>
        </w:rPr>
        <w:t xml:space="preserve">                   </w:t>
      </w:r>
      <w:r>
        <w:rPr>
          <w:rFonts w:ascii="Arial" w:hAnsi="Arial" w:cs="Arial"/>
          <w:color w:val="auto"/>
          <w:szCs w:val="20"/>
        </w:rPr>
        <w:t xml:space="preserve">                          </w:t>
      </w:r>
      <w:r>
        <w:rPr>
          <w:rFonts w:hint="eastAsia" w:ascii="Arial" w:hAnsi="宋体" w:cs="Arial"/>
          <w:color w:val="auto"/>
          <w:szCs w:val="20"/>
        </w:rPr>
        <w:t>（价格单位：元人民币）</w:t>
      </w:r>
    </w:p>
    <w:tbl>
      <w:tblPr>
        <w:tblStyle w:val="54"/>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84"/>
        <w:gridCol w:w="1701"/>
        <w:gridCol w:w="1815"/>
        <w:gridCol w:w="1445"/>
      </w:tblGrid>
      <w:tr w14:paraId="0B4B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979" w:type="dxa"/>
            <w:vAlign w:val="center"/>
          </w:tcPr>
          <w:p w14:paraId="5167D5CB">
            <w:pPr>
              <w:pStyle w:val="28"/>
              <w:adjustRightInd w:val="0"/>
              <w:snapToGrid w:val="0"/>
              <w:spacing w:line="440" w:lineRule="exact"/>
              <w:jc w:val="center"/>
              <w:rPr>
                <w:rFonts w:ascii="Arial" w:hAnsi="Arial" w:cs="Arial"/>
                <w:color w:val="auto"/>
                <w:szCs w:val="21"/>
              </w:rPr>
            </w:pPr>
            <w:r>
              <w:rPr>
                <w:rFonts w:hint="eastAsia" w:ascii="Arial" w:hAnsi="Arial" w:cs="Arial"/>
                <w:color w:val="auto"/>
                <w:szCs w:val="21"/>
              </w:rPr>
              <w:t>项目名称</w:t>
            </w:r>
          </w:p>
        </w:tc>
        <w:tc>
          <w:tcPr>
            <w:tcW w:w="1984" w:type="dxa"/>
            <w:vAlign w:val="center"/>
          </w:tcPr>
          <w:p w14:paraId="4B66604D">
            <w:pPr>
              <w:pStyle w:val="28"/>
              <w:adjustRightInd w:val="0"/>
              <w:snapToGrid w:val="0"/>
              <w:spacing w:line="440" w:lineRule="exact"/>
              <w:jc w:val="center"/>
              <w:rPr>
                <w:rFonts w:ascii="Arial" w:hAnsi="Arial" w:cs="Arial"/>
                <w:color w:val="auto"/>
                <w:szCs w:val="21"/>
              </w:rPr>
            </w:pPr>
            <w:r>
              <w:rPr>
                <w:rFonts w:hint="eastAsia" w:ascii="Arial" w:hAnsi="Arial" w:cs="Arial"/>
                <w:color w:val="auto"/>
                <w:szCs w:val="21"/>
              </w:rPr>
              <w:t>投标报价（元）</w:t>
            </w:r>
          </w:p>
        </w:tc>
        <w:tc>
          <w:tcPr>
            <w:tcW w:w="1701" w:type="dxa"/>
            <w:vAlign w:val="center"/>
          </w:tcPr>
          <w:p w14:paraId="36877C38">
            <w:pPr>
              <w:pStyle w:val="28"/>
              <w:adjustRightInd w:val="0"/>
              <w:snapToGrid w:val="0"/>
              <w:spacing w:line="440" w:lineRule="exact"/>
              <w:jc w:val="center"/>
              <w:rPr>
                <w:rFonts w:ascii="Arial" w:hAnsi="Arial" w:cs="Arial"/>
                <w:color w:val="auto"/>
                <w:szCs w:val="21"/>
              </w:rPr>
            </w:pPr>
            <w:r>
              <w:rPr>
                <w:rFonts w:hint="eastAsia" w:ascii="Arial" w:hAnsi="Arial" w:cs="Arial"/>
                <w:color w:val="auto"/>
                <w:szCs w:val="21"/>
              </w:rPr>
              <w:t>工期（日历天）</w:t>
            </w:r>
          </w:p>
        </w:tc>
        <w:tc>
          <w:tcPr>
            <w:tcW w:w="1815" w:type="dxa"/>
            <w:vAlign w:val="center"/>
          </w:tcPr>
          <w:p w14:paraId="7EC46B3D">
            <w:pPr>
              <w:pStyle w:val="28"/>
              <w:adjustRightInd w:val="0"/>
              <w:snapToGrid w:val="0"/>
              <w:spacing w:line="440" w:lineRule="exact"/>
              <w:jc w:val="center"/>
              <w:rPr>
                <w:rFonts w:hint="eastAsia" w:ascii="Arial" w:hAnsi="Arial" w:eastAsia="宋体" w:cs="Arial"/>
                <w:color w:val="auto"/>
                <w:szCs w:val="21"/>
                <w:lang w:val="en-US" w:eastAsia="zh-CN"/>
              </w:rPr>
            </w:pPr>
            <w:r>
              <w:rPr>
                <w:rFonts w:hint="eastAsia" w:ascii="Arial" w:hAnsi="Arial" w:cs="Arial"/>
                <w:color w:val="auto"/>
                <w:szCs w:val="21"/>
              </w:rPr>
              <w:t>项目经理</w:t>
            </w:r>
          </w:p>
        </w:tc>
        <w:tc>
          <w:tcPr>
            <w:tcW w:w="1445" w:type="dxa"/>
            <w:vAlign w:val="center"/>
          </w:tcPr>
          <w:p w14:paraId="6B86AA1C">
            <w:pPr>
              <w:pStyle w:val="28"/>
              <w:adjustRightInd w:val="0"/>
              <w:snapToGrid w:val="0"/>
              <w:spacing w:line="440" w:lineRule="exact"/>
              <w:jc w:val="center"/>
              <w:rPr>
                <w:rFonts w:ascii="Arial" w:hAnsi="Arial" w:cs="Arial"/>
                <w:color w:val="auto"/>
                <w:szCs w:val="21"/>
              </w:rPr>
            </w:pPr>
            <w:r>
              <w:rPr>
                <w:rFonts w:hint="eastAsia" w:ascii="Arial" w:hAnsi="Arial" w:cs="Arial"/>
                <w:color w:val="auto"/>
                <w:szCs w:val="21"/>
              </w:rPr>
              <w:t>质量标准</w:t>
            </w:r>
          </w:p>
        </w:tc>
      </w:tr>
      <w:tr w14:paraId="4F51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979" w:type="dxa"/>
            <w:vAlign w:val="center"/>
          </w:tcPr>
          <w:p w14:paraId="3FEB175E">
            <w:pPr>
              <w:pStyle w:val="28"/>
              <w:adjustRightInd w:val="0"/>
              <w:snapToGrid w:val="0"/>
              <w:spacing w:line="440" w:lineRule="exact"/>
              <w:jc w:val="center"/>
              <w:rPr>
                <w:rFonts w:hAnsi="宋体" w:cs="Arial"/>
                <w:color w:val="auto"/>
                <w:sz w:val="24"/>
              </w:rPr>
            </w:pPr>
          </w:p>
        </w:tc>
        <w:tc>
          <w:tcPr>
            <w:tcW w:w="1984" w:type="dxa"/>
            <w:vAlign w:val="center"/>
          </w:tcPr>
          <w:p w14:paraId="78AC37F2">
            <w:pPr>
              <w:pStyle w:val="28"/>
              <w:adjustRightInd w:val="0"/>
              <w:snapToGrid w:val="0"/>
              <w:spacing w:line="440" w:lineRule="exact"/>
              <w:jc w:val="center"/>
              <w:rPr>
                <w:rFonts w:hAnsi="宋体" w:cs="Arial"/>
                <w:color w:val="auto"/>
                <w:sz w:val="24"/>
              </w:rPr>
            </w:pPr>
          </w:p>
        </w:tc>
        <w:tc>
          <w:tcPr>
            <w:tcW w:w="1701" w:type="dxa"/>
            <w:vAlign w:val="center"/>
          </w:tcPr>
          <w:p w14:paraId="3C4F667B">
            <w:pPr>
              <w:pStyle w:val="28"/>
              <w:adjustRightInd w:val="0"/>
              <w:snapToGrid w:val="0"/>
              <w:spacing w:line="440" w:lineRule="exact"/>
              <w:jc w:val="center"/>
              <w:rPr>
                <w:rFonts w:hAnsi="宋体" w:cs="Arial"/>
                <w:color w:val="auto"/>
                <w:sz w:val="24"/>
              </w:rPr>
            </w:pPr>
          </w:p>
        </w:tc>
        <w:tc>
          <w:tcPr>
            <w:tcW w:w="1815" w:type="dxa"/>
            <w:vAlign w:val="center"/>
          </w:tcPr>
          <w:p w14:paraId="4A26FB96">
            <w:pPr>
              <w:pStyle w:val="28"/>
              <w:adjustRightInd w:val="0"/>
              <w:snapToGrid w:val="0"/>
              <w:spacing w:line="440" w:lineRule="exact"/>
              <w:jc w:val="center"/>
              <w:rPr>
                <w:rFonts w:hAnsi="宋体" w:cs="Arial"/>
                <w:color w:val="auto"/>
                <w:sz w:val="24"/>
              </w:rPr>
            </w:pPr>
          </w:p>
        </w:tc>
        <w:tc>
          <w:tcPr>
            <w:tcW w:w="1445" w:type="dxa"/>
            <w:vAlign w:val="center"/>
          </w:tcPr>
          <w:p w14:paraId="48B8918A">
            <w:pPr>
              <w:pStyle w:val="28"/>
              <w:adjustRightInd w:val="0"/>
              <w:snapToGrid w:val="0"/>
              <w:spacing w:line="440" w:lineRule="exact"/>
              <w:jc w:val="center"/>
              <w:rPr>
                <w:rFonts w:hAnsi="宋体" w:cs="Arial"/>
                <w:color w:val="auto"/>
                <w:sz w:val="24"/>
              </w:rPr>
            </w:pPr>
          </w:p>
        </w:tc>
      </w:tr>
    </w:tbl>
    <w:p w14:paraId="02457774">
      <w:pPr>
        <w:adjustRightInd w:val="0"/>
        <w:snapToGrid w:val="0"/>
        <w:spacing w:line="360" w:lineRule="auto"/>
        <w:ind w:firstLine="105" w:firstLineChars="50"/>
        <w:rPr>
          <w:rFonts w:ascii="Arial" w:hAnsi="Arial" w:cs="Arial"/>
          <w:color w:val="auto"/>
        </w:rPr>
      </w:pPr>
      <w:r>
        <w:rPr>
          <w:rFonts w:hint="eastAsia" w:ascii="Arial" w:hAnsi="Arial" w:cs="Arial"/>
          <w:color w:val="auto"/>
        </w:rPr>
        <w:t>注：大写金额与小写金额不一致时，以大写金额为准。</w:t>
      </w:r>
    </w:p>
    <w:p w14:paraId="0814A9B1">
      <w:pPr>
        <w:adjustRightInd w:val="0"/>
        <w:snapToGrid w:val="0"/>
        <w:spacing w:line="360" w:lineRule="auto"/>
        <w:ind w:firstLine="420" w:firstLineChars="200"/>
        <w:rPr>
          <w:rFonts w:ascii="Arial" w:hAnsi="Arial" w:cs="Arial"/>
          <w:color w:val="auto"/>
        </w:rPr>
      </w:pPr>
    </w:p>
    <w:p w14:paraId="42189E6F">
      <w:pPr>
        <w:adjustRightInd w:val="0"/>
        <w:snapToGrid w:val="0"/>
        <w:spacing w:line="360" w:lineRule="auto"/>
        <w:ind w:firstLine="420" w:firstLineChars="200"/>
        <w:rPr>
          <w:rFonts w:ascii="Arial" w:hAnsi="宋体" w:cs="Arial"/>
          <w:color w:val="auto"/>
        </w:rPr>
      </w:pPr>
    </w:p>
    <w:p w14:paraId="174D82F2">
      <w:pPr>
        <w:adjustRightInd w:val="0"/>
        <w:snapToGrid w:val="0"/>
        <w:spacing w:line="360" w:lineRule="auto"/>
        <w:ind w:firstLine="420" w:firstLineChars="200"/>
        <w:rPr>
          <w:rFonts w:ascii="Arial" w:hAnsi="宋体" w:cs="Arial"/>
          <w:color w:val="auto"/>
        </w:rPr>
      </w:pPr>
    </w:p>
    <w:p w14:paraId="0C9330A9">
      <w:pPr>
        <w:adjustRightInd w:val="0"/>
        <w:snapToGrid w:val="0"/>
        <w:spacing w:line="360" w:lineRule="auto"/>
        <w:ind w:firstLine="420" w:firstLineChars="200"/>
        <w:rPr>
          <w:rFonts w:ascii="Arial" w:hAnsi="宋体" w:cs="Arial"/>
          <w:color w:val="auto"/>
        </w:rPr>
      </w:pPr>
    </w:p>
    <w:p w14:paraId="382796B4">
      <w:pPr>
        <w:adjustRightInd w:val="0"/>
        <w:snapToGrid w:val="0"/>
        <w:spacing w:line="360" w:lineRule="auto"/>
        <w:ind w:firstLine="420" w:firstLineChars="200"/>
        <w:rPr>
          <w:rFonts w:ascii="Arial" w:hAnsi="Arial" w:cs="Arial"/>
          <w:color w:val="auto"/>
        </w:rPr>
      </w:pPr>
      <w:r>
        <w:rPr>
          <w:rFonts w:hint="eastAsia" w:ascii="Arial" w:hAnsi="宋体" w:cs="Arial"/>
          <w:color w:val="auto"/>
        </w:rPr>
        <w:t>供应商全称（盖单位公章）：</w:t>
      </w:r>
      <w:r>
        <w:rPr>
          <w:rFonts w:ascii="Arial" w:hAnsi="Arial" w:cs="Arial"/>
          <w:color w:val="auto"/>
        </w:rPr>
        <w:t xml:space="preserve">                                  </w:t>
      </w:r>
    </w:p>
    <w:p w14:paraId="2452746B">
      <w:pPr>
        <w:adjustRightInd w:val="0"/>
        <w:snapToGrid w:val="0"/>
        <w:spacing w:line="360" w:lineRule="auto"/>
        <w:ind w:firstLine="420" w:firstLineChars="200"/>
        <w:rPr>
          <w:rFonts w:ascii="Arial" w:hAnsi="Arial" w:cs="Arial"/>
          <w:color w:val="auto"/>
        </w:rPr>
      </w:pPr>
      <w:r>
        <w:rPr>
          <w:rFonts w:hint="eastAsia" w:ascii="Arial" w:hAnsi="宋体" w:cs="Arial"/>
          <w:color w:val="auto"/>
        </w:rPr>
        <w:t>响应文件签署人（签字或盖章）：</w:t>
      </w:r>
      <w:r>
        <w:rPr>
          <w:rFonts w:ascii="Arial" w:hAnsi="Arial" w:cs="Arial"/>
          <w:color w:val="auto"/>
        </w:rPr>
        <w:t xml:space="preserve">                              </w:t>
      </w:r>
    </w:p>
    <w:p w14:paraId="0E2F0E96">
      <w:pPr>
        <w:adjustRightInd w:val="0"/>
        <w:snapToGrid w:val="0"/>
        <w:spacing w:line="360" w:lineRule="auto"/>
        <w:ind w:firstLine="420" w:firstLineChars="200"/>
        <w:rPr>
          <w:rFonts w:ascii="Arial" w:hAnsi="Arial" w:cs="Arial"/>
          <w:color w:val="auto"/>
        </w:rPr>
      </w:pPr>
      <w:r>
        <w:rPr>
          <w:rFonts w:hint="eastAsia" w:ascii="Arial" w:hAnsi="宋体" w:cs="Arial"/>
          <w:color w:val="auto"/>
        </w:rPr>
        <w:t>日期：</w:t>
      </w:r>
      <w:bookmarkStart w:id="139" w:name="_Toc345575540"/>
      <w:bookmarkStart w:id="140" w:name="_Toc336683580"/>
      <w:bookmarkStart w:id="141" w:name="_Toc396297235"/>
    </w:p>
    <w:p w14:paraId="086A2A17">
      <w:pPr>
        <w:keepNext/>
        <w:keepLines/>
        <w:spacing w:line="360" w:lineRule="auto"/>
        <w:ind w:firstLine="422" w:firstLineChars="200"/>
        <w:outlineLvl w:val="1"/>
        <w:rPr>
          <w:rFonts w:ascii="Arial" w:hAnsi="Arial" w:cs="Arial"/>
          <w:b/>
          <w:bCs/>
          <w:color w:val="auto"/>
          <w:szCs w:val="32"/>
        </w:rPr>
        <w:sectPr>
          <w:footerReference r:id="rId16" w:type="first"/>
          <w:headerReference r:id="rId13" w:type="default"/>
          <w:footerReference r:id="rId14" w:type="default"/>
          <w:footerReference r:id="rId15" w:type="even"/>
          <w:pgSz w:w="11906" w:h="16838"/>
          <w:pgMar w:top="1440" w:right="1700" w:bottom="1440" w:left="1797" w:header="720" w:footer="720" w:gutter="0"/>
          <w:pgBorders>
            <w:top w:val="none" w:sz="0" w:space="0"/>
            <w:left w:val="none" w:sz="0" w:space="0"/>
            <w:bottom w:val="none" w:sz="0" w:space="0"/>
            <w:right w:val="none" w:sz="0" w:space="0"/>
          </w:pgBorders>
          <w:cols w:space="720" w:num="1"/>
          <w:docGrid w:linePitch="272" w:charSpace="-3831"/>
        </w:sectPr>
      </w:pPr>
    </w:p>
    <w:bookmarkEnd w:id="139"/>
    <w:bookmarkEnd w:id="140"/>
    <w:bookmarkEnd w:id="141"/>
    <w:p w14:paraId="1383420A">
      <w:pPr>
        <w:jc w:val="left"/>
        <w:rPr>
          <w:rFonts w:ascii="Arial" w:hAnsi="Arial" w:cs="Arial"/>
          <w:b/>
          <w:bCs/>
          <w:color w:val="auto"/>
          <w:szCs w:val="32"/>
        </w:rPr>
      </w:pPr>
      <w:r>
        <w:rPr>
          <w:rFonts w:hint="eastAsia" w:ascii="Arial" w:hAnsi="Arial" w:cs="Arial"/>
          <w:b/>
          <w:bCs/>
          <w:color w:val="auto"/>
          <w:szCs w:val="32"/>
        </w:rPr>
        <w:t>三、工程量清单报价格式</w:t>
      </w:r>
    </w:p>
    <w:tbl>
      <w:tblPr>
        <w:tblStyle w:val="54"/>
        <w:tblW w:w="9020" w:type="dxa"/>
        <w:jc w:val="center"/>
        <w:tblLayout w:type="fixed"/>
        <w:tblCellMar>
          <w:top w:w="0" w:type="dxa"/>
          <w:left w:w="108" w:type="dxa"/>
          <w:bottom w:w="0" w:type="dxa"/>
          <w:right w:w="108" w:type="dxa"/>
        </w:tblCellMar>
      </w:tblPr>
      <w:tblGrid>
        <w:gridCol w:w="1100"/>
        <w:gridCol w:w="1342"/>
        <w:gridCol w:w="1198"/>
        <w:gridCol w:w="2420"/>
        <w:gridCol w:w="960"/>
        <w:gridCol w:w="2000"/>
      </w:tblGrid>
      <w:tr w14:paraId="2058F88E">
        <w:tblPrEx>
          <w:tblCellMar>
            <w:top w:w="0" w:type="dxa"/>
            <w:left w:w="108" w:type="dxa"/>
            <w:bottom w:w="0" w:type="dxa"/>
            <w:right w:w="108" w:type="dxa"/>
          </w:tblCellMar>
        </w:tblPrEx>
        <w:trPr>
          <w:trHeight w:val="780" w:hRule="atLeast"/>
          <w:jc w:val="center"/>
        </w:trPr>
        <w:tc>
          <w:tcPr>
            <w:tcW w:w="9020" w:type="dxa"/>
            <w:gridSpan w:val="6"/>
            <w:tcBorders>
              <w:top w:val="nil"/>
              <w:left w:val="nil"/>
              <w:bottom w:val="nil"/>
              <w:right w:val="nil"/>
            </w:tcBorders>
            <w:vAlign w:val="bottom"/>
          </w:tcPr>
          <w:p w14:paraId="2A4A7FE3">
            <w:pPr>
              <w:pStyle w:val="3"/>
              <w:ind w:firstLine="422"/>
              <w:jc w:val="center"/>
              <w:rPr>
                <w:rFonts w:cs="Arial"/>
                <w:color w:val="auto"/>
              </w:rPr>
            </w:pPr>
            <w:bookmarkStart w:id="142" w:name="_Toc9328"/>
            <w:bookmarkStart w:id="143" w:name="_Toc18251"/>
            <w:bookmarkStart w:id="144" w:name="_Toc469473461"/>
            <w:bookmarkStart w:id="145" w:name="_Toc37774582"/>
            <w:bookmarkStart w:id="146" w:name="_Toc37774550"/>
            <w:bookmarkStart w:id="147" w:name="_Toc345575535"/>
            <w:bookmarkStart w:id="148" w:name="_Toc336683576"/>
            <w:bookmarkStart w:id="149" w:name="_Toc396297236"/>
            <w:r>
              <w:rPr>
                <w:rFonts w:hint="eastAsia" w:cs="Arial"/>
                <w:color w:val="auto"/>
              </w:rPr>
              <w:t>已标价工程量清单</w:t>
            </w:r>
            <w:bookmarkEnd w:id="142"/>
            <w:bookmarkEnd w:id="143"/>
            <w:bookmarkEnd w:id="144"/>
            <w:bookmarkEnd w:id="145"/>
            <w:bookmarkEnd w:id="146"/>
          </w:p>
          <w:p w14:paraId="24615F35">
            <w:pPr>
              <w:pStyle w:val="3"/>
              <w:ind w:firstLine="422"/>
              <w:rPr>
                <w:rFonts w:cs="Arial"/>
                <w:color w:val="auto"/>
              </w:rPr>
            </w:pPr>
          </w:p>
          <w:p w14:paraId="30B6223E">
            <w:pPr>
              <w:pStyle w:val="3"/>
              <w:ind w:firstLine="422"/>
              <w:jc w:val="center"/>
              <w:rPr>
                <w:rFonts w:ascii="Calibri" w:hAnsi="Calibri" w:cs="Arial"/>
                <w:color w:val="auto"/>
                <w:sz w:val="36"/>
                <w:szCs w:val="36"/>
              </w:rPr>
            </w:pPr>
            <w:bookmarkStart w:id="150" w:name="_Toc6403"/>
            <w:bookmarkStart w:id="151" w:name="_Toc37774551"/>
            <w:bookmarkStart w:id="152" w:name="_Toc37774583"/>
            <w:bookmarkStart w:id="153" w:name="_Toc469473462"/>
            <w:bookmarkStart w:id="154" w:name="_Toc8476"/>
            <w:r>
              <w:rPr>
                <w:rFonts w:hint="eastAsia" w:cs="Arial"/>
                <w:color w:val="auto"/>
              </w:rPr>
              <w:t>投</w:t>
            </w:r>
            <w:r>
              <w:rPr>
                <w:rFonts w:cs="Arial"/>
                <w:color w:val="auto"/>
              </w:rPr>
              <w:t xml:space="preserve"> </w:t>
            </w:r>
            <w:r>
              <w:rPr>
                <w:rFonts w:hint="eastAsia" w:cs="Arial"/>
                <w:color w:val="auto"/>
              </w:rPr>
              <w:t>标</w:t>
            </w:r>
            <w:r>
              <w:rPr>
                <w:rFonts w:cs="Arial"/>
                <w:color w:val="auto"/>
              </w:rPr>
              <w:t xml:space="preserve"> </w:t>
            </w:r>
            <w:r>
              <w:rPr>
                <w:rFonts w:hint="eastAsia" w:cs="Arial"/>
                <w:color w:val="auto"/>
              </w:rPr>
              <w:t>总</w:t>
            </w:r>
            <w:r>
              <w:rPr>
                <w:rFonts w:cs="Arial"/>
                <w:color w:val="auto"/>
              </w:rPr>
              <w:t xml:space="preserve"> </w:t>
            </w:r>
            <w:r>
              <w:rPr>
                <w:rFonts w:hint="eastAsia" w:cs="Arial"/>
                <w:color w:val="auto"/>
              </w:rPr>
              <w:t>价</w:t>
            </w:r>
            <w:bookmarkEnd w:id="150"/>
            <w:bookmarkEnd w:id="151"/>
            <w:bookmarkEnd w:id="152"/>
            <w:bookmarkEnd w:id="153"/>
            <w:bookmarkEnd w:id="154"/>
          </w:p>
        </w:tc>
      </w:tr>
      <w:tr w14:paraId="2334982F">
        <w:tblPrEx>
          <w:tblCellMar>
            <w:top w:w="0" w:type="dxa"/>
            <w:left w:w="108" w:type="dxa"/>
            <w:bottom w:w="0" w:type="dxa"/>
            <w:right w:w="108" w:type="dxa"/>
          </w:tblCellMar>
        </w:tblPrEx>
        <w:trPr>
          <w:trHeight w:val="600" w:hRule="atLeast"/>
          <w:jc w:val="center"/>
        </w:trPr>
        <w:tc>
          <w:tcPr>
            <w:tcW w:w="1100" w:type="dxa"/>
            <w:tcBorders>
              <w:top w:val="nil"/>
              <w:left w:val="nil"/>
              <w:bottom w:val="nil"/>
              <w:right w:val="nil"/>
            </w:tcBorders>
            <w:vAlign w:val="bottom"/>
          </w:tcPr>
          <w:p w14:paraId="4999902D">
            <w:pPr>
              <w:widowControl/>
              <w:ind w:firstLine="560"/>
              <w:jc w:val="center"/>
              <w:rPr>
                <w:rFonts w:ascii="Calibri" w:hAnsi="Calibri" w:cs="Arial"/>
                <w:color w:val="auto"/>
                <w:kern w:val="0"/>
                <w:sz w:val="28"/>
                <w:szCs w:val="28"/>
              </w:rPr>
            </w:pPr>
          </w:p>
        </w:tc>
        <w:tc>
          <w:tcPr>
            <w:tcW w:w="1342" w:type="dxa"/>
            <w:tcBorders>
              <w:top w:val="nil"/>
              <w:left w:val="nil"/>
              <w:bottom w:val="nil"/>
              <w:right w:val="nil"/>
            </w:tcBorders>
            <w:vAlign w:val="bottom"/>
          </w:tcPr>
          <w:p w14:paraId="49A07A34">
            <w:pPr>
              <w:widowControl/>
              <w:ind w:firstLine="560"/>
              <w:jc w:val="center"/>
              <w:rPr>
                <w:rFonts w:ascii="Calibri" w:hAnsi="Calibri" w:cs="Arial"/>
                <w:color w:val="auto"/>
                <w:kern w:val="0"/>
                <w:sz w:val="28"/>
                <w:szCs w:val="28"/>
              </w:rPr>
            </w:pPr>
          </w:p>
        </w:tc>
        <w:tc>
          <w:tcPr>
            <w:tcW w:w="1198" w:type="dxa"/>
            <w:tcBorders>
              <w:top w:val="nil"/>
              <w:left w:val="nil"/>
              <w:bottom w:val="nil"/>
              <w:right w:val="nil"/>
            </w:tcBorders>
            <w:vAlign w:val="bottom"/>
          </w:tcPr>
          <w:p w14:paraId="02241E0A">
            <w:pPr>
              <w:widowControl/>
              <w:ind w:firstLine="560"/>
              <w:jc w:val="center"/>
              <w:rPr>
                <w:rFonts w:ascii="Calibri" w:hAnsi="Calibri" w:cs="Arial"/>
                <w:color w:val="auto"/>
                <w:kern w:val="0"/>
                <w:sz w:val="28"/>
                <w:szCs w:val="28"/>
              </w:rPr>
            </w:pPr>
          </w:p>
        </w:tc>
        <w:tc>
          <w:tcPr>
            <w:tcW w:w="2420" w:type="dxa"/>
            <w:tcBorders>
              <w:top w:val="nil"/>
              <w:left w:val="nil"/>
              <w:bottom w:val="nil"/>
              <w:right w:val="nil"/>
            </w:tcBorders>
            <w:vAlign w:val="bottom"/>
          </w:tcPr>
          <w:p w14:paraId="704C8A07">
            <w:pPr>
              <w:widowControl/>
              <w:ind w:firstLine="560"/>
              <w:jc w:val="center"/>
              <w:rPr>
                <w:rFonts w:ascii="Calibri" w:hAnsi="Calibri" w:cs="Arial"/>
                <w:color w:val="auto"/>
                <w:kern w:val="0"/>
                <w:sz w:val="28"/>
                <w:szCs w:val="28"/>
              </w:rPr>
            </w:pPr>
          </w:p>
        </w:tc>
        <w:tc>
          <w:tcPr>
            <w:tcW w:w="960" w:type="dxa"/>
            <w:tcBorders>
              <w:top w:val="nil"/>
              <w:left w:val="nil"/>
              <w:bottom w:val="nil"/>
              <w:right w:val="nil"/>
            </w:tcBorders>
            <w:vAlign w:val="bottom"/>
          </w:tcPr>
          <w:p w14:paraId="53358FD0">
            <w:pPr>
              <w:widowControl/>
              <w:ind w:firstLine="560"/>
              <w:jc w:val="center"/>
              <w:rPr>
                <w:rFonts w:ascii="Calibri" w:hAnsi="Calibri" w:cs="Arial"/>
                <w:color w:val="auto"/>
                <w:kern w:val="0"/>
                <w:sz w:val="28"/>
                <w:szCs w:val="28"/>
              </w:rPr>
            </w:pPr>
          </w:p>
        </w:tc>
        <w:tc>
          <w:tcPr>
            <w:tcW w:w="2000" w:type="dxa"/>
            <w:tcBorders>
              <w:top w:val="nil"/>
              <w:left w:val="nil"/>
              <w:bottom w:val="nil"/>
              <w:right w:val="nil"/>
            </w:tcBorders>
            <w:vAlign w:val="bottom"/>
          </w:tcPr>
          <w:p w14:paraId="4EBE3676">
            <w:pPr>
              <w:widowControl/>
              <w:ind w:firstLine="560"/>
              <w:jc w:val="center"/>
              <w:rPr>
                <w:rFonts w:ascii="Calibri" w:hAnsi="Calibri" w:cs="Arial"/>
                <w:color w:val="auto"/>
                <w:kern w:val="0"/>
                <w:sz w:val="28"/>
                <w:szCs w:val="28"/>
              </w:rPr>
            </w:pPr>
          </w:p>
        </w:tc>
      </w:tr>
      <w:tr w14:paraId="439DB41E">
        <w:tblPrEx>
          <w:tblCellMar>
            <w:top w:w="0" w:type="dxa"/>
            <w:left w:w="108" w:type="dxa"/>
            <w:bottom w:w="0" w:type="dxa"/>
            <w:right w:w="108" w:type="dxa"/>
          </w:tblCellMar>
        </w:tblPrEx>
        <w:trPr>
          <w:trHeight w:val="213" w:hRule="atLeast"/>
          <w:jc w:val="center"/>
        </w:trPr>
        <w:tc>
          <w:tcPr>
            <w:tcW w:w="1100" w:type="dxa"/>
            <w:tcBorders>
              <w:top w:val="nil"/>
              <w:left w:val="nil"/>
              <w:bottom w:val="nil"/>
              <w:right w:val="nil"/>
            </w:tcBorders>
            <w:vAlign w:val="bottom"/>
          </w:tcPr>
          <w:p w14:paraId="0C370EEB">
            <w:pPr>
              <w:widowControl/>
              <w:ind w:firstLine="560"/>
              <w:jc w:val="center"/>
              <w:rPr>
                <w:rFonts w:ascii="Calibri" w:hAnsi="Calibri" w:cs="Arial"/>
                <w:color w:val="auto"/>
                <w:kern w:val="0"/>
                <w:sz w:val="28"/>
                <w:szCs w:val="28"/>
              </w:rPr>
            </w:pPr>
          </w:p>
        </w:tc>
        <w:tc>
          <w:tcPr>
            <w:tcW w:w="1342" w:type="dxa"/>
            <w:tcBorders>
              <w:top w:val="nil"/>
              <w:left w:val="nil"/>
              <w:bottom w:val="nil"/>
              <w:right w:val="nil"/>
            </w:tcBorders>
            <w:vAlign w:val="bottom"/>
          </w:tcPr>
          <w:p w14:paraId="1B0BB651">
            <w:pPr>
              <w:widowControl/>
              <w:ind w:firstLine="560"/>
              <w:jc w:val="center"/>
              <w:rPr>
                <w:rFonts w:ascii="Calibri" w:hAnsi="Calibri" w:cs="Arial"/>
                <w:color w:val="auto"/>
                <w:kern w:val="0"/>
                <w:sz w:val="28"/>
                <w:szCs w:val="28"/>
              </w:rPr>
            </w:pPr>
          </w:p>
        </w:tc>
        <w:tc>
          <w:tcPr>
            <w:tcW w:w="1198" w:type="dxa"/>
            <w:tcBorders>
              <w:top w:val="nil"/>
              <w:left w:val="nil"/>
              <w:bottom w:val="nil"/>
              <w:right w:val="nil"/>
            </w:tcBorders>
            <w:vAlign w:val="bottom"/>
          </w:tcPr>
          <w:p w14:paraId="6E1113DE">
            <w:pPr>
              <w:widowControl/>
              <w:ind w:firstLine="560"/>
              <w:jc w:val="center"/>
              <w:rPr>
                <w:rFonts w:ascii="Calibri" w:hAnsi="Calibri" w:cs="Arial"/>
                <w:color w:val="auto"/>
                <w:kern w:val="0"/>
                <w:sz w:val="28"/>
                <w:szCs w:val="28"/>
              </w:rPr>
            </w:pPr>
          </w:p>
        </w:tc>
        <w:tc>
          <w:tcPr>
            <w:tcW w:w="2420" w:type="dxa"/>
            <w:tcBorders>
              <w:top w:val="nil"/>
              <w:left w:val="nil"/>
              <w:bottom w:val="nil"/>
              <w:right w:val="nil"/>
            </w:tcBorders>
            <w:vAlign w:val="bottom"/>
          </w:tcPr>
          <w:p w14:paraId="1A4D3B6D">
            <w:pPr>
              <w:widowControl/>
              <w:ind w:firstLine="560"/>
              <w:jc w:val="center"/>
              <w:rPr>
                <w:rFonts w:ascii="Calibri" w:hAnsi="Calibri" w:cs="Arial"/>
                <w:color w:val="auto"/>
                <w:kern w:val="0"/>
                <w:sz w:val="28"/>
                <w:szCs w:val="28"/>
              </w:rPr>
            </w:pPr>
          </w:p>
        </w:tc>
        <w:tc>
          <w:tcPr>
            <w:tcW w:w="960" w:type="dxa"/>
            <w:tcBorders>
              <w:top w:val="nil"/>
              <w:left w:val="nil"/>
              <w:bottom w:val="nil"/>
              <w:right w:val="nil"/>
            </w:tcBorders>
            <w:vAlign w:val="bottom"/>
          </w:tcPr>
          <w:p w14:paraId="63474156">
            <w:pPr>
              <w:widowControl/>
              <w:ind w:firstLine="560"/>
              <w:jc w:val="center"/>
              <w:rPr>
                <w:rFonts w:ascii="Calibri" w:hAnsi="Calibri" w:cs="Arial"/>
                <w:color w:val="auto"/>
                <w:kern w:val="0"/>
                <w:sz w:val="28"/>
                <w:szCs w:val="28"/>
              </w:rPr>
            </w:pPr>
          </w:p>
        </w:tc>
        <w:tc>
          <w:tcPr>
            <w:tcW w:w="2000" w:type="dxa"/>
            <w:tcBorders>
              <w:top w:val="nil"/>
              <w:left w:val="nil"/>
              <w:bottom w:val="nil"/>
              <w:right w:val="nil"/>
            </w:tcBorders>
            <w:vAlign w:val="bottom"/>
          </w:tcPr>
          <w:p w14:paraId="14318752">
            <w:pPr>
              <w:widowControl/>
              <w:ind w:firstLine="560"/>
              <w:jc w:val="center"/>
              <w:rPr>
                <w:rFonts w:ascii="Calibri" w:hAnsi="Calibri" w:cs="Arial"/>
                <w:color w:val="auto"/>
                <w:kern w:val="0"/>
                <w:sz w:val="28"/>
                <w:szCs w:val="28"/>
              </w:rPr>
            </w:pPr>
          </w:p>
        </w:tc>
      </w:tr>
      <w:tr w14:paraId="6E875B2C">
        <w:tblPrEx>
          <w:tblCellMar>
            <w:top w:w="0" w:type="dxa"/>
            <w:left w:w="108" w:type="dxa"/>
            <w:bottom w:w="0" w:type="dxa"/>
            <w:right w:w="108" w:type="dxa"/>
          </w:tblCellMar>
        </w:tblPrEx>
        <w:trPr>
          <w:trHeight w:val="576" w:hRule="atLeast"/>
          <w:jc w:val="center"/>
        </w:trPr>
        <w:tc>
          <w:tcPr>
            <w:tcW w:w="2442" w:type="dxa"/>
            <w:gridSpan w:val="2"/>
            <w:tcBorders>
              <w:top w:val="nil"/>
              <w:left w:val="nil"/>
              <w:bottom w:val="nil"/>
              <w:right w:val="nil"/>
            </w:tcBorders>
            <w:vAlign w:val="bottom"/>
          </w:tcPr>
          <w:p w14:paraId="3B21C635">
            <w:pPr>
              <w:widowControl/>
              <w:jc w:val="left"/>
              <w:rPr>
                <w:rFonts w:ascii="Calibri" w:hAnsi="Calibri" w:cs="Arial"/>
                <w:color w:val="auto"/>
                <w:kern w:val="0"/>
                <w:sz w:val="24"/>
              </w:rPr>
            </w:pPr>
            <w:r>
              <w:rPr>
                <w:rFonts w:hint="eastAsia" w:ascii="Calibri" w:hAnsi="Calibri" w:cs="Arial"/>
                <w:color w:val="auto"/>
                <w:kern w:val="0"/>
                <w:sz w:val="24"/>
              </w:rPr>
              <w:t>招</w:t>
            </w:r>
            <w:r>
              <w:rPr>
                <w:rFonts w:ascii="Calibri" w:hAnsi="Calibri" w:cs="Arial"/>
                <w:color w:val="auto"/>
                <w:kern w:val="0"/>
                <w:sz w:val="24"/>
              </w:rPr>
              <w:t xml:space="preserve">    </w:t>
            </w:r>
            <w:r>
              <w:rPr>
                <w:rFonts w:hint="eastAsia" w:ascii="Calibri" w:hAnsi="Calibri" w:cs="Arial"/>
                <w:color w:val="auto"/>
                <w:kern w:val="0"/>
                <w:sz w:val="24"/>
              </w:rPr>
              <w:t>标</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single" w:color="auto" w:sz="4" w:space="0"/>
              <w:right w:val="nil"/>
            </w:tcBorders>
            <w:vAlign w:val="bottom"/>
          </w:tcPr>
          <w:p w14:paraId="3DAD14EB">
            <w:pPr>
              <w:widowControl/>
              <w:jc w:val="left"/>
              <w:rPr>
                <w:rFonts w:ascii="Calibri" w:hAnsi="Calibri" w:cs="Arial"/>
                <w:color w:val="auto"/>
                <w:kern w:val="0"/>
                <w:sz w:val="24"/>
              </w:rPr>
            </w:pPr>
            <w:r>
              <w:rPr>
                <w:rFonts w:hint="eastAsia" w:ascii="Calibri" w:hAnsi="Calibri" w:cs="Arial"/>
                <w:color w:val="auto"/>
                <w:kern w:val="0"/>
                <w:sz w:val="24"/>
              </w:rPr>
              <w:t>　</w:t>
            </w:r>
          </w:p>
        </w:tc>
      </w:tr>
      <w:tr w14:paraId="0CD1B409">
        <w:tblPrEx>
          <w:tblCellMar>
            <w:top w:w="0" w:type="dxa"/>
            <w:left w:w="108" w:type="dxa"/>
            <w:bottom w:w="0" w:type="dxa"/>
            <w:right w:w="108" w:type="dxa"/>
          </w:tblCellMar>
        </w:tblPrEx>
        <w:trPr>
          <w:trHeight w:val="949" w:hRule="atLeast"/>
          <w:jc w:val="center"/>
        </w:trPr>
        <w:tc>
          <w:tcPr>
            <w:tcW w:w="2442" w:type="dxa"/>
            <w:gridSpan w:val="2"/>
            <w:tcBorders>
              <w:top w:val="nil"/>
              <w:left w:val="nil"/>
              <w:bottom w:val="nil"/>
              <w:right w:val="nil"/>
            </w:tcBorders>
            <w:vAlign w:val="bottom"/>
          </w:tcPr>
          <w:p w14:paraId="03988AE8">
            <w:pPr>
              <w:widowControl/>
              <w:jc w:val="left"/>
              <w:rPr>
                <w:rFonts w:ascii="Calibri" w:hAnsi="Calibri" w:cs="Arial"/>
                <w:color w:val="auto"/>
                <w:kern w:val="0"/>
                <w:sz w:val="24"/>
              </w:rPr>
            </w:pPr>
            <w:r>
              <w:rPr>
                <w:rFonts w:hint="eastAsia" w:ascii="Calibri" w:hAnsi="Calibri" w:cs="Arial"/>
                <w:color w:val="auto"/>
                <w:kern w:val="0"/>
                <w:sz w:val="24"/>
              </w:rPr>
              <w:t>工</w:t>
            </w:r>
            <w:r>
              <w:rPr>
                <w:rFonts w:ascii="Calibri" w:hAnsi="Calibri" w:cs="Arial"/>
                <w:color w:val="auto"/>
                <w:kern w:val="0"/>
                <w:sz w:val="24"/>
              </w:rPr>
              <w:t xml:space="preserve">  </w:t>
            </w:r>
            <w:r>
              <w:rPr>
                <w:rFonts w:hint="eastAsia" w:ascii="Calibri" w:hAnsi="Calibri" w:cs="Arial"/>
                <w:color w:val="auto"/>
                <w:kern w:val="0"/>
                <w:sz w:val="24"/>
              </w:rPr>
              <w:t>程</w:t>
            </w:r>
            <w:r>
              <w:rPr>
                <w:rFonts w:ascii="Calibri" w:hAnsi="Calibri" w:cs="Arial"/>
                <w:color w:val="auto"/>
                <w:kern w:val="0"/>
                <w:sz w:val="24"/>
              </w:rPr>
              <w:t xml:space="preserve">  </w:t>
            </w:r>
            <w:r>
              <w:rPr>
                <w:rFonts w:hint="eastAsia" w:ascii="Calibri" w:hAnsi="Calibri" w:cs="Arial"/>
                <w:color w:val="auto"/>
                <w:kern w:val="0"/>
                <w:sz w:val="24"/>
              </w:rPr>
              <w:t>名</w:t>
            </w:r>
            <w:r>
              <w:rPr>
                <w:rFonts w:ascii="Calibri" w:hAnsi="Calibri" w:cs="Arial"/>
                <w:color w:val="auto"/>
                <w:kern w:val="0"/>
                <w:sz w:val="24"/>
              </w:rPr>
              <w:t xml:space="preserve">  </w:t>
            </w:r>
            <w:r>
              <w:rPr>
                <w:rFonts w:hint="eastAsia" w:ascii="Calibri" w:hAnsi="Calibri" w:cs="Arial"/>
                <w:color w:val="auto"/>
                <w:kern w:val="0"/>
                <w:sz w:val="24"/>
              </w:rPr>
              <w:t>称：</w:t>
            </w:r>
          </w:p>
        </w:tc>
        <w:tc>
          <w:tcPr>
            <w:tcW w:w="6578" w:type="dxa"/>
            <w:gridSpan w:val="4"/>
            <w:tcBorders>
              <w:top w:val="nil"/>
              <w:left w:val="nil"/>
              <w:bottom w:val="single" w:color="auto" w:sz="4" w:space="0"/>
              <w:right w:val="nil"/>
            </w:tcBorders>
            <w:vAlign w:val="bottom"/>
          </w:tcPr>
          <w:p w14:paraId="6D52C2AA">
            <w:pPr>
              <w:widowControl/>
              <w:jc w:val="left"/>
              <w:rPr>
                <w:rFonts w:ascii="Calibri" w:hAnsi="Calibri" w:cs="Arial"/>
                <w:color w:val="auto"/>
                <w:kern w:val="0"/>
                <w:sz w:val="24"/>
              </w:rPr>
            </w:pPr>
            <w:r>
              <w:rPr>
                <w:rFonts w:hint="eastAsia" w:ascii="Calibri" w:hAnsi="Calibri" w:cs="Arial"/>
                <w:color w:val="auto"/>
                <w:kern w:val="0"/>
                <w:sz w:val="24"/>
              </w:rPr>
              <w:t>　</w:t>
            </w:r>
          </w:p>
        </w:tc>
      </w:tr>
      <w:tr w14:paraId="51A22E57">
        <w:tblPrEx>
          <w:tblCellMar>
            <w:top w:w="0" w:type="dxa"/>
            <w:left w:w="108" w:type="dxa"/>
            <w:bottom w:w="0" w:type="dxa"/>
            <w:right w:w="108" w:type="dxa"/>
          </w:tblCellMar>
        </w:tblPrEx>
        <w:trPr>
          <w:trHeight w:val="945" w:hRule="atLeast"/>
          <w:jc w:val="center"/>
        </w:trPr>
        <w:tc>
          <w:tcPr>
            <w:tcW w:w="2442" w:type="dxa"/>
            <w:gridSpan w:val="2"/>
            <w:tcBorders>
              <w:top w:val="nil"/>
              <w:left w:val="nil"/>
              <w:bottom w:val="nil"/>
              <w:right w:val="nil"/>
            </w:tcBorders>
            <w:vAlign w:val="bottom"/>
          </w:tcPr>
          <w:p w14:paraId="2348BF95">
            <w:pPr>
              <w:widowControl/>
              <w:jc w:val="left"/>
              <w:rPr>
                <w:rFonts w:ascii="Calibri" w:hAnsi="Calibri" w:cs="Arial"/>
                <w:color w:val="auto"/>
                <w:kern w:val="0"/>
                <w:sz w:val="24"/>
              </w:rPr>
            </w:pPr>
            <w:r>
              <w:rPr>
                <w:rFonts w:hint="eastAsia" w:ascii="Calibri" w:hAnsi="Calibri" w:cs="Arial"/>
                <w:color w:val="auto"/>
                <w:kern w:val="0"/>
                <w:sz w:val="24"/>
              </w:rPr>
              <w:t>投标总价（小写）：</w:t>
            </w:r>
          </w:p>
        </w:tc>
        <w:tc>
          <w:tcPr>
            <w:tcW w:w="6578" w:type="dxa"/>
            <w:gridSpan w:val="4"/>
            <w:tcBorders>
              <w:top w:val="nil"/>
              <w:left w:val="nil"/>
              <w:bottom w:val="nil"/>
              <w:right w:val="nil"/>
            </w:tcBorders>
            <w:vAlign w:val="bottom"/>
          </w:tcPr>
          <w:p w14:paraId="2546D1A3">
            <w:pPr>
              <w:widowControl/>
              <w:jc w:val="left"/>
              <w:rPr>
                <w:rFonts w:ascii="Calibri" w:hAnsi="Calibri" w:cs="Arial"/>
                <w:color w:val="auto"/>
                <w:kern w:val="0"/>
                <w:sz w:val="24"/>
              </w:rPr>
            </w:pPr>
          </w:p>
        </w:tc>
      </w:tr>
      <w:tr w14:paraId="31B77859">
        <w:tblPrEx>
          <w:tblCellMar>
            <w:top w:w="0" w:type="dxa"/>
            <w:left w:w="108" w:type="dxa"/>
            <w:bottom w:w="0" w:type="dxa"/>
            <w:right w:w="108" w:type="dxa"/>
          </w:tblCellMar>
        </w:tblPrEx>
        <w:trPr>
          <w:trHeight w:val="852" w:hRule="atLeast"/>
          <w:jc w:val="center"/>
        </w:trPr>
        <w:tc>
          <w:tcPr>
            <w:tcW w:w="2442" w:type="dxa"/>
            <w:gridSpan w:val="2"/>
            <w:tcBorders>
              <w:top w:val="nil"/>
              <w:left w:val="nil"/>
              <w:bottom w:val="nil"/>
              <w:right w:val="nil"/>
            </w:tcBorders>
            <w:vAlign w:val="bottom"/>
          </w:tcPr>
          <w:p w14:paraId="1B4D7704">
            <w:pPr>
              <w:widowControl/>
              <w:rPr>
                <w:rFonts w:ascii="Calibri" w:hAnsi="Calibri" w:cs="Arial"/>
                <w:color w:val="auto"/>
                <w:kern w:val="0"/>
                <w:sz w:val="24"/>
              </w:rPr>
            </w:pPr>
            <w:r>
              <w:rPr>
                <w:rFonts w:ascii="Calibri" w:hAnsi="Calibri" w:cs="Arial"/>
                <w:color w:val="auto"/>
                <w:kern w:val="0"/>
                <w:sz w:val="24"/>
              </w:rPr>
              <w:t xml:space="preserve">       </w:t>
            </w:r>
            <w:r>
              <w:rPr>
                <w:rFonts w:hint="eastAsia" w:ascii="Calibri" w:hAnsi="Calibri" w:cs="Arial"/>
                <w:color w:val="auto"/>
                <w:kern w:val="0"/>
                <w:sz w:val="24"/>
              </w:rPr>
              <w:t>（大写）：</w:t>
            </w:r>
          </w:p>
        </w:tc>
        <w:tc>
          <w:tcPr>
            <w:tcW w:w="6578" w:type="dxa"/>
            <w:gridSpan w:val="4"/>
            <w:tcBorders>
              <w:top w:val="single" w:color="auto" w:sz="4" w:space="0"/>
              <w:left w:val="nil"/>
              <w:bottom w:val="single" w:color="auto" w:sz="4" w:space="0"/>
              <w:right w:val="nil"/>
            </w:tcBorders>
            <w:vAlign w:val="bottom"/>
          </w:tcPr>
          <w:p w14:paraId="2632F235">
            <w:pPr>
              <w:widowControl/>
              <w:jc w:val="left"/>
              <w:rPr>
                <w:rFonts w:ascii="Calibri" w:hAnsi="Calibri" w:cs="Arial"/>
                <w:color w:val="auto"/>
                <w:kern w:val="0"/>
                <w:sz w:val="24"/>
              </w:rPr>
            </w:pPr>
            <w:r>
              <w:rPr>
                <w:rFonts w:hint="eastAsia" w:ascii="Calibri" w:hAnsi="Calibri" w:cs="Arial"/>
                <w:color w:val="auto"/>
                <w:kern w:val="0"/>
                <w:sz w:val="24"/>
              </w:rPr>
              <w:t>　</w:t>
            </w:r>
          </w:p>
        </w:tc>
      </w:tr>
      <w:tr w14:paraId="428BB6B4">
        <w:tblPrEx>
          <w:tblCellMar>
            <w:top w:w="0" w:type="dxa"/>
            <w:left w:w="108" w:type="dxa"/>
            <w:bottom w:w="0" w:type="dxa"/>
            <w:right w:w="108" w:type="dxa"/>
          </w:tblCellMar>
        </w:tblPrEx>
        <w:trPr>
          <w:trHeight w:val="614" w:hRule="atLeast"/>
          <w:jc w:val="center"/>
        </w:trPr>
        <w:tc>
          <w:tcPr>
            <w:tcW w:w="1100" w:type="dxa"/>
            <w:tcBorders>
              <w:top w:val="nil"/>
              <w:left w:val="nil"/>
              <w:bottom w:val="nil"/>
              <w:right w:val="nil"/>
            </w:tcBorders>
            <w:vAlign w:val="bottom"/>
          </w:tcPr>
          <w:p w14:paraId="3C72150C">
            <w:pPr>
              <w:widowControl/>
              <w:ind w:firstLine="200" w:firstLineChars="100"/>
              <w:jc w:val="left"/>
              <w:rPr>
                <w:rFonts w:ascii="Calibri" w:hAnsi="Calibri" w:cs="Arial"/>
                <w:color w:val="auto"/>
                <w:kern w:val="0"/>
                <w:sz w:val="20"/>
              </w:rPr>
            </w:pPr>
          </w:p>
        </w:tc>
        <w:tc>
          <w:tcPr>
            <w:tcW w:w="1342" w:type="dxa"/>
            <w:tcBorders>
              <w:top w:val="nil"/>
              <w:left w:val="nil"/>
              <w:bottom w:val="nil"/>
              <w:right w:val="nil"/>
            </w:tcBorders>
            <w:vAlign w:val="bottom"/>
          </w:tcPr>
          <w:p w14:paraId="3E07AA2E">
            <w:pPr>
              <w:widowControl/>
              <w:ind w:firstLine="480"/>
              <w:jc w:val="left"/>
              <w:rPr>
                <w:rFonts w:ascii="Calibri" w:hAnsi="Calibri" w:cs="Arial"/>
                <w:color w:val="auto"/>
                <w:kern w:val="0"/>
                <w:sz w:val="24"/>
              </w:rPr>
            </w:pPr>
          </w:p>
        </w:tc>
        <w:tc>
          <w:tcPr>
            <w:tcW w:w="1198" w:type="dxa"/>
            <w:tcBorders>
              <w:top w:val="nil"/>
              <w:left w:val="nil"/>
              <w:bottom w:val="nil"/>
              <w:right w:val="nil"/>
            </w:tcBorders>
            <w:vAlign w:val="bottom"/>
          </w:tcPr>
          <w:p w14:paraId="0A338761">
            <w:pPr>
              <w:widowControl/>
              <w:ind w:firstLine="480"/>
              <w:jc w:val="left"/>
              <w:rPr>
                <w:rFonts w:ascii="Calibri" w:hAnsi="Calibri" w:cs="Arial"/>
                <w:color w:val="auto"/>
                <w:kern w:val="0"/>
                <w:sz w:val="24"/>
              </w:rPr>
            </w:pPr>
          </w:p>
        </w:tc>
        <w:tc>
          <w:tcPr>
            <w:tcW w:w="2420" w:type="dxa"/>
            <w:tcBorders>
              <w:top w:val="nil"/>
              <w:left w:val="nil"/>
              <w:bottom w:val="nil"/>
              <w:right w:val="nil"/>
            </w:tcBorders>
            <w:vAlign w:val="bottom"/>
          </w:tcPr>
          <w:p w14:paraId="62DDB467">
            <w:pPr>
              <w:widowControl/>
              <w:ind w:firstLine="480"/>
              <w:jc w:val="left"/>
              <w:rPr>
                <w:rFonts w:ascii="Calibri" w:hAnsi="Calibri" w:cs="Arial"/>
                <w:color w:val="auto"/>
                <w:kern w:val="0"/>
                <w:sz w:val="24"/>
              </w:rPr>
            </w:pPr>
          </w:p>
        </w:tc>
        <w:tc>
          <w:tcPr>
            <w:tcW w:w="960" w:type="dxa"/>
            <w:tcBorders>
              <w:top w:val="nil"/>
              <w:left w:val="nil"/>
              <w:bottom w:val="nil"/>
              <w:right w:val="nil"/>
            </w:tcBorders>
            <w:vAlign w:val="bottom"/>
          </w:tcPr>
          <w:p w14:paraId="607F6E7E">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14:paraId="297294D3">
            <w:pPr>
              <w:widowControl/>
              <w:ind w:firstLine="480"/>
              <w:jc w:val="left"/>
              <w:rPr>
                <w:rFonts w:ascii="Calibri" w:hAnsi="Calibri" w:cs="Arial"/>
                <w:color w:val="auto"/>
                <w:kern w:val="0"/>
                <w:sz w:val="24"/>
              </w:rPr>
            </w:pPr>
          </w:p>
        </w:tc>
      </w:tr>
      <w:tr w14:paraId="28850AC5">
        <w:tblPrEx>
          <w:tblCellMar>
            <w:top w:w="0" w:type="dxa"/>
            <w:left w:w="108" w:type="dxa"/>
            <w:bottom w:w="0" w:type="dxa"/>
            <w:right w:w="108" w:type="dxa"/>
          </w:tblCellMar>
        </w:tblPrEx>
        <w:trPr>
          <w:trHeight w:val="792" w:hRule="atLeast"/>
          <w:jc w:val="center"/>
        </w:trPr>
        <w:tc>
          <w:tcPr>
            <w:tcW w:w="2442" w:type="dxa"/>
            <w:gridSpan w:val="2"/>
            <w:tcBorders>
              <w:top w:val="nil"/>
              <w:left w:val="nil"/>
              <w:bottom w:val="nil"/>
              <w:right w:val="nil"/>
            </w:tcBorders>
            <w:vAlign w:val="bottom"/>
          </w:tcPr>
          <w:p w14:paraId="3A3F4E34">
            <w:pPr>
              <w:widowControl/>
              <w:jc w:val="left"/>
              <w:rPr>
                <w:rFonts w:ascii="Calibri" w:hAnsi="Calibri" w:cs="Arial"/>
                <w:color w:val="auto"/>
                <w:kern w:val="0"/>
                <w:sz w:val="24"/>
              </w:rPr>
            </w:pPr>
            <w:r>
              <w:rPr>
                <w:rFonts w:hint="eastAsia" w:ascii="Calibri" w:hAnsi="Calibri" w:cs="Arial"/>
                <w:color w:val="auto"/>
                <w:kern w:val="0"/>
                <w:sz w:val="24"/>
              </w:rPr>
              <w:t>投</w:t>
            </w:r>
            <w:r>
              <w:rPr>
                <w:rFonts w:ascii="Calibri" w:hAnsi="Calibri" w:cs="Arial"/>
                <w:color w:val="auto"/>
                <w:kern w:val="0"/>
                <w:sz w:val="24"/>
              </w:rPr>
              <w:t xml:space="preserve">    </w:t>
            </w:r>
            <w:r>
              <w:rPr>
                <w:rFonts w:hint="eastAsia" w:ascii="Calibri" w:hAnsi="Calibri" w:cs="Arial"/>
                <w:color w:val="auto"/>
                <w:kern w:val="0"/>
                <w:sz w:val="24"/>
              </w:rPr>
              <w:t>标</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single" w:color="auto" w:sz="4" w:space="0"/>
              <w:right w:val="nil"/>
            </w:tcBorders>
            <w:vAlign w:val="bottom"/>
          </w:tcPr>
          <w:p w14:paraId="5B16B9F4">
            <w:pPr>
              <w:widowControl/>
              <w:jc w:val="left"/>
              <w:rPr>
                <w:rFonts w:ascii="Calibri" w:hAnsi="Calibri" w:cs="Arial"/>
                <w:color w:val="auto"/>
                <w:kern w:val="0"/>
                <w:sz w:val="24"/>
              </w:rPr>
            </w:pPr>
            <w:r>
              <w:rPr>
                <w:rFonts w:hint="eastAsia" w:ascii="Calibri" w:hAnsi="Calibri" w:cs="Arial"/>
                <w:color w:val="auto"/>
                <w:kern w:val="0"/>
                <w:sz w:val="24"/>
              </w:rPr>
              <w:t>　</w:t>
            </w:r>
          </w:p>
        </w:tc>
      </w:tr>
      <w:tr w14:paraId="5AA95AEE">
        <w:tblPrEx>
          <w:tblCellMar>
            <w:top w:w="0" w:type="dxa"/>
            <w:left w:w="108" w:type="dxa"/>
            <w:bottom w:w="0" w:type="dxa"/>
            <w:right w:w="108" w:type="dxa"/>
          </w:tblCellMar>
        </w:tblPrEx>
        <w:trPr>
          <w:trHeight w:val="570" w:hRule="atLeast"/>
          <w:jc w:val="center"/>
        </w:trPr>
        <w:tc>
          <w:tcPr>
            <w:tcW w:w="1100" w:type="dxa"/>
            <w:tcBorders>
              <w:top w:val="nil"/>
              <w:left w:val="nil"/>
              <w:bottom w:val="nil"/>
              <w:right w:val="nil"/>
            </w:tcBorders>
            <w:vAlign w:val="bottom"/>
          </w:tcPr>
          <w:p w14:paraId="38AD6622">
            <w:pPr>
              <w:widowControl/>
              <w:ind w:firstLine="198" w:firstLineChars="90"/>
              <w:jc w:val="left"/>
              <w:rPr>
                <w:rFonts w:ascii="Calibri" w:hAnsi="Calibri" w:cs="Arial"/>
                <w:color w:val="auto"/>
                <w:kern w:val="0"/>
                <w:sz w:val="22"/>
                <w:szCs w:val="22"/>
              </w:rPr>
            </w:pPr>
          </w:p>
        </w:tc>
        <w:tc>
          <w:tcPr>
            <w:tcW w:w="1342" w:type="dxa"/>
            <w:tcBorders>
              <w:top w:val="nil"/>
              <w:left w:val="nil"/>
              <w:bottom w:val="nil"/>
              <w:right w:val="nil"/>
            </w:tcBorders>
            <w:vAlign w:val="bottom"/>
          </w:tcPr>
          <w:p w14:paraId="0F5AE54F">
            <w:pPr>
              <w:widowControl/>
              <w:ind w:firstLine="440"/>
              <w:jc w:val="left"/>
              <w:rPr>
                <w:rFonts w:ascii="Calibri" w:hAnsi="Calibri" w:cs="Arial"/>
                <w:color w:val="auto"/>
                <w:kern w:val="0"/>
                <w:sz w:val="22"/>
                <w:szCs w:val="22"/>
              </w:rPr>
            </w:pPr>
          </w:p>
        </w:tc>
        <w:tc>
          <w:tcPr>
            <w:tcW w:w="6578" w:type="dxa"/>
            <w:gridSpan w:val="4"/>
            <w:tcBorders>
              <w:top w:val="nil"/>
              <w:left w:val="nil"/>
              <w:bottom w:val="nil"/>
              <w:right w:val="nil"/>
            </w:tcBorders>
            <w:vAlign w:val="center"/>
          </w:tcPr>
          <w:p w14:paraId="64208F63">
            <w:pPr>
              <w:widowControl/>
              <w:ind w:firstLine="440"/>
              <w:jc w:val="center"/>
              <w:rPr>
                <w:rFonts w:ascii="Calibri" w:hAnsi="Calibri" w:cs="Arial"/>
                <w:color w:val="auto"/>
                <w:kern w:val="0"/>
                <w:sz w:val="22"/>
                <w:szCs w:val="22"/>
              </w:rPr>
            </w:pPr>
            <w:r>
              <w:rPr>
                <w:rFonts w:hint="eastAsia" w:ascii="Calibri" w:hAnsi="Calibri" w:cs="Arial"/>
                <w:color w:val="auto"/>
                <w:kern w:val="0"/>
                <w:sz w:val="22"/>
                <w:szCs w:val="22"/>
              </w:rPr>
              <w:t>（单位盖章）</w:t>
            </w:r>
          </w:p>
        </w:tc>
      </w:tr>
      <w:tr w14:paraId="324C7EAC">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14:paraId="6ACA4931">
            <w:pPr>
              <w:widowControl/>
              <w:jc w:val="left"/>
              <w:rPr>
                <w:rFonts w:hint="eastAsia" w:ascii="Calibri" w:hAnsi="Calibri" w:eastAsia="宋体" w:cs="Arial"/>
                <w:color w:val="auto"/>
                <w:kern w:val="0"/>
                <w:sz w:val="24"/>
                <w:lang w:eastAsia="zh-CN"/>
              </w:rPr>
            </w:pPr>
            <w:r>
              <w:rPr>
                <w:rFonts w:hint="eastAsia" w:ascii="Calibri" w:hAnsi="Calibri" w:cs="Arial"/>
                <w:color w:val="auto"/>
                <w:kern w:val="0"/>
                <w:sz w:val="24"/>
              </w:rPr>
              <w:t>法</w:t>
            </w:r>
            <w:r>
              <w:rPr>
                <w:rFonts w:ascii="Calibri" w:hAnsi="Calibri" w:cs="Arial"/>
                <w:color w:val="auto"/>
                <w:kern w:val="0"/>
                <w:sz w:val="24"/>
              </w:rPr>
              <w:t xml:space="preserve"> </w:t>
            </w:r>
            <w:r>
              <w:rPr>
                <w:rFonts w:hint="eastAsia" w:ascii="Calibri" w:hAnsi="Calibri" w:cs="Arial"/>
                <w:color w:val="auto"/>
                <w:kern w:val="0"/>
                <w:sz w:val="24"/>
              </w:rPr>
              <w:t>定</w:t>
            </w:r>
            <w:r>
              <w:rPr>
                <w:rFonts w:ascii="Calibri" w:hAnsi="Calibri" w:cs="Arial"/>
                <w:color w:val="auto"/>
                <w:kern w:val="0"/>
                <w:sz w:val="24"/>
              </w:rPr>
              <w:t xml:space="preserve"> </w:t>
            </w:r>
            <w:r>
              <w:rPr>
                <w:rFonts w:hint="eastAsia" w:ascii="Calibri" w:hAnsi="Calibri" w:cs="Arial"/>
                <w:color w:val="auto"/>
                <w:kern w:val="0"/>
                <w:sz w:val="24"/>
              </w:rPr>
              <w:t>代</w:t>
            </w:r>
            <w:r>
              <w:rPr>
                <w:rFonts w:ascii="Calibri" w:hAnsi="Calibri" w:cs="Arial"/>
                <w:color w:val="auto"/>
                <w:kern w:val="0"/>
                <w:sz w:val="24"/>
              </w:rPr>
              <w:t xml:space="preserve"> </w:t>
            </w:r>
            <w:r>
              <w:rPr>
                <w:rFonts w:hint="eastAsia" w:ascii="Calibri" w:hAnsi="Calibri" w:cs="Arial"/>
                <w:color w:val="auto"/>
                <w:kern w:val="0"/>
                <w:sz w:val="24"/>
              </w:rPr>
              <w:t>表</w:t>
            </w:r>
            <w:r>
              <w:rPr>
                <w:rFonts w:ascii="Calibri" w:hAnsi="Calibri" w:cs="Arial"/>
                <w:color w:val="auto"/>
                <w:kern w:val="0"/>
                <w:sz w:val="24"/>
              </w:rPr>
              <w:t xml:space="preserve"> </w:t>
            </w:r>
            <w:r>
              <w:rPr>
                <w:rFonts w:hint="eastAsia" w:ascii="Calibri" w:hAnsi="Calibri" w:cs="Arial"/>
                <w:color w:val="auto"/>
                <w:kern w:val="0"/>
                <w:sz w:val="24"/>
              </w:rPr>
              <w:t>人</w:t>
            </w:r>
          </w:p>
          <w:p w14:paraId="2F431C0F">
            <w:pPr>
              <w:widowControl/>
              <w:jc w:val="left"/>
              <w:rPr>
                <w:rFonts w:ascii="Calibri" w:hAnsi="Calibri" w:cs="Arial"/>
                <w:color w:val="auto"/>
                <w:kern w:val="0"/>
                <w:sz w:val="24"/>
              </w:rPr>
            </w:pPr>
            <w:r>
              <w:rPr>
                <w:rFonts w:hint="eastAsia" w:ascii="Calibri" w:hAnsi="Calibri" w:cs="Arial"/>
                <w:color w:val="auto"/>
                <w:kern w:val="0"/>
                <w:sz w:val="24"/>
              </w:rPr>
              <w:t>或</w:t>
            </w:r>
            <w:r>
              <w:rPr>
                <w:rFonts w:ascii="Calibri" w:hAnsi="Calibri" w:cs="Arial"/>
                <w:color w:val="auto"/>
                <w:kern w:val="0"/>
                <w:sz w:val="24"/>
              </w:rPr>
              <w:t xml:space="preserve"> </w:t>
            </w:r>
            <w:r>
              <w:rPr>
                <w:rFonts w:hint="eastAsia" w:ascii="Calibri" w:hAnsi="Calibri" w:cs="Arial"/>
                <w:color w:val="auto"/>
                <w:kern w:val="0"/>
                <w:sz w:val="24"/>
              </w:rPr>
              <w:t>其</w:t>
            </w:r>
            <w:r>
              <w:rPr>
                <w:rFonts w:ascii="Calibri" w:hAnsi="Calibri" w:cs="Arial"/>
                <w:color w:val="auto"/>
                <w:kern w:val="0"/>
                <w:sz w:val="24"/>
              </w:rPr>
              <w:t xml:space="preserve"> </w:t>
            </w:r>
            <w:r>
              <w:rPr>
                <w:rFonts w:hint="eastAsia" w:ascii="Calibri" w:hAnsi="Calibri" w:cs="Arial"/>
                <w:color w:val="auto"/>
                <w:kern w:val="0"/>
                <w:sz w:val="24"/>
              </w:rPr>
              <w:t>授</w:t>
            </w:r>
            <w:r>
              <w:rPr>
                <w:rFonts w:ascii="Calibri" w:hAnsi="Calibri" w:cs="Arial"/>
                <w:color w:val="auto"/>
                <w:kern w:val="0"/>
                <w:sz w:val="24"/>
              </w:rPr>
              <w:t xml:space="preserve"> </w:t>
            </w:r>
            <w:r>
              <w:rPr>
                <w:rFonts w:hint="eastAsia" w:ascii="Calibri" w:hAnsi="Calibri" w:cs="Arial"/>
                <w:color w:val="auto"/>
                <w:kern w:val="0"/>
                <w:sz w:val="24"/>
              </w:rPr>
              <w:t>权</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nil"/>
              <w:right w:val="nil"/>
            </w:tcBorders>
            <w:vAlign w:val="bottom"/>
          </w:tcPr>
          <w:p w14:paraId="41A06020">
            <w:pPr>
              <w:widowControl/>
              <w:jc w:val="left"/>
              <w:rPr>
                <w:rFonts w:ascii="Calibri" w:hAnsi="Calibri" w:cs="Arial"/>
                <w:color w:val="auto"/>
                <w:kern w:val="0"/>
                <w:sz w:val="24"/>
              </w:rPr>
            </w:pPr>
          </w:p>
        </w:tc>
      </w:tr>
      <w:tr w14:paraId="1A35B355">
        <w:tblPrEx>
          <w:tblCellMar>
            <w:top w:w="0" w:type="dxa"/>
            <w:left w:w="108" w:type="dxa"/>
            <w:bottom w:w="0" w:type="dxa"/>
            <w:right w:w="108" w:type="dxa"/>
          </w:tblCellMar>
        </w:tblPrEx>
        <w:trPr>
          <w:trHeight w:val="465" w:hRule="atLeast"/>
          <w:jc w:val="center"/>
        </w:trPr>
        <w:tc>
          <w:tcPr>
            <w:tcW w:w="1100" w:type="dxa"/>
            <w:tcBorders>
              <w:top w:val="nil"/>
              <w:left w:val="nil"/>
              <w:bottom w:val="nil"/>
              <w:right w:val="nil"/>
            </w:tcBorders>
            <w:vAlign w:val="bottom"/>
          </w:tcPr>
          <w:p w14:paraId="6E581D3C">
            <w:pPr>
              <w:widowControl/>
              <w:ind w:firstLine="440"/>
              <w:jc w:val="left"/>
              <w:rPr>
                <w:rFonts w:ascii="Calibri" w:hAnsi="Calibri" w:cs="Arial"/>
                <w:color w:val="auto"/>
                <w:kern w:val="0"/>
                <w:sz w:val="22"/>
                <w:szCs w:val="22"/>
              </w:rPr>
            </w:pPr>
          </w:p>
        </w:tc>
        <w:tc>
          <w:tcPr>
            <w:tcW w:w="1342" w:type="dxa"/>
            <w:tcBorders>
              <w:top w:val="nil"/>
              <w:left w:val="nil"/>
              <w:bottom w:val="nil"/>
              <w:right w:val="nil"/>
            </w:tcBorders>
            <w:vAlign w:val="bottom"/>
          </w:tcPr>
          <w:p w14:paraId="6D0CAD4A">
            <w:pPr>
              <w:widowControl/>
              <w:ind w:firstLine="440"/>
              <w:jc w:val="left"/>
              <w:rPr>
                <w:rFonts w:ascii="Calibri" w:hAnsi="Calibri" w:cs="Arial"/>
                <w:color w:val="auto"/>
                <w:kern w:val="0"/>
                <w:sz w:val="22"/>
                <w:szCs w:val="22"/>
              </w:rPr>
            </w:pPr>
          </w:p>
        </w:tc>
        <w:tc>
          <w:tcPr>
            <w:tcW w:w="6578" w:type="dxa"/>
            <w:gridSpan w:val="4"/>
            <w:tcBorders>
              <w:top w:val="single" w:color="auto" w:sz="4" w:space="0"/>
              <w:left w:val="nil"/>
              <w:bottom w:val="nil"/>
              <w:right w:val="nil"/>
            </w:tcBorders>
            <w:vAlign w:val="center"/>
          </w:tcPr>
          <w:p w14:paraId="1FE029A5">
            <w:pPr>
              <w:widowControl/>
              <w:ind w:firstLine="440"/>
              <w:jc w:val="center"/>
              <w:rPr>
                <w:rFonts w:ascii="Calibri" w:hAnsi="Calibri" w:cs="Arial"/>
                <w:color w:val="auto"/>
                <w:kern w:val="0"/>
                <w:sz w:val="22"/>
                <w:szCs w:val="22"/>
              </w:rPr>
            </w:pPr>
            <w:r>
              <w:rPr>
                <w:rFonts w:hint="eastAsia" w:ascii="Calibri" w:hAnsi="Calibri" w:cs="Arial"/>
                <w:color w:val="auto"/>
                <w:kern w:val="0"/>
                <w:sz w:val="22"/>
                <w:szCs w:val="22"/>
              </w:rPr>
              <w:t>（签字或盖章）</w:t>
            </w:r>
          </w:p>
        </w:tc>
      </w:tr>
      <w:tr w14:paraId="7F69AB45">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14:paraId="0DAFDC65">
            <w:pPr>
              <w:widowControl/>
              <w:jc w:val="left"/>
              <w:rPr>
                <w:rFonts w:ascii="Calibri" w:hAnsi="Calibri" w:cs="Arial"/>
                <w:color w:val="auto"/>
                <w:kern w:val="0"/>
                <w:sz w:val="24"/>
              </w:rPr>
            </w:pPr>
            <w:r>
              <w:rPr>
                <w:rFonts w:hint="eastAsia" w:ascii="Calibri" w:hAnsi="Calibri" w:cs="Arial"/>
                <w:color w:val="auto"/>
                <w:kern w:val="0"/>
                <w:sz w:val="24"/>
              </w:rPr>
              <w:t>编</w:t>
            </w:r>
            <w:r>
              <w:rPr>
                <w:rFonts w:ascii="Calibri" w:hAnsi="Calibri" w:cs="Arial"/>
                <w:color w:val="auto"/>
                <w:kern w:val="0"/>
                <w:sz w:val="24"/>
              </w:rPr>
              <w:t xml:space="preserve">    </w:t>
            </w:r>
            <w:r>
              <w:rPr>
                <w:rFonts w:hint="eastAsia" w:ascii="Calibri" w:hAnsi="Calibri" w:cs="Arial"/>
                <w:color w:val="auto"/>
                <w:kern w:val="0"/>
                <w:sz w:val="24"/>
              </w:rPr>
              <w:t>制</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single" w:color="auto" w:sz="4" w:space="0"/>
              <w:right w:val="nil"/>
            </w:tcBorders>
            <w:vAlign w:val="bottom"/>
          </w:tcPr>
          <w:p w14:paraId="65A45225">
            <w:pPr>
              <w:widowControl/>
              <w:jc w:val="left"/>
              <w:rPr>
                <w:rFonts w:ascii="Calibri" w:hAnsi="Calibri" w:cs="Arial"/>
                <w:color w:val="auto"/>
                <w:kern w:val="0"/>
                <w:sz w:val="24"/>
              </w:rPr>
            </w:pPr>
            <w:r>
              <w:rPr>
                <w:rFonts w:hint="eastAsia" w:ascii="Calibri" w:hAnsi="Calibri" w:cs="Arial"/>
                <w:color w:val="auto"/>
                <w:kern w:val="0"/>
                <w:sz w:val="24"/>
              </w:rPr>
              <w:t>　</w:t>
            </w:r>
          </w:p>
        </w:tc>
      </w:tr>
      <w:tr w14:paraId="7FF24111">
        <w:tblPrEx>
          <w:tblCellMar>
            <w:top w:w="0" w:type="dxa"/>
            <w:left w:w="108" w:type="dxa"/>
            <w:bottom w:w="0" w:type="dxa"/>
            <w:right w:w="108" w:type="dxa"/>
          </w:tblCellMar>
        </w:tblPrEx>
        <w:trPr>
          <w:trHeight w:val="405" w:hRule="atLeast"/>
          <w:jc w:val="center"/>
        </w:trPr>
        <w:tc>
          <w:tcPr>
            <w:tcW w:w="1100" w:type="dxa"/>
            <w:tcBorders>
              <w:top w:val="nil"/>
              <w:left w:val="nil"/>
              <w:bottom w:val="nil"/>
              <w:right w:val="nil"/>
            </w:tcBorders>
            <w:vAlign w:val="bottom"/>
          </w:tcPr>
          <w:p w14:paraId="151DEC11">
            <w:pPr>
              <w:widowControl/>
              <w:ind w:firstLine="480"/>
              <w:jc w:val="left"/>
              <w:rPr>
                <w:rFonts w:ascii="Calibri" w:hAnsi="Calibri" w:cs="Arial"/>
                <w:color w:val="auto"/>
                <w:kern w:val="0"/>
                <w:sz w:val="24"/>
              </w:rPr>
            </w:pPr>
          </w:p>
        </w:tc>
        <w:tc>
          <w:tcPr>
            <w:tcW w:w="1342" w:type="dxa"/>
            <w:tcBorders>
              <w:top w:val="nil"/>
              <w:left w:val="nil"/>
              <w:bottom w:val="nil"/>
              <w:right w:val="nil"/>
            </w:tcBorders>
            <w:vAlign w:val="bottom"/>
          </w:tcPr>
          <w:p w14:paraId="481B52FF">
            <w:pPr>
              <w:widowControl/>
              <w:ind w:firstLine="480"/>
              <w:jc w:val="left"/>
              <w:rPr>
                <w:rFonts w:ascii="Calibri" w:hAnsi="Calibri" w:cs="Arial"/>
                <w:color w:val="auto"/>
                <w:kern w:val="0"/>
                <w:sz w:val="24"/>
              </w:rPr>
            </w:pPr>
          </w:p>
        </w:tc>
        <w:tc>
          <w:tcPr>
            <w:tcW w:w="6578" w:type="dxa"/>
            <w:gridSpan w:val="4"/>
            <w:tcBorders>
              <w:top w:val="nil"/>
              <w:left w:val="nil"/>
              <w:bottom w:val="nil"/>
              <w:right w:val="nil"/>
            </w:tcBorders>
            <w:vAlign w:val="center"/>
          </w:tcPr>
          <w:p w14:paraId="639142D1">
            <w:pPr>
              <w:widowControl/>
              <w:ind w:firstLine="440"/>
              <w:jc w:val="center"/>
              <w:rPr>
                <w:rFonts w:ascii="Calibri" w:hAnsi="Calibri" w:cs="Arial"/>
                <w:color w:val="auto"/>
                <w:kern w:val="0"/>
                <w:sz w:val="22"/>
                <w:szCs w:val="22"/>
              </w:rPr>
            </w:pPr>
            <w:r>
              <w:rPr>
                <w:rFonts w:hint="eastAsia" w:ascii="Calibri" w:hAnsi="Calibri" w:cs="Arial"/>
                <w:color w:val="auto"/>
                <w:kern w:val="0"/>
                <w:sz w:val="22"/>
                <w:szCs w:val="22"/>
              </w:rPr>
              <w:t>（造价人员签字及盖专用章）</w:t>
            </w:r>
          </w:p>
        </w:tc>
      </w:tr>
      <w:tr w14:paraId="3BE43AE3">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14:paraId="04AD0E86">
            <w:pPr>
              <w:widowControl/>
              <w:jc w:val="left"/>
              <w:rPr>
                <w:rFonts w:ascii="Calibri" w:hAnsi="Calibri" w:cs="Arial"/>
                <w:color w:val="auto"/>
                <w:kern w:val="0"/>
                <w:sz w:val="24"/>
              </w:rPr>
            </w:pPr>
            <w:r>
              <w:rPr>
                <w:rFonts w:hint="eastAsia" w:ascii="Calibri" w:hAnsi="Calibri" w:cs="Arial"/>
                <w:color w:val="auto"/>
                <w:kern w:val="0"/>
                <w:sz w:val="24"/>
              </w:rPr>
              <w:t>编制时间：</w:t>
            </w:r>
          </w:p>
        </w:tc>
        <w:tc>
          <w:tcPr>
            <w:tcW w:w="3618" w:type="dxa"/>
            <w:gridSpan w:val="2"/>
            <w:tcBorders>
              <w:top w:val="nil"/>
              <w:left w:val="nil"/>
              <w:bottom w:val="nil"/>
              <w:right w:val="nil"/>
            </w:tcBorders>
            <w:vAlign w:val="bottom"/>
          </w:tcPr>
          <w:p w14:paraId="44D82C87">
            <w:pPr>
              <w:widowControl/>
              <w:ind w:firstLine="480"/>
              <w:jc w:val="left"/>
              <w:rPr>
                <w:rFonts w:ascii="Calibri" w:hAnsi="Calibri" w:cs="Arial"/>
                <w:color w:val="auto"/>
                <w:kern w:val="0"/>
                <w:sz w:val="24"/>
              </w:rPr>
            </w:pPr>
            <w:r>
              <w:rPr>
                <w:rFonts w:ascii="Calibri" w:hAnsi="Calibri" w:cs="Arial"/>
                <w:color w:val="auto"/>
                <w:kern w:val="0"/>
                <w:sz w:val="24"/>
              </w:rPr>
              <w:t xml:space="preserve">             </w:t>
            </w:r>
          </w:p>
          <w:p w14:paraId="4D345BE3">
            <w:pPr>
              <w:widowControl/>
              <w:ind w:firstLine="480"/>
              <w:jc w:val="left"/>
              <w:rPr>
                <w:rFonts w:ascii="Calibri" w:hAnsi="Calibri" w:cs="Arial"/>
                <w:color w:val="auto"/>
                <w:kern w:val="0"/>
                <w:sz w:val="24"/>
              </w:rPr>
            </w:pPr>
            <w:r>
              <w:rPr>
                <w:rFonts w:ascii="Calibri" w:hAnsi="Calibri" w:cs="Arial"/>
                <w:color w:val="auto"/>
                <w:kern w:val="0"/>
                <w:sz w:val="24"/>
              </w:rPr>
              <w:t xml:space="preserve"> </w:t>
            </w:r>
            <w:r>
              <w:rPr>
                <w:rFonts w:hint="eastAsia" w:ascii="Calibri" w:hAnsi="Calibri" w:cs="Arial"/>
                <w:color w:val="auto"/>
                <w:kern w:val="0"/>
                <w:sz w:val="24"/>
              </w:rPr>
              <w:t>年</w:t>
            </w:r>
            <w:r>
              <w:rPr>
                <w:rFonts w:ascii="Calibri" w:hAnsi="Calibri" w:cs="Arial"/>
                <w:color w:val="auto"/>
                <w:kern w:val="0"/>
                <w:sz w:val="24"/>
              </w:rPr>
              <w:t xml:space="preserve">      </w:t>
            </w:r>
            <w:r>
              <w:rPr>
                <w:rFonts w:hint="eastAsia" w:ascii="Calibri" w:hAnsi="Calibri" w:cs="Arial"/>
                <w:color w:val="auto"/>
                <w:kern w:val="0"/>
                <w:sz w:val="24"/>
              </w:rPr>
              <w:t>月</w:t>
            </w:r>
            <w:r>
              <w:rPr>
                <w:rFonts w:ascii="Calibri" w:hAnsi="Calibri" w:cs="Arial"/>
                <w:color w:val="auto"/>
                <w:kern w:val="0"/>
                <w:sz w:val="24"/>
              </w:rPr>
              <w:t xml:space="preserve">       </w:t>
            </w:r>
            <w:r>
              <w:rPr>
                <w:rFonts w:hint="eastAsia" w:ascii="Calibri" w:hAnsi="Calibri" w:cs="Arial"/>
                <w:color w:val="auto"/>
                <w:kern w:val="0"/>
                <w:sz w:val="24"/>
              </w:rPr>
              <w:t>日</w:t>
            </w:r>
            <w:r>
              <w:rPr>
                <w:rFonts w:ascii="Calibri" w:hAnsi="Calibri" w:cs="Arial"/>
                <w:color w:val="auto"/>
                <w:kern w:val="0"/>
                <w:sz w:val="24"/>
              </w:rPr>
              <w:t xml:space="preserve"> </w:t>
            </w:r>
          </w:p>
        </w:tc>
        <w:tc>
          <w:tcPr>
            <w:tcW w:w="960" w:type="dxa"/>
            <w:tcBorders>
              <w:top w:val="nil"/>
              <w:left w:val="nil"/>
              <w:bottom w:val="nil"/>
              <w:right w:val="nil"/>
            </w:tcBorders>
            <w:vAlign w:val="bottom"/>
          </w:tcPr>
          <w:p w14:paraId="094D2B31">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14:paraId="2034BD52">
            <w:pPr>
              <w:widowControl/>
              <w:ind w:firstLine="480"/>
              <w:jc w:val="left"/>
              <w:rPr>
                <w:rFonts w:ascii="Calibri" w:hAnsi="Calibri" w:cs="Arial"/>
                <w:color w:val="auto"/>
                <w:kern w:val="0"/>
                <w:sz w:val="24"/>
              </w:rPr>
            </w:pPr>
          </w:p>
        </w:tc>
      </w:tr>
      <w:tr w14:paraId="477B44E1">
        <w:tblPrEx>
          <w:tblCellMar>
            <w:top w:w="0" w:type="dxa"/>
            <w:left w:w="108" w:type="dxa"/>
            <w:bottom w:w="0" w:type="dxa"/>
            <w:right w:w="108" w:type="dxa"/>
          </w:tblCellMar>
        </w:tblPrEx>
        <w:trPr>
          <w:trHeight w:val="390" w:hRule="atLeast"/>
          <w:jc w:val="center"/>
        </w:trPr>
        <w:tc>
          <w:tcPr>
            <w:tcW w:w="1100" w:type="dxa"/>
            <w:tcBorders>
              <w:top w:val="nil"/>
              <w:left w:val="nil"/>
              <w:bottom w:val="nil"/>
              <w:right w:val="nil"/>
            </w:tcBorders>
            <w:vAlign w:val="bottom"/>
          </w:tcPr>
          <w:p w14:paraId="196A8FD3">
            <w:pPr>
              <w:widowControl/>
              <w:ind w:firstLine="480"/>
              <w:jc w:val="left"/>
              <w:rPr>
                <w:rFonts w:ascii="Calibri" w:hAnsi="Calibri" w:cs="Arial"/>
                <w:color w:val="auto"/>
                <w:kern w:val="0"/>
                <w:sz w:val="24"/>
              </w:rPr>
            </w:pPr>
          </w:p>
        </w:tc>
        <w:tc>
          <w:tcPr>
            <w:tcW w:w="1342" w:type="dxa"/>
            <w:tcBorders>
              <w:top w:val="nil"/>
              <w:left w:val="nil"/>
              <w:bottom w:val="nil"/>
              <w:right w:val="nil"/>
            </w:tcBorders>
            <w:vAlign w:val="bottom"/>
          </w:tcPr>
          <w:p w14:paraId="73765301">
            <w:pPr>
              <w:widowControl/>
              <w:ind w:firstLine="480"/>
              <w:jc w:val="left"/>
              <w:rPr>
                <w:rFonts w:ascii="Calibri" w:hAnsi="Calibri" w:cs="Arial"/>
                <w:color w:val="auto"/>
                <w:kern w:val="0"/>
                <w:sz w:val="24"/>
              </w:rPr>
            </w:pPr>
          </w:p>
        </w:tc>
        <w:tc>
          <w:tcPr>
            <w:tcW w:w="1198" w:type="dxa"/>
            <w:tcBorders>
              <w:top w:val="nil"/>
              <w:left w:val="nil"/>
              <w:bottom w:val="nil"/>
              <w:right w:val="nil"/>
            </w:tcBorders>
            <w:vAlign w:val="bottom"/>
          </w:tcPr>
          <w:p w14:paraId="393EB85E">
            <w:pPr>
              <w:widowControl/>
              <w:ind w:firstLine="480"/>
              <w:jc w:val="left"/>
              <w:rPr>
                <w:rFonts w:ascii="Calibri" w:hAnsi="Calibri" w:cs="Arial"/>
                <w:color w:val="auto"/>
                <w:kern w:val="0"/>
                <w:sz w:val="24"/>
              </w:rPr>
            </w:pPr>
          </w:p>
        </w:tc>
        <w:tc>
          <w:tcPr>
            <w:tcW w:w="2420" w:type="dxa"/>
            <w:tcBorders>
              <w:top w:val="nil"/>
              <w:left w:val="nil"/>
              <w:bottom w:val="nil"/>
              <w:right w:val="nil"/>
            </w:tcBorders>
            <w:vAlign w:val="bottom"/>
          </w:tcPr>
          <w:p w14:paraId="7033755A">
            <w:pPr>
              <w:widowControl/>
              <w:ind w:firstLine="480"/>
              <w:jc w:val="left"/>
              <w:rPr>
                <w:rFonts w:ascii="Calibri" w:hAnsi="Calibri" w:cs="Arial"/>
                <w:color w:val="auto"/>
                <w:kern w:val="0"/>
                <w:sz w:val="24"/>
              </w:rPr>
            </w:pPr>
          </w:p>
        </w:tc>
        <w:tc>
          <w:tcPr>
            <w:tcW w:w="960" w:type="dxa"/>
            <w:tcBorders>
              <w:top w:val="nil"/>
              <w:left w:val="nil"/>
              <w:bottom w:val="nil"/>
              <w:right w:val="nil"/>
            </w:tcBorders>
            <w:vAlign w:val="bottom"/>
          </w:tcPr>
          <w:p w14:paraId="204AB64E">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14:paraId="7E7DB978">
            <w:pPr>
              <w:widowControl/>
              <w:ind w:firstLine="480"/>
              <w:jc w:val="right"/>
              <w:rPr>
                <w:rFonts w:ascii="Calibri" w:hAnsi="Calibri" w:cs="Arial"/>
                <w:color w:val="auto"/>
                <w:kern w:val="0"/>
                <w:sz w:val="24"/>
              </w:rPr>
            </w:pPr>
          </w:p>
        </w:tc>
      </w:tr>
    </w:tbl>
    <w:p w14:paraId="7962BC26">
      <w:pPr>
        <w:widowControl/>
        <w:tabs>
          <w:tab w:val="center" w:pos="4755"/>
          <w:tab w:val="right" w:pos="9070"/>
        </w:tabs>
        <w:spacing w:before="100" w:beforeAutospacing="1" w:after="100" w:afterAutospacing="1" w:line="300" w:lineRule="exact"/>
        <w:rPr>
          <w:rFonts w:hAnsi="宋体"/>
          <w:b/>
          <w:color w:val="auto"/>
          <w:kern w:val="0"/>
          <w:sz w:val="32"/>
          <w:szCs w:val="32"/>
        </w:rPr>
      </w:pPr>
    </w:p>
    <w:p w14:paraId="2201A341">
      <w:pPr>
        <w:widowControl/>
        <w:tabs>
          <w:tab w:val="center" w:pos="4755"/>
          <w:tab w:val="right" w:pos="9070"/>
        </w:tabs>
        <w:spacing w:before="100" w:beforeAutospacing="1" w:after="100" w:afterAutospacing="1"/>
        <w:ind w:firstLine="320" w:firstLineChars="100"/>
        <w:jc w:val="center"/>
        <w:rPr>
          <w:rFonts w:hAnsi="宋体"/>
          <w:b/>
          <w:color w:val="auto"/>
          <w:kern w:val="0"/>
          <w:sz w:val="32"/>
          <w:szCs w:val="32"/>
        </w:rPr>
      </w:pPr>
      <w:r>
        <w:rPr>
          <w:rFonts w:hAnsi="宋体"/>
          <w:b/>
          <w:color w:val="auto"/>
          <w:kern w:val="0"/>
          <w:sz w:val="32"/>
          <w:szCs w:val="32"/>
        </w:rPr>
        <w:br w:type="page"/>
      </w:r>
      <w:r>
        <w:rPr>
          <w:rFonts w:hint="eastAsia" w:hAnsi="宋体"/>
          <w:b/>
          <w:color w:val="auto"/>
          <w:kern w:val="0"/>
          <w:sz w:val="32"/>
          <w:szCs w:val="32"/>
        </w:rPr>
        <w:t>工程量清单报价说明</w:t>
      </w:r>
    </w:p>
    <w:p w14:paraId="7F0F12F6">
      <w:pPr>
        <w:widowControl/>
        <w:tabs>
          <w:tab w:val="center" w:pos="4755"/>
          <w:tab w:val="right" w:pos="9070"/>
        </w:tabs>
        <w:spacing w:before="100" w:beforeAutospacing="1" w:after="100" w:afterAutospacing="1"/>
        <w:ind w:firstLine="105" w:firstLineChars="50"/>
        <w:jc w:val="left"/>
        <w:rPr>
          <w:rFonts w:hAnsi="宋体"/>
          <w:color w:val="auto"/>
          <w:kern w:val="0"/>
          <w:szCs w:val="21"/>
        </w:rPr>
      </w:pPr>
      <w:r>
        <w:rPr>
          <w:rFonts w:hint="eastAsia" w:hAnsi="宋体"/>
          <w:color w:val="auto"/>
          <w:kern w:val="0"/>
          <w:szCs w:val="21"/>
        </w:rPr>
        <w:t>工程名称：</w:t>
      </w:r>
      <w:r>
        <w:rPr>
          <w:rFonts w:hAnsi="宋体"/>
          <w:color w:val="auto"/>
          <w:kern w:val="0"/>
          <w:szCs w:val="21"/>
        </w:rPr>
        <w:t xml:space="preserve">                                                            </w:t>
      </w:r>
      <w:r>
        <w:rPr>
          <w:rFonts w:hint="eastAsia" w:hAnsi="宋体"/>
          <w:color w:val="auto"/>
          <w:kern w:val="0"/>
          <w:szCs w:val="21"/>
        </w:rPr>
        <w:t>第</w:t>
      </w:r>
      <w:r>
        <w:rPr>
          <w:rFonts w:hAnsi="宋体"/>
          <w:color w:val="auto"/>
          <w:kern w:val="0"/>
          <w:szCs w:val="21"/>
        </w:rPr>
        <w:t xml:space="preserve">    </w:t>
      </w:r>
      <w:r>
        <w:rPr>
          <w:rFonts w:hint="eastAsia" w:hAnsi="宋体"/>
          <w:color w:val="auto"/>
          <w:kern w:val="0"/>
          <w:szCs w:val="21"/>
        </w:rPr>
        <w:t>页共</w:t>
      </w:r>
      <w:r>
        <w:rPr>
          <w:rFonts w:hAnsi="宋体"/>
          <w:color w:val="auto"/>
          <w:kern w:val="0"/>
          <w:szCs w:val="21"/>
        </w:rPr>
        <w:t xml:space="preserve">    </w:t>
      </w:r>
      <w:r>
        <w:rPr>
          <w:rFonts w:hint="eastAsia" w:hAnsi="宋体"/>
          <w:color w:val="auto"/>
          <w:kern w:val="0"/>
          <w:szCs w:val="21"/>
        </w:rPr>
        <w:t>页</w:t>
      </w:r>
    </w:p>
    <w:tbl>
      <w:tblPr>
        <w:tblStyle w:val="5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E97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9" w:hRule="atLeast"/>
          <w:jc w:val="center"/>
        </w:trPr>
        <w:tc>
          <w:tcPr>
            <w:tcW w:w="9286" w:type="dxa"/>
          </w:tcPr>
          <w:p w14:paraId="0CB34BB9">
            <w:pPr>
              <w:widowControl/>
              <w:tabs>
                <w:tab w:val="center" w:pos="4755"/>
                <w:tab w:val="right" w:pos="9070"/>
              </w:tabs>
              <w:spacing w:before="100" w:beforeAutospacing="1" w:after="100" w:afterAutospacing="1"/>
              <w:rPr>
                <w:rFonts w:hAnsi="宋体"/>
                <w:b/>
                <w:color w:val="auto"/>
                <w:kern w:val="0"/>
                <w:sz w:val="44"/>
                <w:szCs w:val="44"/>
              </w:rPr>
            </w:pPr>
          </w:p>
        </w:tc>
      </w:tr>
    </w:tbl>
    <w:p w14:paraId="4D355790">
      <w:pPr>
        <w:widowControl/>
        <w:tabs>
          <w:tab w:val="center" w:pos="4755"/>
          <w:tab w:val="right" w:pos="9070"/>
        </w:tabs>
        <w:spacing w:before="100" w:beforeAutospacing="1" w:after="100" w:afterAutospacing="1"/>
        <w:ind w:firstLine="210" w:firstLineChars="100"/>
        <w:rPr>
          <w:rFonts w:hAnsi="宋体"/>
          <w:color w:val="auto"/>
          <w:kern w:val="0"/>
          <w:szCs w:val="28"/>
        </w:rPr>
      </w:pPr>
      <w:r>
        <w:rPr>
          <w:rFonts w:hint="eastAsia" w:hAnsi="宋体"/>
          <w:color w:val="auto"/>
          <w:kern w:val="0"/>
          <w:szCs w:val="28"/>
        </w:rPr>
        <w:t>投标人：（</w:t>
      </w:r>
      <w:r>
        <w:rPr>
          <w:rFonts w:hAnsi="宋体"/>
          <w:color w:val="auto"/>
          <w:kern w:val="0"/>
          <w:szCs w:val="28"/>
        </w:rPr>
        <w:t xml:space="preserve"> </w:t>
      </w:r>
      <w:r>
        <w:rPr>
          <w:rFonts w:hint="eastAsia" w:hAnsi="宋体"/>
          <w:color w:val="auto"/>
          <w:kern w:val="0"/>
          <w:szCs w:val="28"/>
        </w:rPr>
        <w:t>盖章）</w:t>
      </w:r>
      <w:r>
        <w:rPr>
          <w:rFonts w:hAnsi="宋体"/>
          <w:color w:val="auto"/>
          <w:kern w:val="0"/>
          <w:szCs w:val="28"/>
        </w:rPr>
        <w:t xml:space="preserve">                      </w:t>
      </w:r>
      <w:r>
        <w:rPr>
          <w:rFonts w:hint="eastAsia" w:hAnsi="宋体"/>
          <w:color w:val="auto"/>
          <w:kern w:val="0"/>
          <w:szCs w:val="28"/>
        </w:rPr>
        <w:t>法定代表人或委托代理人：（签字或盖章）</w:t>
      </w:r>
      <w:r>
        <w:rPr>
          <w:rFonts w:hAnsi="宋体"/>
          <w:color w:val="auto"/>
          <w:kern w:val="0"/>
          <w:szCs w:val="28"/>
        </w:rPr>
        <w:t xml:space="preserve">  </w:t>
      </w:r>
    </w:p>
    <w:p w14:paraId="30BDF2E1">
      <w:pPr>
        <w:widowControl/>
        <w:tabs>
          <w:tab w:val="center" w:pos="4755"/>
          <w:tab w:val="right" w:pos="9070"/>
        </w:tabs>
        <w:spacing w:line="240" w:lineRule="atLeast"/>
        <w:jc w:val="center"/>
        <w:rPr>
          <w:rFonts w:hAnsi="宋体"/>
          <w:b/>
          <w:color w:val="auto"/>
          <w:kern w:val="0"/>
          <w:sz w:val="32"/>
          <w:szCs w:val="32"/>
        </w:rPr>
      </w:pPr>
    </w:p>
    <w:p w14:paraId="70F3B442">
      <w:pPr>
        <w:widowControl/>
        <w:tabs>
          <w:tab w:val="center" w:pos="4755"/>
          <w:tab w:val="right" w:pos="9070"/>
        </w:tabs>
        <w:jc w:val="center"/>
        <w:rPr>
          <w:rFonts w:hAnsi="宋体"/>
          <w:color w:val="auto"/>
          <w:kern w:val="0"/>
          <w:sz w:val="24"/>
        </w:rPr>
      </w:pPr>
      <w:r>
        <w:rPr>
          <w:rFonts w:hint="eastAsia" w:hAnsi="宋体"/>
          <w:b/>
          <w:color w:val="auto"/>
          <w:kern w:val="0"/>
          <w:sz w:val="32"/>
          <w:szCs w:val="32"/>
        </w:rPr>
        <w:t>表</w:t>
      </w:r>
      <w:r>
        <w:rPr>
          <w:rFonts w:hAnsi="宋体"/>
          <w:b/>
          <w:color w:val="auto"/>
          <w:kern w:val="0"/>
          <w:sz w:val="32"/>
          <w:szCs w:val="32"/>
        </w:rPr>
        <w:t xml:space="preserve">1-1-1  </w:t>
      </w:r>
      <w:r>
        <w:rPr>
          <w:rFonts w:hint="eastAsia" w:hAnsi="宋体"/>
          <w:b/>
          <w:color w:val="auto"/>
          <w:kern w:val="0"/>
          <w:sz w:val="32"/>
          <w:szCs w:val="32"/>
        </w:rPr>
        <w:t>工程项目报价汇总表</w:t>
      </w:r>
    </w:p>
    <w:p w14:paraId="67554420">
      <w:pPr>
        <w:widowControl/>
        <w:tabs>
          <w:tab w:val="center" w:pos="4755"/>
          <w:tab w:val="right" w:pos="9070"/>
        </w:tabs>
        <w:jc w:val="left"/>
        <w:rPr>
          <w:rFonts w:hAnsi="宋体"/>
          <w:color w:val="auto"/>
          <w:kern w:val="0"/>
          <w:szCs w:val="21"/>
        </w:rPr>
      </w:pPr>
      <w:r>
        <w:rPr>
          <w:rFonts w:hint="eastAsia" w:hAnsi="宋体"/>
          <w:color w:val="auto"/>
          <w:kern w:val="0"/>
          <w:szCs w:val="21"/>
        </w:rPr>
        <w:t>工程名称：</w:t>
      </w:r>
    </w:p>
    <w:tbl>
      <w:tblPr>
        <w:tblStyle w:val="54"/>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6553"/>
        <w:gridCol w:w="2058"/>
      </w:tblGrid>
      <w:tr w14:paraId="4410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57F6BCA3">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序号</w:t>
            </w:r>
          </w:p>
        </w:tc>
        <w:tc>
          <w:tcPr>
            <w:tcW w:w="6553" w:type="dxa"/>
            <w:vAlign w:val="center"/>
          </w:tcPr>
          <w:p w14:paraId="153D5B99">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内</w:t>
            </w:r>
            <w:r>
              <w:rPr>
                <w:rFonts w:hAnsi="宋体"/>
                <w:color w:val="auto"/>
                <w:kern w:val="0"/>
                <w:szCs w:val="21"/>
              </w:rPr>
              <w:t xml:space="preserve">   </w:t>
            </w:r>
            <w:r>
              <w:rPr>
                <w:rFonts w:hint="eastAsia" w:hAnsi="宋体"/>
                <w:color w:val="auto"/>
                <w:kern w:val="0"/>
                <w:szCs w:val="21"/>
              </w:rPr>
              <w:t>容</w:t>
            </w:r>
          </w:p>
        </w:tc>
        <w:tc>
          <w:tcPr>
            <w:tcW w:w="2058" w:type="dxa"/>
            <w:vAlign w:val="center"/>
          </w:tcPr>
          <w:p w14:paraId="7FBCC0BF">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报价（元）</w:t>
            </w:r>
          </w:p>
        </w:tc>
      </w:tr>
      <w:tr w14:paraId="6C29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5F783913">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一</w:t>
            </w:r>
          </w:p>
        </w:tc>
        <w:tc>
          <w:tcPr>
            <w:tcW w:w="6553" w:type="dxa"/>
            <w:vAlign w:val="center"/>
          </w:tcPr>
          <w:p w14:paraId="1EDD155B">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单位工程费合计</w:t>
            </w:r>
          </w:p>
        </w:tc>
        <w:tc>
          <w:tcPr>
            <w:tcW w:w="2058" w:type="dxa"/>
            <w:vAlign w:val="center"/>
          </w:tcPr>
          <w:p w14:paraId="158ABDBC">
            <w:pPr>
              <w:widowControl/>
              <w:tabs>
                <w:tab w:val="center" w:pos="4755"/>
                <w:tab w:val="right" w:pos="9070"/>
              </w:tabs>
              <w:spacing w:line="300" w:lineRule="exact"/>
              <w:jc w:val="left"/>
              <w:rPr>
                <w:rFonts w:hAnsi="宋体"/>
                <w:color w:val="auto"/>
                <w:kern w:val="0"/>
                <w:szCs w:val="21"/>
              </w:rPr>
            </w:pPr>
          </w:p>
        </w:tc>
      </w:tr>
      <w:tr w14:paraId="36C9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36968AC0">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1</w:t>
            </w:r>
          </w:p>
        </w:tc>
        <w:tc>
          <w:tcPr>
            <w:tcW w:w="6553" w:type="dxa"/>
            <w:vAlign w:val="center"/>
          </w:tcPr>
          <w:p w14:paraId="279CC5C3">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（单位工程</w:t>
            </w:r>
            <w:r>
              <w:rPr>
                <w:rFonts w:hAnsi="宋体"/>
                <w:color w:val="auto"/>
                <w:kern w:val="0"/>
                <w:szCs w:val="21"/>
              </w:rPr>
              <w:t>1</w:t>
            </w:r>
            <w:r>
              <w:rPr>
                <w:rFonts w:hint="eastAsia" w:hAnsi="宋体"/>
                <w:color w:val="auto"/>
                <w:kern w:val="0"/>
                <w:szCs w:val="21"/>
              </w:rPr>
              <w:t>，如</w:t>
            </w:r>
            <w:r>
              <w:rPr>
                <w:rFonts w:hAnsi="宋体"/>
                <w:color w:val="auto"/>
                <w:kern w:val="0"/>
                <w:szCs w:val="21"/>
              </w:rPr>
              <w:t>1</w:t>
            </w:r>
            <w:r>
              <w:rPr>
                <w:rFonts w:hint="eastAsia" w:hAnsi="宋体"/>
                <w:color w:val="auto"/>
                <w:kern w:val="0"/>
                <w:szCs w:val="21"/>
              </w:rPr>
              <w:t>号楼）</w:t>
            </w:r>
          </w:p>
        </w:tc>
        <w:tc>
          <w:tcPr>
            <w:tcW w:w="2058" w:type="dxa"/>
            <w:vAlign w:val="center"/>
          </w:tcPr>
          <w:p w14:paraId="07D8851B">
            <w:pPr>
              <w:widowControl/>
              <w:tabs>
                <w:tab w:val="center" w:pos="4755"/>
                <w:tab w:val="right" w:pos="9070"/>
              </w:tabs>
              <w:spacing w:line="300" w:lineRule="exact"/>
              <w:jc w:val="left"/>
              <w:rPr>
                <w:rFonts w:hAnsi="宋体"/>
                <w:color w:val="auto"/>
                <w:kern w:val="0"/>
                <w:szCs w:val="21"/>
              </w:rPr>
            </w:pPr>
          </w:p>
        </w:tc>
      </w:tr>
      <w:tr w14:paraId="74C7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5473916F">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2</w:t>
            </w:r>
          </w:p>
        </w:tc>
        <w:tc>
          <w:tcPr>
            <w:tcW w:w="6553" w:type="dxa"/>
            <w:vAlign w:val="center"/>
          </w:tcPr>
          <w:p w14:paraId="36C63DC9">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（单位工程</w:t>
            </w:r>
            <w:r>
              <w:rPr>
                <w:rFonts w:hAnsi="宋体"/>
                <w:color w:val="auto"/>
                <w:kern w:val="0"/>
                <w:szCs w:val="21"/>
              </w:rPr>
              <w:t>2</w:t>
            </w:r>
            <w:r>
              <w:rPr>
                <w:rFonts w:hint="eastAsia" w:hAnsi="宋体"/>
                <w:color w:val="auto"/>
                <w:kern w:val="0"/>
                <w:szCs w:val="21"/>
              </w:rPr>
              <w:t>）</w:t>
            </w:r>
          </w:p>
        </w:tc>
        <w:tc>
          <w:tcPr>
            <w:tcW w:w="2058" w:type="dxa"/>
            <w:vAlign w:val="center"/>
          </w:tcPr>
          <w:p w14:paraId="2D66D1D8">
            <w:pPr>
              <w:widowControl/>
              <w:tabs>
                <w:tab w:val="center" w:pos="4755"/>
                <w:tab w:val="right" w:pos="9070"/>
              </w:tabs>
              <w:spacing w:line="300" w:lineRule="exact"/>
              <w:jc w:val="left"/>
              <w:rPr>
                <w:rFonts w:hAnsi="宋体"/>
                <w:color w:val="auto"/>
                <w:kern w:val="0"/>
                <w:szCs w:val="21"/>
              </w:rPr>
            </w:pPr>
          </w:p>
        </w:tc>
      </w:tr>
      <w:tr w14:paraId="5B13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5D7A144C">
            <w:pPr>
              <w:widowControl/>
              <w:tabs>
                <w:tab w:val="center" w:pos="4755"/>
                <w:tab w:val="right" w:pos="9070"/>
              </w:tabs>
              <w:spacing w:line="300" w:lineRule="exact"/>
              <w:jc w:val="center"/>
              <w:rPr>
                <w:rFonts w:hAnsi="宋体"/>
                <w:color w:val="auto"/>
                <w:kern w:val="0"/>
                <w:szCs w:val="21"/>
              </w:rPr>
            </w:pPr>
          </w:p>
        </w:tc>
        <w:tc>
          <w:tcPr>
            <w:tcW w:w="6553" w:type="dxa"/>
            <w:vAlign w:val="center"/>
          </w:tcPr>
          <w:p w14:paraId="31BFB58D">
            <w:pPr>
              <w:widowControl/>
              <w:tabs>
                <w:tab w:val="center" w:pos="4755"/>
                <w:tab w:val="right" w:pos="9070"/>
              </w:tabs>
              <w:spacing w:line="300" w:lineRule="exact"/>
              <w:jc w:val="left"/>
              <w:rPr>
                <w:rFonts w:hAnsi="宋体"/>
                <w:color w:val="auto"/>
                <w:kern w:val="0"/>
                <w:szCs w:val="21"/>
              </w:rPr>
            </w:pPr>
          </w:p>
        </w:tc>
        <w:tc>
          <w:tcPr>
            <w:tcW w:w="2058" w:type="dxa"/>
            <w:vAlign w:val="center"/>
          </w:tcPr>
          <w:p w14:paraId="55115E4C">
            <w:pPr>
              <w:widowControl/>
              <w:tabs>
                <w:tab w:val="center" w:pos="4755"/>
                <w:tab w:val="right" w:pos="9070"/>
              </w:tabs>
              <w:spacing w:line="300" w:lineRule="exact"/>
              <w:jc w:val="left"/>
              <w:rPr>
                <w:rFonts w:hAnsi="宋体"/>
                <w:color w:val="auto"/>
                <w:kern w:val="0"/>
                <w:szCs w:val="21"/>
              </w:rPr>
            </w:pPr>
          </w:p>
        </w:tc>
      </w:tr>
      <w:tr w14:paraId="09DE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74D48597">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二</w:t>
            </w:r>
          </w:p>
        </w:tc>
        <w:tc>
          <w:tcPr>
            <w:tcW w:w="6553" w:type="dxa"/>
            <w:vAlign w:val="center"/>
          </w:tcPr>
          <w:p w14:paraId="1863D028">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未纳入单位工程费的其他费用</w:t>
            </w:r>
            <w:r>
              <w:rPr>
                <w:rFonts w:hAnsi="宋体"/>
                <w:color w:val="auto"/>
                <w:kern w:val="0"/>
                <w:szCs w:val="21"/>
              </w:rPr>
              <w:t>[</w:t>
            </w:r>
            <w:r>
              <w:rPr>
                <w:rFonts w:hint="eastAsia" w:hAnsi="宋体"/>
                <w:color w:val="auto"/>
                <w:kern w:val="0"/>
                <w:szCs w:val="21"/>
              </w:rPr>
              <w:t>（一）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（四）</w:t>
            </w:r>
            <w:r>
              <w:rPr>
                <w:rFonts w:hAnsi="宋体"/>
                <w:color w:val="auto"/>
                <w:kern w:val="0"/>
                <w:szCs w:val="21"/>
              </w:rPr>
              <w:t>]</w:t>
            </w:r>
          </w:p>
        </w:tc>
        <w:tc>
          <w:tcPr>
            <w:tcW w:w="2058" w:type="dxa"/>
            <w:vAlign w:val="center"/>
          </w:tcPr>
          <w:p w14:paraId="4F5E6F2C">
            <w:pPr>
              <w:widowControl/>
              <w:tabs>
                <w:tab w:val="center" w:pos="4755"/>
                <w:tab w:val="right" w:pos="9070"/>
              </w:tabs>
              <w:spacing w:line="300" w:lineRule="exact"/>
              <w:jc w:val="left"/>
              <w:rPr>
                <w:rFonts w:hAnsi="宋体"/>
                <w:color w:val="auto"/>
                <w:kern w:val="0"/>
                <w:szCs w:val="21"/>
              </w:rPr>
            </w:pPr>
          </w:p>
        </w:tc>
      </w:tr>
      <w:tr w14:paraId="0B95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04426ABF">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（一）</w:t>
            </w:r>
          </w:p>
        </w:tc>
        <w:tc>
          <w:tcPr>
            <w:tcW w:w="6553" w:type="dxa"/>
            <w:vAlign w:val="center"/>
          </w:tcPr>
          <w:p w14:paraId="01E0C8A6">
            <w:pPr>
              <w:widowControl/>
              <w:tabs>
                <w:tab w:val="center" w:pos="4755"/>
                <w:tab w:val="right" w:pos="9070"/>
              </w:tabs>
              <w:spacing w:line="300" w:lineRule="exact"/>
              <w:rPr>
                <w:rFonts w:hAnsi="宋体"/>
                <w:color w:val="auto"/>
                <w:kern w:val="0"/>
                <w:szCs w:val="21"/>
              </w:rPr>
            </w:pPr>
            <w:r>
              <w:rPr>
                <w:rFonts w:hint="eastAsia" w:hAnsi="宋体"/>
                <w:color w:val="auto"/>
                <w:kern w:val="0"/>
                <w:szCs w:val="21"/>
              </w:rPr>
              <w:t>整体措施项目清单（</w:t>
            </w:r>
            <w:r>
              <w:rPr>
                <w:rFonts w:hAnsi="宋体"/>
                <w:color w:val="auto"/>
                <w:kern w:val="0"/>
                <w:szCs w:val="21"/>
              </w:rPr>
              <w:t>1+2</w:t>
            </w:r>
            <w:r>
              <w:rPr>
                <w:rFonts w:hint="eastAsia" w:hAnsi="宋体"/>
                <w:color w:val="auto"/>
                <w:kern w:val="0"/>
                <w:szCs w:val="21"/>
              </w:rPr>
              <w:t>）</w:t>
            </w:r>
          </w:p>
        </w:tc>
        <w:tc>
          <w:tcPr>
            <w:tcW w:w="2058" w:type="dxa"/>
            <w:vAlign w:val="center"/>
          </w:tcPr>
          <w:p w14:paraId="4CAB2B26">
            <w:pPr>
              <w:widowControl/>
              <w:tabs>
                <w:tab w:val="center" w:pos="4755"/>
                <w:tab w:val="right" w:pos="9070"/>
              </w:tabs>
              <w:spacing w:line="300" w:lineRule="exact"/>
              <w:jc w:val="left"/>
              <w:rPr>
                <w:rFonts w:hAnsi="宋体"/>
                <w:color w:val="auto"/>
                <w:kern w:val="0"/>
                <w:szCs w:val="21"/>
              </w:rPr>
            </w:pPr>
          </w:p>
        </w:tc>
      </w:tr>
      <w:tr w14:paraId="4456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60B95B61">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1</w:t>
            </w:r>
          </w:p>
        </w:tc>
        <w:tc>
          <w:tcPr>
            <w:tcW w:w="6553" w:type="dxa"/>
            <w:vAlign w:val="center"/>
          </w:tcPr>
          <w:p w14:paraId="2B72F6DB">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组织措施项目清单</w:t>
            </w:r>
          </w:p>
        </w:tc>
        <w:tc>
          <w:tcPr>
            <w:tcW w:w="2058" w:type="dxa"/>
            <w:vAlign w:val="center"/>
          </w:tcPr>
          <w:p w14:paraId="23CDC48E">
            <w:pPr>
              <w:widowControl/>
              <w:tabs>
                <w:tab w:val="center" w:pos="4755"/>
                <w:tab w:val="right" w:pos="9070"/>
              </w:tabs>
              <w:spacing w:line="300" w:lineRule="exact"/>
              <w:jc w:val="left"/>
              <w:rPr>
                <w:rFonts w:hAnsi="宋体"/>
                <w:color w:val="auto"/>
                <w:kern w:val="0"/>
                <w:szCs w:val="21"/>
              </w:rPr>
            </w:pPr>
          </w:p>
        </w:tc>
      </w:tr>
      <w:tr w14:paraId="4D18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4B5B24CE">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2</w:t>
            </w:r>
          </w:p>
        </w:tc>
        <w:tc>
          <w:tcPr>
            <w:tcW w:w="6553" w:type="dxa"/>
            <w:vAlign w:val="center"/>
          </w:tcPr>
          <w:p w14:paraId="0CB11E7F">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技术措施项目清单</w:t>
            </w:r>
          </w:p>
        </w:tc>
        <w:tc>
          <w:tcPr>
            <w:tcW w:w="2058" w:type="dxa"/>
            <w:vAlign w:val="center"/>
          </w:tcPr>
          <w:p w14:paraId="7432B50A">
            <w:pPr>
              <w:widowControl/>
              <w:tabs>
                <w:tab w:val="center" w:pos="4755"/>
                <w:tab w:val="right" w:pos="9070"/>
              </w:tabs>
              <w:spacing w:line="300" w:lineRule="exact"/>
              <w:jc w:val="left"/>
              <w:rPr>
                <w:rFonts w:hAnsi="宋体"/>
                <w:color w:val="auto"/>
                <w:kern w:val="0"/>
                <w:szCs w:val="21"/>
              </w:rPr>
            </w:pPr>
          </w:p>
        </w:tc>
      </w:tr>
      <w:tr w14:paraId="5CA4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3A8A965A">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（二）</w:t>
            </w:r>
          </w:p>
        </w:tc>
        <w:tc>
          <w:tcPr>
            <w:tcW w:w="6553" w:type="dxa"/>
            <w:vAlign w:val="center"/>
          </w:tcPr>
          <w:p w14:paraId="12157491">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整体其他项目清单</w:t>
            </w:r>
          </w:p>
        </w:tc>
        <w:tc>
          <w:tcPr>
            <w:tcW w:w="2058" w:type="dxa"/>
            <w:vAlign w:val="center"/>
          </w:tcPr>
          <w:p w14:paraId="7BD410FD">
            <w:pPr>
              <w:widowControl/>
              <w:tabs>
                <w:tab w:val="center" w:pos="4755"/>
                <w:tab w:val="right" w:pos="9070"/>
              </w:tabs>
              <w:spacing w:line="300" w:lineRule="exact"/>
              <w:jc w:val="left"/>
              <w:rPr>
                <w:rFonts w:hAnsi="宋体"/>
                <w:color w:val="auto"/>
                <w:kern w:val="0"/>
                <w:szCs w:val="21"/>
              </w:rPr>
            </w:pPr>
          </w:p>
        </w:tc>
      </w:tr>
      <w:tr w14:paraId="5EB4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109BAF59">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（三）</w:t>
            </w:r>
          </w:p>
        </w:tc>
        <w:tc>
          <w:tcPr>
            <w:tcW w:w="6553" w:type="dxa"/>
            <w:vAlign w:val="center"/>
          </w:tcPr>
          <w:p w14:paraId="2638C32B">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整体措施项目规费</w:t>
            </w:r>
            <w:r>
              <w:rPr>
                <w:rFonts w:hAnsi="宋体"/>
                <w:color w:val="auto"/>
                <w:kern w:val="0"/>
                <w:szCs w:val="21"/>
              </w:rPr>
              <w:t xml:space="preserve"> [3+4]</w:t>
            </w:r>
          </w:p>
        </w:tc>
        <w:tc>
          <w:tcPr>
            <w:tcW w:w="2058" w:type="dxa"/>
            <w:vAlign w:val="center"/>
          </w:tcPr>
          <w:p w14:paraId="75132BA1">
            <w:pPr>
              <w:widowControl/>
              <w:tabs>
                <w:tab w:val="center" w:pos="4755"/>
                <w:tab w:val="right" w:pos="9070"/>
              </w:tabs>
              <w:spacing w:line="300" w:lineRule="exact"/>
              <w:jc w:val="left"/>
              <w:rPr>
                <w:rFonts w:hAnsi="宋体"/>
                <w:color w:val="auto"/>
                <w:kern w:val="0"/>
                <w:szCs w:val="21"/>
              </w:rPr>
            </w:pPr>
          </w:p>
        </w:tc>
      </w:tr>
      <w:tr w14:paraId="5892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08CB7F31">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3</w:t>
            </w:r>
          </w:p>
        </w:tc>
        <w:tc>
          <w:tcPr>
            <w:tcW w:w="6553" w:type="dxa"/>
            <w:vAlign w:val="center"/>
          </w:tcPr>
          <w:p w14:paraId="59FD7165">
            <w:pPr>
              <w:tabs>
                <w:tab w:val="left" w:pos="3780"/>
              </w:tabs>
              <w:spacing w:line="300" w:lineRule="exact"/>
              <w:rPr>
                <w:rFonts w:hAnsi="宋体"/>
                <w:color w:val="auto"/>
                <w:szCs w:val="21"/>
              </w:rPr>
            </w:pPr>
            <w:r>
              <w:rPr>
                <w:rFonts w:hint="eastAsia" w:hAnsi="宋体"/>
                <w:color w:val="auto"/>
                <w:szCs w:val="21"/>
              </w:rPr>
              <w:t>排污费、社保费、公积金</w:t>
            </w:r>
          </w:p>
        </w:tc>
        <w:tc>
          <w:tcPr>
            <w:tcW w:w="2058" w:type="dxa"/>
            <w:vAlign w:val="center"/>
          </w:tcPr>
          <w:p w14:paraId="110CDC13">
            <w:pPr>
              <w:widowControl/>
              <w:tabs>
                <w:tab w:val="center" w:pos="4755"/>
                <w:tab w:val="right" w:pos="9070"/>
              </w:tabs>
              <w:spacing w:line="300" w:lineRule="exact"/>
              <w:jc w:val="left"/>
              <w:rPr>
                <w:rFonts w:hAnsi="宋体"/>
                <w:color w:val="auto"/>
                <w:kern w:val="0"/>
                <w:szCs w:val="21"/>
              </w:rPr>
            </w:pPr>
          </w:p>
        </w:tc>
      </w:tr>
      <w:tr w14:paraId="5DF5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1BF7AF2E">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4</w:t>
            </w:r>
          </w:p>
        </w:tc>
        <w:tc>
          <w:tcPr>
            <w:tcW w:w="6553" w:type="dxa"/>
            <w:vAlign w:val="center"/>
          </w:tcPr>
          <w:p w14:paraId="6B18EA06">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民工工伤保险费</w:t>
            </w:r>
            <w:r>
              <w:rPr>
                <w:rFonts w:hAnsi="宋体"/>
                <w:color w:val="auto"/>
                <w:kern w:val="0"/>
                <w:szCs w:val="21"/>
              </w:rPr>
              <w:t>{[</w:t>
            </w:r>
            <w:r>
              <w:rPr>
                <w:rFonts w:hint="eastAsia" w:hAnsi="宋体"/>
                <w:color w:val="auto"/>
                <w:kern w:val="0"/>
                <w:szCs w:val="21"/>
              </w:rPr>
              <w:t>（一）</w:t>
            </w:r>
            <w:r>
              <w:rPr>
                <w:rFonts w:hAnsi="宋体"/>
                <w:color w:val="auto"/>
                <w:kern w:val="0"/>
                <w:szCs w:val="21"/>
              </w:rPr>
              <w:t xml:space="preserve">+ </w:t>
            </w:r>
            <w:r>
              <w:rPr>
                <w:rFonts w:hint="eastAsia" w:hAnsi="宋体"/>
                <w:color w:val="auto"/>
                <w:kern w:val="0"/>
                <w:szCs w:val="21"/>
              </w:rPr>
              <w:t>（二）</w:t>
            </w:r>
            <w:r>
              <w:rPr>
                <w:rFonts w:hAnsi="宋体"/>
                <w:color w:val="auto"/>
                <w:kern w:val="0"/>
                <w:szCs w:val="21"/>
              </w:rPr>
              <w:t>+ 3 ]*</w:t>
            </w:r>
            <w:r>
              <w:rPr>
                <w:rFonts w:hint="eastAsia" w:hAnsi="宋体"/>
                <w:color w:val="auto"/>
                <w:kern w:val="0"/>
                <w:szCs w:val="21"/>
              </w:rPr>
              <w:t>费率</w:t>
            </w:r>
            <w:r>
              <w:rPr>
                <w:rFonts w:hAnsi="宋体"/>
                <w:color w:val="auto"/>
                <w:kern w:val="0"/>
                <w:szCs w:val="21"/>
              </w:rPr>
              <w:t>}</w:t>
            </w:r>
          </w:p>
        </w:tc>
        <w:tc>
          <w:tcPr>
            <w:tcW w:w="2058" w:type="dxa"/>
            <w:vAlign w:val="center"/>
          </w:tcPr>
          <w:p w14:paraId="54659869">
            <w:pPr>
              <w:widowControl/>
              <w:tabs>
                <w:tab w:val="center" w:pos="4755"/>
                <w:tab w:val="right" w:pos="9070"/>
              </w:tabs>
              <w:spacing w:line="300" w:lineRule="exact"/>
              <w:jc w:val="left"/>
              <w:rPr>
                <w:rFonts w:hAnsi="宋体"/>
                <w:color w:val="auto"/>
                <w:kern w:val="0"/>
                <w:szCs w:val="21"/>
              </w:rPr>
            </w:pPr>
          </w:p>
        </w:tc>
      </w:tr>
      <w:tr w14:paraId="70A6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022B69F0">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（四）</w:t>
            </w:r>
          </w:p>
        </w:tc>
        <w:tc>
          <w:tcPr>
            <w:tcW w:w="6553" w:type="dxa"/>
            <w:vAlign w:val="center"/>
          </w:tcPr>
          <w:p w14:paraId="6F48D8A0">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税金</w:t>
            </w:r>
            <w:r>
              <w:rPr>
                <w:rFonts w:hAnsi="宋体"/>
                <w:color w:val="auto"/>
                <w:kern w:val="0"/>
                <w:szCs w:val="21"/>
              </w:rPr>
              <w:t xml:space="preserve"> {[</w:t>
            </w:r>
            <w:r>
              <w:rPr>
                <w:rFonts w:hint="eastAsia" w:hAnsi="宋体"/>
                <w:color w:val="auto"/>
                <w:kern w:val="0"/>
                <w:szCs w:val="21"/>
              </w:rPr>
              <w:t>（一）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费率</w:t>
            </w:r>
            <w:r>
              <w:rPr>
                <w:rFonts w:hAnsi="宋体"/>
                <w:color w:val="auto"/>
                <w:kern w:val="0"/>
                <w:szCs w:val="21"/>
              </w:rPr>
              <w:t>}</w:t>
            </w:r>
          </w:p>
        </w:tc>
        <w:tc>
          <w:tcPr>
            <w:tcW w:w="2058" w:type="dxa"/>
            <w:vAlign w:val="center"/>
          </w:tcPr>
          <w:p w14:paraId="1E0A7EA2">
            <w:pPr>
              <w:widowControl/>
              <w:tabs>
                <w:tab w:val="center" w:pos="4755"/>
                <w:tab w:val="right" w:pos="9070"/>
              </w:tabs>
              <w:spacing w:line="300" w:lineRule="exact"/>
              <w:jc w:val="left"/>
              <w:rPr>
                <w:rFonts w:hAnsi="宋体"/>
                <w:color w:val="auto"/>
                <w:kern w:val="0"/>
                <w:szCs w:val="21"/>
              </w:rPr>
            </w:pPr>
          </w:p>
        </w:tc>
      </w:tr>
      <w:tr w14:paraId="3939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399BD15C">
            <w:pPr>
              <w:widowControl/>
              <w:tabs>
                <w:tab w:val="center" w:pos="4755"/>
                <w:tab w:val="right" w:pos="9070"/>
              </w:tabs>
              <w:spacing w:line="300" w:lineRule="exact"/>
              <w:jc w:val="left"/>
              <w:rPr>
                <w:rFonts w:hAnsi="宋体"/>
                <w:color w:val="auto"/>
                <w:kern w:val="0"/>
                <w:szCs w:val="21"/>
              </w:rPr>
            </w:pPr>
          </w:p>
        </w:tc>
        <w:tc>
          <w:tcPr>
            <w:tcW w:w="6553" w:type="dxa"/>
            <w:vAlign w:val="center"/>
          </w:tcPr>
          <w:p w14:paraId="0F09D9F7">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总报价</w:t>
            </w:r>
            <w:r>
              <w:rPr>
                <w:rFonts w:hAnsi="宋体"/>
                <w:color w:val="auto"/>
                <w:kern w:val="0"/>
                <w:szCs w:val="21"/>
              </w:rPr>
              <w:t xml:space="preserve"> [</w:t>
            </w:r>
            <w:r>
              <w:rPr>
                <w:rFonts w:hint="eastAsia" w:hAnsi="宋体"/>
                <w:color w:val="auto"/>
                <w:kern w:val="0"/>
                <w:szCs w:val="21"/>
              </w:rPr>
              <w:t>一</w:t>
            </w:r>
            <w:r>
              <w:rPr>
                <w:rFonts w:hAnsi="宋体"/>
                <w:color w:val="auto"/>
                <w:kern w:val="0"/>
                <w:szCs w:val="21"/>
              </w:rPr>
              <w:t xml:space="preserve"> + </w:t>
            </w:r>
            <w:r>
              <w:rPr>
                <w:rFonts w:hint="eastAsia" w:hAnsi="宋体"/>
                <w:color w:val="auto"/>
                <w:kern w:val="0"/>
                <w:szCs w:val="21"/>
              </w:rPr>
              <w:t>二</w:t>
            </w:r>
            <w:r>
              <w:rPr>
                <w:rFonts w:hAnsi="宋体"/>
                <w:color w:val="auto"/>
                <w:kern w:val="0"/>
                <w:szCs w:val="21"/>
              </w:rPr>
              <w:t xml:space="preserve"> ]</w:t>
            </w:r>
          </w:p>
        </w:tc>
        <w:tc>
          <w:tcPr>
            <w:tcW w:w="2058" w:type="dxa"/>
            <w:vAlign w:val="center"/>
          </w:tcPr>
          <w:p w14:paraId="1A074ACC">
            <w:pPr>
              <w:widowControl/>
              <w:tabs>
                <w:tab w:val="center" w:pos="4755"/>
                <w:tab w:val="right" w:pos="9070"/>
              </w:tabs>
              <w:spacing w:line="300" w:lineRule="exact"/>
              <w:jc w:val="left"/>
              <w:rPr>
                <w:rFonts w:hAnsi="宋体"/>
                <w:color w:val="auto"/>
                <w:kern w:val="0"/>
                <w:szCs w:val="21"/>
              </w:rPr>
            </w:pPr>
          </w:p>
        </w:tc>
      </w:tr>
      <w:tr w14:paraId="0399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660" w:type="dxa"/>
            <w:gridSpan w:val="3"/>
            <w:vAlign w:val="center"/>
          </w:tcPr>
          <w:p w14:paraId="06ED249D">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总报价（大写）：</w:t>
            </w:r>
            <w:r>
              <w:rPr>
                <w:rFonts w:hAnsi="宋体"/>
                <w:color w:val="auto"/>
                <w:kern w:val="0"/>
                <w:szCs w:val="21"/>
              </w:rPr>
              <w:t xml:space="preserve">                           </w:t>
            </w:r>
          </w:p>
        </w:tc>
      </w:tr>
    </w:tbl>
    <w:p w14:paraId="70281BFE">
      <w:pPr>
        <w:widowControl/>
        <w:tabs>
          <w:tab w:val="center" w:pos="4755"/>
          <w:tab w:val="right" w:pos="9070"/>
        </w:tabs>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本表适用于：（</w:t>
      </w:r>
      <w:r>
        <w:rPr>
          <w:rFonts w:hAnsi="宋体"/>
          <w:color w:val="auto"/>
          <w:kern w:val="0"/>
          <w:szCs w:val="21"/>
        </w:rPr>
        <w:t>1</w:t>
      </w:r>
      <w:r>
        <w:rPr>
          <w:rFonts w:hint="eastAsia" w:hAnsi="宋体"/>
          <w:color w:val="auto"/>
          <w:kern w:val="0"/>
          <w:szCs w:val="21"/>
        </w:rPr>
        <w:t>）有</w:t>
      </w:r>
      <w:r>
        <w:rPr>
          <w:rFonts w:hAnsi="宋体"/>
          <w:color w:val="auto"/>
          <w:kern w:val="0"/>
          <w:szCs w:val="21"/>
        </w:rPr>
        <w:t>2</w:t>
      </w:r>
      <w:r>
        <w:rPr>
          <w:rFonts w:hint="eastAsia" w:hAnsi="宋体"/>
          <w:color w:val="auto"/>
          <w:kern w:val="0"/>
          <w:szCs w:val="21"/>
        </w:rPr>
        <w:t>个及以上单位工程的群体项目的总报价汇总；（</w:t>
      </w:r>
      <w:r>
        <w:rPr>
          <w:rFonts w:hAnsi="宋体"/>
          <w:color w:val="auto"/>
          <w:kern w:val="0"/>
          <w:szCs w:val="21"/>
        </w:rPr>
        <w:t>2</w:t>
      </w:r>
      <w:r>
        <w:rPr>
          <w:rFonts w:hint="eastAsia" w:hAnsi="宋体"/>
          <w:color w:val="auto"/>
          <w:kern w:val="0"/>
          <w:szCs w:val="21"/>
        </w:rPr>
        <w:t>）单位工程发包且有</w:t>
      </w:r>
      <w:r>
        <w:rPr>
          <w:rFonts w:hAnsi="宋体"/>
          <w:color w:val="auto"/>
          <w:kern w:val="0"/>
          <w:szCs w:val="21"/>
        </w:rPr>
        <w:t>2</w:t>
      </w:r>
      <w:r>
        <w:rPr>
          <w:rFonts w:hint="eastAsia" w:hAnsi="宋体"/>
          <w:color w:val="auto"/>
          <w:kern w:val="0"/>
          <w:szCs w:val="21"/>
        </w:rPr>
        <w:t>个及以上专业工程分部分项工程量清单的招标项目总报价汇总。本表应在表</w:t>
      </w:r>
      <w:r>
        <w:rPr>
          <w:rFonts w:hAnsi="宋体"/>
          <w:color w:val="auto"/>
          <w:kern w:val="0"/>
          <w:szCs w:val="21"/>
        </w:rPr>
        <w:t>1-1-2</w:t>
      </w:r>
      <w:r>
        <w:rPr>
          <w:rFonts w:hint="eastAsia" w:hAnsi="宋体"/>
          <w:color w:val="auto"/>
          <w:kern w:val="0"/>
          <w:szCs w:val="21"/>
        </w:rPr>
        <w:t>基础上汇总。</w:t>
      </w:r>
    </w:p>
    <w:p w14:paraId="1D40FC94">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．本表中的整体项目措施清单报价指根据招标人要求和项目特点应从招标项目整体上考虑的措施项目报价。</w:t>
      </w:r>
    </w:p>
    <w:p w14:paraId="6BAC3041">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3</w:t>
      </w:r>
      <w:r>
        <w:rPr>
          <w:rFonts w:hint="eastAsia" w:hAnsi="宋体"/>
          <w:color w:val="auto"/>
          <w:kern w:val="0"/>
          <w:szCs w:val="21"/>
        </w:rPr>
        <w:t>．本表中的整体其他项目清单报价指根据招标人要求需按招标项目整体考虑的其他项目清单报价。</w:t>
      </w:r>
    </w:p>
    <w:p w14:paraId="468500AE">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4</w:t>
      </w:r>
      <w:r>
        <w:rPr>
          <w:rFonts w:hint="eastAsia" w:hAnsi="宋体"/>
          <w:color w:val="auto"/>
          <w:kern w:val="0"/>
          <w:szCs w:val="21"/>
        </w:rPr>
        <w:t>．本表中的规费指整体措施清单项目应计取的规费。</w:t>
      </w:r>
    </w:p>
    <w:p w14:paraId="232AE46F">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5</w:t>
      </w:r>
      <w:r>
        <w:rPr>
          <w:rFonts w:hint="eastAsia" w:hAnsi="宋体"/>
          <w:color w:val="auto"/>
          <w:kern w:val="0"/>
          <w:szCs w:val="21"/>
        </w:rPr>
        <w:t>．本表中的税金指未纳入单位工程费的整体措施项目清单、其他项目清单以及相应规费等费用应计取的税金。</w:t>
      </w:r>
    </w:p>
    <w:p w14:paraId="17327868">
      <w:pPr>
        <w:widowControl/>
        <w:tabs>
          <w:tab w:val="center" w:pos="4755"/>
          <w:tab w:val="right" w:pos="9070"/>
        </w:tabs>
        <w:ind w:firstLine="420" w:firstLineChars="200"/>
        <w:jc w:val="left"/>
        <w:rPr>
          <w:rFonts w:hAnsi="宋体"/>
          <w:color w:val="auto"/>
          <w:kern w:val="0"/>
          <w:szCs w:val="21"/>
        </w:rPr>
      </w:pPr>
    </w:p>
    <w:p w14:paraId="1490EBC6">
      <w:pPr>
        <w:widowControl/>
        <w:tabs>
          <w:tab w:val="center" w:pos="4755"/>
          <w:tab w:val="right" w:pos="9070"/>
        </w:tabs>
        <w:ind w:firstLine="240" w:firstLineChars="100"/>
        <w:jc w:val="left"/>
        <w:rPr>
          <w:rFonts w:hAnsi="宋体"/>
          <w:color w:val="auto"/>
          <w:kern w:val="0"/>
          <w:szCs w:val="28"/>
        </w:rPr>
      </w:pPr>
      <w:r>
        <w:rPr>
          <w:rFonts w:hint="eastAsia" w:hAnsi="宋体"/>
          <w:color w:val="auto"/>
          <w:kern w:val="0"/>
          <w:sz w:val="24"/>
        </w:rPr>
        <w:t>投标人：（</w:t>
      </w:r>
      <w:r>
        <w:rPr>
          <w:rFonts w:hAnsi="宋体"/>
          <w:color w:val="auto"/>
          <w:kern w:val="0"/>
          <w:sz w:val="24"/>
        </w:rPr>
        <w:t xml:space="preserve"> </w:t>
      </w:r>
      <w:r>
        <w:rPr>
          <w:rFonts w:hint="eastAsia" w:hAnsi="宋体"/>
          <w:color w:val="auto"/>
          <w:kern w:val="0"/>
          <w:sz w:val="24"/>
        </w:rPr>
        <w:t>盖章）</w:t>
      </w:r>
      <w:r>
        <w:rPr>
          <w:rFonts w:hAnsi="宋体"/>
          <w:color w:val="auto"/>
          <w:kern w:val="0"/>
          <w:sz w:val="24"/>
        </w:rPr>
        <w:t xml:space="preserve">                </w:t>
      </w:r>
      <w:r>
        <w:rPr>
          <w:rFonts w:hint="eastAsia" w:hAnsi="宋体"/>
          <w:color w:val="auto"/>
          <w:kern w:val="0"/>
          <w:sz w:val="24"/>
        </w:rPr>
        <w:t>法定代表人或委托代理人：（签字或盖章）</w:t>
      </w:r>
      <w:r>
        <w:rPr>
          <w:rFonts w:hAnsi="宋体"/>
          <w:color w:val="auto"/>
          <w:kern w:val="0"/>
          <w:sz w:val="24"/>
        </w:rPr>
        <w:t xml:space="preserve">  </w:t>
      </w:r>
      <w:r>
        <w:rPr>
          <w:color w:val="auto"/>
          <w:kern w:val="0"/>
          <w:sz w:val="24"/>
        </w:rPr>
        <w:t xml:space="preserve">   </w:t>
      </w:r>
      <w:r>
        <w:rPr>
          <w:rFonts w:hAnsi="宋体"/>
          <w:color w:val="auto"/>
          <w:kern w:val="0"/>
          <w:szCs w:val="28"/>
        </w:rPr>
        <w:t xml:space="preserve">  </w:t>
      </w:r>
      <w:r>
        <w:rPr>
          <w:rFonts w:hAnsi="宋体"/>
          <w:color w:val="auto"/>
          <w:kern w:val="0"/>
          <w:sz w:val="24"/>
        </w:rPr>
        <w:t xml:space="preserve"> </w:t>
      </w:r>
    </w:p>
    <w:p w14:paraId="542F6E85">
      <w:pPr>
        <w:widowControl/>
        <w:tabs>
          <w:tab w:val="center" w:pos="4755"/>
          <w:tab w:val="right" w:pos="9070"/>
        </w:tabs>
        <w:ind w:firstLine="210" w:firstLineChars="100"/>
        <w:jc w:val="left"/>
        <w:rPr>
          <w:rFonts w:hAnsi="宋体"/>
          <w:color w:val="auto"/>
          <w:kern w:val="0"/>
          <w:szCs w:val="28"/>
        </w:rPr>
        <w:sectPr>
          <w:headerReference r:id="rId18" w:type="first"/>
          <w:footerReference r:id="rId21" w:type="first"/>
          <w:headerReference r:id="rId17" w:type="default"/>
          <w:footerReference r:id="rId19" w:type="default"/>
          <w:footerReference r:id="rId20" w:type="even"/>
          <w:pgSz w:w="11906" w:h="16838"/>
          <w:pgMar w:top="1134" w:right="1091" w:bottom="1134" w:left="1191" w:header="851" w:footer="851" w:gutter="0"/>
          <w:pgBorders>
            <w:top w:val="none" w:sz="0" w:space="0"/>
            <w:left w:val="none" w:sz="0" w:space="0"/>
            <w:bottom w:val="none" w:sz="0" w:space="0"/>
            <w:right w:val="none" w:sz="0" w:space="0"/>
          </w:pgBorders>
          <w:cols w:space="720" w:num="1"/>
          <w:titlePg/>
          <w:docGrid w:type="linesAndChars" w:linePitch="312" w:charSpace="0"/>
        </w:sectPr>
      </w:pPr>
    </w:p>
    <w:p w14:paraId="662548BE">
      <w:pPr>
        <w:widowControl/>
        <w:tabs>
          <w:tab w:val="center" w:pos="4755"/>
          <w:tab w:val="right" w:pos="9070"/>
        </w:tabs>
        <w:ind w:firstLine="320" w:firstLineChars="100"/>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1-1-2 </w:t>
      </w:r>
      <w:r>
        <w:rPr>
          <w:rFonts w:hint="eastAsia" w:hAnsi="宋体"/>
          <w:b/>
          <w:color w:val="auto"/>
          <w:kern w:val="0"/>
          <w:sz w:val="32"/>
          <w:szCs w:val="32"/>
        </w:rPr>
        <w:t>单位工程报价汇总表</w:t>
      </w:r>
    </w:p>
    <w:p w14:paraId="360C386D">
      <w:pPr>
        <w:widowControl/>
        <w:tabs>
          <w:tab w:val="center" w:pos="4755"/>
          <w:tab w:val="right" w:pos="9070"/>
        </w:tabs>
        <w:spacing w:line="360" w:lineRule="auto"/>
        <w:jc w:val="left"/>
        <w:rPr>
          <w:rFonts w:hint="eastAsia" w:hAnsi="宋体"/>
          <w:color w:val="auto"/>
          <w:kern w:val="0"/>
          <w:szCs w:val="21"/>
        </w:rPr>
      </w:pPr>
      <w:r>
        <w:rPr>
          <w:rFonts w:hint="eastAsia" w:hAnsi="宋体"/>
          <w:color w:val="auto"/>
          <w:kern w:val="0"/>
          <w:szCs w:val="21"/>
        </w:rPr>
        <w:t xml:space="preserve">工程名称：                    </w:t>
      </w:r>
    </w:p>
    <w:p w14:paraId="4A53CC15">
      <w:pPr>
        <w:widowControl/>
        <w:tabs>
          <w:tab w:val="center" w:pos="4755"/>
          <w:tab w:val="right" w:pos="9070"/>
        </w:tabs>
        <w:spacing w:line="360" w:lineRule="auto"/>
        <w:jc w:val="left"/>
        <w:rPr>
          <w:rFonts w:hAnsi="宋体"/>
          <w:color w:val="auto"/>
          <w:kern w:val="0"/>
          <w:szCs w:val="28"/>
        </w:rPr>
      </w:pPr>
      <w:r>
        <w:rPr>
          <w:rFonts w:hint="eastAsia" w:hAnsi="宋体"/>
          <w:color w:val="auto"/>
          <w:kern w:val="0"/>
          <w:szCs w:val="21"/>
        </w:rPr>
        <w:t>单位工程名称：</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2860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noWrap w:val="0"/>
            <w:vAlign w:val="center"/>
          </w:tcPr>
          <w:p w14:paraId="6A193C33">
            <w:pPr>
              <w:widowControl/>
              <w:tabs>
                <w:tab w:val="center" w:pos="4755"/>
                <w:tab w:val="right" w:pos="9070"/>
              </w:tabs>
              <w:spacing w:before="100" w:beforeAutospacing="1" w:after="100" w:afterAutospacing="1" w:line="360" w:lineRule="auto"/>
              <w:jc w:val="center"/>
              <w:rPr>
                <w:color w:val="auto"/>
                <w:kern w:val="0"/>
                <w:sz w:val="24"/>
              </w:rPr>
            </w:pPr>
            <w:r>
              <w:rPr>
                <w:rFonts w:hint="eastAsia" w:hAnsi="宋体"/>
                <w:color w:val="auto"/>
                <w:kern w:val="0"/>
                <w:sz w:val="24"/>
              </w:rPr>
              <w:t>序号</w:t>
            </w:r>
          </w:p>
        </w:tc>
        <w:tc>
          <w:tcPr>
            <w:tcW w:w="3600" w:type="dxa"/>
            <w:vMerge w:val="restart"/>
            <w:noWrap w:val="0"/>
            <w:vAlign w:val="center"/>
          </w:tcPr>
          <w:p w14:paraId="56EA79A6">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内</w:t>
            </w:r>
            <w:r>
              <w:rPr>
                <w:rFonts w:hAnsi="宋体"/>
                <w:color w:val="auto"/>
                <w:kern w:val="0"/>
                <w:szCs w:val="21"/>
              </w:rPr>
              <w:t xml:space="preserve">     </w:t>
            </w:r>
            <w:r>
              <w:rPr>
                <w:rFonts w:hint="eastAsia" w:hAnsi="宋体"/>
                <w:color w:val="auto"/>
                <w:kern w:val="0"/>
                <w:szCs w:val="21"/>
              </w:rPr>
              <w:t>容</w:t>
            </w:r>
          </w:p>
        </w:tc>
        <w:tc>
          <w:tcPr>
            <w:tcW w:w="1236" w:type="dxa"/>
            <w:vMerge w:val="restart"/>
            <w:noWrap w:val="0"/>
            <w:vAlign w:val="center"/>
          </w:tcPr>
          <w:p w14:paraId="4E9CE179">
            <w:pPr>
              <w:widowControl/>
              <w:tabs>
                <w:tab w:val="center" w:pos="4755"/>
                <w:tab w:val="right" w:pos="9070"/>
              </w:tabs>
              <w:jc w:val="center"/>
              <w:rPr>
                <w:color w:val="auto"/>
                <w:kern w:val="0"/>
                <w:szCs w:val="21"/>
              </w:rPr>
            </w:pPr>
            <w:r>
              <w:rPr>
                <w:rFonts w:hint="eastAsia" w:hAnsi="宋体"/>
                <w:color w:val="auto"/>
                <w:kern w:val="0"/>
                <w:szCs w:val="21"/>
              </w:rPr>
              <w:t>报价合计</w:t>
            </w:r>
          </w:p>
          <w:p w14:paraId="1F22E753">
            <w:pPr>
              <w:widowControl/>
              <w:tabs>
                <w:tab w:val="center" w:pos="4755"/>
                <w:tab w:val="right" w:pos="9070"/>
              </w:tabs>
              <w:jc w:val="center"/>
              <w:rPr>
                <w:color w:val="auto"/>
                <w:kern w:val="0"/>
                <w:szCs w:val="21"/>
              </w:rPr>
            </w:pPr>
            <w:r>
              <w:rPr>
                <w:rFonts w:hint="eastAsia" w:hAnsi="宋体"/>
                <w:color w:val="auto"/>
                <w:kern w:val="0"/>
                <w:szCs w:val="21"/>
              </w:rPr>
              <w:t>（元）</w:t>
            </w:r>
          </w:p>
        </w:tc>
        <w:tc>
          <w:tcPr>
            <w:tcW w:w="1948" w:type="dxa"/>
            <w:noWrap w:val="0"/>
            <w:vAlign w:val="center"/>
          </w:tcPr>
          <w:p w14:paraId="08183310">
            <w:pPr>
              <w:tabs>
                <w:tab w:val="center" w:pos="4755"/>
                <w:tab w:val="right" w:pos="9070"/>
              </w:tabs>
              <w:spacing w:line="360" w:lineRule="auto"/>
              <w:jc w:val="center"/>
              <w:rPr>
                <w:color w:val="auto"/>
                <w:kern w:val="0"/>
                <w:szCs w:val="21"/>
              </w:rPr>
            </w:pPr>
            <w:r>
              <w:rPr>
                <w:rFonts w:hint="eastAsia" w:hAnsi="宋体"/>
                <w:color w:val="auto"/>
                <w:kern w:val="0"/>
                <w:szCs w:val="21"/>
              </w:rPr>
              <w:t>（清单号）</w:t>
            </w:r>
          </w:p>
        </w:tc>
        <w:tc>
          <w:tcPr>
            <w:tcW w:w="1856" w:type="dxa"/>
            <w:noWrap w:val="0"/>
            <w:vAlign w:val="center"/>
          </w:tcPr>
          <w:p w14:paraId="44C71E66">
            <w:pPr>
              <w:widowControl/>
              <w:tabs>
                <w:tab w:val="center" w:pos="4755"/>
                <w:tab w:val="right" w:pos="9070"/>
              </w:tabs>
              <w:spacing w:line="360" w:lineRule="auto"/>
              <w:jc w:val="center"/>
              <w:rPr>
                <w:color w:val="auto"/>
                <w:kern w:val="0"/>
                <w:szCs w:val="21"/>
              </w:rPr>
            </w:pPr>
            <w:r>
              <w:rPr>
                <w:rFonts w:hint="eastAsia" w:hAnsi="宋体"/>
                <w:color w:val="auto"/>
                <w:kern w:val="0"/>
                <w:szCs w:val="21"/>
              </w:rPr>
              <w:t>（清单号）</w:t>
            </w:r>
          </w:p>
        </w:tc>
      </w:tr>
      <w:tr w14:paraId="501B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noWrap w:val="0"/>
            <w:vAlign w:val="center"/>
          </w:tcPr>
          <w:p w14:paraId="243D7E48">
            <w:pPr>
              <w:widowControl/>
              <w:tabs>
                <w:tab w:val="center" w:pos="4755"/>
                <w:tab w:val="right" w:pos="9070"/>
              </w:tabs>
              <w:spacing w:before="100" w:beforeAutospacing="1" w:after="100" w:afterAutospacing="1" w:line="360" w:lineRule="auto"/>
              <w:jc w:val="center"/>
              <w:rPr>
                <w:color w:val="auto"/>
                <w:kern w:val="0"/>
                <w:sz w:val="24"/>
              </w:rPr>
            </w:pPr>
          </w:p>
        </w:tc>
        <w:tc>
          <w:tcPr>
            <w:tcW w:w="3600" w:type="dxa"/>
            <w:vMerge w:val="continue"/>
            <w:noWrap w:val="0"/>
            <w:vAlign w:val="center"/>
          </w:tcPr>
          <w:p w14:paraId="2BC439C2">
            <w:pPr>
              <w:widowControl/>
              <w:tabs>
                <w:tab w:val="center" w:pos="4755"/>
                <w:tab w:val="right" w:pos="9070"/>
              </w:tabs>
              <w:spacing w:before="100" w:beforeAutospacing="1" w:after="100" w:afterAutospacing="1" w:line="360" w:lineRule="auto"/>
              <w:jc w:val="center"/>
              <w:rPr>
                <w:color w:val="auto"/>
                <w:kern w:val="0"/>
                <w:szCs w:val="21"/>
              </w:rPr>
            </w:pPr>
          </w:p>
        </w:tc>
        <w:tc>
          <w:tcPr>
            <w:tcW w:w="1236" w:type="dxa"/>
            <w:vMerge w:val="continue"/>
            <w:noWrap w:val="0"/>
            <w:vAlign w:val="center"/>
          </w:tcPr>
          <w:p w14:paraId="687A7B3C">
            <w:pPr>
              <w:widowControl/>
              <w:tabs>
                <w:tab w:val="center" w:pos="4755"/>
                <w:tab w:val="right" w:pos="9070"/>
              </w:tabs>
              <w:spacing w:line="360" w:lineRule="auto"/>
              <w:jc w:val="center"/>
              <w:rPr>
                <w:color w:val="auto"/>
                <w:kern w:val="0"/>
                <w:szCs w:val="21"/>
              </w:rPr>
            </w:pPr>
          </w:p>
        </w:tc>
        <w:tc>
          <w:tcPr>
            <w:tcW w:w="1948" w:type="dxa"/>
            <w:noWrap w:val="0"/>
            <w:vAlign w:val="center"/>
          </w:tcPr>
          <w:p w14:paraId="34F8BD54">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w:t>
            </w:r>
            <w:r>
              <w:rPr>
                <w:rFonts w:hint="eastAsia" w:hAnsi="宋体"/>
                <w:color w:val="auto"/>
                <w:kern w:val="0"/>
                <w:szCs w:val="21"/>
              </w:rPr>
              <w:t>专业工程</w:t>
            </w:r>
            <w:r>
              <w:rPr>
                <w:rFonts w:hAnsi="宋体"/>
                <w:color w:val="auto"/>
                <w:kern w:val="0"/>
                <w:szCs w:val="21"/>
              </w:rPr>
              <w:t>1)</w:t>
            </w:r>
          </w:p>
        </w:tc>
        <w:tc>
          <w:tcPr>
            <w:tcW w:w="1856" w:type="dxa"/>
            <w:noWrap w:val="0"/>
            <w:vAlign w:val="center"/>
          </w:tcPr>
          <w:p w14:paraId="3867A93D">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w:t>
            </w:r>
            <w:r>
              <w:rPr>
                <w:rFonts w:hint="eastAsia" w:hAnsi="宋体"/>
                <w:color w:val="auto"/>
                <w:kern w:val="0"/>
                <w:szCs w:val="21"/>
              </w:rPr>
              <w:t>专业工程</w:t>
            </w:r>
            <w:r>
              <w:rPr>
                <w:rFonts w:hAnsi="宋体"/>
                <w:color w:val="auto"/>
                <w:kern w:val="0"/>
                <w:szCs w:val="21"/>
              </w:rPr>
              <w:t>2)</w:t>
            </w:r>
          </w:p>
        </w:tc>
      </w:tr>
      <w:tr w14:paraId="5A26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noWrap w:val="0"/>
            <w:vAlign w:val="center"/>
          </w:tcPr>
          <w:p w14:paraId="03BD84B9">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一</w:t>
            </w:r>
          </w:p>
        </w:tc>
        <w:tc>
          <w:tcPr>
            <w:tcW w:w="3600" w:type="dxa"/>
            <w:noWrap w:val="0"/>
            <w:vAlign w:val="center"/>
          </w:tcPr>
          <w:p w14:paraId="6D6C81D7">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分部分项工程量清单</w:t>
            </w:r>
          </w:p>
        </w:tc>
        <w:tc>
          <w:tcPr>
            <w:tcW w:w="1236" w:type="dxa"/>
            <w:noWrap w:val="0"/>
            <w:vAlign w:val="center"/>
          </w:tcPr>
          <w:p w14:paraId="76F7A677">
            <w:pPr>
              <w:widowControl/>
              <w:tabs>
                <w:tab w:val="center" w:pos="4755"/>
                <w:tab w:val="right" w:pos="9070"/>
              </w:tabs>
              <w:spacing w:line="360" w:lineRule="auto"/>
              <w:jc w:val="center"/>
              <w:rPr>
                <w:color w:val="auto"/>
                <w:kern w:val="0"/>
                <w:szCs w:val="21"/>
              </w:rPr>
            </w:pPr>
          </w:p>
        </w:tc>
        <w:tc>
          <w:tcPr>
            <w:tcW w:w="1948" w:type="dxa"/>
            <w:noWrap w:val="0"/>
            <w:vAlign w:val="center"/>
          </w:tcPr>
          <w:p w14:paraId="641D2AB0">
            <w:pPr>
              <w:widowControl/>
              <w:tabs>
                <w:tab w:val="center" w:pos="4755"/>
                <w:tab w:val="right" w:pos="9070"/>
              </w:tabs>
              <w:spacing w:line="360" w:lineRule="auto"/>
              <w:jc w:val="center"/>
              <w:rPr>
                <w:color w:val="auto"/>
                <w:kern w:val="0"/>
                <w:szCs w:val="21"/>
              </w:rPr>
            </w:pPr>
          </w:p>
        </w:tc>
        <w:tc>
          <w:tcPr>
            <w:tcW w:w="1856" w:type="dxa"/>
            <w:noWrap w:val="0"/>
            <w:vAlign w:val="center"/>
          </w:tcPr>
          <w:p w14:paraId="44387E98">
            <w:pPr>
              <w:widowControl/>
              <w:tabs>
                <w:tab w:val="center" w:pos="4755"/>
                <w:tab w:val="right" w:pos="9070"/>
              </w:tabs>
              <w:spacing w:line="360" w:lineRule="auto"/>
              <w:jc w:val="center"/>
              <w:rPr>
                <w:color w:val="auto"/>
                <w:kern w:val="0"/>
                <w:szCs w:val="21"/>
              </w:rPr>
            </w:pPr>
          </w:p>
        </w:tc>
      </w:tr>
      <w:tr w14:paraId="57CA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6BFF2AE">
            <w:pPr>
              <w:widowControl/>
              <w:tabs>
                <w:tab w:val="center" w:pos="4755"/>
                <w:tab w:val="right" w:pos="9070"/>
              </w:tabs>
              <w:spacing w:line="360" w:lineRule="auto"/>
              <w:jc w:val="center"/>
              <w:rPr>
                <w:color w:val="auto"/>
                <w:kern w:val="0"/>
                <w:szCs w:val="21"/>
              </w:rPr>
            </w:pPr>
            <w:r>
              <w:rPr>
                <w:rFonts w:hint="eastAsia" w:hAnsi="宋体"/>
                <w:color w:val="auto"/>
                <w:kern w:val="0"/>
                <w:szCs w:val="21"/>
              </w:rPr>
              <w:t>二</w:t>
            </w:r>
          </w:p>
        </w:tc>
        <w:tc>
          <w:tcPr>
            <w:tcW w:w="3600" w:type="dxa"/>
            <w:noWrap w:val="0"/>
            <w:vAlign w:val="center"/>
          </w:tcPr>
          <w:p w14:paraId="43D6F57F">
            <w:pPr>
              <w:widowControl/>
              <w:tabs>
                <w:tab w:val="center" w:pos="4755"/>
                <w:tab w:val="right" w:pos="9070"/>
              </w:tabs>
              <w:spacing w:line="360" w:lineRule="auto"/>
              <w:rPr>
                <w:color w:val="auto"/>
                <w:kern w:val="0"/>
                <w:szCs w:val="21"/>
              </w:rPr>
            </w:pPr>
            <w:r>
              <w:rPr>
                <w:rFonts w:hint="eastAsia" w:hAnsi="宋体"/>
                <w:color w:val="auto"/>
                <w:kern w:val="0"/>
                <w:szCs w:val="21"/>
              </w:rPr>
              <w:t>措施项目清单（</w:t>
            </w:r>
            <w:r>
              <w:rPr>
                <w:rFonts w:hAnsi="宋体"/>
                <w:color w:val="auto"/>
                <w:kern w:val="0"/>
                <w:szCs w:val="21"/>
              </w:rPr>
              <w:t>1+2</w:t>
            </w:r>
            <w:r>
              <w:rPr>
                <w:rFonts w:hint="eastAsia" w:hAnsi="宋体"/>
                <w:color w:val="auto"/>
                <w:kern w:val="0"/>
                <w:szCs w:val="21"/>
              </w:rPr>
              <w:t>）</w:t>
            </w:r>
          </w:p>
        </w:tc>
        <w:tc>
          <w:tcPr>
            <w:tcW w:w="1236" w:type="dxa"/>
            <w:noWrap w:val="0"/>
            <w:vAlign w:val="center"/>
          </w:tcPr>
          <w:p w14:paraId="24EF78D8">
            <w:pPr>
              <w:widowControl/>
              <w:tabs>
                <w:tab w:val="center" w:pos="4755"/>
                <w:tab w:val="right" w:pos="9070"/>
              </w:tabs>
              <w:spacing w:line="360" w:lineRule="auto"/>
              <w:jc w:val="center"/>
              <w:rPr>
                <w:color w:val="auto"/>
                <w:kern w:val="0"/>
                <w:szCs w:val="21"/>
              </w:rPr>
            </w:pPr>
          </w:p>
        </w:tc>
        <w:tc>
          <w:tcPr>
            <w:tcW w:w="1948" w:type="dxa"/>
            <w:noWrap w:val="0"/>
            <w:vAlign w:val="center"/>
          </w:tcPr>
          <w:p w14:paraId="2B693B87">
            <w:pPr>
              <w:widowControl/>
              <w:tabs>
                <w:tab w:val="center" w:pos="4755"/>
                <w:tab w:val="right" w:pos="9070"/>
              </w:tabs>
              <w:spacing w:line="360" w:lineRule="auto"/>
              <w:jc w:val="center"/>
              <w:rPr>
                <w:color w:val="auto"/>
                <w:kern w:val="0"/>
                <w:szCs w:val="21"/>
              </w:rPr>
            </w:pPr>
          </w:p>
        </w:tc>
        <w:tc>
          <w:tcPr>
            <w:tcW w:w="1856" w:type="dxa"/>
            <w:noWrap w:val="0"/>
            <w:vAlign w:val="center"/>
          </w:tcPr>
          <w:p w14:paraId="05D07A7C">
            <w:pPr>
              <w:widowControl/>
              <w:tabs>
                <w:tab w:val="center" w:pos="4755"/>
                <w:tab w:val="right" w:pos="9070"/>
              </w:tabs>
              <w:spacing w:line="360" w:lineRule="auto"/>
              <w:jc w:val="center"/>
              <w:rPr>
                <w:color w:val="auto"/>
                <w:kern w:val="0"/>
                <w:szCs w:val="21"/>
              </w:rPr>
            </w:pPr>
          </w:p>
        </w:tc>
      </w:tr>
      <w:tr w14:paraId="6B05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85B5959">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1</w:t>
            </w:r>
          </w:p>
        </w:tc>
        <w:tc>
          <w:tcPr>
            <w:tcW w:w="3600" w:type="dxa"/>
            <w:noWrap w:val="0"/>
            <w:vAlign w:val="center"/>
          </w:tcPr>
          <w:p w14:paraId="3EDF5735">
            <w:pPr>
              <w:widowControl/>
              <w:tabs>
                <w:tab w:val="center" w:pos="4755"/>
                <w:tab w:val="right" w:pos="9070"/>
              </w:tabs>
              <w:spacing w:line="360" w:lineRule="auto"/>
              <w:rPr>
                <w:color w:val="auto"/>
                <w:kern w:val="0"/>
                <w:szCs w:val="21"/>
              </w:rPr>
            </w:pPr>
            <w:r>
              <w:rPr>
                <w:rFonts w:hint="eastAsia" w:hAnsi="宋体"/>
                <w:color w:val="auto"/>
                <w:kern w:val="0"/>
                <w:szCs w:val="21"/>
              </w:rPr>
              <w:t>组织措施项目清单</w:t>
            </w:r>
          </w:p>
        </w:tc>
        <w:tc>
          <w:tcPr>
            <w:tcW w:w="1236" w:type="dxa"/>
            <w:noWrap w:val="0"/>
            <w:vAlign w:val="center"/>
          </w:tcPr>
          <w:p w14:paraId="14A03F37">
            <w:pPr>
              <w:widowControl/>
              <w:tabs>
                <w:tab w:val="center" w:pos="4755"/>
                <w:tab w:val="right" w:pos="9070"/>
              </w:tabs>
              <w:spacing w:line="360" w:lineRule="auto"/>
              <w:jc w:val="center"/>
              <w:rPr>
                <w:color w:val="auto"/>
                <w:kern w:val="0"/>
                <w:szCs w:val="21"/>
              </w:rPr>
            </w:pPr>
          </w:p>
        </w:tc>
        <w:tc>
          <w:tcPr>
            <w:tcW w:w="1948" w:type="dxa"/>
            <w:noWrap w:val="0"/>
            <w:vAlign w:val="center"/>
          </w:tcPr>
          <w:p w14:paraId="395CDD62">
            <w:pPr>
              <w:widowControl/>
              <w:tabs>
                <w:tab w:val="center" w:pos="4755"/>
                <w:tab w:val="right" w:pos="9070"/>
              </w:tabs>
              <w:spacing w:line="360" w:lineRule="auto"/>
              <w:jc w:val="center"/>
              <w:rPr>
                <w:color w:val="auto"/>
                <w:kern w:val="0"/>
                <w:szCs w:val="21"/>
              </w:rPr>
            </w:pPr>
          </w:p>
        </w:tc>
        <w:tc>
          <w:tcPr>
            <w:tcW w:w="1856" w:type="dxa"/>
            <w:noWrap w:val="0"/>
            <w:vAlign w:val="center"/>
          </w:tcPr>
          <w:p w14:paraId="60D8C8DA">
            <w:pPr>
              <w:widowControl/>
              <w:tabs>
                <w:tab w:val="center" w:pos="4755"/>
                <w:tab w:val="right" w:pos="9070"/>
              </w:tabs>
              <w:spacing w:line="360" w:lineRule="auto"/>
              <w:jc w:val="center"/>
              <w:rPr>
                <w:color w:val="auto"/>
                <w:kern w:val="0"/>
                <w:szCs w:val="21"/>
              </w:rPr>
            </w:pPr>
          </w:p>
        </w:tc>
      </w:tr>
      <w:tr w14:paraId="2223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noWrap w:val="0"/>
            <w:vAlign w:val="top"/>
          </w:tcPr>
          <w:p w14:paraId="58FC1911">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2</w:t>
            </w:r>
          </w:p>
        </w:tc>
        <w:tc>
          <w:tcPr>
            <w:tcW w:w="3600" w:type="dxa"/>
            <w:noWrap w:val="0"/>
            <w:vAlign w:val="center"/>
          </w:tcPr>
          <w:p w14:paraId="09144BF1">
            <w:pPr>
              <w:widowControl/>
              <w:tabs>
                <w:tab w:val="center" w:pos="4755"/>
                <w:tab w:val="right" w:pos="9070"/>
              </w:tabs>
              <w:spacing w:line="360" w:lineRule="auto"/>
              <w:rPr>
                <w:color w:val="auto"/>
                <w:kern w:val="0"/>
                <w:szCs w:val="21"/>
              </w:rPr>
            </w:pPr>
            <w:r>
              <w:rPr>
                <w:rFonts w:hint="eastAsia" w:hAnsi="宋体"/>
                <w:color w:val="auto"/>
                <w:kern w:val="0"/>
                <w:szCs w:val="21"/>
              </w:rPr>
              <w:t>技术措施项目清单</w:t>
            </w:r>
          </w:p>
        </w:tc>
        <w:tc>
          <w:tcPr>
            <w:tcW w:w="1236" w:type="dxa"/>
            <w:noWrap w:val="0"/>
            <w:vAlign w:val="center"/>
          </w:tcPr>
          <w:p w14:paraId="2A0DB485">
            <w:pPr>
              <w:widowControl/>
              <w:tabs>
                <w:tab w:val="center" w:pos="4755"/>
                <w:tab w:val="right" w:pos="9070"/>
              </w:tabs>
              <w:spacing w:line="360" w:lineRule="auto"/>
              <w:jc w:val="center"/>
              <w:rPr>
                <w:color w:val="auto"/>
                <w:kern w:val="0"/>
                <w:szCs w:val="21"/>
              </w:rPr>
            </w:pPr>
          </w:p>
        </w:tc>
        <w:tc>
          <w:tcPr>
            <w:tcW w:w="1948" w:type="dxa"/>
            <w:noWrap w:val="0"/>
            <w:vAlign w:val="center"/>
          </w:tcPr>
          <w:p w14:paraId="32556818">
            <w:pPr>
              <w:widowControl/>
              <w:tabs>
                <w:tab w:val="center" w:pos="4755"/>
                <w:tab w:val="right" w:pos="9070"/>
              </w:tabs>
              <w:spacing w:line="360" w:lineRule="auto"/>
              <w:jc w:val="center"/>
              <w:rPr>
                <w:color w:val="auto"/>
                <w:kern w:val="0"/>
                <w:szCs w:val="21"/>
              </w:rPr>
            </w:pPr>
          </w:p>
        </w:tc>
        <w:tc>
          <w:tcPr>
            <w:tcW w:w="1856" w:type="dxa"/>
            <w:noWrap w:val="0"/>
            <w:vAlign w:val="center"/>
          </w:tcPr>
          <w:p w14:paraId="0E5AB65C">
            <w:pPr>
              <w:widowControl/>
              <w:tabs>
                <w:tab w:val="center" w:pos="4755"/>
                <w:tab w:val="right" w:pos="9070"/>
              </w:tabs>
              <w:spacing w:line="360" w:lineRule="auto"/>
              <w:jc w:val="center"/>
              <w:rPr>
                <w:color w:val="auto"/>
                <w:kern w:val="0"/>
                <w:szCs w:val="21"/>
              </w:rPr>
            </w:pPr>
          </w:p>
        </w:tc>
      </w:tr>
      <w:tr w14:paraId="6C9A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8" w:type="dxa"/>
            <w:noWrap w:val="0"/>
            <w:vAlign w:val="center"/>
          </w:tcPr>
          <w:p w14:paraId="7BC2D59B">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三</w:t>
            </w:r>
          </w:p>
        </w:tc>
        <w:tc>
          <w:tcPr>
            <w:tcW w:w="3600" w:type="dxa"/>
            <w:noWrap w:val="0"/>
            <w:vAlign w:val="center"/>
          </w:tcPr>
          <w:p w14:paraId="028E6CBA">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其他项目清单</w:t>
            </w:r>
          </w:p>
        </w:tc>
        <w:tc>
          <w:tcPr>
            <w:tcW w:w="1236" w:type="dxa"/>
            <w:noWrap w:val="0"/>
            <w:vAlign w:val="center"/>
          </w:tcPr>
          <w:p w14:paraId="793B7989">
            <w:pPr>
              <w:widowControl/>
              <w:tabs>
                <w:tab w:val="center" w:pos="4755"/>
                <w:tab w:val="right" w:pos="9070"/>
              </w:tabs>
              <w:spacing w:line="360" w:lineRule="auto"/>
              <w:jc w:val="center"/>
              <w:rPr>
                <w:color w:val="auto"/>
                <w:kern w:val="0"/>
                <w:szCs w:val="21"/>
              </w:rPr>
            </w:pPr>
          </w:p>
        </w:tc>
        <w:tc>
          <w:tcPr>
            <w:tcW w:w="3804" w:type="dxa"/>
            <w:gridSpan w:val="2"/>
            <w:noWrap w:val="0"/>
            <w:vAlign w:val="center"/>
          </w:tcPr>
          <w:p w14:paraId="23F5D47E">
            <w:pPr>
              <w:widowControl/>
              <w:tabs>
                <w:tab w:val="center" w:pos="4755"/>
                <w:tab w:val="right" w:pos="9070"/>
              </w:tabs>
              <w:spacing w:line="360" w:lineRule="auto"/>
              <w:jc w:val="center"/>
              <w:rPr>
                <w:color w:val="auto"/>
                <w:kern w:val="0"/>
                <w:szCs w:val="21"/>
              </w:rPr>
            </w:pPr>
            <w:r>
              <w:rPr>
                <w:rFonts w:ascii="Calibri"/>
                <w:color w:val="auto"/>
                <w:szCs w:val="22"/>
              </w:rPr>
              <w:pict>
                <v:line id="直接连接符 6" o:spid="_x0000_s1028" o:spt="20" style="position:absolute;left:0pt;flip:x;margin-left:-4.2pt;margin-top:2.1pt;height:23.2pt;width:185.4pt;z-index:251659264;mso-width-relative:page;mso-height-relative:page;" coordsize="21600,21600">
                  <v:path arrowok="t"/>
                  <v:fill focussize="0,0"/>
                  <v:stroke weight="0.5pt"/>
                  <v:imagedata o:title=""/>
                  <o:lock v:ext="edit"/>
                </v:line>
              </w:pict>
            </w:r>
          </w:p>
        </w:tc>
      </w:tr>
      <w:tr w14:paraId="5997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8" w:type="dxa"/>
            <w:noWrap w:val="0"/>
            <w:vAlign w:val="center"/>
          </w:tcPr>
          <w:p w14:paraId="6A57D884">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四</w:t>
            </w:r>
          </w:p>
        </w:tc>
        <w:tc>
          <w:tcPr>
            <w:tcW w:w="3600" w:type="dxa"/>
            <w:noWrap w:val="0"/>
            <w:vAlign w:val="center"/>
          </w:tcPr>
          <w:p w14:paraId="3D9D38E5">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规费</w:t>
            </w:r>
          </w:p>
        </w:tc>
        <w:tc>
          <w:tcPr>
            <w:tcW w:w="1236" w:type="dxa"/>
            <w:noWrap w:val="0"/>
            <w:vAlign w:val="center"/>
          </w:tcPr>
          <w:p w14:paraId="7E377C24">
            <w:pPr>
              <w:widowControl/>
              <w:tabs>
                <w:tab w:val="center" w:pos="4755"/>
                <w:tab w:val="right" w:pos="9070"/>
              </w:tabs>
              <w:spacing w:line="360" w:lineRule="auto"/>
              <w:jc w:val="center"/>
              <w:rPr>
                <w:color w:val="auto"/>
                <w:kern w:val="0"/>
                <w:szCs w:val="21"/>
              </w:rPr>
            </w:pPr>
          </w:p>
        </w:tc>
        <w:tc>
          <w:tcPr>
            <w:tcW w:w="3804" w:type="dxa"/>
            <w:gridSpan w:val="2"/>
            <w:tcBorders>
              <w:tr2bl w:val="single" w:color="auto" w:sz="4" w:space="0"/>
            </w:tcBorders>
            <w:noWrap w:val="0"/>
            <w:vAlign w:val="center"/>
          </w:tcPr>
          <w:p w14:paraId="3ED0B5C3">
            <w:pPr>
              <w:widowControl/>
              <w:tabs>
                <w:tab w:val="center" w:pos="4755"/>
                <w:tab w:val="right" w:pos="9070"/>
              </w:tabs>
              <w:spacing w:line="360" w:lineRule="auto"/>
              <w:jc w:val="center"/>
              <w:rPr>
                <w:color w:val="auto"/>
                <w:kern w:val="0"/>
                <w:szCs w:val="21"/>
              </w:rPr>
            </w:pPr>
          </w:p>
        </w:tc>
      </w:tr>
      <w:tr w14:paraId="1A2A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noWrap w:val="0"/>
            <w:vAlign w:val="center"/>
          </w:tcPr>
          <w:p w14:paraId="077B8665">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五</w:t>
            </w:r>
          </w:p>
        </w:tc>
        <w:tc>
          <w:tcPr>
            <w:tcW w:w="3600" w:type="dxa"/>
            <w:noWrap w:val="0"/>
            <w:vAlign w:val="center"/>
          </w:tcPr>
          <w:p w14:paraId="5EE75AEB">
            <w:pPr>
              <w:widowControl/>
              <w:tabs>
                <w:tab w:val="center" w:pos="4755"/>
                <w:tab w:val="right" w:pos="9070"/>
              </w:tabs>
              <w:spacing w:before="100" w:beforeAutospacing="1" w:after="100" w:afterAutospacing="1" w:line="360" w:lineRule="auto"/>
              <w:rPr>
                <w:rFonts w:hAnsi="宋体"/>
                <w:color w:val="auto"/>
                <w:kern w:val="0"/>
                <w:szCs w:val="21"/>
              </w:rPr>
            </w:pPr>
            <w:r>
              <w:rPr>
                <w:rFonts w:hint="eastAsia" w:hAnsi="宋体"/>
                <w:color w:val="auto"/>
                <w:kern w:val="0"/>
                <w:szCs w:val="21"/>
              </w:rPr>
              <w:t>税金</w:t>
            </w:r>
            <w:r>
              <w:rPr>
                <w:rFonts w:hAnsi="宋体"/>
                <w:color w:val="auto"/>
                <w:kern w:val="0"/>
                <w:szCs w:val="21"/>
              </w:rPr>
              <w:t>[</w:t>
            </w:r>
            <w:r>
              <w:rPr>
                <w:rFonts w:hint="eastAsia" w:hAnsi="宋体"/>
                <w:color w:val="auto"/>
                <w:kern w:val="0"/>
                <w:szCs w:val="21"/>
              </w:rPr>
              <w:t>（一</w:t>
            </w:r>
            <w:r>
              <w:rPr>
                <w:rFonts w:hAnsi="宋体"/>
                <w:color w:val="auto"/>
                <w:kern w:val="0"/>
                <w:szCs w:val="21"/>
              </w:rPr>
              <w:t xml:space="preserve"> + </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 xml:space="preserve"> + </w:t>
            </w:r>
            <w:r>
              <w:rPr>
                <w:rFonts w:hint="eastAsia" w:hAnsi="宋体"/>
                <w:color w:val="auto"/>
                <w:kern w:val="0"/>
                <w:szCs w:val="21"/>
              </w:rPr>
              <w:t>四）×费率</w:t>
            </w:r>
            <w:r>
              <w:rPr>
                <w:rFonts w:hAnsi="宋体"/>
                <w:color w:val="auto"/>
                <w:kern w:val="0"/>
                <w:szCs w:val="21"/>
              </w:rPr>
              <w:t>]</w:t>
            </w:r>
          </w:p>
        </w:tc>
        <w:tc>
          <w:tcPr>
            <w:tcW w:w="1236" w:type="dxa"/>
            <w:noWrap w:val="0"/>
            <w:vAlign w:val="center"/>
          </w:tcPr>
          <w:p w14:paraId="3661C551">
            <w:pPr>
              <w:widowControl/>
              <w:tabs>
                <w:tab w:val="center" w:pos="4755"/>
                <w:tab w:val="right" w:pos="9070"/>
              </w:tabs>
              <w:spacing w:line="360" w:lineRule="auto"/>
              <w:jc w:val="center"/>
              <w:rPr>
                <w:color w:val="auto"/>
                <w:kern w:val="0"/>
                <w:szCs w:val="21"/>
              </w:rPr>
            </w:pPr>
          </w:p>
        </w:tc>
        <w:tc>
          <w:tcPr>
            <w:tcW w:w="3804" w:type="dxa"/>
            <w:gridSpan w:val="2"/>
            <w:vMerge w:val="restart"/>
            <w:noWrap w:val="0"/>
            <w:vAlign w:val="center"/>
          </w:tcPr>
          <w:p w14:paraId="40E7DC5D">
            <w:pPr>
              <w:widowControl/>
              <w:tabs>
                <w:tab w:val="center" w:pos="4755"/>
                <w:tab w:val="right" w:pos="9070"/>
              </w:tabs>
              <w:spacing w:line="360" w:lineRule="auto"/>
              <w:jc w:val="center"/>
              <w:rPr>
                <w:color w:val="auto"/>
                <w:kern w:val="0"/>
                <w:szCs w:val="21"/>
              </w:rPr>
            </w:pPr>
          </w:p>
        </w:tc>
      </w:tr>
      <w:tr w14:paraId="1D4C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noWrap w:val="0"/>
            <w:vAlign w:val="top"/>
          </w:tcPr>
          <w:p w14:paraId="461FC0ED">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六</w:t>
            </w:r>
          </w:p>
        </w:tc>
        <w:tc>
          <w:tcPr>
            <w:tcW w:w="3600" w:type="dxa"/>
            <w:noWrap w:val="0"/>
            <w:vAlign w:val="center"/>
          </w:tcPr>
          <w:p w14:paraId="43D2C248">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总报价（一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四</w:t>
            </w:r>
            <w:r>
              <w:rPr>
                <w:rFonts w:hAnsi="宋体"/>
                <w:color w:val="auto"/>
                <w:kern w:val="0"/>
                <w:szCs w:val="21"/>
              </w:rPr>
              <w:t>+</w:t>
            </w:r>
            <w:r>
              <w:rPr>
                <w:rFonts w:hint="eastAsia" w:hAnsi="宋体"/>
                <w:color w:val="auto"/>
                <w:kern w:val="0"/>
                <w:szCs w:val="21"/>
              </w:rPr>
              <w:t>五）</w:t>
            </w:r>
          </w:p>
        </w:tc>
        <w:tc>
          <w:tcPr>
            <w:tcW w:w="1236" w:type="dxa"/>
            <w:noWrap w:val="0"/>
            <w:vAlign w:val="center"/>
          </w:tcPr>
          <w:p w14:paraId="4BA5A673">
            <w:pPr>
              <w:widowControl/>
              <w:tabs>
                <w:tab w:val="center" w:pos="4755"/>
                <w:tab w:val="right" w:pos="9070"/>
              </w:tabs>
              <w:spacing w:line="360" w:lineRule="auto"/>
              <w:jc w:val="center"/>
              <w:rPr>
                <w:color w:val="auto"/>
                <w:kern w:val="0"/>
                <w:szCs w:val="21"/>
              </w:rPr>
            </w:pPr>
          </w:p>
        </w:tc>
        <w:tc>
          <w:tcPr>
            <w:tcW w:w="3804" w:type="dxa"/>
            <w:gridSpan w:val="2"/>
            <w:vMerge w:val="continue"/>
            <w:noWrap w:val="0"/>
            <w:vAlign w:val="center"/>
          </w:tcPr>
          <w:p w14:paraId="21563538">
            <w:pPr>
              <w:widowControl/>
              <w:tabs>
                <w:tab w:val="center" w:pos="4755"/>
                <w:tab w:val="right" w:pos="9070"/>
              </w:tabs>
              <w:spacing w:line="360" w:lineRule="auto"/>
              <w:jc w:val="center"/>
              <w:rPr>
                <w:color w:val="auto"/>
                <w:kern w:val="0"/>
                <w:szCs w:val="21"/>
              </w:rPr>
            </w:pPr>
          </w:p>
        </w:tc>
      </w:tr>
      <w:tr w14:paraId="6DAA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noWrap w:val="0"/>
            <w:vAlign w:val="center"/>
          </w:tcPr>
          <w:p w14:paraId="418E969C">
            <w:pPr>
              <w:widowControl/>
              <w:tabs>
                <w:tab w:val="center" w:pos="4755"/>
                <w:tab w:val="right" w:pos="9070"/>
              </w:tabs>
              <w:spacing w:line="360" w:lineRule="auto"/>
              <w:rPr>
                <w:rFonts w:hAnsi="宋体"/>
                <w:color w:val="auto"/>
                <w:kern w:val="0"/>
                <w:szCs w:val="21"/>
              </w:rPr>
            </w:pPr>
            <w:r>
              <w:rPr>
                <w:rFonts w:hint="eastAsia" w:hAnsi="宋体"/>
                <w:color w:val="auto"/>
                <w:kern w:val="0"/>
                <w:szCs w:val="21"/>
              </w:rPr>
              <w:t>总报价</w:t>
            </w:r>
            <w:r>
              <w:rPr>
                <w:rFonts w:hAnsi="宋体"/>
                <w:color w:val="auto"/>
                <w:kern w:val="0"/>
                <w:szCs w:val="21"/>
              </w:rPr>
              <w:t>(</w:t>
            </w:r>
            <w:r>
              <w:rPr>
                <w:rFonts w:hint="eastAsia" w:hAnsi="宋体"/>
                <w:color w:val="auto"/>
                <w:kern w:val="0"/>
                <w:szCs w:val="21"/>
              </w:rPr>
              <w:t>大写</w:t>
            </w:r>
            <w:r>
              <w:rPr>
                <w:rFonts w:hAnsi="宋体"/>
                <w:color w:val="auto"/>
                <w:kern w:val="0"/>
                <w:szCs w:val="21"/>
              </w:rPr>
              <w:t>):</w:t>
            </w:r>
          </w:p>
        </w:tc>
      </w:tr>
    </w:tbl>
    <w:p w14:paraId="4CAFA17D">
      <w:pPr>
        <w:widowControl/>
        <w:tabs>
          <w:tab w:val="center" w:pos="4755"/>
          <w:tab w:val="right" w:pos="9070"/>
        </w:tabs>
        <w:spacing w:line="360" w:lineRule="auto"/>
        <w:ind w:left="315" w:hanging="315" w:hangingChars="150"/>
        <w:jc w:val="left"/>
        <w:rPr>
          <w:color w:val="auto"/>
          <w:kern w:val="0"/>
          <w:szCs w:val="21"/>
        </w:rPr>
      </w:pPr>
      <w:r>
        <w:rPr>
          <w:rFonts w:hint="eastAsia" w:hAnsi="宋体"/>
          <w:color w:val="auto"/>
          <w:kern w:val="0"/>
          <w:szCs w:val="21"/>
        </w:rPr>
        <w:t>注</w:t>
      </w:r>
      <w:r>
        <w:rPr>
          <w:rFonts w:hAnsi="宋体"/>
          <w:color w:val="auto"/>
          <w:kern w:val="0"/>
          <w:szCs w:val="21"/>
        </w:rPr>
        <w:t>:</w:t>
      </w:r>
      <w:r>
        <w:rPr>
          <w:rFonts w:hint="eastAsia" w:hAnsi="宋体"/>
          <w:color w:val="auto"/>
          <w:kern w:val="0"/>
          <w:szCs w:val="21"/>
        </w:rPr>
        <w:t>本表适用于：</w:t>
      </w:r>
    </w:p>
    <w:p w14:paraId="68D55BEE">
      <w:pPr>
        <w:widowControl/>
        <w:tabs>
          <w:tab w:val="center" w:pos="4755"/>
          <w:tab w:val="right" w:pos="9070"/>
        </w:tabs>
        <w:ind w:left="315" w:leftChars="100" w:hanging="105" w:hangingChars="50"/>
        <w:jc w:val="left"/>
        <w:rPr>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）只有</w:t>
      </w:r>
      <w:r>
        <w:rPr>
          <w:rFonts w:hAnsi="宋体"/>
          <w:color w:val="auto"/>
          <w:kern w:val="0"/>
          <w:szCs w:val="21"/>
        </w:rPr>
        <w:t>1</w:t>
      </w:r>
      <w:r>
        <w:rPr>
          <w:rFonts w:hint="eastAsia" w:hAnsi="宋体"/>
          <w:color w:val="auto"/>
          <w:kern w:val="0"/>
          <w:szCs w:val="21"/>
        </w:rPr>
        <w:t>个专业工程分部分项工程量清单的单位工程发包项目的报价汇总；</w:t>
      </w:r>
    </w:p>
    <w:p w14:paraId="5DF56B3B">
      <w:pPr>
        <w:widowControl/>
        <w:tabs>
          <w:tab w:val="center" w:pos="4755"/>
          <w:tab w:val="right" w:pos="9070"/>
        </w:tabs>
        <w:jc w:val="left"/>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）其余招标项目的单位工程报价汇总。</w:t>
      </w:r>
    </w:p>
    <w:p w14:paraId="6E58FCC5">
      <w:pPr>
        <w:widowControl/>
        <w:tabs>
          <w:tab w:val="center" w:pos="4755"/>
          <w:tab w:val="right" w:pos="9070"/>
        </w:tabs>
        <w:jc w:val="left"/>
        <w:rPr>
          <w:rFonts w:hint="eastAsia" w:hAnsi="宋体"/>
          <w:color w:val="auto"/>
          <w:kern w:val="0"/>
          <w:sz w:val="24"/>
        </w:rPr>
      </w:pPr>
    </w:p>
    <w:p w14:paraId="0BCFEDCE">
      <w:pPr>
        <w:widowControl/>
        <w:tabs>
          <w:tab w:val="center" w:pos="4755"/>
          <w:tab w:val="right" w:pos="9070"/>
        </w:tabs>
        <w:jc w:val="left"/>
        <w:rPr>
          <w:rFonts w:hint="eastAsia" w:hAnsi="宋体"/>
          <w:color w:val="auto"/>
          <w:kern w:val="0"/>
          <w:sz w:val="24"/>
        </w:rPr>
      </w:pPr>
    </w:p>
    <w:p w14:paraId="4DCDABC7">
      <w:pPr>
        <w:widowControl/>
        <w:tabs>
          <w:tab w:val="center" w:pos="4755"/>
          <w:tab w:val="right" w:pos="9070"/>
        </w:tabs>
        <w:jc w:val="left"/>
        <w:rPr>
          <w:rFonts w:hint="eastAsia" w:hAnsi="宋体"/>
          <w:color w:val="auto"/>
          <w:kern w:val="0"/>
          <w:sz w:val="24"/>
        </w:rPr>
      </w:pPr>
    </w:p>
    <w:p w14:paraId="68270F31">
      <w:pPr>
        <w:widowControl/>
        <w:tabs>
          <w:tab w:val="center" w:pos="4755"/>
          <w:tab w:val="right" w:pos="9070"/>
        </w:tabs>
        <w:jc w:val="left"/>
        <w:rPr>
          <w:rFonts w:hint="eastAsia" w:hAnsi="宋体"/>
          <w:color w:val="auto"/>
          <w:kern w:val="0"/>
          <w:sz w:val="24"/>
        </w:rPr>
      </w:pPr>
    </w:p>
    <w:p w14:paraId="3BF225C0">
      <w:pPr>
        <w:widowControl/>
        <w:tabs>
          <w:tab w:val="center" w:pos="4755"/>
          <w:tab w:val="right" w:pos="9070"/>
        </w:tabs>
        <w:jc w:val="left"/>
        <w:rPr>
          <w:rFonts w:hAnsi="宋体"/>
          <w:color w:val="auto"/>
          <w:kern w:val="0"/>
          <w:sz w:val="24"/>
        </w:rPr>
      </w:pPr>
      <w:r>
        <w:rPr>
          <w:rFonts w:hint="eastAsia" w:hAnsi="宋体"/>
          <w:color w:val="auto"/>
          <w:kern w:val="0"/>
          <w:sz w:val="24"/>
        </w:rPr>
        <w:t>投标人：（</w:t>
      </w:r>
      <w:r>
        <w:rPr>
          <w:rFonts w:hAnsi="宋体"/>
          <w:color w:val="auto"/>
          <w:kern w:val="0"/>
          <w:sz w:val="24"/>
        </w:rPr>
        <w:t xml:space="preserve"> </w:t>
      </w:r>
      <w:r>
        <w:rPr>
          <w:rFonts w:hint="eastAsia" w:hAnsi="宋体"/>
          <w:color w:val="auto"/>
          <w:kern w:val="0"/>
          <w:sz w:val="24"/>
        </w:rPr>
        <w:t>盖章）</w:t>
      </w:r>
      <w:r>
        <w:rPr>
          <w:rFonts w:hAnsi="宋体"/>
          <w:color w:val="auto"/>
          <w:kern w:val="0"/>
          <w:sz w:val="24"/>
        </w:rPr>
        <w:t xml:space="preserve">                    </w:t>
      </w:r>
      <w:r>
        <w:rPr>
          <w:rFonts w:hint="eastAsia" w:hAnsi="宋体"/>
          <w:color w:val="auto"/>
          <w:kern w:val="0"/>
          <w:sz w:val="24"/>
        </w:rPr>
        <w:t>法定代表人或委托代理人：（签字或盖章）</w:t>
      </w:r>
    </w:p>
    <w:p w14:paraId="46B1410D">
      <w:pPr>
        <w:widowControl/>
        <w:tabs>
          <w:tab w:val="center" w:pos="4755"/>
          <w:tab w:val="right" w:pos="9070"/>
        </w:tabs>
        <w:jc w:val="left"/>
        <w:rPr>
          <w:rFonts w:hAnsi="宋体"/>
          <w:color w:val="auto"/>
          <w:kern w:val="0"/>
          <w:szCs w:val="28"/>
        </w:rPr>
        <w:sectPr>
          <w:footerReference r:id="rId22" w:type="default"/>
          <w:footerReference r:id="rId23" w:type="even"/>
          <w:pgSz w:w="11906" w:h="16838"/>
          <w:pgMar w:top="1814" w:right="1191" w:bottom="1361" w:left="1191" w:header="851" w:footer="992" w:gutter="0"/>
          <w:pgBorders>
            <w:top w:val="none" w:sz="0" w:space="0"/>
            <w:left w:val="none" w:sz="0" w:space="0"/>
            <w:bottom w:val="none" w:sz="0" w:space="0"/>
            <w:right w:val="none" w:sz="0" w:space="0"/>
          </w:pgBorders>
          <w:cols w:space="720" w:num="1"/>
          <w:docGrid w:type="linesAndChars" w:linePitch="312" w:charSpace="0"/>
        </w:sectPr>
      </w:pPr>
      <w:r>
        <w:rPr>
          <w:rFonts w:hAnsi="宋体"/>
          <w:color w:val="auto"/>
          <w:kern w:val="0"/>
          <w:szCs w:val="28"/>
        </w:rPr>
        <w:t xml:space="preserve"> </w:t>
      </w:r>
    </w:p>
    <w:p w14:paraId="2A309097">
      <w:pPr>
        <w:widowControl/>
        <w:tabs>
          <w:tab w:val="center" w:pos="4755"/>
          <w:tab w:val="right" w:pos="9070"/>
        </w:tabs>
        <w:spacing w:before="100" w:beforeAutospacing="1" w:after="100" w:afterAutospacing="1"/>
        <w:ind w:firstLine="320" w:firstLineChars="100"/>
        <w:jc w:val="center"/>
        <w:rPr>
          <w:color w:val="auto"/>
          <w:kern w:val="0"/>
          <w:sz w:val="32"/>
        </w:rPr>
      </w:pPr>
      <w:r>
        <w:rPr>
          <w:color w:val="auto"/>
          <w:kern w:val="0"/>
          <w:sz w:val="32"/>
        </w:rPr>
        <w:t xml:space="preserve">  </w:t>
      </w:r>
      <w:r>
        <w:rPr>
          <w:rFonts w:hint="eastAsia"/>
          <w:b/>
          <w:color w:val="auto"/>
          <w:kern w:val="0"/>
          <w:sz w:val="32"/>
        </w:rPr>
        <w:t>表</w:t>
      </w:r>
      <w:r>
        <w:rPr>
          <w:b/>
          <w:color w:val="auto"/>
          <w:kern w:val="0"/>
          <w:sz w:val="32"/>
        </w:rPr>
        <w:t xml:space="preserve">1-2  </w:t>
      </w:r>
      <w:r>
        <w:rPr>
          <w:rFonts w:hint="eastAsia"/>
          <w:b/>
          <w:color w:val="auto"/>
          <w:kern w:val="0"/>
          <w:sz w:val="32"/>
        </w:rPr>
        <w:t>分部分项工程量清单及计价表</w:t>
      </w:r>
      <w:r>
        <w:rPr>
          <w:rFonts w:hint="eastAsia"/>
          <w:color w:val="auto"/>
          <w:kern w:val="0"/>
          <w:sz w:val="32"/>
        </w:rPr>
        <w:t>（</w:t>
      </w:r>
      <w:r>
        <w:rPr>
          <w:color w:val="auto"/>
          <w:kern w:val="0"/>
          <w:sz w:val="32"/>
        </w:rPr>
        <w:t xml:space="preserve">  </w:t>
      </w:r>
      <w:r>
        <w:rPr>
          <w:rFonts w:hint="eastAsia"/>
          <w:color w:val="auto"/>
          <w:kern w:val="0"/>
          <w:sz w:val="32"/>
        </w:rPr>
        <w:t>号清单）</w:t>
      </w:r>
    </w:p>
    <w:p w14:paraId="06825A44">
      <w:pPr>
        <w:widowControl/>
        <w:tabs>
          <w:tab w:val="center" w:pos="4755"/>
          <w:tab w:val="right" w:pos="9070"/>
        </w:tabs>
        <w:rPr>
          <w:color w:val="auto"/>
          <w:kern w:val="0"/>
          <w:sz w:val="24"/>
        </w:rPr>
      </w:pPr>
    </w:p>
    <w:p w14:paraId="0E561921">
      <w:pPr>
        <w:widowControl/>
        <w:tabs>
          <w:tab w:val="center" w:pos="4755"/>
          <w:tab w:val="right" w:pos="9070"/>
        </w:tabs>
        <w:rPr>
          <w:color w:val="auto"/>
          <w:kern w:val="0"/>
          <w:sz w:val="24"/>
        </w:rPr>
      </w:pPr>
      <w:r>
        <w:rPr>
          <w:rFonts w:hint="eastAsia"/>
          <w:color w:val="auto"/>
          <w:kern w:val="0"/>
          <w:sz w:val="24"/>
        </w:rPr>
        <w:t>单位工程及专业工程名称：</w:t>
      </w:r>
      <w:r>
        <w:rPr>
          <w:color w:val="auto"/>
          <w:kern w:val="0"/>
        </w:rPr>
        <w:t xml:space="preserve">                                                              </w:t>
      </w:r>
      <w:r>
        <w:rPr>
          <w:rFonts w:hint="eastAsia"/>
          <w:color w:val="auto"/>
          <w:kern w:val="0"/>
          <w:sz w:val="24"/>
        </w:rPr>
        <w:t>第</w:t>
      </w:r>
      <w:r>
        <w:rPr>
          <w:color w:val="auto"/>
          <w:kern w:val="0"/>
          <w:sz w:val="24"/>
        </w:rPr>
        <w:t xml:space="preserve">   </w:t>
      </w:r>
      <w:r>
        <w:rPr>
          <w:rFonts w:hint="eastAsia"/>
          <w:color w:val="auto"/>
          <w:kern w:val="0"/>
          <w:sz w:val="24"/>
        </w:rPr>
        <w:t>页共</w:t>
      </w:r>
      <w:r>
        <w:rPr>
          <w:color w:val="auto"/>
          <w:kern w:val="0"/>
          <w:sz w:val="24"/>
        </w:rPr>
        <w:t xml:space="preserve">   </w:t>
      </w:r>
      <w:r>
        <w:rPr>
          <w:rFonts w:hint="eastAsia"/>
          <w:color w:val="auto"/>
          <w:kern w:val="0"/>
          <w:sz w:val="24"/>
        </w:rPr>
        <w:t>页</w:t>
      </w:r>
    </w:p>
    <w:tbl>
      <w:tblPr>
        <w:tblStyle w:val="54"/>
        <w:tblW w:w="15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
        <w:gridCol w:w="1170"/>
        <w:gridCol w:w="1364"/>
        <w:gridCol w:w="1558"/>
        <w:gridCol w:w="1558"/>
        <w:gridCol w:w="1364"/>
        <w:gridCol w:w="1364"/>
        <w:gridCol w:w="1111"/>
        <w:gridCol w:w="1358"/>
        <w:gridCol w:w="6"/>
        <w:gridCol w:w="1351"/>
        <w:gridCol w:w="13"/>
        <w:gridCol w:w="954"/>
        <w:gridCol w:w="21"/>
        <w:gridCol w:w="946"/>
        <w:gridCol w:w="29"/>
      </w:tblGrid>
      <w:tr w14:paraId="59C6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80" w:type="dxa"/>
            <w:vMerge w:val="restart"/>
            <w:vAlign w:val="center"/>
          </w:tcPr>
          <w:p w14:paraId="0285F058">
            <w:pPr>
              <w:widowControl/>
              <w:tabs>
                <w:tab w:val="center" w:pos="4755"/>
                <w:tab w:val="right" w:pos="9070"/>
              </w:tabs>
              <w:jc w:val="center"/>
              <w:rPr>
                <w:rFonts w:hAnsi="宋体"/>
                <w:color w:val="auto"/>
                <w:kern w:val="0"/>
                <w:sz w:val="24"/>
              </w:rPr>
            </w:pPr>
            <w:r>
              <w:rPr>
                <w:rFonts w:hint="eastAsia" w:hAnsi="宋体"/>
                <w:color w:val="auto"/>
                <w:kern w:val="0"/>
                <w:sz w:val="24"/>
              </w:rPr>
              <w:t>序号</w:t>
            </w:r>
          </w:p>
        </w:tc>
        <w:tc>
          <w:tcPr>
            <w:tcW w:w="1185" w:type="dxa"/>
            <w:gridSpan w:val="2"/>
            <w:vMerge w:val="restart"/>
            <w:vAlign w:val="center"/>
          </w:tcPr>
          <w:p w14:paraId="32642BAE">
            <w:pPr>
              <w:widowControl/>
              <w:tabs>
                <w:tab w:val="center" w:pos="4755"/>
                <w:tab w:val="right" w:pos="9070"/>
              </w:tabs>
              <w:jc w:val="center"/>
              <w:rPr>
                <w:rFonts w:hAnsi="宋体"/>
                <w:color w:val="auto"/>
                <w:kern w:val="0"/>
                <w:sz w:val="24"/>
              </w:rPr>
            </w:pPr>
            <w:r>
              <w:rPr>
                <w:rFonts w:hint="eastAsia" w:hAnsi="宋体"/>
                <w:color w:val="auto"/>
                <w:kern w:val="0"/>
                <w:sz w:val="24"/>
              </w:rPr>
              <w:t>项目编码</w:t>
            </w:r>
          </w:p>
        </w:tc>
        <w:tc>
          <w:tcPr>
            <w:tcW w:w="1364" w:type="dxa"/>
            <w:vMerge w:val="restart"/>
            <w:vAlign w:val="center"/>
          </w:tcPr>
          <w:p w14:paraId="07792752">
            <w:pPr>
              <w:widowControl/>
              <w:tabs>
                <w:tab w:val="center" w:pos="4755"/>
                <w:tab w:val="right" w:pos="9070"/>
              </w:tabs>
              <w:jc w:val="center"/>
              <w:rPr>
                <w:rFonts w:hAnsi="宋体"/>
                <w:color w:val="auto"/>
                <w:kern w:val="0"/>
                <w:sz w:val="24"/>
              </w:rPr>
            </w:pPr>
            <w:r>
              <w:rPr>
                <w:rFonts w:hint="eastAsia" w:hAnsi="宋体"/>
                <w:color w:val="auto"/>
                <w:kern w:val="0"/>
                <w:sz w:val="24"/>
              </w:rPr>
              <w:t>项目名称</w:t>
            </w:r>
          </w:p>
        </w:tc>
        <w:tc>
          <w:tcPr>
            <w:tcW w:w="1558" w:type="dxa"/>
            <w:vMerge w:val="restart"/>
            <w:vAlign w:val="center"/>
          </w:tcPr>
          <w:p w14:paraId="44D55453">
            <w:pPr>
              <w:widowControl/>
              <w:tabs>
                <w:tab w:val="center" w:pos="4755"/>
                <w:tab w:val="right" w:pos="9070"/>
              </w:tabs>
              <w:jc w:val="center"/>
              <w:rPr>
                <w:rFonts w:hAnsi="宋体"/>
                <w:color w:val="auto"/>
                <w:kern w:val="0"/>
                <w:sz w:val="24"/>
              </w:rPr>
            </w:pPr>
            <w:r>
              <w:rPr>
                <w:rFonts w:hint="eastAsia" w:hAnsi="宋体"/>
                <w:color w:val="auto"/>
                <w:kern w:val="0"/>
                <w:sz w:val="24"/>
              </w:rPr>
              <w:t>项目特征</w:t>
            </w:r>
          </w:p>
          <w:p w14:paraId="1455A82E">
            <w:pPr>
              <w:widowControl/>
              <w:tabs>
                <w:tab w:val="center" w:pos="4755"/>
                <w:tab w:val="right" w:pos="9070"/>
              </w:tabs>
              <w:jc w:val="center"/>
              <w:rPr>
                <w:rFonts w:hAnsi="宋体"/>
                <w:color w:val="auto"/>
                <w:kern w:val="0"/>
                <w:sz w:val="24"/>
              </w:rPr>
            </w:pPr>
            <w:r>
              <w:rPr>
                <w:rFonts w:hint="eastAsia" w:hAnsi="宋体"/>
                <w:color w:val="auto"/>
                <w:kern w:val="0"/>
                <w:sz w:val="24"/>
              </w:rPr>
              <w:t>描述</w:t>
            </w:r>
          </w:p>
        </w:tc>
        <w:tc>
          <w:tcPr>
            <w:tcW w:w="1558" w:type="dxa"/>
            <w:vMerge w:val="restart"/>
            <w:vAlign w:val="center"/>
          </w:tcPr>
          <w:p w14:paraId="1DD06C26">
            <w:pPr>
              <w:widowControl/>
              <w:tabs>
                <w:tab w:val="center" w:pos="4755"/>
                <w:tab w:val="right" w:pos="9070"/>
              </w:tabs>
              <w:jc w:val="center"/>
              <w:rPr>
                <w:rFonts w:hAnsi="宋体"/>
                <w:color w:val="auto"/>
                <w:kern w:val="0"/>
                <w:sz w:val="24"/>
              </w:rPr>
            </w:pPr>
            <w:r>
              <w:rPr>
                <w:rFonts w:hint="eastAsia" w:hAnsi="宋体"/>
                <w:color w:val="auto"/>
                <w:kern w:val="0"/>
                <w:sz w:val="24"/>
              </w:rPr>
              <w:t>计量单位</w:t>
            </w:r>
          </w:p>
        </w:tc>
        <w:tc>
          <w:tcPr>
            <w:tcW w:w="1364" w:type="dxa"/>
            <w:vMerge w:val="restart"/>
            <w:vAlign w:val="center"/>
          </w:tcPr>
          <w:p w14:paraId="56D47890">
            <w:pPr>
              <w:widowControl/>
              <w:tabs>
                <w:tab w:val="center" w:pos="4755"/>
                <w:tab w:val="right" w:pos="9070"/>
              </w:tabs>
              <w:jc w:val="center"/>
              <w:rPr>
                <w:rFonts w:hAnsi="宋体"/>
                <w:color w:val="auto"/>
                <w:kern w:val="0"/>
                <w:sz w:val="24"/>
              </w:rPr>
            </w:pPr>
            <w:r>
              <w:rPr>
                <w:rFonts w:hint="eastAsia" w:hAnsi="宋体"/>
                <w:color w:val="auto"/>
                <w:kern w:val="0"/>
                <w:sz w:val="24"/>
              </w:rPr>
              <w:t>工程量</w:t>
            </w:r>
          </w:p>
        </w:tc>
        <w:tc>
          <w:tcPr>
            <w:tcW w:w="1364" w:type="dxa"/>
            <w:vMerge w:val="restart"/>
            <w:vAlign w:val="center"/>
          </w:tcPr>
          <w:p w14:paraId="0E7CDF4A">
            <w:pPr>
              <w:widowControl/>
              <w:tabs>
                <w:tab w:val="center" w:pos="4755"/>
                <w:tab w:val="right" w:pos="9070"/>
              </w:tabs>
              <w:jc w:val="center"/>
              <w:rPr>
                <w:rFonts w:hAnsi="宋体"/>
                <w:color w:val="auto"/>
                <w:kern w:val="0"/>
                <w:sz w:val="24"/>
              </w:rPr>
            </w:pPr>
            <w:r>
              <w:rPr>
                <w:rFonts w:hint="eastAsia" w:hAnsi="宋体"/>
                <w:color w:val="auto"/>
                <w:kern w:val="0"/>
                <w:sz w:val="24"/>
              </w:rPr>
              <w:t>综合单价</w:t>
            </w:r>
          </w:p>
          <w:p w14:paraId="25A3E827">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1111" w:type="dxa"/>
            <w:vMerge w:val="restart"/>
            <w:vAlign w:val="center"/>
          </w:tcPr>
          <w:p w14:paraId="24955812">
            <w:pPr>
              <w:widowControl/>
              <w:tabs>
                <w:tab w:val="center" w:pos="4755"/>
                <w:tab w:val="right" w:pos="9070"/>
              </w:tabs>
              <w:jc w:val="center"/>
              <w:rPr>
                <w:rFonts w:hAnsi="宋体"/>
                <w:color w:val="auto"/>
                <w:kern w:val="0"/>
                <w:sz w:val="24"/>
              </w:rPr>
            </w:pPr>
            <w:r>
              <w:rPr>
                <w:rFonts w:hint="eastAsia" w:hAnsi="宋体"/>
                <w:color w:val="auto"/>
                <w:kern w:val="0"/>
                <w:sz w:val="24"/>
              </w:rPr>
              <w:t>合</w:t>
            </w:r>
            <w:r>
              <w:rPr>
                <w:rFonts w:hAnsi="宋体"/>
                <w:color w:val="auto"/>
                <w:kern w:val="0"/>
                <w:sz w:val="24"/>
              </w:rPr>
              <w:t xml:space="preserve">  </w:t>
            </w:r>
            <w:r>
              <w:rPr>
                <w:rFonts w:hint="eastAsia" w:hAnsi="宋体"/>
                <w:color w:val="auto"/>
                <w:kern w:val="0"/>
                <w:sz w:val="24"/>
              </w:rPr>
              <w:t>价</w:t>
            </w:r>
          </w:p>
          <w:p w14:paraId="430C0A32">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3703" w:type="dxa"/>
            <w:gridSpan w:val="6"/>
            <w:vAlign w:val="center"/>
          </w:tcPr>
          <w:p w14:paraId="0414F169">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其中</w:t>
            </w:r>
          </w:p>
        </w:tc>
        <w:tc>
          <w:tcPr>
            <w:tcW w:w="975" w:type="dxa"/>
            <w:gridSpan w:val="2"/>
            <w:vMerge w:val="restart"/>
            <w:vAlign w:val="center"/>
          </w:tcPr>
          <w:p w14:paraId="4D7AA042">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备注</w:t>
            </w:r>
          </w:p>
        </w:tc>
      </w:tr>
      <w:tr w14:paraId="217F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880" w:type="dxa"/>
            <w:vMerge w:val="continue"/>
            <w:vAlign w:val="center"/>
          </w:tcPr>
          <w:p w14:paraId="69C8334E">
            <w:pPr>
              <w:widowControl/>
              <w:tabs>
                <w:tab w:val="center" w:pos="4755"/>
                <w:tab w:val="right" w:pos="9070"/>
              </w:tabs>
              <w:spacing w:before="100" w:beforeAutospacing="1" w:after="100" w:afterAutospacing="1"/>
              <w:jc w:val="center"/>
              <w:rPr>
                <w:rFonts w:hAnsi="宋体"/>
                <w:color w:val="auto"/>
                <w:kern w:val="0"/>
                <w:sz w:val="24"/>
              </w:rPr>
            </w:pPr>
          </w:p>
        </w:tc>
        <w:tc>
          <w:tcPr>
            <w:tcW w:w="1185" w:type="dxa"/>
            <w:gridSpan w:val="2"/>
            <w:vMerge w:val="continue"/>
            <w:vAlign w:val="center"/>
          </w:tcPr>
          <w:p w14:paraId="0188EA59">
            <w:pPr>
              <w:widowControl/>
              <w:tabs>
                <w:tab w:val="center" w:pos="4755"/>
                <w:tab w:val="right" w:pos="9070"/>
              </w:tabs>
              <w:spacing w:before="100" w:beforeAutospacing="1" w:after="100" w:afterAutospacing="1"/>
              <w:jc w:val="center"/>
              <w:rPr>
                <w:rFonts w:hAnsi="宋体"/>
                <w:color w:val="auto"/>
                <w:kern w:val="0"/>
                <w:sz w:val="24"/>
              </w:rPr>
            </w:pPr>
          </w:p>
        </w:tc>
        <w:tc>
          <w:tcPr>
            <w:tcW w:w="1364" w:type="dxa"/>
            <w:vMerge w:val="continue"/>
            <w:vAlign w:val="center"/>
          </w:tcPr>
          <w:p w14:paraId="7C5DFE74">
            <w:pPr>
              <w:widowControl/>
              <w:tabs>
                <w:tab w:val="center" w:pos="4755"/>
                <w:tab w:val="right" w:pos="9070"/>
              </w:tabs>
              <w:spacing w:before="100" w:beforeAutospacing="1" w:after="100" w:afterAutospacing="1"/>
              <w:jc w:val="center"/>
              <w:rPr>
                <w:rFonts w:hAnsi="宋体"/>
                <w:color w:val="auto"/>
                <w:kern w:val="0"/>
                <w:sz w:val="24"/>
              </w:rPr>
            </w:pPr>
          </w:p>
        </w:tc>
        <w:tc>
          <w:tcPr>
            <w:tcW w:w="1558" w:type="dxa"/>
            <w:vMerge w:val="continue"/>
          </w:tcPr>
          <w:p w14:paraId="738317B4">
            <w:pPr>
              <w:widowControl/>
              <w:tabs>
                <w:tab w:val="center" w:pos="4755"/>
                <w:tab w:val="right" w:pos="9070"/>
              </w:tabs>
              <w:spacing w:before="100" w:beforeAutospacing="1" w:after="100" w:afterAutospacing="1"/>
              <w:jc w:val="left"/>
              <w:rPr>
                <w:rFonts w:hAnsi="宋体"/>
                <w:color w:val="auto"/>
                <w:kern w:val="0"/>
                <w:sz w:val="24"/>
              </w:rPr>
            </w:pPr>
          </w:p>
        </w:tc>
        <w:tc>
          <w:tcPr>
            <w:tcW w:w="1558" w:type="dxa"/>
            <w:vMerge w:val="continue"/>
          </w:tcPr>
          <w:p w14:paraId="5B2BF468">
            <w:pPr>
              <w:widowControl/>
              <w:tabs>
                <w:tab w:val="center" w:pos="4755"/>
                <w:tab w:val="right" w:pos="9070"/>
              </w:tabs>
              <w:spacing w:before="100" w:beforeAutospacing="1" w:after="100" w:afterAutospacing="1"/>
              <w:jc w:val="left"/>
              <w:rPr>
                <w:rFonts w:hAnsi="宋体"/>
                <w:color w:val="auto"/>
                <w:kern w:val="0"/>
                <w:sz w:val="24"/>
              </w:rPr>
            </w:pPr>
          </w:p>
        </w:tc>
        <w:tc>
          <w:tcPr>
            <w:tcW w:w="1364" w:type="dxa"/>
            <w:vMerge w:val="continue"/>
            <w:vAlign w:val="center"/>
          </w:tcPr>
          <w:p w14:paraId="639F509C">
            <w:pPr>
              <w:widowControl/>
              <w:tabs>
                <w:tab w:val="center" w:pos="4755"/>
                <w:tab w:val="right" w:pos="9070"/>
              </w:tabs>
              <w:spacing w:before="100" w:beforeAutospacing="1" w:after="100" w:afterAutospacing="1"/>
              <w:jc w:val="center"/>
              <w:rPr>
                <w:rFonts w:hAnsi="宋体"/>
                <w:color w:val="auto"/>
                <w:kern w:val="0"/>
                <w:sz w:val="24"/>
              </w:rPr>
            </w:pPr>
          </w:p>
        </w:tc>
        <w:tc>
          <w:tcPr>
            <w:tcW w:w="1364" w:type="dxa"/>
            <w:vMerge w:val="continue"/>
            <w:vAlign w:val="center"/>
          </w:tcPr>
          <w:p w14:paraId="60FF5913">
            <w:pPr>
              <w:widowControl/>
              <w:tabs>
                <w:tab w:val="center" w:pos="4755"/>
                <w:tab w:val="right" w:pos="9070"/>
              </w:tabs>
              <w:spacing w:before="100" w:beforeAutospacing="1" w:after="100" w:afterAutospacing="1"/>
              <w:jc w:val="center"/>
              <w:rPr>
                <w:rFonts w:hAnsi="宋体"/>
                <w:color w:val="auto"/>
                <w:kern w:val="0"/>
                <w:sz w:val="24"/>
              </w:rPr>
            </w:pPr>
          </w:p>
        </w:tc>
        <w:tc>
          <w:tcPr>
            <w:tcW w:w="1111" w:type="dxa"/>
            <w:vMerge w:val="continue"/>
          </w:tcPr>
          <w:p w14:paraId="336A5589">
            <w:pPr>
              <w:widowControl/>
              <w:tabs>
                <w:tab w:val="center" w:pos="4755"/>
                <w:tab w:val="right" w:pos="9070"/>
              </w:tabs>
              <w:spacing w:before="100" w:beforeAutospacing="1" w:after="100" w:afterAutospacing="1"/>
              <w:jc w:val="center"/>
              <w:rPr>
                <w:rFonts w:hAnsi="宋体"/>
                <w:color w:val="auto"/>
                <w:kern w:val="0"/>
                <w:sz w:val="24"/>
              </w:rPr>
            </w:pPr>
          </w:p>
        </w:tc>
        <w:tc>
          <w:tcPr>
            <w:tcW w:w="1364" w:type="dxa"/>
            <w:gridSpan w:val="2"/>
            <w:vAlign w:val="center"/>
          </w:tcPr>
          <w:p w14:paraId="43A15382">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人工费</w:t>
            </w:r>
          </w:p>
        </w:tc>
        <w:tc>
          <w:tcPr>
            <w:tcW w:w="1364" w:type="dxa"/>
            <w:gridSpan w:val="2"/>
            <w:vAlign w:val="center"/>
          </w:tcPr>
          <w:p w14:paraId="0433C962">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机械费</w:t>
            </w:r>
          </w:p>
        </w:tc>
        <w:tc>
          <w:tcPr>
            <w:tcW w:w="975" w:type="dxa"/>
            <w:gridSpan w:val="2"/>
            <w:vAlign w:val="center"/>
          </w:tcPr>
          <w:p w14:paraId="4AC91EC8">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管理费</w:t>
            </w:r>
          </w:p>
        </w:tc>
        <w:tc>
          <w:tcPr>
            <w:tcW w:w="975" w:type="dxa"/>
            <w:gridSpan w:val="2"/>
            <w:vMerge w:val="continue"/>
            <w:vAlign w:val="center"/>
          </w:tcPr>
          <w:p w14:paraId="3B9D9CB9">
            <w:pPr>
              <w:widowControl/>
              <w:tabs>
                <w:tab w:val="center" w:pos="4755"/>
                <w:tab w:val="right" w:pos="9070"/>
              </w:tabs>
              <w:spacing w:before="100" w:beforeAutospacing="1" w:after="100" w:afterAutospacing="1"/>
              <w:jc w:val="center"/>
              <w:rPr>
                <w:rFonts w:hAnsi="宋体"/>
                <w:color w:val="auto"/>
                <w:kern w:val="0"/>
                <w:sz w:val="24"/>
              </w:rPr>
            </w:pPr>
          </w:p>
        </w:tc>
      </w:tr>
      <w:tr w14:paraId="72C2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1D502226">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1170" w:type="dxa"/>
            <w:vAlign w:val="center"/>
          </w:tcPr>
          <w:p w14:paraId="67FCA805">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364" w:type="dxa"/>
            <w:vAlign w:val="center"/>
          </w:tcPr>
          <w:p w14:paraId="7F98CAA0">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p>
        </w:tc>
        <w:tc>
          <w:tcPr>
            <w:tcW w:w="1558" w:type="dxa"/>
            <w:vAlign w:val="center"/>
          </w:tcPr>
          <w:p w14:paraId="09B05381">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4</w:t>
            </w:r>
            <w:r>
              <w:rPr>
                <w:rFonts w:hint="eastAsia" w:hAnsi="宋体"/>
                <w:color w:val="auto"/>
                <w:kern w:val="0"/>
                <w:szCs w:val="21"/>
              </w:rPr>
              <w:t>）</w:t>
            </w:r>
          </w:p>
        </w:tc>
        <w:tc>
          <w:tcPr>
            <w:tcW w:w="1558" w:type="dxa"/>
            <w:vAlign w:val="center"/>
          </w:tcPr>
          <w:p w14:paraId="44AD29B9">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5</w:t>
            </w:r>
            <w:r>
              <w:rPr>
                <w:rFonts w:hint="eastAsia" w:hAnsi="宋体"/>
                <w:color w:val="auto"/>
                <w:kern w:val="0"/>
                <w:szCs w:val="21"/>
              </w:rPr>
              <w:t>）</w:t>
            </w:r>
          </w:p>
        </w:tc>
        <w:tc>
          <w:tcPr>
            <w:tcW w:w="1364" w:type="dxa"/>
            <w:vAlign w:val="center"/>
          </w:tcPr>
          <w:p w14:paraId="6F647C14">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6</w:t>
            </w:r>
            <w:r>
              <w:rPr>
                <w:rFonts w:hint="eastAsia" w:hAnsi="宋体"/>
                <w:color w:val="auto"/>
                <w:kern w:val="0"/>
                <w:szCs w:val="21"/>
              </w:rPr>
              <w:t>）</w:t>
            </w:r>
          </w:p>
        </w:tc>
        <w:tc>
          <w:tcPr>
            <w:tcW w:w="1364" w:type="dxa"/>
            <w:vAlign w:val="center"/>
          </w:tcPr>
          <w:p w14:paraId="17A1BA06">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312223DF">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070BFC6F">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1A133F3A">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64E6F30B">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460D7D8A">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7</w:t>
            </w:r>
            <w:r>
              <w:rPr>
                <w:rFonts w:hint="eastAsia" w:hAnsi="宋体"/>
                <w:color w:val="auto"/>
                <w:kern w:val="0"/>
                <w:szCs w:val="21"/>
              </w:rPr>
              <w:t>）</w:t>
            </w:r>
          </w:p>
        </w:tc>
      </w:tr>
      <w:tr w14:paraId="697B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2765F998">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14:paraId="5DEBB74C">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624CAAAB">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48C6A5E8">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3B3EC142">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258A6754">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08101F65">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23581D9A">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327BF406">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61286D82">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14:paraId="002664A1">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4B95DC22">
            <w:pPr>
              <w:widowControl/>
              <w:tabs>
                <w:tab w:val="center" w:pos="4755"/>
                <w:tab w:val="right" w:pos="9070"/>
              </w:tabs>
              <w:spacing w:before="100" w:beforeAutospacing="1" w:after="100" w:afterAutospacing="1"/>
              <w:jc w:val="center"/>
              <w:rPr>
                <w:rFonts w:hAnsi="宋体"/>
                <w:color w:val="auto"/>
                <w:kern w:val="0"/>
                <w:szCs w:val="21"/>
              </w:rPr>
            </w:pPr>
          </w:p>
        </w:tc>
      </w:tr>
      <w:tr w14:paraId="18B4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0BF29B91">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14:paraId="30A70475">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3A5BB371">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5A5C0971">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5236CA0B">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3F74C527">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3654A08C">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675EEBD2">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0E806A6D">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72A243E2">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14:paraId="3F4EFFD6">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1D06269B">
            <w:pPr>
              <w:widowControl/>
              <w:tabs>
                <w:tab w:val="center" w:pos="4755"/>
                <w:tab w:val="right" w:pos="9070"/>
              </w:tabs>
              <w:spacing w:before="100" w:beforeAutospacing="1" w:after="100" w:afterAutospacing="1"/>
              <w:jc w:val="center"/>
              <w:rPr>
                <w:rFonts w:hAnsi="宋体"/>
                <w:color w:val="auto"/>
                <w:kern w:val="0"/>
                <w:szCs w:val="21"/>
              </w:rPr>
            </w:pPr>
          </w:p>
        </w:tc>
      </w:tr>
      <w:tr w14:paraId="7FE9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6AD842E2">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14:paraId="128456E8">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27A0618E">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2212045E">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13DE0447">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2699D67B">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55E668F1">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7CCCBE52">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2A7A78F4">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57A94412">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14:paraId="229A7581">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41209732">
            <w:pPr>
              <w:widowControl/>
              <w:tabs>
                <w:tab w:val="center" w:pos="4755"/>
                <w:tab w:val="right" w:pos="9070"/>
              </w:tabs>
              <w:spacing w:before="100" w:beforeAutospacing="1" w:after="100" w:afterAutospacing="1"/>
              <w:jc w:val="center"/>
              <w:rPr>
                <w:rFonts w:hAnsi="宋体"/>
                <w:color w:val="auto"/>
                <w:kern w:val="0"/>
                <w:szCs w:val="21"/>
              </w:rPr>
            </w:pPr>
          </w:p>
        </w:tc>
      </w:tr>
      <w:tr w14:paraId="7BF6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62A43017">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14:paraId="3C041114">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0D5B303E">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296365CF">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3A020715">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2ED1C52B">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45E34BD8">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08DDD862">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2D8D955C">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763C4E75">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14:paraId="54EF98EA">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216185A8">
            <w:pPr>
              <w:widowControl/>
              <w:tabs>
                <w:tab w:val="center" w:pos="4755"/>
                <w:tab w:val="right" w:pos="9070"/>
              </w:tabs>
              <w:spacing w:before="100" w:beforeAutospacing="1" w:after="100" w:afterAutospacing="1"/>
              <w:jc w:val="center"/>
              <w:rPr>
                <w:rFonts w:hAnsi="宋体"/>
                <w:color w:val="auto"/>
                <w:kern w:val="0"/>
                <w:szCs w:val="21"/>
              </w:rPr>
            </w:pPr>
          </w:p>
        </w:tc>
      </w:tr>
      <w:tr w14:paraId="6078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73B64344">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14:paraId="24541325">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6814A41A">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5A401151">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220CBE17">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54E60BD5">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41F639B4">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7674F1ED">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4F4696C7">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1F6CD07A">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14:paraId="1A997D24">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4B024B5A">
            <w:pPr>
              <w:widowControl/>
              <w:tabs>
                <w:tab w:val="center" w:pos="4755"/>
                <w:tab w:val="right" w:pos="9070"/>
              </w:tabs>
              <w:spacing w:before="100" w:beforeAutospacing="1" w:after="100" w:afterAutospacing="1"/>
              <w:jc w:val="center"/>
              <w:rPr>
                <w:rFonts w:hAnsi="宋体"/>
                <w:color w:val="auto"/>
                <w:kern w:val="0"/>
                <w:szCs w:val="21"/>
              </w:rPr>
            </w:pPr>
          </w:p>
        </w:tc>
      </w:tr>
      <w:tr w14:paraId="1187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73" w:type="dxa"/>
            <w:gridSpan w:val="8"/>
            <w:vAlign w:val="center"/>
          </w:tcPr>
          <w:p w14:paraId="130FA804">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w:t>
            </w:r>
            <w:r>
              <w:rPr>
                <w:rFonts w:hAnsi="宋体"/>
                <w:color w:val="auto"/>
                <w:kern w:val="0"/>
                <w:szCs w:val="21"/>
              </w:rPr>
              <w:t xml:space="preserve">    </w:t>
            </w:r>
            <w:r>
              <w:rPr>
                <w:rFonts w:hint="eastAsia" w:hAnsi="宋体"/>
                <w:color w:val="auto"/>
                <w:kern w:val="0"/>
                <w:szCs w:val="21"/>
              </w:rPr>
              <w:t>计</w:t>
            </w:r>
          </w:p>
        </w:tc>
        <w:tc>
          <w:tcPr>
            <w:tcW w:w="1111" w:type="dxa"/>
            <w:vAlign w:val="center"/>
          </w:tcPr>
          <w:p w14:paraId="497FF8F5">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gridSpan w:val="2"/>
            <w:vAlign w:val="center"/>
          </w:tcPr>
          <w:p w14:paraId="044B7568">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gridSpan w:val="2"/>
            <w:vAlign w:val="center"/>
          </w:tcPr>
          <w:p w14:paraId="6B108823">
            <w:pPr>
              <w:widowControl/>
              <w:tabs>
                <w:tab w:val="center" w:pos="4755"/>
                <w:tab w:val="right" w:pos="9070"/>
              </w:tabs>
              <w:spacing w:before="100" w:beforeAutospacing="1" w:after="100" w:afterAutospacing="1"/>
              <w:jc w:val="center"/>
              <w:rPr>
                <w:rFonts w:hAnsi="宋体"/>
                <w:color w:val="auto"/>
                <w:kern w:val="0"/>
                <w:szCs w:val="21"/>
              </w:rPr>
            </w:pPr>
          </w:p>
        </w:tc>
        <w:tc>
          <w:tcPr>
            <w:tcW w:w="975" w:type="dxa"/>
            <w:gridSpan w:val="2"/>
            <w:vAlign w:val="center"/>
          </w:tcPr>
          <w:p w14:paraId="15BC0F8A">
            <w:pPr>
              <w:widowControl/>
              <w:tabs>
                <w:tab w:val="center" w:pos="4755"/>
                <w:tab w:val="right" w:pos="9070"/>
              </w:tabs>
              <w:spacing w:before="100" w:beforeAutospacing="1" w:after="100" w:afterAutospacing="1"/>
              <w:jc w:val="center"/>
              <w:rPr>
                <w:rFonts w:hAnsi="宋体"/>
                <w:color w:val="auto"/>
                <w:kern w:val="0"/>
                <w:szCs w:val="21"/>
              </w:rPr>
            </w:pPr>
          </w:p>
        </w:tc>
        <w:tc>
          <w:tcPr>
            <w:tcW w:w="975" w:type="dxa"/>
            <w:gridSpan w:val="2"/>
          </w:tcPr>
          <w:p w14:paraId="03D29BE5">
            <w:pPr>
              <w:widowControl/>
              <w:tabs>
                <w:tab w:val="center" w:pos="4755"/>
                <w:tab w:val="right" w:pos="9070"/>
              </w:tabs>
              <w:spacing w:before="100" w:beforeAutospacing="1" w:after="100" w:afterAutospacing="1"/>
              <w:jc w:val="center"/>
              <w:rPr>
                <w:rFonts w:hAnsi="宋体"/>
                <w:color w:val="auto"/>
                <w:kern w:val="0"/>
                <w:szCs w:val="21"/>
              </w:rPr>
            </w:pPr>
          </w:p>
        </w:tc>
      </w:tr>
    </w:tbl>
    <w:p w14:paraId="6E51C141">
      <w:pPr>
        <w:widowControl/>
        <w:tabs>
          <w:tab w:val="center" w:pos="4755"/>
          <w:tab w:val="right" w:pos="9070"/>
        </w:tabs>
        <w:jc w:val="left"/>
        <w:rPr>
          <w:color w:val="auto"/>
          <w:kern w:val="0"/>
          <w:sz w:val="24"/>
        </w:rPr>
      </w:pPr>
    </w:p>
    <w:p w14:paraId="0AA11A44">
      <w:pPr>
        <w:widowControl/>
        <w:tabs>
          <w:tab w:val="center" w:pos="4755"/>
          <w:tab w:val="right" w:pos="9070"/>
        </w:tabs>
        <w:jc w:val="left"/>
        <w:rPr>
          <w:b/>
          <w:color w:val="auto"/>
          <w:kern w:val="0"/>
          <w:sz w:val="32"/>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6</w:t>
      </w:r>
      <w:r>
        <w:rPr>
          <w:rFonts w:hint="eastAsia" w:hAnsi="宋体"/>
          <w:color w:val="auto"/>
          <w:kern w:val="0"/>
          <w:szCs w:val="21"/>
        </w:rPr>
        <w:t>）栏由招标人提供内容，（</w:t>
      </w:r>
      <w:r>
        <w:rPr>
          <w:rFonts w:hAnsi="宋体"/>
          <w:color w:val="auto"/>
          <w:kern w:val="0"/>
          <w:szCs w:val="21"/>
        </w:rPr>
        <w:t>7</w:t>
      </w:r>
      <w:r>
        <w:rPr>
          <w:rFonts w:hint="eastAsia" w:hAnsi="宋体"/>
          <w:color w:val="auto"/>
          <w:kern w:val="0"/>
          <w:szCs w:val="21"/>
        </w:rPr>
        <w:t>）栏由招标人按需提出要求，如招标人需要投标人提供清单项目综合单价的计算分析和工料机分析，请在（</w:t>
      </w:r>
      <w:r>
        <w:rPr>
          <w:rFonts w:hAnsi="宋体"/>
          <w:color w:val="auto"/>
          <w:kern w:val="0"/>
          <w:szCs w:val="21"/>
        </w:rPr>
        <w:t>7</w:t>
      </w:r>
      <w:r>
        <w:rPr>
          <w:rFonts w:hint="eastAsia" w:hAnsi="宋体"/>
          <w:color w:val="auto"/>
          <w:kern w:val="0"/>
          <w:szCs w:val="21"/>
        </w:rPr>
        <w:t>）备注中明确</w:t>
      </w:r>
    </w:p>
    <w:p w14:paraId="35B004D8">
      <w:pPr>
        <w:widowControl/>
        <w:tabs>
          <w:tab w:val="center" w:pos="4755"/>
          <w:tab w:val="right" w:pos="9070"/>
        </w:tabs>
        <w:jc w:val="left"/>
        <w:rPr>
          <w:rFonts w:hAnsi="宋体"/>
          <w:color w:val="auto"/>
          <w:kern w:val="0"/>
          <w:sz w:val="24"/>
        </w:rPr>
      </w:pPr>
    </w:p>
    <w:p w14:paraId="67A1C2C7">
      <w:pPr>
        <w:widowControl/>
        <w:tabs>
          <w:tab w:val="center" w:pos="4755"/>
          <w:tab w:val="right" w:pos="9070"/>
        </w:tabs>
        <w:spacing w:before="100" w:beforeAutospacing="1" w:after="100" w:afterAutospacing="1"/>
        <w:ind w:firstLine="321" w:firstLineChars="100"/>
        <w:rPr>
          <w:rFonts w:hAnsi="宋体"/>
          <w:b/>
          <w:color w:val="auto"/>
          <w:kern w:val="0"/>
          <w:sz w:val="32"/>
          <w:szCs w:val="32"/>
        </w:rPr>
        <w:sectPr>
          <w:pgSz w:w="16838" w:h="11906" w:orient="landscape"/>
          <w:pgMar w:top="1191" w:right="1361" w:bottom="1191" w:left="1814" w:header="851" w:footer="992" w:gutter="0"/>
          <w:pgBorders>
            <w:top w:val="none" w:sz="0" w:space="0"/>
            <w:left w:val="none" w:sz="0" w:space="0"/>
            <w:bottom w:val="none" w:sz="0" w:space="0"/>
            <w:right w:val="none" w:sz="0" w:space="0"/>
          </w:pgBorders>
          <w:cols w:space="720" w:num="1"/>
          <w:docGrid w:type="lines" w:linePitch="312" w:charSpace="0"/>
        </w:sectPr>
      </w:pPr>
    </w:p>
    <w:p w14:paraId="4C2DF075">
      <w:pPr>
        <w:widowControl/>
        <w:tabs>
          <w:tab w:val="center" w:pos="4755"/>
          <w:tab w:val="right" w:pos="9070"/>
        </w:tabs>
        <w:spacing w:before="100" w:beforeAutospacing="1" w:after="100" w:afterAutospacing="1"/>
        <w:ind w:firstLine="321" w:firstLineChars="100"/>
        <w:jc w:val="center"/>
        <w:rPr>
          <w:b/>
          <w:color w:val="auto"/>
          <w:kern w:val="0"/>
          <w:sz w:val="32"/>
        </w:rPr>
      </w:pPr>
      <w:r>
        <w:rPr>
          <w:rFonts w:hint="eastAsia"/>
          <w:b/>
          <w:color w:val="auto"/>
          <w:kern w:val="0"/>
          <w:sz w:val="32"/>
        </w:rPr>
        <w:t>表</w:t>
      </w:r>
      <w:r>
        <w:rPr>
          <w:b/>
          <w:color w:val="auto"/>
          <w:kern w:val="0"/>
          <w:sz w:val="32"/>
        </w:rPr>
        <w:t xml:space="preserve">1-3-A  </w:t>
      </w:r>
      <w:r>
        <w:rPr>
          <w:rFonts w:hint="eastAsia"/>
          <w:b/>
          <w:color w:val="auto"/>
          <w:kern w:val="0"/>
          <w:sz w:val="32"/>
        </w:rPr>
        <w:t>组织措施项目（整体）清单及计价表</w:t>
      </w:r>
    </w:p>
    <w:p w14:paraId="7CDF1A09">
      <w:pPr>
        <w:widowControl/>
        <w:tabs>
          <w:tab w:val="center" w:pos="4755"/>
          <w:tab w:val="right" w:pos="9070"/>
        </w:tabs>
        <w:spacing w:before="100" w:beforeAutospacing="1" w:after="100" w:afterAutospacing="1"/>
        <w:jc w:val="left"/>
        <w:rPr>
          <w:color w:val="auto"/>
          <w:kern w:val="0"/>
          <w:sz w:val="24"/>
        </w:rPr>
      </w:pPr>
    </w:p>
    <w:p w14:paraId="43EDBE75">
      <w:pPr>
        <w:widowControl/>
        <w:tabs>
          <w:tab w:val="center" w:pos="4755"/>
          <w:tab w:val="right" w:pos="9070"/>
        </w:tabs>
        <w:spacing w:before="100" w:beforeAutospacing="1" w:after="100" w:afterAutospacing="1"/>
        <w:jc w:val="left"/>
        <w:rPr>
          <w:color w:val="auto"/>
          <w:kern w:val="0"/>
          <w:sz w:val="24"/>
        </w:rPr>
      </w:pPr>
      <w:r>
        <w:rPr>
          <w:rFonts w:hint="eastAsia"/>
          <w:color w:val="auto"/>
          <w:kern w:val="0"/>
          <w:sz w:val="24"/>
        </w:rPr>
        <w:t>工程名称：</w:t>
      </w:r>
      <w:r>
        <w:rPr>
          <w:color w:val="auto"/>
          <w:kern w:val="0"/>
          <w:sz w:val="24"/>
        </w:rPr>
        <w:t xml:space="preserve">                                                 </w:t>
      </w:r>
      <w:r>
        <w:rPr>
          <w:rFonts w:hint="eastAsia"/>
          <w:color w:val="auto"/>
          <w:kern w:val="0"/>
          <w:sz w:val="24"/>
        </w:rPr>
        <w:t>第</w:t>
      </w:r>
      <w:r>
        <w:rPr>
          <w:color w:val="auto"/>
          <w:kern w:val="0"/>
          <w:sz w:val="24"/>
        </w:rPr>
        <w:t xml:space="preserve">  </w:t>
      </w:r>
      <w:r>
        <w:rPr>
          <w:rFonts w:hint="eastAsia"/>
          <w:color w:val="auto"/>
          <w:kern w:val="0"/>
          <w:sz w:val="24"/>
        </w:rPr>
        <w:t>页</w:t>
      </w:r>
      <w:r>
        <w:rPr>
          <w:color w:val="auto"/>
          <w:kern w:val="0"/>
          <w:sz w:val="24"/>
        </w:rPr>
        <w:t xml:space="preserve">  </w:t>
      </w:r>
      <w:r>
        <w:rPr>
          <w:rFonts w:hint="eastAsia"/>
          <w:color w:val="auto"/>
          <w:kern w:val="0"/>
          <w:sz w:val="24"/>
        </w:rPr>
        <w:t>共</w:t>
      </w:r>
      <w:r>
        <w:rPr>
          <w:color w:val="auto"/>
          <w:kern w:val="0"/>
          <w:sz w:val="24"/>
        </w:rPr>
        <w:t xml:space="preserve">  </w:t>
      </w:r>
      <w:r>
        <w:rPr>
          <w:rFonts w:hint="eastAsia"/>
          <w:color w:val="auto"/>
          <w:kern w:val="0"/>
          <w:sz w:val="24"/>
        </w:rPr>
        <w:t>页</w:t>
      </w:r>
    </w:p>
    <w:tbl>
      <w:tblPr>
        <w:tblStyle w:val="5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2BD3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489885B1">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2590" w:type="dxa"/>
            <w:vAlign w:val="center"/>
          </w:tcPr>
          <w:p w14:paraId="5524BA6D">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1080" w:type="dxa"/>
            <w:vAlign w:val="center"/>
          </w:tcPr>
          <w:p w14:paraId="7782EA68">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080" w:type="dxa"/>
            <w:vAlign w:val="center"/>
          </w:tcPr>
          <w:p w14:paraId="56FE1E8C">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1440" w:type="dxa"/>
            <w:vAlign w:val="center"/>
          </w:tcPr>
          <w:p w14:paraId="2E855FE4">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700" w:type="dxa"/>
            <w:vAlign w:val="center"/>
          </w:tcPr>
          <w:p w14:paraId="00514F10">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备注</w:t>
            </w:r>
          </w:p>
        </w:tc>
      </w:tr>
      <w:tr w14:paraId="251D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6" w:hRule="atLeast"/>
        </w:trPr>
        <w:tc>
          <w:tcPr>
            <w:tcW w:w="938" w:type="dxa"/>
          </w:tcPr>
          <w:p w14:paraId="60344BAD">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p w14:paraId="7268FDE8">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一</w:t>
            </w:r>
          </w:p>
          <w:p w14:paraId="3FDF4559">
            <w:pPr>
              <w:widowControl/>
              <w:tabs>
                <w:tab w:val="center" w:pos="4755"/>
                <w:tab w:val="right" w:pos="9070"/>
              </w:tabs>
              <w:spacing w:before="100" w:beforeAutospacing="1" w:after="100" w:afterAutospacing="1"/>
              <w:jc w:val="center"/>
              <w:rPr>
                <w:rFonts w:hAnsi="宋体"/>
                <w:color w:val="auto"/>
                <w:kern w:val="0"/>
                <w:position w:val="-6"/>
                <w:szCs w:val="21"/>
              </w:rPr>
            </w:pPr>
            <w:r>
              <w:rPr>
                <w:rFonts w:hint="eastAsia" w:hAnsi="宋体"/>
                <w:color w:val="auto"/>
                <w:kern w:val="0"/>
                <w:position w:val="-6"/>
                <w:szCs w:val="21"/>
              </w:rPr>
              <w:t>二</w:t>
            </w:r>
          </w:p>
          <w:p w14:paraId="16E58CFE">
            <w:pPr>
              <w:widowControl/>
              <w:tabs>
                <w:tab w:val="center" w:pos="4755"/>
                <w:tab w:val="right" w:pos="9070"/>
              </w:tabs>
              <w:spacing w:before="100" w:beforeAutospacing="1" w:after="100" w:afterAutospacing="1"/>
              <w:jc w:val="center"/>
              <w:rPr>
                <w:rFonts w:hAnsi="宋体"/>
                <w:color w:val="auto"/>
                <w:kern w:val="0"/>
                <w:position w:val="-6"/>
                <w:szCs w:val="21"/>
              </w:rPr>
            </w:pPr>
            <w:r>
              <w:rPr>
                <w:rFonts w:hint="eastAsia" w:hAnsi="宋体"/>
                <w:color w:val="auto"/>
                <w:kern w:val="0"/>
                <w:position w:val="-6"/>
                <w:szCs w:val="21"/>
              </w:rPr>
              <w:t>三</w:t>
            </w:r>
          </w:p>
          <w:p w14:paraId="2E0F83D1">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1</w:t>
            </w:r>
          </w:p>
          <w:p w14:paraId="15EB9042">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2</w:t>
            </w:r>
          </w:p>
          <w:p w14:paraId="3FF66AB0">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3</w:t>
            </w:r>
          </w:p>
          <w:p w14:paraId="6FFB13CA">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4</w:t>
            </w:r>
          </w:p>
          <w:p w14:paraId="791A05C8">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5</w:t>
            </w:r>
          </w:p>
          <w:p w14:paraId="67A711E8">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6</w:t>
            </w:r>
          </w:p>
          <w:p w14:paraId="2B59AB1D">
            <w:pPr>
              <w:widowControl/>
              <w:tabs>
                <w:tab w:val="center" w:pos="4755"/>
                <w:tab w:val="right" w:pos="9070"/>
              </w:tabs>
              <w:spacing w:before="100" w:beforeAutospacing="1" w:after="100" w:afterAutospacing="1"/>
              <w:rPr>
                <w:rFonts w:hAnsi="宋体"/>
                <w:color w:val="auto"/>
                <w:kern w:val="0"/>
                <w:position w:val="-6"/>
                <w:szCs w:val="21"/>
              </w:rPr>
            </w:pPr>
          </w:p>
        </w:tc>
        <w:tc>
          <w:tcPr>
            <w:tcW w:w="2590" w:type="dxa"/>
          </w:tcPr>
          <w:p w14:paraId="243F9E0F">
            <w:pPr>
              <w:widowControl/>
              <w:tabs>
                <w:tab w:val="center" w:pos="4755"/>
                <w:tab w:val="right" w:pos="9070"/>
              </w:tabs>
              <w:adjustRightInd w:val="0"/>
              <w:spacing w:before="100" w:beforeAutospacing="1" w:after="100" w:afterAutospacing="1"/>
              <w:jc w:val="center"/>
              <w:rPr>
                <w:rFonts w:hAnsi="宋体"/>
                <w:color w:val="auto"/>
                <w:spacing w:val="-16"/>
                <w:kern w:val="0"/>
                <w:szCs w:val="21"/>
              </w:rPr>
            </w:pPr>
            <w:r>
              <w:rPr>
                <w:rFonts w:hint="eastAsia" w:hAnsi="宋体"/>
                <w:color w:val="auto"/>
                <w:spacing w:val="-16"/>
                <w:kern w:val="0"/>
                <w:szCs w:val="21"/>
              </w:rPr>
              <w:t>（</w:t>
            </w:r>
            <w:r>
              <w:rPr>
                <w:rFonts w:hAnsi="宋体"/>
                <w:color w:val="auto"/>
                <w:spacing w:val="-16"/>
                <w:kern w:val="0"/>
                <w:szCs w:val="21"/>
              </w:rPr>
              <w:t>2</w:t>
            </w:r>
            <w:r>
              <w:rPr>
                <w:rFonts w:hint="eastAsia" w:hAnsi="宋体"/>
                <w:color w:val="auto"/>
                <w:spacing w:val="-16"/>
                <w:kern w:val="0"/>
                <w:szCs w:val="21"/>
              </w:rPr>
              <w:t>）</w:t>
            </w:r>
          </w:p>
          <w:p w14:paraId="39F4A898">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安全文明施工措施项目</w:t>
            </w:r>
          </w:p>
          <w:p w14:paraId="2C7AF270">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其他组织措施项目</w:t>
            </w:r>
          </w:p>
          <w:p w14:paraId="44179150">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提前竣工增加费</w:t>
            </w:r>
          </w:p>
          <w:p w14:paraId="3F6B8549">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已完工程及设备保护费</w:t>
            </w:r>
          </w:p>
          <w:p w14:paraId="0FA7BBA3">
            <w:pPr>
              <w:widowControl/>
              <w:tabs>
                <w:tab w:val="center" w:pos="4755"/>
                <w:tab w:val="right" w:pos="9070"/>
              </w:tabs>
              <w:adjustRightInd w:val="0"/>
              <w:spacing w:before="100" w:beforeAutospacing="1" w:after="100" w:afterAutospacing="1"/>
              <w:rPr>
                <w:rFonts w:hAnsi="宋体"/>
                <w:color w:val="auto"/>
                <w:spacing w:val="-16"/>
                <w:kern w:val="0"/>
                <w:szCs w:val="21"/>
              </w:rPr>
            </w:pPr>
            <w:r>
              <w:rPr>
                <w:rFonts w:hint="eastAsia" w:hAnsi="宋体"/>
                <w:color w:val="auto"/>
                <w:spacing w:val="-16"/>
                <w:kern w:val="0"/>
                <w:szCs w:val="21"/>
              </w:rPr>
              <w:t>二次搬运费</w:t>
            </w:r>
          </w:p>
          <w:p w14:paraId="56E7907A">
            <w:pPr>
              <w:widowControl/>
              <w:tabs>
                <w:tab w:val="center" w:pos="4755"/>
                <w:tab w:val="right" w:pos="9070"/>
              </w:tabs>
              <w:adjustRightInd w:val="0"/>
              <w:spacing w:before="100" w:beforeAutospacing="1" w:after="100" w:afterAutospacing="1"/>
              <w:rPr>
                <w:rFonts w:hAnsi="宋体"/>
                <w:color w:val="auto"/>
                <w:spacing w:val="-16"/>
                <w:kern w:val="0"/>
                <w:szCs w:val="21"/>
              </w:rPr>
            </w:pPr>
            <w:r>
              <w:rPr>
                <w:rFonts w:hint="eastAsia" w:hAnsi="宋体"/>
                <w:color w:val="auto"/>
                <w:spacing w:val="-16"/>
                <w:kern w:val="0"/>
                <w:szCs w:val="21"/>
              </w:rPr>
              <w:t>冬雨季施工增加费</w:t>
            </w:r>
          </w:p>
          <w:p w14:paraId="5ACC4561">
            <w:pPr>
              <w:widowControl/>
              <w:tabs>
                <w:tab w:val="center" w:pos="4755"/>
                <w:tab w:val="right" w:pos="9070"/>
              </w:tabs>
              <w:adjustRightInd w:val="0"/>
              <w:spacing w:before="100" w:beforeAutospacing="1" w:after="100" w:afterAutospacing="1"/>
              <w:rPr>
                <w:rFonts w:hAnsi="宋体"/>
                <w:color w:val="auto"/>
                <w:spacing w:val="-16"/>
                <w:kern w:val="0"/>
                <w:szCs w:val="21"/>
              </w:rPr>
            </w:pPr>
            <w:r>
              <w:rPr>
                <w:rFonts w:hint="eastAsia" w:hAnsi="宋体"/>
                <w:color w:val="auto"/>
                <w:spacing w:val="-16"/>
                <w:kern w:val="0"/>
                <w:szCs w:val="21"/>
              </w:rPr>
              <w:t>行车、行人干扰增加费</w:t>
            </w:r>
          </w:p>
        </w:tc>
        <w:tc>
          <w:tcPr>
            <w:tcW w:w="1080" w:type="dxa"/>
          </w:tcPr>
          <w:p w14:paraId="7C96930B">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14:paraId="5A062302">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14:paraId="41714760">
            <w:pPr>
              <w:widowControl/>
              <w:tabs>
                <w:tab w:val="center" w:pos="4755"/>
                <w:tab w:val="right" w:pos="9070"/>
              </w:tabs>
              <w:spacing w:before="100" w:beforeAutospacing="1" w:after="100" w:afterAutospacing="1"/>
              <w:jc w:val="center"/>
              <w:rPr>
                <w:rFonts w:hAnsi="宋体"/>
                <w:color w:val="auto"/>
                <w:kern w:val="0"/>
                <w:szCs w:val="21"/>
              </w:rPr>
            </w:pPr>
          </w:p>
        </w:tc>
        <w:tc>
          <w:tcPr>
            <w:tcW w:w="2700" w:type="dxa"/>
          </w:tcPr>
          <w:p w14:paraId="3FDF666B">
            <w:pPr>
              <w:widowControl/>
              <w:tabs>
                <w:tab w:val="center" w:pos="4755"/>
                <w:tab w:val="right" w:pos="9070"/>
              </w:tabs>
              <w:spacing w:before="100" w:beforeAutospacing="1" w:after="100" w:afterAutospacing="1"/>
              <w:jc w:val="center"/>
              <w:rPr>
                <w:rFonts w:hAnsi="宋体"/>
                <w:color w:val="auto"/>
                <w:kern w:val="0"/>
                <w:szCs w:val="21"/>
              </w:rPr>
            </w:pPr>
          </w:p>
          <w:p w14:paraId="638C5D20">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提供分析清单（表</w:t>
            </w:r>
            <w:r>
              <w:rPr>
                <w:rFonts w:hAnsi="宋体"/>
                <w:color w:val="auto"/>
                <w:kern w:val="0"/>
                <w:szCs w:val="21"/>
              </w:rPr>
              <w:t>1-3-A-1</w:t>
            </w:r>
            <w:r>
              <w:rPr>
                <w:rFonts w:hint="eastAsia" w:hAnsi="宋体"/>
                <w:color w:val="auto"/>
                <w:kern w:val="0"/>
                <w:szCs w:val="21"/>
              </w:rPr>
              <w:t>）</w:t>
            </w:r>
          </w:p>
          <w:p w14:paraId="1AB28171">
            <w:pPr>
              <w:widowControl/>
              <w:tabs>
                <w:tab w:val="center" w:pos="4755"/>
                <w:tab w:val="right" w:pos="9070"/>
              </w:tabs>
              <w:spacing w:before="100" w:beforeAutospacing="1" w:after="100" w:afterAutospacing="1"/>
              <w:jc w:val="center"/>
              <w:rPr>
                <w:rFonts w:hAnsi="宋体"/>
                <w:color w:val="auto"/>
                <w:kern w:val="0"/>
                <w:szCs w:val="21"/>
              </w:rPr>
            </w:pPr>
          </w:p>
        </w:tc>
      </w:tr>
      <w:tr w14:paraId="6F1A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4F1309E5">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合计</w:t>
            </w:r>
          </w:p>
        </w:tc>
        <w:tc>
          <w:tcPr>
            <w:tcW w:w="1440" w:type="dxa"/>
          </w:tcPr>
          <w:p w14:paraId="636F0479">
            <w:pPr>
              <w:widowControl/>
              <w:tabs>
                <w:tab w:val="center" w:pos="4755"/>
                <w:tab w:val="right" w:pos="9070"/>
              </w:tabs>
              <w:spacing w:before="100" w:beforeAutospacing="1" w:after="100" w:afterAutospacing="1"/>
              <w:rPr>
                <w:rFonts w:hAnsi="宋体"/>
                <w:color w:val="auto"/>
                <w:kern w:val="0"/>
                <w:szCs w:val="21"/>
              </w:rPr>
            </w:pPr>
          </w:p>
        </w:tc>
        <w:tc>
          <w:tcPr>
            <w:tcW w:w="2700" w:type="dxa"/>
          </w:tcPr>
          <w:p w14:paraId="317BCCCC">
            <w:pPr>
              <w:widowControl/>
              <w:tabs>
                <w:tab w:val="center" w:pos="4755"/>
                <w:tab w:val="right" w:pos="9070"/>
              </w:tabs>
              <w:spacing w:before="100" w:beforeAutospacing="1" w:after="100" w:afterAutospacing="1"/>
              <w:rPr>
                <w:rFonts w:hAnsi="宋体"/>
                <w:color w:val="auto"/>
                <w:kern w:val="0"/>
                <w:szCs w:val="21"/>
              </w:rPr>
            </w:pPr>
          </w:p>
        </w:tc>
      </w:tr>
    </w:tbl>
    <w:p w14:paraId="54D6EB10">
      <w:pPr>
        <w:widowControl/>
        <w:tabs>
          <w:tab w:val="center" w:pos="4755"/>
          <w:tab w:val="right" w:pos="9070"/>
        </w:tabs>
        <w:spacing w:line="320" w:lineRule="exact"/>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表中列项供参考，（</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）栏由招标人提供，投标人可按工程实际作补充。</w:t>
      </w:r>
    </w:p>
    <w:p w14:paraId="311E916E">
      <w:pPr>
        <w:widowControl/>
        <w:tabs>
          <w:tab w:val="center" w:pos="4755"/>
          <w:tab w:val="right" w:pos="9070"/>
        </w:tabs>
        <w:spacing w:line="320" w:lineRule="exact"/>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w:t>
      </w:r>
      <w:r>
        <w:rPr>
          <w:rFonts w:hAnsi="宋体"/>
          <w:color w:val="auto"/>
          <w:kern w:val="0"/>
          <w:szCs w:val="21"/>
        </w:rPr>
        <w:t>1-3-B</w:t>
      </w:r>
      <w:r>
        <w:rPr>
          <w:rFonts w:hint="eastAsia" w:hAnsi="宋体"/>
          <w:color w:val="auto"/>
          <w:kern w:val="0"/>
          <w:szCs w:val="21"/>
        </w:rPr>
        <w:t>）。</w:t>
      </w:r>
    </w:p>
    <w:p w14:paraId="08CF5BCB">
      <w:pPr>
        <w:widowControl/>
        <w:tabs>
          <w:tab w:val="center" w:pos="4755"/>
          <w:tab w:val="right" w:pos="9070"/>
        </w:tabs>
        <w:spacing w:line="320" w:lineRule="exact"/>
        <w:ind w:firstLine="420" w:firstLineChars="200"/>
        <w:jc w:val="left"/>
        <w:rPr>
          <w:color w:val="auto"/>
          <w:kern w:val="0"/>
          <w:szCs w:val="21"/>
        </w:rPr>
        <w:sectPr>
          <w:headerReference r:id="rId24" w:type="default"/>
          <w:pgSz w:w="11906" w:h="16838"/>
          <w:pgMar w:top="1474" w:right="1474" w:bottom="1474" w:left="1531" w:header="851" w:footer="992" w:gutter="0"/>
          <w:pgBorders>
            <w:top w:val="none" w:sz="0" w:space="0"/>
            <w:left w:val="none" w:sz="0" w:space="0"/>
            <w:bottom w:val="none" w:sz="0" w:space="0"/>
            <w:right w:val="none" w:sz="0" w:space="0"/>
          </w:pgBorders>
          <w:cols w:space="720" w:num="1"/>
          <w:docGrid w:linePitch="312" w:charSpace="0"/>
        </w:sectPr>
      </w:pPr>
      <w:r>
        <w:rPr>
          <w:rFonts w:hAnsi="宋体"/>
          <w:color w:val="auto"/>
          <w:kern w:val="0"/>
          <w:szCs w:val="21"/>
        </w:rPr>
        <w:t xml:space="preserve">3. </w:t>
      </w:r>
      <w:r>
        <w:rPr>
          <w:rFonts w:hint="eastAsia" w:hAnsi="宋体"/>
          <w:color w:val="auto"/>
          <w:kern w:val="0"/>
          <w:szCs w:val="21"/>
        </w:rPr>
        <w:t>专业工程组织措施项目清单表</w:t>
      </w:r>
      <w:r>
        <w:rPr>
          <w:rFonts w:hAnsi="宋体"/>
          <w:color w:val="auto"/>
          <w:kern w:val="0"/>
          <w:szCs w:val="21"/>
        </w:rPr>
        <w:t>1-3-B</w:t>
      </w:r>
      <w:r>
        <w:rPr>
          <w:rFonts w:hint="eastAsia" w:hAnsi="宋体"/>
          <w:color w:val="auto"/>
          <w:kern w:val="0"/>
          <w:szCs w:val="21"/>
        </w:rPr>
        <w:t>中已报价的组织措施费不得与整体组织措施项目清单表</w:t>
      </w:r>
      <w:r>
        <w:rPr>
          <w:rFonts w:hAnsi="宋体"/>
          <w:color w:val="auto"/>
          <w:kern w:val="0"/>
          <w:szCs w:val="21"/>
        </w:rPr>
        <w:t>1-3-A</w:t>
      </w:r>
      <w:r>
        <w:rPr>
          <w:rFonts w:hint="eastAsia" w:hAnsi="宋体"/>
          <w:color w:val="auto"/>
          <w:kern w:val="0"/>
          <w:szCs w:val="21"/>
        </w:rPr>
        <w:t>中的其他组织措施项目重复报价。</w:t>
      </w:r>
    </w:p>
    <w:p w14:paraId="3F19325D">
      <w:pPr>
        <w:widowControl/>
        <w:tabs>
          <w:tab w:val="center" w:pos="4755"/>
          <w:tab w:val="right" w:pos="9070"/>
        </w:tabs>
        <w:spacing w:before="100" w:beforeAutospacing="1" w:after="100" w:afterAutospacing="1"/>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1-3-B  </w:t>
      </w:r>
      <w:r>
        <w:rPr>
          <w:rFonts w:hint="eastAsia" w:hAnsi="宋体"/>
          <w:b/>
          <w:color w:val="auto"/>
          <w:kern w:val="0"/>
          <w:sz w:val="32"/>
          <w:szCs w:val="32"/>
        </w:rPr>
        <w:t>组织措施项目（专业工程）清单及计价表</w:t>
      </w:r>
    </w:p>
    <w:p w14:paraId="2835A09D">
      <w:pPr>
        <w:widowControl/>
        <w:tabs>
          <w:tab w:val="center" w:pos="4755"/>
          <w:tab w:val="right" w:pos="9070"/>
        </w:tabs>
        <w:spacing w:before="100" w:beforeAutospacing="1" w:after="100" w:afterAutospacing="1"/>
        <w:ind w:left="6480" w:hanging="6480" w:hangingChars="2700"/>
        <w:jc w:val="left"/>
        <w:rPr>
          <w:rFonts w:hAnsi="宋体"/>
          <w:color w:val="auto"/>
          <w:kern w:val="0"/>
          <w:sz w:val="24"/>
        </w:rPr>
      </w:pPr>
      <w:r>
        <w:rPr>
          <w:rFonts w:hint="eastAsia" w:hAnsi="宋体"/>
          <w:color w:val="auto"/>
          <w:kern w:val="0"/>
          <w:sz w:val="24"/>
        </w:rPr>
        <w:t>工程名称</w:t>
      </w:r>
      <w:r>
        <w:rPr>
          <w:rFonts w:hAnsi="宋体"/>
          <w:color w:val="auto"/>
          <w:kern w:val="0"/>
          <w:sz w:val="24"/>
        </w:rPr>
        <w:t xml:space="preserve">:                                            </w:t>
      </w:r>
    </w:p>
    <w:p w14:paraId="204F29DD">
      <w:pPr>
        <w:widowControl/>
        <w:tabs>
          <w:tab w:val="center" w:pos="4755"/>
          <w:tab w:val="right" w:pos="9070"/>
        </w:tabs>
        <w:spacing w:before="100" w:beforeAutospacing="1" w:after="100" w:afterAutospacing="1"/>
        <w:ind w:left="6480" w:hanging="6480" w:hangingChars="2700"/>
        <w:jc w:val="left"/>
        <w:rPr>
          <w:rFonts w:hAnsi="宋体"/>
          <w:color w:val="auto"/>
          <w:kern w:val="0"/>
          <w:sz w:val="24"/>
        </w:rPr>
      </w:pPr>
      <w:r>
        <w:rPr>
          <w:rFonts w:hint="eastAsia" w:hAnsi="宋体"/>
          <w:color w:val="auto"/>
          <w:kern w:val="0"/>
          <w:sz w:val="24"/>
        </w:rPr>
        <w:t>单位工程及专业工程名称：</w:t>
      </w:r>
      <w:r>
        <w:rPr>
          <w:rFonts w:hAnsi="宋体"/>
          <w:color w:val="auto"/>
          <w:kern w:val="0"/>
          <w:sz w:val="24"/>
        </w:rPr>
        <w:t xml:space="preserve">                                        </w:t>
      </w:r>
      <w:r>
        <w:rPr>
          <w:rFonts w:hint="eastAsia" w:hAnsi="宋体"/>
          <w:color w:val="auto"/>
          <w:kern w:val="0"/>
          <w:sz w:val="24"/>
        </w:rPr>
        <w:t>第</w:t>
      </w:r>
      <w:r>
        <w:rPr>
          <w:rFonts w:hAnsi="宋体"/>
          <w:color w:val="auto"/>
          <w:kern w:val="0"/>
          <w:sz w:val="24"/>
        </w:rPr>
        <w:t xml:space="preserve">  </w:t>
      </w:r>
      <w:r>
        <w:rPr>
          <w:rFonts w:hint="eastAsia" w:hAnsi="宋体"/>
          <w:color w:val="auto"/>
          <w:kern w:val="0"/>
          <w:sz w:val="24"/>
        </w:rPr>
        <w:t>页</w:t>
      </w:r>
      <w:r>
        <w:rPr>
          <w:rFonts w:hAnsi="宋体"/>
          <w:color w:val="auto"/>
          <w:kern w:val="0"/>
          <w:sz w:val="24"/>
        </w:rPr>
        <w:t xml:space="preserve">  </w:t>
      </w:r>
      <w:r>
        <w:rPr>
          <w:rFonts w:hint="eastAsia" w:hAnsi="宋体"/>
          <w:color w:val="auto"/>
          <w:kern w:val="0"/>
          <w:sz w:val="24"/>
        </w:rPr>
        <w:t>共</w:t>
      </w:r>
      <w:r>
        <w:rPr>
          <w:rFonts w:hAnsi="宋体"/>
          <w:color w:val="auto"/>
          <w:kern w:val="0"/>
          <w:sz w:val="24"/>
        </w:rPr>
        <w:t xml:space="preserve">  </w:t>
      </w:r>
      <w:r>
        <w:rPr>
          <w:rFonts w:hint="eastAsia" w:hAnsi="宋体"/>
          <w:color w:val="auto"/>
          <w:kern w:val="0"/>
          <w:sz w:val="24"/>
        </w:rPr>
        <w:t>页</w:t>
      </w:r>
    </w:p>
    <w:tbl>
      <w:tblPr>
        <w:tblStyle w:val="54"/>
        <w:tblW w:w="9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567"/>
        <w:gridCol w:w="1057"/>
        <w:gridCol w:w="921"/>
        <w:gridCol w:w="1771"/>
        <w:gridCol w:w="2690"/>
      </w:tblGrid>
      <w:tr w14:paraId="4DCE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3" w:type="dxa"/>
            <w:vAlign w:val="center"/>
          </w:tcPr>
          <w:p w14:paraId="529492B0">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2567" w:type="dxa"/>
            <w:vAlign w:val="center"/>
          </w:tcPr>
          <w:p w14:paraId="4B4F36C4">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1057" w:type="dxa"/>
            <w:vAlign w:val="center"/>
          </w:tcPr>
          <w:p w14:paraId="4F6299F4">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921" w:type="dxa"/>
            <w:vAlign w:val="center"/>
          </w:tcPr>
          <w:p w14:paraId="0739BA06">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1771" w:type="dxa"/>
            <w:vAlign w:val="center"/>
          </w:tcPr>
          <w:p w14:paraId="6B2BD4A0">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690" w:type="dxa"/>
            <w:vAlign w:val="center"/>
          </w:tcPr>
          <w:p w14:paraId="2CC2E45A">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备注</w:t>
            </w:r>
          </w:p>
        </w:tc>
      </w:tr>
      <w:tr w14:paraId="7416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4" w:hRule="atLeast"/>
        </w:trPr>
        <w:tc>
          <w:tcPr>
            <w:tcW w:w="943" w:type="dxa"/>
          </w:tcPr>
          <w:p w14:paraId="3F19BAE8">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p w14:paraId="7AE5CCC4">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1</w:t>
            </w:r>
          </w:p>
          <w:p w14:paraId="210A48F5">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2</w:t>
            </w:r>
          </w:p>
          <w:p w14:paraId="7930A537">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3</w:t>
            </w:r>
          </w:p>
          <w:p w14:paraId="0CB54CC9">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4</w:t>
            </w:r>
          </w:p>
          <w:p w14:paraId="725CF522">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5</w:t>
            </w:r>
          </w:p>
          <w:p w14:paraId="40EF7522">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6</w:t>
            </w:r>
          </w:p>
          <w:p w14:paraId="5AB9AF08">
            <w:pPr>
              <w:widowControl/>
              <w:tabs>
                <w:tab w:val="center" w:pos="4755"/>
                <w:tab w:val="right" w:pos="9070"/>
              </w:tabs>
              <w:spacing w:before="100" w:beforeAutospacing="1" w:after="100" w:afterAutospacing="1"/>
              <w:jc w:val="center"/>
              <w:rPr>
                <w:rFonts w:hAnsi="宋体"/>
                <w:color w:val="auto"/>
                <w:kern w:val="0"/>
                <w:position w:val="-6"/>
                <w:szCs w:val="21"/>
              </w:rPr>
            </w:pPr>
          </w:p>
          <w:p w14:paraId="0CDE7599">
            <w:pPr>
              <w:widowControl/>
              <w:tabs>
                <w:tab w:val="center" w:pos="4755"/>
                <w:tab w:val="right" w:pos="9070"/>
              </w:tabs>
              <w:spacing w:before="100" w:beforeAutospacing="1" w:after="100" w:afterAutospacing="1"/>
              <w:rPr>
                <w:rFonts w:hAnsi="宋体"/>
                <w:color w:val="auto"/>
                <w:kern w:val="0"/>
                <w:position w:val="-6"/>
                <w:szCs w:val="21"/>
              </w:rPr>
            </w:pPr>
          </w:p>
          <w:p w14:paraId="7126BF1F">
            <w:pPr>
              <w:widowControl/>
              <w:tabs>
                <w:tab w:val="center" w:pos="4755"/>
                <w:tab w:val="right" w:pos="9070"/>
              </w:tabs>
              <w:spacing w:before="100" w:beforeAutospacing="1" w:after="100" w:afterAutospacing="1"/>
              <w:rPr>
                <w:rFonts w:hAnsi="宋体"/>
                <w:color w:val="auto"/>
                <w:kern w:val="0"/>
                <w:position w:val="-6"/>
                <w:szCs w:val="21"/>
              </w:rPr>
            </w:pPr>
          </w:p>
          <w:p w14:paraId="6D1C1424">
            <w:pPr>
              <w:widowControl/>
              <w:tabs>
                <w:tab w:val="center" w:pos="4755"/>
                <w:tab w:val="right" w:pos="9070"/>
              </w:tabs>
              <w:spacing w:before="100" w:beforeAutospacing="1" w:after="100" w:afterAutospacing="1"/>
              <w:rPr>
                <w:rFonts w:hAnsi="宋体"/>
                <w:color w:val="auto"/>
                <w:kern w:val="0"/>
                <w:position w:val="-6"/>
                <w:szCs w:val="21"/>
              </w:rPr>
            </w:pPr>
          </w:p>
          <w:p w14:paraId="7C48B134">
            <w:pPr>
              <w:widowControl/>
              <w:tabs>
                <w:tab w:val="center" w:pos="4755"/>
                <w:tab w:val="right" w:pos="9070"/>
              </w:tabs>
              <w:spacing w:before="100" w:beforeAutospacing="1" w:after="100" w:afterAutospacing="1"/>
              <w:rPr>
                <w:rFonts w:hAnsi="宋体"/>
                <w:color w:val="auto"/>
                <w:kern w:val="0"/>
                <w:position w:val="-6"/>
                <w:szCs w:val="21"/>
              </w:rPr>
            </w:pPr>
          </w:p>
          <w:p w14:paraId="3EF33C36">
            <w:pPr>
              <w:widowControl/>
              <w:tabs>
                <w:tab w:val="center" w:pos="4755"/>
                <w:tab w:val="right" w:pos="9070"/>
              </w:tabs>
              <w:spacing w:before="100" w:beforeAutospacing="1" w:after="100" w:afterAutospacing="1"/>
              <w:rPr>
                <w:rFonts w:hAnsi="宋体"/>
                <w:color w:val="auto"/>
                <w:kern w:val="0"/>
                <w:position w:val="-6"/>
                <w:szCs w:val="21"/>
              </w:rPr>
            </w:pPr>
          </w:p>
          <w:p w14:paraId="4BF49E1E">
            <w:pPr>
              <w:widowControl/>
              <w:tabs>
                <w:tab w:val="center" w:pos="4755"/>
                <w:tab w:val="right" w:pos="9070"/>
              </w:tabs>
              <w:spacing w:before="100" w:beforeAutospacing="1" w:after="100" w:afterAutospacing="1"/>
              <w:rPr>
                <w:rFonts w:hAnsi="宋体"/>
                <w:color w:val="auto"/>
                <w:kern w:val="0"/>
                <w:position w:val="-6"/>
                <w:szCs w:val="21"/>
              </w:rPr>
            </w:pPr>
          </w:p>
        </w:tc>
        <w:tc>
          <w:tcPr>
            <w:tcW w:w="2567" w:type="dxa"/>
          </w:tcPr>
          <w:p w14:paraId="11915FD5">
            <w:pPr>
              <w:widowControl/>
              <w:tabs>
                <w:tab w:val="center" w:pos="4755"/>
                <w:tab w:val="right" w:pos="9070"/>
              </w:tabs>
              <w:adjustRightInd w:val="0"/>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p w14:paraId="7DE4FF30">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提前竣工增加费</w:t>
            </w:r>
          </w:p>
          <w:p w14:paraId="71BE0488">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已完工程及设备保护费</w:t>
            </w:r>
          </w:p>
          <w:p w14:paraId="243161E0">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二次搬运费</w:t>
            </w:r>
          </w:p>
          <w:p w14:paraId="7363D0F9">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冬雨季施工增加费</w:t>
            </w:r>
          </w:p>
          <w:p w14:paraId="2F884648">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行车、行人干扰增加费</w:t>
            </w:r>
          </w:p>
          <w:p w14:paraId="4B6E3047">
            <w:pPr>
              <w:widowControl/>
              <w:tabs>
                <w:tab w:val="center" w:pos="4755"/>
                <w:tab w:val="right" w:pos="9070"/>
              </w:tabs>
              <w:adjustRightInd w:val="0"/>
              <w:spacing w:before="100" w:beforeAutospacing="1" w:after="100" w:afterAutospacing="1"/>
              <w:rPr>
                <w:rFonts w:hAnsi="宋体"/>
                <w:color w:val="auto"/>
                <w:spacing w:val="-16"/>
                <w:kern w:val="0"/>
                <w:szCs w:val="21"/>
              </w:rPr>
            </w:pPr>
          </w:p>
          <w:p w14:paraId="5BF4FE79">
            <w:pPr>
              <w:widowControl/>
              <w:tabs>
                <w:tab w:val="center" w:pos="4755"/>
                <w:tab w:val="right" w:pos="9070"/>
              </w:tabs>
              <w:adjustRightInd w:val="0"/>
              <w:spacing w:before="100" w:beforeAutospacing="1" w:after="100" w:afterAutospacing="1"/>
              <w:rPr>
                <w:rFonts w:hAnsi="宋体"/>
                <w:color w:val="auto"/>
                <w:spacing w:val="-16"/>
                <w:kern w:val="0"/>
                <w:szCs w:val="21"/>
              </w:rPr>
            </w:pPr>
          </w:p>
          <w:p w14:paraId="0C8F762F">
            <w:pPr>
              <w:widowControl/>
              <w:tabs>
                <w:tab w:val="center" w:pos="4755"/>
                <w:tab w:val="right" w:pos="9070"/>
              </w:tabs>
              <w:adjustRightInd w:val="0"/>
              <w:spacing w:before="100" w:beforeAutospacing="1" w:after="100" w:afterAutospacing="1"/>
              <w:rPr>
                <w:rFonts w:hAnsi="宋体"/>
                <w:color w:val="auto"/>
                <w:spacing w:val="-16"/>
                <w:kern w:val="0"/>
                <w:szCs w:val="21"/>
              </w:rPr>
            </w:pPr>
          </w:p>
          <w:p w14:paraId="572B692D">
            <w:pPr>
              <w:widowControl/>
              <w:tabs>
                <w:tab w:val="center" w:pos="4755"/>
                <w:tab w:val="right" w:pos="9070"/>
              </w:tabs>
              <w:adjustRightInd w:val="0"/>
              <w:spacing w:before="100" w:beforeAutospacing="1" w:after="100" w:afterAutospacing="1"/>
              <w:rPr>
                <w:rFonts w:hAnsi="宋体"/>
                <w:color w:val="auto"/>
                <w:spacing w:val="-16"/>
                <w:kern w:val="0"/>
                <w:szCs w:val="21"/>
              </w:rPr>
            </w:pPr>
          </w:p>
          <w:p w14:paraId="25630F2D">
            <w:pPr>
              <w:widowControl/>
              <w:tabs>
                <w:tab w:val="center" w:pos="4755"/>
                <w:tab w:val="right" w:pos="9070"/>
              </w:tabs>
              <w:adjustRightInd w:val="0"/>
              <w:spacing w:before="100" w:beforeAutospacing="1" w:after="100" w:afterAutospacing="1"/>
              <w:rPr>
                <w:rFonts w:hAnsi="宋体"/>
                <w:color w:val="auto"/>
                <w:spacing w:val="-16"/>
                <w:kern w:val="0"/>
                <w:szCs w:val="21"/>
              </w:rPr>
            </w:pPr>
          </w:p>
        </w:tc>
        <w:tc>
          <w:tcPr>
            <w:tcW w:w="1057" w:type="dxa"/>
          </w:tcPr>
          <w:p w14:paraId="438044F1">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14:paraId="4DB9A54D">
            <w:pPr>
              <w:widowControl/>
              <w:tabs>
                <w:tab w:val="center" w:pos="4755"/>
                <w:tab w:val="right" w:pos="9070"/>
              </w:tabs>
              <w:spacing w:before="100" w:beforeAutospacing="1" w:after="100" w:afterAutospacing="1"/>
              <w:jc w:val="center"/>
              <w:rPr>
                <w:rFonts w:hAnsi="宋体"/>
                <w:color w:val="auto"/>
                <w:kern w:val="0"/>
                <w:szCs w:val="21"/>
              </w:rPr>
            </w:pPr>
          </w:p>
        </w:tc>
        <w:tc>
          <w:tcPr>
            <w:tcW w:w="1771" w:type="dxa"/>
            <w:vAlign w:val="center"/>
          </w:tcPr>
          <w:p w14:paraId="4EAE53AC">
            <w:pPr>
              <w:widowControl/>
              <w:tabs>
                <w:tab w:val="center" w:pos="4755"/>
                <w:tab w:val="right" w:pos="9070"/>
              </w:tabs>
              <w:spacing w:before="100" w:beforeAutospacing="1" w:after="100" w:afterAutospacing="1"/>
              <w:jc w:val="center"/>
              <w:rPr>
                <w:rFonts w:hAnsi="宋体"/>
                <w:color w:val="auto"/>
                <w:kern w:val="0"/>
                <w:szCs w:val="21"/>
              </w:rPr>
            </w:pPr>
          </w:p>
        </w:tc>
        <w:tc>
          <w:tcPr>
            <w:tcW w:w="2690" w:type="dxa"/>
          </w:tcPr>
          <w:p w14:paraId="38DE3EED">
            <w:pPr>
              <w:widowControl/>
              <w:tabs>
                <w:tab w:val="center" w:pos="4755"/>
                <w:tab w:val="right" w:pos="9070"/>
              </w:tabs>
              <w:spacing w:before="100" w:beforeAutospacing="1" w:after="100" w:afterAutospacing="1"/>
              <w:rPr>
                <w:rFonts w:hAnsi="宋体"/>
                <w:color w:val="auto"/>
                <w:kern w:val="0"/>
                <w:szCs w:val="21"/>
              </w:rPr>
            </w:pPr>
          </w:p>
          <w:p w14:paraId="050A85B2">
            <w:pPr>
              <w:widowControl/>
              <w:tabs>
                <w:tab w:val="center" w:pos="4755"/>
                <w:tab w:val="right" w:pos="9070"/>
              </w:tabs>
              <w:spacing w:before="100" w:beforeAutospacing="1" w:after="100" w:afterAutospacing="1"/>
              <w:jc w:val="center"/>
              <w:rPr>
                <w:rFonts w:hAnsi="宋体"/>
                <w:color w:val="auto"/>
                <w:kern w:val="0"/>
                <w:szCs w:val="21"/>
              </w:rPr>
            </w:pPr>
          </w:p>
          <w:p w14:paraId="138777AC">
            <w:pPr>
              <w:widowControl/>
              <w:tabs>
                <w:tab w:val="center" w:pos="4755"/>
                <w:tab w:val="right" w:pos="9070"/>
              </w:tabs>
              <w:spacing w:before="100" w:beforeAutospacing="1" w:after="100" w:afterAutospacing="1"/>
              <w:jc w:val="center"/>
              <w:rPr>
                <w:rFonts w:hAnsi="宋体"/>
                <w:color w:val="auto"/>
                <w:kern w:val="0"/>
                <w:szCs w:val="21"/>
              </w:rPr>
            </w:pPr>
          </w:p>
        </w:tc>
      </w:tr>
      <w:tr w14:paraId="7768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488" w:type="dxa"/>
            <w:gridSpan w:val="4"/>
          </w:tcPr>
          <w:p w14:paraId="479091AF">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合计</w:t>
            </w:r>
          </w:p>
        </w:tc>
        <w:tc>
          <w:tcPr>
            <w:tcW w:w="1771" w:type="dxa"/>
          </w:tcPr>
          <w:p w14:paraId="4B7287A8">
            <w:pPr>
              <w:widowControl/>
              <w:tabs>
                <w:tab w:val="center" w:pos="4755"/>
                <w:tab w:val="right" w:pos="9070"/>
              </w:tabs>
              <w:spacing w:before="100" w:beforeAutospacing="1" w:after="100" w:afterAutospacing="1"/>
              <w:rPr>
                <w:rFonts w:hAnsi="宋体"/>
                <w:color w:val="auto"/>
                <w:kern w:val="0"/>
                <w:szCs w:val="21"/>
              </w:rPr>
            </w:pPr>
          </w:p>
        </w:tc>
        <w:tc>
          <w:tcPr>
            <w:tcW w:w="2690" w:type="dxa"/>
          </w:tcPr>
          <w:p w14:paraId="326A5712">
            <w:pPr>
              <w:widowControl/>
              <w:tabs>
                <w:tab w:val="center" w:pos="4755"/>
                <w:tab w:val="right" w:pos="9070"/>
              </w:tabs>
              <w:spacing w:before="100" w:beforeAutospacing="1" w:after="100" w:afterAutospacing="1"/>
              <w:rPr>
                <w:rFonts w:hAnsi="宋体"/>
                <w:color w:val="auto"/>
                <w:kern w:val="0"/>
                <w:szCs w:val="21"/>
              </w:rPr>
            </w:pPr>
          </w:p>
        </w:tc>
      </w:tr>
    </w:tbl>
    <w:p w14:paraId="7560D98B">
      <w:pPr>
        <w:widowControl/>
        <w:tabs>
          <w:tab w:val="center" w:pos="4755"/>
          <w:tab w:val="right" w:pos="9070"/>
        </w:tabs>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、表中列项供参考，（</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）由招标人提供，投标人可按工程实际作补充。</w:t>
      </w:r>
    </w:p>
    <w:p w14:paraId="413EE434">
      <w:pPr>
        <w:widowControl/>
        <w:tabs>
          <w:tab w:val="center" w:pos="4755"/>
          <w:tab w:val="right" w:pos="9070"/>
        </w:tabs>
        <w:ind w:firstLine="420" w:firstLineChars="200"/>
        <w:rPr>
          <w:rFonts w:hAnsi="宋体"/>
          <w:color w:val="auto"/>
          <w:kern w:val="0"/>
          <w:szCs w:val="21"/>
        </w:rPr>
      </w:pPr>
      <w:r>
        <w:rPr>
          <w:rFonts w:hAnsi="宋体"/>
          <w:color w:val="auto"/>
          <w:kern w:val="0"/>
          <w:szCs w:val="21"/>
        </w:rPr>
        <w:t>2</w:t>
      </w:r>
      <w:r>
        <w:rPr>
          <w:rFonts w:hint="eastAsia" w:hAnsi="宋体"/>
          <w:color w:val="auto"/>
          <w:kern w:val="0"/>
          <w:szCs w:val="21"/>
        </w:rPr>
        <w:t>、当招标项目为单位工程发包且只有</w:t>
      </w:r>
      <w:r>
        <w:rPr>
          <w:rFonts w:hAnsi="宋体"/>
          <w:color w:val="auto"/>
          <w:kern w:val="0"/>
          <w:szCs w:val="21"/>
        </w:rPr>
        <w:t>1</w:t>
      </w:r>
      <w:r>
        <w:rPr>
          <w:rFonts w:hint="eastAsia" w:hAnsi="宋体"/>
          <w:color w:val="auto"/>
          <w:kern w:val="0"/>
          <w:szCs w:val="21"/>
        </w:rPr>
        <w:t>个分部分项工程量清单时，组织措施项目清单应按表</w:t>
      </w:r>
      <w:r>
        <w:rPr>
          <w:rFonts w:hAnsi="宋体"/>
          <w:color w:val="auto"/>
          <w:kern w:val="0"/>
          <w:szCs w:val="21"/>
        </w:rPr>
        <w:t>1-3-A</w:t>
      </w:r>
      <w:r>
        <w:rPr>
          <w:rFonts w:hint="eastAsia" w:hAnsi="宋体"/>
          <w:color w:val="auto"/>
          <w:kern w:val="0"/>
          <w:szCs w:val="21"/>
        </w:rPr>
        <w:t>报价。</w:t>
      </w:r>
    </w:p>
    <w:p w14:paraId="02516573">
      <w:pPr>
        <w:widowControl/>
        <w:tabs>
          <w:tab w:val="center" w:pos="4755"/>
          <w:tab w:val="right" w:pos="9070"/>
        </w:tabs>
        <w:rPr>
          <w:rFonts w:hAnsi="宋体"/>
          <w:color w:val="auto"/>
          <w:kern w:val="0"/>
          <w:sz w:val="24"/>
        </w:rPr>
      </w:pPr>
    </w:p>
    <w:p w14:paraId="3D5DBE5C">
      <w:pPr>
        <w:widowControl/>
        <w:tabs>
          <w:tab w:val="center" w:pos="4755"/>
          <w:tab w:val="right" w:pos="9070"/>
        </w:tabs>
        <w:jc w:val="left"/>
        <w:rPr>
          <w:rFonts w:hAnsi="宋体"/>
          <w:color w:val="auto"/>
          <w:spacing w:val="-16"/>
          <w:kern w:val="0"/>
          <w:sz w:val="24"/>
        </w:rPr>
        <w:sectPr>
          <w:headerReference r:id="rId25" w:type="default"/>
          <w:pgSz w:w="11906" w:h="16838"/>
          <w:pgMar w:top="1814" w:right="1191" w:bottom="1361" w:left="1191" w:header="851" w:footer="992" w:gutter="0"/>
          <w:pgBorders>
            <w:top w:val="none" w:sz="0" w:space="0"/>
            <w:left w:val="none" w:sz="0" w:space="0"/>
            <w:bottom w:val="none" w:sz="0" w:space="0"/>
            <w:right w:val="none" w:sz="0" w:space="0"/>
          </w:pgBorders>
          <w:cols w:space="720" w:num="1"/>
          <w:docGrid w:type="lines" w:linePitch="312" w:charSpace="0"/>
        </w:sectPr>
      </w:pPr>
    </w:p>
    <w:p w14:paraId="6B4A2E64">
      <w:pPr>
        <w:widowControl/>
        <w:tabs>
          <w:tab w:val="center" w:pos="4755"/>
          <w:tab w:val="right" w:pos="9070"/>
        </w:tabs>
        <w:jc w:val="center"/>
        <w:rPr>
          <w:b/>
          <w:color w:val="auto"/>
          <w:kern w:val="0"/>
          <w:sz w:val="32"/>
        </w:rPr>
      </w:pPr>
      <w:r>
        <w:rPr>
          <w:rFonts w:hint="eastAsia"/>
          <w:b/>
          <w:color w:val="auto"/>
          <w:kern w:val="0"/>
          <w:sz w:val="32"/>
        </w:rPr>
        <w:t>表</w:t>
      </w:r>
      <w:r>
        <w:rPr>
          <w:b/>
          <w:color w:val="auto"/>
          <w:kern w:val="0"/>
          <w:sz w:val="32"/>
        </w:rPr>
        <w:t xml:space="preserve">1-3-C  </w:t>
      </w:r>
      <w:r>
        <w:rPr>
          <w:rFonts w:hint="eastAsia"/>
          <w:b/>
          <w:color w:val="auto"/>
          <w:kern w:val="0"/>
          <w:sz w:val="32"/>
        </w:rPr>
        <w:t>技术措施项目清单及计价表</w:t>
      </w:r>
    </w:p>
    <w:p w14:paraId="37F5A982">
      <w:pPr>
        <w:widowControl/>
        <w:tabs>
          <w:tab w:val="center" w:pos="4755"/>
          <w:tab w:val="right" w:pos="9070"/>
        </w:tabs>
        <w:ind w:left="5280" w:hanging="5280" w:hangingChars="2200"/>
        <w:rPr>
          <w:color w:val="auto"/>
          <w:kern w:val="0"/>
          <w:sz w:val="24"/>
        </w:rPr>
      </w:pPr>
      <w:r>
        <w:rPr>
          <w:rFonts w:hint="eastAsia" w:hAnsi="宋体"/>
          <w:color w:val="auto"/>
          <w:kern w:val="0"/>
          <w:sz w:val="24"/>
        </w:rPr>
        <w:t>工程名称</w:t>
      </w:r>
      <w:r>
        <w:rPr>
          <w:rFonts w:hint="eastAsia"/>
          <w:color w:val="auto"/>
          <w:kern w:val="0"/>
          <w:sz w:val="24"/>
        </w:rPr>
        <w:t>：</w:t>
      </w:r>
      <w:r>
        <w:rPr>
          <w:color w:val="auto"/>
          <w:kern w:val="0"/>
          <w:sz w:val="24"/>
        </w:rPr>
        <w:t xml:space="preserve">                                                                               </w:t>
      </w:r>
    </w:p>
    <w:p w14:paraId="1E0799AD">
      <w:pPr>
        <w:widowControl/>
        <w:tabs>
          <w:tab w:val="center" w:pos="4755"/>
          <w:tab w:val="right" w:pos="9070"/>
        </w:tabs>
        <w:jc w:val="center"/>
        <w:rPr>
          <w:color w:val="auto"/>
          <w:kern w:val="0"/>
          <w:sz w:val="24"/>
        </w:rPr>
      </w:pPr>
      <w:r>
        <w:rPr>
          <w:rFonts w:hint="eastAsia" w:hAnsi="宋体"/>
          <w:color w:val="auto"/>
          <w:kern w:val="0"/>
          <w:sz w:val="24"/>
        </w:rPr>
        <w:t>单位工程及专业工程名称：</w:t>
      </w:r>
      <w:r>
        <w:rPr>
          <w:color w:val="auto"/>
          <w:kern w:val="0"/>
          <w:sz w:val="24"/>
        </w:rPr>
        <w:t xml:space="preserve">                                                                           </w:t>
      </w:r>
      <w:r>
        <w:rPr>
          <w:rFonts w:hint="eastAsia" w:hAnsi="宋体"/>
          <w:color w:val="auto"/>
          <w:kern w:val="0"/>
          <w:sz w:val="24"/>
        </w:rPr>
        <w:t>第</w:t>
      </w:r>
      <w:r>
        <w:rPr>
          <w:color w:val="auto"/>
          <w:kern w:val="0"/>
          <w:sz w:val="24"/>
        </w:rPr>
        <w:t xml:space="preserve">   </w:t>
      </w:r>
      <w:r>
        <w:rPr>
          <w:rFonts w:hint="eastAsia" w:hAnsi="宋体"/>
          <w:color w:val="auto"/>
          <w:kern w:val="0"/>
          <w:sz w:val="24"/>
        </w:rPr>
        <w:t>页共</w:t>
      </w:r>
      <w:r>
        <w:rPr>
          <w:color w:val="auto"/>
          <w:kern w:val="0"/>
          <w:sz w:val="24"/>
        </w:rPr>
        <w:t xml:space="preserve">   </w:t>
      </w:r>
      <w:r>
        <w:rPr>
          <w:rFonts w:hint="eastAsia" w:hAnsi="宋体"/>
          <w:color w:val="auto"/>
          <w:kern w:val="0"/>
          <w:sz w:val="24"/>
        </w:rPr>
        <w:t>页</w:t>
      </w:r>
    </w:p>
    <w:tbl>
      <w:tblPr>
        <w:tblStyle w:val="54"/>
        <w:tblW w:w="14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07"/>
        <w:gridCol w:w="2907"/>
        <w:gridCol w:w="1276"/>
        <w:gridCol w:w="909"/>
        <w:gridCol w:w="1071"/>
        <w:gridCol w:w="1298"/>
        <w:gridCol w:w="1078"/>
        <w:gridCol w:w="1323"/>
        <w:gridCol w:w="1329"/>
        <w:gridCol w:w="974"/>
        <w:gridCol w:w="968"/>
        <w:gridCol w:w="9"/>
      </w:tblGrid>
      <w:tr w14:paraId="44A2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96" w:type="dxa"/>
            <w:vMerge w:val="restart"/>
            <w:vAlign w:val="center"/>
          </w:tcPr>
          <w:p w14:paraId="5C7B0C1A">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序号</w:t>
            </w:r>
          </w:p>
        </w:tc>
        <w:tc>
          <w:tcPr>
            <w:tcW w:w="907" w:type="dxa"/>
            <w:vMerge w:val="restart"/>
            <w:vAlign w:val="center"/>
          </w:tcPr>
          <w:p w14:paraId="5089120E">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项目</w:t>
            </w:r>
          </w:p>
          <w:p w14:paraId="5D8AADE8">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编码</w:t>
            </w:r>
          </w:p>
        </w:tc>
        <w:tc>
          <w:tcPr>
            <w:tcW w:w="2907" w:type="dxa"/>
            <w:vMerge w:val="restart"/>
            <w:vAlign w:val="center"/>
          </w:tcPr>
          <w:p w14:paraId="7B396163">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项目名称</w:t>
            </w:r>
          </w:p>
        </w:tc>
        <w:tc>
          <w:tcPr>
            <w:tcW w:w="1276" w:type="dxa"/>
            <w:vMerge w:val="restart"/>
            <w:vAlign w:val="center"/>
          </w:tcPr>
          <w:p w14:paraId="57E29DA2">
            <w:pPr>
              <w:widowControl/>
              <w:tabs>
                <w:tab w:val="center" w:pos="4755"/>
                <w:tab w:val="right" w:pos="9070"/>
              </w:tabs>
              <w:jc w:val="center"/>
              <w:rPr>
                <w:rFonts w:hAnsi="宋体"/>
                <w:color w:val="auto"/>
                <w:kern w:val="0"/>
                <w:sz w:val="24"/>
              </w:rPr>
            </w:pPr>
            <w:r>
              <w:rPr>
                <w:rFonts w:hint="eastAsia" w:hAnsi="宋体"/>
                <w:color w:val="auto"/>
                <w:kern w:val="0"/>
                <w:sz w:val="24"/>
              </w:rPr>
              <w:t>项目特征</w:t>
            </w:r>
          </w:p>
          <w:p w14:paraId="0E34D400">
            <w:pPr>
              <w:widowControl/>
              <w:tabs>
                <w:tab w:val="center" w:pos="4755"/>
                <w:tab w:val="right" w:pos="9070"/>
              </w:tabs>
              <w:jc w:val="center"/>
              <w:rPr>
                <w:rFonts w:hAnsi="宋体"/>
                <w:color w:val="auto"/>
                <w:kern w:val="0"/>
                <w:sz w:val="24"/>
              </w:rPr>
            </w:pPr>
            <w:r>
              <w:rPr>
                <w:rFonts w:hint="eastAsia" w:hAnsi="宋体"/>
                <w:color w:val="auto"/>
                <w:kern w:val="0"/>
                <w:sz w:val="24"/>
              </w:rPr>
              <w:t>描述</w:t>
            </w:r>
          </w:p>
        </w:tc>
        <w:tc>
          <w:tcPr>
            <w:tcW w:w="909" w:type="dxa"/>
            <w:vMerge w:val="restart"/>
            <w:vAlign w:val="center"/>
          </w:tcPr>
          <w:p w14:paraId="338A2710">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计量单位</w:t>
            </w:r>
          </w:p>
        </w:tc>
        <w:tc>
          <w:tcPr>
            <w:tcW w:w="1071" w:type="dxa"/>
            <w:vMerge w:val="restart"/>
            <w:vAlign w:val="center"/>
          </w:tcPr>
          <w:p w14:paraId="10C530F4">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工程量</w:t>
            </w:r>
          </w:p>
        </w:tc>
        <w:tc>
          <w:tcPr>
            <w:tcW w:w="1298" w:type="dxa"/>
            <w:vMerge w:val="restart"/>
            <w:vAlign w:val="center"/>
          </w:tcPr>
          <w:p w14:paraId="31321EB6">
            <w:pPr>
              <w:widowControl/>
              <w:tabs>
                <w:tab w:val="center" w:pos="4755"/>
                <w:tab w:val="right" w:pos="9070"/>
              </w:tabs>
              <w:jc w:val="center"/>
              <w:rPr>
                <w:rFonts w:hAnsi="宋体"/>
                <w:color w:val="auto"/>
                <w:kern w:val="0"/>
                <w:sz w:val="24"/>
              </w:rPr>
            </w:pPr>
            <w:r>
              <w:rPr>
                <w:rFonts w:hint="eastAsia" w:hAnsi="宋体"/>
                <w:color w:val="auto"/>
                <w:kern w:val="0"/>
                <w:sz w:val="24"/>
              </w:rPr>
              <w:t>综合单价</w:t>
            </w:r>
          </w:p>
          <w:p w14:paraId="1AF2E419">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1078" w:type="dxa"/>
            <w:vMerge w:val="restart"/>
            <w:vAlign w:val="center"/>
          </w:tcPr>
          <w:p w14:paraId="7C8B8DB7">
            <w:pPr>
              <w:widowControl/>
              <w:tabs>
                <w:tab w:val="center" w:pos="4755"/>
                <w:tab w:val="right" w:pos="9070"/>
              </w:tabs>
              <w:jc w:val="center"/>
              <w:rPr>
                <w:rFonts w:hAnsi="宋体"/>
                <w:color w:val="auto"/>
                <w:kern w:val="0"/>
                <w:sz w:val="24"/>
              </w:rPr>
            </w:pPr>
            <w:r>
              <w:rPr>
                <w:rFonts w:hint="eastAsia" w:hAnsi="宋体"/>
                <w:color w:val="auto"/>
                <w:kern w:val="0"/>
                <w:sz w:val="24"/>
              </w:rPr>
              <w:t>合</w:t>
            </w:r>
            <w:r>
              <w:rPr>
                <w:rFonts w:hAnsi="宋体"/>
                <w:color w:val="auto"/>
                <w:kern w:val="0"/>
                <w:sz w:val="24"/>
              </w:rPr>
              <w:t xml:space="preserve">  </w:t>
            </w:r>
            <w:r>
              <w:rPr>
                <w:rFonts w:hint="eastAsia" w:hAnsi="宋体"/>
                <w:color w:val="auto"/>
                <w:kern w:val="0"/>
                <w:sz w:val="24"/>
              </w:rPr>
              <w:t>价</w:t>
            </w:r>
          </w:p>
          <w:p w14:paraId="00A8CF41">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3626" w:type="dxa"/>
            <w:gridSpan w:val="3"/>
            <w:vAlign w:val="center"/>
          </w:tcPr>
          <w:p w14:paraId="187F3D49">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其中</w:t>
            </w:r>
          </w:p>
        </w:tc>
        <w:tc>
          <w:tcPr>
            <w:tcW w:w="977" w:type="dxa"/>
            <w:gridSpan w:val="2"/>
            <w:vMerge w:val="restart"/>
            <w:vAlign w:val="center"/>
          </w:tcPr>
          <w:p w14:paraId="4A363FE1">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备注</w:t>
            </w:r>
          </w:p>
        </w:tc>
      </w:tr>
      <w:tr w14:paraId="55A7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796" w:type="dxa"/>
            <w:vMerge w:val="continue"/>
            <w:vAlign w:val="center"/>
          </w:tcPr>
          <w:p w14:paraId="2372B841">
            <w:pPr>
              <w:widowControl/>
              <w:tabs>
                <w:tab w:val="center" w:pos="4755"/>
                <w:tab w:val="right" w:pos="9070"/>
              </w:tabs>
              <w:spacing w:before="100" w:beforeAutospacing="1" w:after="100" w:afterAutospacing="1"/>
              <w:jc w:val="center"/>
              <w:rPr>
                <w:rFonts w:hAnsi="宋体"/>
                <w:color w:val="auto"/>
                <w:kern w:val="0"/>
                <w:sz w:val="24"/>
              </w:rPr>
            </w:pPr>
          </w:p>
        </w:tc>
        <w:tc>
          <w:tcPr>
            <w:tcW w:w="907" w:type="dxa"/>
            <w:vMerge w:val="continue"/>
            <w:vAlign w:val="center"/>
          </w:tcPr>
          <w:p w14:paraId="0AC70FB4">
            <w:pPr>
              <w:widowControl/>
              <w:tabs>
                <w:tab w:val="center" w:pos="4755"/>
                <w:tab w:val="right" w:pos="9070"/>
              </w:tabs>
              <w:spacing w:before="100" w:beforeAutospacing="1" w:after="100" w:afterAutospacing="1"/>
              <w:jc w:val="center"/>
              <w:rPr>
                <w:rFonts w:hAnsi="宋体"/>
                <w:color w:val="auto"/>
                <w:kern w:val="0"/>
                <w:sz w:val="24"/>
              </w:rPr>
            </w:pPr>
          </w:p>
        </w:tc>
        <w:tc>
          <w:tcPr>
            <w:tcW w:w="2907" w:type="dxa"/>
            <w:vMerge w:val="continue"/>
            <w:vAlign w:val="center"/>
          </w:tcPr>
          <w:p w14:paraId="1E799987">
            <w:pPr>
              <w:widowControl/>
              <w:tabs>
                <w:tab w:val="center" w:pos="4755"/>
                <w:tab w:val="right" w:pos="9070"/>
              </w:tabs>
              <w:spacing w:before="100" w:beforeAutospacing="1" w:after="100" w:afterAutospacing="1"/>
              <w:jc w:val="center"/>
              <w:rPr>
                <w:rFonts w:hAnsi="宋体"/>
                <w:color w:val="auto"/>
                <w:kern w:val="0"/>
                <w:sz w:val="24"/>
              </w:rPr>
            </w:pPr>
          </w:p>
        </w:tc>
        <w:tc>
          <w:tcPr>
            <w:tcW w:w="1276" w:type="dxa"/>
            <w:vMerge w:val="continue"/>
          </w:tcPr>
          <w:p w14:paraId="520F3BA0">
            <w:pPr>
              <w:widowControl/>
              <w:tabs>
                <w:tab w:val="center" w:pos="4755"/>
                <w:tab w:val="right" w:pos="9070"/>
              </w:tabs>
              <w:spacing w:before="100" w:beforeAutospacing="1" w:after="100" w:afterAutospacing="1"/>
              <w:jc w:val="left"/>
              <w:rPr>
                <w:rFonts w:hAnsi="宋体"/>
                <w:color w:val="auto"/>
                <w:kern w:val="0"/>
                <w:sz w:val="24"/>
              </w:rPr>
            </w:pPr>
          </w:p>
        </w:tc>
        <w:tc>
          <w:tcPr>
            <w:tcW w:w="909" w:type="dxa"/>
            <w:vMerge w:val="continue"/>
          </w:tcPr>
          <w:p w14:paraId="358C42C5">
            <w:pPr>
              <w:widowControl/>
              <w:tabs>
                <w:tab w:val="center" w:pos="4755"/>
                <w:tab w:val="right" w:pos="9070"/>
              </w:tabs>
              <w:spacing w:before="100" w:beforeAutospacing="1" w:after="100" w:afterAutospacing="1"/>
              <w:jc w:val="left"/>
              <w:rPr>
                <w:rFonts w:hAnsi="宋体"/>
                <w:color w:val="auto"/>
                <w:kern w:val="0"/>
                <w:sz w:val="24"/>
              </w:rPr>
            </w:pPr>
          </w:p>
        </w:tc>
        <w:tc>
          <w:tcPr>
            <w:tcW w:w="1071" w:type="dxa"/>
            <w:vMerge w:val="continue"/>
            <w:vAlign w:val="center"/>
          </w:tcPr>
          <w:p w14:paraId="0289AE99">
            <w:pPr>
              <w:widowControl/>
              <w:tabs>
                <w:tab w:val="center" w:pos="4755"/>
                <w:tab w:val="right" w:pos="9070"/>
              </w:tabs>
              <w:spacing w:before="100" w:beforeAutospacing="1" w:after="100" w:afterAutospacing="1"/>
              <w:jc w:val="center"/>
              <w:rPr>
                <w:rFonts w:hAnsi="宋体"/>
                <w:color w:val="auto"/>
                <w:kern w:val="0"/>
                <w:sz w:val="24"/>
              </w:rPr>
            </w:pPr>
          </w:p>
        </w:tc>
        <w:tc>
          <w:tcPr>
            <w:tcW w:w="1298" w:type="dxa"/>
            <w:vMerge w:val="continue"/>
            <w:vAlign w:val="center"/>
          </w:tcPr>
          <w:p w14:paraId="3698B763">
            <w:pPr>
              <w:widowControl/>
              <w:tabs>
                <w:tab w:val="center" w:pos="4755"/>
                <w:tab w:val="right" w:pos="9070"/>
              </w:tabs>
              <w:spacing w:before="100" w:beforeAutospacing="1" w:after="100" w:afterAutospacing="1"/>
              <w:jc w:val="center"/>
              <w:rPr>
                <w:rFonts w:hAnsi="宋体"/>
                <w:color w:val="auto"/>
                <w:kern w:val="0"/>
                <w:sz w:val="24"/>
              </w:rPr>
            </w:pPr>
          </w:p>
        </w:tc>
        <w:tc>
          <w:tcPr>
            <w:tcW w:w="1078" w:type="dxa"/>
            <w:vMerge w:val="continue"/>
          </w:tcPr>
          <w:p w14:paraId="1B2BA01C">
            <w:pPr>
              <w:widowControl/>
              <w:tabs>
                <w:tab w:val="center" w:pos="4755"/>
                <w:tab w:val="right" w:pos="9070"/>
              </w:tabs>
              <w:spacing w:before="100" w:beforeAutospacing="1" w:after="100" w:afterAutospacing="1"/>
              <w:jc w:val="center"/>
              <w:rPr>
                <w:rFonts w:hAnsi="宋体"/>
                <w:color w:val="auto"/>
                <w:kern w:val="0"/>
                <w:sz w:val="24"/>
              </w:rPr>
            </w:pPr>
          </w:p>
        </w:tc>
        <w:tc>
          <w:tcPr>
            <w:tcW w:w="1323" w:type="dxa"/>
            <w:vAlign w:val="center"/>
          </w:tcPr>
          <w:p w14:paraId="338F6EFC">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人工费</w:t>
            </w:r>
          </w:p>
        </w:tc>
        <w:tc>
          <w:tcPr>
            <w:tcW w:w="1329" w:type="dxa"/>
            <w:vAlign w:val="center"/>
          </w:tcPr>
          <w:p w14:paraId="4EFA19D4">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机械费</w:t>
            </w:r>
          </w:p>
        </w:tc>
        <w:tc>
          <w:tcPr>
            <w:tcW w:w="974" w:type="dxa"/>
            <w:vAlign w:val="center"/>
          </w:tcPr>
          <w:p w14:paraId="2751CEBB">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管理费</w:t>
            </w:r>
          </w:p>
        </w:tc>
        <w:tc>
          <w:tcPr>
            <w:tcW w:w="977" w:type="dxa"/>
            <w:gridSpan w:val="2"/>
            <w:vMerge w:val="continue"/>
            <w:vAlign w:val="center"/>
          </w:tcPr>
          <w:p w14:paraId="2559329E">
            <w:pPr>
              <w:widowControl/>
              <w:tabs>
                <w:tab w:val="center" w:pos="4755"/>
                <w:tab w:val="right" w:pos="9070"/>
              </w:tabs>
              <w:spacing w:before="100" w:beforeAutospacing="1" w:after="100" w:afterAutospacing="1"/>
              <w:jc w:val="center"/>
              <w:rPr>
                <w:rFonts w:hAnsi="宋体"/>
                <w:color w:val="auto"/>
                <w:kern w:val="0"/>
                <w:sz w:val="24"/>
              </w:rPr>
            </w:pPr>
          </w:p>
        </w:tc>
      </w:tr>
      <w:tr w14:paraId="2252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8" w:hRule="atLeast"/>
          <w:jc w:val="center"/>
        </w:trPr>
        <w:tc>
          <w:tcPr>
            <w:tcW w:w="796" w:type="dxa"/>
          </w:tcPr>
          <w:p w14:paraId="1197A0B0">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1</w:t>
            </w:r>
            <w:r>
              <w:rPr>
                <w:rFonts w:hint="eastAsia" w:hAnsi="宋体"/>
                <w:color w:val="auto"/>
                <w:kern w:val="0"/>
                <w:sz w:val="24"/>
              </w:rPr>
              <w:t>）</w:t>
            </w:r>
          </w:p>
        </w:tc>
        <w:tc>
          <w:tcPr>
            <w:tcW w:w="907" w:type="dxa"/>
          </w:tcPr>
          <w:p w14:paraId="25C33242">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2</w:t>
            </w:r>
            <w:r>
              <w:rPr>
                <w:rFonts w:hint="eastAsia" w:hAnsi="宋体"/>
                <w:color w:val="auto"/>
                <w:kern w:val="0"/>
                <w:sz w:val="24"/>
              </w:rPr>
              <w:t>）</w:t>
            </w:r>
          </w:p>
        </w:tc>
        <w:tc>
          <w:tcPr>
            <w:tcW w:w="2907" w:type="dxa"/>
          </w:tcPr>
          <w:p w14:paraId="703208A7">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3</w:t>
            </w:r>
            <w:r>
              <w:rPr>
                <w:rFonts w:hint="eastAsia" w:hAnsi="宋体"/>
                <w:color w:val="auto"/>
                <w:kern w:val="0"/>
                <w:sz w:val="24"/>
              </w:rPr>
              <w:t>）</w:t>
            </w:r>
          </w:p>
        </w:tc>
        <w:tc>
          <w:tcPr>
            <w:tcW w:w="1276" w:type="dxa"/>
          </w:tcPr>
          <w:p w14:paraId="0295DCDC">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4</w:t>
            </w:r>
            <w:r>
              <w:rPr>
                <w:rFonts w:hint="eastAsia" w:hAnsi="宋体"/>
                <w:color w:val="auto"/>
                <w:kern w:val="0"/>
                <w:sz w:val="24"/>
              </w:rPr>
              <w:t>）</w:t>
            </w:r>
          </w:p>
        </w:tc>
        <w:tc>
          <w:tcPr>
            <w:tcW w:w="909" w:type="dxa"/>
          </w:tcPr>
          <w:p w14:paraId="3064D72D">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5</w:t>
            </w:r>
            <w:r>
              <w:rPr>
                <w:rFonts w:hint="eastAsia" w:hAnsi="宋体"/>
                <w:color w:val="auto"/>
                <w:kern w:val="0"/>
                <w:sz w:val="24"/>
              </w:rPr>
              <w:t>）</w:t>
            </w:r>
          </w:p>
        </w:tc>
        <w:tc>
          <w:tcPr>
            <w:tcW w:w="1071" w:type="dxa"/>
          </w:tcPr>
          <w:p w14:paraId="641855A2">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Cs w:val="21"/>
              </w:rPr>
              <w:t>（6）</w:t>
            </w:r>
          </w:p>
        </w:tc>
        <w:tc>
          <w:tcPr>
            <w:tcW w:w="1298" w:type="dxa"/>
          </w:tcPr>
          <w:p w14:paraId="7EA9A32B">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32FCE2B1">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3ECACB01">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25E91689">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3B38FA7B">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6F076E2B">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（7）</w:t>
            </w:r>
          </w:p>
        </w:tc>
      </w:tr>
      <w:tr w14:paraId="3EBF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7F09C329">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14:paraId="1D9FC2B5">
            <w:pPr>
              <w:widowControl/>
              <w:tabs>
                <w:tab w:val="center" w:pos="4755"/>
                <w:tab w:val="right" w:pos="9070"/>
              </w:tabs>
              <w:rPr>
                <w:rFonts w:hAnsi="宋体"/>
                <w:color w:val="auto"/>
                <w:spacing w:val="-16"/>
                <w:kern w:val="0"/>
                <w:sz w:val="24"/>
              </w:rPr>
            </w:pPr>
          </w:p>
        </w:tc>
        <w:tc>
          <w:tcPr>
            <w:tcW w:w="2907" w:type="dxa"/>
            <w:vAlign w:val="center"/>
          </w:tcPr>
          <w:p w14:paraId="7EF2206C">
            <w:pPr>
              <w:widowControl/>
              <w:tabs>
                <w:tab w:val="center" w:pos="4755"/>
                <w:tab w:val="right" w:pos="9070"/>
              </w:tabs>
              <w:rPr>
                <w:rFonts w:hAnsi="宋体"/>
                <w:color w:val="auto"/>
                <w:spacing w:val="-16"/>
                <w:kern w:val="0"/>
                <w:sz w:val="24"/>
              </w:rPr>
            </w:pPr>
            <w:r>
              <w:rPr>
                <w:rFonts w:hint="eastAsia" w:hAnsi="宋体"/>
                <w:color w:val="auto"/>
                <w:spacing w:val="-16"/>
                <w:kern w:val="0"/>
                <w:sz w:val="24"/>
              </w:rPr>
              <w:t>大型机械设备进出场及安拆</w:t>
            </w:r>
          </w:p>
        </w:tc>
        <w:tc>
          <w:tcPr>
            <w:tcW w:w="1276" w:type="dxa"/>
            <w:tcBorders>
              <w:tr2bl w:val="single" w:color="auto" w:sz="4" w:space="0"/>
            </w:tcBorders>
          </w:tcPr>
          <w:p w14:paraId="1FBC40D6">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7CB58895">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4242705D">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71C6C6C9">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2272352A">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07D002B1">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64A1F48E">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2BAC3E32">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0BA453FD">
            <w:pPr>
              <w:widowControl/>
              <w:tabs>
                <w:tab w:val="center" w:pos="4755"/>
                <w:tab w:val="right" w:pos="9070"/>
              </w:tabs>
              <w:spacing w:before="100" w:beforeAutospacing="1" w:after="100" w:afterAutospacing="1"/>
              <w:jc w:val="center"/>
              <w:rPr>
                <w:rFonts w:hAnsi="宋体"/>
                <w:color w:val="auto"/>
                <w:kern w:val="0"/>
                <w:sz w:val="24"/>
              </w:rPr>
            </w:pPr>
          </w:p>
        </w:tc>
      </w:tr>
      <w:tr w14:paraId="5FBC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0EA79614">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14:paraId="0F10AD22">
            <w:pPr>
              <w:widowControl/>
              <w:tabs>
                <w:tab w:val="center" w:pos="4755"/>
                <w:tab w:val="right" w:pos="9070"/>
              </w:tabs>
              <w:spacing w:line="360" w:lineRule="auto"/>
              <w:jc w:val="center"/>
              <w:rPr>
                <w:rFonts w:hAnsi="宋体"/>
                <w:color w:val="auto"/>
                <w:kern w:val="0"/>
                <w:sz w:val="24"/>
              </w:rPr>
            </w:pPr>
          </w:p>
        </w:tc>
        <w:tc>
          <w:tcPr>
            <w:tcW w:w="2907" w:type="dxa"/>
            <w:vAlign w:val="center"/>
          </w:tcPr>
          <w:p w14:paraId="1E850B91">
            <w:pPr>
              <w:widowControl/>
              <w:tabs>
                <w:tab w:val="center" w:pos="4755"/>
                <w:tab w:val="right" w:pos="9070"/>
              </w:tabs>
              <w:spacing w:line="360" w:lineRule="auto"/>
              <w:jc w:val="center"/>
              <w:rPr>
                <w:rFonts w:hAnsi="宋体"/>
                <w:color w:val="auto"/>
                <w:kern w:val="0"/>
                <w:sz w:val="24"/>
              </w:rPr>
            </w:pPr>
            <w:r>
              <w:rPr>
                <w:rFonts w:hint="eastAsia" w:hAnsi="宋体"/>
                <w:color w:val="auto"/>
                <w:kern w:val="0"/>
                <w:sz w:val="24"/>
              </w:rPr>
              <w:t>施工降水</w:t>
            </w:r>
          </w:p>
        </w:tc>
        <w:tc>
          <w:tcPr>
            <w:tcW w:w="1276" w:type="dxa"/>
            <w:tcBorders>
              <w:tr2bl w:val="single" w:color="auto" w:sz="4" w:space="0"/>
            </w:tcBorders>
          </w:tcPr>
          <w:p w14:paraId="58BF9DBD">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7BF319E9">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3DD9D4B0">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377C0031">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62FCDF15">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5C4E6A23">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66FAD86C">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6FD5517F">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03778FF3">
            <w:pPr>
              <w:widowControl/>
              <w:tabs>
                <w:tab w:val="center" w:pos="4755"/>
                <w:tab w:val="right" w:pos="9070"/>
              </w:tabs>
              <w:spacing w:before="100" w:beforeAutospacing="1" w:after="100" w:afterAutospacing="1"/>
              <w:jc w:val="center"/>
              <w:rPr>
                <w:rFonts w:hAnsi="宋体"/>
                <w:color w:val="auto"/>
                <w:kern w:val="0"/>
                <w:sz w:val="24"/>
              </w:rPr>
            </w:pPr>
          </w:p>
        </w:tc>
      </w:tr>
      <w:tr w14:paraId="4815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320D6B31">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14:paraId="7CD2F364">
            <w:pPr>
              <w:widowControl/>
              <w:tabs>
                <w:tab w:val="center" w:pos="4755"/>
                <w:tab w:val="right" w:pos="9070"/>
              </w:tabs>
              <w:spacing w:line="360" w:lineRule="auto"/>
              <w:jc w:val="center"/>
              <w:rPr>
                <w:rFonts w:hAnsi="宋体"/>
                <w:b/>
                <w:color w:val="auto"/>
                <w:kern w:val="0"/>
                <w:sz w:val="24"/>
              </w:rPr>
            </w:pPr>
          </w:p>
        </w:tc>
        <w:tc>
          <w:tcPr>
            <w:tcW w:w="2907" w:type="dxa"/>
            <w:vAlign w:val="center"/>
          </w:tcPr>
          <w:p w14:paraId="1DB3FEBA">
            <w:pPr>
              <w:widowControl/>
              <w:tabs>
                <w:tab w:val="center" w:pos="4755"/>
                <w:tab w:val="right" w:pos="9070"/>
              </w:tabs>
              <w:spacing w:line="360" w:lineRule="auto"/>
              <w:jc w:val="center"/>
              <w:rPr>
                <w:rFonts w:hAnsi="宋体"/>
                <w:b/>
                <w:color w:val="auto"/>
                <w:kern w:val="0"/>
                <w:sz w:val="24"/>
              </w:rPr>
            </w:pPr>
            <w:r>
              <w:rPr>
                <w:rFonts w:hint="eastAsia" w:hAnsi="宋体"/>
                <w:color w:val="auto"/>
                <w:kern w:val="0"/>
                <w:sz w:val="24"/>
              </w:rPr>
              <w:t>施工排水</w:t>
            </w:r>
          </w:p>
        </w:tc>
        <w:tc>
          <w:tcPr>
            <w:tcW w:w="1276" w:type="dxa"/>
            <w:tcBorders>
              <w:tr2bl w:val="single" w:color="auto" w:sz="4" w:space="0"/>
            </w:tcBorders>
          </w:tcPr>
          <w:p w14:paraId="0A6BE22D">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6E117774">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519F68E4">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73211C7A">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32947631">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60801A11">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5331A75B">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57AF941F">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447C1101">
            <w:pPr>
              <w:widowControl/>
              <w:tabs>
                <w:tab w:val="center" w:pos="4755"/>
                <w:tab w:val="right" w:pos="9070"/>
              </w:tabs>
              <w:spacing w:before="100" w:beforeAutospacing="1" w:after="100" w:afterAutospacing="1"/>
              <w:jc w:val="center"/>
              <w:rPr>
                <w:rFonts w:hAnsi="宋体"/>
                <w:color w:val="auto"/>
                <w:kern w:val="0"/>
                <w:sz w:val="24"/>
              </w:rPr>
            </w:pPr>
          </w:p>
        </w:tc>
      </w:tr>
      <w:tr w14:paraId="3C03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389497D7">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14:paraId="5A14BDD3">
            <w:pPr>
              <w:widowControl/>
              <w:tabs>
                <w:tab w:val="center" w:pos="4755"/>
                <w:tab w:val="right" w:pos="9070"/>
              </w:tabs>
              <w:rPr>
                <w:rFonts w:hAnsi="宋体"/>
                <w:b/>
                <w:color w:val="auto"/>
                <w:kern w:val="0"/>
                <w:sz w:val="24"/>
              </w:rPr>
            </w:pPr>
          </w:p>
        </w:tc>
        <w:tc>
          <w:tcPr>
            <w:tcW w:w="2907" w:type="dxa"/>
            <w:vAlign w:val="center"/>
          </w:tcPr>
          <w:p w14:paraId="33DCFFB8">
            <w:pPr>
              <w:widowControl/>
              <w:tabs>
                <w:tab w:val="center" w:pos="4755"/>
                <w:tab w:val="right" w:pos="9070"/>
              </w:tabs>
              <w:rPr>
                <w:rFonts w:hAnsi="宋体"/>
                <w:b/>
                <w:color w:val="auto"/>
                <w:kern w:val="0"/>
                <w:sz w:val="24"/>
              </w:rPr>
            </w:pPr>
            <w:r>
              <w:rPr>
                <w:rFonts w:hint="eastAsia" w:hAnsi="宋体"/>
                <w:color w:val="auto"/>
                <w:kern w:val="0"/>
                <w:sz w:val="24"/>
              </w:rPr>
              <w:t>地下、地下设施或建筑物的临时保护措施</w:t>
            </w:r>
          </w:p>
        </w:tc>
        <w:tc>
          <w:tcPr>
            <w:tcW w:w="1276" w:type="dxa"/>
            <w:tcBorders>
              <w:tr2bl w:val="single" w:color="auto" w:sz="4" w:space="0"/>
            </w:tcBorders>
          </w:tcPr>
          <w:p w14:paraId="748A6078">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0CE50E88">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1611A59B">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53F37287">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1A9282F0">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134209FC">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658AD7A3">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6B17D052">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00ED0DA4">
            <w:pPr>
              <w:widowControl/>
              <w:tabs>
                <w:tab w:val="center" w:pos="4755"/>
                <w:tab w:val="right" w:pos="9070"/>
              </w:tabs>
              <w:spacing w:before="100" w:beforeAutospacing="1" w:after="100" w:afterAutospacing="1"/>
              <w:jc w:val="center"/>
              <w:rPr>
                <w:rFonts w:hAnsi="宋体"/>
                <w:color w:val="auto"/>
                <w:kern w:val="0"/>
                <w:sz w:val="24"/>
              </w:rPr>
            </w:pPr>
          </w:p>
        </w:tc>
      </w:tr>
      <w:tr w14:paraId="30DF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12DFDC32">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14:paraId="06C799A3">
            <w:pPr>
              <w:widowControl/>
              <w:tabs>
                <w:tab w:val="center" w:pos="4755"/>
                <w:tab w:val="right" w:pos="9070"/>
              </w:tabs>
              <w:spacing w:before="100" w:beforeAutospacing="1" w:after="100" w:afterAutospacing="1"/>
              <w:jc w:val="center"/>
              <w:rPr>
                <w:rFonts w:hAnsi="宋体"/>
                <w:color w:val="auto"/>
                <w:kern w:val="0"/>
                <w:sz w:val="24"/>
              </w:rPr>
            </w:pPr>
          </w:p>
        </w:tc>
        <w:tc>
          <w:tcPr>
            <w:tcW w:w="2907" w:type="dxa"/>
            <w:vAlign w:val="center"/>
          </w:tcPr>
          <w:p w14:paraId="4A34AB91">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b/>
                <w:color w:val="auto"/>
                <w:kern w:val="0"/>
                <w:sz w:val="24"/>
              </w:rPr>
              <w:t>……</w:t>
            </w:r>
          </w:p>
        </w:tc>
        <w:tc>
          <w:tcPr>
            <w:tcW w:w="1276" w:type="dxa"/>
          </w:tcPr>
          <w:p w14:paraId="4217BA24">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0A88BF7B">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2E2A7477">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3799879C">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4F6A7283">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7E84DE11">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23088DC1">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303CF05E">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703E5723">
            <w:pPr>
              <w:widowControl/>
              <w:tabs>
                <w:tab w:val="center" w:pos="4755"/>
                <w:tab w:val="right" w:pos="9070"/>
              </w:tabs>
              <w:spacing w:before="100" w:beforeAutospacing="1" w:after="100" w:afterAutospacing="1"/>
              <w:jc w:val="center"/>
              <w:rPr>
                <w:rFonts w:hAnsi="宋体"/>
                <w:color w:val="auto"/>
                <w:kern w:val="0"/>
                <w:sz w:val="24"/>
              </w:rPr>
            </w:pPr>
          </w:p>
        </w:tc>
      </w:tr>
      <w:tr w14:paraId="00F1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3B9E7083">
            <w:pPr>
              <w:widowControl/>
              <w:tabs>
                <w:tab w:val="center" w:pos="4755"/>
                <w:tab w:val="right" w:pos="9070"/>
              </w:tabs>
              <w:spacing w:before="100" w:beforeAutospacing="1" w:after="100" w:afterAutospacing="1"/>
              <w:jc w:val="center"/>
              <w:rPr>
                <w:rFonts w:hAnsi="宋体"/>
                <w:color w:val="auto"/>
                <w:kern w:val="0"/>
                <w:sz w:val="24"/>
              </w:rPr>
            </w:pPr>
          </w:p>
        </w:tc>
        <w:tc>
          <w:tcPr>
            <w:tcW w:w="907" w:type="dxa"/>
          </w:tcPr>
          <w:p w14:paraId="1989C4A7">
            <w:pPr>
              <w:widowControl/>
              <w:tabs>
                <w:tab w:val="center" w:pos="4755"/>
                <w:tab w:val="right" w:pos="9070"/>
              </w:tabs>
              <w:spacing w:before="100" w:beforeAutospacing="1" w:after="100" w:afterAutospacing="1"/>
              <w:jc w:val="center"/>
              <w:rPr>
                <w:rFonts w:hAnsi="宋体"/>
                <w:color w:val="auto"/>
                <w:kern w:val="0"/>
                <w:sz w:val="24"/>
              </w:rPr>
            </w:pPr>
          </w:p>
        </w:tc>
        <w:tc>
          <w:tcPr>
            <w:tcW w:w="2907" w:type="dxa"/>
            <w:vAlign w:val="center"/>
          </w:tcPr>
          <w:p w14:paraId="3E820C41">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模板</w:t>
            </w:r>
          </w:p>
        </w:tc>
        <w:tc>
          <w:tcPr>
            <w:tcW w:w="1276" w:type="dxa"/>
          </w:tcPr>
          <w:p w14:paraId="148FDF5D">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1A7D487B">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41FF2781">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405461FB">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5CEA497C">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1C4EAB51">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61E133AD">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7D7561C4">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5760E425">
            <w:pPr>
              <w:widowControl/>
              <w:tabs>
                <w:tab w:val="center" w:pos="4755"/>
                <w:tab w:val="right" w:pos="9070"/>
              </w:tabs>
              <w:spacing w:before="100" w:beforeAutospacing="1" w:after="100" w:afterAutospacing="1"/>
              <w:jc w:val="center"/>
              <w:rPr>
                <w:rFonts w:hAnsi="宋体"/>
                <w:color w:val="auto"/>
                <w:kern w:val="0"/>
                <w:sz w:val="24"/>
              </w:rPr>
            </w:pPr>
          </w:p>
        </w:tc>
      </w:tr>
      <w:tr w14:paraId="4B11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164" w:type="dxa"/>
            <w:gridSpan w:val="7"/>
            <w:tcBorders>
              <w:top w:val="nil"/>
            </w:tcBorders>
            <w:vAlign w:val="center"/>
          </w:tcPr>
          <w:p w14:paraId="3AC5798C">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合</w:t>
            </w:r>
            <w:r>
              <w:rPr>
                <w:rFonts w:hAnsi="宋体"/>
                <w:color w:val="auto"/>
                <w:kern w:val="0"/>
                <w:sz w:val="24"/>
              </w:rPr>
              <w:t xml:space="preserve">    </w:t>
            </w:r>
            <w:r>
              <w:rPr>
                <w:rFonts w:hint="eastAsia" w:hAnsi="宋体"/>
                <w:color w:val="auto"/>
                <w:kern w:val="0"/>
                <w:sz w:val="24"/>
              </w:rPr>
              <w:t>计</w:t>
            </w:r>
          </w:p>
        </w:tc>
        <w:tc>
          <w:tcPr>
            <w:tcW w:w="1078" w:type="dxa"/>
          </w:tcPr>
          <w:p w14:paraId="551C8142">
            <w:pPr>
              <w:widowControl/>
              <w:tabs>
                <w:tab w:val="center" w:pos="4755"/>
                <w:tab w:val="right" w:pos="9070"/>
              </w:tabs>
              <w:spacing w:before="100" w:beforeAutospacing="1" w:after="100" w:afterAutospacing="1"/>
              <w:jc w:val="left"/>
              <w:rPr>
                <w:rFonts w:hAnsi="宋体"/>
                <w:color w:val="auto"/>
                <w:kern w:val="0"/>
                <w:sz w:val="24"/>
              </w:rPr>
            </w:pPr>
          </w:p>
        </w:tc>
        <w:tc>
          <w:tcPr>
            <w:tcW w:w="1323" w:type="dxa"/>
          </w:tcPr>
          <w:p w14:paraId="2B9FD9C0">
            <w:pPr>
              <w:widowControl/>
              <w:tabs>
                <w:tab w:val="center" w:pos="4755"/>
                <w:tab w:val="right" w:pos="9070"/>
              </w:tabs>
              <w:spacing w:before="100" w:beforeAutospacing="1" w:after="100" w:afterAutospacing="1"/>
              <w:jc w:val="left"/>
              <w:rPr>
                <w:rFonts w:hAnsi="宋体"/>
                <w:color w:val="auto"/>
                <w:kern w:val="0"/>
                <w:sz w:val="24"/>
              </w:rPr>
            </w:pPr>
          </w:p>
        </w:tc>
        <w:tc>
          <w:tcPr>
            <w:tcW w:w="1329" w:type="dxa"/>
          </w:tcPr>
          <w:p w14:paraId="624B467B">
            <w:pPr>
              <w:widowControl/>
              <w:tabs>
                <w:tab w:val="center" w:pos="4755"/>
                <w:tab w:val="right" w:pos="9070"/>
              </w:tabs>
              <w:spacing w:before="100" w:beforeAutospacing="1" w:after="100" w:afterAutospacing="1"/>
              <w:jc w:val="left"/>
              <w:rPr>
                <w:rFonts w:hAnsi="宋体"/>
                <w:color w:val="auto"/>
                <w:kern w:val="0"/>
                <w:sz w:val="24"/>
              </w:rPr>
            </w:pPr>
          </w:p>
        </w:tc>
        <w:tc>
          <w:tcPr>
            <w:tcW w:w="974" w:type="dxa"/>
          </w:tcPr>
          <w:p w14:paraId="675E4365">
            <w:pPr>
              <w:widowControl/>
              <w:tabs>
                <w:tab w:val="center" w:pos="4755"/>
                <w:tab w:val="right" w:pos="9070"/>
              </w:tabs>
              <w:spacing w:before="100" w:beforeAutospacing="1" w:after="100" w:afterAutospacing="1"/>
              <w:jc w:val="left"/>
              <w:rPr>
                <w:rFonts w:hAnsi="宋体"/>
                <w:color w:val="auto"/>
                <w:kern w:val="0"/>
                <w:sz w:val="24"/>
              </w:rPr>
            </w:pPr>
          </w:p>
        </w:tc>
        <w:tc>
          <w:tcPr>
            <w:tcW w:w="977" w:type="dxa"/>
            <w:gridSpan w:val="2"/>
          </w:tcPr>
          <w:p w14:paraId="23F3707A">
            <w:pPr>
              <w:widowControl/>
              <w:tabs>
                <w:tab w:val="center" w:pos="4755"/>
                <w:tab w:val="right" w:pos="9070"/>
              </w:tabs>
              <w:spacing w:before="100" w:beforeAutospacing="1" w:after="100" w:afterAutospacing="1"/>
              <w:jc w:val="left"/>
              <w:rPr>
                <w:rFonts w:hAnsi="宋体"/>
                <w:color w:val="auto"/>
                <w:kern w:val="0"/>
                <w:sz w:val="24"/>
              </w:rPr>
            </w:pPr>
          </w:p>
        </w:tc>
      </w:tr>
    </w:tbl>
    <w:p w14:paraId="3C91386F">
      <w:pPr>
        <w:widowControl/>
        <w:tabs>
          <w:tab w:val="center" w:pos="4755"/>
          <w:tab w:val="right" w:pos="9070"/>
        </w:tabs>
        <w:jc w:val="left"/>
        <w:rPr>
          <w:rFonts w:hAnsi="宋体"/>
          <w:color w:val="auto"/>
          <w:kern w:val="0"/>
          <w:sz w:val="24"/>
        </w:rPr>
      </w:pPr>
    </w:p>
    <w:p w14:paraId="221A89DB">
      <w:pPr>
        <w:widowControl/>
        <w:tabs>
          <w:tab w:val="center" w:pos="4755"/>
          <w:tab w:val="right" w:pos="9070"/>
        </w:tabs>
        <w:spacing w:line="360" w:lineRule="exact"/>
        <w:jc w:val="left"/>
        <w:rPr>
          <w:rFonts w:hAnsi="宋体"/>
          <w:color w:val="auto"/>
          <w:kern w:val="0"/>
          <w:szCs w:val="21"/>
        </w:rPr>
      </w:pPr>
      <w:r>
        <w:rPr>
          <w:rFonts w:hint="eastAsia" w:hAnsi="宋体"/>
          <w:color w:val="auto"/>
          <w:kern w:val="0"/>
          <w:szCs w:val="21"/>
        </w:rPr>
        <w:t>注：</w:t>
      </w:r>
      <w:r>
        <w:rPr>
          <w:rFonts w:hAnsi="宋体"/>
          <w:color w:val="auto"/>
          <w:kern w:val="0"/>
          <w:szCs w:val="21"/>
        </w:rPr>
        <w:t xml:space="preserve">1. </w:t>
      </w:r>
      <w:r>
        <w:rPr>
          <w:rFonts w:hint="eastAsia" w:hAnsi="宋体"/>
          <w:color w:val="auto"/>
          <w:kern w:val="0"/>
          <w:szCs w:val="21"/>
        </w:rPr>
        <w:t>本表适用于以“项”为单位计价和以“分部分项工程量清单项目综合单价”方式计价的技术措施项目。</w:t>
      </w:r>
    </w:p>
    <w:p w14:paraId="0F37EAC1">
      <w:pPr>
        <w:widowControl/>
        <w:tabs>
          <w:tab w:val="center" w:pos="4755"/>
          <w:tab w:val="right" w:pos="9070"/>
        </w:tabs>
        <w:spacing w:line="360" w:lineRule="exact"/>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．措施项目应分整体措施项目和专业工程措施项目。如应用于整体措施项目，表头中只须填报工程名称；如应用于专业工程措施项目，表头中应分别填写工程名称、单位工程及专业工程名称。</w:t>
      </w:r>
    </w:p>
    <w:p w14:paraId="7B53384E">
      <w:pPr>
        <w:widowControl/>
        <w:tabs>
          <w:tab w:val="center" w:pos="4755"/>
          <w:tab w:val="right" w:pos="9070"/>
        </w:tabs>
        <w:spacing w:line="360" w:lineRule="exact"/>
        <w:ind w:firstLine="420" w:firstLineChars="200"/>
        <w:jc w:val="left"/>
        <w:rPr>
          <w:rFonts w:hAnsi="宋体"/>
          <w:color w:val="auto"/>
          <w:kern w:val="0"/>
          <w:szCs w:val="21"/>
        </w:rPr>
      </w:pPr>
      <w:r>
        <w:rPr>
          <w:rFonts w:hAnsi="宋体"/>
          <w:color w:val="auto"/>
          <w:kern w:val="0"/>
          <w:szCs w:val="21"/>
        </w:rPr>
        <w:t>3</w:t>
      </w:r>
      <w:r>
        <w:rPr>
          <w:rFonts w:hint="eastAsia" w:hAnsi="宋体"/>
          <w:color w:val="auto"/>
          <w:kern w:val="0"/>
          <w:szCs w:val="21"/>
        </w:rPr>
        <w:t>．以“分部分项工程量清单项目综合单价”方式计价的技术措施项目，表中第（</w:t>
      </w:r>
      <w:r>
        <w:rPr>
          <w:rFonts w:hAnsi="宋体"/>
          <w:color w:val="auto"/>
          <w:kern w:val="0"/>
          <w:szCs w:val="21"/>
        </w:rPr>
        <w:t>1</w:t>
      </w:r>
      <w:r>
        <w:rPr>
          <w:rFonts w:hint="eastAsia" w:hAnsi="宋体"/>
          <w:color w:val="auto"/>
          <w:kern w:val="0"/>
          <w:szCs w:val="21"/>
        </w:rPr>
        <w:t>）～（</w:t>
      </w:r>
      <w:r>
        <w:rPr>
          <w:rFonts w:hAnsi="宋体"/>
          <w:color w:val="auto"/>
          <w:kern w:val="0"/>
          <w:szCs w:val="21"/>
        </w:rPr>
        <w:t>5</w:t>
      </w:r>
      <w:r>
        <w:rPr>
          <w:rFonts w:hint="eastAsia" w:hAnsi="宋体"/>
          <w:color w:val="auto"/>
          <w:kern w:val="0"/>
          <w:szCs w:val="21"/>
        </w:rPr>
        <w:t>）栏由招标人提供；以“项”为单位计价的技术措施项目，表中第（</w:t>
      </w:r>
      <w:r>
        <w:rPr>
          <w:rFonts w:hAnsi="宋体"/>
          <w:color w:val="auto"/>
          <w:kern w:val="0"/>
          <w:szCs w:val="21"/>
        </w:rPr>
        <w:t>4</w:t>
      </w:r>
      <w:r>
        <w:rPr>
          <w:rFonts w:hint="eastAsia" w:hAnsi="宋体"/>
          <w:color w:val="auto"/>
          <w:kern w:val="0"/>
          <w:szCs w:val="21"/>
        </w:rPr>
        <w:t>）栏项目特征不需要提供和填写。投标人根据施工方案对具体项目可作补充。</w:t>
      </w:r>
    </w:p>
    <w:p w14:paraId="562AE7B0">
      <w:pPr>
        <w:widowControl/>
        <w:tabs>
          <w:tab w:val="center" w:pos="4755"/>
          <w:tab w:val="right" w:pos="9070"/>
        </w:tabs>
        <w:spacing w:line="360" w:lineRule="exact"/>
        <w:ind w:firstLine="420" w:firstLineChars="200"/>
        <w:jc w:val="left"/>
        <w:rPr>
          <w:color w:val="auto"/>
          <w:kern w:val="0"/>
          <w:szCs w:val="21"/>
        </w:rPr>
      </w:pPr>
      <w:r>
        <w:rPr>
          <w:rFonts w:hAnsi="宋体"/>
          <w:color w:val="auto"/>
          <w:kern w:val="0"/>
          <w:szCs w:val="21"/>
        </w:rPr>
        <w:t>4</w:t>
      </w:r>
      <w:r>
        <w:rPr>
          <w:rFonts w:hint="eastAsia" w:hAnsi="宋体"/>
          <w:color w:val="auto"/>
          <w:kern w:val="0"/>
          <w:szCs w:val="21"/>
        </w:rPr>
        <w:t>．第（</w:t>
      </w:r>
      <w:r>
        <w:rPr>
          <w:rFonts w:hAnsi="宋体"/>
          <w:color w:val="auto"/>
          <w:kern w:val="0"/>
          <w:szCs w:val="21"/>
        </w:rPr>
        <w:t>6</w:t>
      </w:r>
      <w:r>
        <w:rPr>
          <w:rFonts w:hint="eastAsia" w:hAnsi="宋体"/>
          <w:color w:val="auto"/>
          <w:kern w:val="0"/>
          <w:szCs w:val="21"/>
        </w:rPr>
        <w:t>）栏由招标人按需出要求，如招标人需要投标人提供清单项目综合单价的计算分析和工料机分析，请在备注中明确。</w:t>
      </w:r>
    </w:p>
    <w:p w14:paraId="3EF9D170">
      <w:pPr>
        <w:widowControl/>
        <w:tabs>
          <w:tab w:val="center" w:pos="4755"/>
          <w:tab w:val="right" w:pos="9070"/>
        </w:tabs>
        <w:ind w:firstLine="480" w:firstLineChars="200"/>
        <w:jc w:val="left"/>
        <w:rPr>
          <w:color w:val="auto"/>
          <w:kern w:val="0"/>
          <w:sz w:val="24"/>
        </w:rPr>
        <w:sectPr>
          <w:pgSz w:w="16838" w:h="11906" w:orient="landscape"/>
          <w:pgMar w:top="1474" w:right="1474" w:bottom="1474" w:left="1531" w:header="851" w:footer="992" w:gutter="0"/>
          <w:pgBorders>
            <w:top w:val="none" w:sz="0" w:space="0"/>
            <w:left w:val="none" w:sz="0" w:space="0"/>
            <w:bottom w:val="none" w:sz="0" w:space="0"/>
            <w:right w:val="none" w:sz="0" w:space="0"/>
          </w:pgBorders>
          <w:cols w:space="720" w:num="1"/>
          <w:docGrid w:linePitch="381" w:charSpace="0"/>
        </w:sectPr>
      </w:pPr>
    </w:p>
    <w:p w14:paraId="009EA9BF">
      <w:pPr>
        <w:jc w:val="center"/>
        <w:rPr>
          <w:rFonts w:hAnsi="宋体"/>
          <w:b/>
          <w:bCs/>
          <w:color w:val="auto"/>
          <w:sz w:val="32"/>
          <w:szCs w:val="32"/>
        </w:rPr>
      </w:pPr>
      <w:r>
        <w:rPr>
          <w:rFonts w:hint="eastAsia" w:hAnsi="宋体"/>
          <w:b/>
          <w:bCs/>
          <w:color w:val="auto"/>
          <w:sz w:val="32"/>
          <w:szCs w:val="32"/>
        </w:rPr>
        <w:t>表</w:t>
      </w:r>
      <w:r>
        <w:rPr>
          <w:rFonts w:hAnsi="宋体"/>
          <w:b/>
          <w:bCs/>
          <w:color w:val="auto"/>
          <w:sz w:val="32"/>
          <w:szCs w:val="32"/>
        </w:rPr>
        <w:t xml:space="preserve">1-3-A-1  </w:t>
      </w:r>
      <w:r>
        <w:rPr>
          <w:rFonts w:hint="eastAsia" w:hAnsi="宋体"/>
          <w:b/>
          <w:bCs/>
          <w:color w:val="auto"/>
          <w:sz w:val="32"/>
          <w:szCs w:val="32"/>
        </w:rPr>
        <w:t>安全文明施工措施项目清单及计价表</w:t>
      </w:r>
    </w:p>
    <w:p w14:paraId="115A399C">
      <w:pPr>
        <w:rPr>
          <w:rFonts w:hAnsi="宋体"/>
          <w:bCs/>
          <w:color w:val="auto"/>
          <w:sz w:val="24"/>
        </w:rPr>
      </w:pPr>
    </w:p>
    <w:p w14:paraId="3AA949C6">
      <w:pPr>
        <w:rPr>
          <w:rFonts w:hAnsi="宋体"/>
          <w:b/>
          <w:bCs/>
          <w:color w:val="auto"/>
          <w:sz w:val="24"/>
        </w:rPr>
      </w:pPr>
      <w:r>
        <w:rPr>
          <w:rFonts w:hint="eastAsia" w:hAnsi="宋体"/>
          <w:bCs/>
          <w:color w:val="auto"/>
          <w:sz w:val="24"/>
        </w:rPr>
        <w:t>工程名称：</w:t>
      </w:r>
      <w:r>
        <w:rPr>
          <w:rFonts w:hAnsi="宋体"/>
          <w:bCs/>
          <w:color w:val="auto"/>
          <w:sz w:val="24"/>
        </w:rPr>
        <w:t xml:space="preserve">                                                     </w:t>
      </w:r>
      <w:r>
        <w:rPr>
          <w:rFonts w:hint="eastAsia" w:hAnsi="宋体"/>
          <w:bCs/>
          <w:color w:val="auto"/>
          <w:sz w:val="24"/>
        </w:rPr>
        <w:t>第</w:t>
      </w:r>
      <w:r>
        <w:rPr>
          <w:rFonts w:hAnsi="宋体"/>
          <w:bCs/>
          <w:color w:val="auto"/>
          <w:sz w:val="24"/>
        </w:rPr>
        <w:t xml:space="preserve">  </w:t>
      </w:r>
      <w:r>
        <w:rPr>
          <w:rFonts w:hint="eastAsia" w:hAnsi="宋体"/>
          <w:bCs/>
          <w:color w:val="auto"/>
          <w:sz w:val="24"/>
        </w:rPr>
        <w:t>页共</w:t>
      </w:r>
      <w:r>
        <w:rPr>
          <w:rFonts w:hAnsi="宋体"/>
          <w:bCs/>
          <w:color w:val="auto"/>
          <w:sz w:val="24"/>
        </w:rPr>
        <w:t xml:space="preserve">  </w:t>
      </w:r>
      <w:r>
        <w:rPr>
          <w:rFonts w:hint="eastAsia" w:hAnsi="宋体"/>
          <w:bCs/>
          <w:color w:val="auto"/>
          <w:sz w:val="24"/>
        </w:rPr>
        <w:t>页</w:t>
      </w:r>
    </w:p>
    <w:tbl>
      <w:tblPr>
        <w:tblStyle w:val="54"/>
        <w:tblW w:w="1009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5"/>
        <w:gridCol w:w="902"/>
        <w:gridCol w:w="902"/>
        <w:gridCol w:w="1082"/>
        <w:gridCol w:w="1082"/>
        <w:gridCol w:w="2164"/>
      </w:tblGrid>
      <w:tr w14:paraId="1668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vAlign w:val="center"/>
          </w:tcPr>
          <w:p w14:paraId="51BC5540">
            <w:pPr>
              <w:tabs>
                <w:tab w:val="left" w:pos="6120"/>
              </w:tabs>
              <w:jc w:val="center"/>
              <w:rPr>
                <w:color w:val="auto"/>
                <w:szCs w:val="21"/>
              </w:rPr>
            </w:pPr>
            <w:r>
              <w:rPr>
                <w:rFonts w:hint="eastAsia"/>
                <w:color w:val="auto"/>
                <w:szCs w:val="21"/>
              </w:rPr>
              <w:t>序号</w:t>
            </w:r>
          </w:p>
        </w:tc>
        <w:tc>
          <w:tcPr>
            <w:tcW w:w="2705" w:type="dxa"/>
            <w:vAlign w:val="center"/>
          </w:tcPr>
          <w:p w14:paraId="5A39B577">
            <w:pPr>
              <w:tabs>
                <w:tab w:val="left" w:pos="6120"/>
              </w:tabs>
              <w:jc w:val="center"/>
              <w:rPr>
                <w:color w:val="auto"/>
                <w:szCs w:val="21"/>
              </w:rPr>
            </w:pPr>
            <w:r>
              <w:rPr>
                <w:rFonts w:hint="eastAsia"/>
                <w:color w:val="auto"/>
                <w:szCs w:val="21"/>
              </w:rPr>
              <w:t>措施项目名称</w:t>
            </w:r>
          </w:p>
        </w:tc>
        <w:tc>
          <w:tcPr>
            <w:tcW w:w="902" w:type="dxa"/>
            <w:vAlign w:val="center"/>
          </w:tcPr>
          <w:p w14:paraId="00654ABD">
            <w:pPr>
              <w:tabs>
                <w:tab w:val="left" w:pos="6120"/>
              </w:tabs>
              <w:jc w:val="center"/>
              <w:rPr>
                <w:color w:val="auto"/>
                <w:szCs w:val="21"/>
              </w:rPr>
            </w:pPr>
            <w:r>
              <w:rPr>
                <w:rFonts w:hint="eastAsia"/>
                <w:color w:val="auto"/>
                <w:szCs w:val="21"/>
              </w:rPr>
              <w:t>单位</w:t>
            </w:r>
          </w:p>
        </w:tc>
        <w:tc>
          <w:tcPr>
            <w:tcW w:w="902" w:type="dxa"/>
            <w:vAlign w:val="center"/>
          </w:tcPr>
          <w:p w14:paraId="6A357FBB">
            <w:pPr>
              <w:tabs>
                <w:tab w:val="left" w:pos="6120"/>
              </w:tabs>
              <w:jc w:val="center"/>
              <w:rPr>
                <w:color w:val="auto"/>
                <w:szCs w:val="21"/>
              </w:rPr>
            </w:pPr>
            <w:r>
              <w:rPr>
                <w:rFonts w:hint="eastAsia"/>
                <w:color w:val="auto"/>
                <w:szCs w:val="21"/>
              </w:rPr>
              <w:t>数量</w:t>
            </w:r>
          </w:p>
        </w:tc>
        <w:tc>
          <w:tcPr>
            <w:tcW w:w="1082" w:type="dxa"/>
            <w:vAlign w:val="center"/>
          </w:tcPr>
          <w:p w14:paraId="6A3065E4">
            <w:pPr>
              <w:tabs>
                <w:tab w:val="left" w:pos="6120"/>
              </w:tabs>
              <w:jc w:val="center"/>
              <w:rPr>
                <w:color w:val="auto"/>
                <w:szCs w:val="21"/>
              </w:rPr>
            </w:pPr>
            <w:r>
              <w:rPr>
                <w:rFonts w:hint="eastAsia"/>
                <w:color w:val="auto"/>
                <w:szCs w:val="21"/>
              </w:rPr>
              <w:t>单价（元）</w:t>
            </w:r>
          </w:p>
        </w:tc>
        <w:tc>
          <w:tcPr>
            <w:tcW w:w="1082" w:type="dxa"/>
            <w:vAlign w:val="center"/>
          </w:tcPr>
          <w:p w14:paraId="0EC7D269">
            <w:pPr>
              <w:tabs>
                <w:tab w:val="left" w:pos="6120"/>
              </w:tabs>
              <w:ind w:left="-288" w:leftChars="-137"/>
              <w:jc w:val="center"/>
              <w:rPr>
                <w:color w:val="auto"/>
                <w:szCs w:val="21"/>
              </w:rPr>
            </w:pPr>
            <w:r>
              <w:rPr>
                <w:color w:val="auto"/>
                <w:szCs w:val="21"/>
              </w:rPr>
              <w:t xml:space="preserve">  </w:t>
            </w:r>
            <w:r>
              <w:rPr>
                <w:rFonts w:hint="eastAsia"/>
                <w:color w:val="auto"/>
                <w:szCs w:val="21"/>
              </w:rPr>
              <w:t>合价（元）</w:t>
            </w:r>
          </w:p>
        </w:tc>
        <w:tc>
          <w:tcPr>
            <w:tcW w:w="2164" w:type="dxa"/>
            <w:vAlign w:val="center"/>
          </w:tcPr>
          <w:p w14:paraId="772E5F48">
            <w:pPr>
              <w:tabs>
                <w:tab w:val="left" w:pos="6120"/>
              </w:tabs>
              <w:jc w:val="center"/>
              <w:rPr>
                <w:color w:val="auto"/>
                <w:szCs w:val="21"/>
              </w:rPr>
            </w:pPr>
            <w:r>
              <w:rPr>
                <w:rFonts w:hint="eastAsia"/>
                <w:color w:val="auto"/>
                <w:szCs w:val="21"/>
              </w:rPr>
              <w:t>备注</w:t>
            </w:r>
          </w:p>
        </w:tc>
      </w:tr>
      <w:tr w14:paraId="2B00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60" w:type="dxa"/>
            <w:shd w:val="pct50" w:color="FFFFFF" w:fill="auto"/>
          </w:tcPr>
          <w:p w14:paraId="2CA8BC64">
            <w:pPr>
              <w:jc w:val="center"/>
              <w:rPr>
                <w:rFonts w:ascii="黑体" w:hAnsi="宋体" w:eastAsia="黑体"/>
                <w:bCs/>
                <w:color w:val="auto"/>
                <w:szCs w:val="21"/>
              </w:rPr>
            </w:pPr>
            <w:r>
              <w:rPr>
                <w:rFonts w:hint="eastAsia"/>
                <w:color w:val="auto"/>
                <w:szCs w:val="21"/>
              </w:rPr>
              <w:t>（</w:t>
            </w:r>
            <w:r>
              <w:rPr>
                <w:color w:val="auto"/>
                <w:szCs w:val="21"/>
              </w:rPr>
              <w:t>1</w:t>
            </w:r>
            <w:r>
              <w:rPr>
                <w:rFonts w:hint="eastAsia"/>
                <w:color w:val="auto"/>
                <w:szCs w:val="21"/>
              </w:rPr>
              <w:t>）</w:t>
            </w:r>
          </w:p>
        </w:tc>
        <w:tc>
          <w:tcPr>
            <w:tcW w:w="2705" w:type="dxa"/>
            <w:shd w:val="pct50" w:color="FFFFFF" w:fill="auto"/>
          </w:tcPr>
          <w:p w14:paraId="6B3191EA">
            <w:pPr>
              <w:jc w:val="center"/>
              <w:rPr>
                <w:rFonts w:ascii="黑体" w:hAnsi="宋体" w:eastAsia="黑体"/>
                <w:b/>
                <w:bCs/>
                <w:color w:val="auto"/>
                <w:szCs w:val="21"/>
              </w:rPr>
            </w:pPr>
            <w:r>
              <w:rPr>
                <w:rFonts w:hint="eastAsia"/>
                <w:color w:val="auto"/>
                <w:szCs w:val="21"/>
              </w:rPr>
              <w:t>（</w:t>
            </w:r>
            <w:r>
              <w:rPr>
                <w:color w:val="auto"/>
                <w:szCs w:val="21"/>
              </w:rPr>
              <w:t>2</w:t>
            </w:r>
            <w:r>
              <w:rPr>
                <w:rFonts w:hint="eastAsia"/>
                <w:color w:val="auto"/>
                <w:szCs w:val="21"/>
              </w:rPr>
              <w:t>）</w:t>
            </w:r>
          </w:p>
        </w:tc>
        <w:tc>
          <w:tcPr>
            <w:tcW w:w="902" w:type="dxa"/>
            <w:shd w:val="pct50" w:color="FFFFFF" w:fill="auto"/>
          </w:tcPr>
          <w:p w14:paraId="446E66EE">
            <w:pPr>
              <w:jc w:val="center"/>
              <w:rPr>
                <w:rFonts w:hAnsi="宋体"/>
                <w:bCs/>
                <w:color w:val="auto"/>
                <w:szCs w:val="21"/>
              </w:rPr>
            </w:pPr>
            <w:r>
              <w:rPr>
                <w:rFonts w:hint="eastAsia"/>
                <w:color w:val="auto"/>
                <w:szCs w:val="21"/>
              </w:rPr>
              <w:t>（</w:t>
            </w:r>
            <w:r>
              <w:rPr>
                <w:color w:val="auto"/>
                <w:szCs w:val="21"/>
              </w:rPr>
              <w:t>3</w:t>
            </w:r>
            <w:r>
              <w:rPr>
                <w:rFonts w:hint="eastAsia"/>
                <w:color w:val="auto"/>
                <w:szCs w:val="21"/>
              </w:rPr>
              <w:t>）</w:t>
            </w:r>
          </w:p>
        </w:tc>
        <w:tc>
          <w:tcPr>
            <w:tcW w:w="902" w:type="dxa"/>
            <w:shd w:val="pct50" w:color="FFFFFF" w:fill="auto"/>
          </w:tcPr>
          <w:p w14:paraId="338AAFC3">
            <w:pPr>
              <w:rPr>
                <w:rFonts w:hAnsi="宋体"/>
                <w:bCs/>
                <w:color w:val="auto"/>
                <w:szCs w:val="21"/>
              </w:rPr>
            </w:pPr>
          </w:p>
        </w:tc>
        <w:tc>
          <w:tcPr>
            <w:tcW w:w="1082" w:type="dxa"/>
            <w:shd w:val="pct50" w:color="FFFFFF" w:fill="auto"/>
          </w:tcPr>
          <w:p w14:paraId="5114835B">
            <w:pPr>
              <w:rPr>
                <w:rFonts w:hAnsi="宋体"/>
                <w:bCs/>
                <w:color w:val="auto"/>
                <w:szCs w:val="21"/>
              </w:rPr>
            </w:pPr>
          </w:p>
        </w:tc>
        <w:tc>
          <w:tcPr>
            <w:tcW w:w="1082" w:type="dxa"/>
            <w:shd w:val="pct50" w:color="FFFFFF" w:fill="auto"/>
          </w:tcPr>
          <w:p w14:paraId="2E083B15">
            <w:pPr>
              <w:rPr>
                <w:rFonts w:hAnsi="宋体"/>
                <w:bCs/>
                <w:color w:val="auto"/>
                <w:szCs w:val="21"/>
              </w:rPr>
            </w:pPr>
          </w:p>
        </w:tc>
        <w:tc>
          <w:tcPr>
            <w:tcW w:w="2164" w:type="dxa"/>
            <w:shd w:val="pct50" w:color="FFFFFF" w:fill="auto"/>
          </w:tcPr>
          <w:p w14:paraId="3C8FD274">
            <w:pPr>
              <w:rPr>
                <w:rFonts w:hAnsi="宋体"/>
                <w:bCs/>
                <w:color w:val="auto"/>
                <w:szCs w:val="21"/>
              </w:rPr>
            </w:pPr>
          </w:p>
        </w:tc>
      </w:tr>
      <w:tr w14:paraId="4D86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24DA17F">
            <w:pPr>
              <w:jc w:val="center"/>
              <w:rPr>
                <w:rFonts w:ascii="黑体" w:eastAsia="黑体"/>
                <w:b/>
                <w:bCs/>
                <w:iCs/>
                <w:color w:val="auto"/>
                <w:szCs w:val="21"/>
              </w:rPr>
            </w:pPr>
            <w:r>
              <w:rPr>
                <w:rFonts w:hint="eastAsia" w:ascii="黑体" w:eastAsia="黑体"/>
                <w:b/>
                <w:bCs/>
                <w:iCs/>
                <w:color w:val="auto"/>
                <w:szCs w:val="21"/>
              </w:rPr>
              <w:t>一</w:t>
            </w:r>
          </w:p>
        </w:tc>
        <w:tc>
          <w:tcPr>
            <w:tcW w:w="2705" w:type="dxa"/>
            <w:vAlign w:val="center"/>
          </w:tcPr>
          <w:p w14:paraId="0AD9D378">
            <w:pPr>
              <w:jc w:val="center"/>
              <w:rPr>
                <w:rFonts w:ascii="黑体" w:eastAsia="黑体"/>
                <w:b/>
                <w:bCs/>
                <w:iCs/>
                <w:color w:val="auto"/>
                <w:szCs w:val="21"/>
              </w:rPr>
            </w:pPr>
            <w:r>
              <w:rPr>
                <w:rFonts w:hint="eastAsia" w:ascii="黑体" w:eastAsia="黑体"/>
                <w:b/>
                <w:bCs/>
                <w:iCs/>
                <w:color w:val="auto"/>
                <w:szCs w:val="21"/>
              </w:rPr>
              <w:t>安全施工措施项目</w:t>
            </w:r>
          </w:p>
        </w:tc>
        <w:tc>
          <w:tcPr>
            <w:tcW w:w="902" w:type="dxa"/>
            <w:vAlign w:val="center"/>
          </w:tcPr>
          <w:p w14:paraId="58C523FD">
            <w:pPr>
              <w:jc w:val="center"/>
              <w:rPr>
                <w:rFonts w:ascii="黑体" w:eastAsia="黑体"/>
                <w:b/>
                <w:bCs/>
                <w:iCs/>
                <w:color w:val="auto"/>
                <w:szCs w:val="21"/>
              </w:rPr>
            </w:pPr>
          </w:p>
        </w:tc>
        <w:tc>
          <w:tcPr>
            <w:tcW w:w="902" w:type="dxa"/>
          </w:tcPr>
          <w:p w14:paraId="22ABC0EE">
            <w:pPr>
              <w:rPr>
                <w:rFonts w:ascii="黑体" w:eastAsia="黑体"/>
                <w:b/>
                <w:bCs/>
                <w:iCs/>
                <w:color w:val="auto"/>
                <w:szCs w:val="21"/>
              </w:rPr>
            </w:pPr>
          </w:p>
        </w:tc>
        <w:tc>
          <w:tcPr>
            <w:tcW w:w="1082" w:type="dxa"/>
          </w:tcPr>
          <w:p w14:paraId="497DE23D">
            <w:pPr>
              <w:rPr>
                <w:rFonts w:ascii="黑体" w:eastAsia="黑体"/>
                <w:b/>
                <w:bCs/>
                <w:iCs/>
                <w:color w:val="auto"/>
                <w:szCs w:val="21"/>
              </w:rPr>
            </w:pPr>
          </w:p>
        </w:tc>
        <w:tc>
          <w:tcPr>
            <w:tcW w:w="1082" w:type="dxa"/>
          </w:tcPr>
          <w:p w14:paraId="6C7DD7E9">
            <w:pPr>
              <w:rPr>
                <w:rFonts w:ascii="黑体" w:eastAsia="黑体"/>
                <w:b/>
                <w:bCs/>
                <w:iCs/>
                <w:color w:val="auto"/>
                <w:szCs w:val="21"/>
              </w:rPr>
            </w:pPr>
          </w:p>
        </w:tc>
        <w:tc>
          <w:tcPr>
            <w:tcW w:w="2164" w:type="dxa"/>
          </w:tcPr>
          <w:p w14:paraId="1546D07B">
            <w:pPr>
              <w:rPr>
                <w:rFonts w:ascii="黑体" w:eastAsia="黑体"/>
                <w:b/>
                <w:bCs/>
                <w:iCs/>
                <w:color w:val="auto"/>
                <w:szCs w:val="21"/>
              </w:rPr>
            </w:pPr>
          </w:p>
        </w:tc>
      </w:tr>
      <w:tr w14:paraId="49F1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0A2043F">
            <w:pPr>
              <w:jc w:val="center"/>
              <w:rPr>
                <w:rFonts w:ascii="黑体"/>
                <w:b/>
                <w:bCs/>
                <w:iCs/>
                <w:color w:val="auto"/>
                <w:szCs w:val="21"/>
              </w:rPr>
            </w:pPr>
            <w:r>
              <w:rPr>
                <w:rFonts w:hint="eastAsia" w:ascii="黑体"/>
                <w:b/>
                <w:bCs/>
                <w:iCs/>
                <w:color w:val="auto"/>
                <w:szCs w:val="21"/>
              </w:rPr>
              <w:t>（一）</w:t>
            </w:r>
          </w:p>
        </w:tc>
        <w:tc>
          <w:tcPr>
            <w:tcW w:w="2705" w:type="dxa"/>
            <w:vAlign w:val="center"/>
          </w:tcPr>
          <w:p w14:paraId="012B1EE4">
            <w:pPr>
              <w:rPr>
                <w:b/>
                <w:bCs/>
                <w:iCs/>
                <w:color w:val="auto"/>
                <w:szCs w:val="21"/>
              </w:rPr>
            </w:pPr>
            <w:r>
              <w:rPr>
                <w:rFonts w:hint="eastAsia"/>
                <w:b/>
                <w:bCs/>
                <w:iCs/>
                <w:color w:val="auto"/>
                <w:szCs w:val="21"/>
              </w:rPr>
              <w:t>基本安全防护</w:t>
            </w:r>
          </w:p>
        </w:tc>
        <w:tc>
          <w:tcPr>
            <w:tcW w:w="902" w:type="dxa"/>
            <w:vAlign w:val="center"/>
          </w:tcPr>
          <w:p w14:paraId="522DBE0A">
            <w:pPr>
              <w:jc w:val="center"/>
              <w:rPr>
                <w:rFonts w:ascii="黑体" w:eastAsia="黑体"/>
                <w:b/>
                <w:bCs/>
                <w:iCs/>
                <w:color w:val="auto"/>
                <w:szCs w:val="21"/>
              </w:rPr>
            </w:pPr>
          </w:p>
        </w:tc>
        <w:tc>
          <w:tcPr>
            <w:tcW w:w="902" w:type="dxa"/>
          </w:tcPr>
          <w:p w14:paraId="16B6ABF8">
            <w:pPr>
              <w:rPr>
                <w:rFonts w:ascii="黑体" w:eastAsia="黑体"/>
                <w:b/>
                <w:bCs/>
                <w:iCs/>
                <w:color w:val="auto"/>
                <w:szCs w:val="21"/>
              </w:rPr>
            </w:pPr>
          </w:p>
        </w:tc>
        <w:tc>
          <w:tcPr>
            <w:tcW w:w="1082" w:type="dxa"/>
          </w:tcPr>
          <w:p w14:paraId="0B820EDF">
            <w:pPr>
              <w:rPr>
                <w:rFonts w:ascii="黑体" w:eastAsia="黑体"/>
                <w:b/>
                <w:bCs/>
                <w:iCs/>
                <w:color w:val="auto"/>
                <w:szCs w:val="21"/>
              </w:rPr>
            </w:pPr>
          </w:p>
        </w:tc>
        <w:tc>
          <w:tcPr>
            <w:tcW w:w="1082" w:type="dxa"/>
          </w:tcPr>
          <w:p w14:paraId="1DCD264E">
            <w:pPr>
              <w:rPr>
                <w:rFonts w:ascii="黑体" w:eastAsia="黑体"/>
                <w:b/>
                <w:bCs/>
                <w:iCs/>
                <w:color w:val="auto"/>
                <w:szCs w:val="21"/>
              </w:rPr>
            </w:pPr>
          </w:p>
        </w:tc>
        <w:tc>
          <w:tcPr>
            <w:tcW w:w="2164" w:type="dxa"/>
          </w:tcPr>
          <w:p w14:paraId="0785E84D">
            <w:pPr>
              <w:rPr>
                <w:rFonts w:ascii="黑体" w:eastAsia="黑体"/>
                <w:b/>
                <w:bCs/>
                <w:iCs/>
                <w:color w:val="auto"/>
                <w:szCs w:val="21"/>
              </w:rPr>
            </w:pPr>
          </w:p>
        </w:tc>
      </w:tr>
      <w:tr w14:paraId="340B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037FF49">
            <w:pPr>
              <w:jc w:val="center"/>
              <w:rPr>
                <w:color w:val="auto"/>
                <w:szCs w:val="21"/>
              </w:rPr>
            </w:pPr>
            <w:r>
              <w:rPr>
                <w:color w:val="auto"/>
                <w:szCs w:val="21"/>
              </w:rPr>
              <w:t>1</w:t>
            </w:r>
          </w:p>
        </w:tc>
        <w:tc>
          <w:tcPr>
            <w:tcW w:w="2705" w:type="dxa"/>
            <w:vAlign w:val="center"/>
          </w:tcPr>
          <w:p w14:paraId="24BA974A">
            <w:pPr>
              <w:rPr>
                <w:color w:val="auto"/>
                <w:szCs w:val="21"/>
              </w:rPr>
            </w:pPr>
            <w:r>
              <w:rPr>
                <w:rFonts w:hint="eastAsia"/>
                <w:color w:val="auto"/>
                <w:szCs w:val="21"/>
              </w:rPr>
              <w:t>安全网</w:t>
            </w:r>
          </w:p>
        </w:tc>
        <w:tc>
          <w:tcPr>
            <w:tcW w:w="902" w:type="dxa"/>
            <w:vAlign w:val="center"/>
          </w:tcPr>
          <w:p w14:paraId="1269EC45">
            <w:pPr>
              <w:jc w:val="center"/>
              <w:rPr>
                <w:color w:val="auto"/>
                <w:szCs w:val="21"/>
              </w:rPr>
            </w:pPr>
          </w:p>
        </w:tc>
        <w:tc>
          <w:tcPr>
            <w:tcW w:w="902" w:type="dxa"/>
          </w:tcPr>
          <w:p w14:paraId="41BBE991">
            <w:pPr>
              <w:rPr>
                <w:color w:val="auto"/>
                <w:szCs w:val="21"/>
              </w:rPr>
            </w:pPr>
          </w:p>
        </w:tc>
        <w:tc>
          <w:tcPr>
            <w:tcW w:w="1082" w:type="dxa"/>
          </w:tcPr>
          <w:p w14:paraId="2F0AB354">
            <w:pPr>
              <w:rPr>
                <w:color w:val="auto"/>
                <w:szCs w:val="21"/>
              </w:rPr>
            </w:pPr>
          </w:p>
        </w:tc>
        <w:tc>
          <w:tcPr>
            <w:tcW w:w="1082" w:type="dxa"/>
          </w:tcPr>
          <w:p w14:paraId="24E13906">
            <w:pPr>
              <w:rPr>
                <w:color w:val="auto"/>
                <w:szCs w:val="21"/>
              </w:rPr>
            </w:pPr>
          </w:p>
        </w:tc>
        <w:tc>
          <w:tcPr>
            <w:tcW w:w="2164" w:type="dxa"/>
            <w:vAlign w:val="center"/>
          </w:tcPr>
          <w:p w14:paraId="7E713917">
            <w:pPr>
              <w:rPr>
                <w:color w:val="auto"/>
                <w:szCs w:val="21"/>
              </w:rPr>
            </w:pPr>
          </w:p>
        </w:tc>
      </w:tr>
      <w:tr w14:paraId="1930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E94C810">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2705" w:type="dxa"/>
            <w:vAlign w:val="center"/>
          </w:tcPr>
          <w:p w14:paraId="6C9137DF">
            <w:pPr>
              <w:rPr>
                <w:color w:val="auto"/>
                <w:szCs w:val="21"/>
              </w:rPr>
            </w:pPr>
            <w:r>
              <w:rPr>
                <w:rFonts w:hint="eastAsia"/>
                <w:color w:val="auto"/>
                <w:szCs w:val="21"/>
              </w:rPr>
              <w:t>安全平网</w:t>
            </w:r>
          </w:p>
        </w:tc>
        <w:tc>
          <w:tcPr>
            <w:tcW w:w="902" w:type="dxa"/>
            <w:vAlign w:val="center"/>
          </w:tcPr>
          <w:p w14:paraId="0246F8C4">
            <w:pPr>
              <w:jc w:val="center"/>
              <w:rPr>
                <w:color w:val="auto"/>
                <w:szCs w:val="21"/>
              </w:rPr>
            </w:pPr>
            <w:r>
              <w:rPr>
                <w:color w:val="auto"/>
                <w:szCs w:val="21"/>
              </w:rPr>
              <w:t>m</w:t>
            </w:r>
            <w:r>
              <w:rPr>
                <w:color w:val="auto"/>
                <w:szCs w:val="21"/>
                <w:vertAlign w:val="superscript"/>
              </w:rPr>
              <w:t>2</w:t>
            </w:r>
          </w:p>
        </w:tc>
        <w:tc>
          <w:tcPr>
            <w:tcW w:w="902" w:type="dxa"/>
          </w:tcPr>
          <w:p w14:paraId="17C29B1B">
            <w:pPr>
              <w:rPr>
                <w:color w:val="auto"/>
                <w:szCs w:val="21"/>
              </w:rPr>
            </w:pPr>
          </w:p>
        </w:tc>
        <w:tc>
          <w:tcPr>
            <w:tcW w:w="1082" w:type="dxa"/>
          </w:tcPr>
          <w:p w14:paraId="739CDDD6">
            <w:pPr>
              <w:rPr>
                <w:color w:val="auto"/>
                <w:szCs w:val="21"/>
              </w:rPr>
            </w:pPr>
          </w:p>
        </w:tc>
        <w:tc>
          <w:tcPr>
            <w:tcW w:w="1082" w:type="dxa"/>
          </w:tcPr>
          <w:p w14:paraId="0A8DC525">
            <w:pPr>
              <w:rPr>
                <w:color w:val="auto"/>
                <w:szCs w:val="21"/>
              </w:rPr>
            </w:pPr>
          </w:p>
        </w:tc>
        <w:tc>
          <w:tcPr>
            <w:tcW w:w="2164" w:type="dxa"/>
            <w:vAlign w:val="center"/>
          </w:tcPr>
          <w:p w14:paraId="346EE109">
            <w:pPr>
              <w:rPr>
                <w:color w:val="auto"/>
                <w:szCs w:val="21"/>
              </w:rPr>
            </w:pPr>
            <w:r>
              <w:rPr>
                <w:rFonts w:hint="eastAsia"/>
                <w:color w:val="auto"/>
                <w:szCs w:val="21"/>
              </w:rPr>
              <w:t>平面面积</w:t>
            </w:r>
          </w:p>
        </w:tc>
      </w:tr>
      <w:tr w14:paraId="152E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6AE715C">
            <w:pPr>
              <w:jc w:val="center"/>
              <w:rPr>
                <w:color w:val="auto"/>
                <w:szCs w:val="21"/>
              </w:rPr>
            </w:pPr>
            <w:r>
              <w:rPr>
                <w:color w:val="auto"/>
                <w:szCs w:val="21"/>
              </w:rPr>
              <w:t>(2)</w:t>
            </w:r>
          </w:p>
        </w:tc>
        <w:tc>
          <w:tcPr>
            <w:tcW w:w="2705" w:type="dxa"/>
            <w:vAlign w:val="center"/>
          </w:tcPr>
          <w:p w14:paraId="07FD1735">
            <w:pPr>
              <w:rPr>
                <w:color w:val="auto"/>
                <w:szCs w:val="21"/>
              </w:rPr>
            </w:pPr>
            <w:r>
              <w:rPr>
                <w:rFonts w:hint="eastAsia"/>
                <w:color w:val="auto"/>
                <w:szCs w:val="21"/>
              </w:rPr>
              <w:t>密目式立网</w:t>
            </w:r>
          </w:p>
        </w:tc>
        <w:tc>
          <w:tcPr>
            <w:tcW w:w="902" w:type="dxa"/>
            <w:vAlign w:val="center"/>
          </w:tcPr>
          <w:p w14:paraId="598005DE">
            <w:pPr>
              <w:jc w:val="center"/>
              <w:rPr>
                <w:color w:val="auto"/>
                <w:szCs w:val="21"/>
              </w:rPr>
            </w:pPr>
            <w:r>
              <w:rPr>
                <w:color w:val="auto"/>
                <w:szCs w:val="21"/>
              </w:rPr>
              <w:t>m</w:t>
            </w:r>
            <w:r>
              <w:rPr>
                <w:color w:val="auto"/>
                <w:szCs w:val="21"/>
                <w:vertAlign w:val="superscript"/>
              </w:rPr>
              <w:t>2</w:t>
            </w:r>
          </w:p>
        </w:tc>
        <w:tc>
          <w:tcPr>
            <w:tcW w:w="902" w:type="dxa"/>
          </w:tcPr>
          <w:p w14:paraId="5C346F0D">
            <w:pPr>
              <w:rPr>
                <w:color w:val="auto"/>
                <w:szCs w:val="21"/>
              </w:rPr>
            </w:pPr>
          </w:p>
        </w:tc>
        <w:tc>
          <w:tcPr>
            <w:tcW w:w="1082" w:type="dxa"/>
          </w:tcPr>
          <w:p w14:paraId="0DF939AC">
            <w:pPr>
              <w:rPr>
                <w:color w:val="auto"/>
                <w:szCs w:val="21"/>
              </w:rPr>
            </w:pPr>
          </w:p>
        </w:tc>
        <w:tc>
          <w:tcPr>
            <w:tcW w:w="1082" w:type="dxa"/>
          </w:tcPr>
          <w:p w14:paraId="77402076">
            <w:pPr>
              <w:rPr>
                <w:color w:val="auto"/>
                <w:szCs w:val="21"/>
              </w:rPr>
            </w:pPr>
          </w:p>
        </w:tc>
        <w:tc>
          <w:tcPr>
            <w:tcW w:w="2164" w:type="dxa"/>
            <w:vAlign w:val="center"/>
          </w:tcPr>
          <w:p w14:paraId="7A5CAFE0">
            <w:pPr>
              <w:rPr>
                <w:color w:val="auto"/>
                <w:szCs w:val="21"/>
              </w:rPr>
            </w:pPr>
            <w:r>
              <w:rPr>
                <w:rFonts w:hint="eastAsia"/>
                <w:color w:val="auto"/>
                <w:szCs w:val="21"/>
              </w:rPr>
              <w:t>垂直立面</w:t>
            </w:r>
          </w:p>
        </w:tc>
      </w:tr>
      <w:tr w14:paraId="4DEF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090EABB">
            <w:pPr>
              <w:jc w:val="center"/>
              <w:rPr>
                <w:color w:val="auto"/>
                <w:szCs w:val="21"/>
              </w:rPr>
            </w:pPr>
            <w:r>
              <w:rPr>
                <w:color w:val="auto"/>
                <w:szCs w:val="21"/>
              </w:rPr>
              <w:t>2</w:t>
            </w:r>
          </w:p>
        </w:tc>
        <w:tc>
          <w:tcPr>
            <w:tcW w:w="2705" w:type="dxa"/>
            <w:vAlign w:val="center"/>
          </w:tcPr>
          <w:p w14:paraId="7CBF35A3">
            <w:pPr>
              <w:rPr>
                <w:color w:val="auto"/>
                <w:szCs w:val="21"/>
              </w:rPr>
            </w:pPr>
            <w:r>
              <w:rPr>
                <w:rFonts w:hint="eastAsia"/>
                <w:color w:val="auto"/>
                <w:szCs w:val="21"/>
              </w:rPr>
              <w:t>防护栏杆</w:t>
            </w:r>
          </w:p>
        </w:tc>
        <w:tc>
          <w:tcPr>
            <w:tcW w:w="902" w:type="dxa"/>
            <w:vAlign w:val="center"/>
          </w:tcPr>
          <w:p w14:paraId="50D8EFC6">
            <w:pPr>
              <w:jc w:val="center"/>
              <w:rPr>
                <w:color w:val="auto"/>
                <w:szCs w:val="21"/>
              </w:rPr>
            </w:pPr>
          </w:p>
        </w:tc>
        <w:tc>
          <w:tcPr>
            <w:tcW w:w="902" w:type="dxa"/>
          </w:tcPr>
          <w:p w14:paraId="72EE44B0">
            <w:pPr>
              <w:rPr>
                <w:color w:val="auto"/>
                <w:szCs w:val="21"/>
              </w:rPr>
            </w:pPr>
          </w:p>
        </w:tc>
        <w:tc>
          <w:tcPr>
            <w:tcW w:w="1082" w:type="dxa"/>
          </w:tcPr>
          <w:p w14:paraId="403E47EC">
            <w:pPr>
              <w:rPr>
                <w:color w:val="auto"/>
                <w:szCs w:val="21"/>
              </w:rPr>
            </w:pPr>
          </w:p>
        </w:tc>
        <w:tc>
          <w:tcPr>
            <w:tcW w:w="1082" w:type="dxa"/>
          </w:tcPr>
          <w:p w14:paraId="0E101FC3">
            <w:pPr>
              <w:rPr>
                <w:color w:val="auto"/>
                <w:szCs w:val="21"/>
              </w:rPr>
            </w:pPr>
          </w:p>
        </w:tc>
        <w:tc>
          <w:tcPr>
            <w:tcW w:w="2164" w:type="dxa"/>
            <w:vAlign w:val="center"/>
          </w:tcPr>
          <w:p w14:paraId="159E81A4">
            <w:pPr>
              <w:rPr>
                <w:color w:val="auto"/>
                <w:szCs w:val="21"/>
              </w:rPr>
            </w:pPr>
            <w:r>
              <w:rPr>
                <w:rFonts w:hint="eastAsia"/>
                <w:color w:val="auto"/>
                <w:szCs w:val="21"/>
              </w:rPr>
              <w:t>按栏杆长度</w:t>
            </w:r>
          </w:p>
        </w:tc>
      </w:tr>
      <w:tr w14:paraId="16DF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122CE7AC">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2705" w:type="dxa"/>
            <w:vAlign w:val="center"/>
          </w:tcPr>
          <w:p w14:paraId="13428E4A">
            <w:pPr>
              <w:rPr>
                <w:color w:val="auto"/>
                <w:szCs w:val="21"/>
              </w:rPr>
            </w:pPr>
            <w:r>
              <w:rPr>
                <w:rFonts w:hint="eastAsia"/>
                <w:color w:val="auto"/>
                <w:szCs w:val="21"/>
              </w:rPr>
              <w:t>高处作业临边防护栏杆</w:t>
            </w:r>
          </w:p>
        </w:tc>
        <w:tc>
          <w:tcPr>
            <w:tcW w:w="902" w:type="dxa"/>
            <w:vAlign w:val="center"/>
          </w:tcPr>
          <w:p w14:paraId="2144C3A4">
            <w:pPr>
              <w:jc w:val="center"/>
              <w:rPr>
                <w:color w:val="auto"/>
                <w:szCs w:val="21"/>
              </w:rPr>
            </w:pPr>
            <w:r>
              <w:rPr>
                <w:color w:val="auto"/>
                <w:szCs w:val="21"/>
              </w:rPr>
              <w:t>m</w:t>
            </w:r>
          </w:p>
        </w:tc>
        <w:tc>
          <w:tcPr>
            <w:tcW w:w="902" w:type="dxa"/>
          </w:tcPr>
          <w:p w14:paraId="18019208">
            <w:pPr>
              <w:rPr>
                <w:color w:val="auto"/>
                <w:szCs w:val="21"/>
              </w:rPr>
            </w:pPr>
          </w:p>
        </w:tc>
        <w:tc>
          <w:tcPr>
            <w:tcW w:w="1082" w:type="dxa"/>
          </w:tcPr>
          <w:p w14:paraId="23CCFE6E">
            <w:pPr>
              <w:rPr>
                <w:color w:val="auto"/>
                <w:szCs w:val="21"/>
              </w:rPr>
            </w:pPr>
          </w:p>
        </w:tc>
        <w:tc>
          <w:tcPr>
            <w:tcW w:w="1082" w:type="dxa"/>
          </w:tcPr>
          <w:p w14:paraId="3E770656">
            <w:pPr>
              <w:rPr>
                <w:color w:val="auto"/>
                <w:szCs w:val="21"/>
              </w:rPr>
            </w:pPr>
          </w:p>
        </w:tc>
        <w:tc>
          <w:tcPr>
            <w:tcW w:w="2164" w:type="dxa"/>
            <w:vAlign w:val="center"/>
          </w:tcPr>
          <w:p w14:paraId="7497E718">
            <w:pPr>
              <w:rPr>
                <w:color w:val="auto"/>
                <w:szCs w:val="21"/>
              </w:rPr>
            </w:pPr>
          </w:p>
        </w:tc>
      </w:tr>
      <w:tr w14:paraId="1B6E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5750147">
            <w:pPr>
              <w:jc w:val="center"/>
              <w:rPr>
                <w:color w:val="auto"/>
                <w:szCs w:val="21"/>
              </w:rPr>
            </w:pPr>
            <w:r>
              <w:rPr>
                <w:rFonts w:hint="eastAsia"/>
                <w:color w:val="auto"/>
                <w:szCs w:val="21"/>
              </w:rPr>
              <w:t>（</w:t>
            </w:r>
            <w:r>
              <w:rPr>
                <w:color w:val="auto"/>
                <w:szCs w:val="21"/>
              </w:rPr>
              <w:t>2</w:t>
            </w:r>
            <w:r>
              <w:rPr>
                <w:rFonts w:hint="eastAsia"/>
                <w:color w:val="auto"/>
                <w:szCs w:val="21"/>
              </w:rPr>
              <w:t>）</w:t>
            </w:r>
          </w:p>
        </w:tc>
        <w:tc>
          <w:tcPr>
            <w:tcW w:w="2705" w:type="dxa"/>
            <w:vAlign w:val="center"/>
          </w:tcPr>
          <w:p w14:paraId="5498A0F9">
            <w:pPr>
              <w:rPr>
                <w:color w:val="auto"/>
                <w:szCs w:val="21"/>
              </w:rPr>
            </w:pPr>
            <w:r>
              <w:rPr>
                <w:rFonts w:hint="eastAsia"/>
                <w:color w:val="auto"/>
                <w:szCs w:val="21"/>
              </w:rPr>
              <w:t>深基坑（槽）临边护栏</w:t>
            </w:r>
          </w:p>
        </w:tc>
        <w:tc>
          <w:tcPr>
            <w:tcW w:w="902" w:type="dxa"/>
            <w:vAlign w:val="center"/>
          </w:tcPr>
          <w:p w14:paraId="1570C0DB">
            <w:pPr>
              <w:jc w:val="center"/>
              <w:rPr>
                <w:color w:val="auto"/>
                <w:szCs w:val="21"/>
              </w:rPr>
            </w:pPr>
            <w:r>
              <w:rPr>
                <w:color w:val="auto"/>
                <w:szCs w:val="21"/>
              </w:rPr>
              <w:t>m</w:t>
            </w:r>
          </w:p>
        </w:tc>
        <w:tc>
          <w:tcPr>
            <w:tcW w:w="902" w:type="dxa"/>
          </w:tcPr>
          <w:p w14:paraId="2304B690">
            <w:pPr>
              <w:rPr>
                <w:color w:val="auto"/>
                <w:szCs w:val="21"/>
              </w:rPr>
            </w:pPr>
          </w:p>
        </w:tc>
        <w:tc>
          <w:tcPr>
            <w:tcW w:w="1082" w:type="dxa"/>
          </w:tcPr>
          <w:p w14:paraId="2900CF88">
            <w:pPr>
              <w:rPr>
                <w:color w:val="auto"/>
                <w:szCs w:val="21"/>
              </w:rPr>
            </w:pPr>
          </w:p>
        </w:tc>
        <w:tc>
          <w:tcPr>
            <w:tcW w:w="1082" w:type="dxa"/>
          </w:tcPr>
          <w:p w14:paraId="0E110AD4">
            <w:pPr>
              <w:rPr>
                <w:color w:val="auto"/>
                <w:szCs w:val="21"/>
              </w:rPr>
            </w:pPr>
          </w:p>
        </w:tc>
        <w:tc>
          <w:tcPr>
            <w:tcW w:w="2164" w:type="dxa"/>
            <w:vAlign w:val="center"/>
          </w:tcPr>
          <w:p w14:paraId="50ADA28E">
            <w:pPr>
              <w:rPr>
                <w:color w:val="auto"/>
                <w:szCs w:val="21"/>
              </w:rPr>
            </w:pPr>
          </w:p>
        </w:tc>
      </w:tr>
      <w:tr w14:paraId="1A80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FF27AB1">
            <w:pPr>
              <w:jc w:val="center"/>
              <w:rPr>
                <w:color w:val="auto"/>
                <w:szCs w:val="21"/>
              </w:rPr>
            </w:pPr>
            <w:r>
              <w:rPr>
                <w:rFonts w:hint="eastAsia"/>
                <w:color w:val="auto"/>
                <w:szCs w:val="21"/>
              </w:rPr>
              <w:t>（</w:t>
            </w:r>
            <w:r>
              <w:rPr>
                <w:color w:val="auto"/>
                <w:szCs w:val="21"/>
              </w:rPr>
              <w:t>3</w:t>
            </w:r>
            <w:r>
              <w:rPr>
                <w:rFonts w:hint="eastAsia"/>
                <w:color w:val="auto"/>
                <w:szCs w:val="21"/>
              </w:rPr>
              <w:t>）</w:t>
            </w:r>
          </w:p>
        </w:tc>
        <w:tc>
          <w:tcPr>
            <w:tcW w:w="2705" w:type="dxa"/>
            <w:vAlign w:val="center"/>
          </w:tcPr>
          <w:p w14:paraId="2095D2AC">
            <w:pPr>
              <w:rPr>
                <w:color w:val="auto"/>
                <w:szCs w:val="21"/>
              </w:rPr>
            </w:pPr>
            <w:r>
              <w:rPr>
                <w:rFonts w:hint="eastAsia"/>
                <w:color w:val="auto"/>
                <w:szCs w:val="21"/>
              </w:rPr>
              <w:t>其他防护栏杆</w:t>
            </w:r>
          </w:p>
        </w:tc>
        <w:tc>
          <w:tcPr>
            <w:tcW w:w="902" w:type="dxa"/>
            <w:vAlign w:val="center"/>
          </w:tcPr>
          <w:p w14:paraId="42ACFB22">
            <w:pPr>
              <w:jc w:val="center"/>
              <w:rPr>
                <w:color w:val="auto"/>
                <w:szCs w:val="21"/>
              </w:rPr>
            </w:pPr>
            <w:r>
              <w:rPr>
                <w:color w:val="auto"/>
                <w:szCs w:val="21"/>
              </w:rPr>
              <w:t>m</w:t>
            </w:r>
          </w:p>
        </w:tc>
        <w:tc>
          <w:tcPr>
            <w:tcW w:w="902" w:type="dxa"/>
          </w:tcPr>
          <w:p w14:paraId="226ECCB9">
            <w:pPr>
              <w:rPr>
                <w:color w:val="auto"/>
                <w:szCs w:val="21"/>
              </w:rPr>
            </w:pPr>
          </w:p>
        </w:tc>
        <w:tc>
          <w:tcPr>
            <w:tcW w:w="1082" w:type="dxa"/>
          </w:tcPr>
          <w:p w14:paraId="59691398">
            <w:pPr>
              <w:rPr>
                <w:color w:val="auto"/>
                <w:szCs w:val="21"/>
              </w:rPr>
            </w:pPr>
          </w:p>
        </w:tc>
        <w:tc>
          <w:tcPr>
            <w:tcW w:w="1082" w:type="dxa"/>
          </w:tcPr>
          <w:p w14:paraId="5B229C83">
            <w:pPr>
              <w:rPr>
                <w:color w:val="auto"/>
                <w:szCs w:val="21"/>
              </w:rPr>
            </w:pPr>
          </w:p>
        </w:tc>
        <w:tc>
          <w:tcPr>
            <w:tcW w:w="2164" w:type="dxa"/>
            <w:vAlign w:val="center"/>
          </w:tcPr>
          <w:p w14:paraId="26F11873">
            <w:pPr>
              <w:rPr>
                <w:color w:val="auto"/>
                <w:szCs w:val="21"/>
              </w:rPr>
            </w:pPr>
          </w:p>
        </w:tc>
      </w:tr>
      <w:tr w14:paraId="640E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0F5134B">
            <w:pPr>
              <w:jc w:val="center"/>
              <w:rPr>
                <w:color w:val="auto"/>
                <w:szCs w:val="21"/>
              </w:rPr>
            </w:pPr>
            <w:r>
              <w:rPr>
                <w:color w:val="auto"/>
                <w:szCs w:val="21"/>
              </w:rPr>
              <w:t>3</w:t>
            </w:r>
          </w:p>
        </w:tc>
        <w:tc>
          <w:tcPr>
            <w:tcW w:w="2705" w:type="dxa"/>
            <w:vAlign w:val="center"/>
          </w:tcPr>
          <w:p w14:paraId="4A438158">
            <w:pPr>
              <w:rPr>
                <w:color w:val="auto"/>
                <w:szCs w:val="21"/>
              </w:rPr>
            </w:pPr>
            <w:r>
              <w:rPr>
                <w:rFonts w:hint="eastAsia"/>
                <w:color w:val="auto"/>
                <w:szCs w:val="21"/>
              </w:rPr>
              <w:t>防护门</w:t>
            </w:r>
          </w:p>
        </w:tc>
        <w:tc>
          <w:tcPr>
            <w:tcW w:w="902" w:type="dxa"/>
            <w:vAlign w:val="center"/>
          </w:tcPr>
          <w:p w14:paraId="5C9D7090">
            <w:pPr>
              <w:jc w:val="center"/>
              <w:rPr>
                <w:color w:val="auto"/>
                <w:szCs w:val="21"/>
              </w:rPr>
            </w:pPr>
            <w:r>
              <w:rPr>
                <w:color w:val="auto"/>
                <w:szCs w:val="21"/>
              </w:rPr>
              <w:t>m</w:t>
            </w:r>
            <w:r>
              <w:rPr>
                <w:color w:val="auto"/>
                <w:szCs w:val="21"/>
                <w:vertAlign w:val="superscript"/>
              </w:rPr>
              <w:t>2</w:t>
            </w:r>
          </w:p>
        </w:tc>
        <w:tc>
          <w:tcPr>
            <w:tcW w:w="902" w:type="dxa"/>
          </w:tcPr>
          <w:p w14:paraId="6F36B832">
            <w:pPr>
              <w:rPr>
                <w:color w:val="auto"/>
                <w:szCs w:val="21"/>
              </w:rPr>
            </w:pPr>
          </w:p>
        </w:tc>
        <w:tc>
          <w:tcPr>
            <w:tcW w:w="1082" w:type="dxa"/>
          </w:tcPr>
          <w:p w14:paraId="4F007908">
            <w:pPr>
              <w:rPr>
                <w:color w:val="auto"/>
                <w:szCs w:val="21"/>
              </w:rPr>
            </w:pPr>
          </w:p>
        </w:tc>
        <w:tc>
          <w:tcPr>
            <w:tcW w:w="1082" w:type="dxa"/>
          </w:tcPr>
          <w:p w14:paraId="7F5F18DB">
            <w:pPr>
              <w:rPr>
                <w:color w:val="auto"/>
                <w:szCs w:val="21"/>
              </w:rPr>
            </w:pPr>
          </w:p>
        </w:tc>
        <w:tc>
          <w:tcPr>
            <w:tcW w:w="2164" w:type="dxa"/>
            <w:vAlign w:val="center"/>
          </w:tcPr>
          <w:p w14:paraId="681902EF">
            <w:pPr>
              <w:rPr>
                <w:color w:val="auto"/>
                <w:szCs w:val="21"/>
              </w:rPr>
            </w:pPr>
          </w:p>
        </w:tc>
      </w:tr>
      <w:tr w14:paraId="11D0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EB73905">
            <w:pPr>
              <w:jc w:val="center"/>
              <w:rPr>
                <w:color w:val="auto"/>
                <w:szCs w:val="21"/>
              </w:rPr>
            </w:pPr>
            <w:r>
              <w:rPr>
                <w:color w:val="auto"/>
                <w:szCs w:val="21"/>
              </w:rPr>
              <w:t>4</w:t>
            </w:r>
          </w:p>
        </w:tc>
        <w:tc>
          <w:tcPr>
            <w:tcW w:w="2705" w:type="dxa"/>
            <w:vAlign w:val="center"/>
          </w:tcPr>
          <w:p w14:paraId="69569D43">
            <w:pPr>
              <w:rPr>
                <w:color w:val="auto"/>
                <w:szCs w:val="21"/>
              </w:rPr>
            </w:pPr>
            <w:r>
              <w:rPr>
                <w:rFonts w:hint="eastAsia"/>
                <w:color w:val="auto"/>
                <w:szCs w:val="21"/>
              </w:rPr>
              <w:t>防护棚</w:t>
            </w:r>
          </w:p>
        </w:tc>
        <w:tc>
          <w:tcPr>
            <w:tcW w:w="902" w:type="dxa"/>
            <w:vAlign w:val="center"/>
          </w:tcPr>
          <w:p w14:paraId="22CEBE15">
            <w:pPr>
              <w:jc w:val="center"/>
              <w:rPr>
                <w:color w:val="auto"/>
                <w:szCs w:val="21"/>
              </w:rPr>
            </w:pPr>
          </w:p>
        </w:tc>
        <w:tc>
          <w:tcPr>
            <w:tcW w:w="902" w:type="dxa"/>
          </w:tcPr>
          <w:p w14:paraId="5DB97D78">
            <w:pPr>
              <w:rPr>
                <w:color w:val="auto"/>
                <w:szCs w:val="21"/>
              </w:rPr>
            </w:pPr>
          </w:p>
        </w:tc>
        <w:tc>
          <w:tcPr>
            <w:tcW w:w="1082" w:type="dxa"/>
          </w:tcPr>
          <w:p w14:paraId="3E3AAEB2">
            <w:pPr>
              <w:rPr>
                <w:color w:val="auto"/>
                <w:szCs w:val="21"/>
              </w:rPr>
            </w:pPr>
          </w:p>
        </w:tc>
        <w:tc>
          <w:tcPr>
            <w:tcW w:w="1082" w:type="dxa"/>
          </w:tcPr>
          <w:p w14:paraId="1D176A0A">
            <w:pPr>
              <w:rPr>
                <w:color w:val="auto"/>
                <w:szCs w:val="21"/>
              </w:rPr>
            </w:pPr>
          </w:p>
        </w:tc>
        <w:tc>
          <w:tcPr>
            <w:tcW w:w="2164" w:type="dxa"/>
            <w:vAlign w:val="center"/>
          </w:tcPr>
          <w:p w14:paraId="7EB4219D">
            <w:pPr>
              <w:rPr>
                <w:color w:val="auto"/>
                <w:szCs w:val="21"/>
              </w:rPr>
            </w:pPr>
            <w:r>
              <w:rPr>
                <w:rFonts w:hint="eastAsia"/>
                <w:color w:val="auto"/>
                <w:szCs w:val="21"/>
              </w:rPr>
              <w:t>按防护面积</w:t>
            </w:r>
          </w:p>
        </w:tc>
      </w:tr>
      <w:tr w14:paraId="0A8E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6576396">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2705" w:type="dxa"/>
            <w:vAlign w:val="center"/>
          </w:tcPr>
          <w:p w14:paraId="48EF8CA7">
            <w:pPr>
              <w:rPr>
                <w:color w:val="auto"/>
                <w:szCs w:val="21"/>
              </w:rPr>
            </w:pPr>
            <w:r>
              <w:rPr>
                <w:rFonts w:hint="eastAsia"/>
                <w:color w:val="auto"/>
                <w:szCs w:val="21"/>
              </w:rPr>
              <w:t>通道防护棚</w:t>
            </w:r>
          </w:p>
        </w:tc>
        <w:tc>
          <w:tcPr>
            <w:tcW w:w="902" w:type="dxa"/>
            <w:vAlign w:val="center"/>
          </w:tcPr>
          <w:p w14:paraId="5A5224E2">
            <w:pPr>
              <w:jc w:val="center"/>
              <w:rPr>
                <w:color w:val="auto"/>
                <w:szCs w:val="21"/>
              </w:rPr>
            </w:pPr>
            <w:r>
              <w:rPr>
                <w:color w:val="auto"/>
                <w:szCs w:val="21"/>
              </w:rPr>
              <w:t>m</w:t>
            </w:r>
            <w:r>
              <w:rPr>
                <w:color w:val="auto"/>
                <w:szCs w:val="21"/>
                <w:vertAlign w:val="superscript"/>
              </w:rPr>
              <w:t>2</w:t>
            </w:r>
          </w:p>
        </w:tc>
        <w:tc>
          <w:tcPr>
            <w:tcW w:w="902" w:type="dxa"/>
          </w:tcPr>
          <w:p w14:paraId="4CCDE969">
            <w:pPr>
              <w:rPr>
                <w:color w:val="auto"/>
                <w:szCs w:val="21"/>
              </w:rPr>
            </w:pPr>
          </w:p>
        </w:tc>
        <w:tc>
          <w:tcPr>
            <w:tcW w:w="1082" w:type="dxa"/>
          </w:tcPr>
          <w:p w14:paraId="28B114BA">
            <w:pPr>
              <w:rPr>
                <w:color w:val="auto"/>
                <w:szCs w:val="21"/>
              </w:rPr>
            </w:pPr>
          </w:p>
        </w:tc>
        <w:tc>
          <w:tcPr>
            <w:tcW w:w="1082" w:type="dxa"/>
          </w:tcPr>
          <w:p w14:paraId="61ED8701">
            <w:pPr>
              <w:rPr>
                <w:color w:val="auto"/>
                <w:szCs w:val="21"/>
              </w:rPr>
            </w:pPr>
          </w:p>
        </w:tc>
        <w:tc>
          <w:tcPr>
            <w:tcW w:w="2164" w:type="dxa"/>
            <w:vAlign w:val="center"/>
          </w:tcPr>
          <w:p w14:paraId="2D314F8B">
            <w:pPr>
              <w:rPr>
                <w:color w:val="auto"/>
                <w:szCs w:val="21"/>
              </w:rPr>
            </w:pPr>
          </w:p>
        </w:tc>
      </w:tr>
      <w:tr w14:paraId="027E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2D1A8467">
            <w:pPr>
              <w:jc w:val="center"/>
              <w:rPr>
                <w:color w:val="auto"/>
                <w:szCs w:val="21"/>
              </w:rPr>
            </w:pPr>
            <w:r>
              <w:rPr>
                <w:rFonts w:hint="eastAsia"/>
                <w:color w:val="auto"/>
                <w:szCs w:val="21"/>
              </w:rPr>
              <w:t>（</w:t>
            </w:r>
            <w:r>
              <w:rPr>
                <w:color w:val="auto"/>
                <w:szCs w:val="21"/>
              </w:rPr>
              <w:t>2</w:t>
            </w:r>
            <w:r>
              <w:rPr>
                <w:rFonts w:hint="eastAsia"/>
                <w:color w:val="auto"/>
                <w:szCs w:val="21"/>
              </w:rPr>
              <w:t>）</w:t>
            </w:r>
          </w:p>
        </w:tc>
        <w:tc>
          <w:tcPr>
            <w:tcW w:w="2705" w:type="dxa"/>
            <w:vAlign w:val="center"/>
          </w:tcPr>
          <w:p w14:paraId="119102AD">
            <w:pPr>
              <w:rPr>
                <w:color w:val="auto"/>
                <w:szCs w:val="21"/>
              </w:rPr>
            </w:pPr>
            <w:r>
              <w:rPr>
                <w:rFonts w:hint="eastAsia"/>
                <w:color w:val="auto"/>
                <w:szCs w:val="21"/>
              </w:rPr>
              <w:t>井架防护棚</w:t>
            </w:r>
          </w:p>
        </w:tc>
        <w:tc>
          <w:tcPr>
            <w:tcW w:w="902" w:type="dxa"/>
            <w:vAlign w:val="center"/>
          </w:tcPr>
          <w:p w14:paraId="1116AA72">
            <w:pPr>
              <w:jc w:val="center"/>
              <w:rPr>
                <w:color w:val="auto"/>
                <w:szCs w:val="21"/>
              </w:rPr>
            </w:pPr>
            <w:r>
              <w:rPr>
                <w:color w:val="auto"/>
                <w:szCs w:val="21"/>
              </w:rPr>
              <w:t>m</w:t>
            </w:r>
            <w:r>
              <w:rPr>
                <w:color w:val="auto"/>
                <w:szCs w:val="21"/>
                <w:vertAlign w:val="superscript"/>
              </w:rPr>
              <w:t>2</w:t>
            </w:r>
          </w:p>
        </w:tc>
        <w:tc>
          <w:tcPr>
            <w:tcW w:w="902" w:type="dxa"/>
          </w:tcPr>
          <w:p w14:paraId="657BCC04">
            <w:pPr>
              <w:rPr>
                <w:color w:val="auto"/>
                <w:szCs w:val="21"/>
              </w:rPr>
            </w:pPr>
          </w:p>
        </w:tc>
        <w:tc>
          <w:tcPr>
            <w:tcW w:w="1082" w:type="dxa"/>
          </w:tcPr>
          <w:p w14:paraId="6D17BB3B">
            <w:pPr>
              <w:rPr>
                <w:color w:val="auto"/>
                <w:szCs w:val="21"/>
              </w:rPr>
            </w:pPr>
          </w:p>
        </w:tc>
        <w:tc>
          <w:tcPr>
            <w:tcW w:w="1082" w:type="dxa"/>
          </w:tcPr>
          <w:p w14:paraId="1C54C213">
            <w:pPr>
              <w:rPr>
                <w:color w:val="auto"/>
                <w:szCs w:val="21"/>
              </w:rPr>
            </w:pPr>
          </w:p>
        </w:tc>
        <w:tc>
          <w:tcPr>
            <w:tcW w:w="2164" w:type="dxa"/>
            <w:vAlign w:val="center"/>
          </w:tcPr>
          <w:p w14:paraId="63527C2D">
            <w:pPr>
              <w:rPr>
                <w:color w:val="auto"/>
                <w:szCs w:val="21"/>
              </w:rPr>
            </w:pPr>
          </w:p>
        </w:tc>
      </w:tr>
      <w:tr w14:paraId="168B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EDE83CA">
            <w:pPr>
              <w:jc w:val="center"/>
              <w:rPr>
                <w:color w:val="auto"/>
                <w:szCs w:val="21"/>
              </w:rPr>
            </w:pPr>
            <w:r>
              <w:rPr>
                <w:rFonts w:hint="eastAsia"/>
                <w:color w:val="auto"/>
                <w:szCs w:val="21"/>
              </w:rPr>
              <w:t>（</w:t>
            </w:r>
            <w:r>
              <w:rPr>
                <w:color w:val="auto"/>
                <w:szCs w:val="21"/>
              </w:rPr>
              <w:t>3</w:t>
            </w:r>
            <w:r>
              <w:rPr>
                <w:rFonts w:hint="eastAsia"/>
                <w:color w:val="auto"/>
                <w:szCs w:val="21"/>
              </w:rPr>
              <w:t>）</w:t>
            </w:r>
          </w:p>
        </w:tc>
        <w:tc>
          <w:tcPr>
            <w:tcW w:w="2705" w:type="dxa"/>
            <w:vAlign w:val="center"/>
          </w:tcPr>
          <w:p w14:paraId="4F3C4AD1">
            <w:pPr>
              <w:rPr>
                <w:color w:val="auto"/>
                <w:szCs w:val="21"/>
              </w:rPr>
            </w:pPr>
            <w:r>
              <w:rPr>
                <w:rFonts w:hint="eastAsia"/>
                <w:color w:val="auto"/>
                <w:szCs w:val="21"/>
              </w:rPr>
              <w:t>升降机防护棚</w:t>
            </w:r>
          </w:p>
        </w:tc>
        <w:tc>
          <w:tcPr>
            <w:tcW w:w="902" w:type="dxa"/>
            <w:vAlign w:val="center"/>
          </w:tcPr>
          <w:p w14:paraId="18EB4C03">
            <w:pPr>
              <w:jc w:val="center"/>
              <w:rPr>
                <w:color w:val="auto"/>
                <w:szCs w:val="21"/>
              </w:rPr>
            </w:pPr>
            <w:r>
              <w:rPr>
                <w:color w:val="auto"/>
                <w:szCs w:val="21"/>
              </w:rPr>
              <w:t>m</w:t>
            </w:r>
            <w:r>
              <w:rPr>
                <w:color w:val="auto"/>
                <w:szCs w:val="21"/>
                <w:vertAlign w:val="superscript"/>
              </w:rPr>
              <w:t>2</w:t>
            </w:r>
          </w:p>
        </w:tc>
        <w:tc>
          <w:tcPr>
            <w:tcW w:w="902" w:type="dxa"/>
          </w:tcPr>
          <w:p w14:paraId="4A88EADB">
            <w:pPr>
              <w:rPr>
                <w:color w:val="auto"/>
                <w:szCs w:val="21"/>
              </w:rPr>
            </w:pPr>
          </w:p>
        </w:tc>
        <w:tc>
          <w:tcPr>
            <w:tcW w:w="1082" w:type="dxa"/>
          </w:tcPr>
          <w:p w14:paraId="75316B19">
            <w:pPr>
              <w:rPr>
                <w:color w:val="auto"/>
                <w:szCs w:val="21"/>
              </w:rPr>
            </w:pPr>
          </w:p>
        </w:tc>
        <w:tc>
          <w:tcPr>
            <w:tcW w:w="1082" w:type="dxa"/>
          </w:tcPr>
          <w:p w14:paraId="55B1B112">
            <w:pPr>
              <w:rPr>
                <w:color w:val="auto"/>
                <w:szCs w:val="21"/>
              </w:rPr>
            </w:pPr>
          </w:p>
        </w:tc>
        <w:tc>
          <w:tcPr>
            <w:tcW w:w="2164" w:type="dxa"/>
            <w:vAlign w:val="center"/>
          </w:tcPr>
          <w:p w14:paraId="7404E340">
            <w:pPr>
              <w:rPr>
                <w:color w:val="auto"/>
                <w:szCs w:val="21"/>
              </w:rPr>
            </w:pPr>
            <w:r>
              <w:rPr>
                <w:rFonts w:hint="eastAsia"/>
                <w:color w:val="auto"/>
                <w:szCs w:val="21"/>
              </w:rPr>
              <w:t>含人货两用升降机、货用升降机</w:t>
            </w:r>
          </w:p>
        </w:tc>
      </w:tr>
      <w:tr w14:paraId="72E7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1870A173">
            <w:pPr>
              <w:jc w:val="center"/>
              <w:rPr>
                <w:color w:val="auto"/>
                <w:szCs w:val="21"/>
              </w:rPr>
            </w:pPr>
            <w:r>
              <w:rPr>
                <w:color w:val="auto"/>
                <w:szCs w:val="21"/>
              </w:rPr>
              <w:t>5</w:t>
            </w:r>
          </w:p>
        </w:tc>
        <w:tc>
          <w:tcPr>
            <w:tcW w:w="2705" w:type="dxa"/>
            <w:vAlign w:val="center"/>
          </w:tcPr>
          <w:p w14:paraId="587331F9">
            <w:pPr>
              <w:rPr>
                <w:color w:val="auto"/>
                <w:szCs w:val="21"/>
              </w:rPr>
            </w:pPr>
            <w:r>
              <w:rPr>
                <w:rFonts w:hint="eastAsia"/>
                <w:color w:val="auto"/>
                <w:szCs w:val="21"/>
              </w:rPr>
              <w:t>断头路阻挡墙</w:t>
            </w:r>
          </w:p>
        </w:tc>
        <w:tc>
          <w:tcPr>
            <w:tcW w:w="902" w:type="dxa"/>
            <w:vAlign w:val="center"/>
          </w:tcPr>
          <w:p w14:paraId="20085506">
            <w:pPr>
              <w:jc w:val="center"/>
              <w:rPr>
                <w:color w:val="auto"/>
                <w:szCs w:val="21"/>
              </w:rPr>
            </w:pPr>
            <w:r>
              <w:rPr>
                <w:color w:val="auto"/>
                <w:szCs w:val="21"/>
              </w:rPr>
              <w:t>m</w:t>
            </w:r>
            <w:r>
              <w:rPr>
                <w:color w:val="auto"/>
                <w:szCs w:val="21"/>
                <w:vertAlign w:val="superscript"/>
              </w:rPr>
              <w:t>3</w:t>
            </w:r>
          </w:p>
        </w:tc>
        <w:tc>
          <w:tcPr>
            <w:tcW w:w="902" w:type="dxa"/>
          </w:tcPr>
          <w:p w14:paraId="46A861C9">
            <w:pPr>
              <w:rPr>
                <w:color w:val="auto"/>
                <w:szCs w:val="21"/>
              </w:rPr>
            </w:pPr>
          </w:p>
        </w:tc>
        <w:tc>
          <w:tcPr>
            <w:tcW w:w="1082" w:type="dxa"/>
          </w:tcPr>
          <w:p w14:paraId="5ED1E207">
            <w:pPr>
              <w:rPr>
                <w:color w:val="auto"/>
                <w:szCs w:val="21"/>
              </w:rPr>
            </w:pPr>
          </w:p>
        </w:tc>
        <w:tc>
          <w:tcPr>
            <w:tcW w:w="1082" w:type="dxa"/>
          </w:tcPr>
          <w:p w14:paraId="0CB2E715">
            <w:pPr>
              <w:rPr>
                <w:color w:val="auto"/>
                <w:szCs w:val="21"/>
              </w:rPr>
            </w:pPr>
          </w:p>
        </w:tc>
        <w:tc>
          <w:tcPr>
            <w:tcW w:w="2164" w:type="dxa"/>
            <w:vAlign w:val="center"/>
          </w:tcPr>
          <w:p w14:paraId="19B6F8E7">
            <w:pPr>
              <w:rPr>
                <w:color w:val="auto"/>
                <w:szCs w:val="21"/>
              </w:rPr>
            </w:pPr>
          </w:p>
        </w:tc>
      </w:tr>
      <w:tr w14:paraId="1C58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6A90025">
            <w:pPr>
              <w:jc w:val="center"/>
              <w:rPr>
                <w:color w:val="auto"/>
                <w:szCs w:val="21"/>
              </w:rPr>
            </w:pPr>
            <w:r>
              <w:rPr>
                <w:color w:val="auto"/>
                <w:szCs w:val="21"/>
              </w:rPr>
              <w:t>6</w:t>
            </w:r>
          </w:p>
        </w:tc>
        <w:tc>
          <w:tcPr>
            <w:tcW w:w="2705" w:type="dxa"/>
            <w:vAlign w:val="center"/>
          </w:tcPr>
          <w:p w14:paraId="76397CCB">
            <w:pPr>
              <w:rPr>
                <w:color w:val="auto"/>
                <w:szCs w:val="21"/>
              </w:rPr>
            </w:pPr>
            <w:r>
              <w:rPr>
                <w:rFonts w:hint="eastAsia"/>
                <w:color w:val="auto"/>
                <w:szCs w:val="21"/>
              </w:rPr>
              <w:t>安全隔离网</w:t>
            </w:r>
          </w:p>
        </w:tc>
        <w:tc>
          <w:tcPr>
            <w:tcW w:w="902" w:type="dxa"/>
            <w:vAlign w:val="center"/>
          </w:tcPr>
          <w:p w14:paraId="51D4DBE0">
            <w:pPr>
              <w:jc w:val="center"/>
              <w:rPr>
                <w:color w:val="auto"/>
                <w:szCs w:val="21"/>
              </w:rPr>
            </w:pPr>
            <w:r>
              <w:rPr>
                <w:color w:val="auto"/>
                <w:szCs w:val="21"/>
              </w:rPr>
              <w:t>m</w:t>
            </w:r>
            <w:r>
              <w:rPr>
                <w:color w:val="auto"/>
                <w:szCs w:val="21"/>
                <w:vertAlign w:val="superscript"/>
              </w:rPr>
              <w:t>2</w:t>
            </w:r>
          </w:p>
        </w:tc>
        <w:tc>
          <w:tcPr>
            <w:tcW w:w="902" w:type="dxa"/>
          </w:tcPr>
          <w:p w14:paraId="1785DBA8">
            <w:pPr>
              <w:rPr>
                <w:color w:val="auto"/>
                <w:szCs w:val="21"/>
              </w:rPr>
            </w:pPr>
          </w:p>
        </w:tc>
        <w:tc>
          <w:tcPr>
            <w:tcW w:w="1082" w:type="dxa"/>
          </w:tcPr>
          <w:p w14:paraId="5DDB6D76">
            <w:pPr>
              <w:rPr>
                <w:color w:val="auto"/>
                <w:szCs w:val="21"/>
              </w:rPr>
            </w:pPr>
          </w:p>
        </w:tc>
        <w:tc>
          <w:tcPr>
            <w:tcW w:w="1082" w:type="dxa"/>
          </w:tcPr>
          <w:p w14:paraId="217358D4">
            <w:pPr>
              <w:rPr>
                <w:color w:val="auto"/>
                <w:szCs w:val="21"/>
              </w:rPr>
            </w:pPr>
          </w:p>
        </w:tc>
        <w:tc>
          <w:tcPr>
            <w:tcW w:w="2164" w:type="dxa"/>
            <w:vAlign w:val="center"/>
          </w:tcPr>
          <w:p w14:paraId="4B7BCDAF">
            <w:pPr>
              <w:rPr>
                <w:color w:val="auto"/>
                <w:szCs w:val="21"/>
              </w:rPr>
            </w:pPr>
            <w:r>
              <w:rPr>
                <w:rFonts w:hint="eastAsia"/>
                <w:color w:val="auto"/>
                <w:szCs w:val="21"/>
              </w:rPr>
              <w:t>爆破工程</w:t>
            </w:r>
          </w:p>
        </w:tc>
      </w:tr>
      <w:tr w14:paraId="7AC2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E60C2D8">
            <w:pPr>
              <w:jc w:val="center"/>
              <w:rPr>
                <w:color w:val="auto"/>
                <w:szCs w:val="21"/>
              </w:rPr>
            </w:pPr>
            <w:r>
              <w:rPr>
                <w:color w:val="auto"/>
                <w:szCs w:val="21"/>
              </w:rPr>
              <w:t>7</w:t>
            </w:r>
          </w:p>
        </w:tc>
        <w:tc>
          <w:tcPr>
            <w:tcW w:w="2705" w:type="dxa"/>
            <w:vAlign w:val="center"/>
          </w:tcPr>
          <w:p w14:paraId="76C1AF6F">
            <w:pPr>
              <w:rPr>
                <w:color w:val="auto"/>
                <w:szCs w:val="21"/>
              </w:rPr>
            </w:pPr>
            <w:r>
              <w:rPr>
                <w:rFonts w:hint="eastAsia"/>
                <w:color w:val="auto"/>
                <w:szCs w:val="21"/>
              </w:rPr>
              <w:t>对讲机</w:t>
            </w:r>
          </w:p>
        </w:tc>
        <w:tc>
          <w:tcPr>
            <w:tcW w:w="902" w:type="dxa"/>
            <w:vAlign w:val="center"/>
          </w:tcPr>
          <w:p w14:paraId="3A3DA6C6">
            <w:pPr>
              <w:jc w:val="center"/>
              <w:rPr>
                <w:color w:val="auto"/>
                <w:szCs w:val="21"/>
              </w:rPr>
            </w:pPr>
            <w:r>
              <w:rPr>
                <w:rFonts w:hint="eastAsia"/>
                <w:color w:val="auto"/>
                <w:szCs w:val="21"/>
              </w:rPr>
              <w:t>套</w:t>
            </w:r>
          </w:p>
        </w:tc>
        <w:tc>
          <w:tcPr>
            <w:tcW w:w="902" w:type="dxa"/>
          </w:tcPr>
          <w:p w14:paraId="4DA7BCD2">
            <w:pPr>
              <w:rPr>
                <w:color w:val="auto"/>
                <w:szCs w:val="21"/>
              </w:rPr>
            </w:pPr>
          </w:p>
        </w:tc>
        <w:tc>
          <w:tcPr>
            <w:tcW w:w="1082" w:type="dxa"/>
          </w:tcPr>
          <w:p w14:paraId="4F5372C3">
            <w:pPr>
              <w:rPr>
                <w:color w:val="auto"/>
                <w:szCs w:val="21"/>
              </w:rPr>
            </w:pPr>
          </w:p>
        </w:tc>
        <w:tc>
          <w:tcPr>
            <w:tcW w:w="1082" w:type="dxa"/>
          </w:tcPr>
          <w:p w14:paraId="35464685">
            <w:pPr>
              <w:rPr>
                <w:color w:val="auto"/>
                <w:szCs w:val="21"/>
              </w:rPr>
            </w:pPr>
          </w:p>
        </w:tc>
        <w:tc>
          <w:tcPr>
            <w:tcW w:w="2164" w:type="dxa"/>
            <w:vAlign w:val="center"/>
          </w:tcPr>
          <w:p w14:paraId="1008ECBE">
            <w:pPr>
              <w:rPr>
                <w:color w:val="auto"/>
                <w:szCs w:val="21"/>
              </w:rPr>
            </w:pPr>
          </w:p>
        </w:tc>
      </w:tr>
      <w:tr w14:paraId="0472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538B8DC">
            <w:pPr>
              <w:jc w:val="center"/>
              <w:rPr>
                <w:rFonts w:ascii="黑体"/>
                <w:b/>
                <w:bCs/>
                <w:iCs/>
                <w:color w:val="auto"/>
                <w:szCs w:val="21"/>
              </w:rPr>
            </w:pPr>
            <w:r>
              <w:rPr>
                <w:rFonts w:hint="eastAsia" w:ascii="黑体"/>
                <w:b/>
                <w:bCs/>
                <w:iCs/>
                <w:color w:val="auto"/>
                <w:szCs w:val="21"/>
              </w:rPr>
              <w:t>（二）</w:t>
            </w:r>
          </w:p>
        </w:tc>
        <w:tc>
          <w:tcPr>
            <w:tcW w:w="2705" w:type="dxa"/>
            <w:vAlign w:val="center"/>
          </w:tcPr>
          <w:p w14:paraId="350AB6C7">
            <w:pPr>
              <w:rPr>
                <w:b/>
                <w:bCs/>
                <w:iCs/>
                <w:color w:val="auto"/>
                <w:szCs w:val="21"/>
              </w:rPr>
            </w:pPr>
            <w:r>
              <w:rPr>
                <w:rFonts w:hint="eastAsia"/>
                <w:b/>
                <w:bCs/>
                <w:iCs/>
                <w:color w:val="auto"/>
                <w:szCs w:val="21"/>
              </w:rPr>
              <w:t>高处作业</w:t>
            </w:r>
          </w:p>
        </w:tc>
        <w:tc>
          <w:tcPr>
            <w:tcW w:w="902" w:type="dxa"/>
            <w:vAlign w:val="center"/>
          </w:tcPr>
          <w:p w14:paraId="40878C5B">
            <w:pPr>
              <w:jc w:val="center"/>
              <w:rPr>
                <w:rFonts w:ascii="黑体" w:eastAsia="黑体"/>
                <w:b/>
                <w:bCs/>
                <w:iCs/>
                <w:color w:val="auto"/>
                <w:szCs w:val="21"/>
              </w:rPr>
            </w:pPr>
          </w:p>
        </w:tc>
        <w:tc>
          <w:tcPr>
            <w:tcW w:w="902" w:type="dxa"/>
          </w:tcPr>
          <w:p w14:paraId="5C22ABB2">
            <w:pPr>
              <w:rPr>
                <w:rFonts w:ascii="黑体" w:eastAsia="黑体"/>
                <w:b/>
                <w:bCs/>
                <w:iCs/>
                <w:color w:val="auto"/>
                <w:szCs w:val="21"/>
              </w:rPr>
            </w:pPr>
          </w:p>
        </w:tc>
        <w:tc>
          <w:tcPr>
            <w:tcW w:w="1082" w:type="dxa"/>
          </w:tcPr>
          <w:p w14:paraId="1676D1EB">
            <w:pPr>
              <w:rPr>
                <w:rFonts w:ascii="黑体" w:eastAsia="黑体"/>
                <w:b/>
                <w:bCs/>
                <w:iCs/>
                <w:color w:val="auto"/>
                <w:szCs w:val="21"/>
              </w:rPr>
            </w:pPr>
          </w:p>
        </w:tc>
        <w:tc>
          <w:tcPr>
            <w:tcW w:w="1082" w:type="dxa"/>
          </w:tcPr>
          <w:p w14:paraId="472CD037">
            <w:pPr>
              <w:rPr>
                <w:rFonts w:ascii="黑体" w:eastAsia="黑体"/>
                <w:b/>
                <w:bCs/>
                <w:iCs/>
                <w:color w:val="auto"/>
                <w:szCs w:val="21"/>
              </w:rPr>
            </w:pPr>
          </w:p>
        </w:tc>
        <w:tc>
          <w:tcPr>
            <w:tcW w:w="2164" w:type="dxa"/>
            <w:vAlign w:val="center"/>
          </w:tcPr>
          <w:p w14:paraId="616DC181">
            <w:pPr>
              <w:rPr>
                <w:rFonts w:ascii="黑体" w:eastAsia="黑体"/>
                <w:b/>
                <w:bCs/>
                <w:iCs/>
                <w:color w:val="auto"/>
                <w:szCs w:val="21"/>
              </w:rPr>
            </w:pPr>
          </w:p>
        </w:tc>
      </w:tr>
      <w:tr w14:paraId="45E3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B7F3B42">
            <w:pPr>
              <w:jc w:val="center"/>
              <w:rPr>
                <w:color w:val="auto"/>
                <w:szCs w:val="21"/>
              </w:rPr>
            </w:pPr>
            <w:r>
              <w:rPr>
                <w:color w:val="auto"/>
                <w:szCs w:val="21"/>
              </w:rPr>
              <w:t>1</w:t>
            </w:r>
          </w:p>
        </w:tc>
        <w:tc>
          <w:tcPr>
            <w:tcW w:w="2705" w:type="dxa"/>
            <w:vAlign w:val="center"/>
          </w:tcPr>
          <w:p w14:paraId="39E9E879">
            <w:pPr>
              <w:rPr>
                <w:color w:val="auto"/>
                <w:szCs w:val="21"/>
              </w:rPr>
            </w:pPr>
            <w:r>
              <w:rPr>
                <w:rFonts w:hint="eastAsia"/>
                <w:color w:val="auto"/>
                <w:szCs w:val="21"/>
              </w:rPr>
              <w:t>洞口水平隔离防护</w:t>
            </w:r>
          </w:p>
        </w:tc>
        <w:tc>
          <w:tcPr>
            <w:tcW w:w="902" w:type="dxa"/>
            <w:vAlign w:val="center"/>
          </w:tcPr>
          <w:p w14:paraId="47819321">
            <w:pPr>
              <w:jc w:val="center"/>
              <w:rPr>
                <w:color w:val="auto"/>
                <w:szCs w:val="21"/>
              </w:rPr>
            </w:pPr>
            <w:r>
              <w:rPr>
                <w:color w:val="auto"/>
                <w:szCs w:val="21"/>
              </w:rPr>
              <w:t>m</w:t>
            </w:r>
            <w:r>
              <w:rPr>
                <w:color w:val="auto"/>
                <w:szCs w:val="21"/>
                <w:vertAlign w:val="superscript"/>
              </w:rPr>
              <w:t>2</w:t>
            </w:r>
          </w:p>
        </w:tc>
        <w:tc>
          <w:tcPr>
            <w:tcW w:w="902" w:type="dxa"/>
          </w:tcPr>
          <w:p w14:paraId="6DC14300">
            <w:pPr>
              <w:rPr>
                <w:color w:val="auto"/>
                <w:szCs w:val="21"/>
              </w:rPr>
            </w:pPr>
          </w:p>
        </w:tc>
        <w:tc>
          <w:tcPr>
            <w:tcW w:w="1082" w:type="dxa"/>
          </w:tcPr>
          <w:p w14:paraId="3C77C738">
            <w:pPr>
              <w:rPr>
                <w:color w:val="auto"/>
                <w:szCs w:val="21"/>
              </w:rPr>
            </w:pPr>
          </w:p>
        </w:tc>
        <w:tc>
          <w:tcPr>
            <w:tcW w:w="1082" w:type="dxa"/>
          </w:tcPr>
          <w:p w14:paraId="1D91CFB0">
            <w:pPr>
              <w:rPr>
                <w:color w:val="auto"/>
                <w:szCs w:val="21"/>
              </w:rPr>
            </w:pPr>
          </w:p>
        </w:tc>
        <w:tc>
          <w:tcPr>
            <w:tcW w:w="2164" w:type="dxa"/>
            <w:vAlign w:val="center"/>
          </w:tcPr>
          <w:p w14:paraId="4C8642A4">
            <w:pPr>
              <w:rPr>
                <w:color w:val="auto"/>
                <w:szCs w:val="21"/>
              </w:rPr>
            </w:pPr>
            <w:r>
              <w:rPr>
                <w:rFonts w:hint="eastAsia"/>
                <w:color w:val="auto"/>
                <w:szCs w:val="21"/>
              </w:rPr>
              <w:t>按洞口水平面积</w:t>
            </w:r>
          </w:p>
        </w:tc>
      </w:tr>
      <w:tr w14:paraId="34DC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8264187">
            <w:pPr>
              <w:jc w:val="center"/>
              <w:rPr>
                <w:color w:val="auto"/>
                <w:szCs w:val="21"/>
              </w:rPr>
            </w:pPr>
            <w:r>
              <w:rPr>
                <w:color w:val="auto"/>
                <w:szCs w:val="21"/>
              </w:rPr>
              <w:t>2</w:t>
            </w:r>
          </w:p>
        </w:tc>
        <w:tc>
          <w:tcPr>
            <w:tcW w:w="2705" w:type="dxa"/>
            <w:vAlign w:val="center"/>
          </w:tcPr>
          <w:p w14:paraId="258DD666">
            <w:pPr>
              <w:rPr>
                <w:color w:val="auto"/>
                <w:szCs w:val="21"/>
              </w:rPr>
            </w:pPr>
            <w:r>
              <w:rPr>
                <w:rFonts w:hint="eastAsia"/>
                <w:color w:val="auto"/>
                <w:szCs w:val="21"/>
              </w:rPr>
              <w:t>高压线安全措施</w:t>
            </w:r>
          </w:p>
        </w:tc>
        <w:tc>
          <w:tcPr>
            <w:tcW w:w="902" w:type="dxa"/>
            <w:vAlign w:val="center"/>
          </w:tcPr>
          <w:p w14:paraId="5F3372A1">
            <w:pPr>
              <w:jc w:val="center"/>
              <w:rPr>
                <w:color w:val="auto"/>
                <w:szCs w:val="21"/>
              </w:rPr>
            </w:pPr>
            <w:r>
              <w:rPr>
                <w:rFonts w:hint="eastAsia"/>
                <w:color w:val="auto"/>
                <w:szCs w:val="21"/>
              </w:rPr>
              <w:t>元</w:t>
            </w:r>
          </w:p>
        </w:tc>
        <w:tc>
          <w:tcPr>
            <w:tcW w:w="902" w:type="dxa"/>
          </w:tcPr>
          <w:p w14:paraId="65559C6E">
            <w:pPr>
              <w:rPr>
                <w:color w:val="auto"/>
                <w:szCs w:val="21"/>
              </w:rPr>
            </w:pPr>
          </w:p>
        </w:tc>
        <w:tc>
          <w:tcPr>
            <w:tcW w:w="1082" w:type="dxa"/>
          </w:tcPr>
          <w:p w14:paraId="4BD484A5">
            <w:pPr>
              <w:rPr>
                <w:color w:val="auto"/>
                <w:szCs w:val="21"/>
              </w:rPr>
            </w:pPr>
          </w:p>
        </w:tc>
        <w:tc>
          <w:tcPr>
            <w:tcW w:w="1082" w:type="dxa"/>
          </w:tcPr>
          <w:p w14:paraId="2BC8EAE0">
            <w:pPr>
              <w:rPr>
                <w:color w:val="auto"/>
                <w:szCs w:val="21"/>
              </w:rPr>
            </w:pPr>
          </w:p>
        </w:tc>
        <w:tc>
          <w:tcPr>
            <w:tcW w:w="2164" w:type="dxa"/>
            <w:vAlign w:val="center"/>
          </w:tcPr>
          <w:p w14:paraId="49B1730A">
            <w:pPr>
              <w:rPr>
                <w:color w:val="auto"/>
                <w:szCs w:val="21"/>
              </w:rPr>
            </w:pPr>
          </w:p>
        </w:tc>
      </w:tr>
      <w:tr w14:paraId="6056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5AC1B0D">
            <w:pPr>
              <w:jc w:val="center"/>
              <w:rPr>
                <w:color w:val="auto"/>
                <w:szCs w:val="21"/>
              </w:rPr>
            </w:pPr>
            <w:r>
              <w:rPr>
                <w:color w:val="auto"/>
                <w:szCs w:val="21"/>
              </w:rPr>
              <w:t>3</w:t>
            </w:r>
          </w:p>
        </w:tc>
        <w:tc>
          <w:tcPr>
            <w:tcW w:w="2705" w:type="dxa"/>
            <w:vAlign w:val="center"/>
          </w:tcPr>
          <w:p w14:paraId="0E652205">
            <w:pPr>
              <w:rPr>
                <w:color w:val="auto"/>
                <w:szCs w:val="21"/>
              </w:rPr>
            </w:pPr>
            <w:r>
              <w:rPr>
                <w:rFonts w:hint="eastAsia"/>
                <w:color w:val="auto"/>
                <w:szCs w:val="21"/>
              </w:rPr>
              <w:t>起重设备防护措施</w:t>
            </w:r>
          </w:p>
        </w:tc>
        <w:tc>
          <w:tcPr>
            <w:tcW w:w="902" w:type="dxa"/>
            <w:vAlign w:val="center"/>
          </w:tcPr>
          <w:p w14:paraId="5A30A7FB">
            <w:pPr>
              <w:jc w:val="center"/>
              <w:rPr>
                <w:color w:val="auto"/>
                <w:szCs w:val="21"/>
              </w:rPr>
            </w:pPr>
            <w:r>
              <w:rPr>
                <w:rFonts w:hint="eastAsia"/>
                <w:color w:val="auto"/>
                <w:szCs w:val="21"/>
              </w:rPr>
              <w:t>元</w:t>
            </w:r>
          </w:p>
        </w:tc>
        <w:tc>
          <w:tcPr>
            <w:tcW w:w="902" w:type="dxa"/>
          </w:tcPr>
          <w:p w14:paraId="72D7C79D">
            <w:pPr>
              <w:rPr>
                <w:color w:val="auto"/>
                <w:szCs w:val="21"/>
              </w:rPr>
            </w:pPr>
          </w:p>
        </w:tc>
        <w:tc>
          <w:tcPr>
            <w:tcW w:w="1082" w:type="dxa"/>
          </w:tcPr>
          <w:p w14:paraId="1A44BC9A">
            <w:pPr>
              <w:rPr>
                <w:color w:val="auto"/>
                <w:szCs w:val="21"/>
              </w:rPr>
            </w:pPr>
          </w:p>
        </w:tc>
        <w:tc>
          <w:tcPr>
            <w:tcW w:w="1082" w:type="dxa"/>
          </w:tcPr>
          <w:p w14:paraId="54FFBF0C">
            <w:pPr>
              <w:rPr>
                <w:color w:val="auto"/>
                <w:szCs w:val="21"/>
              </w:rPr>
            </w:pPr>
          </w:p>
        </w:tc>
        <w:tc>
          <w:tcPr>
            <w:tcW w:w="2164" w:type="dxa"/>
            <w:vAlign w:val="center"/>
          </w:tcPr>
          <w:p w14:paraId="360722DF">
            <w:pPr>
              <w:rPr>
                <w:color w:val="auto"/>
                <w:szCs w:val="21"/>
              </w:rPr>
            </w:pPr>
          </w:p>
        </w:tc>
      </w:tr>
      <w:tr w14:paraId="1282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D7EDC98">
            <w:pPr>
              <w:jc w:val="center"/>
              <w:rPr>
                <w:color w:val="auto"/>
                <w:szCs w:val="21"/>
              </w:rPr>
            </w:pPr>
            <w:r>
              <w:rPr>
                <w:color w:val="auto"/>
                <w:szCs w:val="21"/>
              </w:rPr>
              <w:t>4</w:t>
            </w:r>
          </w:p>
        </w:tc>
        <w:tc>
          <w:tcPr>
            <w:tcW w:w="2705" w:type="dxa"/>
            <w:vAlign w:val="center"/>
          </w:tcPr>
          <w:p w14:paraId="47431957">
            <w:pPr>
              <w:rPr>
                <w:color w:val="auto"/>
                <w:szCs w:val="21"/>
              </w:rPr>
            </w:pPr>
            <w:r>
              <w:rPr>
                <w:rFonts w:hint="eastAsia"/>
                <w:color w:val="auto"/>
                <w:szCs w:val="21"/>
              </w:rPr>
              <w:t>楼层呼唤器</w:t>
            </w:r>
          </w:p>
        </w:tc>
        <w:tc>
          <w:tcPr>
            <w:tcW w:w="902" w:type="dxa"/>
            <w:vAlign w:val="center"/>
          </w:tcPr>
          <w:p w14:paraId="539F710E">
            <w:pPr>
              <w:jc w:val="center"/>
              <w:rPr>
                <w:color w:val="auto"/>
                <w:szCs w:val="21"/>
              </w:rPr>
            </w:pPr>
            <w:r>
              <w:rPr>
                <w:rFonts w:hint="eastAsia"/>
                <w:color w:val="auto"/>
                <w:szCs w:val="21"/>
              </w:rPr>
              <w:t>套</w:t>
            </w:r>
          </w:p>
        </w:tc>
        <w:tc>
          <w:tcPr>
            <w:tcW w:w="902" w:type="dxa"/>
          </w:tcPr>
          <w:p w14:paraId="3A932A91">
            <w:pPr>
              <w:rPr>
                <w:color w:val="auto"/>
                <w:szCs w:val="21"/>
              </w:rPr>
            </w:pPr>
          </w:p>
        </w:tc>
        <w:tc>
          <w:tcPr>
            <w:tcW w:w="1082" w:type="dxa"/>
          </w:tcPr>
          <w:p w14:paraId="5DF0FFC3">
            <w:pPr>
              <w:rPr>
                <w:color w:val="auto"/>
                <w:szCs w:val="21"/>
              </w:rPr>
            </w:pPr>
          </w:p>
        </w:tc>
        <w:tc>
          <w:tcPr>
            <w:tcW w:w="1082" w:type="dxa"/>
          </w:tcPr>
          <w:p w14:paraId="0587F379">
            <w:pPr>
              <w:rPr>
                <w:color w:val="auto"/>
                <w:szCs w:val="21"/>
              </w:rPr>
            </w:pPr>
          </w:p>
        </w:tc>
        <w:tc>
          <w:tcPr>
            <w:tcW w:w="2164" w:type="dxa"/>
            <w:vAlign w:val="center"/>
          </w:tcPr>
          <w:p w14:paraId="39A1A488">
            <w:pPr>
              <w:rPr>
                <w:color w:val="auto"/>
                <w:szCs w:val="21"/>
              </w:rPr>
            </w:pPr>
          </w:p>
        </w:tc>
      </w:tr>
      <w:tr w14:paraId="302D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6BA323B">
            <w:pPr>
              <w:jc w:val="center"/>
              <w:rPr>
                <w:color w:val="auto"/>
                <w:szCs w:val="21"/>
              </w:rPr>
            </w:pPr>
            <w:r>
              <w:rPr>
                <w:color w:val="auto"/>
                <w:szCs w:val="21"/>
              </w:rPr>
              <w:t>5</w:t>
            </w:r>
          </w:p>
        </w:tc>
        <w:tc>
          <w:tcPr>
            <w:tcW w:w="2705" w:type="dxa"/>
            <w:vAlign w:val="center"/>
          </w:tcPr>
          <w:p w14:paraId="0C4EB5F9">
            <w:pPr>
              <w:rPr>
                <w:color w:val="auto"/>
                <w:szCs w:val="21"/>
              </w:rPr>
            </w:pPr>
            <w:r>
              <w:rPr>
                <w:rFonts w:hint="eastAsia"/>
                <w:color w:val="auto"/>
                <w:szCs w:val="21"/>
              </w:rPr>
              <w:t>其他</w:t>
            </w:r>
            <w:r>
              <w:rPr>
                <w:rFonts w:hint="eastAsia"/>
                <w:bCs/>
                <w:iCs/>
                <w:color w:val="auto"/>
                <w:szCs w:val="21"/>
              </w:rPr>
              <w:t>高处作业安全防护</w:t>
            </w:r>
          </w:p>
        </w:tc>
        <w:tc>
          <w:tcPr>
            <w:tcW w:w="902" w:type="dxa"/>
            <w:vAlign w:val="center"/>
          </w:tcPr>
          <w:p w14:paraId="4845B5F6">
            <w:pPr>
              <w:jc w:val="center"/>
              <w:rPr>
                <w:color w:val="auto"/>
                <w:szCs w:val="21"/>
              </w:rPr>
            </w:pPr>
          </w:p>
        </w:tc>
        <w:tc>
          <w:tcPr>
            <w:tcW w:w="902" w:type="dxa"/>
          </w:tcPr>
          <w:p w14:paraId="0612B804">
            <w:pPr>
              <w:rPr>
                <w:color w:val="auto"/>
                <w:szCs w:val="21"/>
              </w:rPr>
            </w:pPr>
          </w:p>
        </w:tc>
        <w:tc>
          <w:tcPr>
            <w:tcW w:w="1082" w:type="dxa"/>
          </w:tcPr>
          <w:p w14:paraId="1D9D9E17">
            <w:pPr>
              <w:rPr>
                <w:color w:val="auto"/>
                <w:szCs w:val="21"/>
              </w:rPr>
            </w:pPr>
          </w:p>
        </w:tc>
        <w:tc>
          <w:tcPr>
            <w:tcW w:w="1082" w:type="dxa"/>
          </w:tcPr>
          <w:p w14:paraId="09175A7E">
            <w:pPr>
              <w:rPr>
                <w:color w:val="auto"/>
                <w:szCs w:val="21"/>
              </w:rPr>
            </w:pPr>
          </w:p>
        </w:tc>
        <w:tc>
          <w:tcPr>
            <w:tcW w:w="2164" w:type="dxa"/>
            <w:vAlign w:val="center"/>
          </w:tcPr>
          <w:p w14:paraId="04E3FE21">
            <w:pPr>
              <w:rPr>
                <w:color w:val="auto"/>
                <w:szCs w:val="21"/>
              </w:rPr>
            </w:pPr>
          </w:p>
        </w:tc>
      </w:tr>
      <w:tr w14:paraId="4095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AF3B1E3">
            <w:pPr>
              <w:jc w:val="center"/>
              <w:rPr>
                <w:b/>
                <w:bCs/>
                <w:iCs/>
                <w:color w:val="auto"/>
                <w:szCs w:val="21"/>
              </w:rPr>
            </w:pPr>
            <w:r>
              <w:rPr>
                <w:rFonts w:hint="eastAsia"/>
                <w:b/>
                <w:bCs/>
                <w:iCs/>
                <w:color w:val="auto"/>
                <w:szCs w:val="21"/>
              </w:rPr>
              <w:t>（三）</w:t>
            </w:r>
          </w:p>
        </w:tc>
        <w:tc>
          <w:tcPr>
            <w:tcW w:w="2705" w:type="dxa"/>
            <w:vAlign w:val="center"/>
          </w:tcPr>
          <w:p w14:paraId="0C6FA994">
            <w:pPr>
              <w:rPr>
                <w:b/>
                <w:bCs/>
                <w:iCs/>
                <w:color w:val="auto"/>
                <w:szCs w:val="21"/>
              </w:rPr>
            </w:pPr>
            <w:r>
              <w:rPr>
                <w:rFonts w:hint="eastAsia"/>
                <w:b/>
                <w:bCs/>
                <w:iCs/>
                <w:color w:val="auto"/>
                <w:szCs w:val="21"/>
              </w:rPr>
              <w:t>深基坑（槽）</w:t>
            </w:r>
          </w:p>
        </w:tc>
        <w:tc>
          <w:tcPr>
            <w:tcW w:w="902" w:type="dxa"/>
            <w:vAlign w:val="center"/>
          </w:tcPr>
          <w:p w14:paraId="1313D449">
            <w:pPr>
              <w:jc w:val="center"/>
              <w:rPr>
                <w:rFonts w:ascii="黑体" w:eastAsia="黑体"/>
                <w:b/>
                <w:bCs/>
                <w:iCs/>
                <w:color w:val="auto"/>
                <w:szCs w:val="21"/>
              </w:rPr>
            </w:pPr>
          </w:p>
        </w:tc>
        <w:tc>
          <w:tcPr>
            <w:tcW w:w="902" w:type="dxa"/>
          </w:tcPr>
          <w:p w14:paraId="0F1042EC">
            <w:pPr>
              <w:rPr>
                <w:rFonts w:ascii="黑体" w:eastAsia="黑体"/>
                <w:b/>
                <w:bCs/>
                <w:iCs/>
                <w:color w:val="auto"/>
                <w:szCs w:val="21"/>
              </w:rPr>
            </w:pPr>
          </w:p>
        </w:tc>
        <w:tc>
          <w:tcPr>
            <w:tcW w:w="1082" w:type="dxa"/>
          </w:tcPr>
          <w:p w14:paraId="6F196DD3">
            <w:pPr>
              <w:rPr>
                <w:rFonts w:ascii="黑体" w:eastAsia="黑体"/>
                <w:b/>
                <w:bCs/>
                <w:iCs/>
                <w:color w:val="auto"/>
                <w:szCs w:val="21"/>
              </w:rPr>
            </w:pPr>
          </w:p>
        </w:tc>
        <w:tc>
          <w:tcPr>
            <w:tcW w:w="1082" w:type="dxa"/>
          </w:tcPr>
          <w:p w14:paraId="66511032">
            <w:pPr>
              <w:rPr>
                <w:rFonts w:ascii="黑体" w:eastAsia="黑体"/>
                <w:b/>
                <w:bCs/>
                <w:iCs/>
                <w:color w:val="auto"/>
                <w:szCs w:val="21"/>
              </w:rPr>
            </w:pPr>
          </w:p>
        </w:tc>
        <w:tc>
          <w:tcPr>
            <w:tcW w:w="2164" w:type="dxa"/>
            <w:vAlign w:val="center"/>
          </w:tcPr>
          <w:p w14:paraId="01449A4F">
            <w:pPr>
              <w:rPr>
                <w:rFonts w:ascii="黑体" w:eastAsia="黑体"/>
                <w:b/>
                <w:bCs/>
                <w:iCs/>
                <w:color w:val="auto"/>
                <w:szCs w:val="21"/>
              </w:rPr>
            </w:pPr>
          </w:p>
        </w:tc>
      </w:tr>
      <w:tr w14:paraId="4625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914F75E">
            <w:pPr>
              <w:jc w:val="center"/>
              <w:rPr>
                <w:color w:val="auto"/>
                <w:szCs w:val="21"/>
              </w:rPr>
            </w:pPr>
            <w:r>
              <w:rPr>
                <w:color w:val="auto"/>
                <w:szCs w:val="21"/>
              </w:rPr>
              <w:t>1</w:t>
            </w:r>
          </w:p>
        </w:tc>
        <w:tc>
          <w:tcPr>
            <w:tcW w:w="2705" w:type="dxa"/>
            <w:vAlign w:val="center"/>
          </w:tcPr>
          <w:p w14:paraId="20C32976">
            <w:pPr>
              <w:rPr>
                <w:color w:val="auto"/>
                <w:szCs w:val="21"/>
              </w:rPr>
            </w:pPr>
            <w:r>
              <w:rPr>
                <w:rFonts w:hint="eastAsia"/>
                <w:color w:val="auto"/>
                <w:szCs w:val="21"/>
              </w:rPr>
              <w:t>上下专用通道</w:t>
            </w:r>
          </w:p>
        </w:tc>
        <w:tc>
          <w:tcPr>
            <w:tcW w:w="902" w:type="dxa"/>
            <w:vAlign w:val="center"/>
          </w:tcPr>
          <w:p w14:paraId="1A99D576">
            <w:pPr>
              <w:jc w:val="center"/>
              <w:rPr>
                <w:color w:val="auto"/>
                <w:szCs w:val="21"/>
              </w:rPr>
            </w:pPr>
            <w:r>
              <w:rPr>
                <w:color w:val="auto"/>
                <w:szCs w:val="21"/>
              </w:rPr>
              <w:t>m</w:t>
            </w:r>
            <w:r>
              <w:rPr>
                <w:color w:val="auto"/>
                <w:szCs w:val="21"/>
                <w:vertAlign w:val="superscript"/>
              </w:rPr>
              <w:t>2</w:t>
            </w:r>
          </w:p>
        </w:tc>
        <w:tc>
          <w:tcPr>
            <w:tcW w:w="902" w:type="dxa"/>
          </w:tcPr>
          <w:p w14:paraId="3E218948">
            <w:pPr>
              <w:rPr>
                <w:color w:val="auto"/>
                <w:szCs w:val="21"/>
              </w:rPr>
            </w:pPr>
          </w:p>
        </w:tc>
        <w:tc>
          <w:tcPr>
            <w:tcW w:w="1082" w:type="dxa"/>
          </w:tcPr>
          <w:p w14:paraId="683EFCED">
            <w:pPr>
              <w:rPr>
                <w:color w:val="auto"/>
                <w:szCs w:val="21"/>
              </w:rPr>
            </w:pPr>
          </w:p>
        </w:tc>
        <w:tc>
          <w:tcPr>
            <w:tcW w:w="1082" w:type="dxa"/>
          </w:tcPr>
          <w:p w14:paraId="34CD3FD9">
            <w:pPr>
              <w:rPr>
                <w:color w:val="auto"/>
                <w:szCs w:val="21"/>
              </w:rPr>
            </w:pPr>
          </w:p>
        </w:tc>
        <w:tc>
          <w:tcPr>
            <w:tcW w:w="2164" w:type="dxa"/>
            <w:vAlign w:val="center"/>
          </w:tcPr>
          <w:p w14:paraId="137FA642">
            <w:pPr>
              <w:rPr>
                <w:color w:val="auto"/>
                <w:szCs w:val="21"/>
              </w:rPr>
            </w:pPr>
            <w:r>
              <w:rPr>
                <w:rFonts w:hint="eastAsia"/>
                <w:color w:val="auto"/>
                <w:szCs w:val="21"/>
              </w:rPr>
              <w:t>含安全爬梯</w:t>
            </w:r>
          </w:p>
        </w:tc>
      </w:tr>
      <w:tr w14:paraId="0C67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9A092BD">
            <w:pPr>
              <w:jc w:val="center"/>
              <w:rPr>
                <w:color w:val="auto"/>
                <w:szCs w:val="21"/>
              </w:rPr>
            </w:pPr>
            <w:r>
              <w:rPr>
                <w:color w:val="auto"/>
                <w:szCs w:val="21"/>
              </w:rPr>
              <w:t>2</w:t>
            </w:r>
          </w:p>
        </w:tc>
        <w:tc>
          <w:tcPr>
            <w:tcW w:w="2705" w:type="dxa"/>
            <w:vAlign w:val="center"/>
          </w:tcPr>
          <w:p w14:paraId="17DE6E2F">
            <w:pPr>
              <w:rPr>
                <w:color w:val="auto"/>
                <w:szCs w:val="21"/>
              </w:rPr>
            </w:pPr>
            <w:r>
              <w:rPr>
                <w:rFonts w:hint="eastAsia"/>
                <w:color w:val="auto"/>
                <w:szCs w:val="21"/>
              </w:rPr>
              <w:t>基坑支护变形监测</w:t>
            </w:r>
          </w:p>
        </w:tc>
        <w:tc>
          <w:tcPr>
            <w:tcW w:w="902" w:type="dxa"/>
            <w:vAlign w:val="center"/>
          </w:tcPr>
          <w:p w14:paraId="19C501E2">
            <w:pPr>
              <w:jc w:val="center"/>
              <w:rPr>
                <w:color w:val="auto"/>
                <w:szCs w:val="21"/>
              </w:rPr>
            </w:pPr>
            <w:r>
              <w:rPr>
                <w:rFonts w:hint="eastAsia"/>
                <w:color w:val="auto"/>
                <w:szCs w:val="21"/>
              </w:rPr>
              <w:t>元</w:t>
            </w:r>
          </w:p>
        </w:tc>
        <w:tc>
          <w:tcPr>
            <w:tcW w:w="902" w:type="dxa"/>
          </w:tcPr>
          <w:p w14:paraId="2EA44546">
            <w:pPr>
              <w:rPr>
                <w:color w:val="auto"/>
                <w:szCs w:val="21"/>
              </w:rPr>
            </w:pPr>
          </w:p>
        </w:tc>
        <w:tc>
          <w:tcPr>
            <w:tcW w:w="1082" w:type="dxa"/>
          </w:tcPr>
          <w:p w14:paraId="6D840944">
            <w:pPr>
              <w:rPr>
                <w:color w:val="auto"/>
                <w:szCs w:val="21"/>
              </w:rPr>
            </w:pPr>
          </w:p>
        </w:tc>
        <w:tc>
          <w:tcPr>
            <w:tcW w:w="1082" w:type="dxa"/>
          </w:tcPr>
          <w:p w14:paraId="291ADADB">
            <w:pPr>
              <w:rPr>
                <w:color w:val="auto"/>
                <w:szCs w:val="21"/>
              </w:rPr>
            </w:pPr>
          </w:p>
        </w:tc>
        <w:tc>
          <w:tcPr>
            <w:tcW w:w="2164" w:type="dxa"/>
            <w:vAlign w:val="center"/>
          </w:tcPr>
          <w:p w14:paraId="6542223E">
            <w:pPr>
              <w:rPr>
                <w:color w:val="auto"/>
                <w:szCs w:val="21"/>
              </w:rPr>
            </w:pPr>
          </w:p>
        </w:tc>
      </w:tr>
      <w:tr w14:paraId="782C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C9793FD">
            <w:pPr>
              <w:jc w:val="center"/>
              <w:rPr>
                <w:color w:val="auto"/>
                <w:szCs w:val="21"/>
              </w:rPr>
            </w:pPr>
            <w:r>
              <w:rPr>
                <w:color w:val="auto"/>
                <w:szCs w:val="21"/>
              </w:rPr>
              <w:t>3</w:t>
            </w:r>
          </w:p>
        </w:tc>
        <w:tc>
          <w:tcPr>
            <w:tcW w:w="2705" w:type="dxa"/>
            <w:vAlign w:val="center"/>
          </w:tcPr>
          <w:p w14:paraId="2D070130">
            <w:pPr>
              <w:rPr>
                <w:color w:val="auto"/>
                <w:szCs w:val="21"/>
              </w:rPr>
            </w:pPr>
            <w:r>
              <w:rPr>
                <w:rFonts w:hint="eastAsia"/>
                <w:color w:val="auto"/>
                <w:szCs w:val="21"/>
              </w:rPr>
              <w:t>其他深基坑安全防护</w:t>
            </w:r>
          </w:p>
        </w:tc>
        <w:tc>
          <w:tcPr>
            <w:tcW w:w="902" w:type="dxa"/>
            <w:vAlign w:val="center"/>
          </w:tcPr>
          <w:p w14:paraId="44B90412">
            <w:pPr>
              <w:jc w:val="center"/>
              <w:rPr>
                <w:color w:val="auto"/>
                <w:szCs w:val="21"/>
              </w:rPr>
            </w:pPr>
          </w:p>
        </w:tc>
        <w:tc>
          <w:tcPr>
            <w:tcW w:w="902" w:type="dxa"/>
          </w:tcPr>
          <w:p w14:paraId="7B88454A">
            <w:pPr>
              <w:rPr>
                <w:color w:val="auto"/>
                <w:szCs w:val="21"/>
              </w:rPr>
            </w:pPr>
          </w:p>
        </w:tc>
        <w:tc>
          <w:tcPr>
            <w:tcW w:w="1082" w:type="dxa"/>
          </w:tcPr>
          <w:p w14:paraId="79B13827">
            <w:pPr>
              <w:rPr>
                <w:color w:val="auto"/>
                <w:szCs w:val="21"/>
              </w:rPr>
            </w:pPr>
          </w:p>
        </w:tc>
        <w:tc>
          <w:tcPr>
            <w:tcW w:w="1082" w:type="dxa"/>
          </w:tcPr>
          <w:p w14:paraId="1A502A7F">
            <w:pPr>
              <w:rPr>
                <w:color w:val="auto"/>
                <w:szCs w:val="21"/>
              </w:rPr>
            </w:pPr>
          </w:p>
        </w:tc>
        <w:tc>
          <w:tcPr>
            <w:tcW w:w="2164" w:type="dxa"/>
            <w:vAlign w:val="center"/>
          </w:tcPr>
          <w:p w14:paraId="14D0600C">
            <w:pPr>
              <w:rPr>
                <w:color w:val="auto"/>
                <w:szCs w:val="21"/>
              </w:rPr>
            </w:pPr>
          </w:p>
        </w:tc>
      </w:tr>
      <w:tr w14:paraId="4F16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71C1966">
            <w:pPr>
              <w:jc w:val="center"/>
              <w:rPr>
                <w:b/>
                <w:bCs/>
                <w:iCs/>
                <w:color w:val="auto"/>
                <w:szCs w:val="21"/>
              </w:rPr>
            </w:pPr>
            <w:r>
              <w:rPr>
                <w:rFonts w:hint="eastAsia"/>
                <w:b/>
                <w:bCs/>
                <w:iCs/>
                <w:color w:val="auto"/>
                <w:szCs w:val="21"/>
              </w:rPr>
              <w:t>（四）</w:t>
            </w:r>
          </w:p>
        </w:tc>
        <w:tc>
          <w:tcPr>
            <w:tcW w:w="2705" w:type="dxa"/>
            <w:vAlign w:val="center"/>
          </w:tcPr>
          <w:p w14:paraId="3590ECF5">
            <w:pPr>
              <w:rPr>
                <w:b/>
                <w:bCs/>
                <w:iCs/>
                <w:color w:val="auto"/>
                <w:szCs w:val="21"/>
              </w:rPr>
            </w:pPr>
            <w:r>
              <w:rPr>
                <w:rFonts w:hint="eastAsia"/>
                <w:b/>
                <w:bCs/>
                <w:iCs/>
                <w:color w:val="auto"/>
                <w:szCs w:val="21"/>
              </w:rPr>
              <w:t>脚手架</w:t>
            </w:r>
          </w:p>
        </w:tc>
        <w:tc>
          <w:tcPr>
            <w:tcW w:w="902" w:type="dxa"/>
            <w:vAlign w:val="center"/>
          </w:tcPr>
          <w:p w14:paraId="2ED00CBF">
            <w:pPr>
              <w:jc w:val="center"/>
              <w:rPr>
                <w:rFonts w:ascii="黑体" w:eastAsia="黑体"/>
                <w:b/>
                <w:bCs/>
                <w:iCs/>
                <w:color w:val="auto"/>
                <w:szCs w:val="21"/>
              </w:rPr>
            </w:pPr>
          </w:p>
        </w:tc>
        <w:tc>
          <w:tcPr>
            <w:tcW w:w="902" w:type="dxa"/>
          </w:tcPr>
          <w:p w14:paraId="018892F5">
            <w:pPr>
              <w:rPr>
                <w:rFonts w:ascii="黑体" w:eastAsia="黑体"/>
                <w:b/>
                <w:bCs/>
                <w:iCs/>
                <w:color w:val="auto"/>
                <w:szCs w:val="21"/>
              </w:rPr>
            </w:pPr>
          </w:p>
        </w:tc>
        <w:tc>
          <w:tcPr>
            <w:tcW w:w="1082" w:type="dxa"/>
          </w:tcPr>
          <w:p w14:paraId="2ED445A7">
            <w:pPr>
              <w:rPr>
                <w:rFonts w:ascii="黑体" w:eastAsia="黑体"/>
                <w:b/>
                <w:bCs/>
                <w:iCs/>
                <w:color w:val="auto"/>
                <w:szCs w:val="21"/>
              </w:rPr>
            </w:pPr>
          </w:p>
        </w:tc>
        <w:tc>
          <w:tcPr>
            <w:tcW w:w="1082" w:type="dxa"/>
          </w:tcPr>
          <w:p w14:paraId="0BF335DF">
            <w:pPr>
              <w:rPr>
                <w:rFonts w:ascii="黑体" w:eastAsia="黑体"/>
                <w:b/>
                <w:bCs/>
                <w:iCs/>
                <w:color w:val="auto"/>
                <w:szCs w:val="21"/>
              </w:rPr>
            </w:pPr>
          </w:p>
        </w:tc>
        <w:tc>
          <w:tcPr>
            <w:tcW w:w="2164" w:type="dxa"/>
            <w:vAlign w:val="center"/>
          </w:tcPr>
          <w:p w14:paraId="592234C2">
            <w:pPr>
              <w:rPr>
                <w:rFonts w:ascii="黑体" w:eastAsia="黑体"/>
                <w:b/>
                <w:bCs/>
                <w:iCs/>
                <w:color w:val="auto"/>
                <w:szCs w:val="21"/>
              </w:rPr>
            </w:pPr>
          </w:p>
        </w:tc>
      </w:tr>
      <w:tr w14:paraId="286D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88BAD10">
            <w:pPr>
              <w:jc w:val="center"/>
              <w:rPr>
                <w:color w:val="auto"/>
                <w:szCs w:val="21"/>
              </w:rPr>
            </w:pPr>
            <w:r>
              <w:rPr>
                <w:color w:val="auto"/>
                <w:szCs w:val="21"/>
              </w:rPr>
              <w:t>1</w:t>
            </w:r>
          </w:p>
        </w:tc>
        <w:tc>
          <w:tcPr>
            <w:tcW w:w="2705" w:type="dxa"/>
            <w:vAlign w:val="center"/>
          </w:tcPr>
          <w:p w14:paraId="0577220D">
            <w:pPr>
              <w:rPr>
                <w:color w:val="auto"/>
                <w:szCs w:val="21"/>
              </w:rPr>
            </w:pPr>
            <w:r>
              <w:rPr>
                <w:rFonts w:hint="eastAsia"/>
                <w:color w:val="auto"/>
                <w:szCs w:val="21"/>
              </w:rPr>
              <w:t>水平隔离封闭设施</w:t>
            </w:r>
          </w:p>
        </w:tc>
        <w:tc>
          <w:tcPr>
            <w:tcW w:w="902" w:type="dxa"/>
            <w:vAlign w:val="center"/>
          </w:tcPr>
          <w:p w14:paraId="70C0E463">
            <w:pPr>
              <w:jc w:val="center"/>
              <w:rPr>
                <w:color w:val="auto"/>
                <w:szCs w:val="21"/>
              </w:rPr>
            </w:pPr>
            <w:r>
              <w:rPr>
                <w:color w:val="auto"/>
                <w:szCs w:val="21"/>
              </w:rPr>
              <w:t>m</w:t>
            </w:r>
          </w:p>
        </w:tc>
        <w:tc>
          <w:tcPr>
            <w:tcW w:w="902" w:type="dxa"/>
          </w:tcPr>
          <w:p w14:paraId="51918CE6">
            <w:pPr>
              <w:rPr>
                <w:color w:val="auto"/>
                <w:szCs w:val="21"/>
              </w:rPr>
            </w:pPr>
          </w:p>
        </w:tc>
        <w:tc>
          <w:tcPr>
            <w:tcW w:w="1082" w:type="dxa"/>
          </w:tcPr>
          <w:p w14:paraId="48B4D1FC">
            <w:pPr>
              <w:rPr>
                <w:color w:val="auto"/>
                <w:szCs w:val="21"/>
              </w:rPr>
            </w:pPr>
          </w:p>
        </w:tc>
        <w:tc>
          <w:tcPr>
            <w:tcW w:w="1082" w:type="dxa"/>
          </w:tcPr>
          <w:p w14:paraId="461362A9">
            <w:pPr>
              <w:rPr>
                <w:color w:val="auto"/>
                <w:szCs w:val="21"/>
              </w:rPr>
            </w:pPr>
          </w:p>
        </w:tc>
        <w:tc>
          <w:tcPr>
            <w:tcW w:w="2164" w:type="dxa"/>
            <w:vAlign w:val="center"/>
          </w:tcPr>
          <w:p w14:paraId="7639721B">
            <w:pPr>
              <w:rPr>
                <w:color w:val="auto"/>
                <w:szCs w:val="21"/>
              </w:rPr>
            </w:pPr>
          </w:p>
        </w:tc>
      </w:tr>
      <w:tr w14:paraId="62BB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89E116C">
            <w:pPr>
              <w:tabs>
                <w:tab w:val="left" w:pos="6120"/>
              </w:tabs>
              <w:jc w:val="center"/>
              <w:rPr>
                <w:color w:val="auto"/>
                <w:szCs w:val="21"/>
              </w:rPr>
            </w:pPr>
            <w:r>
              <w:rPr>
                <w:color w:val="auto"/>
                <w:szCs w:val="21"/>
              </w:rPr>
              <w:t>2</w:t>
            </w:r>
          </w:p>
        </w:tc>
        <w:tc>
          <w:tcPr>
            <w:tcW w:w="2705" w:type="dxa"/>
            <w:vAlign w:val="center"/>
          </w:tcPr>
          <w:p w14:paraId="2DE95337">
            <w:pPr>
              <w:tabs>
                <w:tab w:val="left" w:pos="6120"/>
              </w:tabs>
              <w:rPr>
                <w:color w:val="auto"/>
                <w:szCs w:val="21"/>
              </w:rPr>
            </w:pPr>
            <w:r>
              <w:rPr>
                <w:rFonts w:hint="eastAsia"/>
                <w:color w:val="auto"/>
                <w:szCs w:val="21"/>
              </w:rPr>
              <w:t>其他脚手架安全防护</w:t>
            </w:r>
          </w:p>
        </w:tc>
        <w:tc>
          <w:tcPr>
            <w:tcW w:w="902" w:type="dxa"/>
            <w:vAlign w:val="center"/>
          </w:tcPr>
          <w:p w14:paraId="4B50B855">
            <w:pPr>
              <w:tabs>
                <w:tab w:val="left" w:pos="6120"/>
              </w:tabs>
              <w:jc w:val="center"/>
              <w:rPr>
                <w:color w:val="auto"/>
                <w:szCs w:val="21"/>
              </w:rPr>
            </w:pPr>
          </w:p>
        </w:tc>
        <w:tc>
          <w:tcPr>
            <w:tcW w:w="902" w:type="dxa"/>
          </w:tcPr>
          <w:p w14:paraId="23A6CCA0">
            <w:pPr>
              <w:tabs>
                <w:tab w:val="left" w:pos="6120"/>
              </w:tabs>
              <w:jc w:val="center"/>
              <w:rPr>
                <w:color w:val="auto"/>
                <w:szCs w:val="21"/>
              </w:rPr>
            </w:pPr>
          </w:p>
        </w:tc>
        <w:tc>
          <w:tcPr>
            <w:tcW w:w="1082" w:type="dxa"/>
          </w:tcPr>
          <w:p w14:paraId="73E3F903">
            <w:pPr>
              <w:tabs>
                <w:tab w:val="left" w:pos="6120"/>
              </w:tabs>
              <w:jc w:val="center"/>
              <w:rPr>
                <w:color w:val="auto"/>
                <w:szCs w:val="21"/>
              </w:rPr>
            </w:pPr>
          </w:p>
        </w:tc>
        <w:tc>
          <w:tcPr>
            <w:tcW w:w="1082" w:type="dxa"/>
          </w:tcPr>
          <w:p w14:paraId="19DBA6F2">
            <w:pPr>
              <w:tabs>
                <w:tab w:val="left" w:pos="6120"/>
              </w:tabs>
              <w:ind w:left="-288" w:leftChars="-137"/>
              <w:jc w:val="center"/>
              <w:rPr>
                <w:color w:val="auto"/>
                <w:szCs w:val="21"/>
              </w:rPr>
            </w:pPr>
          </w:p>
        </w:tc>
        <w:tc>
          <w:tcPr>
            <w:tcW w:w="2164" w:type="dxa"/>
            <w:vAlign w:val="center"/>
          </w:tcPr>
          <w:p w14:paraId="6F0AA71E">
            <w:pPr>
              <w:tabs>
                <w:tab w:val="left" w:pos="6120"/>
              </w:tabs>
              <w:rPr>
                <w:color w:val="auto"/>
                <w:szCs w:val="21"/>
              </w:rPr>
            </w:pPr>
          </w:p>
        </w:tc>
      </w:tr>
      <w:tr w14:paraId="23BD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F2D153C">
            <w:pPr>
              <w:jc w:val="center"/>
              <w:rPr>
                <w:b/>
                <w:bCs/>
                <w:iCs/>
                <w:color w:val="auto"/>
                <w:szCs w:val="21"/>
              </w:rPr>
            </w:pPr>
            <w:r>
              <w:rPr>
                <w:rFonts w:hint="eastAsia"/>
                <w:b/>
                <w:bCs/>
                <w:iCs/>
                <w:color w:val="auto"/>
                <w:szCs w:val="21"/>
              </w:rPr>
              <w:t>（五）</w:t>
            </w:r>
          </w:p>
        </w:tc>
        <w:tc>
          <w:tcPr>
            <w:tcW w:w="2705" w:type="dxa"/>
            <w:vAlign w:val="center"/>
          </w:tcPr>
          <w:p w14:paraId="71725018">
            <w:pPr>
              <w:rPr>
                <w:b/>
                <w:bCs/>
                <w:iCs/>
                <w:color w:val="auto"/>
                <w:szCs w:val="21"/>
              </w:rPr>
            </w:pPr>
            <w:r>
              <w:rPr>
                <w:rFonts w:hint="eastAsia"/>
                <w:b/>
                <w:bCs/>
                <w:iCs/>
                <w:color w:val="auto"/>
                <w:szCs w:val="21"/>
              </w:rPr>
              <w:t>井架</w:t>
            </w:r>
          </w:p>
        </w:tc>
        <w:tc>
          <w:tcPr>
            <w:tcW w:w="902" w:type="dxa"/>
            <w:vAlign w:val="center"/>
          </w:tcPr>
          <w:p w14:paraId="2F3EFF1D">
            <w:pPr>
              <w:jc w:val="center"/>
              <w:rPr>
                <w:rFonts w:ascii="黑体" w:eastAsia="黑体"/>
                <w:b/>
                <w:bCs/>
                <w:iCs/>
                <w:color w:val="auto"/>
                <w:szCs w:val="21"/>
              </w:rPr>
            </w:pPr>
          </w:p>
        </w:tc>
        <w:tc>
          <w:tcPr>
            <w:tcW w:w="902" w:type="dxa"/>
          </w:tcPr>
          <w:p w14:paraId="1C35B158">
            <w:pPr>
              <w:rPr>
                <w:rFonts w:ascii="黑体" w:eastAsia="黑体"/>
                <w:b/>
                <w:bCs/>
                <w:iCs/>
                <w:color w:val="auto"/>
                <w:szCs w:val="21"/>
              </w:rPr>
            </w:pPr>
          </w:p>
        </w:tc>
        <w:tc>
          <w:tcPr>
            <w:tcW w:w="1082" w:type="dxa"/>
          </w:tcPr>
          <w:p w14:paraId="595F7B30">
            <w:pPr>
              <w:rPr>
                <w:rFonts w:ascii="黑体" w:eastAsia="黑体"/>
                <w:b/>
                <w:bCs/>
                <w:iCs/>
                <w:color w:val="auto"/>
                <w:szCs w:val="21"/>
              </w:rPr>
            </w:pPr>
          </w:p>
        </w:tc>
        <w:tc>
          <w:tcPr>
            <w:tcW w:w="1082" w:type="dxa"/>
          </w:tcPr>
          <w:p w14:paraId="4CB7E288">
            <w:pPr>
              <w:rPr>
                <w:rFonts w:ascii="黑体" w:eastAsia="黑体"/>
                <w:b/>
                <w:bCs/>
                <w:iCs/>
                <w:color w:val="auto"/>
                <w:szCs w:val="21"/>
              </w:rPr>
            </w:pPr>
          </w:p>
        </w:tc>
        <w:tc>
          <w:tcPr>
            <w:tcW w:w="2164" w:type="dxa"/>
            <w:vAlign w:val="center"/>
          </w:tcPr>
          <w:p w14:paraId="633DE2D7">
            <w:pPr>
              <w:rPr>
                <w:rFonts w:ascii="黑体" w:eastAsia="黑体"/>
                <w:b/>
                <w:bCs/>
                <w:iCs/>
                <w:color w:val="auto"/>
                <w:szCs w:val="21"/>
              </w:rPr>
            </w:pPr>
          </w:p>
        </w:tc>
      </w:tr>
      <w:tr w14:paraId="0D42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76D21CF">
            <w:pPr>
              <w:jc w:val="center"/>
              <w:rPr>
                <w:color w:val="auto"/>
                <w:szCs w:val="21"/>
              </w:rPr>
            </w:pPr>
            <w:r>
              <w:rPr>
                <w:color w:val="auto"/>
                <w:szCs w:val="21"/>
              </w:rPr>
              <w:t>1</w:t>
            </w:r>
          </w:p>
        </w:tc>
        <w:tc>
          <w:tcPr>
            <w:tcW w:w="2705" w:type="dxa"/>
            <w:vAlign w:val="center"/>
          </w:tcPr>
          <w:p w14:paraId="029ECBE5">
            <w:pPr>
              <w:rPr>
                <w:color w:val="auto"/>
                <w:szCs w:val="21"/>
              </w:rPr>
            </w:pPr>
            <w:r>
              <w:rPr>
                <w:rFonts w:hint="eastAsia"/>
                <w:color w:val="auto"/>
                <w:szCs w:val="21"/>
              </w:rPr>
              <w:t>架体围护</w:t>
            </w:r>
          </w:p>
        </w:tc>
        <w:tc>
          <w:tcPr>
            <w:tcW w:w="902" w:type="dxa"/>
            <w:vAlign w:val="center"/>
          </w:tcPr>
          <w:p w14:paraId="3E801EC2">
            <w:pPr>
              <w:jc w:val="center"/>
              <w:rPr>
                <w:color w:val="auto"/>
                <w:szCs w:val="21"/>
              </w:rPr>
            </w:pPr>
            <w:r>
              <w:rPr>
                <w:color w:val="auto"/>
                <w:szCs w:val="21"/>
              </w:rPr>
              <w:t>m</w:t>
            </w:r>
            <w:r>
              <w:rPr>
                <w:color w:val="auto"/>
                <w:szCs w:val="21"/>
                <w:vertAlign w:val="superscript"/>
              </w:rPr>
              <w:t>2</w:t>
            </w:r>
          </w:p>
        </w:tc>
        <w:tc>
          <w:tcPr>
            <w:tcW w:w="902" w:type="dxa"/>
          </w:tcPr>
          <w:p w14:paraId="1DC954F2">
            <w:pPr>
              <w:rPr>
                <w:color w:val="auto"/>
                <w:szCs w:val="21"/>
              </w:rPr>
            </w:pPr>
          </w:p>
        </w:tc>
        <w:tc>
          <w:tcPr>
            <w:tcW w:w="1082" w:type="dxa"/>
          </w:tcPr>
          <w:p w14:paraId="6F5C69F7">
            <w:pPr>
              <w:rPr>
                <w:color w:val="auto"/>
                <w:szCs w:val="21"/>
              </w:rPr>
            </w:pPr>
          </w:p>
        </w:tc>
        <w:tc>
          <w:tcPr>
            <w:tcW w:w="1082" w:type="dxa"/>
          </w:tcPr>
          <w:p w14:paraId="3E997E9C">
            <w:pPr>
              <w:rPr>
                <w:color w:val="auto"/>
                <w:szCs w:val="21"/>
              </w:rPr>
            </w:pPr>
          </w:p>
        </w:tc>
        <w:tc>
          <w:tcPr>
            <w:tcW w:w="2164" w:type="dxa"/>
            <w:vAlign w:val="center"/>
          </w:tcPr>
          <w:p w14:paraId="5093CAAA">
            <w:pPr>
              <w:rPr>
                <w:color w:val="auto"/>
                <w:szCs w:val="21"/>
              </w:rPr>
            </w:pPr>
          </w:p>
        </w:tc>
      </w:tr>
      <w:tr w14:paraId="684C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6A559A6">
            <w:pPr>
              <w:jc w:val="center"/>
              <w:rPr>
                <w:color w:val="auto"/>
                <w:szCs w:val="21"/>
              </w:rPr>
            </w:pPr>
            <w:r>
              <w:rPr>
                <w:color w:val="auto"/>
                <w:szCs w:val="21"/>
              </w:rPr>
              <w:t>2</w:t>
            </w:r>
          </w:p>
        </w:tc>
        <w:tc>
          <w:tcPr>
            <w:tcW w:w="2705" w:type="dxa"/>
            <w:vAlign w:val="center"/>
          </w:tcPr>
          <w:p w14:paraId="457E0C68">
            <w:pPr>
              <w:rPr>
                <w:color w:val="auto"/>
                <w:szCs w:val="21"/>
              </w:rPr>
            </w:pPr>
            <w:r>
              <w:rPr>
                <w:rFonts w:hint="eastAsia"/>
                <w:color w:val="auto"/>
                <w:szCs w:val="21"/>
              </w:rPr>
              <w:t>货用升降机操作室</w:t>
            </w:r>
          </w:p>
        </w:tc>
        <w:tc>
          <w:tcPr>
            <w:tcW w:w="902" w:type="dxa"/>
            <w:vAlign w:val="center"/>
          </w:tcPr>
          <w:p w14:paraId="3D7C731C">
            <w:pPr>
              <w:jc w:val="center"/>
              <w:rPr>
                <w:color w:val="auto"/>
                <w:szCs w:val="21"/>
              </w:rPr>
            </w:pPr>
            <w:r>
              <w:rPr>
                <w:color w:val="auto"/>
                <w:szCs w:val="21"/>
              </w:rPr>
              <w:t>m</w:t>
            </w:r>
            <w:r>
              <w:rPr>
                <w:color w:val="auto"/>
                <w:szCs w:val="21"/>
                <w:vertAlign w:val="superscript"/>
              </w:rPr>
              <w:t>2</w:t>
            </w:r>
          </w:p>
        </w:tc>
        <w:tc>
          <w:tcPr>
            <w:tcW w:w="902" w:type="dxa"/>
          </w:tcPr>
          <w:p w14:paraId="683BA73E">
            <w:pPr>
              <w:rPr>
                <w:color w:val="auto"/>
                <w:szCs w:val="21"/>
              </w:rPr>
            </w:pPr>
          </w:p>
        </w:tc>
        <w:tc>
          <w:tcPr>
            <w:tcW w:w="1082" w:type="dxa"/>
          </w:tcPr>
          <w:p w14:paraId="5AC9977E">
            <w:pPr>
              <w:rPr>
                <w:color w:val="auto"/>
                <w:szCs w:val="21"/>
              </w:rPr>
            </w:pPr>
          </w:p>
        </w:tc>
        <w:tc>
          <w:tcPr>
            <w:tcW w:w="1082" w:type="dxa"/>
          </w:tcPr>
          <w:p w14:paraId="6A2D85F3">
            <w:pPr>
              <w:rPr>
                <w:color w:val="auto"/>
                <w:szCs w:val="21"/>
              </w:rPr>
            </w:pPr>
          </w:p>
        </w:tc>
        <w:tc>
          <w:tcPr>
            <w:tcW w:w="2164" w:type="dxa"/>
            <w:vAlign w:val="center"/>
          </w:tcPr>
          <w:p w14:paraId="4C9AB13C">
            <w:pPr>
              <w:rPr>
                <w:color w:val="auto"/>
                <w:szCs w:val="21"/>
              </w:rPr>
            </w:pPr>
          </w:p>
        </w:tc>
      </w:tr>
      <w:tr w14:paraId="0534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B2562B5">
            <w:pPr>
              <w:jc w:val="center"/>
              <w:rPr>
                <w:color w:val="auto"/>
                <w:szCs w:val="21"/>
              </w:rPr>
            </w:pPr>
            <w:r>
              <w:rPr>
                <w:color w:val="auto"/>
                <w:szCs w:val="21"/>
              </w:rPr>
              <w:t>3</w:t>
            </w:r>
          </w:p>
        </w:tc>
        <w:tc>
          <w:tcPr>
            <w:tcW w:w="2705" w:type="dxa"/>
            <w:vAlign w:val="center"/>
          </w:tcPr>
          <w:p w14:paraId="2A986CD1">
            <w:pPr>
              <w:rPr>
                <w:color w:val="auto"/>
                <w:szCs w:val="21"/>
              </w:rPr>
            </w:pPr>
            <w:r>
              <w:rPr>
                <w:rFonts w:hint="eastAsia"/>
                <w:color w:val="auto"/>
                <w:szCs w:val="21"/>
              </w:rPr>
              <w:t>其他井架防护</w:t>
            </w:r>
          </w:p>
        </w:tc>
        <w:tc>
          <w:tcPr>
            <w:tcW w:w="902" w:type="dxa"/>
            <w:vAlign w:val="center"/>
          </w:tcPr>
          <w:p w14:paraId="555911B9">
            <w:pPr>
              <w:jc w:val="center"/>
              <w:rPr>
                <w:color w:val="auto"/>
                <w:szCs w:val="21"/>
              </w:rPr>
            </w:pPr>
          </w:p>
        </w:tc>
        <w:tc>
          <w:tcPr>
            <w:tcW w:w="902" w:type="dxa"/>
          </w:tcPr>
          <w:p w14:paraId="2F288412">
            <w:pPr>
              <w:rPr>
                <w:color w:val="auto"/>
                <w:szCs w:val="21"/>
              </w:rPr>
            </w:pPr>
          </w:p>
        </w:tc>
        <w:tc>
          <w:tcPr>
            <w:tcW w:w="1082" w:type="dxa"/>
          </w:tcPr>
          <w:p w14:paraId="08DE2C91">
            <w:pPr>
              <w:rPr>
                <w:color w:val="auto"/>
                <w:szCs w:val="21"/>
              </w:rPr>
            </w:pPr>
          </w:p>
        </w:tc>
        <w:tc>
          <w:tcPr>
            <w:tcW w:w="1082" w:type="dxa"/>
          </w:tcPr>
          <w:p w14:paraId="2BDF09CD">
            <w:pPr>
              <w:rPr>
                <w:color w:val="auto"/>
                <w:szCs w:val="21"/>
              </w:rPr>
            </w:pPr>
          </w:p>
        </w:tc>
        <w:tc>
          <w:tcPr>
            <w:tcW w:w="2164" w:type="dxa"/>
            <w:vAlign w:val="center"/>
          </w:tcPr>
          <w:p w14:paraId="45C78CA4">
            <w:pPr>
              <w:rPr>
                <w:color w:val="auto"/>
                <w:szCs w:val="21"/>
              </w:rPr>
            </w:pPr>
          </w:p>
        </w:tc>
      </w:tr>
      <w:tr w14:paraId="3ED5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2BD26192">
            <w:pPr>
              <w:jc w:val="center"/>
              <w:rPr>
                <w:b/>
                <w:bCs/>
                <w:iCs/>
                <w:color w:val="auto"/>
                <w:szCs w:val="21"/>
              </w:rPr>
            </w:pPr>
            <w:r>
              <w:rPr>
                <w:rFonts w:hint="eastAsia"/>
                <w:b/>
                <w:bCs/>
                <w:iCs/>
                <w:color w:val="auto"/>
                <w:szCs w:val="21"/>
              </w:rPr>
              <w:t>（六）</w:t>
            </w:r>
          </w:p>
        </w:tc>
        <w:tc>
          <w:tcPr>
            <w:tcW w:w="2705" w:type="dxa"/>
            <w:vAlign w:val="center"/>
          </w:tcPr>
          <w:p w14:paraId="4A371B21">
            <w:pPr>
              <w:rPr>
                <w:b/>
                <w:bCs/>
                <w:iCs/>
                <w:color w:val="auto"/>
                <w:szCs w:val="21"/>
              </w:rPr>
            </w:pPr>
            <w:r>
              <w:rPr>
                <w:rFonts w:hint="eastAsia"/>
                <w:b/>
                <w:bCs/>
                <w:iCs/>
                <w:color w:val="auto"/>
                <w:szCs w:val="21"/>
              </w:rPr>
              <w:t>消防器材、设施</w:t>
            </w:r>
          </w:p>
        </w:tc>
        <w:tc>
          <w:tcPr>
            <w:tcW w:w="902" w:type="dxa"/>
            <w:vAlign w:val="center"/>
          </w:tcPr>
          <w:p w14:paraId="6990D097">
            <w:pPr>
              <w:jc w:val="center"/>
              <w:rPr>
                <w:rFonts w:ascii="黑体" w:eastAsia="黑体"/>
                <w:b/>
                <w:bCs/>
                <w:iCs/>
                <w:color w:val="auto"/>
                <w:szCs w:val="21"/>
              </w:rPr>
            </w:pPr>
          </w:p>
        </w:tc>
        <w:tc>
          <w:tcPr>
            <w:tcW w:w="902" w:type="dxa"/>
          </w:tcPr>
          <w:p w14:paraId="77B57C85">
            <w:pPr>
              <w:rPr>
                <w:rFonts w:ascii="黑体" w:eastAsia="黑体"/>
                <w:b/>
                <w:bCs/>
                <w:iCs/>
                <w:color w:val="auto"/>
                <w:szCs w:val="21"/>
              </w:rPr>
            </w:pPr>
          </w:p>
        </w:tc>
        <w:tc>
          <w:tcPr>
            <w:tcW w:w="1082" w:type="dxa"/>
          </w:tcPr>
          <w:p w14:paraId="3852E752">
            <w:pPr>
              <w:rPr>
                <w:rFonts w:ascii="黑体" w:eastAsia="黑体"/>
                <w:b/>
                <w:bCs/>
                <w:iCs/>
                <w:color w:val="auto"/>
                <w:szCs w:val="21"/>
              </w:rPr>
            </w:pPr>
          </w:p>
        </w:tc>
        <w:tc>
          <w:tcPr>
            <w:tcW w:w="1082" w:type="dxa"/>
          </w:tcPr>
          <w:p w14:paraId="723A203E">
            <w:pPr>
              <w:rPr>
                <w:rFonts w:ascii="黑体" w:eastAsia="黑体"/>
                <w:b/>
                <w:bCs/>
                <w:iCs/>
                <w:color w:val="auto"/>
                <w:szCs w:val="21"/>
              </w:rPr>
            </w:pPr>
          </w:p>
        </w:tc>
        <w:tc>
          <w:tcPr>
            <w:tcW w:w="2164" w:type="dxa"/>
            <w:vAlign w:val="center"/>
          </w:tcPr>
          <w:p w14:paraId="0DF1D802">
            <w:pPr>
              <w:rPr>
                <w:rFonts w:ascii="黑体" w:eastAsia="黑体"/>
                <w:b/>
                <w:bCs/>
                <w:iCs/>
                <w:color w:val="auto"/>
                <w:szCs w:val="21"/>
              </w:rPr>
            </w:pPr>
          </w:p>
        </w:tc>
      </w:tr>
      <w:tr w14:paraId="2383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F300496">
            <w:pPr>
              <w:jc w:val="center"/>
              <w:rPr>
                <w:color w:val="auto"/>
                <w:szCs w:val="21"/>
              </w:rPr>
            </w:pPr>
            <w:r>
              <w:rPr>
                <w:color w:val="auto"/>
                <w:szCs w:val="21"/>
              </w:rPr>
              <w:t>1</w:t>
            </w:r>
          </w:p>
        </w:tc>
        <w:tc>
          <w:tcPr>
            <w:tcW w:w="2705" w:type="dxa"/>
            <w:vAlign w:val="center"/>
          </w:tcPr>
          <w:p w14:paraId="5AD4E7E1">
            <w:pPr>
              <w:rPr>
                <w:color w:val="auto"/>
                <w:szCs w:val="21"/>
              </w:rPr>
            </w:pPr>
            <w:r>
              <w:rPr>
                <w:rFonts w:hint="eastAsia"/>
                <w:color w:val="auto"/>
                <w:szCs w:val="21"/>
              </w:rPr>
              <w:t>灭火器</w:t>
            </w:r>
          </w:p>
        </w:tc>
        <w:tc>
          <w:tcPr>
            <w:tcW w:w="902" w:type="dxa"/>
            <w:vAlign w:val="center"/>
          </w:tcPr>
          <w:p w14:paraId="644E0EBA">
            <w:pPr>
              <w:jc w:val="center"/>
              <w:rPr>
                <w:color w:val="auto"/>
                <w:szCs w:val="21"/>
              </w:rPr>
            </w:pPr>
            <w:r>
              <w:rPr>
                <w:rFonts w:hint="eastAsia"/>
                <w:color w:val="auto"/>
                <w:szCs w:val="21"/>
              </w:rPr>
              <w:t>只</w:t>
            </w:r>
          </w:p>
        </w:tc>
        <w:tc>
          <w:tcPr>
            <w:tcW w:w="902" w:type="dxa"/>
          </w:tcPr>
          <w:p w14:paraId="4FE32722">
            <w:pPr>
              <w:rPr>
                <w:color w:val="auto"/>
                <w:szCs w:val="21"/>
              </w:rPr>
            </w:pPr>
          </w:p>
        </w:tc>
        <w:tc>
          <w:tcPr>
            <w:tcW w:w="1082" w:type="dxa"/>
          </w:tcPr>
          <w:p w14:paraId="77B62F5C">
            <w:pPr>
              <w:rPr>
                <w:color w:val="auto"/>
                <w:szCs w:val="21"/>
              </w:rPr>
            </w:pPr>
          </w:p>
        </w:tc>
        <w:tc>
          <w:tcPr>
            <w:tcW w:w="1082" w:type="dxa"/>
          </w:tcPr>
          <w:p w14:paraId="5B933EC5">
            <w:pPr>
              <w:rPr>
                <w:color w:val="auto"/>
                <w:szCs w:val="21"/>
              </w:rPr>
            </w:pPr>
          </w:p>
        </w:tc>
        <w:tc>
          <w:tcPr>
            <w:tcW w:w="2164" w:type="dxa"/>
            <w:vAlign w:val="center"/>
          </w:tcPr>
          <w:p w14:paraId="550A69DA">
            <w:pPr>
              <w:rPr>
                <w:color w:val="auto"/>
                <w:szCs w:val="21"/>
              </w:rPr>
            </w:pPr>
          </w:p>
        </w:tc>
      </w:tr>
      <w:tr w14:paraId="7DAB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2A850602">
            <w:pPr>
              <w:jc w:val="center"/>
              <w:rPr>
                <w:color w:val="auto"/>
                <w:szCs w:val="21"/>
              </w:rPr>
            </w:pPr>
            <w:r>
              <w:rPr>
                <w:color w:val="auto"/>
                <w:szCs w:val="21"/>
              </w:rPr>
              <w:t>2</w:t>
            </w:r>
          </w:p>
        </w:tc>
        <w:tc>
          <w:tcPr>
            <w:tcW w:w="2705" w:type="dxa"/>
            <w:vAlign w:val="center"/>
          </w:tcPr>
          <w:p w14:paraId="2D428B04">
            <w:pPr>
              <w:rPr>
                <w:color w:val="auto"/>
                <w:szCs w:val="21"/>
              </w:rPr>
            </w:pPr>
            <w:r>
              <w:rPr>
                <w:rFonts w:hint="eastAsia"/>
                <w:color w:val="auto"/>
                <w:szCs w:val="21"/>
              </w:rPr>
              <w:t>消防水泵</w:t>
            </w:r>
          </w:p>
        </w:tc>
        <w:tc>
          <w:tcPr>
            <w:tcW w:w="902" w:type="dxa"/>
            <w:vAlign w:val="center"/>
          </w:tcPr>
          <w:p w14:paraId="31526865">
            <w:pPr>
              <w:jc w:val="center"/>
              <w:rPr>
                <w:color w:val="auto"/>
                <w:szCs w:val="21"/>
              </w:rPr>
            </w:pPr>
            <w:r>
              <w:rPr>
                <w:rFonts w:hint="eastAsia"/>
                <w:color w:val="auto"/>
                <w:szCs w:val="21"/>
              </w:rPr>
              <w:t>台</w:t>
            </w:r>
          </w:p>
        </w:tc>
        <w:tc>
          <w:tcPr>
            <w:tcW w:w="902" w:type="dxa"/>
          </w:tcPr>
          <w:p w14:paraId="52548592">
            <w:pPr>
              <w:rPr>
                <w:color w:val="auto"/>
                <w:szCs w:val="21"/>
              </w:rPr>
            </w:pPr>
          </w:p>
        </w:tc>
        <w:tc>
          <w:tcPr>
            <w:tcW w:w="1082" w:type="dxa"/>
          </w:tcPr>
          <w:p w14:paraId="7B351445">
            <w:pPr>
              <w:rPr>
                <w:color w:val="auto"/>
                <w:szCs w:val="21"/>
              </w:rPr>
            </w:pPr>
          </w:p>
        </w:tc>
        <w:tc>
          <w:tcPr>
            <w:tcW w:w="1082" w:type="dxa"/>
          </w:tcPr>
          <w:p w14:paraId="2EBD559B">
            <w:pPr>
              <w:rPr>
                <w:color w:val="auto"/>
                <w:szCs w:val="21"/>
              </w:rPr>
            </w:pPr>
          </w:p>
        </w:tc>
        <w:tc>
          <w:tcPr>
            <w:tcW w:w="2164" w:type="dxa"/>
            <w:vAlign w:val="center"/>
          </w:tcPr>
          <w:p w14:paraId="692AAFDE">
            <w:pPr>
              <w:rPr>
                <w:color w:val="auto"/>
                <w:szCs w:val="21"/>
              </w:rPr>
            </w:pPr>
          </w:p>
        </w:tc>
      </w:tr>
      <w:tr w14:paraId="3169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49EC8C8">
            <w:pPr>
              <w:jc w:val="center"/>
              <w:rPr>
                <w:color w:val="auto"/>
                <w:szCs w:val="21"/>
              </w:rPr>
            </w:pPr>
            <w:r>
              <w:rPr>
                <w:color w:val="auto"/>
                <w:szCs w:val="21"/>
              </w:rPr>
              <w:t>3</w:t>
            </w:r>
          </w:p>
        </w:tc>
        <w:tc>
          <w:tcPr>
            <w:tcW w:w="2705" w:type="dxa"/>
            <w:vAlign w:val="center"/>
          </w:tcPr>
          <w:p w14:paraId="06F46C75">
            <w:pPr>
              <w:rPr>
                <w:color w:val="auto"/>
                <w:szCs w:val="21"/>
              </w:rPr>
            </w:pPr>
            <w:r>
              <w:rPr>
                <w:rFonts w:hint="eastAsia"/>
                <w:color w:val="auto"/>
                <w:szCs w:val="21"/>
              </w:rPr>
              <w:t>水枪、水带</w:t>
            </w:r>
          </w:p>
        </w:tc>
        <w:tc>
          <w:tcPr>
            <w:tcW w:w="902" w:type="dxa"/>
            <w:vAlign w:val="center"/>
          </w:tcPr>
          <w:p w14:paraId="58EFFD8F">
            <w:pPr>
              <w:jc w:val="center"/>
              <w:rPr>
                <w:color w:val="auto"/>
                <w:szCs w:val="21"/>
              </w:rPr>
            </w:pPr>
            <w:r>
              <w:rPr>
                <w:rFonts w:hint="eastAsia"/>
                <w:color w:val="auto"/>
                <w:szCs w:val="21"/>
              </w:rPr>
              <w:t>套</w:t>
            </w:r>
          </w:p>
        </w:tc>
        <w:tc>
          <w:tcPr>
            <w:tcW w:w="902" w:type="dxa"/>
          </w:tcPr>
          <w:p w14:paraId="59B8AE31">
            <w:pPr>
              <w:rPr>
                <w:color w:val="auto"/>
                <w:szCs w:val="21"/>
              </w:rPr>
            </w:pPr>
          </w:p>
        </w:tc>
        <w:tc>
          <w:tcPr>
            <w:tcW w:w="1082" w:type="dxa"/>
          </w:tcPr>
          <w:p w14:paraId="59702900">
            <w:pPr>
              <w:rPr>
                <w:color w:val="auto"/>
                <w:szCs w:val="21"/>
              </w:rPr>
            </w:pPr>
          </w:p>
        </w:tc>
        <w:tc>
          <w:tcPr>
            <w:tcW w:w="1082" w:type="dxa"/>
          </w:tcPr>
          <w:p w14:paraId="618E25F6">
            <w:pPr>
              <w:rPr>
                <w:color w:val="auto"/>
                <w:szCs w:val="21"/>
              </w:rPr>
            </w:pPr>
          </w:p>
        </w:tc>
        <w:tc>
          <w:tcPr>
            <w:tcW w:w="2164" w:type="dxa"/>
            <w:vAlign w:val="center"/>
          </w:tcPr>
          <w:p w14:paraId="573AF5B2">
            <w:pPr>
              <w:rPr>
                <w:color w:val="auto"/>
                <w:szCs w:val="21"/>
              </w:rPr>
            </w:pPr>
          </w:p>
        </w:tc>
      </w:tr>
      <w:tr w14:paraId="6711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B31A30F">
            <w:pPr>
              <w:jc w:val="center"/>
              <w:rPr>
                <w:color w:val="auto"/>
                <w:szCs w:val="21"/>
              </w:rPr>
            </w:pPr>
            <w:r>
              <w:rPr>
                <w:color w:val="auto"/>
                <w:szCs w:val="21"/>
              </w:rPr>
              <w:t>4</w:t>
            </w:r>
          </w:p>
        </w:tc>
        <w:tc>
          <w:tcPr>
            <w:tcW w:w="2705" w:type="dxa"/>
            <w:vAlign w:val="center"/>
          </w:tcPr>
          <w:p w14:paraId="301B1779">
            <w:pPr>
              <w:rPr>
                <w:color w:val="auto"/>
                <w:szCs w:val="21"/>
              </w:rPr>
            </w:pPr>
            <w:r>
              <w:rPr>
                <w:rFonts w:hint="eastAsia"/>
                <w:color w:val="auto"/>
                <w:szCs w:val="21"/>
              </w:rPr>
              <w:t>消防箱</w:t>
            </w:r>
          </w:p>
        </w:tc>
        <w:tc>
          <w:tcPr>
            <w:tcW w:w="902" w:type="dxa"/>
            <w:vAlign w:val="center"/>
          </w:tcPr>
          <w:p w14:paraId="10043FD5">
            <w:pPr>
              <w:jc w:val="center"/>
              <w:rPr>
                <w:color w:val="auto"/>
                <w:szCs w:val="21"/>
              </w:rPr>
            </w:pPr>
            <w:r>
              <w:rPr>
                <w:rFonts w:hint="eastAsia"/>
                <w:color w:val="auto"/>
                <w:szCs w:val="21"/>
              </w:rPr>
              <w:t>只</w:t>
            </w:r>
          </w:p>
        </w:tc>
        <w:tc>
          <w:tcPr>
            <w:tcW w:w="902" w:type="dxa"/>
          </w:tcPr>
          <w:p w14:paraId="53D1159E">
            <w:pPr>
              <w:rPr>
                <w:color w:val="auto"/>
                <w:szCs w:val="21"/>
              </w:rPr>
            </w:pPr>
          </w:p>
        </w:tc>
        <w:tc>
          <w:tcPr>
            <w:tcW w:w="1082" w:type="dxa"/>
          </w:tcPr>
          <w:p w14:paraId="112EA165">
            <w:pPr>
              <w:rPr>
                <w:color w:val="auto"/>
                <w:szCs w:val="21"/>
              </w:rPr>
            </w:pPr>
          </w:p>
        </w:tc>
        <w:tc>
          <w:tcPr>
            <w:tcW w:w="1082" w:type="dxa"/>
          </w:tcPr>
          <w:p w14:paraId="1D035506">
            <w:pPr>
              <w:rPr>
                <w:color w:val="auto"/>
                <w:szCs w:val="21"/>
              </w:rPr>
            </w:pPr>
          </w:p>
        </w:tc>
        <w:tc>
          <w:tcPr>
            <w:tcW w:w="2164" w:type="dxa"/>
            <w:vAlign w:val="center"/>
          </w:tcPr>
          <w:p w14:paraId="2D056378">
            <w:pPr>
              <w:rPr>
                <w:color w:val="auto"/>
                <w:szCs w:val="21"/>
              </w:rPr>
            </w:pPr>
          </w:p>
        </w:tc>
      </w:tr>
      <w:tr w14:paraId="1F97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36613C6">
            <w:pPr>
              <w:jc w:val="center"/>
              <w:rPr>
                <w:color w:val="auto"/>
                <w:szCs w:val="21"/>
              </w:rPr>
            </w:pPr>
            <w:r>
              <w:rPr>
                <w:color w:val="auto"/>
                <w:szCs w:val="21"/>
              </w:rPr>
              <w:t>5</w:t>
            </w:r>
          </w:p>
        </w:tc>
        <w:tc>
          <w:tcPr>
            <w:tcW w:w="2705" w:type="dxa"/>
            <w:vAlign w:val="center"/>
          </w:tcPr>
          <w:p w14:paraId="4F3319D5">
            <w:pPr>
              <w:rPr>
                <w:color w:val="auto"/>
                <w:szCs w:val="21"/>
              </w:rPr>
            </w:pPr>
            <w:r>
              <w:rPr>
                <w:rFonts w:hint="eastAsia"/>
                <w:color w:val="auto"/>
                <w:szCs w:val="21"/>
              </w:rPr>
              <w:t>消防立管</w:t>
            </w:r>
          </w:p>
        </w:tc>
        <w:tc>
          <w:tcPr>
            <w:tcW w:w="902" w:type="dxa"/>
            <w:vAlign w:val="center"/>
          </w:tcPr>
          <w:p w14:paraId="0DD79C2D">
            <w:pPr>
              <w:jc w:val="center"/>
              <w:rPr>
                <w:color w:val="auto"/>
                <w:szCs w:val="21"/>
              </w:rPr>
            </w:pPr>
            <w:r>
              <w:rPr>
                <w:color w:val="auto"/>
                <w:szCs w:val="21"/>
              </w:rPr>
              <w:t>m</w:t>
            </w:r>
          </w:p>
        </w:tc>
        <w:tc>
          <w:tcPr>
            <w:tcW w:w="902" w:type="dxa"/>
          </w:tcPr>
          <w:p w14:paraId="56A904C9">
            <w:pPr>
              <w:rPr>
                <w:color w:val="auto"/>
                <w:szCs w:val="21"/>
              </w:rPr>
            </w:pPr>
          </w:p>
        </w:tc>
        <w:tc>
          <w:tcPr>
            <w:tcW w:w="1082" w:type="dxa"/>
          </w:tcPr>
          <w:p w14:paraId="2B6F35AF">
            <w:pPr>
              <w:rPr>
                <w:color w:val="auto"/>
                <w:szCs w:val="21"/>
              </w:rPr>
            </w:pPr>
          </w:p>
        </w:tc>
        <w:tc>
          <w:tcPr>
            <w:tcW w:w="1082" w:type="dxa"/>
          </w:tcPr>
          <w:p w14:paraId="5F716019">
            <w:pPr>
              <w:rPr>
                <w:color w:val="auto"/>
                <w:szCs w:val="21"/>
              </w:rPr>
            </w:pPr>
          </w:p>
        </w:tc>
        <w:tc>
          <w:tcPr>
            <w:tcW w:w="2164" w:type="dxa"/>
            <w:vAlign w:val="center"/>
          </w:tcPr>
          <w:p w14:paraId="5E8E90BC">
            <w:pPr>
              <w:rPr>
                <w:color w:val="auto"/>
                <w:szCs w:val="21"/>
              </w:rPr>
            </w:pPr>
          </w:p>
        </w:tc>
      </w:tr>
      <w:tr w14:paraId="5A6F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9D729E3">
            <w:pPr>
              <w:tabs>
                <w:tab w:val="left" w:pos="6120"/>
              </w:tabs>
              <w:jc w:val="center"/>
              <w:rPr>
                <w:color w:val="auto"/>
                <w:szCs w:val="21"/>
              </w:rPr>
            </w:pPr>
            <w:r>
              <w:rPr>
                <w:color w:val="auto"/>
                <w:szCs w:val="21"/>
              </w:rPr>
              <w:t>6</w:t>
            </w:r>
          </w:p>
        </w:tc>
        <w:tc>
          <w:tcPr>
            <w:tcW w:w="2705" w:type="dxa"/>
            <w:vAlign w:val="center"/>
          </w:tcPr>
          <w:p w14:paraId="2127C372">
            <w:pPr>
              <w:tabs>
                <w:tab w:val="left" w:pos="6120"/>
              </w:tabs>
              <w:rPr>
                <w:color w:val="auto"/>
                <w:szCs w:val="21"/>
              </w:rPr>
            </w:pPr>
            <w:r>
              <w:rPr>
                <w:rFonts w:hint="eastAsia"/>
                <w:color w:val="auto"/>
                <w:szCs w:val="21"/>
              </w:rPr>
              <w:t>危险品仓库搭建</w:t>
            </w:r>
          </w:p>
        </w:tc>
        <w:tc>
          <w:tcPr>
            <w:tcW w:w="902" w:type="dxa"/>
            <w:vAlign w:val="center"/>
          </w:tcPr>
          <w:p w14:paraId="5D92061A">
            <w:pPr>
              <w:jc w:val="center"/>
              <w:rPr>
                <w:color w:val="auto"/>
                <w:szCs w:val="21"/>
              </w:rPr>
            </w:pPr>
            <w:r>
              <w:rPr>
                <w:color w:val="auto"/>
                <w:szCs w:val="21"/>
              </w:rPr>
              <w:t>m</w:t>
            </w:r>
            <w:r>
              <w:rPr>
                <w:color w:val="auto"/>
                <w:szCs w:val="21"/>
                <w:vertAlign w:val="superscript"/>
              </w:rPr>
              <w:t>2</w:t>
            </w:r>
          </w:p>
        </w:tc>
        <w:tc>
          <w:tcPr>
            <w:tcW w:w="902" w:type="dxa"/>
          </w:tcPr>
          <w:p w14:paraId="0BBB6DE2">
            <w:pPr>
              <w:tabs>
                <w:tab w:val="left" w:pos="6120"/>
              </w:tabs>
              <w:rPr>
                <w:color w:val="auto"/>
                <w:szCs w:val="21"/>
              </w:rPr>
            </w:pPr>
          </w:p>
        </w:tc>
        <w:tc>
          <w:tcPr>
            <w:tcW w:w="1082" w:type="dxa"/>
          </w:tcPr>
          <w:p w14:paraId="3CC2AA08">
            <w:pPr>
              <w:tabs>
                <w:tab w:val="left" w:pos="6120"/>
              </w:tabs>
              <w:rPr>
                <w:color w:val="auto"/>
                <w:szCs w:val="21"/>
              </w:rPr>
            </w:pPr>
          </w:p>
        </w:tc>
        <w:tc>
          <w:tcPr>
            <w:tcW w:w="1082" w:type="dxa"/>
          </w:tcPr>
          <w:p w14:paraId="0D6C3CA4">
            <w:pPr>
              <w:tabs>
                <w:tab w:val="left" w:pos="6120"/>
              </w:tabs>
              <w:rPr>
                <w:color w:val="auto"/>
                <w:szCs w:val="21"/>
              </w:rPr>
            </w:pPr>
          </w:p>
        </w:tc>
        <w:tc>
          <w:tcPr>
            <w:tcW w:w="2164" w:type="dxa"/>
            <w:vAlign w:val="center"/>
          </w:tcPr>
          <w:p w14:paraId="0F54DFE5">
            <w:pPr>
              <w:tabs>
                <w:tab w:val="left" w:pos="6120"/>
              </w:tabs>
              <w:rPr>
                <w:color w:val="auto"/>
                <w:szCs w:val="21"/>
              </w:rPr>
            </w:pPr>
          </w:p>
        </w:tc>
      </w:tr>
      <w:tr w14:paraId="580F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177153C">
            <w:pPr>
              <w:tabs>
                <w:tab w:val="left" w:pos="6120"/>
              </w:tabs>
              <w:jc w:val="center"/>
              <w:rPr>
                <w:color w:val="auto"/>
                <w:szCs w:val="21"/>
              </w:rPr>
            </w:pPr>
            <w:r>
              <w:rPr>
                <w:color w:val="auto"/>
                <w:szCs w:val="21"/>
              </w:rPr>
              <w:t>7</w:t>
            </w:r>
          </w:p>
        </w:tc>
        <w:tc>
          <w:tcPr>
            <w:tcW w:w="2705" w:type="dxa"/>
            <w:vAlign w:val="center"/>
          </w:tcPr>
          <w:p w14:paraId="6881C426">
            <w:pPr>
              <w:tabs>
                <w:tab w:val="left" w:pos="6120"/>
              </w:tabs>
              <w:rPr>
                <w:color w:val="auto"/>
                <w:szCs w:val="21"/>
              </w:rPr>
            </w:pPr>
            <w:r>
              <w:rPr>
                <w:rFonts w:hint="eastAsia"/>
                <w:color w:val="auto"/>
                <w:szCs w:val="21"/>
              </w:rPr>
              <w:t>防雷设施</w:t>
            </w:r>
          </w:p>
        </w:tc>
        <w:tc>
          <w:tcPr>
            <w:tcW w:w="902" w:type="dxa"/>
            <w:vAlign w:val="center"/>
          </w:tcPr>
          <w:p w14:paraId="55E51F77">
            <w:pPr>
              <w:tabs>
                <w:tab w:val="left" w:pos="6120"/>
              </w:tabs>
              <w:jc w:val="center"/>
              <w:rPr>
                <w:color w:val="auto"/>
                <w:szCs w:val="21"/>
              </w:rPr>
            </w:pPr>
            <w:r>
              <w:rPr>
                <w:rFonts w:hint="eastAsia"/>
                <w:color w:val="auto"/>
                <w:szCs w:val="21"/>
              </w:rPr>
              <w:t>元</w:t>
            </w:r>
          </w:p>
        </w:tc>
        <w:tc>
          <w:tcPr>
            <w:tcW w:w="902" w:type="dxa"/>
          </w:tcPr>
          <w:p w14:paraId="2134404C">
            <w:pPr>
              <w:tabs>
                <w:tab w:val="left" w:pos="6120"/>
              </w:tabs>
              <w:rPr>
                <w:color w:val="auto"/>
                <w:szCs w:val="21"/>
              </w:rPr>
            </w:pPr>
          </w:p>
        </w:tc>
        <w:tc>
          <w:tcPr>
            <w:tcW w:w="1082" w:type="dxa"/>
          </w:tcPr>
          <w:p w14:paraId="5AD0FC8E">
            <w:pPr>
              <w:tabs>
                <w:tab w:val="left" w:pos="6120"/>
              </w:tabs>
              <w:rPr>
                <w:color w:val="auto"/>
                <w:szCs w:val="21"/>
              </w:rPr>
            </w:pPr>
          </w:p>
        </w:tc>
        <w:tc>
          <w:tcPr>
            <w:tcW w:w="1082" w:type="dxa"/>
          </w:tcPr>
          <w:p w14:paraId="412A0C05">
            <w:pPr>
              <w:tabs>
                <w:tab w:val="left" w:pos="6120"/>
              </w:tabs>
              <w:ind w:left="-288" w:leftChars="-137"/>
              <w:jc w:val="center"/>
              <w:rPr>
                <w:color w:val="auto"/>
                <w:szCs w:val="21"/>
              </w:rPr>
            </w:pPr>
          </w:p>
        </w:tc>
        <w:tc>
          <w:tcPr>
            <w:tcW w:w="2164" w:type="dxa"/>
            <w:vAlign w:val="center"/>
          </w:tcPr>
          <w:p w14:paraId="40EDAECE">
            <w:pPr>
              <w:tabs>
                <w:tab w:val="left" w:pos="6120"/>
              </w:tabs>
              <w:rPr>
                <w:color w:val="auto"/>
                <w:szCs w:val="21"/>
              </w:rPr>
            </w:pPr>
          </w:p>
        </w:tc>
      </w:tr>
      <w:tr w14:paraId="2B13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F410879">
            <w:pPr>
              <w:tabs>
                <w:tab w:val="left" w:pos="6120"/>
              </w:tabs>
              <w:jc w:val="center"/>
              <w:rPr>
                <w:color w:val="auto"/>
                <w:szCs w:val="21"/>
              </w:rPr>
            </w:pPr>
            <w:r>
              <w:rPr>
                <w:color w:val="auto"/>
                <w:szCs w:val="21"/>
              </w:rPr>
              <w:t>8</w:t>
            </w:r>
          </w:p>
        </w:tc>
        <w:tc>
          <w:tcPr>
            <w:tcW w:w="2705" w:type="dxa"/>
            <w:vAlign w:val="center"/>
          </w:tcPr>
          <w:p w14:paraId="77CD1082">
            <w:pPr>
              <w:tabs>
                <w:tab w:val="left" w:pos="6120"/>
              </w:tabs>
              <w:rPr>
                <w:color w:val="auto"/>
                <w:szCs w:val="21"/>
              </w:rPr>
            </w:pPr>
            <w:r>
              <w:rPr>
                <w:rFonts w:hint="eastAsia"/>
                <w:color w:val="auto"/>
                <w:szCs w:val="21"/>
              </w:rPr>
              <w:t>其他</w:t>
            </w:r>
          </w:p>
        </w:tc>
        <w:tc>
          <w:tcPr>
            <w:tcW w:w="902" w:type="dxa"/>
            <w:vAlign w:val="center"/>
          </w:tcPr>
          <w:p w14:paraId="1986694F">
            <w:pPr>
              <w:tabs>
                <w:tab w:val="left" w:pos="6120"/>
              </w:tabs>
              <w:jc w:val="center"/>
              <w:rPr>
                <w:color w:val="auto"/>
                <w:szCs w:val="21"/>
              </w:rPr>
            </w:pPr>
          </w:p>
        </w:tc>
        <w:tc>
          <w:tcPr>
            <w:tcW w:w="902" w:type="dxa"/>
          </w:tcPr>
          <w:p w14:paraId="065CF43F">
            <w:pPr>
              <w:tabs>
                <w:tab w:val="left" w:pos="6120"/>
              </w:tabs>
              <w:rPr>
                <w:color w:val="auto"/>
                <w:szCs w:val="21"/>
              </w:rPr>
            </w:pPr>
          </w:p>
        </w:tc>
        <w:tc>
          <w:tcPr>
            <w:tcW w:w="1082" w:type="dxa"/>
          </w:tcPr>
          <w:p w14:paraId="3263FC8E">
            <w:pPr>
              <w:tabs>
                <w:tab w:val="left" w:pos="6120"/>
              </w:tabs>
              <w:rPr>
                <w:color w:val="auto"/>
                <w:szCs w:val="21"/>
              </w:rPr>
            </w:pPr>
          </w:p>
        </w:tc>
        <w:tc>
          <w:tcPr>
            <w:tcW w:w="1082" w:type="dxa"/>
          </w:tcPr>
          <w:p w14:paraId="11BBD321">
            <w:pPr>
              <w:tabs>
                <w:tab w:val="left" w:pos="6120"/>
              </w:tabs>
              <w:ind w:left="-288" w:leftChars="-137"/>
              <w:jc w:val="center"/>
              <w:rPr>
                <w:color w:val="auto"/>
                <w:szCs w:val="21"/>
              </w:rPr>
            </w:pPr>
          </w:p>
        </w:tc>
        <w:tc>
          <w:tcPr>
            <w:tcW w:w="2164" w:type="dxa"/>
            <w:vAlign w:val="center"/>
          </w:tcPr>
          <w:p w14:paraId="5D85055C">
            <w:pPr>
              <w:tabs>
                <w:tab w:val="left" w:pos="6120"/>
              </w:tabs>
              <w:rPr>
                <w:color w:val="auto"/>
                <w:szCs w:val="21"/>
              </w:rPr>
            </w:pPr>
          </w:p>
        </w:tc>
      </w:tr>
      <w:tr w14:paraId="2302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F2E77C7">
            <w:pPr>
              <w:tabs>
                <w:tab w:val="left" w:pos="6120"/>
              </w:tabs>
              <w:jc w:val="center"/>
              <w:rPr>
                <w:b/>
                <w:bCs/>
                <w:iCs/>
                <w:color w:val="auto"/>
                <w:szCs w:val="21"/>
              </w:rPr>
            </w:pPr>
            <w:r>
              <w:rPr>
                <w:rFonts w:hint="eastAsia"/>
                <w:b/>
                <w:bCs/>
                <w:iCs/>
                <w:color w:val="auto"/>
                <w:szCs w:val="21"/>
              </w:rPr>
              <w:t>（七）</w:t>
            </w:r>
          </w:p>
        </w:tc>
        <w:tc>
          <w:tcPr>
            <w:tcW w:w="2705" w:type="dxa"/>
            <w:vAlign w:val="center"/>
          </w:tcPr>
          <w:p w14:paraId="597AD75A">
            <w:pPr>
              <w:tabs>
                <w:tab w:val="left" w:pos="6120"/>
              </w:tabs>
              <w:rPr>
                <w:b/>
                <w:bCs/>
                <w:iCs/>
                <w:color w:val="auto"/>
                <w:szCs w:val="21"/>
              </w:rPr>
            </w:pPr>
            <w:r>
              <w:rPr>
                <w:rFonts w:hint="eastAsia"/>
                <w:b/>
                <w:bCs/>
                <w:iCs/>
                <w:color w:val="auto"/>
                <w:szCs w:val="21"/>
              </w:rPr>
              <w:t>特殊工程安全措施</w:t>
            </w:r>
          </w:p>
        </w:tc>
        <w:tc>
          <w:tcPr>
            <w:tcW w:w="902" w:type="dxa"/>
            <w:vAlign w:val="center"/>
          </w:tcPr>
          <w:p w14:paraId="662BE9F3">
            <w:pPr>
              <w:tabs>
                <w:tab w:val="left" w:pos="6120"/>
              </w:tabs>
              <w:jc w:val="center"/>
              <w:rPr>
                <w:rFonts w:ascii="黑体" w:eastAsia="黑体"/>
                <w:b/>
                <w:bCs/>
                <w:iCs/>
                <w:color w:val="auto"/>
                <w:szCs w:val="21"/>
              </w:rPr>
            </w:pPr>
          </w:p>
        </w:tc>
        <w:tc>
          <w:tcPr>
            <w:tcW w:w="902" w:type="dxa"/>
          </w:tcPr>
          <w:p w14:paraId="6CBF8CCE">
            <w:pPr>
              <w:tabs>
                <w:tab w:val="left" w:pos="6120"/>
              </w:tabs>
              <w:rPr>
                <w:rFonts w:ascii="黑体" w:eastAsia="黑体"/>
                <w:b/>
                <w:bCs/>
                <w:iCs/>
                <w:color w:val="auto"/>
                <w:szCs w:val="21"/>
              </w:rPr>
            </w:pPr>
          </w:p>
        </w:tc>
        <w:tc>
          <w:tcPr>
            <w:tcW w:w="1082" w:type="dxa"/>
          </w:tcPr>
          <w:p w14:paraId="0586FF0C">
            <w:pPr>
              <w:tabs>
                <w:tab w:val="left" w:pos="6120"/>
              </w:tabs>
              <w:rPr>
                <w:rFonts w:ascii="黑体" w:eastAsia="黑体"/>
                <w:b/>
                <w:bCs/>
                <w:iCs/>
                <w:color w:val="auto"/>
                <w:szCs w:val="21"/>
              </w:rPr>
            </w:pPr>
          </w:p>
        </w:tc>
        <w:tc>
          <w:tcPr>
            <w:tcW w:w="1082" w:type="dxa"/>
          </w:tcPr>
          <w:p w14:paraId="04D61B27">
            <w:pPr>
              <w:tabs>
                <w:tab w:val="left" w:pos="6120"/>
              </w:tabs>
              <w:ind w:left="-288" w:leftChars="-137"/>
              <w:jc w:val="center"/>
              <w:rPr>
                <w:rFonts w:ascii="黑体" w:eastAsia="黑体"/>
                <w:b/>
                <w:bCs/>
                <w:iCs/>
                <w:color w:val="auto"/>
                <w:szCs w:val="21"/>
              </w:rPr>
            </w:pPr>
          </w:p>
        </w:tc>
        <w:tc>
          <w:tcPr>
            <w:tcW w:w="2164" w:type="dxa"/>
            <w:vAlign w:val="center"/>
          </w:tcPr>
          <w:p w14:paraId="399A9F69">
            <w:pPr>
              <w:tabs>
                <w:tab w:val="left" w:pos="6120"/>
              </w:tabs>
              <w:rPr>
                <w:rFonts w:ascii="黑体" w:eastAsia="黑体"/>
                <w:b/>
                <w:bCs/>
                <w:iCs/>
                <w:color w:val="auto"/>
                <w:szCs w:val="21"/>
              </w:rPr>
            </w:pPr>
          </w:p>
        </w:tc>
      </w:tr>
      <w:tr w14:paraId="6D77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202BDF9">
            <w:pPr>
              <w:tabs>
                <w:tab w:val="left" w:pos="6120"/>
              </w:tabs>
              <w:jc w:val="center"/>
              <w:rPr>
                <w:color w:val="auto"/>
                <w:szCs w:val="21"/>
              </w:rPr>
            </w:pPr>
            <w:r>
              <w:rPr>
                <w:color w:val="auto"/>
                <w:szCs w:val="21"/>
              </w:rPr>
              <w:t>1</w:t>
            </w:r>
          </w:p>
        </w:tc>
        <w:tc>
          <w:tcPr>
            <w:tcW w:w="2705" w:type="dxa"/>
            <w:vAlign w:val="center"/>
          </w:tcPr>
          <w:p w14:paraId="475565C0">
            <w:pPr>
              <w:tabs>
                <w:tab w:val="left" w:pos="6120"/>
              </w:tabs>
              <w:rPr>
                <w:color w:val="auto"/>
                <w:szCs w:val="21"/>
              </w:rPr>
            </w:pPr>
            <w:r>
              <w:rPr>
                <w:rFonts w:hint="eastAsia"/>
                <w:color w:val="auto"/>
                <w:szCs w:val="21"/>
              </w:rPr>
              <w:t>特殊作业防护用品</w:t>
            </w:r>
          </w:p>
        </w:tc>
        <w:tc>
          <w:tcPr>
            <w:tcW w:w="902" w:type="dxa"/>
            <w:vAlign w:val="center"/>
          </w:tcPr>
          <w:p w14:paraId="55092CCF">
            <w:pPr>
              <w:tabs>
                <w:tab w:val="left" w:pos="6120"/>
              </w:tabs>
              <w:jc w:val="center"/>
              <w:rPr>
                <w:color w:val="auto"/>
                <w:szCs w:val="21"/>
              </w:rPr>
            </w:pPr>
            <w:r>
              <w:rPr>
                <w:rFonts w:hint="eastAsia"/>
                <w:color w:val="auto"/>
                <w:szCs w:val="21"/>
              </w:rPr>
              <w:t>元</w:t>
            </w:r>
          </w:p>
        </w:tc>
        <w:tc>
          <w:tcPr>
            <w:tcW w:w="902" w:type="dxa"/>
          </w:tcPr>
          <w:p w14:paraId="1F961553">
            <w:pPr>
              <w:tabs>
                <w:tab w:val="left" w:pos="6120"/>
              </w:tabs>
              <w:rPr>
                <w:color w:val="auto"/>
                <w:szCs w:val="21"/>
              </w:rPr>
            </w:pPr>
          </w:p>
        </w:tc>
        <w:tc>
          <w:tcPr>
            <w:tcW w:w="1082" w:type="dxa"/>
          </w:tcPr>
          <w:p w14:paraId="2B1D3070">
            <w:pPr>
              <w:tabs>
                <w:tab w:val="left" w:pos="6120"/>
              </w:tabs>
              <w:rPr>
                <w:color w:val="auto"/>
                <w:szCs w:val="21"/>
              </w:rPr>
            </w:pPr>
          </w:p>
        </w:tc>
        <w:tc>
          <w:tcPr>
            <w:tcW w:w="1082" w:type="dxa"/>
          </w:tcPr>
          <w:p w14:paraId="66019627">
            <w:pPr>
              <w:tabs>
                <w:tab w:val="left" w:pos="6120"/>
              </w:tabs>
              <w:ind w:left="-288" w:leftChars="-137"/>
              <w:jc w:val="center"/>
              <w:rPr>
                <w:color w:val="auto"/>
                <w:szCs w:val="21"/>
              </w:rPr>
            </w:pPr>
          </w:p>
        </w:tc>
        <w:tc>
          <w:tcPr>
            <w:tcW w:w="2164" w:type="dxa"/>
            <w:vAlign w:val="center"/>
          </w:tcPr>
          <w:p w14:paraId="7B293890">
            <w:pPr>
              <w:tabs>
                <w:tab w:val="left" w:pos="6120"/>
              </w:tabs>
              <w:rPr>
                <w:color w:val="auto"/>
                <w:szCs w:val="21"/>
              </w:rPr>
            </w:pPr>
          </w:p>
        </w:tc>
      </w:tr>
      <w:tr w14:paraId="0813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BC47F7B">
            <w:pPr>
              <w:tabs>
                <w:tab w:val="left" w:pos="6120"/>
              </w:tabs>
              <w:jc w:val="center"/>
              <w:rPr>
                <w:color w:val="auto"/>
                <w:szCs w:val="21"/>
              </w:rPr>
            </w:pPr>
            <w:r>
              <w:rPr>
                <w:color w:val="auto"/>
                <w:szCs w:val="21"/>
              </w:rPr>
              <w:t>2</w:t>
            </w:r>
          </w:p>
        </w:tc>
        <w:tc>
          <w:tcPr>
            <w:tcW w:w="2705" w:type="dxa"/>
            <w:vAlign w:val="center"/>
          </w:tcPr>
          <w:p w14:paraId="648B6E7C">
            <w:pPr>
              <w:tabs>
                <w:tab w:val="left" w:pos="6120"/>
              </w:tabs>
              <w:rPr>
                <w:color w:val="auto"/>
                <w:szCs w:val="21"/>
              </w:rPr>
            </w:pPr>
            <w:r>
              <w:rPr>
                <w:rFonts w:hint="eastAsia"/>
                <w:color w:val="auto"/>
                <w:szCs w:val="21"/>
              </w:rPr>
              <w:t>救生设施</w:t>
            </w:r>
          </w:p>
        </w:tc>
        <w:tc>
          <w:tcPr>
            <w:tcW w:w="902" w:type="dxa"/>
            <w:vAlign w:val="center"/>
          </w:tcPr>
          <w:p w14:paraId="02634310">
            <w:pPr>
              <w:tabs>
                <w:tab w:val="left" w:pos="6120"/>
              </w:tabs>
              <w:jc w:val="center"/>
              <w:rPr>
                <w:color w:val="auto"/>
                <w:szCs w:val="21"/>
              </w:rPr>
            </w:pPr>
            <w:r>
              <w:rPr>
                <w:rFonts w:hint="eastAsia"/>
                <w:color w:val="auto"/>
                <w:szCs w:val="21"/>
              </w:rPr>
              <w:t>元</w:t>
            </w:r>
          </w:p>
        </w:tc>
        <w:tc>
          <w:tcPr>
            <w:tcW w:w="902" w:type="dxa"/>
          </w:tcPr>
          <w:p w14:paraId="16D0D0E1">
            <w:pPr>
              <w:tabs>
                <w:tab w:val="left" w:pos="6120"/>
              </w:tabs>
              <w:rPr>
                <w:color w:val="auto"/>
                <w:szCs w:val="21"/>
              </w:rPr>
            </w:pPr>
          </w:p>
        </w:tc>
        <w:tc>
          <w:tcPr>
            <w:tcW w:w="1082" w:type="dxa"/>
          </w:tcPr>
          <w:p w14:paraId="5E5F4F78">
            <w:pPr>
              <w:tabs>
                <w:tab w:val="left" w:pos="6120"/>
              </w:tabs>
              <w:rPr>
                <w:color w:val="auto"/>
                <w:szCs w:val="21"/>
              </w:rPr>
            </w:pPr>
          </w:p>
        </w:tc>
        <w:tc>
          <w:tcPr>
            <w:tcW w:w="1082" w:type="dxa"/>
          </w:tcPr>
          <w:p w14:paraId="4A6A75BB">
            <w:pPr>
              <w:tabs>
                <w:tab w:val="left" w:pos="6120"/>
              </w:tabs>
              <w:ind w:left="-288" w:leftChars="-137"/>
              <w:jc w:val="center"/>
              <w:rPr>
                <w:color w:val="auto"/>
                <w:szCs w:val="21"/>
              </w:rPr>
            </w:pPr>
          </w:p>
        </w:tc>
        <w:tc>
          <w:tcPr>
            <w:tcW w:w="2164" w:type="dxa"/>
            <w:vAlign w:val="center"/>
          </w:tcPr>
          <w:p w14:paraId="1812718F">
            <w:pPr>
              <w:tabs>
                <w:tab w:val="left" w:pos="6120"/>
              </w:tabs>
              <w:rPr>
                <w:color w:val="auto"/>
                <w:szCs w:val="21"/>
              </w:rPr>
            </w:pPr>
            <w:r>
              <w:rPr>
                <w:rFonts w:hint="eastAsia"/>
                <w:color w:val="auto"/>
                <w:szCs w:val="21"/>
              </w:rPr>
              <w:t>含救生衣、救生圈等</w:t>
            </w:r>
          </w:p>
        </w:tc>
      </w:tr>
      <w:tr w14:paraId="4FCB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40583EF">
            <w:pPr>
              <w:tabs>
                <w:tab w:val="left" w:pos="6120"/>
              </w:tabs>
              <w:jc w:val="center"/>
              <w:rPr>
                <w:color w:val="auto"/>
                <w:szCs w:val="21"/>
              </w:rPr>
            </w:pPr>
            <w:r>
              <w:rPr>
                <w:color w:val="auto"/>
                <w:szCs w:val="21"/>
              </w:rPr>
              <w:t>3</w:t>
            </w:r>
          </w:p>
        </w:tc>
        <w:tc>
          <w:tcPr>
            <w:tcW w:w="2705" w:type="dxa"/>
            <w:vAlign w:val="center"/>
          </w:tcPr>
          <w:p w14:paraId="738F92F6">
            <w:pPr>
              <w:tabs>
                <w:tab w:val="left" w:pos="6120"/>
              </w:tabs>
              <w:rPr>
                <w:color w:val="auto"/>
                <w:szCs w:val="21"/>
              </w:rPr>
            </w:pPr>
            <w:r>
              <w:rPr>
                <w:rFonts w:hint="eastAsia"/>
                <w:color w:val="auto"/>
                <w:szCs w:val="21"/>
              </w:rPr>
              <w:t>防毒面具</w:t>
            </w:r>
          </w:p>
        </w:tc>
        <w:tc>
          <w:tcPr>
            <w:tcW w:w="902" w:type="dxa"/>
            <w:vAlign w:val="center"/>
          </w:tcPr>
          <w:p w14:paraId="0460C68E">
            <w:pPr>
              <w:tabs>
                <w:tab w:val="left" w:pos="6120"/>
              </w:tabs>
              <w:jc w:val="center"/>
              <w:rPr>
                <w:color w:val="auto"/>
                <w:szCs w:val="21"/>
              </w:rPr>
            </w:pPr>
            <w:r>
              <w:rPr>
                <w:rFonts w:hint="eastAsia"/>
                <w:color w:val="auto"/>
                <w:szCs w:val="21"/>
              </w:rPr>
              <w:t>付</w:t>
            </w:r>
          </w:p>
        </w:tc>
        <w:tc>
          <w:tcPr>
            <w:tcW w:w="902" w:type="dxa"/>
          </w:tcPr>
          <w:p w14:paraId="7AB75822">
            <w:pPr>
              <w:tabs>
                <w:tab w:val="left" w:pos="6120"/>
              </w:tabs>
              <w:rPr>
                <w:color w:val="auto"/>
                <w:szCs w:val="21"/>
              </w:rPr>
            </w:pPr>
          </w:p>
        </w:tc>
        <w:tc>
          <w:tcPr>
            <w:tcW w:w="1082" w:type="dxa"/>
          </w:tcPr>
          <w:p w14:paraId="71FE0FF4">
            <w:pPr>
              <w:tabs>
                <w:tab w:val="left" w:pos="6120"/>
              </w:tabs>
              <w:rPr>
                <w:color w:val="auto"/>
                <w:szCs w:val="21"/>
              </w:rPr>
            </w:pPr>
          </w:p>
        </w:tc>
        <w:tc>
          <w:tcPr>
            <w:tcW w:w="1082" w:type="dxa"/>
          </w:tcPr>
          <w:p w14:paraId="1F2CE3B2">
            <w:pPr>
              <w:tabs>
                <w:tab w:val="left" w:pos="6120"/>
              </w:tabs>
              <w:ind w:left="-288" w:leftChars="-137"/>
              <w:jc w:val="center"/>
              <w:rPr>
                <w:color w:val="auto"/>
                <w:szCs w:val="21"/>
              </w:rPr>
            </w:pPr>
          </w:p>
        </w:tc>
        <w:tc>
          <w:tcPr>
            <w:tcW w:w="2164" w:type="dxa"/>
            <w:vAlign w:val="center"/>
          </w:tcPr>
          <w:p w14:paraId="5B7A9C12">
            <w:pPr>
              <w:tabs>
                <w:tab w:val="left" w:pos="6120"/>
              </w:tabs>
              <w:rPr>
                <w:color w:val="auto"/>
                <w:szCs w:val="21"/>
              </w:rPr>
            </w:pPr>
          </w:p>
        </w:tc>
      </w:tr>
      <w:tr w14:paraId="32DD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3CBDEEA">
            <w:pPr>
              <w:tabs>
                <w:tab w:val="left" w:pos="6120"/>
              </w:tabs>
              <w:jc w:val="center"/>
              <w:rPr>
                <w:color w:val="auto"/>
                <w:szCs w:val="21"/>
              </w:rPr>
            </w:pPr>
            <w:r>
              <w:rPr>
                <w:color w:val="auto"/>
                <w:szCs w:val="21"/>
              </w:rPr>
              <w:t>4</w:t>
            </w:r>
          </w:p>
        </w:tc>
        <w:tc>
          <w:tcPr>
            <w:tcW w:w="2705" w:type="dxa"/>
            <w:vAlign w:val="center"/>
          </w:tcPr>
          <w:p w14:paraId="598D60C1">
            <w:pPr>
              <w:tabs>
                <w:tab w:val="left" w:pos="6120"/>
              </w:tabs>
              <w:rPr>
                <w:color w:val="auto"/>
                <w:szCs w:val="21"/>
              </w:rPr>
            </w:pPr>
            <w:r>
              <w:rPr>
                <w:rFonts w:hint="eastAsia"/>
                <w:color w:val="auto"/>
                <w:szCs w:val="21"/>
              </w:rPr>
              <w:t>有毒气体检测仪器</w:t>
            </w:r>
          </w:p>
        </w:tc>
        <w:tc>
          <w:tcPr>
            <w:tcW w:w="902" w:type="dxa"/>
            <w:vAlign w:val="center"/>
          </w:tcPr>
          <w:p w14:paraId="06A59081">
            <w:pPr>
              <w:tabs>
                <w:tab w:val="left" w:pos="6120"/>
              </w:tabs>
              <w:jc w:val="center"/>
              <w:rPr>
                <w:color w:val="auto"/>
                <w:szCs w:val="21"/>
              </w:rPr>
            </w:pPr>
            <w:r>
              <w:rPr>
                <w:rFonts w:hint="eastAsia"/>
                <w:color w:val="auto"/>
                <w:szCs w:val="21"/>
              </w:rPr>
              <w:t>套</w:t>
            </w:r>
          </w:p>
        </w:tc>
        <w:tc>
          <w:tcPr>
            <w:tcW w:w="902" w:type="dxa"/>
          </w:tcPr>
          <w:p w14:paraId="3FB6B68C">
            <w:pPr>
              <w:tabs>
                <w:tab w:val="left" w:pos="6120"/>
              </w:tabs>
              <w:rPr>
                <w:color w:val="auto"/>
                <w:szCs w:val="21"/>
              </w:rPr>
            </w:pPr>
          </w:p>
        </w:tc>
        <w:tc>
          <w:tcPr>
            <w:tcW w:w="1082" w:type="dxa"/>
          </w:tcPr>
          <w:p w14:paraId="09DE9348">
            <w:pPr>
              <w:tabs>
                <w:tab w:val="left" w:pos="6120"/>
              </w:tabs>
              <w:rPr>
                <w:color w:val="auto"/>
                <w:szCs w:val="21"/>
              </w:rPr>
            </w:pPr>
          </w:p>
        </w:tc>
        <w:tc>
          <w:tcPr>
            <w:tcW w:w="1082" w:type="dxa"/>
          </w:tcPr>
          <w:p w14:paraId="2F585244">
            <w:pPr>
              <w:tabs>
                <w:tab w:val="left" w:pos="6120"/>
              </w:tabs>
              <w:ind w:left="-288" w:leftChars="-137"/>
              <w:jc w:val="center"/>
              <w:rPr>
                <w:color w:val="auto"/>
                <w:szCs w:val="21"/>
              </w:rPr>
            </w:pPr>
          </w:p>
        </w:tc>
        <w:tc>
          <w:tcPr>
            <w:tcW w:w="2164" w:type="dxa"/>
            <w:vAlign w:val="center"/>
          </w:tcPr>
          <w:p w14:paraId="30A7DC04">
            <w:pPr>
              <w:tabs>
                <w:tab w:val="left" w:pos="6120"/>
              </w:tabs>
              <w:rPr>
                <w:color w:val="auto"/>
                <w:szCs w:val="21"/>
              </w:rPr>
            </w:pPr>
          </w:p>
        </w:tc>
      </w:tr>
      <w:tr w14:paraId="27C2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5D864B3">
            <w:pPr>
              <w:tabs>
                <w:tab w:val="left" w:pos="6120"/>
              </w:tabs>
              <w:jc w:val="center"/>
              <w:rPr>
                <w:color w:val="auto"/>
                <w:szCs w:val="21"/>
              </w:rPr>
            </w:pPr>
            <w:r>
              <w:rPr>
                <w:color w:val="auto"/>
                <w:szCs w:val="21"/>
              </w:rPr>
              <w:t>5</w:t>
            </w:r>
          </w:p>
        </w:tc>
        <w:tc>
          <w:tcPr>
            <w:tcW w:w="2705" w:type="dxa"/>
            <w:vAlign w:val="center"/>
          </w:tcPr>
          <w:p w14:paraId="31FBB06B">
            <w:pPr>
              <w:tabs>
                <w:tab w:val="left" w:pos="6120"/>
              </w:tabs>
              <w:rPr>
                <w:color w:val="auto"/>
                <w:szCs w:val="21"/>
              </w:rPr>
            </w:pPr>
            <w:r>
              <w:rPr>
                <w:rFonts w:hint="eastAsia"/>
                <w:color w:val="auto"/>
                <w:szCs w:val="21"/>
              </w:rPr>
              <w:t>其他特殊安全防护</w:t>
            </w:r>
          </w:p>
        </w:tc>
        <w:tc>
          <w:tcPr>
            <w:tcW w:w="902" w:type="dxa"/>
            <w:vAlign w:val="center"/>
          </w:tcPr>
          <w:p w14:paraId="6B12BF3E">
            <w:pPr>
              <w:tabs>
                <w:tab w:val="left" w:pos="6120"/>
              </w:tabs>
              <w:jc w:val="center"/>
              <w:rPr>
                <w:color w:val="auto"/>
                <w:szCs w:val="21"/>
              </w:rPr>
            </w:pPr>
          </w:p>
        </w:tc>
        <w:tc>
          <w:tcPr>
            <w:tcW w:w="902" w:type="dxa"/>
          </w:tcPr>
          <w:p w14:paraId="505F6916">
            <w:pPr>
              <w:tabs>
                <w:tab w:val="left" w:pos="6120"/>
              </w:tabs>
              <w:rPr>
                <w:color w:val="auto"/>
                <w:szCs w:val="21"/>
              </w:rPr>
            </w:pPr>
          </w:p>
        </w:tc>
        <w:tc>
          <w:tcPr>
            <w:tcW w:w="1082" w:type="dxa"/>
          </w:tcPr>
          <w:p w14:paraId="6D14B595">
            <w:pPr>
              <w:tabs>
                <w:tab w:val="left" w:pos="6120"/>
              </w:tabs>
              <w:rPr>
                <w:color w:val="auto"/>
                <w:szCs w:val="21"/>
              </w:rPr>
            </w:pPr>
          </w:p>
        </w:tc>
        <w:tc>
          <w:tcPr>
            <w:tcW w:w="1082" w:type="dxa"/>
          </w:tcPr>
          <w:p w14:paraId="7A3CAAB4">
            <w:pPr>
              <w:tabs>
                <w:tab w:val="left" w:pos="6120"/>
              </w:tabs>
              <w:ind w:left="-288" w:leftChars="-137"/>
              <w:jc w:val="center"/>
              <w:rPr>
                <w:color w:val="auto"/>
                <w:szCs w:val="21"/>
              </w:rPr>
            </w:pPr>
          </w:p>
        </w:tc>
        <w:tc>
          <w:tcPr>
            <w:tcW w:w="2164" w:type="dxa"/>
            <w:vAlign w:val="center"/>
          </w:tcPr>
          <w:p w14:paraId="25D2844E">
            <w:pPr>
              <w:tabs>
                <w:tab w:val="left" w:pos="6120"/>
              </w:tabs>
              <w:rPr>
                <w:color w:val="auto"/>
                <w:szCs w:val="21"/>
              </w:rPr>
            </w:pPr>
          </w:p>
        </w:tc>
      </w:tr>
      <w:tr w14:paraId="4916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F21B816">
            <w:pPr>
              <w:tabs>
                <w:tab w:val="left" w:pos="6120"/>
              </w:tabs>
              <w:jc w:val="center"/>
              <w:rPr>
                <w:b/>
                <w:bCs/>
                <w:iCs/>
                <w:color w:val="auto"/>
                <w:szCs w:val="21"/>
              </w:rPr>
            </w:pPr>
            <w:r>
              <w:rPr>
                <w:rFonts w:hint="eastAsia"/>
                <w:b/>
                <w:bCs/>
                <w:iCs/>
                <w:color w:val="auto"/>
                <w:szCs w:val="21"/>
              </w:rPr>
              <w:t>（八）</w:t>
            </w:r>
          </w:p>
        </w:tc>
        <w:tc>
          <w:tcPr>
            <w:tcW w:w="2705" w:type="dxa"/>
            <w:vAlign w:val="center"/>
          </w:tcPr>
          <w:p w14:paraId="45BFD151">
            <w:pPr>
              <w:tabs>
                <w:tab w:val="left" w:pos="6120"/>
              </w:tabs>
              <w:rPr>
                <w:b/>
                <w:bCs/>
                <w:iCs/>
                <w:color w:val="auto"/>
                <w:szCs w:val="21"/>
              </w:rPr>
            </w:pPr>
            <w:r>
              <w:rPr>
                <w:rFonts w:hint="eastAsia"/>
                <w:b/>
                <w:bCs/>
                <w:iCs/>
                <w:color w:val="auto"/>
                <w:szCs w:val="21"/>
              </w:rPr>
              <w:t>安全标志</w:t>
            </w:r>
          </w:p>
        </w:tc>
        <w:tc>
          <w:tcPr>
            <w:tcW w:w="902" w:type="dxa"/>
            <w:vAlign w:val="center"/>
          </w:tcPr>
          <w:p w14:paraId="17C607F5">
            <w:pPr>
              <w:tabs>
                <w:tab w:val="left" w:pos="6120"/>
              </w:tabs>
              <w:jc w:val="center"/>
              <w:rPr>
                <w:rFonts w:ascii="黑体" w:eastAsia="黑体"/>
                <w:b/>
                <w:bCs/>
                <w:iCs/>
                <w:color w:val="auto"/>
                <w:szCs w:val="21"/>
              </w:rPr>
            </w:pPr>
          </w:p>
        </w:tc>
        <w:tc>
          <w:tcPr>
            <w:tcW w:w="902" w:type="dxa"/>
          </w:tcPr>
          <w:p w14:paraId="3D8840B4">
            <w:pPr>
              <w:tabs>
                <w:tab w:val="left" w:pos="6120"/>
              </w:tabs>
              <w:jc w:val="center"/>
              <w:rPr>
                <w:rFonts w:ascii="黑体" w:eastAsia="黑体"/>
                <w:b/>
                <w:bCs/>
                <w:iCs/>
                <w:color w:val="auto"/>
                <w:szCs w:val="21"/>
              </w:rPr>
            </w:pPr>
          </w:p>
        </w:tc>
        <w:tc>
          <w:tcPr>
            <w:tcW w:w="1082" w:type="dxa"/>
          </w:tcPr>
          <w:p w14:paraId="5251C663">
            <w:pPr>
              <w:tabs>
                <w:tab w:val="left" w:pos="6120"/>
              </w:tabs>
              <w:jc w:val="center"/>
              <w:rPr>
                <w:rFonts w:ascii="黑体" w:eastAsia="黑体"/>
                <w:b/>
                <w:bCs/>
                <w:iCs/>
                <w:color w:val="auto"/>
                <w:szCs w:val="21"/>
              </w:rPr>
            </w:pPr>
          </w:p>
        </w:tc>
        <w:tc>
          <w:tcPr>
            <w:tcW w:w="1082" w:type="dxa"/>
          </w:tcPr>
          <w:p w14:paraId="0FF65112">
            <w:pPr>
              <w:tabs>
                <w:tab w:val="left" w:pos="6120"/>
              </w:tabs>
              <w:ind w:left="-288" w:leftChars="-137"/>
              <w:jc w:val="center"/>
              <w:rPr>
                <w:rFonts w:ascii="黑体" w:eastAsia="黑体"/>
                <w:b/>
                <w:bCs/>
                <w:iCs/>
                <w:color w:val="auto"/>
                <w:szCs w:val="21"/>
              </w:rPr>
            </w:pPr>
          </w:p>
        </w:tc>
        <w:tc>
          <w:tcPr>
            <w:tcW w:w="2164" w:type="dxa"/>
            <w:vAlign w:val="center"/>
          </w:tcPr>
          <w:p w14:paraId="284F7951">
            <w:pPr>
              <w:tabs>
                <w:tab w:val="left" w:pos="6120"/>
              </w:tabs>
              <w:rPr>
                <w:rFonts w:ascii="黑体" w:eastAsia="黑体"/>
                <w:b/>
                <w:bCs/>
                <w:iCs/>
                <w:color w:val="auto"/>
                <w:szCs w:val="21"/>
              </w:rPr>
            </w:pPr>
          </w:p>
        </w:tc>
      </w:tr>
      <w:tr w14:paraId="02D1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A78FBA9">
            <w:pPr>
              <w:tabs>
                <w:tab w:val="left" w:pos="6120"/>
              </w:tabs>
              <w:jc w:val="center"/>
              <w:rPr>
                <w:color w:val="auto"/>
                <w:szCs w:val="21"/>
              </w:rPr>
            </w:pPr>
            <w:r>
              <w:rPr>
                <w:color w:val="auto"/>
                <w:szCs w:val="21"/>
              </w:rPr>
              <w:t>1</w:t>
            </w:r>
          </w:p>
        </w:tc>
        <w:tc>
          <w:tcPr>
            <w:tcW w:w="2705" w:type="dxa"/>
            <w:vAlign w:val="center"/>
          </w:tcPr>
          <w:p w14:paraId="2DFF0EAF">
            <w:pPr>
              <w:tabs>
                <w:tab w:val="left" w:pos="6120"/>
              </w:tabs>
              <w:rPr>
                <w:color w:val="auto"/>
                <w:szCs w:val="21"/>
              </w:rPr>
            </w:pPr>
            <w:r>
              <w:rPr>
                <w:rFonts w:hint="eastAsia"/>
                <w:color w:val="auto"/>
                <w:szCs w:val="21"/>
              </w:rPr>
              <w:t>安全警示标牌、标识</w:t>
            </w:r>
          </w:p>
        </w:tc>
        <w:tc>
          <w:tcPr>
            <w:tcW w:w="902" w:type="dxa"/>
            <w:vAlign w:val="center"/>
          </w:tcPr>
          <w:p w14:paraId="17338C90">
            <w:pPr>
              <w:tabs>
                <w:tab w:val="left" w:pos="6120"/>
              </w:tabs>
              <w:jc w:val="center"/>
              <w:rPr>
                <w:color w:val="auto"/>
                <w:szCs w:val="21"/>
              </w:rPr>
            </w:pPr>
            <w:r>
              <w:rPr>
                <w:rFonts w:hint="eastAsia"/>
                <w:color w:val="auto"/>
                <w:szCs w:val="21"/>
              </w:rPr>
              <w:t>元</w:t>
            </w:r>
          </w:p>
        </w:tc>
        <w:tc>
          <w:tcPr>
            <w:tcW w:w="902" w:type="dxa"/>
          </w:tcPr>
          <w:p w14:paraId="590B11E2">
            <w:pPr>
              <w:tabs>
                <w:tab w:val="left" w:pos="6120"/>
              </w:tabs>
              <w:jc w:val="center"/>
              <w:rPr>
                <w:color w:val="auto"/>
                <w:szCs w:val="21"/>
              </w:rPr>
            </w:pPr>
          </w:p>
        </w:tc>
        <w:tc>
          <w:tcPr>
            <w:tcW w:w="1082" w:type="dxa"/>
          </w:tcPr>
          <w:p w14:paraId="3EF86847">
            <w:pPr>
              <w:tabs>
                <w:tab w:val="left" w:pos="6120"/>
              </w:tabs>
              <w:jc w:val="center"/>
              <w:rPr>
                <w:color w:val="auto"/>
                <w:szCs w:val="21"/>
              </w:rPr>
            </w:pPr>
          </w:p>
        </w:tc>
        <w:tc>
          <w:tcPr>
            <w:tcW w:w="1082" w:type="dxa"/>
          </w:tcPr>
          <w:p w14:paraId="4236A910">
            <w:pPr>
              <w:tabs>
                <w:tab w:val="left" w:pos="6120"/>
              </w:tabs>
              <w:ind w:left="-288" w:leftChars="-137"/>
              <w:jc w:val="center"/>
              <w:rPr>
                <w:color w:val="auto"/>
                <w:szCs w:val="21"/>
              </w:rPr>
            </w:pPr>
          </w:p>
        </w:tc>
        <w:tc>
          <w:tcPr>
            <w:tcW w:w="2164" w:type="dxa"/>
            <w:vAlign w:val="center"/>
          </w:tcPr>
          <w:p w14:paraId="67C2A9A6">
            <w:pPr>
              <w:tabs>
                <w:tab w:val="left" w:pos="6120"/>
              </w:tabs>
              <w:rPr>
                <w:color w:val="auto"/>
                <w:szCs w:val="21"/>
              </w:rPr>
            </w:pPr>
          </w:p>
        </w:tc>
      </w:tr>
      <w:tr w14:paraId="708C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FD99D8D">
            <w:pPr>
              <w:jc w:val="center"/>
              <w:rPr>
                <w:color w:val="auto"/>
                <w:szCs w:val="21"/>
              </w:rPr>
            </w:pPr>
            <w:r>
              <w:rPr>
                <w:color w:val="auto"/>
                <w:szCs w:val="21"/>
              </w:rPr>
              <w:t>2</w:t>
            </w:r>
          </w:p>
        </w:tc>
        <w:tc>
          <w:tcPr>
            <w:tcW w:w="2705" w:type="dxa"/>
            <w:vAlign w:val="center"/>
          </w:tcPr>
          <w:p w14:paraId="22F0B075">
            <w:pPr>
              <w:rPr>
                <w:color w:val="auto"/>
                <w:szCs w:val="21"/>
              </w:rPr>
            </w:pPr>
            <w:r>
              <w:rPr>
                <w:rFonts w:hint="eastAsia"/>
                <w:color w:val="auto"/>
                <w:szCs w:val="21"/>
              </w:rPr>
              <w:t>警示灯</w:t>
            </w:r>
          </w:p>
        </w:tc>
        <w:tc>
          <w:tcPr>
            <w:tcW w:w="902" w:type="dxa"/>
            <w:vAlign w:val="center"/>
          </w:tcPr>
          <w:p w14:paraId="004D2380">
            <w:pPr>
              <w:jc w:val="center"/>
              <w:rPr>
                <w:color w:val="auto"/>
                <w:szCs w:val="21"/>
              </w:rPr>
            </w:pPr>
            <w:r>
              <w:rPr>
                <w:rFonts w:hint="eastAsia"/>
                <w:color w:val="auto"/>
                <w:szCs w:val="21"/>
              </w:rPr>
              <w:t>处</w:t>
            </w:r>
          </w:p>
        </w:tc>
        <w:tc>
          <w:tcPr>
            <w:tcW w:w="902" w:type="dxa"/>
          </w:tcPr>
          <w:p w14:paraId="465B697A">
            <w:pPr>
              <w:rPr>
                <w:color w:val="auto"/>
                <w:szCs w:val="21"/>
              </w:rPr>
            </w:pPr>
          </w:p>
        </w:tc>
        <w:tc>
          <w:tcPr>
            <w:tcW w:w="1082" w:type="dxa"/>
          </w:tcPr>
          <w:p w14:paraId="0FED1F69">
            <w:pPr>
              <w:rPr>
                <w:color w:val="auto"/>
                <w:szCs w:val="21"/>
              </w:rPr>
            </w:pPr>
          </w:p>
        </w:tc>
        <w:tc>
          <w:tcPr>
            <w:tcW w:w="1082" w:type="dxa"/>
          </w:tcPr>
          <w:p w14:paraId="7A06D8D8">
            <w:pPr>
              <w:rPr>
                <w:color w:val="auto"/>
                <w:szCs w:val="21"/>
              </w:rPr>
            </w:pPr>
          </w:p>
        </w:tc>
        <w:tc>
          <w:tcPr>
            <w:tcW w:w="2164" w:type="dxa"/>
            <w:vAlign w:val="center"/>
          </w:tcPr>
          <w:p w14:paraId="021C3DA6">
            <w:pPr>
              <w:rPr>
                <w:color w:val="auto"/>
                <w:szCs w:val="21"/>
              </w:rPr>
            </w:pPr>
          </w:p>
        </w:tc>
      </w:tr>
      <w:tr w14:paraId="32DB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A7CCD55">
            <w:pPr>
              <w:jc w:val="center"/>
              <w:rPr>
                <w:color w:val="auto"/>
                <w:szCs w:val="21"/>
              </w:rPr>
            </w:pPr>
            <w:r>
              <w:rPr>
                <w:color w:val="auto"/>
                <w:szCs w:val="21"/>
              </w:rPr>
              <w:t>3</w:t>
            </w:r>
          </w:p>
        </w:tc>
        <w:tc>
          <w:tcPr>
            <w:tcW w:w="2705" w:type="dxa"/>
            <w:vAlign w:val="center"/>
          </w:tcPr>
          <w:p w14:paraId="7405499B">
            <w:pPr>
              <w:rPr>
                <w:color w:val="auto"/>
                <w:szCs w:val="21"/>
              </w:rPr>
            </w:pPr>
            <w:r>
              <w:rPr>
                <w:rFonts w:hint="eastAsia"/>
                <w:color w:val="auto"/>
                <w:szCs w:val="21"/>
              </w:rPr>
              <w:t>航标灯</w:t>
            </w:r>
          </w:p>
        </w:tc>
        <w:tc>
          <w:tcPr>
            <w:tcW w:w="902" w:type="dxa"/>
            <w:vAlign w:val="center"/>
          </w:tcPr>
          <w:p w14:paraId="0A9EFCD0">
            <w:pPr>
              <w:jc w:val="center"/>
              <w:rPr>
                <w:color w:val="auto"/>
                <w:szCs w:val="21"/>
              </w:rPr>
            </w:pPr>
            <w:r>
              <w:rPr>
                <w:rFonts w:hint="eastAsia"/>
                <w:color w:val="auto"/>
                <w:szCs w:val="21"/>
              </w:rPr>
              <w:t>处</w:t>
            </w:r>
          </w:p>
        </w:tc>
        <w:tc>
          <w:tcPr>
            <w:tcW w:w="902" w:type="dxa"/>
          </w:tcPr>
          <w:p w14:paraId="290762E6">
            <w:pPr>
              <w:rPr>
                <w:color w:val="auto"/>
                <w:szCs w:val="21"/>
              </w:rPr>
            </w:pPr>
          </w:p>
        </w:tc>
        <w:tc>
          <w:tcPr>
            <w:tcW w:w="1082" w:type="dxa"/>
          </w:tcPr>
          <w:p w14:paraId="7A8E6438">
            <w:pPr>
              <w:rPr>
                <w:color w:val="auto"/>
                <w:szCs w:val="21"/>
              </w:rPr>
            </w:pPr>
          </w:p>
        </w:tc>
        <w:tc>
          <w:tcPr>
            <w:tcW w:w="1082" w:type="dxa"/>
          </w:tcPr>
          <w:p w14:paraId="7919156F">
            <w:pPr>
              <w:rPr>
                <w:color w:val="auto"/>
                <w:szCs w:val="21"/>
              </w:rPr>
            </w:pPr>
          </w:p>
        </w:tc>
        <w:tc>
          <w:tcPr>
            <w:tcW w:w="2164" w:type="dxa"/>
            <w:vAlign w:val="center"/>
          </w:tcPr>
          <w:p w14:paraId="1C345343">
            <w:pPr>
              <w:rPr>
                <w:color w:val="auto"/>
                <w:szCs w:val="21"/>
              </w:rPr>
            </w:pPr>
            <w:r>
              <w:rPr>
                <w:rFonts w:hint="eastAsia"/>
                <w:color w:val="auto"/>
                <w:szCs w:val="21"/>
              </w:rPr>
              <w:t>通航要求</w:t>
            </w:r>
          </w:p>
        </w:tc>
      </w:tr>
      <w:tr w14:paraId="0303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1669DA0">
            <w:pPr>
              <w:tabs>
                <w:tab w:val="left" w:pos="6120"/>
              </w:tabs>
              <w:jc w:val="center"/>
              <w:rPr>
                <w:rFonts w:eastAsia="黑体"/>
                <w:iCs/>
                <w:color w:val="auto"/>
                <w:szCs w:val="21"/>
              </w:rPr>
            </w:pPr>
            <w:r>
              <w:rPr>
                <w:rFonts w:eastAsia="黑体"/>
                <w:iCs/>
                <w:color w:val="auto"/>
                <w:szCs w:val="21"/>
              </w:rPr>
              <w:t>4</w:t>
            </w:r>
          </w:p>
        </w:tc>
        <w:tc>
          <w:tcPr>
            <w:tcW w:w="2705" w:type="dxa"/>
            <w:vAlign w:val="center"/>
          </w:tcPr>
          <w:p w14:paraId="534B629D">
            <w:pPr>
              <w:tabs>
                <w:tab w:val="left" w:pos="6120"/>
              </w:tabs>
              <w:rPr>
                <w:iCs/>
                <w:color w:val="auto"/>
                <w:szCs w:val="21"/>
              </w:rPr>
            </w:pPr>
            <w:r>
              <w:rPr>
                <w:rFonts w:hint="eastAsia"/>
                <w:iCs/>
                <w:color w:val="auto"/>
                <w:szCs w:val="21"/>
              </w:rPr>
              <w:t>其他安全标志</w:t>
            </w:r>
          </w:p>
        </w:tc>
        <w:tc>
          <w:tcPr>
            <w:tcW w:w="902" w:type="dxa"/>
            <w:vAlign w:val="center"/>
          </w:tcPr>
          <w:p w14:paraId="69073556">
            <w:pPr>
              <w:tabs>
                <w:tab w:val="left" w:pos="6120"/>
              </w:tabs>
              <w:jc w:val="center"/>
              <w:rPr>
                <w:rFonts w:ascii="黑体" w:eastAsia="黑体"/>
                <w:b/>
                <w:bCs/>
                <w:iCs/>
                <w:color w:val="auto"/>
                <w:szCs w:val="21"/>
              </w:rPr>
            </w:pPr>
          </w:p>
        </w:tc>
        <w:tc>
          <w:tcPr>
            <w:tcW w:w="902" w:type="dxa"/>
          </w:tcPr>
          <w:p w14:paraId="46E16594">
            <w:pPr>
              <w:tabs>
                <w:tab w:val="left" w:pos="6120"/>
              </w:tabs>
              <w:jc w:val="center"/>
              <w:rPr>
                <w:rFonts w:ascii="黑体" w:eastAsia="黑体"/>
                <w:b/>
                <w:bCs/>
                <w:iCs/>
                <w:color w:val="auto"/>
                <w:szCs w:val="21"/>
              </w:rPr>
            </w:pPr>
          </w:p>
        </w:tc>
        <w:tc>
          <w:tcPr>
            <w:tcW w:w="1082" w:type="dxa"/>
          </w:tcPr>
          <w:p w14:paraId="0BB62D15">
            <w:pPr>
              <w:tabs>
                <w:tab w:val="left" w:pos="6120"/>
              </w:tabs>
              <w:jc w:val="center"/>
              <w:rPr>
                <w:rFonts w:ascii="黑体" w:eastAsia="黑体"/>
                <w:b/>
                <w:bCs/>
                <w:iCs/>
                <w:color w:val="auto"/>
                <w:szCs w:val="21"/>
              </w:rPr>
            </w:pPr>
          </w:p>
        </w:tc>
        <w:tc>
          <w:tcPr>
            <w:tcW w:w="1082" w:type="dxa"/>
          </w:tcPr>
          <w:p w14:paraId="0760A8EB">
            <w:pPr>
              <w:tabs>
                <w:tab w:val="left" w:pos="6120"/>
              </w:tabs>
              <w:ind w:left="-288" w:leftChars="-137"/>
              <w:jc w:val="center"/>
              <w:rPr>
                <w:rFonts w:ascii="黑体" w:eastAsia="黑体"/>
                <w:b/>
                <w:bCs/>
                <w:iCs/>
                <w:color w:val="auto"/>
                <w:szCs w:val="21"/>
              </w:rPr>
            </w:pPr>
          </w:p>
        </w:tc>
        <w:tc>
          <w:tcPr>
            <w:tcW w:w="2164" w:type="dxa"/>
            <w:vAlign w:val="center"/>
          </w:tcPr>
          <w:p w14:paraId="0778778F">
            <w:pPr>
              <w:tabs>
                <w:tab w:val="left" w:pos="6120"/>
              </w:tabs>
              <w:rPr>
                <w:rFonts w:ascii="黑体" w:eastAsia="黑体"/>
                <w:b/>
                <w:bCs/>
                <w:iCs/>
                <w:color w:val="auto"/>
                <w:szCs w:val="21"/>
              </w:rPr>
            </w:pPr>
          </w:p>
        </w:tc>
      </w:tr>
      <w:tr w14:paraId="25A2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9286244">
            <w:pPr>
              <w:tabs>
                <w:tab w:val="left" w:pos="6120"/>
              </w:tabs>
              <w:jc w:val="center"/>
              <w:rPr>
                <w:b/>
                <w:bCs/>
                <w:iCs/>
                <w:color w:val="auto"/>
                <w:szCs w:val="21"/>
              </w:rPr>
            </w:pPr>
            <w:r>
              <w:rPr>
                <w:rFonts w:hint="eastAsia"/>
                <w:b/>
                <w:bCs/>
                <w:iCs/>
                <w:color w:val="auto"/>
                <w:szCs w:val="21"/>
              </w:rPr>
              <w:t>（九）</w:t>
            </w:r>
          </w:p>
        </w:tc>
        <w:tc>
          <w:tcPr>
            <w:tcW w:w="2705" w:type="dxa"/>
            <w:vAlign w:val="center"/>
          </w:tcPr>
          <w:p w14:paraId="25E10EE8">
            <w:pPr>
              <w:tabs>
                <w:tab w:val="left" w:pos="6120"/>
              </w:tabs>
              <w:rPr>
                <w:b/>
                <w:bCs/>
                <w:iCs/>
                <w:color w:val="auto"/>
                <w:szCs w:val="21"/>
              </w:rPr>
            </w:pPr>
            <w:r>
              <w:rPr>
                <w:rFonts w:hint="eastAsia"/>
                <w:b/>
                <w:bCs/>
                <w:iCs/>
                <w:color w:val="auto"/>
                <w:szCs w:val="21"/>
              </w:rPr>
              <w:t>安全专项检测</w:t>
            </w:r>
          </w:p>
        </w:tc>
        <w:tc>
          <w:tcPr>
            <w:tcW w:w="902" w:type="dxa"/>
            <w:vAlign w:val="center"/>
          </w:tcPr>
          <w:p w14:paraId="61821B0C">
            <w:pPr>
              <w:tabs>
                <w:tab w:val="left" w:pos="6120"/>
              </w:tabs>
              <w:jc w:val="center"/>
              <w:rPr>
                <w:rFonts w:ascii="黑体" w:eastAsia="黑体"/>
                <w:b/>
                <w:bCs/>
                <w:iCs/>
                <w:color w:val="auto"/>
                <w:szCs w:val="21"/>
              </w:rPr>
            </w:pPr>
          </w:p>
        </w:tc>
        <w:tc>
          <w:tcPr>
            <w:tcW w:w="902" w:type="dxa"/>
          </w:tcPr>
          <w:p w14:paraId="39952B4E">
            <w:pPr>
              <w:tabs>
                <w:tab w:val="left" w:pos="6120"/>
              </w:tabs>
              <w:jc w:val="center"/>
              <w:rPr>
                <w:rFonts w:ascii="黑体" w:eastAsia="黑体"/>
                <w:b/>
                <w:bCs/>
                <w:iCs/>
                <w:color w:val="auto"/>
                <w:szCs w:val="21"/>
              </w:rPr>
            </w:pPr>
          </w:p>
        </w:tc>
        <w:tc>
          <w:tcPr>
            <w:tcW w:w="1082" w:type="dxa"/>
          </w:tcPr>
          <w:p w14:paraId="5A513846">
            <w:pPr>
              <w:tabs>
                <w:tab w:val="left" w:pos="6120"/>
              </w:tabs>
              <w:jc w:val="center"/>
              <w:rPr>
                <w:rFonts w:ascii="黑体" w:eastAsia="黑体"/>
                <w:b/>
                <w:bCs/>
                <w:iCs/>
                <w:color w:val="auto"/>
                <w:szCs w:val="21"/>
              </w:rPr>
            </w:pPr>
          </w:p>
        </w:tc>
        <w:tc>
          <w:tcPr>
            <w:tcW w:w="1082" w:type="dxa"/>
          </w:tcPr>
          <w:p w14:paraId="5A1F2B83">
            <w:pPr>
              <w:tabs>
                <w:tab w:val="left" w:pos="6120"/>
              </w:tabs>
              <w:ind w:left="-288" w:leftChars="-137"/>
              <w:jc w:val="center"/>
              <w:rPr>
                <w:rFonts w:ascii="黑体" w:eastAsia="黑体"/>
                <w:b/>
                <w:bCs/>
                <w:iCs/>
                <w:color w:val="auto"/>
                <w:szCs w:val="21"/>
              </w:rPr>
            </w:pPr>
          </w:p>
        </w:tc>
        <w:tc>
          <w:tcPr>
            <w:tcW w:w="2164" w:type="dxa"/>
            <w:vAlign w:val="center"/>
          </w:tcPr>
          <w:p w14:paraId="64122C21">
            <w:pPr>
              <w:tabs>
                <w:tab w:val="left" w:pos="6120"/>
              </w:tabs>
              <w:rPr>
                <w:rFonts w:ascii="黑体" w:eastAsia="黑体"/>
                <w:b/>
                <w:bCs/>
                <w:iCs/>
                <w:color w:val="auto"/>
                <w:szCs w:val="21"/>
              </w:rPr>
            </w:pPr>
          </w:p>
        </w:tc>
      </w:tr>
      <w:tr w14:paraId="66DB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BF3E22C">
            <w:pPr>
              <w:tabs>
                <w:tab w:val="left" w:pos="6120"/>
              </w:tabs>
              <w:jc w:val="center"/>
              <w:rPr>
                <w:color w:val="auto"/>
                <w:szCs w:val="21"/>
              </w:rPr>
            </w:pPr>
            <w:r>
              <w:rPr>
                <w:color w:val="auto"/>
                <w:szCs w:val="21"/>
              </w:rPr>
              <w:t>1</w:t>
            </w:r>
          </w:p>
        </w:tc>
        <w:tc>
          <w:tcPr>
            <w:tcW w:w="2705" w:type="dxa"/>
            <w:vAlign w:val="center"/>
          </w:tcPr>
          <w:p w14:paraId="776D0AF8">
            <w:pPr>
              <w:tabs>
                <w:tab w:val="left" w:pos="6120"/>
              </w:tabs>
              <w:rPr>
                <w:color w:val="auto"/>
                <w:szCs w:val="21"/>
              </w:rPr>
            </w:pPr>
            <w:r>
              <w:rPr>
                <w:rFonts w:hint="eastAsia"/>
                <w:color w:val="auto"/>
                <w:szCs w:val="21"/>
              </w:rPr>
              <w:t>起重机械检测费</w:t>
            </w:r>
          </w:p>
        </w:tc>
        <w:tc>
          <w:tcPr>
            <w:tcW w:w="902" w:type="dxa"/>
            <w:vAlign w:val="center"/>
          </w:tcPr>
          <w:p w14:paraId="6D627DF1">
            <w:pPr>
              <w:tabs>
                <w:tab w:val="left" w:pos="6120"/>
              </w:tabs>
              <w:jc w:val="center"/>
              <w:rPr>
                <w:color w:val="auto"/>
                <w:szCs w:val="21"/>
              </w:rPr>
            </w:pPr>
            <w:r>
              <w:rPr>
                <w:rFonts w:hint="eastAsia"/>
                <w:color w:val="auto"/>
                <w:szCs w:val="21"/>
              </w:rPr>
              <w:t>元</w:t>
            </w:r>
          </w:p>
        </w:tc>
        <w:tc>
          <w:tcPr>
            <w:tcW w:w="902" w:type="dxa"/>
          </w:tcPr>
          <w:p w14:paraId="59679BDE">
            <w:pPr>
              <w:tabs>
                <w:tab w:val="left" w:pos="6120"/>
              </w:tabs>
              <w:jc w:val="center"/>
              <w:rPr>
                <w:color w:val="auto"/>
                <w:szCs w:val="21"/>
              </w:rPr>
            </w:pPr>
          </w:p>
        </w:tc>
        <w:tc>
          <w:tcPr>
            <w:tcW w:w="1082" w:type="dxa"/>
          </w:tcPr>
          <w:p w14:paraId="3508D0C8">
            <w:pPr>
              <w:tabs>
                <w:tab w:val="left" w:pos="6120"/>
              </w:tabs>
              <w:jc w:val="center"/>
              <w:rPr>
                <w:color w:val="auto"/>
                <w:szCs w:val="21"/>
              </w:rPr>
            </w:pPr>
          </w:p>
        </w:tc>
        <w:tc>
          <w:tcPr>
            <w:tcW w:w="1082" w:type="dxa"/>
          </w:tcPr>
          <w:p w14:paraId="45CC0DD3">
            <w:pPr>
              <w:tabs>
                <w:tab w:val="left" w:pos="6120"/>
              </w:tabs>
              <w:ind w:left="-288" w:leftChars="-137"/>
              <w:jc w:val="center"/>
              <w:rPr>
                <w:color w:val="auto"/>
                <w:szCs w:val="21"/>
              </w:rPr>
            </w:pPr>
          </w:p>
        </w:tc>
        <w:tc>
          <w:tcPr>
            <w:tcW w:w="2164" w:type="dxa"/>
            <w:vAlign w:val="center"/>
          </w:tcPr>
          <w:p w14:paraId="0CD848D7">
            <w:pPr>
              <w:tabs>
                <w:tab w:val="left" w:pos="6120"/>
              </w:tabs>
              <w:rPr>
                <w:color w:val="auto"/>
                <w:szCs w:val="21"/>
              </w:rPr>
            </w:pPr>
            <w:r>
              <w:rPr>
                <w:rFonts w:hint="eastAsia"/>
                <w:color w:val="auto"/>
                <w:szCs w:val="21"/>
              </w:rPr>
              <w:t>塔吊、升降机等</w:t>
            </w:r>
          </w:p>
        </w:tc>
      </w:tr>
      <w:tr w14:paraId="758C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E0CB631">
            <w:pPr>
              <w:tabs>
                <w:tab w:val="left" w:pos="6120"/>
              </w:tabs>
              <w:jc w:val="center"/>
              <w:rPr>
                <w:color w:val="auto"/>
                <w:szCs w:val="21"/>
              </w:rPr>
            </w:pPr>
            <w:r>
              <w:rPr>
                <w:color w:val="auto"/>
                <w:szCs w:val="21"/>
              </w:rPr>
              <w:t>2</w:t>
            </w:r>
          </w:p>
        </w:tc>
        <w:tc>
          <w:tcPr>
            <w:tcW w:w="2705" w:type="dxa"/>
            <w:vAlign w:val="center"/>
          </w:tcPr>
          <w:p w14:paraId="3C623063">
            <w:pPr>
              <w:tabs>
                <w:tab w:val="left" w:pos="6120"/>
              </w:tabs>
              <w:rPr>
                <w:color w:val="auto"/>
                <w:szCs w:val="21"/>
              </w:rPr>
            </w:pPr>
            <w:r>
              <w:rPr>
                <w:rFonts w:hint="eastAsia"/>
                <w:color w:val="auto"/>
                <w:szCs w:val="21"/>
              </w:rPr>
              <w:t>钢管、扣件检测费</w:t>
            </w:r>
          </w:p>
        </w:tc>
        <w:tc>
          <w:tcPr>
            <w:tcW w:w="902" w:type="dxa"/>
            <w:vAlign w:val="center"/>
          </w:tcPr>
          <w:p w14:paraId="2DB6A108">
            <w:pPr>
              <w:tabs>
                <w:tab w:val="left" w:pos="6120"/>
              </w:tabs>
              <w:jc w:val="center"/>
              <w:rPr>
                <w:color w:val="auto"/>
                <w:szCs w:val="21"/>
              </w:rPr>
            </w:pPr>
            <w:r>
              <w:rPr>
                <w:rFonts w:hint="eastAsia"/>
                <w:color w:val="auto"/>
                <w:szCs w:val="21"/>
              </w:rPr>
              <w:t>元</w:t>
            </w:r>
          </w:p>
        </w:tc>
        <w:tc>
          <w:tcPr>
            <w:tcW w:w="902" w:type="dxa"/>
          </w:tcPr>
          <w:p w14:paraId="76B89B66">
            <w:pPr>
              <w:tabs>
                <w:tab w:val="left" w:pos="6120"/>
              </w:tabs>
              <w:jc w:val="center"/>
              <w:rPr>
                <w:color w:val="auto"/>
                <w:szCs w:val="21"/>
              </w:rPr>
            </w:pPr>
          </w:p>
        </w:tc>
        <w:tc>
          <w:tcPr>
            <w:tcW w:w="1082" w:type="dxa"/>
          </w:tcPr>
          <w:p w14:paraId="38B910B5">
            <w:pPr>
              <w:tabs>
                <w:tab w:val="left" w:pos="6120"/>
              </w:tabs>
              <w:jc w:val="center"/>
              <w:rPr>
                <w:color w:val="auto"/>
                <w:szCs w:val="21"/>
              </w:rPr>
            </w:pPr>
          </w:p>
        </w:tc>
        <w:tc>
          <w:tcPr>
            <w:tcW w:w="1082" w:type="dxa"/>
          </w:tcPr>
          <w:p w14:paraId="3007100E">
            <w:pPr>
              <w:tabs>
                <w:tab w:val="left" w:pos="6120"/>
              </w:tabs>
              <w:ind w:left="-288" w:leftChars="-137"/>
              <w:jc w:val="center"/>
              <w:rPr>
                <w:color w:val="auto"/>
                <w:szCs w:val="21"/>
              </w:rPr>
            </w:pPr>
          </w:p>
        </w:tc>
        <w:tc>
          <w:tcPr>
            <w:tcW w:w="2164" w:type="dxa"/>
            <w:vAlign w:val="center"/>
          </w:tcPr>
          <w:p w14:paraId="710FFF4F">
            <w:pPr>
              <w:tabs>
                <w:tab w:val="left" w:pos="6120"/>
              </w:tabs>
              <w:rPr>
                <w:color w:val="auto"/>
                <w:szCs w:val="21"/>
              </w:rPr>
            </w:pPr>
          </w:p>
        </w:tc>
      </w:tr>
      <w:tr w14:paraId="4C19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CC9630E">
            <w:pPr>
              <w:tabs>
                <w:tab w:val="left" w:pos="6120"/>
              </w:tabs>
              <w:jc w:val="center"/>
              <w:rPr>
                <w:color w:val="auto"/>
                <w:szCs w:val="21"/>
              </w:rPr>
            </w:pPr>
            <w:r>
              <w:rPr>
                <w:color w:val="auto"/>
                <w:szCs w:val="21"/>
              </w:rPr>
              <w:t>3</w:t>
            </w:r>
          </w:p>
        </w:tc>
        <w:tc>
          <w:tcPr>
            <w:tcW w:w="2705" w:type="dxa"/>
            <w:vAlign w:val="center"/>
          </w:tcPr>
          <w:p w14:paraId="15AD2B12">
            <w:pPr>
              <w:tabs>
                <w:tab w:val="left" w:pos="6120"/>
              </w:tabs>
              <w:rPr>
                <w:color w:val="auto"/>
                <w:szCs w:val="21"/>
              </w:rPr>
            </w:pPr>
            <w:r>
              <w:rPr>
                <w:rFonts w:hint="eastAsia"/>
                <w:color w:val="auto"/>
                <w:szCs w:val="21"/>
              </w:rPr>
              <w:t>高处作业吊篮检测费</w:t>
            </w:r>
          </w:p>
        </w:tc>
        <w:tc>
          <w:tcPr>
            <w:tcW w:w="902" w:type="dxa"/>
            <w:vAlign w:val="center"/>
          </w:tcPr>
          <w:p w14:paraId="4FB6479C">
            <w:pPr>
              <w:tabs>
                <w:tab w:val="left" w:pos="6120"/>
              </w:tabs>
              <w:jc w:val="center"/>
              <w:rPr>
                <w:color w:val="auto"/>
                <w:szCs w:val="21"/>
              </w:rPr>
            </w:pPr>
            <w:r>
              <w:rPr>
                <w:rFonts w:hint="eastAsia"/>
                <w:color w:val="auto"/>
                <w:szCs w:val="21"/>
              </w:rPr>
              <w:t>元</w:t>
            </w:r>
          </w:p>
        </w:tc>
        <w:tc>
          <w:tcPr>
            <w:tcW w:w="902" w:type="dxa"/>
          </w:tcPr>
          <w:p w14:paraId="7F78A682">
            <w:pPr>
              <w:tabs>
                <w:tab w:val="left" w:pos="6120"/>
              </w:tabs>
              <w:jc w:val="center"/>
              <w:rPr>
                <w:color w:val="auto"/>
                <w:szCs w:val="21"/>
              </w:rPr>
            </w:pPr>
          </w:p>
        </w:tc>
        <w:tc>
          <w:tcPr>
            <w:tcW w:w="1082" w:type="dxa"/>
          </w:tcPr>
          <w:p w14:paraId="77BEEC3B">
            <w:pPr>
              <w:tabs>
                <w:tab w:val="left" w:pos="6120"/>
              </w:tabs>
              <w:jc w:val="center"/>
              <w:rPr>
                <w:color w:val="auto"/>
                <w:szCs w:val="21"/>
              </w:rPr>
            </w:pPr>
          </w:p>
        </w:tc>
        <w:tc>
          <w:tcPr>
            <w:tcW w:w="1082" w:type="dxa"/>
          </w:tcPr>
          <w:p w14:paraId="47FC3FE4">
            <w:pPr>
              <w:tabs>
                <w:tab w:val="left" w:pos="6120"/>
              </w:tabs>
              <w:ind w:left="-288" w:leftChars="-137"/>
              <w:jc w:val="center"/>
              <w:rPr>
                <w:color w:val="auto"/>
                <w:szCs w:val="21"/>
              </w:rPr>
            </w:pPr>
          </w:p>
        </w:tc>
        <w:tc>
          <w:tcPr>
            <w:tcW w:w="2164" w:type="dxa"/>
            <w:vAlign w:val="center"/>
          </w:tcPr>
          <w:p w14:paraId="1D0BC3DC">
            <w:pPr>
              <w:tabs>
                <w:tab w:val="left" w:pos="6120"/>
              </w:tabs>
              <w:rPr>
                <w:color w:val="auto"/>
                <w:szCs w:val="21"/>
              </w:rPr>
            </w:pPr>
          </w:p>
        </w:tc>
      </w:tr>
      <w:tr w14:paraId="7220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AB7C8FF">
            <w:pPr>
              <w:tabs>
                <w:tab w:val="left" w:pos="6120"/>
              </w:tabs>
              <w:jc w:val="center"/>
              <w:rPr>
                <w:color w:val="auto"/>
                <w:szCs w:val="21"/>
              </w:rPr>
            </w:pPr>
            <w:r>
              <w:rPr>
                <w:color w:val="auto"/>
                <w:szCs w:val="21"/>
              </w:rPr>
              <w:t>4</w:t>
            </w:r>
          </w:p>
        </w:tc>
        <w:tc>
          <w:tcPr>
            <w:tcW w:w="2705" w:type="dxa"/>
            <w:vAlign w:val="center"/>
          </w:tcPr>
          <w:p w14:paraId="56227088">
            <w:pPr>
              <w:tabs>
                <w:tab w:val="left" w:pos="6120"/>
              </w:tabs>
              <w:rPr>
                <w:color w:val="auto"/>
                <w:szCs w:val="21"/>
              </w:rPr>
            </w:pPr>
            <w:r>
              <w:rPr>
                <w:rFonts w:hint="eastAsia"/>
                <w:color w:val="auto"/>
                <w:szCs w:val="21"/>
              </w:rPr>
              <w:t>防坠器专项检测费</w:t>
            </w:r>
          </w:p>
        </w:tc>
        <w:tc>
          <w:tcPr>
            <w:tcW w:w="902" w:type="dxa"/>
            <w:vAlign w:val="center"/>
          </w:tcPr>
          <w:p w14:paraId="3406DBE6">
            <w:pPr>
              <w:tabs>
                <w:tab w:val="left" w:pos="6120"/>
              </w:tabs>
              <w:jc w:val="center"/>
              <w:rPr>
                <w:color w:val="auto"/>
                <w:szCs w:val="21"/>
              </w:rPr>
            </w:pPr>
            <w:r>
              <w:rPr>
                <w:rFonts w:hint="eastAsia"/>
                <w:color w:val="auto"/>
                <w:szCs w:val="21"/>
              </w:rPr>
              <w:t>元</w:t>
            </w:r>
          </w:p>
        </w:tc>
        <w:tc>
          <w:tcPr>
            <w:tcW w:w="902" w:type="dxa"/>
          </w:tcPr>
          <w:p w14:paraId="0CAFEB59">
            <w:pPr>
              <w:tabs>
                <w:tab w:val="left" w:pos="6120"/>
              </w:tabs>
              <w:jc w:val="center"/>
              <w:rPr>
                <w:color w:val="auto"/>
                <w:szCs w:val="21"/>
              </w:rPr>
            </w:pPr>
          </w:p>
        </w:tc>
        <w:tc>
          <w:tcPr>
            <w:tcW w:w="1082" w:type="dxa"/>
          </w:tcPr>
          <w:p w14:paraId="58B00492">
            <w:pPr>
              <w:tabs>
                <w:tab w:val="left" w:pos="6120"/>
              </w:tabs>
              <w:jc w:val="center"/>
              <w:rPr>
                <w:color w:val="auto"/>
                <w:szCs w:val="21"/>
              </w:rPr>
            </w:pPr>
          </w:p>
        </w:tc>
        <w:tc>
          <w:tcPr>
            <w:tcW w:w="1082" w:type="dxa"/>
          </w:tcPr>
          <w:p w14:paraId="61615D8F">
            <w:pPr>
              <w:tabs>
                <w:tab w:val="left" w:pos="6120"/>
              </w:tabs>
              <w:ind w:left="-288" w:leftChars="-137"/>
              <w:jc w:val="center"/>
              <w:rPr>
                <w:color w:val="auto"/>
                <w:szCs w:val="21"/>
              </w:rPr>
            </w:pPr>
          </w:p>
        </w:tc>
        <w:tc>
          <w:tcPr>
            <w:tcW w:w="2164" w:type="dxa"/>
            <w:vAlign w:val="center"/>
          </w:tcPr>
          <w:p w14:paraId="66A7C141">
            <w:pPr>
              <w:tabs>
                <w:tab w:val="left" w:pos="6120"/>
              </w:tabs>
              <w:rPr>
                <w:color w:val="auto"/>
                <w:szCs w:val="21"/>
              </w:rPr>
            </w:pPr>
          </w:p>
        </w:tc>
      </w:tr>
      <w:tr w14:paraId="48EA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11D8EF5">
            <w:pPr>
              <w:tabs>
                <w:tab w:val="left" w:pos="6120"/>
              </w:tabs>
              <w:jc w:val="center"/>
              <w:rPr>
                <w:color w:val="auto"/>
                <w:szCs w:val="21"/>
              </w:rPr>
            </w:pPr>
            <w:r>
              <w:rPr>
                <w:color w:val="auto"/>
                <w:szCs w:val="21"/>
              </w:rPr>
              <w:t>5</w:t>
            </w:r>
          </w:p>
        </w:tc>
        <w:tc>
          <w:tcPr>
            <w:tcW w:w="2705" w:type="dxa"/>
            <w:vAlign w:val="center"/>
          </w:tcPr>
          <w:p w14:paraId="44C74721">
            <w:pPr>
              <w:tabs>
                <w:tab w:val="left" w:pos="6120"/>
              </w:tabs>
              <w:rPr>
                <w:color w:val="auto"/>
                <w:szCs w:val="21"/>
              </w:rPr>
            </w:pPr>
            <w:r>
              <w:rPr>
                <w:rFonts w:hint="eastAsia"/>
                <w:color w:val="auto"/>
                <w:szCs w:val="21"/>
              </w:rPr>
              <w:t>其他安全检测</w:t>
            </w:r>
          </w:p>
        </w:tc>
        <w:tc>
          <w:tcPr>
            <w:tcW w:w="902" w:type="dxa"/>
            <w:vAlign w:val="center"/>
          </w:tcPr>
          <w:p w14:paraId="10C10949">
            <w:pPr>
              <w:tabs>
                <w:tab w:val="left" w:pos="6120"/>
              </w:tabs>
              <w:jc w:val="center"/>
              <w:rPr>
                <w:color w:val="auto"/>
                <w:szCs w:val="21"/>
              </w:rPr>
            </w:pPr>
          </w:p>
        </w:tc>
        <w:tc>
          <w:tcPr>
            <w:tcW w:w="902" w:type="dxa"/>
          </w:tcPr>
          <w:p w14:paraId="1C2DBA18">
            <w:pPr>
              <w:tabs>
                <w:tab w:val="left" w:pos="6120"/>
              </w:tabs>
              <w:jc w:val="center"/>
              <w:rPr>
                <w:color w:val="auto"/>
                <w:szCs w:val="21"/>
              </w:rPr>
            </w:pPr>
          </w:p>
        </w:tc>
        <w:tc>
          <w:tcPr>
            <w:tcW w:w="1082" w:type="dxa"/>
          </w:tcPr>
          <w:p w14:paraId="327308CE">
            <w:pPr>
              <w:tabs>
                <w:tab w:val="left" w:pos="6120"/>
              </w:tabs>
              <w:jc w:val="center"/>
              <w:rPr>
                <w:color w:val="auto"/>
                <w:szCs w:val="21"/>
              </w:rPr>
            </w:pPr>
          </w:p>
        </w:tc>
        <w:tc>
          <w:tcPr>
            <w:tcW w:w="1082" w:type="dxa"/>
          </w:tcPr>
          <w:p w14:paraId="649FA46B">
            <w:pPr>
              <w:tabs>
                <w:tab w:val="left" w:pos="6120"/>
              </w:tabs>
              <w:ind w:left="-288" w:leftChars="-137"/>
              <w:jc w:val="center"/>
              <w:rPr>
                <w:color w:val="auto"/>
                <w:szCs w:val="21"/>
              </w:rPr>
            </w:pPr>
          </w:p>
        </w:tc>
        <w:tc>
          <w:tcPr>
            <w:tcW w:w="2164" w:type="dxa"/>
            <w:vAlign w:val="center"/>
          </w:tcPr>
          <w:p w14:paraId="72370781">
            <w:pPr>
              <w:tabs>
                <w:tab w:val="left" w:pos="6120"/>
              </w:tabs>
              <w:rPr>
                <w:color w:val="auto"/>
                <w:szCs w:val="21"/>
              </w:rPr>
            </w:pPr>
          </w:p>
        </w:tc>
      </w:tr>
      <w:tr w14:paraId="14E2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51FC299E">
            <w:pPr>
              <w:tabs>
                <w:tab w:val="left" w:pos="6120"/>
              </w:tabs>
              <w:jc w:val="center"/>
              <w:rPr>
                <w:b/>
                <w:color w:val="auto"/>
                <w:szCs w:val="21"/>
              </w:rPr>
            </w:pPr>
            <w:r>
              <w:rPr>
                <w:rFonts w:hint="eastAsia"/>
                <w:b/>
                <w:color w:val="auto"/>
                <w:szCs w:val="21"/>
              </w:rPr>
              <w:t>（十）</w:t>
            </w:r>
          </w:p>
        </w:tc>
        <w:tc>
          <w:tcPr>
            <w:tcW w:w="2705" w:type="dxa"/>
            <w:shd w:val="pct50" w:color="FFFFFF" w:fill="auto"/>
            <w:vAlign w:val="center"/>
          </w:tcPr>
          <w:p w14:paraId="789516BB">
            <w:pPr>
              <w:tabs>
                <w:tab w:val="left" w:pos="6120"/>
              </w:tabs>
              <w:rPr>
                <w:b/>
                <w:color w:val="auto"/>
                <w:szCs w:val="21"/>
              </w:rPr>
            </w:pPr>
            <w:r>
              <w:rPr>
                <w:rFonts w:hint="eastAsia"/>
                <w:b/>
                <w:color w:val="auto"/>
                <w:szCs w:val="21"/>
              </w:rPr>
              <w:t>安全教育培训</w:t>
            </w:r>
          </w:p>
        </w:tc>
        <w:tc>
          <w:tcPr>
            <w:tcW w:w="902" w:type="dxa"/>
            <w:shd w:val="pct50" w:color="FFFFFF" w:fill="auto"/>
            <w:vAlign w:val="center"/>
          </w:tcPr>
          <w:p w14:paraId="176B7AA9">
            <w:pPr>
              <w:tabs>
                <w:tab w:val="left" w:pos="6120"/>
              </w:tabs>
              <w:jc w:val="center"/>
              <w:rPr>
                <w:color w:val="auto"/>
                <w:szCs w:val="21"/>
              </w:rPr>
            </w:pPr>
            <w:r>
              <w:rPr>
                <w:rFonts w:hint="eastAsia"/>
                <w:color w:val="auto"/>
                <w:szCs w:val="21"/>
              </w:rPr>
              <w:t>元</w:t>
            </w:r>
          </w:p>
        </w:tc>
        <w:tc>
          <w:tcPr>
            <w:tcW w:w="902" w:type="dxa"/>
            <w:shd w:val="pct50" w:color="FFFFFF" w:fill="auto"/>
          </w:tcPr>
          <w:p w14:paraId="2DDA8CCE">
            <w:pPr>
              <w:tabs>
                <w:tab w:val="left" w:pos="6120"/>
              </w:tabs>
              <w:jc w:val="center"/>
              <w:rPr>
                <w:color w:val="auto"/>
                <w:szCs w:val="21"/>
              </w:rPr>
            </w:pPr>
          </w:p>
        </w:tc>
        <w:tc>
          <w:tcPr>
            <w:tcW w:w="1082" w:type="dxa"/>
            <w:shd w:val="pct50" w:color="FFFFFF" w:fill="auto"/>
          </w:tcPr>
          <w:p w14:paraId="41E88A79">
            <w:pPr>
              <w:tabs>
                <w:tab w:val="left" w:pos="6120"/>
              </w:tabs>
              <w:jc w:val="center"/>
              <w:rPr>
                <w:color w:val="auto"/>
                <w:szCs w:val="21"/>
              </w:rPr>
            </w:pPr>
          </w:p>
        </w:tc>
        <w:tc>
          <w:tcPr>
            <w:tcW w:w="1082" w:type="dxa"/>
            <w:shd w:val="pct50" w:color="FFFFFF" w:fill="auto"/>
          </w:tcPr>
          <w:p w14:paraId="59DA962E">
            <w:pPr>
              <w:tabs>
                <w:tab w:val="left" w:pos="6120"/>
              </w:tabs>
              <w:ind w:left="-288" w:leftChars="-137"/>
              <w:jc w:val="center"/>
              <w:rPr>
                <w:color w:val="auto"/>
                <w:szCs w:val="21"/>
              </w:rPr>
            </w:pPr>
          </w:p>
        </w:tc>
        <w:tc>
          <w:tcPr>
            <w:tcW w:w="2164" w:type="dxa"/>
            <w:shd w:val="pct50" w:color="FFFFFF" w:fill="auto"/>
            <w:vAlign w:val="center"/>
          </w:tcPr>
          <w:p w14:paraId="377CEF91">
            <w:pPr>
              <w:tabs>
                <w:tab w:val="left" w:pos="6120"/>
              </w:tabs>
              <w:rPr>
                <w:color w:val="auto"/>
                <w:szCs w:val="21"/>
              </w:rPr>
            </w:pPr>
          </w:p>
        </w:tc>
      </w:tr>
      <w:tr w14:paraId="37A0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4E5B7840">
            <w:pPr>
              <w:tabs>
                <w:tab w:val="left" w:pos="6120"/>
              </w:tabs>
              <w:rPr>
                <w:b/>
                <w:color w:val="auto"/>
                <w:szCs w:val="21"/>
              </w:rPr>
            </w:pPr>
            <w:r>
              <w:rPr>
                <w:rFonts w:hint="eastAsia"/>
                <w:b/>
                <w:color w:val="auto"/>
                <w:szCs w:val="21"/>
              </w:rPr>
              <w:t>（十一）</w:t>
            </w:r>
          </w:p>
        </w:tc>
        <w:tc>
          <w:tcPr>
            <w:tcW w:w="2705" w:type="dxa"/>
            <w:shd w:val="pct50" w:color="FFFFFF" w:fill="auto"/>
            <w:vAlign w:val="center"/>
          </w:tcPr>
          <w:p w14:paraId="51ECE67C">
            <w:pPr>
              <w:tabs>
                <w:tab w:val="left" w:pos="6120"/>
              </w:tabs>
              <w:rPr>
                <w:b/>
                <w:color w:val="auto"/>
                <w:szCs w:val="21"/>
              </w:rPr>
            </w:pPr>
            <w:r>
              <w:rPr>
                <w:rFonts w:hint="eastAsia"/>
                <w:b/>
                <w:color w:val="auto"/>
                <w:szCs w:val="21"/>
              </w:rPr>
              <w:t>现场安全保卫</w:t>
            </w:r>
          </w:p>
        </w:tc>
        <w:tc>
          <w:tcPr>
            <w:tcW w:w="902" w:type="dxa"/>
            <w:shd w:val="pct50" w:color="FFFFFF" w:fill="auto"/>
            <w:vAlign w:val="center"/>
          </w:tcPr>
          <w:p w14:paraId="5CF176A0">
            <w:pPr>
              <w:tabs>
                <w:tab w:val="left" w:pos="6120"/>
              </w:tabs>
              <w:jc w:val="center"/>
              <w:rPr>
                <w:color w:val="auto"/>
                <w:szCs w:val="21"/>
              </w:rPr>
            </w:pPr>
            <w:r>
              <w:rPr>
                <w:rFonts w:hint="eastAsia"/>
                <w:color w:val="auto"/>
                <w:szCs w:val="21"/>
              </w:rPr>
              <w:t>元</w:t>
            </w:r>
          </w:p>
        </w:tc>
        <w:tc>
          <w:tcPr>
            <w:tcW w:w="902" w:type="dxa"/>
            <w:shd w:val="pct50" w:color="FFFFFF" w:fill="auto"/>
          </w:tcPr>
          <w:p w14:paraId="2EADBEA9">
            <w:pPr>
              <w:tabs>
                <w:tab w:val="left" w:pos="6120"/>
              </w:tabs>
              <w:jc w:val="center"/>
              <w:rPr>
                <w:color w:val="auto"/>
                <w:szCs w:val="21"/>
              </w:rPr>
            </w:pPr>
          </w:p>
        </w:tc>
        <w:tc>
          <w:tcPr>
            <w:tcW w:w="1082" w:type="dxa"/>
            <w:shd w:val="pct50" w:color="FFFFFF" w:fill="auto"/>
          </w:tcPr>
          <w:p w14:paraId="04E8187C">
            <w:pPr>
              <w:tabs>
                <w:tab w:val="left" w:pos="6120"/>
              </w:tabs>
              <w:jc w:val="center"/>
              <w:rPr>
                <w:color w:val="auto"/>
                <w:szCs w:val="21"/>
              </w:rPr>
            </w:pPr>
          </w:p>
        </w:tc>
        <w:tc>
          <w:tcPr>
            <w:tcW w:w="1082" w:type="dxa"/>
            <w:shd w:val="pct50" w:color="FFFFFF" w:fill="auto"/>
          </w:tcPr>
          <w:p w14:paraId="4D3AD2D7">
            <w:pPr>
              <w:tabs>
                <w:tab w:val="left" w:pos="6120"/>
              </w:tabs>
              <w:ind w:left="-288" w:leftChars="-137"/>
              <w:jc w:val="center"/>
              <w:rPr>
                <w:color w:val="auto"/>
                <w:szCs w:val="21"/>
              </w:rPr>
            </w:pPr>
          </w:p>
        </w:tc>
        <w:tc>
          <w:tcPr>
            <w:tcW w:w="2164" w:type="dxa"/>
            <w:shd w:val="pct50" w:color="FFFFFF" w:fill="auto"/>
            <w:vAlign w:val="center"/>
          </w:tcPr>
          <w:p w14:paraId="371AB4E4">
            <w:pPr>
              <w:tabs>
                <w:tab w:val="left" w:pos="6120"/>
              </w:tabs>
              <w:rPr>
                <w:color w:val="auto"/>
                <w:szCs w:val="21"/>
              </w:rPr>
            </w:pPr>
          </w:p>
        </w:tc>
      </w:tr>
      <w:tr w14:paraId="7BCD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0F3587E">
            <w:pPr>
              <w:tabs>
                <w:tab w:val="left" w:pos="6120"/>
              </w:tabs>
              <w:jc w:val="center"/>
              <w:rPr>
                <w:b/>
                <w:color w:val="auto"/>
                <w:szCs w:val="21"/>
              </w:rPr>
            </w:pPr>
            <w:r>
              <w:rPr>
                <w:rFonts w:hint="eastAsia"/>
                <w:b/>
                <w:color w:val="auto"/>
                <w:szCs w:val="21"/>
              </w:rPr>
              <w:t>（十二）</w:t>
            </w:r>
          </w:p>
        </w:tc>
        <w:tc>
          <w:tcPr>
            <w:tcW w:w="2705" w:type="dxa"/>
            <w:shd w:val="pct50" w:color="FFFFFF" w:fill="auto"/>
            <w:vAlign w:val="center"/>
          </w:tcPr>
          <w:p w14:paraId="0CDD773D">
            <w:pPr>
              <w:tabs>
                <w:tab w:val="left" w:pos="6120"/>
              </w:tabs>
              <w:rPr>
                <w:b/>
                <w:color w:val="auto"/>
                <w:szCs w:val="21"/>
              </w:rPr>
            </w:pPr>
            <w:r>
              <w:rPr>
                <w:rFonts w:hint="eastAsia"/>
                <w:b/>
                <w:color w:val="auto"/>
                <w:szCs w:val="21"/>
              </w:rPr>
              <w:t>其他安全施工措施</w:t>
            </w:r>
          </w:p>
        </w:tc>
        <w:tc>
          <w:tcPr>
            <w:tcW w:w="902" w:type="dxa"/>
            <w:shd w:val="pct50" w:color="FFFFFF" w:fill="auto"/>
            <w:vAlign w:val="center"/>
          </w:tcPr>
          <w:p w14:paraId="5D8F8277">
            <w:pPr>
              <w:tabs>
                <w:tab w:val="left" w:pos="6120"/>
              </w:tabs>
              <w:jc w:val="center"/>
              <w:rPr>
                <w:color w:val="auto"/>
                <w:szCs w:val="21"/>
              </w:rPr>
            </w:pPr>
          </w:p>
        </w:tc>
        <w:tc>
          <w:tcPr>
            <w:tcW w:w="902" w:type="dxa"/>
            <w:shd w:val="pct50" w:color="FFFFFF" w:fill="auto"/>
          </w:tcPr>
          <w:p w14:paraId="2A2144BE">
            <w:pPr>
              <w:tabs>
                <w:tab w:val="left" w:pos="6120"/>
              </w:tabs>
              <w:jc w:val="center"/>
              <w:rPr>
                <w:color w:val="auto"/>
                <w:szCs w:val="21"/>
              </w:rPr>
            </w:pPr>
          </w:p>
        </w:tc>
        <w:tc>
          <w:tcPr>
            <w:tcW w:w="1082" w:type="dxa"/>
            <w:shd w:val="pct50" w:color="FFFFFF" w:fill="auto"/>
          </w:tcPr>
          <w:p w14:paraId="219357F2">
            <w:pPr>
              <w:tabs>
                <w:tab w:val="left" w:pos="6120"/>
              </w:tabs>
              <w:jc w:val="center"/>
              <w:rPr>
                <w:color w:val="auto"/>
                <w:szCs w:val="21"/>
              </w:rPr>
            </w:pPr>
          </w:p>
        </w:tc>
        <w:tc>
          <w:tcPr>
            <w:tcW w:w="1082" w:type="dxa"/>
            <w:shd w:val="pct50" w:color="FFFFFF" w:fill="auto"/>
          </w:tcPr>
          <w:p w14:paraId="7B082963">
            <w:pPr>
              <w:tabs>
                <w:tab w:val="left" w:pos="6120"/>
              </w:tabs>
              <w:ind w:left="-288" w:leftChars="-137"/>
              <w:jc w:val="center"/>
              <w:rPr>
                <w:color w:val="auto"/>
                <w:szCs w:val="21"/>
              </w:rPr>
            </w:pPr>
          </w:p>
        </w:tc>
        <w:tc>
          <w:tcPr>
            <w:tcW w:w="2164" w:type="dxa"/>
            <w:shd w:val="pct50" w:color="FFFFFF" w:fill="auto"/>
            <w:vAlign w:val="center"/>
          </w:tcPr>
          <w:p w14:paraId="45705304">
            <w:pPr>
              <w:tabs>
                <w:tab w:val="left" w:pos="6120"/>
              </w:tabs>
              <w:rPr>
                <w:color w:val="auto"/>
                <w:szCs w:val="21"/>
              </w:rPr>
            </w:pPr>
          </w:p>
        </w:tc>
      </w:tr>
      <w:tr w14:paraId="6187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2402C8CD">
            <w:pPr>
              <w:tabs>
                <w:tab w:val="left" w:pos="6120"/>
              </w:tabs>
              <w:jc w:val="center"/>
              <w:rPr>
                <w:rFonts w:ascii="黑体" w:eastAsia="黑体"/>
                <w:b/>
                <w:color w:val="auto"/>
                <w:szCs w:val="21"/>
              </w:rPr>
            </w:pPr>
            <w:r>
              <w:rPr>
                <w:rFonts w:hint="eastAsia" w:ascii="黑体" w:eastAsia="黑体"/>
                <w:b/>
                <w:color w:val="auto"/>
                <w:szCs w:val="21"/>
              </w:rPr>
              <w:t>二</w:t>
            </w:r>
          </w:p>
        </w:tc>
        <w:tc>
          <w:tcPr>
            <w:tcW w:w="2705" w:type="dxa"/>
            <w:shd w:val="pct50" w:color="FFFFFF" w:fill="auto"/>
            <w:vAlign w:val="center"/>
          </w:tcPr>
          <w:p w14:paraId="1F7E6905">
            <w:pPr>
              <w:tabs>
                <w:tab w:val="left" w:pos="6120"/>
              </w:tabs>
              <w:jc w:val="center"/>
              <w:rPr>
                <w:rFonts w:ascii="黑体" w:eastAsia="黑体"/>
                <w:b/>
                <w:color w:val="auto"/>
                <w:szCs w:val="21"/>
              </w:rPr>
            </w:pPr>
            <w:r>
              <w:rPr>
                <w:rFonts w:hint="eastAsia" w:ascii="黑体" w:eastAsia="黑体"/>
                <w:b/>
                <w:color w:val="auto"/>
                <w:szCs w:val="21"/>
              </w:rPr>
              <w:t>文明施工措施项目</w:t>
            </w:r>
          </w:p>
        </w:tc>
        <w:tc>
          <w:tcPr>
            <w:tcW w:w="902" w:type="dxa"/>
            <w:shd w:val="pct50" w:color="FFFFFF" w:fill="auto"/>
            <w:vAlign w:val="center"/>
          </w:tcPr>
          <w:p w14:paraId="66B32A8F">
            <w:pPr>
              <w:tabs>
                <w:tab w:val="left" w:pos="6120"/>
              </w:tabs>
              <w:jc w:val="center"/>
              <w:rPr>
                <w:color w:val="auto"/>
                <w:szCs w:val="21"/>
              </w:rPr>
            </w:pPr>
          </w:p>
        </w:tc>
        <w:tc>
          <w:tcPr>
            <w:tcW w:w="902" w:type="dxa"/>
            <w:shd w:val="pct50" w:color="FFFFFF" w:fill="auto"/>
          </w:tcPr>
          <w:p w14:paraId="19F9069E">
            <w:pPr>
              <w:tabs>
                <w:tab w:val="left" w:pos="6120"/>
              </w:tabs>
              <w:jc w:val="center"/>
              <w:rPr>
                <w:color w:val="auto"/>
                <w:szCs w:val="21"/>
              </w:rPr>
            </w:pPr>
          </w:p>
        </w:tc>
        <w:tc>
          <w:tcPr>
            <w:tcW w:w="1082" w:type="dxa"/>
            <w:shd w:val="pct50" w:color="FFFFFF" w:fill="auto"/>
          </w:tcPr>
          <w:p w14:paraId="0450637C">
            <w:pPr>
              <w:tabs>
                <w:tab w:val="left" w:pos="6120"/>
              </w:tabs>
              <w:jc w:val="center"/>
              <w:rPr>
                <w:color w:val="auto"/>
                <w:szCs w:val="21"/>
              </w:rPr>
            </w:pPr>
          </w:p>
        </w:tc>
        <w:tc>
          <w:tcPr>
            <w:tcW w:w="1082" w:type="dxa"/>
            <w:shd w:val="pct50" w:color="FFFFFF" w:fill="auto"/>
          </w:tcPr>
          <w:p w14:paraId="41479871">
            <w:pPr>
              <w:tabs>
                <w:tab w:val="left" w:pos="6120"/>
              </w:tabs>
              <w:ind w:left="-288" w:leftChars="-137"/>
              <w:jc w:val="center"/>
              <w:rPr>
                <w:color w:val="auto"/>
                <w:szCs w:val="21"/>
              </w:rPr>
            </w:pPr>
          </w:p>
        </w:tc>
        <w:tc>
          <w:tcPr>
            <w:tcW w:w="2164" w:type="dxa"/>
            <w:shd w:val="pct50" w:color="FFFFFF" w:fill="auto"/>
            <w:vAlign w:val="center"/>
          </w:tcPr>
          <w:p w14:paraId="33714F99">
            <w:pPr>
              <w:tabs>
                <w:tab w:val="left" w:pos="6120"/>
              </w:tabs>
              <w:rPr>
                <w:color w:val="auto"/>
                <w:szCs w:val="21"/>
              </w:rPr>
            </w:pPr>
          </w:p>
        </w:tc>
      </w:tr>
      <w:tr w14:paraId="3823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79216F9A">
            <w:pPr>
              <w:tabs>
                <w:tab w:val="left" w:pos="6120"/>
              </w:tabs>
              <w:jc w:val="center"/>
              <w:rPr>
                <w:color w:val="auto"/>
                <w:szCs w:val="21"/>
              </w:rPr>
            </w:pPr>
            <w:r>
              <w:rPr>
                <w:color w:val="auto"/>
                <w:szCs w:val="21"/>
              </w:rPr>
              <w:t>1</w:t>
            </w:r>
          </w:p>
        </w:tc>
        <w:tc>
          <w:tcPr>
            <w:tcW w:w="2705" w:type="dxa"/>
            <w:shd w:val="pct50" w:color="FFFFFF" w:fill="auto"/>
            <w:vAlign w:val="center"/>
          </w:tcPr>
          <w:p w14:paraId="58D9F2AF">
            <w:pPr>
              <w:tabs>
                <w:tab w:val="left" w:pos="6120"/>
              </w:tabs>
              <w:rPr>
                <w:color w:val="auto"/>
                <w:szCs w:val="21"/>
              </w:rPr>
            </w:pPr>
            <w:r>
              <w:rPr>
                <w:rFonts w:hint="eastAsia"/>
                <w:color w:val="auto"/>
                <w:szCs w:val="21"/>
              </w:rPr>
              <w:t>围墙</w:t>
            </w:r>
          </w:p>
        </w:tc>
        <w:tc>
          <w:tcPr>
            <w:tcW w:w="902" w:type="dxa"/>
            <w:shd w:val="pct50" w:color="FFFFFF" w:fill="auto"/>
            <w:vAlign w:val="center"/>
          </w:tcPr>
          <w:p w14:paraId="65EC8AA9">
            <w:pPr>
              <w:tabs>
                <w:tab w:val="left" w:pos="6120"/>
              </w:tabs>
              <w:jc w:val="center"/>
              <w:rPr>
                <w:color w:val="auto"/>
                <w:szCs w:val="21"/>
              </w:rPr>
            </w:pPr>
            <w:r>
              <w:rPr>
                <w:color w:val="auto"/>
                <w:szCs w:val="21"/>
              </w:rPr>
              <w:t>m</w:t>
            </w:r>
          </w:p>
        </w:tc>
        <w:tc>
          <w:tcPr>
            <w:tcW w:w="902" w:type="dxa"/>
            <w:shd w:val="pct50" w:color="FFFFFF" w:fill="auto"/>
            <w:vAlign w:val="center"/>
          </w:tcPr>
          <w:p w14:paraId="002CC545">
            <w:pPr>
              <w:tabs>
                <w:tab w:val="left" w:pos="6120"/>
              </w:tabs>
              <w:jc w:val="center"/>
              <w:rPr>
                <w:color w:val="auto"/>
                <w:szCs w:val="21"/>
              </w:rPr>
            </w:pPr>
          </w:p>
        </w:tc>
        <w:tc>
          <w:tcPr>
            <w:tcW w:w="1082" w:type="dxa"/>
            <w:shd w:val="pct50" w:color="FFFFFF" w:fill="auto"/>
            <w:vAlign w:val="center"/>
          </w:tcPr>
          <w:p w14:paraId="388816AB">
            <w:pPr>
              <w:tabs>
                <w:tab w:val="left" w:pos="6120"/>
              </w:tabs>
              <w:jc w:val="center"/>
              <w:rPr>
                <w:color w:val="auto"/>
                <w:szCs w:val="21"/>
              </w:rPr>
            </w:pPr>
          </w:p>
        </w:tc>
        <w:tc>
          <w:tcPr>
            <w:tcW w:w="1082" w:type="dxa"/>
            <w:shd w:val="pct50" w:color="FFFFFF" w:fill="auto"/>
            <w:vAlign w:val="center"/>
          </w:tcPr>
          <w:p w14:paraId="43F230B1">
            <w:pPr>
              <w:tabs>
                <w:tab w:val="left" w:pos="6120"/>
              </w:tabs>
              <w:ind w:left="-288" w:leftChars="-137"/>
              <w:jc w:val="center"/>
              <w:rPr>
                <w:color w:val="auto"/>
                <w:szCs w:val="21"/>
              </w:rPr>
            </w:pPr>
          </w:p>
        </w:tc>
        <w:tc>
          <w:tcPr>
            <w:tcW w:w="2164" w:type="dxa"/>
            <w:shd w:val="pct50" w:color="FFFFFF" w:fill="auto"/>
            <w:vAlign w:val="center"/>
          </w:tcPr>
          <w:p w14:paraId="2BD43B3B">
            <w:pPr>
              <w:tabs>
                <w:tab w:val="left" w:pos="6120"/>
              </w:tabs>
              <w:rPr>
                <w:color w:val="auto"/>
                <w:szCs w:val="21"/>
              </w:rPr>
            </w:pPr>
            <w:r>
              <w:rPr>
                <w:rFonts w:hint="eastAsia"/>
                <w:color w:val="auto"/>
                <w:szCs w:val="21"/>
              </w:rPr>
              <w:t>按标准设置</w:t>
            </w:r>
          </w:p>
        </w:tc>
      </w:tr>
      <w:tr w14:paraId="71AD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4F6C9184">
            <w:pPr>
              <w:tabs>
                <w:tab w:val="left" w:pos="6120"/>
              </w:tabs>
              <w:jc w:val="center"/>
              <w:rPr>
                <w:color w:val="auto"/>
                <w:szCs w:val="21"/>
              </w:rPr>
            </w:pPr>
            <w:r>
              <w:rPr>
                <w:color w:val="auto"/>
                <w:szCs w:val="21"/>
              </w:rPr>
              <w:t>2</w:t>
            </w:r>
          </w:p>
        </w:tc>
        <w:tc>
          <w:tcPr>
            <w:tcW w:w="2705" w:type="dxa"/>
            <w:shd w:val="pct50" w:color="FFFFFF" w:fill="auto"/>
            <w:vAlign w:val="center"/>
          </w:tcPr>
          <w:p w14:paraId="3D9FF6C2">
            <w:pPr>
              <w:tabs>
                <w:tab w:val="left" w:pos="6120"/>
              </w:tabs>
              <w:rPr>
                <w:color w:val="auto"/>
                <w:szCs w:val="21"/>
              </w:rPr>
            </w:pPr>
            <w:r>
              <w:rPr>
                <w:rFonts w:hint="eastAsia"/>
                <w:color w:val="auto"/>
                <w:szCs w:val="21"/>
              </w:rPr>
              <w:t>大门、门楼</w:t>
            </w:r>
          </w:p>
        </w:tc>
        <w:tc>
          <w:tcPr>
            <w:tcW w:w="902" w:type="dxa"/>
            <w:shd w:val="pct50" w:color="FFFFFF" w:fill="auto"/>
            <w:vAlign w:val="center"/>
          </w:tcPr>
          <w:p w14:paraId="71658881">
            <w:pPr>
              <w:tabs>
                <w:tab w:val="left" w:pos="6120"/>
              </w:tabs>
              <w:jc w:val="center"/>
              <w:rPr>
                <w:color w:val="auto"/>
                <w:szCs w:val="21"/>
              </w:rPr>
            </w:pPr>
            <w:r>
              <w:rPr>
                <w:rFonts w:hint="eastAsia"/>
                <w:color w:val="auto"/>
                <w:szCs w:val="21"/>
              </w:rPr>
              <w:t>块</w:t>
            </w:r>
          </w:p>
        </w:tc>
        <w:tc>
          <w:tcPr>
            <w:tcW w:w="902" w:type="dxa"/>
            <w:shd w:val="pct50" w:color="FFFFFF" w:fill="auto"/>
            <w:vAlign w:val="center"/>
          </w:tcPr>
          <w:p w14:paraId="06A80FA7">
            <w:pPr>
              <w:tabs>
                <w:tab w:val="left" w:pos="6120"/>
              </w:tabs>
              <w:jc w:val="center"/>
              <w:rPr>
                <w:color w:val="auto"/>
                <w:szCs w:val="21"/>
              </w:rPr>
            </w:pPr>
          </w:p>
        </w:tc>
        <w:tc>
          <w:tcPr>
            <w:tcW w:w="1082" w:type="dxa"/>
            <w:shd w:val="pct50" w:color="FFFFFF" w:fill="auto"/>
            <w:vAlign w:val="center"/>
          </w:tcPr>
          <w:p w14:paraId="0F3D464D">
            <w:pPr>
              <w:tabs>
                <w:tab w:val="left" w:pos="6120"/>
              </w:tabs>
              <w:jc w:val="center"/>
              <w:rPr>
                <w:color w:val="auto"/>
                <w:szCs w:val="21"/>
              </w:rPr>
            </w:pPr>
          </w:p>
        </w:tc>
        <w:tc>
          <w:tcPr>
            <w:tcW w:w="1082" w:type="dxa"/>
            <w:shd w:val="pct50" w:color="FFFFFF" w:fill="auto"/>
            <w:vAlign w:val="center"/>
          </w:tcPr>
          <w:p w14:paraId="2EB24043">
            <w:pPr>
              <w:tabs>
                <w:tab w:val="left" w:pos="6120"/>
              </w:tabs>
              <w:ind w:left="-288" w:leftChars="-137"/>
              <w:jc w:val="center"/>
              <w:rPr>
                <w:color w:val="auto"/>
                <w:szCs w:val="21"/>
              </w:rPr>
            </w:pPr>
          </w:p>
        </w:tc>
        <w:tc>
          <w:tcPr>
            <w:tcW w:w="2164" w:type="dxa"/>
            <w:shd w:val="pct50" w:color="FFFFFF" w:fill="auto"/>
            <w:vAlign w:val="center"/>
          </w:tcPr>
          <w:p w14:paraId="03C36A27">
            <w:pPr>
              <w:tabs>
                <w:tab w:val="left" w:pos="6120"/>
              </w:tabs>
              <w:rPr>
                <w:color w:val="auto"/>
                <w:szCs w:val="21"/>
              </w:rPr>
            </w:pPr>
          </w:p>
        </w:tc>
      </w:tr>
      <w:tr w14:paraId="5A10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4EAF0BF2">
            <w:pPr>
              <w:tabs>
                <w:tab w:val="left" w:pos="6120"/>
              </w:tabs>
              <w:jc w:val="center"/>
              <w:rPr>
                <w:color w:val="auto"/>
                <w:szCs w:val="21"/>
              </w:rPr>
            </w:pPr>
            <w:r>
              <w:rPr>
                <w:color w:val="auto"/>
                <w:szCs w:val="21"/>
              </w:rPr>
              <w:t>3</w:t>
            </w:r>
          </w:p>
        </w:tc>
        <w:tc>
          <w:tcPr>
            <w:tcW w:w="2705" w:type="dxa"/>
            <w:shd w:val="pct50" w:color="FFFFFF" w:fill="auto"/>
            <w:vAlign w:val="center"/>
          </w:tcPr>
          <w:p w14:paraId="05ECBC32">
            <w:pPr>
              <w:tabs>
                <w:tab w:val="left" w:pos="6120"/>
              </w:tabs>
              <w:rPr>
                <w:color w:val="auto"/>
                <w:szCs w:val="21"/>
              </w:rPr>
            </w:pPr>
            <w:r>
              <w:rPr>
                <w:rFonts w:hint="eastAsia"/>
                <w:color w:val="auto"/>
                <w:szCs w:val="21"/>
              </w:rPr>
              <w:t>标牌</w:t>
            </w:r>
          </w:p>
        </w:tc>
        <w:tc>
          <w:tcPr>
            <w:tcW w:w="902" w:type="dxa"/>
            <w:shd w:val="pct50" w:color="FFFFFF" w:fill="auto"/>
            <w:vAlign w:val="center"/>
          </w:tcPr>
          <w:p w14:paraId="2C3D2261">
            <w:pPr>
              <w:tabs>
                <w:tab w:val="left" w:pos="6120"/>
              </w:tabs>
              <w:jc w:val="center"/>
              <w:rPr>
                <w:color w:val="auto"/>
                <w:szCs w:val="21"/>
              </w:rPr>
            </w:pPr>
            <w:r>
              <w:rPr>
                <w:rFonts w:hint="eastAsia"/>
                <w:color w:val="auto"/>
                <w:szCs w:val="21"/>
              </w:rPr>
              <w:t>块</w:t>
            </w:r>
          </w:p>
        </w:tc>
        <w:tc>
          <w:tcPr>
            <w:tcW w:w="902" w:type="dxa"/>
            <w:shd w:val="pct50" w:color="FFFFFF" w:fill="auto"/>
            <w:vAlign w:val="center"/>
          </w:tcPr>
          <w:p w14:paraId="744A563C">
            <w:pPr>
              <w:tabs>
                <w:tab w:val="left" w:pos="6120"/>
              </w:tabs>
              <w:jc w:val="center"/>
              <w:rPr>
                <w:color w:val="auto"/>
                <w:szCs w:val="21"/>
              </w:rPr>
            </w:pPr>
          </w:p>
        </w:tc>
        <w:tc>
          <w:tcPr>
            <w:tcW w:w="1082" w:type="dxa"/>
            <w:shd w:val="pct50" w:color="FFFFFF" w:fill="auto"/>
            <w:vAlign w:val="center"/>
          </w:tcPr>
          <w:p w14:paraId="769CFB95">
            <w:pPr>
              <w:tabs>
                <w:tab w:val="left" w:pos="6120"/>
              </w:tabs>
              <w:jc w:val="center"/>
              <w:rPr>
                <w:color w:val="auto"/>
                <w:szCs w:val="21"/>
              </w:rPr>
            </w:pPr>
          </w:p>
        </w:tc>
        <w:tc>
          <w:tcPr>
            <w:tcW w:w="1082" w:type="dxa"/>
            <w:shd w:val="pct50" w:color="FFFFFF" w:fill="auto"/>
            <w:vAlign w:val="center"/>
          </w:tcPr>
          <w:p w14:paraId="463DE07C">
            <w:pPr>
              <w:tabs>
                <w:tab w:val="left" w:pos="6120"/>
              </w:tabs>
              <w:ind w:left="-288" w:leftChars="-137"/>
              <w:jc w:val="center"/>
              <w:rPr>
                <w:color w:val="auto"/>
                <w:szCs w:val="21"/>
              </w:rPr>
            </w:pPr>
          </w:p>
        </w:tc>
        <w:tc>
          <w:tcPr>
            <w:tcW w:w="2164" w:type="dxa"/>
            <w:shd w:val="pct50" w:color="FFFFFF" w:fill="auto"/>
            <w:vAlign w:val="center"/>
          </w:tcPr>
          <w:p w14:paraId="3D2F4306">
            <w:pPr>
              <w:tabs>
                <w:tab w:val="left" w:pos="6120"/>
              </w:tabs>
              <w:rPr>
                <w:color w:val="auto"/>
                <w:szCs w:val="21"/>
              </w:rPr>
            </w:pPr>
          </w:p>
        </w:tc>
      </w:tr>
      <w:tr w14:paraId="79B7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2A51E211">
            <w:pPr>
              <w:tabs>
                <w:tab w:val="left" w:pos="6120"/>
              </w:tabs>
              <w:jc w:val="center"/>
              <w:rPr>
                <w:color w:val="auto"/>
                <w:szCs w:val="21"/>
              </w:rPr>
            </w:pPr>
            <w:r>
              <w:rPr>
                <w:color w:val="auto"/>
                <w:szCs w:val="21"/>
              </w:rPr>
              <w:t>4</w:t>
            </w:r>
          </w:p>
        </w:tc>
        <w:tc>
          <w:tcPr>
            <w:tcW w:w="2705" w:type="dxa"/>
            <w:shd w:val="pct50" w:color="FFFFFF" w:fill="auto"/>
            <w:vAlign w:val="center"/>
          </w:tcPr>
          <w:p w14:paraId="6F4081DA">
            <w:pPr>
              <w:tabs>
                <w:tab w:val="left" w:pos="6120"/>
              </w:tabs>
              <w:rPr>
                <w:color w:val="auto"/>
                <w:szCs w:val="21"/>
              </w:rPr>
            </w:pPr>
            <w:r>
              <w:rPr>
                <w:rFonts w:hint="eastAsia"/>
                <w:color w:val="auto"/>
                <w:szCs w:val="21"/>
              </w:rPr>
              <w:t>效果图</w:t>
            </w:r>
          </w:p>
        </w:tc>
        <w:tc>
          <w:tcPr>
            <w:tcW w:w="902" w:type="dxa"/>
            <w:shd w:val="pct50" w:color="FFFFFF" w:fill="auto"/>
            <w:vAlign w:val="center"/>
          </w:tcPr>
          <w:p w14:paraId="54EC8E4C">
            <w:pPr>
              <w:tabs>
                <w:tab w:val="left" w:pos="6120"/>
              </w:tabs>
              <w:jc w:val="center"/>
              <w:rPr>
                <w:color w:val="auto"/>
                <w:szCs w:val="21"/>
              </w:rPr>
            </w:pPr>
            <w:r>
              <w:rPr>
                <w:rFonts w:hint="eastAsia"/>
                <w:color w:val="auto"/>
                <w:szCs w:val="21"/>
              </w:rPr>
              <w:t>块</w:t>
            </w:r>
          </w:p>
        </w:tc>
        <w:tc>
          <w:tcPr>
            <w:tcW w:w="902" w:type="dxa"/>
            <w:shd w:val="pct50" w:color="FFFFFF" w:fill="auto"/>
            <w:vAlign w:val="center"/>
          </w:tcPr>
          <w:p w14:paraId="6E92BC56">
            <w:pPr>
              <w:tabs>
                <w:tab w:val="left" w:pos="6120"/>
              </w:tabs>
              <w:jc w:val="center"/>
              <w:rPr>
                <w:color w:val="auto"/>
                <w:szCs w:val="21"/>
              </w:rPr>
            </w:pPr>
          </w:p>
        </w:tc>
        <w:tc>
          <w:tcPr>
            <w:tcW w:w="1082" w:type="dxa"/>
            <w:shd w:val="pct50" w:color="FFFFFF" w:fill="auto"/>
            <w:vAlign w:val="center"/>
          </w:tcPr>
          <w:p w14:paraId="0BD9BE7D">
            <w:pPr>
              <w:tabs>
                <w:tab w:val="left" w:pos="6120"/>
              </w:tabs>
              <w:jc w:val="center"/>
              <w:rPr>
                <w:color w:val="auto"/>
                <w:szCs w:val="21"/>
              </w:rPr>
            </w:pPr>
          </w:p>
        </w:tc>
        <w:tc>
          <w:tcPr>
            <w:tcW w:w="1082" w:type="dxa"/>
            <w:shd w:val="pct50" w:color="FFFFFF" w:fill="auto"/>
            <w:vAlign w:val="center"/>
          </w:tcPr>
          <w:p w14:paraId="72C87BAB">
            <w:pPr>
              <w:tabs>
                <w:tab w:val="left" w:pos="6120"/>
              </w:tabs>
              <w:ind w:left="-288" w:leftChars="-137"/>
              <w:jc w:val="center"/>
              <w:rPr>
                <w:color w:val="auto"/>
                <w:szCs w:val="21"/>
              </w:rPr>
            </w:pPr>
          </w:p>
        </w:tc>
        <w:tc>
          <w:tcPr>
            <w:tcW w:w="2164" w:type="dxa"/>
            <w:shd w:val="pct50" w:color="FFFFFF" w:fill="auto"/>
            <w:vAlign w:val="center"/>
          </w:tcPr>
          <w:p w14:paraId="01D49B97">
            <w:pPr>
              <w:tabs>
                <w:tab w:val="left" w:pos="6120"/>
              </w:tabs>
              <w:rPr>
                <w:color w:val="auto"/>
                <w:szCs w:val="21"/>
              </w:rPr>
            </w:pPr>
          </w:p>
        </w:tc>
      </w:tr>
      <w:tr w14:paraId="2B2B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3E94932B">
            <w:pPr>
              <w:tabs>
                <w:tab w:val="left" w:pos="6120"/>
              </w:tabs>
              <w:jc w:val="center"/>
              <w:rPr>
                <w:color w:val="auto"/>
                <w:szCs w:val="21"/>
              </w:rPr>
            </w:pPr>
            <w:r>
              <w:rPr>
                <w:color w:val="auto"/>
                <w:szCs w:val="21"/>
              </w:rPr>
              <w:t>5</w:t>
            </w:r>
          </w:p>
        </w:tc>
        <w:tc>
          <w:tcPr>
            <w:tcW w:w="2705" w:type="dxa"/>
            <w:shd w:val="pct50" w:color="FFFFFF" w:fill="auto"/>
            <w:vAlign w:val="center"/>
          </w:tcPr>
          <w:p w14:paraId="39A15D76">
            <w:pPr>
              <w:tabs>
                <w:tab w:val="left" w:pos="6120"/>
              </w:tabs>
              <w:rPr>
                <w:color w:val="auto"/>
                <w:szCs w:val="21"/>
              </w:rPr>
            </w:pPr>
            <w:r>
              <w:rPr>
                <w:rFonts w:hint="eastAsia"/>
                <w:color w:val="auto"/>
                <w:szCs w:val="21"/>
              </w:rPr>
              <w:t>彩钢板围档</w:t>
            </w:r>
          </w:p>
        </w:tc>
        <w:tc>
          <w:tcPr>
            <w:tcW w:w="902" w:type="dxa"/>
            <w:shd w:val="pct50" w:color="FFFFFF" w:fill="auto"/>
            <w:vAlign w:val="center"/>
          </w:tcPr>
          <w:p w14:paraId="1BE3EDBA">
            <w:pPr>
              <w:tabs>
                <w:tab w:val="left" w:pos="6120"/>
              </w:tabs>
              <w:jc w:val="center"/>
              <w:rPr>
                <w:color w:val="auto"/>
                <w:szCs w:val="21"/>
              </w:rPr>
            </w:pPr>
            <w:r>
              <w:rPr>
                <w:color w:val="auto"/>
                <w:szCs w:val="21"/>
              </w:rPr>
              <w:t>m</w:t>
            </w:r>
          </w:p>
        </w:tc>
        <w:tc>
          <w:tcPr>
            <w:tcW w:w="902" w:type="dxa"/>
            <w:shd w:val="pct50" w:color="FFFFFF" w:fill="auto"/>
            <w:vAlign w:val="center"/>
          </w:tcPr>
          <w:p w14:paraId="4A431985">
            <w:pPr>
              <w:tabs>
                <w:tab w:val="left" w:pos="6120"/>
              </w:tabs>
              <w:jc w:val="center"/>
              <w:rPr>
                <w:color w:val="auto"/>
                <w:szCs w:val="21"/>
              </w:rPr>
            </w:pPr>
          </w:p>
        </w:tc>
        <w:tc>
          <w:tcPr>
            <w:tcW w:w="1082" w:type="dxa"/>
            <w:shd w:val="pct50" w:color="FFFFFF" w:fill="auto"/>
            <w:vAlign w:val="center"/>
          </w:tcPr>
          <w:p w14:paraId="7286BDCF">
            <w:pPr>
              <w:tabs>
                <w:tab w:val="left" w:pos="6120"/>
              </w:tabs>
              <w:jc w:val="center"/>
              <w:rPr>
                <w:color w:val="auto"/>
                <w:szCs w:val="21"/>
              </w:rPr>
            </w:pPr>
          </w:p>
        </w:tc>
        <w:tc>
          <w:tcPr>
            <w:tcW w:w="1082" w:type="dxa"/>
            <w:shd w:val="pct50" w:color="FFFFFF" w:fill="auto"/>
            <w:vAlign w:val="center"/>
          </w:tcPr>
          <w:p w14:paraId="4CE680A7">
            <w:pPr>
              <w:tabs>
                <w:tab w:val="left" w:pos="6120"/>
              </w:tabs>
              <w:ind w:left="-288" w:leftChars="-137"/>
              <w:jc w:val="center"/>
              <w:rPr>
                <w:color w:val="auto"/>
                <w:szCs w:val="21"/>
              </w:rPr>
            </w:pPr>
          </w:p>
        </w:tc>
        <w:tc>
          <w:tcPr>
            <w:tcW w:w="2164" w:type="dxa"/>
            <w:shd w:val="pct50" w:color="FFFFFF" w:fill="auto"/>
            <w:vAlign w:val="center"/>
          </w:tcPr>
          <w:p w14:paraId="47E14006">
            <w:pPr>
              <w:tabs>
                <w:tab w:val="left" w:pos="6120"/>
              </w:tabs>
              <w:rPr>
                <w:color w:val="auto"/>
                <w:szCs w:val="21"/>
              </w:rPr>
            </w:pPr>
            <w:r>
              <w:rPr>
                <w:rFonts w:hint="eastAsia"/>
                <w:color w:val="auto"/>
                <w:szCs w:val="21"/>
              </w:rPr>
              <w:t>按标准设置</w:t>
            </w:r>
          </w:p>
        </w:tc>
      </w:tr>
      <w:tr w14:paraId="29F9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222AFC9E">
            <w:pPr>
              <w:tabs>
                <w:tab w:val="left" w:pos="6120"/>
              </w:tabs>
              <w:jc w:val="center"/>
              <w:rPr>
                <w:color w:val="auto"/>
                <w:szCs w:val="21"/>
              </w:rPr>
            </w:pPr>
            <w:r>
              <w:rPr>
                <w:color w:val="auto"/>
                <w:szCs w:val="21"/>
              </w:rPr>
              <w:t>6</w:t>
            </w:r>
          </w:p>
        </w:tc>
        <w:tc>
          <w:tcPr>
            <w:tcW w:w="2705" w:type="dxa"/>
            <w:shd w:val="pct50" w:color="FFFFFF" w:fill="auto"/>
            <w:vAlign w:val="center"/>
          </w:tcPr>
          <w:p w14:paraId="711D3F5D">
            <w:pPr>
              <w:tabs>
                <w:tab w:val="left" w:pos="6120"/>
              </w:tabs>
              <w:rPr>
                <w:color w:val="auto"/>
                <w:szCs w:val="21"/>
              </w:rPr>
            </w:pPr>
            <w:r>
              <w:rPr>
                <w:rFonts w:hint="eastAsia"/>
                <w:color w:val="auto"/>
                <w:szCs w:val="21"/>
              </w:rPr>
              <w:t>地坪硬化</w:t>
            </w:r>
          </w:p>
        </w:tc>
        <w:tc>
          <w:tcPr>
            <w:tcW w:w="902" w:type="dxa"/>
            <w:shd w:val="pct50" w:color="FFFFFF" w:fill="auto"/>
            <w:vAlign w:val="center"/>
          </w:tcPr>
          <w:p w14:paraId="6FB98906">
            <w:pPr>
              <w:jc w:val="center"/>
              <w:rPr>
                <w:color w:val="auto"/>
                <w:szCs w:val="21"/>
              </w:rPr>
            </w:pPr>
            <w:r>
              <w:rPr>
                <w:color w:val="auto"/>
                <w:szCs w:val="21"/>
              </w:rPr>
              <w:t>m</w:t>
            </w:r>
            <w:r>
              <w:rPr>
                <w:color w:val="auto"/>
                <w:szCs w:val="21"/>
                <w:vertAlign w:val="superscript"/>
              </w:rPr>
              <w:t>2</w:t>
            </w:r>
          </w:p>
        </w:tc>
        <w:tc>
          <w:tcPr>
            <w:tcW w:w="902" w:type="dxa"/>
            <w:shd w:val="pct50" w:color="FFFFFF" w:fill="auto"/>
            <w:vAlign w:val="center"/>
          </w:tcPr>
          <w:p w14:paraId="7CC52108">
            <w:pPr>
              <w:tabs>
                <w:tab w:val="left" w:pos="6120"/>
              </w:tabs>
              <w:jc w:val="center"/>
              <w:rPr>
                <w:color w:val="auto"/>
                <w:szCs w:val="21"/>
              </w:rPr>
            </w:pPr>
          </w:p>
        </w:tc>
        <w:tc>
          <w:tcPr>
            <w:tcW w:w="1082" w:type="dxa"/>
            <w:shd w:val="pct50" w:color="FFFFFF" w:fill="auto"/>
            <w:vAlign w:val="center"/>
          </w:tcPr>
          <w:p w14:paraId="4B1014D2">
            <w:pPr>
              <w:tabs>
                <w:tab w:val="left" w:pos="6120"/>
              </w:tabs>
              <w:jc w:val="center"/>
              <w:rPr>
                <w:color w:val="auto"/>
                <w:szCs w:val="21"/>
              </w:rPr>
            </w:pPr>
          </w:p>
        </w:tc>
        <w:tc>
          <w:tcPr>
            <w:tcW w:w="1082" w:type="dxa"/>
            <w:shd w:val="pct50" w:color="FFFFFF" w:fill="auto"/>
            <w:vAlign w:val="center"/>
          </w:tcPr>
          <w:p w14:paraId="1B3C623A">
            <w:pPr>
              <w:tabs>
                <w:tab w:val="left" w:pos="6120"/>
              </w:tabs>
              <w:jc w:val="center"/>
              <w:rPr>
                <w:color w:val="auto"/>
                <w:szCs w:val="21"/>
              </w:rPr>
            </w:pPr>
          </w:p>
        </w:tc>
        <w:tc>
          <w:tcPr>
            <w:tcW w:w="2164" w:type="dxa"/>
            <w:shd w:val="pct50" w:color="FFFFFF" w:fill="auto"/>
            <w:vAlign w:val="center"/>
          </w:tcPr>
          <w:p w14:paraId="1B18F83D">
            <w:pPr>
              <w:tabs>
                <w:tab w:val="left" w:pos="6120"/>
              </w:tabs>
              <w:rPr>
                <w:color w:val="auto"/>
                <w:szCs w:val="21"/>
              </w:rPr>
            </w:pPr>
          </w:p>
        </w:tc>
      </w:tr>
      <w:tr w14:paraId="489B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2F4985AD">
            <w:pPr>
              <w:tabs>
                <w:tab w:val="left" w:pos="6120"/>
              </w:tabs>
              <w:jc w:val="center"/>
              <w:rPr>
                <w:color w:val="auto"/>
                <w:szCs w:val="21"/>
              </w:rPr>
            </w:pPr>
            <w:r>
              <w:rPr>
                <w:color w:val="auto"/>
                <w:szCs w:val="21"/>
              </w:rPr>
              <w:t>7</w:t>
            </w:r>
          </w:p>
        </w:tc>
        <w:tc>
          <w:tcPr>
            <w:tcW w:w="2705" w:type="dxa"/>
            <w:shd w:val="pct50" w:color="FFFFFF" w:fill="auto"/>
            <w:vAlign w:val="center"/>
          </w:tcPr>
          <w:p w14:paraId="4C1B4FD1">
            <w:pPr>
              <w:tabs>
                <w:tab w:val="left" w:pos="6120"/>
              </w:tabs>
              <w:rPr>
                <w:color w:val="auto"/>
                <w:szCs w:val="21"/>
              </w:rPr>
            </w:pPr>
            <w:r>
              <w:rPr>
                <w:rFonts w:hint="eastAsia"/>
                <w:color w:val="auto"/>
                <w:szCs w:val="21"/>
              </w:rPr>
              <w:t>其他文明施工措施</w:t>
            </w:r>
          </w:p>
        </w:tc>
        <w:tc>
          <w:tcPr>
            <w:tcW w:w="902" w:type="dxa"/>
            <w:shd w:val="pct50" w:color="FFFFFF" w:fill="auto"/>
            <w:vAlign w:val="center"/>
          </w:tcPr>
          <w:p w14:paraId="78E82D37">
            <w:pPr>
              <w:tabs>
                <w:tab w:val="left" w:pos="6120"/>
              </w:tabs>
              <w:jc w:val="center"/>
              <w:rPr>
                <w:color w:val="auto"/>
                <w:szCs w:val="21"/>
              </w:rPr>
            </w:pPr>
          </w:p>
        </w:tc>
        <w:tc>
          <w:tcPr>
            <w:tcW w:w="902" w:type="dxa"/>
            <w:shd w:val="pct50" w:color="FFFFFF" w:fill="auto"/>
            <w:vAlign w:val="center"/>
          </w:tcPr>
          <w:p w14:paraId="6596996F">
            <w:pPr>
              <w:tabs>
                <w:tab w:val="left" w:pos="6120"/>
              </w:tabs>
              <w:jc w:val="center"/>
              <w:rPr>
                <w:color w:val="auto"/>
                <w:szCs w:val="21"/>
              </w:rPr>
            </w:pPr>
          </w:p>
        </w:tc>
        <w:tc>
          <w:tcPr>
            <w:tcW w:w="1082" w:type="dxa"/>
            <w:shd w:val="pct50" w:color="FFFFFF" w:fill="auto"/>
            <w:vAlign w:val="center"/>
          </w:tcPr>
          <w:p w14:paraId="41173979">
            <w:pPr>
              <w:tabs>
                <w:tab w:val="left" w:pos="6120"/>
              </w:tabs>
              <w:jc w:val="center"/>
              <w:rPr>
                <w:color w:val="auto"/>
                <w:szCs w:val="21"/>
              </w:rPr>
            </w:pPr>
          </w:p>
        </w:tc>
        <w:tc>
          <w:tcPr>
            <w:tcW w:w="1082" w:type="dxa"/>
            <w:shd w:val="pct50" w:color="FFFFFF" w:fill="auto"/>
            <w:vAlign w:val="center"/>
          </w:tcPr>
          <w:p w14:paraId="77743864">
            <w:pPr>
              <w:tabs>
                <w:tab w:val="left" w:pos="6120"/>
              </w:tabs>
              <w:jc w:val="center"/>
              <w:rPr>
                <w:color w:val="auto"/>
                <w:szCs w:val="21"/>
              </w:rPr>
            </w:pPr>
          </w:p>
        </w:tc>
        <w:tc>
          <w:tcPr>
            <w:tcW w:w="2164" w:type="dxa"/>
            <w:shd w:val="pct50" w:color="FFFFFF" w:fill="auto"/>
            <w:vAlign w:val="center"/>
          </w:tcPr>
          <w:p w14:paraId="540DDA46">
            <w:pPr>
              <w:tabs>
                <w:tab w:val="left" w:pos="6120"/>
              </w:tabs>
              <w:rPr>
                <w:color w:val="auto"/>
                <w:szCs w:val="21"/>
              </w:rPr>
            </w:pPr>
          </w:p>
        </w:tc>
      </w:tr>
      <w:tr w14:paraId="2F9B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3F4A53BB">
            <w:pPr>
              <w:tabs>
                <w:tab w:val="left" w:pos="6120"/>
              </w:tabs>
              <w:jc w:val="center"/>
              <w:rPr>
                <w:rFonts w:ascii="黑体" w:eastAsia="黑体"/>
                <w:b/>
                <w:color w:val="auto"/>
                <w:szCs w:val="21"/>
              </w:rPr>
            </w:pPr>
            <w:r>
              <w:rPr>
                <w:rFonts w:hint="eastAsia" w:ascii="黑体" w:eastAsia="黑体"/>
                <w:b/>
                <w:color w:val="auto"/>
                <w:szCs w:val="21"/>
              </w:rPr>
              <w:t>三</w:t>
            </w:r>
          </w:p>
        </w:tc>
        <w:tc>
          <w:tcPr>
            <w:tcW w:w="2705" w:type="dxa"/>
            <w:shd w:val="pct50" w:color="FFFFFF" w:fill="auto"/>
            <w:vAlign w:val="center"/>
          </w:tcPr>
          <w:p w14:paraId="0864F083">
            <w:pPr>
              <w:tabs>
                <w:tab w:val="left" w:pos="6120"/>
              </w:tabs>
              <w:jc w:val="center"/>
              <w:rPr>
                <w:rFonts w:ascii="黑体" w:eastAsia="黑体"/>
                <w:b/>
                <w:color w:val="auto"/>
                <w:szCs w:val="21"/>
              </w:rPr>
            </w:pPr>
            <w:r>
              <w:rPr>
                <w:rFonts w:hint="eastAsia" w:ascii="黑体" w:eastAsia="黑体"/>
                <w:b/>
                <w:color w:val="auto"/>
                <w:szCs w:val="21"/>
              </w:rPr>
              <w:t>环境保护措施项目</w:t>
            </w:r>
          </w:p>
        </w:tc>
        <w:tc>
          <w:tcPr>
            <w:tcW w:w="902" w:type="dxa"/>
            <w:shd w:val="pct50" w:color="FFFFFF" w:fill="auto"/>
            <w:vAlign w:val="center"/>
          </w:tcPr>
          <w:p w14:paraId="113CB94E">
            <w:pPr>
              <w:tabs>
                <w:tab w:val="left" w:pos="6120"/>
              </w:tabs>
              <w:jc w:val="center"/>
              <w:rPr>
                <w:color w:val="auto"/>
                <w:szCs w:val="21"/>
              </w:rPr>
            </w:pPr>
          </w:p>
        </w:tc>
        <w:tc>
          <w:tcPr>
            <w:tcW w:w="902" w:type="dxa"/>
            <w:shd w:val="pct50" w:color="FFFFFF" w:fill="auto"/>
          </w:tcPr>
          <w:p w14:paraId="211FD934">
            <w:pPr>
              <w:tabs>
                <w:tab w:val="left" w:pos="6120"/>
              </w:tabs>
              <w:jc w:val="center"/>
              <w:rPr>
                <w:color w:val="auto"/>
                <w:szCs w:val="21"/>
              </w:rPr>
            </w:pPr>
          </w:p>
        </w:tc>
        <w:tc>
          <w:tcPr>
            <w:tcW w:w="1082" w:type="dxa"/>
            <w:shd w:val="pct50" w:color="FFFFFF" w:fill="auto"/>
          </w:tcPr>
          <w:p w14:paraId="0AE01163">
            <w:pPr>
              <w:tabs>
                <w:tab w:val="left" w:pos="6120"/>
              </w:tabs>
              <w:jc w:val="center"/>
              <w:rPr>
                <w:color w:val="auto"/>
                <w:szCs w:val="21"/>
              </w:rPr>
            </w:pPr>
          </w:p>
        </w:tc>
        <w:tc>
          <w:tcPr>
            <w:tcW w:w="1082" w:type="dxa"/>
            <w:shd w:val="pct50" w:color="FFFFFF" w:fill="auto"/>
          </w:tcPr>
          <w:p w14:paraId="48B46E4A">
            <w:pPr>
              <w:tabs>
                <w:tab w:val="left" w:pos="6120"/>
              </w:tabs>
              <w:ind w:left="-288" w:leftChars="-137"/>
              <w:jc w:val="center"/>
              <w:rPr>
                <w:color w:val="auto"/>
                <w:szCs w:val="21"/>
              </w:rPr>
            </w:pPr>
          </w:p>
        </w:tc>
        <w:tc>
          <w:tcPr>
            <w:tcW w:w="2164" w:type="dxa"/>
            <w:shd w:val="pct50" w:color="FFFFFF" w:fill="auto"/>
            <w:vAlign w:val="center"/>
          </w:tcPr>
          <w:p w14:paraId="35A8F0A1">
            <w:pPr>
              <w:tabs>
                <w:tab w:val="left" w:pos="6120"/>
              </w:tabs>
              <w:rPr>
                <w:color w:val="auto"/>
                <w:szCs w:val="21"/>
              </w:rPr>
            </w:pPr>
          </w:p>
        </w:tc>
      </w:tr>
      <w:tr w14:paraId="4187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E1DF80F">
            <w:pPr>
              <w:tabs>
                <w:tab w:val="left" w:pos="6120"/>
              </w:tabs>
              <w:jc w:val="center"/>
              <w:rPr>
                <w:color w:val="auto"/>
                <w:szCs w:val="21"/>
              </w:rPr>
            </w:pPr>
            <w:r>
              <w:rPr>
                <w:color w:val="auto"/>
                <w:szCs w:val="21"/>
              </w:rPr>
              <w:t>1</w:t>
            </w:r>
          </w:p>
        </w:tc>
        <w:tc>
          <w:tcPr>
            <w:tcW w:w="2705" w:type="dxa"/>
            <w:shd w:val="pct50" w:color="FFFFFF" w:fill="auto"/>
            <w:vAlign w:val="center"/>
          </w:tcPr>
          <w:p w14:paraId="2B7DBAAD">
            <w:pPr>
              <w:tabs>
                <w:tab w:val="left" w:pos="6120"/>
              </w:tabs>
              <w:rPr>
                <w:color w:val="auto"/>
                <w:szCs w:val="21"/>
              </w:rPr>
            </w:pPr>
            <w:r>
              <w:rPr>
                <w:rFonts w:hint="eastAsia"/>
                <w:color w:val="auto"/>
                <w:szCs w:val="21"/>
              </w:rPr>
              <w:t>现场绿化</w:t>
            </w:r>
          </w:p>
        </w:tc>
        <w:tc>
          <w:tcPr>
            <w:tcW w:w="902" w:type="dxa"/>
            <w:shd w:val="pct50" w:color="FFFFFF" w:fill="auto"/>
            <w:vAlign w:val="center"/>
          </w:tcPr>
          <w:p w14:paraId="482850D4">
            <w:pPr>
              <w:tabs>
                <w:tab w:val="left" w:pos="6120"/>
              </w:tabs>
              <w:jc w:val="center"/>
              <w:rPr>
                <w:color w:val="auto"/>
                <w:szCs w:val="21"/>
              </w:rPr>
            </w:pPr>
            <w:r>
              <w:rPr>
                <w:color w:val="auto"/>
                <w:szCs w:val="21"/>
              </w:rPr>
              <w:t>m</w:t>
            </w:r>
            <w:r>
              <w:rPr>
                <w:color w:val="auto"/>
                <w:szCs w:val="21"/>
                <w:vertAlign w:val="superscript"/>
              </w:rPr>
              <w:t>2</w:t>
            </w:r>
          </w:p>
        </w:tc>
        <w:tc>
          <w:tcPr>
            <w:tcW w:w="902" w:type="dxa"/>
            <w:shd w:val="pct50" w:color="FFFFFF" w:fill="auto"/>
            <w:vAlign w:val="center"/>
          </w:tcPr>
          <w:p w14:paraId="63F926FF">
            <w:pPr>
              <w:tabs>
                <w:tab w:val="left" w:pos="6120"/>
              </w:tabs>
              <w:jc w:val="center"/>
              <w:rPr>
                <w:color w:val="auto"/>
                <w:szCs w:val="21"/>
              </w:rPr>
            </w:pPr>
          </w:p>
        </w:tc>
        <w:tc>
          <w:tcPr>
            <w:tcW w:w="1082" w:type="dxa"/>
            <w:shd w:val="pct50" w:color="FFFFFF" w:fill="auto"/>
            <w:vAlign w:val="center"/>
          </w:tcPr>
          <w:p w14:paraId="1817E97C">
            <w:pPr>
              <w:tabs>
                <w:tab w:val="left" w:pos="6120"/>
              </w:tabs>
              <w:jc w:val="center"/>
              <w:rPr>
                <w:color w:val="auto"/>
                <w:szCs w:val="21"/>
              </w:rPr>
            </w:pPr>
          </w:p>
        </w:tc>
        <w:tc>
          <w:tcPr>
            <w:tcW w:w="1082" w:type="dxa"/>
            <w:shd w:val="pct50" w:color="FFFFFF" w:fill="auto"/>
            <w:vAlign w:val="center"/>
          </w:tcPr>
          <w:p w14:paraId="710A9144">
            <w:pPr>
              <w:tabs>
                <w:tab w:val="left" w:pos="6120"/>
              </w:tabs>
              <w:ind w:left="-288" w:leftChars="-137"/>
              <w:jc w:val="center"/>
              <w:rPr>
                <w:color w:val="auto"/>
                <w:szCs w:val="21"/>
              </w:rPr>
            </w:pPr>
          </w:p>
        </w:tc>
        <w:tc>
          <w:tcPr>
            <w:tcW w:w="2164" w:type="dxa"/>
            <w:shd w:val="pct50" w:color="FFFFFF" w:fill="auto"/>
            <w:vAlign w:val="center"/>
          </w:tcPr>
          <w:p w14:paraId="4BEEA6AD">
            <w:pPr>
              <w:tabs>
                <w:tab w:val="left" w:pos="6120"/>
              </w:tabs>
              <w:rPr>
                <w:color w:val="auto"/>
                <w:szCs w:val="21"/>
              </w:rPr>
            </w:pPr>
          </w:p>
        </w:tc>
      </w:tr>
      <w:tr w14:paraId="008B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4162209D">
            <w:pPr>
              <w:tabs>
                <w:tab w:val="left" w:pos="6120"/>
              </w:tabs>
              <w:jc w:val="center"/>
              <w:rPr>
                <w:color w:val="auto"/>
                <w:szCs w:val="21"/>
              </w:rPr>
            </w:pPr>
            <w:r>
              <w:rPr>
                <w:color w:val="auto"/>
                <w:szCs w:val="21"/>
              </w:rPr>
              <w:t>2</w:t>
            </w:r>
          </w:p>
        </w:tc>
        <w:tc>
          <w:tcPr>
            <w:tcW w:w="2705" w:type="dxa"/>
            <w:shd w:val="pct50" w:color="FFFFFF" w:fill="auto"/>
            <w:vAlign w:val="center"/>
          </w:tcPr>
          <w:p w14:paraId="706A11B5">
            <w:pPr>
              <w:tabs>
                <w:tab w:val="left" w:pos="6120"/>
              </w:tabs>
              <w:rPr>
                <w:color w:val="auto"/>
                <w:szCs w:val="21"/>
              </w:rPr>
            </w:pPr>
            <w:r>
              <w:rPr>
                <w:rFonts w:hint="eastAsia"/>
                <w:color w:val="auto"/>
                <w:szCs w:val="21"/>
              </w:rPr>
              <w:t>冲洗设施</w:t>
            </w:r>
          </w:p>
        </w:tc>
        <w:tc>
          <w:tcPr>
            <w:tcW w:w="902" w:type="dxa"/>
            <w:shd w:val="pct50" w:color="FFFFFF" w:fill="auto"/>
            <w:vAlign w:val="center"/>
          </w:tcPr>
          <w:p w14:paraId="003BE7F4">
            <w:pPr>
              <w:tabs>
                <w:tab w:val="left" w:pos="6120"/>
              </w:tabs>
              <w:jc w:val="center"/>
              <w:rPr>
                <w:color w:val="auto"/>
                <w:szCs w:val="21"/>
              </w:rPr>
            </w:pPr>
            <w:r>
              <w:rPr>
                <w:rFonts w:hint="eastAsia"/>
                <w:color w:val="auto"/>
                <w:szCs w:val="21"/>
              </w:rPr>
              <w:t>套</w:t>
            </w:r>
          </w:p>
        </w:tc>
        <w:tc>
          <w:tcPr>
            <w:tcW w:w="902" w:type="dxa"/>
            <w:shd w:val="pct50" w:color="FFFFFF" w:fill="auto"/>
            <w:vAlign w:val="center"/>
          </w:tcPr>
          <w:p w14:paraId="0CD0E0E9">
            <w:pPr>
              <w:tabs>
                <w:tab w:val="left" w:pos="6120"/>
              </w:tabs>
              <w:jc w:val="center"/>
              <w:rPr>
                <w:color w:val="auto"/>
                <w:szCs w:val="21"/>
              </w:rPr>
            </w:pPr>
          </w:p>
        </w:tc>
        <w:tc>
          <w:tcPr>
            <w:tcW w:w="1082" w:type="dxa"/>
            <w:shd w:val="pct50" w:color="FFFFFF" w:fill="auto"/>
            <w:vAlign w:val="center"/>
          </w:tcPr>
          <w:p w14:paraId="49EB7234">
            <w:pPr>
              <w:tabs>
                <w:tab w:val="left" w:pos="6120"/>
              </w:tabs>
              <w:jc w:val="center"/>
              <w:rPr>
                <w:color w:val="auto"/>
                <w:szCs w:val="21"/>
              </w:rPr>
            </w:pPr>
          </w:p>
        </w:tc>
        <w:tc>
          <w:tcPr>
            <w:tcW w:w="1082" w:type="dxa"/>
            <w:shd w:val="pct50" w:color="FFFFFF" w:fill="auto"/>
            <w:vAlign w:val="center"/>
          </w:tcPr>
          <w:p w14:paraId="0D65A7F5">
            <w:pPr>
              <w:tabs>
                <w:tab w:val="left" w:pos="6120"/>
              </w:tabs>
              <w:ind w:left="-288" w:leftChars="-137"/>
              <w:jc w:val="center"/>
              <w:rPr>
                <w:color w:val="auto"/>
                <w:szCs w:val="21"/>
              </w:rPr>
            </w:pPr>
          </w:p>
        </w:tc>
        <w:tc>
          <w:tcPr>
            <w:tcW w:w="2164" w:type="dxa"/>
            <w:shd w:val="pct50" w:color="FFFFFF" w:fill="auto"/>
            <w:vAlign w:val="center"/>
          </w:tcPr>
          <w:p w14:paraId="191F9CD5">
            <w:pPr>
              <w:tabs>
                <w:tab w:val="left" w:pos="6120"/>
              </w:tabs>
              <w:rPr>
                <w:color w:val="auto"/>
                <w:szCs w:val="21"/>
              </w:rPr>
            </w:pPr>
          </w:p>
        </w:tc>
      </w:tr>
      <w:tr w14:paraId="505F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6FB32C3">
            <w:pPr>
              <w:tabs>
                <w:tab w:val="left" w:pos="6120"/>
              </w:tabs>
              <w:jc w:val="center"/>
              <w:rPr>
                <w:color w:val="auto"/>
                <w:szCs w:val="21"/>
              </w:rPr>
            </w:pPr>
            <w:r>
              <w:rPr>
                <w:color w:val="auto"/>
                <w:szCs w:val="21"/>
              </w:rPr>
              <w:t>3</w:t>
            </w:r>
          </w:p>
        </w:tc>
        <w:tc>
          <w:tcPr>
            <w:tcW w:w="2705" w:type="dxa"/>
            <w:shd w:val="pct50" w:color="FFFFFF" w:fill="auto"/>
            <w:vAlign w:val="center"/>
          </w:tcPr>
          <w:p w14:paraId="1C53D757">
            <w:pPr>
              <w:tabs>
                <w:tab w:val="left" w:pos="6120"/>
              </w:tabs>
              <w:rPr>
                <w:color w:val="auto"/>
                <w:szCs w:val="21"/>
              </w:rPr>
            </w:pPr>
            <w:r>
              <w:rPr>
                <w:rFonts w:hint="eastAsia"/>
                <w:color w:val="auto"/>
                <w:szCs w:val="21"/>
              </w:rPr>
              <w:t>扬尘和噪声控制费用</w:t>
            </w:r>
          </w:p>
        </w:tc>
        <w:tc>
          <w:tcPr>
            <w:tcW w:w="902" w:type="dxa"/>
            <w:shd w:val="pct50" w:color="FFFFFF" w:fill="auto"/>
            <w:vAlign w:val="center"/>
          </w:tcPr>
          <w:p w14:paraId="3534B86A">
            <w:pPr>
              <w:tabs>
                <w:tab w:val="left" w:pos="6120"/>
              </w:tabs>
              <w:jc w:val="center"/>
              <w:rPr>
                <w:color w:val="auto"/>
                <w:szCs w:val="21"/>
              </w:rPr>
            </w:pPr>
            <w:r>
              <w:rPr>
                <w:rFonts w:hint="eastAsia"/>
                <w:color w:val="auto"/>
                <w:szCs w:val="21"/>
              </w:rPr>
              <w:t>元</w:t>
            </w:r>
          </w:p>
        </w:tc>
        <w:tc>
          <w:tcPr>
            <w:tcW w:w="902" w:type="dxa"/>
            <w:shd w:val="pct50" w:color="FFFFFF" w:fill="auto"/>
            <w:vAlign w:val="center"/>
          </w:tcPr>
          <w:p w14:paraId="1E3CB5B5">
            <w:pPr>
              <w:tabs>
                <w:tab w:val="left" w:pos="6120"/>
              </w:tabs>
              <w:jc w:val="center"/>
              <w:rPr>
                <w:color w:val="auto"/>
                <w:szCs w:val="21"/>
              </w:rPr>
            </w:pPr>
          </w:p>
        </w:tc>
        <w:tc>
          <w:tcPr>
            <w:tcW w:w="1082" w:type="dxa"/>
            <w:shd w:val="pct50" w:color="FFFFFF" w:fill="auto"/>
            <w:vAlign w:val="center"/>
          </w:tcPr>
          <w:p w14:paraId="3ADC5B4C">
            <w:pPr>
              <w:tabs>
                <w:tab w:val="left" w:pos="6120"/>
              </w:tabs>
              <w:jc w:val="center"/>
              <w:rPr>
                <w:color w:val="auto"/>
                <w:szCs w:val="21"/>
              </w:rPr>
            </w:pPr>
          </w:p>
        </w:tc>
        <w:tc>
          <w:tcPr>
            <w:tcW w:w="1082" w:type="dxa"/>
            <w:shd w:val="pct50" w:color="FFFFFF" w:fill="auto"/>
            <w:vAlign w:val="center"/>
          </w:tcPr>
          <w:p w14:paraId="666D60B6">
            <w:pPr>
              <w:tabs>
                <w:tab w:val="left" w:pos="6120"/>
              </w:tabs>
              <w:ind w:left="-288" w:leftChars="-137"/>
              <w:jc w:val="center"/>
              <w:rPr>
                <w:color w:val="auto"/>
                <w:szCs w:val="21"/>
              </w:rPr>
            </w:pPr>
          </w:p>
        </w:tc>
        <w:tc>
          <w:tcPr>
            <w:tcW w:w="2164" w:type="dxa"/>
            <w:shd w:val="pct50" w:color="FFFFFF" w:fill="auto"/>
            <w:vAlign w:val="center"/>
          </w:tcPr>
          <w:p w14:paraId="60A17BAC">
            <w:pPr>
              <w:tabs>
                <w:tab w:val="left" w:pos="6120"/>
              </w:tabs>
              <w:rPr>
                <w:color w:val="auto"/>
                <w:szCs w:val="21"/>
              </w:rPr>
            </w:pPr>
          </w:p>
        </w:tc>
      </w:tr>
      <w:tr w14:paraId="01F4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64571D56">
            <w:pPr>
              <w:tabs>
                <w:tab w:val="left" w:pos="6120"/>
              </w:tabs>
              <w:jc w:val="center"/>
              <w:rPr>
                <w:color w:val="auto"/>
                <w:szCs w:val="21"/>
              </w:rPr>
            </w:pPr>
            <w:r>
              <w:rPr>
                <w:color w:val="auto"/>
                <w:szCs w:val="21"/>
              </w:rPr>
              <w:t>4</w:t>
            </w:r>
          </w:p>
        </w:tc>
        <w:tc>
          <w:tcPr>
            <w:tcW w:w="2705" w:type="dxa"/>
            <w:shd w:val="pct50" w:color="FFFFFF" w:fill="auto"/>
            <w:vAlign w:val="center"/>
          </w:tcPr>
          <w:p w14:paraId="46B7A974">
            <w:pPr>
              <w:tabs>
                <w:tab w:val="left" w:pos="6120"/>
              </w:tabs>
              <w:rPr>
                <w:color w:val="auto"/>
                <w:szCs w:val="21"/>
              </w:rPr>
            </w:pPr>
            <w:r>
              <w:rPr>
                <w:rFonts w:hint="eastAsia"/>
                <w:color w:val="auto"/>
                <w:szCs w:val="21"/>
              </w:rPr>
              <w:t>污水处理费用</w:t>
            </w:r>
          </w:p>
        </w:tc>
        <w:tc>
          <w:tcPr>
            <w:tcW w:w="902" w:type="dxa"/>
            <w:shd w:val="pct50" w:color="FFFFFF" w:fill="auto"/>
            <w:vAlign w:val="center"/>
          </w:tcPr>
          <w:p w14:paraId="2A071181">
            <w:pPr>
              <w:tabs>
                <w:tab w:val="left" w:pos="6120"/>
              </w:tabs>
              <w:jc w:val="center"/>
              <w:rPr>
                <w:color w:val="auto"/>
                <w:szCs w:val="21"/>
              </w:rPr>
            </w:pPr>
            <w:r>
              <w:rPr>
                <w:rFonts w:hint="eastAsia"/>
                <w:color w:val="auto"/>
                <w:szCs w:val="21"/>
              </w:rPr>
              <w:t>元</w:t>
            </w:r>
          </w:p>
        </w:tc>
        <w:tc>
          <w:tcPr>
            <w:tcW w:w="902" w:type="dxa"/>
            <w:shd w:val="pct50" w:color="FFFFFF" w:fill="auto"/>
            <w:vAlign w:val="center"/>
          </w:tcPr>
          <w:p w14:paraId="75AFBFA5">
            <w:pPr>
              <w:tabs>
                <w:tab w:val="left" w:pos="6120"/>
              </w:tabs>
              <w:jc w:val="center"/>
              <w:rPr>
                <w:color w:val="auto"/>
                <w:szCs w:val="21"/>
              </w:rPr>
            </w:pPr>
          </w:p>
        </w:tc>
        <w:tc>
          <w:tcPr>
            <w:tcW w:w="1082" w:type="dxa"/>
            <w:shd w:val="pct50" w:color="FFFFFF" w:fill="auto"/>
            <w:vAlign w:val="center"/>
          </w:tcPr>
          <w:p w14:paraId="25888D67">
            <w:pPr>
              <w:tabs>
                <w:tab w:val="left" w:pos="6120"/>
              </w:tabs>
              <w:jc w:val="center"/>
              <w:rPr>
                <w:color w:val="auto"/>
                <w:szCs w:val="21"/>
              </w:rPr>
            </w:pPr>
          </w:p>
        </w:tc>
        <w:tc>
          <w:tcPr>
            <w:tcW w:w="1082" w:type="dxa"/>
            <w:shd w:val="pct50" w:color="FFFFFF" w:fill="auto"/>
            <w:vAlign w:val="center"/>
          </w:tcPr>
          <w:p w14:paraId="772A4A7E">
            <w:pPr>
              <w:tabs>
                <w:tab w:val="left" w:pos="6120"/>
              </w:tabs>
              <w:ind w:left="-288" w:leftChars="-137"/>
              <w:jc w:val="center"/>
              <w:rPr>
                <w:color w:val="auto"/>
                <w:szCs w:val="21"/>
              </w:rPr>
            </w:pPr>
          </w:p>
        </w:tc>
        <w:tc>
          <w:tcPr>
            <w:tcW w:w="2164" w:type="dxa"/>
            <w:shd w:val="pct50" w:color="FFFFFF" w:fill="auto"/>
            <w:vAlign w:val="center"/>
          </w:tcPr>
          <w:p w14:paraId="48912CF6">
            <w:pPr>
              <w:tabs>
                <w:tab w:val="left" w:pos="6120"/>
              </w:tabs>
              <w:rPr>
                <w:color w:val="auto"/>
                <w:szCs w:val="21"/>
              </w:rPr>
            </w:pPr>
            <w:r>
              <w:rPr>
                <w:rFonts w:hint="eastAsia"/>
                <w:color w:val="auto"/>
                <w:szCs w:val="21"/>
              </w:rPr>
              <w:t>特殊工程要求</w:t>
            </w:r>
          </w:p>
        </w:tc>
      </w:tr>
      <w:tr w14:paraId="189B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72486049">
            <w:pPr>
              <w:tabs>
                <w:tab w:val="left" w:pos="6120"/>
              </w:tabs>
              <w:jc w:val="center"/>
              <w:rPr>
                <w:color w:val="auto"/>
                <w:szCs w:val="21"/>
              </w:rPr>
            </w:pPr>
            <w:r>
              <w:rPr>
                <w:color w:val="auto"/>
                <w:szCs w:val="21"/>
              </w:rPr>
              <w:t>5</w:t>
            </w:r>
          </w:p>
        </w:tc>
        <w:tc>
          <w:tcPr>
            <w:tcW w:w="2705" w:type="dxa"/>
            <w:shd w:val="pct50" w:color="FFFFFF" w:fill="auto"/>
            <w:vAlign w:val="center"/>
          </w:tcPr>
          <w:p w14:paraId="1D384955">
            <w:pPr>
              <w:tabs>
                <w:tab w:val="left" w:pos="6120"/>
              </w:tabs>
              <w:rPr>
                <w:color w:val="auto"/>
                <w:szCs w:val="21"/>
              </w:rPr>
            </w:pPr>
            <w:r>
              <w:rPr>
                <w:rFonts w:hint="eastAsia"/>
                <w:color w:val="auto"/>
                <w:szCs w:val="21"/>
              </w:rPr>
              <w:t>车辆密封费用</w:t>
            </w:r>
          </w:p>
        </w:tc>
        <w:tc>
          <w:tcPr>
            <w:tcW w:w="902" w:type="dxa"/>
            <w:shd w:val="pct50" w:color="FFFFFF" w:fill="auto"/>
            <w:vAlign w:val="center"/>
          </w:tcPr>
          <w:p w14:paraId="69D1498B">
            <w:pPr>
              <w:tabs>
                <w:tab w:val="left" w:pos="6120"/>
              </w:tabs>
              <w:jc w:val="center"/>
              <w:rPr>
                <w:color w:val="auto"/>
                <w:szCs w:val="21"/>
              </w:rPr>
            </w:pPr>
            <w:r>
              <w:rPr>
                <w:rFonts w:hint="eastAsia"/>
                <w:color w:val="auto"/>
                <w:szCs w:val="21"/>
              </w:rPr>
              <w:t>元</w:t>
            </w:r>
          </w:p>
        </w:tc>
        <w:tc>
          <w:tcPr>
            <w:tcW w:w="902" w:type="dxa"/>
            <w:shd w:val="pct50" w:color="FFFFFF" w:fill="auto"/>
            <w:vAlign w:val="center"/>
          </w:tcPr>
          <w:p w14:paraId="2B31794E">
            <w:pPr>
              <w:tabs>
                <w:tab w:val="left" w:pos="6120"/>
              </w:tabs>
              <w:jc w:val="center"/>
              <w:rPr>
                <w:color w:val="auto"/>
                <w:szCs w:val="21"/>
              </w:rPr>
            </w:pPr>
          </w:p>
        </w:tc>
        <w:tc>
          <w:tcPr>
            <w:tcW w:w="1082" w:type="dxa"/>
            <w:shd w:val="pct50" w:color="FFFFFF" w:fill="auto"/>
            <w:vAlign w:val="center"/>
          </w:tcPr>
          <w:p w14:paraId="2069A848">
            <w:pPr>
              <w:tabs>
                <w:tab w:val="left" w:pos="6120"/>
              </w:tabs>
              <w:jc w:val="center"/>
              <w:rPr>
                <w:color w:val="auto"/>
                <w:szCs w:val="21"/>
              </w:rPr>
            </w:pPr>
          </w:p>
        </w:tc>
        <w:tc>
          <w:tcPr>
            <w:tcW w:w="1082" w:type="dxa"/>
            <w:shd w:val="pct50" w:color="FFFFFF" w:fill="auto"/>
            <w:vAlign w:val="center"/>
          </w:tcPr>
          <w:p w14:paraId="683B9A37">
            <w:pPr>
              <w:tabs>
                <w:tab w:val="left" w:pos="6120"/>
              </w:tabs>
              <w:ind w:left="-288" w:leftChars="-137"/>
              <w:jc w:val="center"/>
              <w:rPr>
                <w:color w:val="auto"/>
                <w:szCs w:val="21"/>
              </w:rPr>
            </w:pPr>
          </w:p>
        </w:tc>
        <w:tc>
          <w:tcPr>
            <w:tcW w:w="2164" w:type="dxa"/>
            <w:shd w:val="pct50" w:color="FFFFFF" w:fill="auto"/>
            <w:vAlign w:val="center"/>
          </w:tcPr>
          <w:p w14:paraId="262490C8">
            <w:pPr>
              <w:tabs>
                <w:tab w:val="left" w:pos="6120"/>
              </w:tabs>
              <w:rPr>
                <w:color w:val="auto"/>
                <w:szCs w:val="21"/>
              </w:rPr>
            </w:pPr>
          </w:p>
        </w:tc>
      </w:tr>
      <w:tr w14:paraId="360D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672F6D40">
            <w:pPr>
              <w:tabs>
                <w:tab w:val="left" w:pos="6120"/>
              </w:tabs>
              <w:jc w:val="center"/>
              <w:rPr>
                <w:color w:val="auto"/>
                <w:szCs w:val="21"/>
              </w:rPr>
            </w:pPr>
            <w:r>
              <w:rPr>
                <w:color w:val="auto"/>
                <w:szCs w:val="21"/>
              </w:rPr>
              <w:t>6</w:t>
            </w:r>
          </w:p>
        </w:tc>
        <w:tc>
          <w:tcPr>
            <w:tcW w:w="2705" w:type="dxa"/>
            <w:shd w:val="pct50" w:color="FFFFFF" w:fill="auto"/>
            <w:vAlign w:val="center"/>
          </w:tcPr>
          <w:p w14:paraId="32E42D56">
            <w:pPr>
              <w:tabs>
                <w:tab w:val="left" w:pos="6120"/>
              </w:tabs>
              <w:rPr>
                <w:color w:val="auto"/>
                <w:szCs w:val="21"/>
              </w:rPr>
            </w:pPr>
            <w:r>
              <w:rPr>
                <w:rFonts w:hint="eastAsia"/>
                <w:color w:val="auto"/>
                <w:szCs w:val="21"/>
              </w:rPr>
              <w:t>工地食堂油烟净化设备</w:t>
            </w:r>
          </w:p>
        </w:tc>
        <w:tc>
          <w:tcPr>
            <w:tcW w:w="902" w:type="dxa"/>
            <w:shd w:val="pct50" w:color="FFFFFF" w:fill="auto"/>
            <w:vAlign w:val="center"/>
          </w:tcPr>
          <w:p w14:paraId="2A0BB5C8">
            <w:pPr>
              <w:tabs>
                <w:tab w:val="left" w:pos="6120"/>
              </w:tabs>
              <w:jc w:val="center"/>
              <w:rPr>
                <w:color w:val="auto"/>
                <w:szCs w:val="21"/>
              </w:rPr>
            </w:pPr>
            <w:r>
              <w:rPr>
                <w:rFonts w:hint="eastAsia"/>
                <w:color w:val="auto"/>
                <w:szCs w:val="21"/>
              </w:rPr>
              <w:t>套</w:t>
            </w:r>
          </w:p>
        </w:tc>
        <w:tc>
          <w:tcPr>
            <w:tcW w:w="902" w:type="dxa"/>
            <w:shd w:val="pct50" w:color="FFFFFF" w:fill="auto"/>
            <w:vAlign w:val="center"/>
          </w:tcPr>
          <w:p w14:paraId="54EEF20E">
            <w:pPr>
              <w:tabs>
                <w:tab w:val="left" w:pos="6120"/>
              </w:tabs>
              <w:jc w:val="center"/>
              <w:rPr>
                <w:color w:val="auto"/>
                <w:szCs w:val="21"/>
              </w:rPr>
            </w:pPr>
          </w:p>
        </w:tc>
        <w:tc>
          <w:tcPr>
            <w:tcW w:w="1082" w:type="dxa"/>
            <w:shd w:val="pct50" w:color="FFFFFF" w:fill="auto"/>
            <w:vAlign w:val="center"/>
          </w:tcPr>
          <w:p w14:paraId="644D0E42">
            <w:pPr>
              <w:tabs>
                <w:tab w:val="left" w:pos="6120"/>
              </w:tabs>
              <w:jc w:val="center"/>
              <w:rPr>
                <w:color w:val="auto"/>
                <w:szCs w:val="21"/>
              </w:rPr>
            </w:pPr>
          </w:p>
        </w:tc>
        <w:tc>
          <w:tcPr>
            <w:tcW w:w="1082" w:type="dxa"/>
            <w:shd w:val="pct50" w:color="FFFFFF" w:fill="auto"/>
            <w:vAlign w:val="center"/>
          </w:tcPr>
          <w:p w14:paraId="07CA9B6A">
            <w:pPr>
              <w:tabs>
                <w:tab w:val="left" w:pos="6120"/>
              </w:tabs>
              <w:ind w:left="-288" w:leftChars="-137"/>
              <w:jc w:val="center"/>
              <w:rPr>
                <w:color w:val="auto"/>
                <w:szCs w:val="21"/>
              </w:rPr>
            </w:pPr>
          </w:p>
        </w:tc>
        <w:tc>
          <w:tcPr>
            <w:tcW w:w="2164" w:type="dxa"/>
            <w:shd w:val="pct50" w:color="FFFFFF" w:fill="auto"/>
            <w:vAlign w:val="center"/>
          </w:tcPr>
          <w:p w14:paraId="5F2C854B">
            <w:pPr>
              <w:tabs>
                <w:tab w:val="left" w:pos="6120"/>
              </w:tabs>
              <w:rPr>
                <w:color w:val="auto"/>
                <w:szCs w:val="21"/>
              </w:rPr>
            </w:pPr>
          </w:p>
        </w:tc>
      </w:tr>
      <w:tr w14:paraId="6656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1D6C5BA">
            <w:pPr>
              <w:tabs>
                <w:tab w:val="left" w:pos="6120"/>
              </w:tabs>
              <w:jc w:val="center"/>
              <w:rPr>
                <w:color w:val="auto"/>
                <w:szCs w:val="21"/>
              </w:rPr>
            </w:pPr>
            <w:r>
              <w:rPr>
                <w:color w:val="auto"/>
                <w:szCs w:val="21"/>
              </w:rPr>
              <w:t>7</w:t>
            </w:r>
          </w:p>
        </w:tc>
        <w:tc>
          <w:tcPr>
            <w:tcW w:w="2705" w:type="dxa"/>
            <w:shd w:val="pct50" w:color="FFFFFF" w:fill="auto"/>
            <w:vAlign w:val="center"/>
          </w:tcPr>
          <w:p w14:paraId="3AE0F188">
            <w:pPr>
              <w:tabs>
                <w:tab w:val="left" w:pos="6120"/>
              </w:tabs>
              <w:rPr>
                <w:color w:val="auto"/>
                <w:szCs w:val="21"/>
              </w:rPr>
            </w:pPr>
            <w:r>
              <w:rPr>
                <w:rFonts w:hint="eastAsia"/>
                <w:color w:val="auto"/>
                <w:szCs w:val="21"/>
              </w:rPr>
              <w:t>其他环境保护措施</w:t>
            </w:r>
          </w:p>
        </w:tc>
        <w:tc>
          <w:tcPr>
            <w:tcW w:w="902" w:type="dxa"/>
            <w:shd w:val="pct50" w:color="FFFFFF" w:fill="auto"/>
            <w:vAlign w:val="center"/>
          </w:tcPr>
          <w:p w14:paraId="03965823">
            <w:pPr>
              <w:tabs>
                <w:tab w:val="left" w:pos="6120"/>
              </w:tabs>
              <w:jc w:val="center"/>
              <w:rPr>
                <w:color w:val="auto"/>
                <w:szCs w:val="21"/>
              </w:rPr>
            </w:pPr>
          </w:p>
        </w:tc>
        <w:tc>
          <w:tcPr>
            <w:tcW w:w="902" w:type="dxa"/>
            <w:shd w:val="pct50" w:color="FFFFFF" w:fill="auto"/>
            <w:vAlign w:val="center"/>
          </w:tcPr>
          <w:p w14:paraId="0461621F">
            <w:pPr>
              <w:tabs>
                <w:tab w:val="left" w:pos="6120"/>
              </w:tabs>
              <w:jc w:val="center"/>
              <w:rPr>
                <w:color w:val="auto"/>
                <w:szCs w:val="21"/>
              </w:rPr>
            </w:pPr>
          </w:p>
        </w:tc>
        <w:tc>
          <w:tcPr>
            <w:tcW w:w="1082" w:type="dxa"/>
            <w:shd w:val="pct50" w:color="FFFFFF" w:fill="auto"/>
            <w:vAlign w:val="center"/>
          </w:tcPr>
          <w:p w14:paraId="23B78044">
            <w:pPr>
              <w:tabs>
                <w:tab w:val="left" w:pos="6120"/>
              </w:tabs>
              <w:jc w:val="center"/>
              <w:rPr>
                <w:color w:val="auto"/>
                <w:szCs w:val="21"/>
              </w:rPr>
            </w:pPr>
          </w:p>
        </w:tc>
        <w:tc>
          <w:tcPr>
            <w:tcW w:w="1082" w:type="dxa"/>
            <w:shd w:val="pct50" w:color="FFFFFF" w:fill="auto"/>
            <w:vAlign w:val="center"/>
          </w:tcPr>
          <w:p w14:paraId="35F3ADCC">
            <w:pPr>
              <w:tabs>
                <w:tab w:val="left" w:pos="6120"/>
              </w:tabs>
              <w:ind w:left="-288" w:leftChars="-137"/>
              <w:jc w:val="center"/>
              <w:rPr>
                <w:color w:val="auto"/>
                <w:szCs w:val="21"/>
              </w:rPr>
            </w:pPr>
          </w:p>
        </w:tc>
        <w:tc>
          <w:tcPr>
            <w:tcW w:w="2164" w:type="dxa"/>
            <w:shd w:val="pct50" w:color="FFFFFF" w:fill="auto"/>
            <w:vAlign w:val="center"/>
          </w:tcPr>
          <w:p w14:paraId="20B6297F">
            <w:pPr>
              <w:tabs>
                <w:tab w:val="left" w:pos="6120"/>
              </w:tabs>
              <w:rPr>
                <w:color w:val="auto"/>
                <w:szCs w:val="21"/>
              </w:rPr>
            </w:pPr>
          </w:p>
        </w:tc>
      </w:tr>
      <w:tr w14:paraId="00AE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656C66BC">
            <w:pPr>
              <w:tabs>
                <w:tab w:val="left" w:pos="6120"/>
              </w:tabs>
              <w:jc w:val="center"/>
              <w:rPr>
                <w:rFonts w:ascii="黑体" w:eastAsia="黑体"/>
                <w:b/>
                <w:color w:val="auto"/>
                <w:szCs w:val="21"/>
              </w:rPr>
            </w:pPr>
            <w:r>
              <w:rPr>
                <w:rFonts w:hint="eastAsia" w:ascii="黑体" w:eastAsia="黑体"/>
                <w:b/>
                <w:color w:val="auto"/>
                <w:szCs w:val="21"/>
              </w:rPr>
              <w:t>四</w:t>
            </w:r>
          </w:p>
        </w:tc>
        <w:tc>
          <w:tcPr>
            <w:tcW w:w="2705" w:type="dxa"/>
            <w:shd w:val="pct50" w:color="FFFFFF" w:fill="auto"/>
            <w:vAlign w:val="center"/>
          </w:tcPr>
          <w:p w14:paraId="20E10BDC">
            <w:pPr>
              <w:tabs>
                <w:tab w:val="left" w:pos="6120"/>
              </w:tabs>
              <w:jc w:val="center"/>
              <w:rPr>
                <w:rFonts w:ascii="黑体" w:eastAsia="黑体"/>
                <w:b/>
                <w:color w:val="auto"/>
                <w:szCs w:val="21"/>
              </w:rPr>
            </w:pPr>
            <w:r>
              <w:rPr>
                <w:rFonts w:hint="eastAsia" w:ascii="黑体" w:eastAsia="黑体"/>
                <w:b/>
                <w:color w:val="auto"/>
                <w:szCs w:val="21"/>
              </w:rPr>
              <w:t>临时设施措施项目</w:t>
            </w:r>
          </w:p>
        </w:tc>
        <w:tc>
          <w:tcPr>
            <w:tcW w:w="902" w:type="dxa"/>
            <w:shd w:val="pct50" w:color="FFFFFF" w:fill="auto"/>
            <w:vAlign w:val="center"/>
          </w:tcPr>
          <w:p w14:paraId="58F61BBF">
            <w:pPr>
              <w:tabs>
                <w:tab w:val="left" w:pos="6120"/>
              </w:tabs>
              <w:jc w:val="center"/>
              <w:rPr>
                <w:color w:val="auto"/>
                <w:szCs w:val="21"/>
              </w:rPr>
            </w:pPr>
          </w:p>
        </w:tc>
        <w:tc>
          <w:tcPr>
            <w:tcW w:w="902" w:type="dxa"/>
            <w:shd w:val="pct50" w:color="FFFFFF" w:fill="auto"/>
          </w:tcPr>
          <w:p w14:paraId="78F427E7">
            <w:pPr>
              <w:tabs>
                <w:tab w:val="left" w:pos="6120"/>
              </w:tabs>
              <w:jc w:val="center"/>
              <w:rPr>
                <w:color w:val="auto"/>
                <w:szCs w:val="21"/>
              </w:rPr>
            </w:pPr>
          </w:p>
        </w:tc>
        <w:tc>
          <w:tcPr>
            <w:tcW w:w="1082" w:type="dxa"/>
            <w:shd w:val="pct50" w:color="FFFFFF" w:fill="auto"/>
          </w:tcPr>
          <w:p w14:paraId="070D8F4B">
            <w:pPr>
              <w:tabs>
                <w:tab w:val="left" w:pos="6120"/>
              </w:tabs>
              <w:jc w:val="center"/>
              <w:rPr>
                <w:color w:val="auto"/>
                <w:szCs w:val="21"/>
              </w:rPr>
            </w:pPr>
          </w:p>
        </w:tc>
        <w:tc>
          <w:tcPr>
            <w:tcW w:w="1082" w:type="dxa"/>
            <w:shd w:val="pct50" w:color="FFFFFF" w:fill="auto"/>
          </w:tcPr>
          <w:p w14:paraId="1E96A68E">
            <w:pPr>
              <w:tabs>
                <w:tab w:val="left" w:pos="6120"/>
              </w:tabs>
              <w:ind w:left="-288" w:leftChars="-137"/>
              <w:jc w:val="center"/>
              <w:rPr>
                <w:color w:val="auto"/>
                <w:szCs w:val="21"/>
              </w:rPr>
            </w:pPr>
          </w:p>
        </w:tc>
        <w:tc>
          <w:tcPr>
            <w:tcW w:w="2164" w:type="dxa"/>
            <w:shd w:val="pct50" w:color="FFFFFF" w:fill="auto"/>
            <w:vAlign w:val="center"/>
          </w:tcPr>
          <w:p w14:paraId="7111773A">
            <w:pPr>
              <w:tabs>
                <w:tab w:val="left" w:pos="6120"/>
              </w:tabs>
              <w:rPr>
                <w:color w:val="auto"/>
                <w:szCs w:val="21"/>
              </w:rPr>
            </w:pPr>
          </w:p>
        </w:tc>
      </w:tr>
      <w:tr w14:paraId="08D8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101FF90">
            <w:pPr>
              <w:tabs>
                <w:tab w:val="left" w:pos="6120"/>
              </w:tabs>
              <w:spacing w:line="360" w:lineRule="auto"/>
              <w:jc w:val="center"/>
              <w:rPr>
                <w:b/>
                <w:color w:val="auto"/>
                <w:szCs w:val="21"/>
              </w:rPr>
            </w:pPr>
            <w:r>
              <w:rPr>
                <w:rFonts w:hint="eastAsia"/>
                <w:b/>
                <w:color w:val="auto"/>
                <w:szCs w:val="21"/>
              </w:rPr>
              <w:t>（一）</w:t>
            </w:r>
          </w:p>
        </w:tc>
        <w:tc>
          <w:tcPr>
            <w:tcW w:w="2705" w:type="dxa"/>
            <w:shd w:val="pct50" w:color="FFFFFF" w:fill="auto"/>
            <w:vAlign w:val="center"/>
          </w:tcPr>
          <w:p w14:paraId="469DC698">
            <w:pPr>
              <w:tabs>
                <w:tab w:val="left" w:pos="6120"/>
              </w:tabs>
              <w:spacing w:line="360" w:lineRule="auto"/>
              <w:rPr>
                <w:b/>
                <w:color w:val="auto"/>
                <w:szCs w:val="21"/>
              </w:rPr>
            </w:pPr>
            <w:r>
              <w:rPr>
                <w:rFonts w:hint="eastAsia"/>
                <w:b/>
                <w:color w:val="auto"/>
                <w:szCs w:val="21"/>
              </w:rPr>
              <w:t>办公用房</w:t>
            </w:r>
          </w:p>
        </w:tc>
        <w:tc>
          <w:tcPr>
            <w:tcW w:w="902" w:type="dxa"/>
            <w:shd w:val="pct50" w:color="FFFFFF" w:fill="auto"/>
            <w:vAlign w:val="center"/>
          </w:tcPr>
          <w:p w14:paraId="176C4861">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05B7753E">
            <w:pPr>
              <w:tabs>
                <w:tab w:val="left" w:pos="6120"/>
              </w:tabs>
              <w:spacing w:line="360" w:lineRule="auto"/>
              <w:jc w:val="center"/>
              <w:rPr>
                <w:color w:val="auto"/>
                <w:szCs w:val="21"/>
              </w:rPr>
            </w:pPr>
          </w:p>
        </w:tc>
        <w:tc>
          <w:tcPr>
            <w:tcW w:w="1082" w:type="dxa"/>
            <w:shd w:val="pct50" w:color="FFFFFF" w:fill="auto"/>
          </w:tcPr>
          <w:p w14:paraId="1FF96CFC">
            <w:pPr>
              <w:tabs>
                <w:tab w:val="left" w:pos="6120"/>
              </w:tabs>
              <w:spacing w:line="360" w:lineRule="auto"/>
              <w:jc w:val="center"/>
              <w:rPr>
                <w:color w:val="auto"/>
                <w:szCs w:val="21"/>
              </w:rPr>
            </w:pPr>
          </w:p>
        </w:tc>
        <w:tc>
          <w:tcPr>
            <w:tcW w:w="1082" w:type="dxa"/>
            <w:shd w:val="pct50" w:color="FFFFFF" w:fill="auto"/>
          </w:tcPr>
          <w:p w14:paraId="559263AB">
            <w:pPr>
              <w:tabs>
                <w:tab w:val="left" w:pos="6120"/>
              </w:tabs>
              <w:spacing w:line="360" w:lineRule="auto"/>
              <w:ind w:left="-288" w:leftChars="-137"/>
              <w:jc w:val="center"/>
              <w:rPr>
                <w:color w:val="auto"/>
                <w:szCs w:val="21"/>
              </w:rPr>
            </w:pPr>
          </w:p>
        </w:tc>
        <w:tc>
          <w:tcPr>
            <w:tcW w:w="2164" w:type="dxa"/>
            <w:shd w:val="pct50" w:color="FFFFFF" w:fill="auto"/>
            <w:vAlign w:val="center"/>
          </w:tcPr>
          <w:p w14:paraId="40AC15D2">
            <w:pPr>
              <w:tabs>
                <w:tab w:val="left" w:pos="6120"/>
              </w:tabs>
              <w:spacing w:line="360" w:lineRule="auto"/>
              <w:rPr>
                <w:color w:val="auto"/>
                <w:szCs w:val="21"/>
              </w:rPr>
            </w:pPr>
          </w:p>
        </w:tc>
      </w:tr>
      <w:tr w14:paraId="1271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2E335713">
            <w:pPr>
              <w:tabs>
                <w:tab w:val="left" w:pos="6120"/>
              </w:tabs>
              <w:spacing w:line="360" w:lineRule="auto"/>
              <w:jc w:val="center"/>
              <w:rPr>
                <w:b/>
                <w:color w:val="auto"/>
                <w:szCs w:val="21"/>
              </w:rPr>
            </w:pPr>
            <w:r>
              <w:rPr>
                <w:rFonts w:hint="eastAsia"/>
                <w:b/>
                <w:color w:val="auto"/>
                <w:szCs w:val="21"/>
              </w:rPr>
              <w:t>（二）</w:t>
            </w:r>
          </w:p>
        </w:tc>
        <w:tc>
          <w:tcPr>
            <w:tcW w:w="2705" w:type="dxa"/>
            <w:shd w:val="pct50" w:color="FFFFFF" w:fill="auto"/>
            <w:vAlign w:val="center"/>
          </w:tcPr>
          <w:p w14:paraId="0BD51DC2">
            <w:pPr>
              <w:tabs>
                <w:tab w:val="left" w:pos="6120"/>
              </w:tabs>
              <w:spacing w:line="360" w:lineRule="auto"/>
              <w:rPr>
                <w:b/>
                <w:color w:val="auto"/>
                <w:szCs w:val="21"/>
              </w:rPr>
            </w:pPr>
            <w:r>
              <w:rPr>
                <w:rFonts w:hint="eastAsia"/>
                <w:b/>
                <w:color w:val="auto"/>
                <w:szCs w:val="21"/>
              </w:rPr>
              <w:t>生活用房</w:t>
            </w:r>
          </w:p>
        </w:tc>
        <w:tc>
          <w:tcPr>
            <w:tcW w:w="902" w:type="dxa"/>
            <w:shd w:val="pct50" w:color="FFFFFF" w:fill="auto"/>
            <w:vAlign w:val="center"/>
          </w:tcPr>
          <w:p w14:paraId="6262E533">
            <w:pPr>
              <w:tabs>
                <w:tab w:val="left" w:pos="6120"/>
              </w:tabs>
              <w:spacing w:line="360" w:lineRule="auto"/>
              <w:jc w:val="center"/>
              <w:rPr>
                <w:color w:val="auto"/>
                <w:szCs w:val="21"/>
              </w:rPr>
            </w:pPr>
          </w:p>
        </w:tc>
        <w:tc>
          <w:tcPr>
            <w:tcW w:w="902" w:type="dxa"/>
            <w:shd w:val="pct50" w:color="FFFFFF" w:fill="auto"/>
          </w:tcPr>
          <w:p w14:paraId="28ED77BE">
            <w:pPr>
              <w:tabs>
                <w:tab w:val="left" w:pos="6120"/>
              </w:tabs>
              <w:spacing w:line="360" w:lineRule="auto"/>
              <w:ind w:left="-288" w:leftChars="-137"/>
              <w:jc w:val="center"/>
              <w:rPr>
                <w:color w:val="auto"/>
                <w:szCs w:val="21"/>
              </w:rPr>
            </w:pPr>
          </w:p>
        </w:tc>
        <w:tc>
          <w:tcPr>
            <w:tcW w:w="1082" w:type="dxa"/>
            <w:shd w:val="pct50" w:color="FFFFFF" w:fill="auto"/>
          </w:tcPr>
          <w:p w14:paraId="2D61ED09">
            <w:pPr>
              <w:tabs>
                <w:tab w:val="left" w:pos="6120"/>
              </w:tabs>
              <w:spacing w:line="360" w:lineRule="auto"/>
              <w:jc w:val="center"/>
              <w:rPr>
                <w:color w:val="auto"/>
                <w:szCs w:val="21"/>
              </w:rPr>
            </w:pPr>
          </w:p>
        </w:tc>
        <w:tc>
          <w:tcPr>
            <w:tcW w:w="1082" w:type="dxa"/>
            <w:shd w:val="pct50" w:color="FFFFFF" w:fill="auto"/>
          </w:tcPr>
          <w:p w14:paraId="4CCD7D4D">
            <w:pPr>
              <w:tabs>
                <w:tab w:val="left" w:pos="6120"/>
              </w:tabs>
              <w:ind w:left="-288" w:leftChars="-137"/>
              <w:jc w:val="center"/>
              <w:rPr>
                <w:color w:val="auto"/>
                <w:szCs w:val="21"/>
              </w:rPr>
            </w:pPr>
          </w:p>
        </w:tc>
        <w:tc>
          <w:tcPr>
            <w:tcW w:w="2164" w:type="dxa"/>
            <w:shd w:val="pct50" w:color="FFFFFF" w:fill="auto"/>
            <w:vAlign w:val="center"/>
          </w:tcPr>
          <w:p w14:paraId="341DB0F9">
            <w:pPr>
              <w:tabs>
                <w:tab w:val="left" w:pos="6120"/>
              </w:tabs>
              <w:rPr>
                <w:color w:val="auto"/>
                <w:szCs w:val="21"/>
              </w:rPr>
            </w:pPr>
          </w:p>
        </w:tc>
      </w:tr>
      <w:tr w14:paraId="62F3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2311CF4C">
            <w:pPr>
              <w:tabs>
                <w:tab w:val="left" w:pos="6120"/>
              </w:tabs>
              <w:spacing w:line="360" w:lineRule="auto"/>
              <w:jc w:val="center"/>
              <w:rPr>
                <w:color w:val="auto"/>
                <w:szCs w:val="21"/>
              </w:rPr>
            </w:pPr>
            <w:r>
              <w:rPr>
                <w:color w:val="auto"/>
                <w:szCs w:val="21"/>
              </w:rPr>
              <w:t>1</w:t>
            </w:r>
          </w:p>
        </w:tc>
        <w:tc>
          <w:tcPr>
            <w:tcW w:w="2705" w:type="dxa"/>
            <w:shd w:val="pct50" w:color="FFFFFF" w:fill="auto"/>
            <w:vAlign w:val="center"/>
          </w:tcPr>
          <w:p w14:paraId="1AEE1935">
            <w:pPr>
              <w:tabs>
                <w:tab w:val="left" w:pos="6120"/>
              </w:tabs>
              <w:spacing w:line="360" w:lineRule="auto"/>
              <w:rPr>
                <w:color w:val="auto"/>
                <w:szCs w:val="21"/>
              </w:rPr>
            </w:pPr>
            <w:r>
              <w:rPr>
                <w:rFonts w:hint="eastAsia"/>
                <w:color w:val="auto"/>
                <w:szCs w:val="21"/>
              </w:rPr>
              <w:t>宿舍</w:t>
            </w:r>
          </w:p>
        </w:tc>
        <w:tc>
          <w:tcPr>
            <w:tcW w:w="902" w:type="dxa"/>
            <w:shd w:val="pct50" w:color="FFFFFF" w:fill="auto"/>
            <w:vAlign w:val="center"/>
          </w:tcPr>
          <w:p w14:paraId="41136BC9">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46DD8416">
            <w:pPr>
              <w:tabs>
                <w:tab w:val="left" w:pos="6120"/>
              </w:tabs>
              <w:spacing w:line="360" w:lineRule="auto"/>
              <w:jc w:val="center"/>
              <w:rPr>
                <w:color w:val="auto"/>
                <w:szCs w:val="21"/>
              </w:rPr>
            </w:pPr>
          </w:p>
        </w:tc>
        <w:tc>
          <w:tcPr>
            <w:tcW w:w="1082" w:type="dxa"/>
            <w:shd w:val="pct50" w:color="FFFFFF" w:fill="auto"/>
          </w:tcPr>
          <w:p w14:paraId="36490D35">
            <w:pPr>
              <w:tabs>
                <w:tab w:val="left" w:pos="6120"/>
              </w:tabs>
              <w:spacing w:line="360" w:lineRule="auto"/>
              <w:jc w:val="center"/>
              <w:rPr>
                <w:color w:val="auto"/>
                <w:szCs w:val="21"/>
              </w:rPr>
            </w:pPr>
          </w:p>
        </w:tc>
        <w:tc>
          <w:tcPr>
            <w:tcW w:w="1082" w:type="dxa"/>
            <w:shd w:val="pct50" w:color="FFFFFF" w:fill="auto"/>
          </w:tcPr>
          <w:p w14:paraId="0140B63C">
            <w:pPr>
              <w:tabs>
                <w:tab w:val="left" w:pos="6120"/>
              </w:tabs>
              <w:spacing w:line="360" w:lineRule="auto"/>
              <w:ind w:left="-288" w:leftChars="-137"/>
              <w:jc w:val="center"/>
              <w:rPr>
                <w:color w:val="auto"/>
                <w:szCs w:val="21"/>
              </w:rPr>
            </w:pPr>
          </w:p>
        </w:tc>
        <w:tc>
          <w:tcPr>
            <w:tcW w:w="2164" w:type="dxa"/>
            <w:shd w:val="pct50" w:color="FFFFFF" w:fill="auto"/>
            <w:vAlign w:val="center"/>
          </w:tcPr>
          <w:p w14:paraId="07D53B05">
            <w:pPr>
              <w:tabs>
                <w:tab w:val="left" w:pos="6120"/>
              </w:tabs>
              <w:spacing w:line="360" w:lineRule="auto"/>
              <w:rPr>
                <w:color w:val="auto"/>
                <w:szCs w:val="21"/>
              </w:rPr>
            </w:pPr>
          </w:p>
        </w:tc>
      </w:tr>
      <w:tr w14:paraId="5839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57F79430">
            <w:pPr>
              <w:tabs>
                <w:tab w:val="left" w:pos="6120"/>
              </w:tabs>
              <w:spacing w:line="360" w:lineRule="auto"/>
              <w:jc w:val="center"/>
              <w:rPr>
                <w:color w:val="auto"/>
                <w:szCs w:val="21"/>
              </w:rPr>
            </w:pPr>
            <w:r>
              <w:rPr>
                <w:color w:val="auto"/>
                <w:szCs w:val="21"/>
              </w:rPr>
              <w:t>2</w:t>
            </w:r>
          </w:p>
        </w:tc>
        <w:tc>
          <w:tcPr>
            <w:tcW w:w="2705" w:type="dxa"/>
            <w:shd w:val="pct50" w:color="FFFFFF" w:fill="auto"/>
            <w:vAlign w:val="center"/>
          </w:tcPr>
          <w:p w14:paraId="61DE0031">
            <w:pPr>
              <w:tabs>
                <w:tab w:val="left" w:pos="6120"/>
              </w:tabs>
              <w:spacing w:line="360" w:lineRule="auto"/>
              <w:rPr>
                <w:color w:val="auto"/>
                <w:szCs w:val="21"/>
              </w:rPr>
            </w:pPr>
            <w:r>
              <w:rPr>
                <w:rFonts w:hint="eastAsia"/>
                <w:color w:val="auto"/>
                <w:szCs w:val="21"/>
              </w:rPr>
              <w:t>食堂</w:t>
            </w:r>
          </w:p>
        </w:tc>
        <w:tc>
          <w:tcPr>
            <w:tcW w:w="902" w:type="dxa"/>
            <w:shd w:val="pct50" w:color="FFFFFF" w:fill="auto"/>
            <w:vAlign w:val="center"/>
          </w:tcPr>
          <w:p w14:paraId="2A7438B6">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26E4CCE8">
            <w:pPr>
              <w:tabs>
                <w:tab w:val="left" w:pos="6120"/>
              </w:tabs>
              <w:spacing w:line="360" w:lineRule="auto"/>
              <w:jc w:val="center"/>
              <w:rPr>
                <w:color w:val="auto"/>
                <w:szCs w:val="21"/>
              </w:rPr>
            </w:pPr>
          </w:p>
        </w:tc>
        <w:tc>
          <w:tcPr>
            <w:tcW w:w="1082" w:type="dxa"/>
            <w:shd w:val="pct50" w:color="FFFFFF" w:fill="auto"/>
          </w:tcPr>
          <w:p w14:paraId="51722E09">
            <w:pPr>
              <w:tabs>
                <w:tab w:val="left" w:pos="6120"/>
              </w:tabs>
              <w:spacing w:line="360" w:lineRule="auto"/>
              <w:jc w:val="center"/>
              <w:rPr>
                <w:color w:val="auto"/>
                <w:szCs w:val="21"/>
              </w:rPr>
            </w:pPr>
          </w:p>
        </w:tc>
        <w:tc>
          <w:tcPr>
            <w:tcW w:w="1082" w:type="dxa"/>
            <w:shd w:val="pct50" w:color="FFFFFF" w:fill="auto"/>
          </w:tcPr>
          <w:p w14:paraId="5F2025F8">
            <w:pPr>
              <w:tabs>
                <w:tab w:val="left" w:pos="6120"/>
              </w:tabs>
              <w:spacing w:line="360" w:lineRule="auto"/>
              <w:ind w:left="-288" w:leftChars="-137"/>
              <w:jc w:val="center"/>
              <w:rPr>
                <w:color w:val="auto"/>
                <w:szCs w:val="21"/>
              </w:rPr>
            </w:pPr>
          </w:p>
        </w:tc>
        <w:tc>
          <w:tcPr>
            <w:tcW w:w="2164" w:type="dxa"/>
            <w:shd w:val="pct50" w:color="FFFFFF" w:fill="auto"/>
            <w:vAlign w:val="center"/>
          </w:tcPr>
          <w:p w14:paraId="2F04CF02">
            <w:pPr>
              <w:tabs>
                <w:tab w:val="left" w:pos="6120"/>
              </w:tabs>
              <w:spacing w:line="360" w:lineRule="auto"/>
              <w:rPr>
                <w:color w:val="auto"/>
                <w:szCs w:val="21"/>
              </w:rPr>
            </w:pPr>
          </w:p>
        </w:tc>
      </w:tr>
      <w:tr w14:paraId="6D4A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539E8F34">
            <w:pPr>
              <w:tabs>
                <w:tab w:val="left" w:pos="6120"/>
              </w:tabs>
              <w:spacing w:line="360" w:lineRule="auto"/>
              <w:jc w:val="center"/>
              <w:rPr>
                <w:color w:val="auto"/>
                <w:szCs w:val="21"/>
              </w:rPr>
            </w:pPr>
            <w:r>
              <w:rPr>
                <w:color w:val="auto"/>
                <w:szCs w:val="21"/>
              </w:rPr>
              <w:t>3</w:t>
            </w:r>
          </w:p>
        </w:tc>
        <w:tc>
          <w:tcPr>
            <w:tcW w:w="2705" w:type="dxa"/>
            <w:shd w:val="pct50" w:color="FFFFFF" w:fill="auto"/>
            <w:vAlign w:val="center"/>
          </w:tcPr>
          <w:p w14:paraId="7B80C160">
            <w:pPr>
              <w:tabs>
                <w:tab w:val="left" w:pos="6120"/>
              </w:tabs>
              <w:spacing w:line="360" w:lineRule="auto"/>
              <w:rPr>
                <w:color w:val="auto"/>
                <w:szCs w:val="21"/>
              </w:rPr>
            </w:pPr>
            <w:r>
              <w:rPr>
                <w:rFonts w:hint="eastAsia"/>
                <w:color w:val="auto"/>
                <w:szCs w:val="21"/>
              </w:rPr>
              <w:t>厕所</w:t>
            </w:r>
          </w:p>
        </w:tc>
        <w:tc>
          <w:tcPr>
            <w:tcW w:w="902" w:type="dxa"/>
            <w:shd w:val="pct50" w:color="FFFFFF" w:fill="auto"/>
            <w:vAlign w:val="center"/>
          </w:tcPr>
          <w:p w14:paraId="1C4F6CE8">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57357637">
            <w:pPr>
              <w:tabs>
                <w:tab w:val="left" w:pos="6120"/>
              </w:tabs>
              <w:spacing w:line="360" w:lineRule="auto"/>
              <w:jc w:val="center"/>
              <w:rPr>
                <w:color w:val="auto"/>
                <w:szCs w:val="21"/>
              </w:rPr>
            </w:pPr>
          </w:p>
        </w:tc>
        <w:tc>
          <w:tcPr>
            <w:tcW w:w="1082" w:type="dxa"/>
            <w:shd w:val="pct50" w:color="FFFFFF" w:fill="auto"/>
          </w:tcPr>
          <w:p w14:paraId="59139948">
            <w:pPr>
              <w:tabs>
                <w:tab w:val="left" w:pos="6120"/>
              </w:tabs>
              <w:spacing w:line="360" w:lineRule="auto"/>
              <w:jc w:val="center"/>
              <w:rPr>
                <w:color w:val="auto"/>
                <w:szCs w:val="21"/>
              </w:rPr>
            </w:pPr>
          </w:p>
        </w:tc>
        <w:tc>
          <w:tcPr>
            <w:tcW w:w="1082" w:type="dxa"/>
            <w:shd w:val="pct50" w:color="FFFFFF" w:fill="auto"/>
          </w:tcPr>
          <w:p w14:paraId="54377932">
            <w:pPr>
              <w:tabs>
                <w:tab w:val="left" w:pos="6120"/>
              </w:tabs>
              <w:spacing w:line="360" w:lineRule="auto"/>
              <w:ind w:left="-288" w:leftChars="-137"/>
              <w:jc w:val="center"/>
              <w:rPr>
                <w:color w:val="auto"/>
                <w:szCs w:val="21"/>
              </w:rPr>
            </w:pPr>
          </w:p>
        </w:tc>
        <w:tc>
          <w:tcPr>
            <w:tcW w:w="2164" w:type="dxa"/>
            <w:shd w:val="pct50" w:color="FFFFFF" w:fill="auto"/>
            <w:vAlign w:val="center"/>
          </w:tcPr>
          <w:p w14:paraId="77B8EB35">
            <w:pPr>
              <w:tabs>
                <w:tab w:val="left" w:pos="6120"/>
              </w:tabs>
              <w:spacing w:line="360" w:lineRule="auto"/>
              <w:rPr>
                <w:color w:val="auto"/>
                <w:szCs w:val="21"/>
              </w:rPr>
            </w:pPr>
          </w:p>
        </w:tc>
      </w:tr>
      <w:tr w14:paraId="73B7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7068C645">
            <w:pPr>
              <w:tabs>
                <w:tab w:val="left" w:pos="6120"/>
              </w:tabs>
              <w:spacing w:line="360" w:lineRule="auto"/>
              <w:jc w:val="center"/>
              <w:rPr>
                <w:color w:val="auto"/>
                <w:szCs w:val="21"/>
              </w:rPr>
            </w:pPr>
            <w:r>
              <w:rPr>
                <w:color w:val="auto"/>
                <w:szCs w:val="21"/>
              </w:rPr>
              <w:t>4</w:t>
            </w:r>
          </w:p>
        </w:tc>
        <w:tc>
          <w:tcPr>
            <w:tcW w:w="2705" w:type="dxa"/>
            <w:shd w:val="pct50" w:color="FFFFFF" w:fill="auto"/>
            <w:vAlign w:val="center"/>
          </w:tcPr>
          <w:p w14:paraId="41D727A3">
            <w:pPr>
              <w:tabs>
                <w:tab w:val="left" w:pos="6120"/>
              </w:tabs>
              <w:spacing w:line="360" w:lineRule="auto"/>
              <w:rPr>
                <w:color w:val="auto"/>
                <w:szCs w:val="21"/>
              </w:rPr>
            </w:pPr>
            <w:r>
              <w:rPr>
                <w:rFonts w:hint="eastAsia"/>
                <w:color w:val="auto"/>
                <w:szCs w:val="21"/>
              </w:rPr>
              <w:t>浴室</w:t>
            </w:r>
          </w:p>
        </w:tc>
        <w:tc>
          <w:tcPr>
            <w:tcW w:w="902" w:type="dxa"/>
            <w:shd w:val="pct50" w:color="FFFFFF" w:fill="auto"/>
            <w:vAlign w:val="center"/>
          </w:tcPr>
          <w:p w14:paraId="537CB25C">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153F6B78">
            <w:pPr>
              <w:tabs>
                <w:tab w:val="left" w:pos="6120"/>
              </w:tabs>
              <w:spacing w:line="360" w:lineRule="auto"/>
              <w:jc w:val="center"/>
              <w:rPr>
                <w:color w:val="auto"/>
                <w:szCs w:val="21"/>
              </w:rPr>
            </w:pPr>
          </w:p>
        </w:tc>
        <w:tc>
          <w:tcPr>
            <w:tcW w:w="1082" w:type="dxa"/>
            <w:shd w:val="pct50" w:color="FFFFFF" w:fill="auto"/>
          </w:tcPr>
          <w:p w14:paraId="22BF92C7">
            <w:pPr>
              <w:tabs>
                <w:tab w:val="left" w:pos="6120"/>
              </w:tabs>
              <w:spacing w:line="360" w:lineRule="auto"/>
              <w:jc w:val="center"/>
              <w:rPr>
                <w:color w:val="auto"/>
                <w:szCs w:val="21"/>
              </w:rPr>
            </w:pPr>
          </w:p>
        </w:tc>
        <w:tc>
          <w:tcPr>
            <w:tcW w:w="1082" w:type="dxa"/>
            <w:shd w:val="pct50" w:color="FFFFFF" w:fill="auto"/>
          </w:tcPr>
          <w:p w14:paraId="70224DFB">
            <w:pPr>
              <w:tabs>
                <w:tab w:val="left" w:pos="6120"/>
              </w:tabs>
              <w:spacing w:line="360" w:lineRule="auto"/>
              <w:ind w:left="-288" w:leftChars="-137"/>
              <w:jc w:val="center"/>
              <w:rPr>
                <w:color w:val="auto"/>
                <w:szCs w:val="21"/>
              </w:rPr>
            </w:pPr>
          </w:p>
        </w:tc>
        <w:tc>
          <w:tcPr>
            <w:tcW w:w="2164" w:type="dxa"/>
            <w:shd w:val="pct50" w:color="FFFFFF" w:fill="auto"/>
            <w:vAlign w:val="center"/>
          </w:tcPr>
          <w:p w14:paraId="23394E99">
            <w:pPr>
              <w:tabs>
                <w:tab w:val="left" w:pos="6120"/>
              </w:tabs>
              <w:spacing w:line="360" w:lineRule="auto"/>
              <w:rPr>
                <w:color w:val="auto"/>
                <w:szCs w:val="21"/>
              </w:rPr>
            </w:pPr>
          </w:p>
        </w:tc>
      </w:tr>
      <w:tr w14:paraId="7481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3BBB50B2">
            <w:pPr>
              <w:tabs>
                <w:tab w:val="left" w:pos="6120"/>
              </w:tabs>
              <w:spacing w:line="360" w:lineRule="auto"/>
              <w:jc w:val="center"/>
              <w:rPr>
                <w:color w:val="auto"/>
                <w:szCs w:val="21"/>
              </w:rPr>
            </w:pPr>
            <w:r>
              <w:rPr>
                <w:color w:val="auto"/>
                <w:szCs w:val="21"/>
              </w:rPr>
              <w:t>5</w:t>
            </w:r>
          </w:p>
        </w:tc>
        <w:tc>
          <w:tcPr>
            <w:tcW w:w="2705" w:type="dxa"/>
            <w:shd w:val="pct50" w:color="FFFFFF" w:fill="auto"/>
            <w:vAlign w:val="center"/>
          </w:tcPr>
          <w:p w14:paraId="64A8BF75">
            <w:pPr>
              <w:tabs>
                <w:tab w:val="left" w:pos="6120"/>
              </w:tabs>
              <w:spacing w:line="360" w:lineRule="auto"/>
              <w:rPr>
                <w:color w:val="auto"/>
                <w:szCs w:val="21"/>
              </w:rPr>
            </w:pPr>
            <w:r>
              <w:rPr>
                <w:rFonts w:hint="eastAsia"/>
                <w:color w:val="auto"/>
                <w:szCs w:val="21"/>
              </w:rPr>
              <w:t>其他生活设施</w:t>
            </w:r>
          </w:p>
        </w:tc>
        <w:tc>
          <w:tcPr>
            <w:tcW w:w="902" w:type="dxa"/>
            <w:shd w:val="pct50" w:color="FFFFFF" w:fill="auto"/>
            <w:vAlign w:val="center"/>
          </w:tcPr>
          <w:p w14:paraId="1E8D2CFD">
            <w:pPr>
              <w:tabs>
                <w:tab w:val="left" w:pos="6120"/>
              </w:tabs>
              <w:spacing w:line="360" w:lineRule="auto"/>
              <w:jc w:val="center"/>
              <w:rPr>
                <w:color w:val="auto"/>
                <w:szCs w:val="21"/>
              </w:rPr>
            </w:pPr>
          </w:p>
        </w:tc>
        <w:tc>
          <w:tcPr>
            <w:tcW w:w="902" w:type="dxa"/>
            <w:shd w:val="pct50" w:color="FFFFFF" w:fill="auto"/>
          </w:tcPr>
          <w:p w14:paraId="4764C8F6">
            <w:pPr>
              <w:tabs>
                <w:tab w:val="left" w:pos="6120"/>
              </w:tabs>
              <w:spacing w:line="360" w:lineRule="auto"/>
              <w:jc w:val="center"/>
              <w:rPr>
                <w:color w:val="auto"/>
                <w:szCs w:val="21"/>
              </w:rPr>
            </w:pPr>
          </w:p>
        </w:tc>
        <w:tc>
          <w:tcPr>
            <w:tcW w:w="1082" w:type="dxa"/>
            <w:shd w:val="pct50" w:color="FFFFFF" w:fill="auto"/>
          </w:tcPr>
          <w:p w14:paraId="33A2393C">
            <w:pPr>
              <w:tabs>
                <w:tab w:val="left" w:pos="6120"/>
              </w:tabs>
              <w:spacing w:line="360" w:lineRule="auto"/>
              <w:jc w:val="center"/>
              <w:rPr>
                <w:color w:val="auto"/>
                <w:szCs w:val="21"/>
              </w:rPr>
            </w:pPr>
          </w:p>
        </w:tc>
        <w:tc>
          <w:tcPr>
            <w:tcW w:w="1082" w:type="dxa"/>
            <w:shd w:val="pct50" w:color="FFFFFF" w:fill="auto"/>
          </w:tcPr>
          <w:p w14:paraId="3EEB1FBD">
            <w:pPr>
              <w:tabs>
                <w:tab w:val="left" w:pos="6120"/>
              </w:tabs>
              <w:spacing w:line="360" w:lineRule="auto"/>
              <w:ind w:left="-288" w:leftChars="-137"/>
              <w:jc w:val="center"/>
              <w:rPr>
                <w:color w:val="auto"/>
                <w:szCs w:val="21"/>
              </w:rPr>
            </w:pPr>
          </w:p>
        </w:tc>
        <w:tc>
          <w:tcPr>
            <w:tcW w:w="2164" w:type="dxa"/>
            <w:shd w:val="pct50" w:color="FFFFFF" w:fill="auto"/>
            <w:vAlign w:val="center"/>
          </w:tcPr>
          <w:p w14:paraId="0CFB3E1A">
            <w:pPr>
              <w:tabs>
                <w:tab w:val="left" w:pos="6120"/>
              </w:tabs>
              <w:rPr>
                <w:color w:val="auto"/>
                <w:szCs w:val="21"/>
              </w:rPr>
            </w:pPr>
            <w:r>
              <w:rPr>
                <w:rFonts w:hint="eastAsia"/>
                <w:color w:val="auto"/>
                <w:szCs w:val="21"/>
              </w:rPr>
              <w:t>休息场所、文化娱乐设施等</w:t>
            </w:r>
          </w:p>
        </w:tc>
      </w:tr>
      <w:tr w14:paraId="549D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565F7232">
            <w:pPr>
              <w:tabs>
                <w:tab w:val="left" w:pos="6120"/>
              </w:tabs>
              <w:spacing w:line="360" w:lineRule="auto"/>
              <w:jc w:val="center"/>
              <w:rPr>
                <w:b/>
                <w:color w:val="auto"/>
                <w:szCs w:val="21"/>
              </w:rPr>
            </w:pPr>
            <w:r>
              <w:rPr>
                <w:rFonts w:hint="eastAsia"/>
                <w:b/>
                <w:color w:val="auto"/>
                <w:szCs w:val="21"/>
              </w:rPr>
              <w:t>（三）</w:t>
            </w:r>
          </w:p>
        </w:tc>
        <w:tc>
          <w:tcPr>
            <w:tcW w:w="2705" w:type="dxa"/>
            <w:shd w:val="pct50" w:color="FFFFFF" w:fill="auto"/>
            <w:vAlign w:val="center"/>
          </w:tcPr>
          <w:p w14:paraId="67867729">
            <w:pPr>
              <w:tabs>
                <w:tab w:val="left" w:pos="6120"/>
              </w:tabs>
              <w:spacing w:line="360" w:lineRule="auto"/>
              <w:rPr>
                <w:b/>
                <w:color w:val="auto"/>
                <w:szCs w:val="21"/>
              </w:rPr>
            </w:pPr>
            <w:r>
              <w:rPr>
                <w:rFonts w:hint="eastAsia"/>
                <w:b/>
                <w:color w:val="auto"/>
                <w:szCs w:val="21"/>
              </w:rPr>
              <w:t>生产用房（仓库）</w:t>
            </w:r>
          </w:p>
        </w:tc>
        <w:tc>
          <w:tcPr>
            <w:tcW w:w="902" w:type="dxa"/>
            <w:shd w:val="pct50" w:color="FFFFFF" w:fill="auto"/>
            <w:vAlign w:val="center"/>
          </w:tcPr>
          <w:p w14:paraId="2858DD1B">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162B81EC">
            <w:pPr>
              <w:tabs>
                <w:tab w:val="left" w:pos="6120"/>
              </w:tabs>
              <w:spacing w:line="360" w:lineRule="auto"/>
              <w:ind w:left="-288" w:leftChars="-137"/>
              <w:jc w:val="center"/>
              <w:rPr>
                <w:color w:val="auto"/>
                <w:szCs w:val="21"/>
              </w:rPr>
            </w:pPr>
          </w:p>
        </w:tc>
        <w:tc>
          <w:tcPr>
            <w:tcW w:w="1082" w:type="dxa"/>
            <w:shd w:val="pct50" w:color="FFFFFF" w:fill="auto"/>
          </w:tcPr>
          <w:p w14:paraId="7A7D9A07">
            <w:pPr>
              <w:tabs>
                <w:tab w:val="left" w:pos="6120"/>
              </w:tabs>
              <w:spacing w:line="360" w:lineRule="auto"/>
              <w:ind w:left="-288" w:leftChars="-137"/>
              <w:jc w:val="center"/>
              <w:rPr>
                <w:color w:val="auto"/>
                <w:szCs w:val="21"/>
              </w:rPr>
            </w:pPr>
          </w:p>
        </w:tc>
        <w:tc>
          <w:tcPr>
            <w:tcW w:w="1082" w:type="dxa"/>
            <w:shd w:val="pct50" w:color="FFFFFF" w:fill="auto"/>
          </w:tcPr>
          <w:p w14:paraId="1B54ACC3">
            <w:pPr>
              <w:tabs>
                <w:tab w:val="left" w:pos="6120"/>
              </w:tabs>
              <w:spacing w:line="360" w:lineRule="auto"/>
              <w:ind w:left="-288" w:leftChars="-137"/>
              <w:jc w:val="center"/>
              <w:rPr>
                <w:color w:val="auto"/>
                <w:szCs w:val="21"/>
              </w:rPr>
            </w:pPr>
          </w:p>
        </w:tc>
        <w:tc>
          <w:tcPr>
            <w:tcW w:w="2164" w:type="dxa"/>
            <w:shd w:val="pct50" w:color="FFFFFF" w:fill="auto"/>
            <w:vAlign w:val="center"/>
          </w:tcPr>
          <w:p w14:paraId="57F7043B">
            <w:pPr>
              <w:tabs>
                <w:tab w:val="left" w:pos="6120"/>
              </w:tabs>
              <w:spacing w:line="360" w:lineRule="auto"/>
              <w:rPr>
                <w:color w:val="auto"/>
                <w:szCs w:val="21"/>
              </w:rPr>
            </w:pPr>
          </w:p>
        </w:tc>
      </w:tr>
      <w:tr w14:paraId="52D9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3FCC6E1F">
            <w:pPr>
              <w:tabs>
                <w:tab w:val="left" w:pos="6120"/>
              </w:tabs>
              <w:spacing w:line="360" w:lineRule="auto"/>
              <w:jc w:val="center"/>
              <w:rPr>
                <w:rFonts w:hAnsi="宋体"/>
                <w:b/>
                <w:bCs/>
                <w:iCs/>
                <w:color w:val="auto"/>
                <w:szCs w:val="21"/>
              </w:rPr>
            </w:pPr>
            <w:r>
              <w:rPr>
                <w:rFonts w:hint="eastAsia" w:hAnsi="宋体"/>
                <w:b/>
                <w:bCs/>
                <w:iCs/>
                <w:color w:val="auto"/>
                <w:szCs w:val="21"/>
              </w:rPr>
              <w:t>（四）</w:t>
            </w:r>
          </w:p>
        </w:tc>
        <w:tc>
          <w:tcPr>
            <w:tcW w:w="2705" w:type="dxa"/>
            <w:shd w:val="pct50" w:color="FFFFFF" w:fill="auto"/>
            <w:vAlign w:val="center"/>
          </w:tcPr>
          <w:p w14:paraId="7E9DC4D3">
            <w:pPr>
              <w:tabs>
                <w:tab w:val="left" w:pos="6120"/>
              </w:tabs>
              <w:spacing w:line="360" w:lineRule="auto"/>
              <w:rPr>
                <w:rFonts w:hAnsi="宋体"/>
                <w:b/>
                <w:bCs/>
                <w:iCs/>
                <w:color w:val="auto"/>
                <w:szCs w:val="21"/>
              </w:rPr>
            </w:pPr>
            <w:r>
              <w:rPr>
                <w:rFonts w:hint="eastAsia" w:hAnsi="宋体"/>
                <w:b/>
                <w:bCs/>
                <w:iCs/>
                <w:color w:val="auto"/>
                <w:szCs w:val="21"/>
              </w:rPr>
              <w:t>临时用电设施</w:t>
            </w:r>
          </w:p>
        </w:tc>
        <w:tc>
          <w:tcPr>
            <w:tcW w:w="902" w:type="dxa"/>
            <w:shd w:val="pct50" w:color="FFFFFF" w:fill="auto"/>
            <w:vAlign w:val="center"/>
          </w:tcPr>
          <w:p w14:paraId="142C7A2C">
            <w:pPr>
              <w:tabs>
                <w:tab w:val="left" w:pos="6120"/>
              </w:tabs>
              <w:spacing w:line="360" w:lineRule="auto"/>
              <w:jc w:val="center"/>
              <w:rPr>
                <w:rFonts w:ascii="黑体" w:eastAsia="黑体"/>
                <w:b/>
                <w:bCs/>
                <w:iCs/>
                <w:color w:val="auto"/>
                <w:szCs w:val="21"/>
              </w:rPr>
            </w:pPr>
          </w:p>
        </w:tc>
        <w:tc>
          <w:tcPr>
            <w:tcW w:w="902" w:type="dxa"/>
            <w:shd w:val="pct50" w:color="FFFFFF" w:fill="auto"/>
          </w:tcPr>
          <w:p w14:paraId="26814A4B">
            <w:pPr>
              <w:tabs>
                <w:tab w:val="left" w:pos="6120"/>
              </w:tabs>
              <w:spacing w:line="360" w:lineRule="auto"/>
              <w:ind w:left="-288" w:leftChars="-137"/>
              <w:jc w:val="center"/>
              <w:rPr>
                <w:rFonts w:ascii="黑体" w:eastAsia="黑体"/>
                <w:b/>
                <w:bCs/>
                <w:iCs/>
                <w:color w:val="auto"/>
                <w:szCs w:val="21"/>
              </w:rPr>
            </w:pPr>
          </w:p>
        </w:tc>
        <w:tc>
          <w:tcPr>
            <w:tcW w:w="1082" w:type="dxa"/>
            <w:shd w:val="pct50" w:color="FFFFFF" w:fill="auto"/>
          </w:tcPr>
          <w:p w14:paraId="3E876CD3">
            <w:pPr>
              <w:tabs>
                <w:tab w:val="left" w:pos="6120"/>
              </w:tabs>
              <w:spacing w:line="360" w:lineRule="auto"/>
              <w:jc w:val="center"/>
              <w:rPr>
                <w:rFonts w:ascii="黑体" w:eastAsia="黑体"/>
                <w:b/>
                <w:bCs/>
                <w:iCs/>
                <w:color w:val="auto"/>
                <w:szCs w:val="21"/>
              </w:rPr>
            </w:pPr>
          </w:p>
        </w:tc>
        <w:tc>
          <w:tcPr>
            <w:tcW w:w="1082" w:type="dxa"/>
            <w:shd w:val="pct50" w:color="FFFFFF" w:fill="auto"/>
          </w:tcPr>
          <w:p w14:paraId="052F551B">
            <w:pPr>
              <w:tabs>
                <w:tab w:val="left" w:pos="6120"/>
              </w:tabs>
              <w:ind w:left="-288" w:leftChars="-137"/>
              <w:jc w:val="center"/>
              <w:rPr>
                <w:color w:val="auto"/>
                <w:szCs w:val="21"/>
              </w:rPr>
            </w:pPr>
          </w:p>
        </w:tc>
        <w:tc>
          <w:tcPr>
            <w:tcW w:w="2164" w:type="dxa"/>
            <w:shd w:val="pct50" w:color="FFFFFF" w:fill="auto"/>
            <w:vAlign w:val="center"/>
          </w:tcPr>
          <w:p w14:paraId="702916D6">
            <w:pPr>
              <w:tabs>
                <w:tab w:val="left" w:pos="6120"/>
              </w:tabs>
              <w:rPr>
                <w:color w:val="auto"/>
                <w:szCs w:val="21"/>
              </w:rPr>
            </w:pPr>
          </w:p>
        </w:tc>
      </w:tr>
      <w:tr w14:paraId="3E8D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62EB9D93">
            <w:pPr>
              <w:tabs>
                <w:tab w:val="left" w:pos="6120"/>
              </w:tabs>
              <w:spacing w:line="360" w:lineRule="auto"/>
              <w:jc w:val="center"/>
              <w:rPr>
                <w:color w:val="auto"/>
                <w:szCs w:val="21"/>
              </w:rPr>
            </w:pPr>
            <w:r>
              <w:rPr>
                <w:color w:val="auto"/>
                <w:szCs w:val="21"/>
              </w:rPr>
              <w:t>1</w:t>
            </w:r>
          </w:p>
        </w:tc>
        <w:tc>
          <w:tcPr>
            <w:tcW w:w="2705" w:type="dxa"/>
            <w:shd w:val="pct50" w:color="FFFFFF" w:fill="auto"/>
            <w:vAlign w:val="center"/>
          </w:tcPr>
          <w:p w14:paraId="62ECA2DA">
            <w:pPr>
              <w:tabs>
                <w:tab w:val="left" w:pos="6120"/>
              </w:tabs>
              <w:spacing w:line="360" w:lineRule="auto"/>
              <w:rPr>
                <w:color w:val="auto"/>
                <w:szCs w:val="21"/>
              </w:rPr>
            </w:pPr>
            <w:r>
              <w:rPr>
                <w:rFonts w:hint="eastAsia"/>
                <w:color w:val="auto"/>
                <w:szCs w:val="21"/>
              </w:rPr>
              <w:t>总配电箱</w:t>
            </w:r>
          </w:p>
        </w:tc>
        <w:tc>
          <w:tcPr>
            <w:tcW w:w="902" w:type="dxa"/>
            <w:shd w:val="pct50" w:color="FFFFFF" w:fill="auto"/>
            <w:vAlign w:val="center"/>
          </w:tcPr>
          <w:p w14:paraId="2F72AA0E">
            <w:pPr>
              <w:spacing w:line="360" w:lineRule="auto"/>
              <w:jc w:val="center"/>
              <w:rPr>
                <w:color w:val="auto"/>
                <w:szCs w:val="21"/>
              </w:rPr>
            </w:pPr>
            <w:r>
              <w:rPr>
                <w:rFonts w:hint="eastAsia"/>
                <w:color w:val="auto"/>
                <w:szCs w:val="21"/>
              </w:rPr>
              <w:t>只</w:t>
            </w:r>
          </w:p>
        </w:tc>
        <w:tc>
          <w:tcPr>
            <w:tcW w:w="902" w:type="dxa"/>
            <w:shd w:val="pct50" w:color="FFFFFF" w:fill="auto"/>
          </w:tcPr>
          <w:p w14:paraId="68B93FAD">
            <w:pPr>
              <w:tabs>
                <w:tab w:val="left" w:pos="6120"/>
              </w:tabs>
              <w:spacing w:line="360" w:lineRule="auto"/>
              <w:jc w:val="center"/>
              <w:rPr>
                <w:color w:val="auto"/>
                <w:szCs w:val="21"/>
              </w:rPr>
            </w:pPr>
          </w:p>
        </w:tc>
        <w:tc>
          <w:tcPr>
            <w:tcW w:w="1082" w:type="dxa"/>
            <w:shd w:val="pct50" w:color="FFFFFF" w:fill="auto"/>
          </w:tcPr>
          <w:p w14:paraId="0AC1F0A9">
            <w:pPr>
              <w:tabs>
                <w:tab w:val="left" w:pos="6120"/>
              </w:tabs>
              <w:spacing w:line="360" w:lineRule="auto"/>
              <w:jc w:val="center"/>
              <w:rPr>
                <w:color w:val="auto"/>
                <w:szCs w:val="21"/>
              </w:rPr>
            </w:pPr>
          </w:p>
        </w:tc>
        <w:tc>
          <w:tcPr>
            <w:tcW w:w="1082" w:type="dxa"/>
            <w:shd w:val="pct50" w:color="FFFFFF" w:fill="auto"/>
          </w:tcPr>
          <w:p w14:paraId="6B969717">
            <w:pPr>
              <w:tabs>
                <w:tab w:val="left" w:pos="6120"/>
              </w:tabs>
              <w:spacing w:line="360" w:lineRule="auto"/>
              <w:jc w:val="center"/>
              <w:rPr>
                <w:color w:val="auto"/>
                <w:szCs w:val="21"/>
              </w:rPr>
            </w:pPr>
          </w:p>
        </w:tc>
        <w:tc>
          <w:tcPr>
            <w:tcW w:w="2164" w:type="dxa"/>
            <w:shd w:val="pct50" w:color="FFFFFF" w:fill="auto"/>
            <w:vAlign w:val="center"/>
          </w:tcPr>
          <w:p w14:paraId="7CE4EBBF">
            <w:pPr>
              <w:tabs>
                <w:tab w:val="left" w:pos="6120"/>
              </w:tabs>
              <w:spacing w:line="360" w:lineRule="auto"/>
              <w:rPr>
                <w:color w:val="auto"/>
                <w:szCs w:val="21"/>
              </w:rPr>
            </w:pPr>
          </w:p>
        </w:tc>
      </w:tr>
      <w:tr w14:paraId="5851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52B2A21B">
            <w:pPr>
              <w:tabs>
                <w:tab w:val="left" w:pos="6120"/>
              </w:tabs>
              <w:jc w:val="center"/>
              <w:rPr>
                <w:color w:val="auto"/>
                <w:szCs w:val="21"/>
              </w:rPr>
            </w:pPr>
            <w:r>
              <w:rPr>
                <w:color w:val="auto"/>
                <w:szCs w:val="21"/>
              </w:rPr>
              <w:t>2</w:t>
            </w:r>
          </w:p>
        </w:tc>
        <w:tc>
          <w:tcPr>
            <w:tcW w:w="2705" w:type="dxa"/>
            <w:shd w:val="pct50" w:color="FFFFFF" w:fill="auto"/>
            <w:vAlign w:val="center"/>
          </w:tcPr>
          <w:p w14:paraId="7BAB7E63">
            <w:pPr>
              <w:tabs>
                <w:tab w:val="left" w:pos="6120"/>
              </w:tabs>
              <w:rPr>
                <w:color w:val="auto"/>
                <w:szCs w:val="21"/>
              </w:rPr>
            </w:pPr>
            <w:r>
              <w:rPr>
                <w:rFonts w:hint="eastAsia"/>
                <w:color w:val="auto"/>
                <w:szCs w:val="21"/>
              </w:rPr>
              <w:t>分配电箱</w:t>
            </w:r>
          </w:p>
        </w:tc>
        <w:tc>
          <w:tcPr>
            <w:tcW w:w="902" w:type="dxa"/>
            <w:shd w:val="pct50" w:color="FFFFFF" w:fill="auto"/>
            <w:vAlign w:val="center"/>
          </w:tcPr>
          <w:p w14:paraId="3B39C441">
            <w:pPr>
              <w:tabs>
                <w:tab w:val="left" w:pos="6120"/>
              </w:tabs>
              <w:jc w:val="center"/>
              <w:rPr>
                <w:color w:val="auto"/>
                <w:szCs w:val="21"/>
              </w:rPr>
            </w:pPr>
            <w:r>
              <w:rPr>
                <w:rFonts w:hint="eastAsia"/>
                <w:color w:val="auto"/>
                <w:szCs w:val="21"/>
              </w:rPr>
              <w:t>只</w:t>
            </w:r>
          </w:p>
        </w:tc>
        <w:tc>
          <w:tcPr>
            <w:tcW w:w="902" w:type="dxa"/>
            <w:shd w:val="pct50" w:color="FFFFFF" w:fill="auto"/>
          </w:tcPr>
          <w:p w14:paraId="39F9A450">
            <w:pPr>
              <w:tabs>
                <w:tab w:val="left" w:pos="6120"/>
              </w:tabs>
              <w:jc w:val="center"/>
              <w:rPr>
                <w:color w:val="auto"/>
                <w:szCs w:val="21"/>
              </w:rPr>
            </w:pPr>
          </w:p>
        </w:tc>
        <w:tc>
          <w:tcPr>
            <w:tcW w:w="1082" w:type="dxa"/>
            <w:shd w:val="pct50" w:color="FFFFFF" w:fill="auto"/>
          </w:tcPr>
          <w:p w14:paraId="0EDF3C96">
            <w:pPr>
              <w:tabs>
                <w:tab w:val="left" w:pos="6120"/>
              </w:tabs>
              <w:jc w:val="center"/>
              <w:rPr>
                <w:color w:val="auto"/>
                <w:szCs w:val="21"/>
              </w:rPr>
            </w:pPr>
          </w:p>
        </w:tc>
        <w:tc>
          <w:tcPr>
            <w:tcW w:w="1082" w:type="dxa"/>
            <w:shd w:val="pct50" w:color="FFFFFF" w:fill="auto"/>
          </w:tcPr>
          <w:p w14:paraId="359E9022">
            <w:pPr>
              <w:tabs>
                <w:tab w:val="left" w:pos="6120"/>
              </w:tabs>
              <w:ind w:left="-288" w:leftChars="-137"/>
              <w:jc w:val="center"/>
              <w:rPr>
                <w:color w:val="auto"/>
                <w:szCs w:val="21"/>
              </w:rPr>
            </w:pPr>
          </w:p>
        </w:tc>
        <w:tc>
          <w:tcPr>
            <w:tcW w:w="2164" w:type="dxa"/>
            <w:shd w:val="pct50" w:color="FFFFFF" w:fill="auto"/>
            <w:vAlign w:val="center"/>
          </w:tcPr>
          <w:p w14:paraId="689527E0">
            <w:pPr>
              <w:tabs>
                <w:tab w:val="left" w:pos="6120"/>
              </w:tabs>
              <w:rPr>
                <w:color w:val="auto"/>
                <w:szCs w:val="21"/>
              </w:rPr>
            </w:pPr>
          </w:p>
        </w:tc>
      </w:tr>
      <w:tr w14:paraId="76DC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3E91D8D">
            <w:pPr>
              <w:tabs>
                <w:tab w:val="left" w:pos="6120"/>
              </w:tabs>
              <w:jc w:val="center"/>
              <w:rPr>
                <w:color w:val="auto"/>
                <w:szCs w:val="21"/>
              </w:rPr>
            </w:pPr>
            <w:r>
              <w:rPr>
                <w:color w:val="auto"/>
                <w:szCs w:val="21"/>
              </w:rPr>
              <w:t>3</w:t>
            </w:r>
          </w:p>
        </w:tc>
        <w:tc>
          <w:tcPr>
            <w:tcW w:w="2705" w:type="dxa"/>
            <w:shd w:val="pct50" w:color="FFFFFF" w:fill="auto"/>
            <w:vAlign w:val="center"/>
          </w:tcPr>
          <w:p w14:paraId="275C71CA">
            <w:pPr>
              <w:tabs>
                <w:tab w:val="left" w:pos="6120"/>
              </w:tabs>
              <w:rPr>
                <w:color w:val="auto"/>
                <w:szCs w:val="21"/>
              </w:rPr>
            </w:pPr>
            <w:r>
              <w:rPr>
                <w:rFonts w:hint="eastAsia"/>
                <w:color w:val="auto"/>
                <w:szCs w:val="21"/>
              </w:rPr>
              <w:t>开关箱</w:t>
            </w:r>
          </w:p>
        </w:tc>
        <w:tc>
          <w:tcPr>
            <w:tcW w:w="902" w:type="dxa"/>
            <w:shd w:val="pct50" w:color="FFFFFF" w:fill="auto"/>
            <w:vAlign w:val="center"/>
          </w:tcPr>
          <w:p w14:paraId="5F00A2F9">
            <w:pPr>
              <w:jc w:val="center"/>
              <w:rPr>
                <w:color w:val="auto"/>
                <w:szCs w:val="21"/>
              </w:rPr>
            </w:pPr>
            <w:r>
              <w:rPr>
                <w:rFonts w:hint="eastAsia"/>
                <w:color w:val="auto"/>
                <w:szCs w:val="21"/>
              </w:rPr>
              <w:t>只</w:t>
            </w:r>
          </w:p>
        </w:tc>
        <w:tc>
          <w:tcPr>
            <w:tcW w:w="902" w:type="dxa"/>
            <w:shd w:val="pct50" w:color="FFFFFF" w:fill="auto"/>
          </w:tcPr>
          <w:p w14:paraId="7731952E">
            <w:pPr>
              <w:tabs>
                <w:tab w:val="left" w:pos="6120"/>
              </w:tabs>
              <w:jc w:val="center"/>
              <w:rPr>
                <w:color w:val="auto"/>
                <w:szCs w:val="21"/>
              </w:rPr>
            </w:pPr>
          </w:p>
        </w:tc>
        <w:tc>
          <w:tcPr>
            <w:tcW w:w="1082" w:type="dxa"/>
            <w:shd w:val="pct50" w:color="FFFFFF" w:fill="auto"/>
          </w:tcPr>
          <w:p w14:paraId="2779500B">
            <w:pPr>
              <w:tabs>
                <w:tab w:val="left" w:pos="6120"/>
              </w:tabs>
              <w:jc w:val="center"/>
              <w:rPr>
                <w:color w:val="auto"/>
                <w:szCs w:val="21"/>
              </w:rPr>
            </w:pPr>
          </w:p>
        </w:tc>
        <w:tc>
          <w:tcPr>
            <w:tcW w:w="1082" w:type="dxa"/>
            <w:shd w:val="pct50" w:color="FFFFFF" w:fill="auto"/>
          </w:tcPr>
          <w:p w14:paraId="3321931F">
            <w:pPr>
              <w:tabs>
                <w:tab w:val="left" w:pos="6120"/>
              </w:tabs>
              <w:jc w:val="center"/>
              <w:rPr>
                <w:color w:val="auto"/>
                <w:szCs w:val="21"/>
              </w:rPr>
            </w:pPr>
          </w:p>
        </w:tc>
        <w:tc>
          <w:tcPr>
            <w:tcW w:w="2164" w:type="dxa"/>
            <w:shd w:val="pct50" w:color="FFFFFF" w:fill="auto"/>
            <w:vAlign w:val="center"/>
          </w:tcPr>
          <w:p w14:paraId="444823A0">
            <w:pPr>
              <w:tabs>
                <w:tab w:val="left" w:pos="6120"/>
              </w:tabs>
              <w:rPr>
                <w:color w:val="auto"/>
                <w:szCs w:val="21"/>
              </w:rPr>
            </w:pPr>
          </w:p>
        </w:tc>
      </w:tr>
      <w:tr w14:paraId="6AA5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4BB77FA0">
            <w:pPr>
              <w:tabs>
                <w:tab w:val="left" w:pos="6120"/>
              </w:tabs>
              <w:jc w:val="center"/>
              <w:rPr>
                <w:color w:val="auto"/>
                <w:szCs w:val="21"/>
              </w:rPr>
            </w:pPr>
            <w:r>
              <w:rPr>
                <w:color w:val="auto"/>
                <w:szCs w:val="21"/>
              </w:rPr>
              <w:t>4</w:t>
            </w:r>
          </w:p>
        </w:tc>
        <w:tc>
          <w:tcPr>
            <w:tcW w:w="2705" w:type="dxa"/>
            <w:shd w:val="pct50" w:color="FFFFFF" w:fill="auto"/>
            <w:vAlign w:val="center"/>
          </w:tcPr>
          <w:p w14:paraId="44BB31FA">
            <w:pPr>
              <w:tabs>
                <w:tab w:val="left" w:pos="6120"/>
              </w:tabs>
              <w:rPr>
                <w:color w:val="auto"/>
                <w:szCs w:val="21"/>
              </w:rPr>
            </w:pPr>
            <w:r>
              <w:rPr>
                <w:rFonts w:hint="eastAsia"/>
                <w:color w:val="auto"/>
                <w:szCs w:val="21"/>
              </w:rPr>
              <w:t>临时用电线路</w:t>
            </w:r>
          </w:p>
        </w:tc>
        <w:tc>
          <w:tcPr>
            <w:tcW w:w="902" w:type="dxa"/>
            <w:shd w:val="pct50" w:color="FFFFFF" w:fill="auto"/>
            <w:vAlign w:val="center"/>
          </w:tcPr>
          <w:p w14:paraId="2F8F19E6">
            <w:pPr>
              <w:tabs>
                <w:tab w:val="left" w:pos="6120"/>
              </w:tabs>
              <w:jc w:val="center"/>
              <w:rPr>
                <w:color w:val="auto"/>
                <w:szCs w:val="21"/>
              </w:rPr>
            </w:pPr>
            <w:r>
              <w:rPr>
                <w:color w:val="auto"/>
                <w:szCs w:val="21"/>
              </w:rPr>
              <w:t>m</w:t>
            </w:r>
          </w:p>
        </w:tc>
        <w:tc>
          <w:tcPr>
            <w:tcW w:w="902" w:type="dxa"/>
            <w:shd w:val="pct50" w:color="FFFFFF" w:fill="auto"/>
          </w:tcPr>
          <w:p w14:paraId="517B6BD0">
            <w:pPr>
              <w:tabs>
                <w:tab w:val="left" w:pos="6120"/>
              </w:tabs>
              <w:jc w:val="center"/>
              <w:rPr>
                <w:color w:val="auto"/>
                <w:szCs w:val="21"/>
              </w:rPr>
            </w:pPr>
          </w:p>
        </w:tc>
        <w:tc>
          <w:tcPr>
            <w:tcW w:w="1082" w:type="dxa"/>
            <w:shd w:val="pct50" w:color="FFFFFF" w:fill="auto"/>
          </w:tcPr>
          <w:p w14:paraId="1FCE2437">
            <w:pPr>
              <w:tabs>
                <w:tab w:val="left" w:pos="6120"/>
              </w:tabs>
              <w:jc w:val="center"/>
              <w:rPr>
                <w:color w:val="auto"/>
                <w:szCs w:val="21"/>
              </w:rPr>
            </w:pPr>
          </w:p>
        </w:tc>
        <w:tc>
          <w:tcPr>
            <w:tcW w:w="1082" w:type="dxa"/>
            <w:shd w:val="pct50" w:color="FFFFFF" w:fill="auto"/>
          </w:tcPr>
          <w:p w14:paraId="7645B29F">
            <w:pPr>
              <w:tabs>
                <w:tab w:val="left" w:pos="6120"/>
              </w:tabs>
              <w:jc w:val="center"/>
              <w:rPr>
                <w:color w:val="auto"/>
                <w:szCs w:val="21"/>
              </w:rPr>
            </w:pPr>
          </w:p>
        </w:tc>
        <w:tc>
          <w:tcPr>
            <w:tcW w:w="2164" w:type="dxa"/>
            <w:shd w:val="pct50" w:color="FFFFFF" w:fill="auto"/>
            <w:vAlign w:val="center"/>
          </w:tcPr>
          <w:p w14:paraId="40F8F830">
            <w:pPr>
              <w:tabs>
                <w:tab w:val="left" w:pos="6120"/>
              </w:tabs>
              <w:rPr>
                <w:color w:val="auto"/>
                <w:szCs w:val="21"/>
              </w:rPr>
            </w:pPr>
          </w:p>
        </w:tc>
      </w:tr>
      <w:tr w14:paraId="57E2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539E6521">
            <w:pPr>
              <w:tabs>
                <w:tab w:val="left" w:pos="6120"/>
              </w:tabs>
              <w:jc w:val="center"/>
              <w:rPr>
                <w:color w:val="auto"/>
                <w:szCs w:val="21"/>
              </w:rPr>
            </w:pPr>
            <w:r>
              <w:rPr>
                <w:color w:val="auto"/>
                <w:szCs w:val="21"/>
              </w:rPr>
              <w:t>5</w:t>
            </w:r>
          </w:p>
        </w:tc>
        <w:tc>
          <w:tcPr>
            <w:tcW w:w="2705" w:type="dxa"/>
            <w:shd w:val="pct50" w:color="FFFFFF" w:fill="auto"/>
            <w:vAlign w:val="center"/>
          </w:tcPr>
          <w:p w14:paraId="1B950BF7">
            <w:pPr>
              <w:tabs>
                <w:tab w:val="left" w:pos="6120"/>
              </w:tabs>
              <w:rPr>
                <w:color w:val="auto"/>
                <w:szCs w:val="21"/>
              </w:rPr>
            </w:pPr>
            <w:r>
              <w:rPr>
                <w:rFonts w:hint="eastAsia"/>
                <w:color w:val="auto"/>
                <w:szCs w:val="21"/>
              </w:rPr>
              <w:t>用电保护装置</w:t>
            </w:r>
          </w:p>
        </w:tc>
        <w:tc>
          <w:tcPr>
            <w:tcW w:w="902" w:type="dxa"/>
            <w:shd w:val="pct50" w:color="FFFFFF" w:fill="auto"/>
            <w:vAlign w:val="center"/>
          </w:tcPr>
          <w:p w14:paraId="142370EB">
            <w:pPr>
              <w:jc w:val="center"/>
              <w:rPr>
                <w:color w:val="auto"/>
                <w:szCs w:val="21"/>
              </w:rPr>
            </w:pPr>
            <w:r>
              <w:rPr>
                <w:rFonts w:hint="eastAsia"/>
                <w:color w:val="auto"/>
                <w:szCs w:val="21"/>
              </w:rPr>
              <w:t>处</w:t>
            </w:r>
          </w:p>
        </w:tc>
        <w:tc>
          <w:tcPr>
            <w:tcW w:w="902" w:type="dxa"/>
            <w:shd w:val="pct50" w:color="FFFFFF" w:fill="auto"/>
          </w:tcPr>
          <w:p w14:paraId="7448B15C">
            <w:pPr>
              <w:tabs>
                <w:tab w:val="left" w:pos="6120"/>
              </w:tabs>
              <w:jc w:val="center"/>
              <w:rPr>
                <w:color w:val="auto"/>
                <w:szCs w:val="21"/>
              </w:rPr>
            </w:pPr>
          </w:p>
        </w:tc>
        <w:tc>
          <w:tcPr>
            <w:tcW w:w="1082" w:type="dxa"/>
            <w:shd w:val="pct50" w:color="FFFFFF" w:fill="auto"/>
          </w:tcPr>
          <w:p w14:paraId="3641E8D6">
            <w:pPr>
              <w:tabs>
                <w:tab w:val="left" w:pos="6120"/>
              </w:tabs>
              <w:jc w:val="center"/>
              <w:rPr>
                <w:color w:val="auto"/>
                <w:szCs w:val="21"/>
              </w:rPr>
            </w:pPr>
          </w:p>
        </w:tc>
        <w:tc>
          <w:tcPr>
            <w:tcW w:w="1082" w:type="dxa"/>
            <w:shd w:val="pct50" w:color="FFFFFF" w:fill="auto"/>
          </w:tcPr>
          <w:p w14:paraId="3FA859B2">
            <w:pPr>
              <w:tabs>
                <w:tab w:val="left" w:pos="6120"/>
              </w:tabs>
              <w:jc w:val="center"/>
              <w:rPr>
                <w:color w:val="auto"/>
                <w:szCs w:val="21"/>
              </w:rPr>
            </w:pPr>
          </w:p>
        </w:tc>
        <w:tc>
          <w:tcPr>
            <w:tcW w:w="2164" w:type="dxa"/>
            <w:shd w:val="pct50" w:color="FFFFFF" w:fill="auto"/>
            <w:vAlign w:val="center"/>
          </w:tcPr>
          <w:p w14:paraId="4C97206A">
            <w:pPr>
              <w:tabs>
                <w:tab w:val="left" w:pos="6120"/>
              </w:tabs>
              <w:rPr>
                <w:color w:val="auto"/>
                <w:szCs w:val="21"/>
              </w:rPr>
            </w:pPr>
          </w:p>
        </w:tc>
      </w:tr>
      <w:tr w14:paraId="76FE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3853F122">
            <w:pPr>
              <w:tabs>
                <w:tab w:val="left" w:pos="6120"/>
              </w:tabs>
              <w:jc w:val="center"/>
              <w:rPr>
                <w:color w:val="auto"/>
                <w:szCs w:val="21"/>
              </w:rPr>
            </w:pPr>
            <w:r>
              <w:rPr>
                <w:color w:val="auto"/>
                <w:szCs w:val="21"/>
              </w:rPr>
              <w:t>6</w:t>
            </w:r>
          </w:p>
        </w:tc>
        <w:tc>
          <w:tcPr>
            <w:tcW w:w="2705" w:type="dxa"/>
            <w:shd w:val="pct50" w:color="FFFFFF" w:fill="auto"/>
            <w:vAlign w:val="center"/>
          </w:tcPr>
          <w:p w14:paraId="1CA8D582">
            <w:pPr>
              <w:tabs>
                <w:tab w:val="left" w:pos="6120"/>
              </w:tabs>
              <w:rPr>
                <w:color w:val="auto"/>
                <w:szCs w:val="21"/>
              </w:rPr>
            </w:pPr>
            <w:r>
              <w:rPr>
                <w:rFonts w:hint="eastAsia"/>
                <w:color w:val="auto"/>
                <w:szCs w:val="21"/>
              </w:rPr>
              <w:t>发电机</w:t>
            </w:r>
          </w:p>
        </w:tc>
        <w:tc>
          <w:tcPr>
            <w:tcW w:w="902" w:type="dxa"/>
            <w:shd w:val="pct50" w:color="FFFFFF" w:fill="auto"/>
            <w:vAlign w:val="center"/>
          </w:tcPr>
          <w:p w14:paraId="48422A90">
            <w:pPr>
              <w:tabs>
                <w:tab w:val="left" w:pos="6120"/>
              </w:tabs>
              <w:jc w:val="center"/>
              <w:rPr>
                <w:color w:val="auto"/>
                <w:szCs w:val="21"/>
              </w:rPr>
            </w:pPr>
            <w:r>
              <w:rPr>
                <w:rFonts w:hint="eastAsia"/>
                <w:color w:val="auto"/>
                <w:szCs w:val="21"/>
              </w:rPr>
              <w:t>台</w:t>
            </w:r>
          </w:p>
        </w:tc>
        <w:tc>
          <w:tcPr>
            <w:tcW w:w="902" w:type="dxa"/>
            <w:shd w:val="pct50" w:color="FFFFFF" w:fill="auto"/>
            <w:vAlign w:val="center"/>
          </w:tcPr>
          <w:p w14:paraId="5BC140C7">
            <w:pPr>
              <w:tabs>
                <w:tab w:val="left" w:pos="6120"/>
              </w:tabs>
              <w:jc w:val="center"/>
              <w:rPr>
                <w:color w:val="auto"/>
                <w:szCs w:val="21"/>
              </w:rPr>
            </w:pPr>
          </w:p>
        </w:tc>
        <w:tc>
          <w:tcPr>
            <w:tcW w:w="1082" w:type="dxa"/>
            <w:shd w:val="pct50" w:color="FFFFFF" w:fill="auto"/>
            <w:vAlign w:val="center"/>
          </w:tcPr>
          <w:p w14:paraId="096EEC4A">
            <w:pPr>
              <w:tabs>
                <w:tab w:val="left" w:pos="6120"/>
              </w:tabs>
              <w:jc w:val="center"/>
              <w:rPr>
                <w:color w:val="auto"/>
                <w:szCs w:val="21"/>
              </w:rPr>
            </w:pPr>
          </w:p>
        </w:tc>
        <w:tc>
          <w:tcPr>
            <w:tcW w:w="1082" w:type="dxa"/>
            <w:shd w:val="pct50" w:color="FFFFFF" w:fill="auto"/>
            <w:vAlign w:val="center"/>
          </w:tcPr>
          <w:p w14:paraId="6E80AE97">
            <w:pPr>
              <w:tabs>
                <w:tab w:val="left" w:pos="6120"/>
              </w:tabs>
              <w:jc w:val="center"/>
              <w:rPr>
                <w:color w:val="auto"/>
                <w:szCs w:val="21"/>
              </w:rPr>
            </w:pPr>
          </w:p>
        </w:tc>
        <w:tc>
          <w:tcPr>
            <w:tcW w:w="2164" w:type="dxa"/>
            <w:shd w:val="pct50" w:color="FFFFFF" w:fill="auto"/>
            <w:vAlign w:val="center"/>
          </w:tcPr>
          <w:p w14:paraId="04F5FB4F">
            <w:pPr>
              <w:tabs>
                <w:tab w:val="left" w:pos="6120"/>
              </w:tabs>
              <w:rPr>
                <w:color w:val="auto"/>
                <w:szCs w:val="21"/>
              </w:rPr>
            </w:pPr>
          </w:p>
        </w:tc>
      </w:tr>
      <w:tr w14:paraId="2B9C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05C9A98">
            <w:pPr>
              <w:tabs>
                <w:tab w:val="left" w:pos="6120"/>
              </w:tabs>
              <w:jc w:val="center"/>
              <w:rPr>
                <w:color w:val="auto"/>
                <w:szCs w:val="21"/>
              </w:rPr>
            </w:pPr>
            <w:r>
              <w:rPr>
                <w:color w:val="auto"/>
                <w:szCs w:val="21"/>
              </w:rPr>
              <w:t>7</w:t>
            </w:r>
          </w:p>
        </w:tc>
        <w:tc>
          <w:tcPr>
            <w:tcW w:w="2705" w:type="dxa"/>
            <w:shd w:val="pct50" w:color="FFFFFF" w:fill="auto"/>
            <w:vAlign w:val="center"/>
          </w:tcPr>
          <w:p w14:paraId="2311A764">
            <w:pPr>
              <w:tabs>
                <w:tab w:val="left" w:pos="6120"/>
              </w:tabs>
              <w:rPr>
                <w:color w:val="auto"/>
                <w:szCs w:val="21"/>
              </w:rPr>
            </w:pPr>
            <w:r>
              <w:rPr>
                <w:rFonts w:hint="eastAsia"/>
                <w:color w:val="auto"/>
                <w:szCs w:val="21"/>
              </w:rPr>
              <w:t>其他临时用电设施</w:t>
            </w:r>
          </w:p>
        </w:tc>
        <w:tc>
          <w:tcPr>
            <w:tcW w:w="902" w:type="dxa"/>
            <w:shd w:val="pct50" w:color="FFFFFF" w:fill="auto"/>
            <w:vAlign w:val="center"/>
          </w:tcPr>
          <w:p w14:paraId="4C4774D6">
            <w:pPr>
              <w:tabs>
                <w:tab w:val="left" w:pos="6120"/>
              </w:tabs>
              <w:jc w:val="center"/>
              <w:rPr>
                <w:color w:val="auto"/>
                <w:szCs w:val="21"/>
              </w:rPr>
            </w:pPr>
          </w:p>
        </w:tc>
        <w:tc>
          <w:tcPr>
            <w:tcW w:w="902" w:type="dxa"/>
            <w:shd w:val="pct50" w:color="FFFFFF" w:fill="auto"/>
            <w:vAlign w:val="center"/>
          </w:tcPr>
          <w:p w14:paraId="29C50775">
            <w:pPr>
              <w:tabs>
                <w:tab w:val="left" w:pos="6120"/>
              </w:tabs>
              <w:jc w:val="center"/>
              <w:rPr>
                <w:color w:val="auto"/>
                <w:szCs w:val="21"/>
              </w:rPr>
            </w:pPr>
          </w:p>
        </w:tc>
        <w:tc>
          <w:tcPr>
            <w:tcW w:w="1082" w:type="dxa"/>
            <w:shd w:val="pct50" w:color="FFFFFF" w:fill="auto"/>
            <w:vAlign w:val="center"/>
          </w:tcPr>
          <w:p w14:paraId="784C4A7B">
            <w:pPr>
              <w:tabs>
                <w:tab w:val="left" w:pos="6120"/>
              </w:tabs>
              <w:jc w:val="center"/>
              <w:rPr>
                <w:color w:val="auto"/>
                <w:szCs w:val="21"/>
              </w:rPr>
            </w:pPr>
          </w:p>
        </w:tc>
        <w:tc>
          <w:tcPr>
            <w:tcW w:w="1082" w:type="dxa"/>
            <w:shd w:val="pct50" w:color="FFFFFF" w:fill="auto"/>
            <w:vAlign w:val="center"/>
          </w:tcPr>
          <w:p w14:paraId="7B2B4836">
            <w:pPr>
              <w:tabs>
                <w:tab w:val="left" w:pos="6120"/>
              </w:tabs>
              <w:jc w:val="center"/>
              <w:rPr>
                <w:color w:val="auto"/>
                <w:szCs w:val="21"/>
              </w:rPr>
            </w:pPr>
          </w:p>
        </w:tc>
        <w:tc>
          <w:tcPr>
            <w:tcW w:w="2164" w:type="dxa"/>
            <w:shd w:val="pct50" w:color="FFFFFF" w:fill="auto"/>
            <w:vAlign w:val="center"/>
          </w:tcPr>
          <w:p w14:paraId="425458B7">
            <w:pPr>
              <w:tabs>
                <w:tab w:val="left" w:pos="6120"/>
              </w:tabs>
              <w:rPr>
                <w:color w:val="auto"/>
                <w:szCs w:val="21"/>
              </w:rPr>
            </w:pPr>
            <w:r>
              <w:rPr>
                <w:rFonts w:hint="eastAsia"/>
                <w:color w:val="auto"/>
                <w:szCs w:val="21"/>
              </w:rPr>
              <w:t>附近外电线路防护设施等</w:t>
            </w:r>
          </w:p>
        </w:tc>
      </w:tr>
      <w:tr w14:paraId="38F7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1E34E4F">
            <w:pPr>
              <w:tabs>
                <w:tab w:val="left" w:pos="6120"/>
              </w:tabs>
              <w:jc w:val="center"/>
              <w:rPr>
                <w:b/>
                <w:color w:val="auto"/>
                <w:szCs w:val="21"/>
              </w:rPr>
            </w:pPr>
            <w:r>
              <w:rPr>
                <w:rFonts w:hint="eastAsia"/>
                <w:b/>
                <w:color w:val="auto"/>
                <w:szCs w:val="21"/>
              </w:rPr>
              <w:t>（五）</w:t>
            </w:r>
          </w:p>
        </w:tc>
        <w:tc>
          <w:tcPr>
            <w:tcW w:w="2705" w:type="dxa"/>
            <w:shd w:val="pct50" w:color="FFFFFF" w:fill="auto"/>
            <w:vAlign w:val="center"/>
          </w:tcPr>
          <w:p w14:paraId="3A52AE06">
            <w:pPr>
              <w:tabs>
                <w:tab w:val="left" w:pos="6120"/>
              </w:tabs>
              <w:rPr>
                <w:b/>
                <w:color w:val="auto"/>
                <w:szCs w:val="21"/>
              </w:rPr>
            </w:pPr>
            <w:r>
              <w:rPr>
                <w:rFonts w:hint="eastAsia"/>
                <w:b/>
                <w:color w:val="auto"/>
                <w:szCs w:val="21"/>
              </w:rPr>
              <w:t>临时供水</w:t>
            </w:r>
          </w:p>
        </w:tc>
        <w:tc>
          <w:tcPr>
            <w:tcW w:w="902" w:type="dxa"/>
            <w:shd w:val="pct50" w:color="FFFFFF" w:fill="auto"/>
            <w:vAlign w:val="center"/>
          </w:tcPr>
          <w:p w14:paraId="47E95CB9">
            <w:pPr>
              <w:tabs>
                <w:tab w:val="left" w:pos="6120"/>
              </w:tabs>
              <w:jc w:val="center"/>
              <w:rPr>
                <w:color w:val="auto"/>
                <w:szCs w:val="21"/>
              </w:rPr>
            </w:pPr>
            <w:r>
              <w:rPr>
                <w:color w:val="auto"/>
                <w:szCs w:val="21"/>
              </w:rPr>
              <w:t>m</w:t>
            </w:r>
          </w:p>
        </w:tc>
        <w:tc>
          <w:tcPr>
            <w:tcW w:w="902" w:type="dxa"/>
            <w:shd w:val="pct50" w:color="FFFFFF" w:fill="auto"/>
            <w:vAlign w:val="center"/>
          </w:tcPr>
          <w:p w14:paraId="205E45C3">
            <w:pPr>
              <w:tabs>
                <w:tab w:val="left" w:pos="6120"/>
              </w:tabs>
              <w:jc w:val="center"/>
              <w:rPr>
                <w:color w:val="auto"/>
                <w:szCs w:val="21"/>
              </w:rPr>
            </w:pPr>
          </w:p>
        </w:tc>
        <w:tc>
          <w:tcPr>
            <w:tcW w:w="1082" w:type="dxa"/>
            <w:shd w:val="pct50" w:color="FFFFFF" w:fill="auto"/>
            <w:vAlign w:val="center"/>
          </w:tcPr>
          <w:p w14:paraId="7DA4C04B">
            <w:pPr>
              <w:tabs>
                <w:tab w:val="left" w:pos="6120"/>
              </w:tabs>
              <w:jc w:val="center"/>
              <w:rPr>
                <w:color w:val="auto"/>
                <w:szCs w:val="21"/>
              </w:rPr>
            </w:pPr>
          </w:p>
        </w:tc>
        <w:tc>
          <w:tcPr>
            <w:tcW w:w="1082" w:type="dxa"/>
            <w:shd w:val="pct50" w:color="FFFFFF" w:fill="auto"/>
            <w:vAlign w:val="center"/>
          </w:tcPr>
          <w:p w14:paraId="093E0DD5">
            <w:pPr>
              <w:tabs>
                <w:tab w:val="left" w:pos="6120"/>
              </w:tabs>
              <w:jc w:val="center"/>
              <w:rPr>
                <w:color w:val="auto"/>
                <w:szCs w:val="21"/>
              </w:rPr>
            </w:pPr>
          </w:p>
        </w:tc>
        <w:tc>
          <w:tcPr>
            <w:tcW w:w="2164" w:type="dxa"/>
            <w:shd w:val="pct50" w:color="FFFFFF" w:fill="auto"/>
            <w:vAlign w:val="center"/>
          </w:tcPr>
          <w:p w14:paraId="54B2B556">
            <w:pPr>
              <w:tabs>
                <w:tab w:val="left" w:pos="6120"/>
              </w:tabs>
              <w:rPr>
                <w:color w:val="auto"/>
                <w:szCs w:val="21"/>
              </w:rPr>
            </w:pPr>
            <w:r>
              <w:rPr>
                <w:rFonts w:hint="eastAsia"/>
                <w:color w:val="auto"/>
                <w:szCs w:val="21"/>
              </w:rPr>
              <w:t>按管道长度</w:t>
            </w:r>
          </w:p>
        </w:tc>
      </w:tr>
      <w:tr w14:paraId="3F53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3B5A4662">
            <w:pPr>
              <w:tabs>
                <w:tab w:val="left" w:pos="6120"/>
              </w:tabs>
              <w:jc w:val="center"/>
              <w:rPr>
                <w:b/>
                <w:color w:val="auto"/>
                <w:szCs w:val="21"/>
              </w:rPr>
            </w:pPr>
            <w:r>
              <w:rPr>
                <w:rFonts w:hint="eastAsia"/>
                <w:b/>
                <w:color w:val="auto"/>
                <w:szCs w:val="21"/>
              </w:rPr>
              <w:t>（六）</w:t>
            </w:r>
          </w:p>
        </w:tc>
        <w:tc>
          <w:tcPr>
            <w:tcW w:w="2705" w:type="dxa"/>
            <w:shd w:val="pct50" w:color="FFFFFF" w:fill="auto"/>
            <w:vAlign w:val="center"/>
          </w:tcPr>
          <w:p w14:paraId="5D629BE3">
            <w:pPr>
              <w:tabs>
                <w:tab w:val="left" w:pos="6120"/>
              </w:tabs>
              <w:rPr>
                <w:b/>
                <w:color w:val="auto"/>
                <w:szCs w:val="21"/>
              </w:rPr>
            </w:pPr>
            <w:r>
              <w:rPr>
                <w:rFonts w:hint="eastAsia"/>
                <w:b/>
                <w:color w:val="auto"/>
                <w:szCs w:val="21"/>
              </w:rPr>
              <w:t>临时排水</w:t>
            </w:r>
          </w:p>
        </w:tc>
        <w:tc>
          <w:tcPr>
            <w:tcW w:w="902" w:type="dxa"/>
            <w:shd w:val="pct50" w:color="FFFFFF" w:fill="auto"/>
            <w:vAlign w:val="center"/>
          </w:tcPr>
          <w:p w14:paraId="1F4E336C">
            <w:pPr>
              <w:tabs>
                <w:tab w:val="left" w:pos="6120"/>
              </w:tabs>
              <w:jc w:val="center"/>
              <w:rPr>
                <w:color w:val="auto"/>
                <w:szCs w:val="21"/>
              </w:rPr>
            </w:pPr>
            <w:r>
              <w:rPr>
                <w:color w:val="auto"/>
                <w:szCs w:val="21"/>
              </w:rPr>
              <w:t>m</w:t>
            </w:r>
          </w:p>
        </w:tc>
        <w:tc>
          <w:tcPr>
            <w:tcW w:w="902" w:type="dxa"/>
            <w:shd w:val="pct50" w:color="FFFFFF" w:fill="auto"/>
            <w:vAlign w:val="center"/>
          </w:tcPr>
          <w:p w14:paraId="5C47DE01">
            <w:pPr>
              <w:tabs>
                <w:tab w:val="left" w:pos="6120"/>
              </w:tabs>
              <w:jc w:val="center"/>
              <w:rPr>
                <w:color w:val="auto"/>
                <w:szCs w:val="21"/>
              </w:rPr>
            </w:pPr>
          </w:p>
        </w:tc>
        <w:tc>
          <w:tcPr>
            <w:tcW w:w="1082" w:type="dxa"/>
            <w:shd w:val="pct50" w:color="FFFFFF" w:fill="auto"/>
            <w:vAlign w:val="center"/>
          </w:tcPr>
          <w:p w14:paraId="47C57AF1">
            <w:pPr>
              <w:tabs>
                <w:tab w:val="left" w:pos="6120"/>
              </w:tabs>
              <w:jc w:val="center"/>
              <w:rPr>
                <w:color w:val="auto"/>
                <w:szCs w:val="21"/>
              </w:rPr>
            </w:pPr>
          </w:p>
        </w:tc>
        <w:tc>
          <w:tcPr>
            <w:tcW w:w="1082" w:type="dxa"/>
            <w:shd w:val="pct50" w:color="FFFFFF" w:fill="auto"/>
            <w:vAlign w:val="center"/>
          </w:tcPr>
          <w:p w14:paraId="3586808B">
            <w:pPr>
              <w:tabs>
                <w:tab w:val="left" w:pos="6120"/>
              </w:tabs>
              <w:jc w:val="center"/>
              <w:rPr>
                <w:color w:val="auto"/>
                <w:szCs w:val="21"/>
              </w:rPr>
            </w:pPr>
          </w:p>
        </w:tc>
        <w:tc>
          <w:tcPr>
            <w:tcW w:w="2164" w:type="dxa"/>
            <w:shd w:val="pct50" w:color="FFFFFF" w:fill="auto"/>
            <w:vAlign w:val="center"/>
          </w:tcPr>
          <w:p w14:paraId="7F7BC5EF">
            <w:pPr>
              <w:tabs>
                <w:tab w:val="left" w:pos="6120"/>
              </w:tabs>
              <w:rPr>
                <w:color w:val="auto"/>
                <w:szCs w:val="21"/>
              </w:rPr>
            </w:pPr>
            <w:r>
              <w:rPr>
                <w:rFonts w:hint="eastAsia"/>
                <w:color w:val="auto"/>
                <w:szCs w:val="21"/>
              </w:rPr>
              <w:t>按管道长度</w:t>
            </w:r>
          </w:p>
        </w:tc>
      </w:tr>
      <w:tr w14:paraId="45B9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26B9879F">
            <w:pPr>
              <w:tabs>
                <w:tab w:val="left" w:pos="6120"/>
              </w:tabs>
              <w:jc w:val="center"/>
              <w:rPr>
                <w:b/>
                <w:color w:val="auto"/>
                <w:szCs w:val="21"/>
              </w:rPr>
            </w:pPr>
            <w:r>
              <w:rPr>
                <w:rFonts w:hint="eastAsia"/>
                <w:b/>
                <w:color w:val="auto"/>
                <w:szCs w:val="21"/>
              </w:rPr>
              <w:t>（七）</w:t>
            </w:r>
          </w:p>
        </w:tc>
        <w:tc>
          <w:tcPr>
            <w:tcW w:w="2705" w:type="dxa"/>
            <w:shd w:val="pct50" w:color="FFFFFF" w:fill="auto"/>
            <w:vAlign w:val="center"/>
          </w:tcPr>
          <w:p w14:paraId="1EC6275F">
            <w:pPr>
              <w:tabs>
                <w:tab w:val="left" w:pos="6120"/>
              </w:tabs>
              <w:rPr>
                <w:b/>
                <w:color w:val="auto"/>
                <w:szCs w:val="21"/>
              </w:rPr>
            </w:pPr>
            <w:r>
              <w:rPr>
                <w:rFonts w:hint="eastAsia"/>
                <w:b/>
                <w:color w:val="auto"/>
                <w:szCs w:val="21"/>
              </w:rPr>
              <w:t>其他临时设施</w:t>
            </w:r>
          </w:p>
        </w:tc>
        <w:tc>
          <w:tcPr>
            <w:tcW w:w="902" w:type="dxa"/>
            <w:shd w:val="pct50" w:color="FFFFFF" w:fill="auto"/>
            <w:vAlign w:val="center"/>
          </w:tcPr>
          <w:p w14:paraId="0C7A6D98">
            <w:pPr>
              <w:tabs>
                <w:tab w:val="left" w:pos="6120"/>
              </w:tabs>
              <w:jc w:val="center"/>
              <w:rPr>
                <w:color w:val="auto"/>
                <w:szCs w:val="21"/>
              </w:rPr>
            </w:pPr>
          </w:p>
        </w:tc>
        <w:tc>
          <w:tcPr>
            <w:tcW w:w="902" w:type="dxa"/>
            <w:shd w:val="pct50" w:color="FFFFFF" w:fill="auto"/>
            <w:vAlign w:val="center"/>
          </w:tcPr>
          <w:p w14:paraId="6C89D18E">
            <w:pPr>
              <w:tabs>
                <w:tab w:val="left" w:pos="6120"/>
              </w:tabs>
              <w:jc w:val="center"/>
              <w:rPr>
                <w:color w:val="auto"/>
                <w:szCs w:val="21"/>
              </w:rPr>
            </w:pPr>
          </w:p>
        </w:tc>
        <w:tc>
          <w:tcPr>
            <w:tcW w:w="1082" w:type="dxa"/>
            <w:shd w:val="pct50" w:color="FFFFFF" w:fill="auto"/>
            <w:vAlign w:val="center"/>
          </w:tcPr>
          <w:p w14:paraId="6F1B2654">
            <w:pPr>
              <w:tabs>
                <w:tab w:val="left" w:pos="6120"/>
              </w:tabs>
              <w:jc w:val="center"/>
              <w:rPr>
                <w:color w:val="auto"/>
                <w:szCs w:val="21"/>
              </w:rPr>
            </w:pPr>
          </w:p>
        </w:tc>
        <w:tc>
          <w:tcPr>
            <w:tcW w:w="1082" w:type="dxa"/>
            <w:shd w:val="pct50" w:color="FFFFFF" w:fill="auto"/>
            <w:vAlign w:val="center"/>
          </w:tcPr>
          <w:p w14:paraId="06B1E115">
            <w:pPr>
              <w:tabs>
                <w:tab w:val="left" w:pos="6120"/>
              </w:tabs>
              <w:jc w:val="center"/>
              <w:rPr>
                <w:color w:val="auto"/>
                <w:szCs w:val="21"/>
              </w:rPr>
            </w:pPr>
          </w:p>
        </w:tc>
        <w:tc>
          <w:tcPr>
            <w:tcW w:w="2164" w:type="dxa"/>
            <w:shd w:val="pct50" w:color="FFFFFF" w:fill="auto"/>
            <w:vAlign w:val="center"/>
          </w:tcPr>
          <w:p w14:paraId="2F8B5A8F">
            <w:pPr>
              <w:tabs>
                <w:tab w:val="left" w:pos="6120"/>
              </w:tabs>
              <w:rPr>
                <w:color w:val="auto"/>
                <w:szCs w:val="21"/>
              </w:rPr>
            </w:pPr>
          </w:p>
        </w:tc>
      </w:tr>
      <w:tr w14:paraId="5202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BB471CE">
            <w:pPr>
              <w:tabs>
                <w:tab w:val="left" w:pos="6120"/>
              </w:tabs>
              <w:jc w:val="center"/>
              <w:rPr>
                <w:rFonts w:ascii="黑体" w:eastAsia="黑体"/>
                <w:color w:val="auto"/>
                <w:szCs w:val="21"/>
              </w:rPr>
            </w:pPr>
          </w:p>
        </w:tc>
        <w:tc>
          <w:tcPr>
            <w:tcW w:w="2705" w:type="dxa"/>
            <w:shd w:val="pct50" w:color="FFFFFF" w:fill="auto"/>
            <w:vAlign w:val="center"/>
          </w:tcPr>
          <w:p w14:paraId="427205A6">
            <w:pPr>
              <w:tabs>
                <w:tab w:val="left" w:pos="6120"/>
              </w:tabs>
              <w:jc w:val="center"/>
              <w:rPr>
                <w:rFonts w:ascii="黑体" w:eastAsia="黑体"/>
                <w:color w:val="auto"/>
                <w:szCs w:val="21"/>
              </w:rPr>
            </w:pPr>
          </w:p>
        </w:tc>
        <w:tc>
          <w:tcPr>
            <w:tcW w:w="902" w:type="dxa"/>
            <w:shd w:val="pct50" w:color="FFFFFF" w:fill="auto"/>
            <w:vAlign w:val="center"/>
          </w:tcPr>
          <w:p w14:paraId="2FC4FC77">
            <w:pPr>
              <w:tabs>
                <w:tab w:val="left" w:pos="6120"/>
              </w:tabs>
              <w:jc w:val="center"/>
              <w:rPr>
                <w:color w:val="auto"/>
                <w:szCs w:val="21"/>
              </w:rPr>
            </w:pPr>
          </w:p>
        </w:tc>
        <w:tc>
          <w:tcPr>
            <w:tcW w:w="902" w:type="dxa"/>
            <w:shd w:val="pct50" w:color="FFFFFF" w:fill="auto"/>
          </w:tcPr>
          <w:p w14:paraId="16F88330">
            <w:pPr>
              <w:tabs>
                <w:tab w:val="left" w:pos="6120"/>
              </w:tabs>
              <w:jc w:val="center"/>
              <w:rPr>
                <w:color w:val="auto"/>
                <w:szCs w:val="21"/>
              </w:rPr>
            </w:pPr>
          </w:p>
        </w:tc>
        <w:tc>
          <w:tcPr>
            <w:tcW w:w="1082" w:type="dxa"/>
            <w:shd w:val="pct50" w:color="FFFFFF" w:fill="auto"/>
          </w:tcPr>
          <w:p w14:paraId="4C667585">
            <w:pPr>
              <w:tabs>
                <w:tab w:val="left" w:pos="6120"/>
              </w:tabs>
              <w:jc w:val="center"/>
              <w:rPr>
                <w:color w:val="auto"/>
                <w:szCs w:val="21"/>
              </w:rPr>
            </w:pPr>
          </w:p>
        </w:tc>
        <w:tc>
          <w:tcPr>
            <w:tcW w:w="1082" w:type="dxa"/>
            <w:shd w:val="pct50" w:color="FFFFFF" w:fill="auto"/>
          </w:tcPr>
          <w:p w14:paraId="0147368F">
            <w:pPr>
              <w:tabs>
                <w:tab w:val="left" w:pos="6120"/>
              </w:tabs>
              <w:ind w:left="-288" w:leftChars="-137"/>
              <w:jc w:val="center"/>
              <w:rPr>
                <w:color w:val="auto"/>
                <w:szCs w:val="21"/>
              </w:rPr>
            </w:pPr>
          </w:p>
        </w:tc>
        <w:tc>
          <w:tcPr>
            <w:tcW w:w="2164" w:type="dxa"/>
            <w:shd w:val="pct50" w:color="FFFFFF" w:fill="auto"/>
            <w:vAlign w:val="center"/>
          </w:tcPr>
          <w:p w14:paraId="750C9EF1">
            <w:pPr>
              <w:tabs>
                <w:tab w:val="left" w:pos="6120"/>
              </w:tabs>
              <w:rPr>
                <w:color w:val="auto"/>
                <w:szCs w:val="21"/>
              </w:rPr>
            </w:pPr>
          </w:p>
        </w:tc>
      </w:tr>
      <w:tr w14:paraId="6BF4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851" w:type="dxa"/>
            <w:gridSpan w:val="5"/>
            <w:shd w:val="pct50" w:color="FFFFFF" w:fill="auto"/>
            <w:vAlign w:val="center"/>
          </w:tcPr>
          <w:p w14:paraId="78F3E9C5">
            <w:pPr>
              <w:tabs>
                <w:tab w:val="left" w:pos="6120"/>
              </w:tabs>
              <w:jc w:val="center"/>
              <w:rPr>
                <w:color w:val="auto"/>
                <w:szCs w:val="21"/>
              </w:rPr>
            </w:pPr>
            <w:r>
              <w:rPr>
                <w:rFonts w:hint="eastAsia"/>
                <w:color w:val="auto"/>
                <w:szCs w:val="21"/>
              </w:rPr>
              <w:t>合</w:t>
            </w:r>
            <w:r>
              <w:rPr>
                <w:color w:val="auto"/>
                <w:szCs w:val="21"/>
              </w:rPr>
              <w:t xml:space="preserve">   </w:t>
            </w:r>
            <w:r>
              <w:rPr>
                <w:rFonts w:hint="eastAsia"/>
                <w:color w:val="auto"/>
                <w:szCs w:val="21"/>
              </w:rPr>
              <w:t>计</w:t>
            </w:r>
          </w:p>
        </w:tc>
        <w:tc>
          <w:tcPr>
            <w:tcW w:w="1082" w:type="dxa"/>
            <w:shd w:val="pct50" w:color="FFFFFF" w:fill="auto"/>
          </w:tcPr>
          <w:p w14:paraId="0D6C66DA">
            <w:pPr>
              <w:tabs>
                <w:tab w:val="left" w:pos="6120"/>
              </w:tabs>
              <w:ind w:left="-288" w:leftChars="-137"/>
              <w:jc w:val="center"/>
              <w:rPr>
                <w:color w:val="auto"/>
                <w:szCs w:val="21"/>
              </w:rPr>
            </w:pPr>
          </w:p>
        </w:tc>
        <w:tc>
          <w:tcPr>
            <w:tcW w:w="2164" w:type="dxa"/>
            <w:shd w:val="pct50" w:color="FFFFFF" w:fill="auto"/>
            <w:vAlign w:val="center"/>
          </w:tcPr>
          <w:p w14:paraId="640472CE">
            <w:pPr>
              <w:tabs>
                <w:tab w:val="left" w:pos="6120"/>
              </w:tabs>
              <w:rPr>
                <w:color w:val="auto"/>
                <w:szCs w:val="21"/>
              </w:rPr>
            </w:pPr>
          </w:p>
        </w:tc>
      </w:tr>
    </w:tbl>
    <w:p w14:paraId="3E9CDA00">
      <w:pPr>
        <w:widowControl/>
        <w:tabs>
          <w:tab w:val="center" w:pos="4755"/>
          <w:tab w:val="right" w:pos="9380"/>
        </w:tabs>
        <w:adjustRightInd w:val="0"/>
        <w:snapToGrid w:val="0"/>
        <w:ind w:right="-420" w:rightChars="-200"/>
        <w:jc w:val="left"/>
        <w:rPr>
          <w:rFonts w:hAnsi="宋体"/>
          <w:color w:val="auto"/>
          <w:kern w:val="0"/>
          <w:sz w:val="24"/>
        </w:rPr>
      </w:pPr>
    </w:p>
    <w:p w14:paraId="237471E1">
      <w:pPr>
        <w:widowControl/>
        <w:tabs>
          <w:tab w:val="center" w:pos="4755"/>
          <w:tab w:val="right" w:pos="9070"/>
        </w:tabs>
        <w:ind w:firstLine="210" w:firstLineChars="100"/>
        <w:jc w:val="left"/>
        <w:rPr>
          <w:rFonts w:hAnsi="宋体"/>
          <w:color w:val="auto"/>
          <w:kern w:val="0"/>
          <w:szCs w:val="21"/>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3</w:t>
      </w:r>
      <w:r>
        <w:rPr>
          <w:rFonts w:hint="eastAsia" w:hAnsi="宋体"/>
          <w:color w:val="auto"/>
          <w:kern w:val="0"/>
          <w:szCs w:val="21"/>
        </w:rPr>
        <w:t>）栏由招标人根据具体工程特点提供，投标人可补充。安全文明施工措施项目及费用应按招标项目整体报价。</w:t>
      </w:r>
    </w:p>
    <w:p w14:paraId="403A172E">
      <w:pPr>
        <w:rPr>
          <w:rFonts w:hAnsi="宋体"/>
          <w:b/>
          <w:bCs/>
          <w:color w:val="auto"/>
          <w:szCs w:val="21"/>
        </w:rPr>
      </w:pPr>
    </w:p>
    <w:p w14:paraId="5EACE7D6">
      <w:pPr>
        <w:rPr>
          <w:rFonts w:hAnsi="宋体"/>
          <w:b/>
          <w:bCs/>
          <w:color w:val="auto"/>
          <w:szCs w:val="21"/>
        </w:rPr>
      </w:pPr>
    </w:p>
    <w:p w14:paraId="7796DB4C">
      <w:pPr>
        <w:rPr>
          <w:rFonts w:hAnsi="宋体"/>
          <w:b/>
          <w:bCs/>
          <w:color w:val="auto"/>
          <w:szCs w:val="21"/>
        </w:rPr>
      </w:pPr>
    </w:p>
    <w:p w14:paraId="0433B16D">
      <w:pPr>
        <w:rPr>
          <w:rFonts w:hAnsi="宋体"/>
          <w:b/>
          <w:bCs/>
          <w:color w:val="auto"/>
          <w:szCs w:val="21"/>
        </w:rPr>
      </w:pPr>
      <w:r>
        <w:rPr>
          <w:rFonts w:hAnsi="宋体"/>
          <w:b/>
          <w:bCs/>
          <w:color w:val="auto"/>
          <w:szCs w:val="21"/>
        </w:rPr>
        <w:br w:type="page"/>
      </w:r>
    </w:p>
    <w:p w14:paraId="2637DFD1">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Ansi="宋体"/>
          <w:b/>
          <w:color w:val="auto"/>
          <w:kern w:val="0"/>
          <w:sz w:val="32"/>
          <w:szCs w:val="32"/>
        </w:rPr>
        <w:t xml:space="preserve">1-4  </w:t>
      </w:r>
      <w:r>
        <w:rPr>
          <w:rFonts w:hint="eastAsia" w:hAnsi="宋体"/>
          <w:b/>
          <w:color w:val="auto"/>
          <w:kern w:val="0"/>
          <w:sz w:val="32"/>
          <w:szCs w:val="32"/>
        </w:rPr>
        <w:t>其他项目清单及计价表</w:t>
      </w:r>
    </w:p>
    <w:p w14:paraId="30B7965A">
      <w:pPr>
        <w:widowControl/>
        <w:tabs>
          <w:tab w:val="center" w:pos="4755"/>
          <w:tab w:val="right" w:pos="9070"/>
        </w:tabs>
        <w:ind w:firstLine="210" w:firstLineChars="100"/>
        <w:rPr>
          <w:color w:val="auto"/>
          <w:kern w:val="0"/>
          <w:szCs w:val="21"/>
        </w:rPr>
      </w:pPr>
      <w:r>
        <w:rPr>
          <w:rFonts w:hint="eastAsia" w:hAnsi="宋体"/>
          <w:color w:val="auto"/>
          <w:kern w:val="0"/>
          <w:szCs w:val="21"/>
        </w:rPr>
        <w:t>工程名称</w:t>
      </w:r>
      <w:r>
        <w:rPr>
          <w:rFonts w:hAnsi="宋体"/>
          <w:color w:val="auto"/>
          <w:kern w:val="0"/>
          <w:szCs w:val="21"/>
        </w:rPr>
        <w:t xml:space="preserve">: </w:t>
      </w:r>
    </w:p>
    <w:p w14:paraId="255F62B3">
      <w:pPr>
        <w:widowControl/>
        <w:tabs>
          <w:tab w:val="center" w:pos="4755"/>
          <w:tab w:val="right" w:pos="9070"/>
        </w:tabs>
        <w:ind w:firstLine="210" w:firstLineChars="100"/>
        <w:rPr>
          <w:color w:val="auto"/>
          <w:kern w:val="0"/>
          <w:szCs w:val="21"/>
        </w:rPr>
      </w:pPr>
      <w:r>
        <w:rPr>
          <w:rFonts w:hint="eastAsia" w:hAnsi="宋体"/>
          <w:color w:val="auto"/>
          <w:kern w:val="0"/>
          <w:szCs w:val="21"/>
        </w:rPr>
        <w:t>单位工程名称：</w:t>
      </w:r>
      <w:r>
        <w:rPr>
          <w:rFonts w:hAnsi="宋体"/>
          <w:color w:val="auto"/>
          <w:kern w:val="0"/>
          <w:szCs w:val="21"/>
        </w:rPr>
        <w:t xml:space="preserve">                                     </w:t>
      </w:r>
      <w:r>
        <w:rPr>
          <w:rFonts w:hint="eastAsia" w:hAnsi="宋体"/>
          <w:color w:val="auto"/>
          <w:kern w:val="0"/>
          <w:szCs w:val="21"/>
        </w:rPr>
        <w:t>第</w:t>
      </w:r>
      <w:r>
        <w:rPr>
          <w:rFonts w:hAnsi="宋体"/>
          <w:color w:val="auto"/>
          <w:kern w:val="0"/>
          <w:szCs w:val="21"/>
        </w:rPr>
        <w:t xml:space="preserve">  </w:t>
      </w:r>
      <w:r>
        <w:rPr>
          <w:rFonts w:hint="eastAsia" w:hAnsi="宋体"/>
          <w:color w:val="auto"/>
          <w:kern w:val="0"/>
          <w:szCs w:val="21"/>
        </w:rPr>
        <w:t>页共</w:t>
      </w:r>
      <w:r>
        <w:rPr>
          <w:rFonts w:hAnsi="宋体"/>
          <w:color w:val="auto"/>
          <w:kern w:val="0"/>
          <w:szCs w:val="21"/>
        </w:rPr>
        <w:t xml:space="preserve">  </w:t>
      </w:r>
      <w:r>
        <w:rPr>
          <w:rFonts w:hint="eastAsia" w:hAnsi="宋体"/>
          <w:color w:val="auto"/>
          <w:kern w:val="0"/>
          <w:szCs w:val="21"/>
        </w:rPr>
        <w:t>页</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4ACC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342F4747">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序号</w:t>
            </w:r>
          </w:p>
        </w:tc>
        <w:tc>
          <w:tcPr>
            <w:tcW w:w="2687" w:type="dxa"/>
            <w:noWrap w:val="0"/>
            <w:vAlign w:val="center"/>
          </w:tcPr>
          <w:p w14:paraId="2584D80D">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3178" w:type="dxa"/>
            <w:noWrap w:val="0"/>
            <w:vAlign w:val="center"/>
          </w:tcPr>
          <w:p w14:paraId="52E71B7D">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546" w:type="dxa"/>
            <w:noWrap w:val="0"/>
            <w:vAlign w:val="center"/>
          </w:tcPr>
          <w:p w14:paraId="4A2BD033">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备</w:t>
            </w:r>
            <w:r>
              <w:rPr>
                <w:rFonts w:hAnsi="宋体"/>
                <w:color w:val="auto"/>
                <w:kern w:val="0"/>
                <w:szCs w:val="21"/>
              </w:rPr>
              <w:t xml:space="preserve"> </w:t>
            </w:r>
            <w:r>
              <w:rPr>
                <w:rFonts w:hint="eastAsia" w:hAnsi="宋体"/>
                <w:color w:val="auto"/>
                <w:kern w:val="0"/>
                <w:szCs w:val="21"/>
              </w:rPr>
              <w:t>注</w:t>
            </w:r>
          </w:p>
        </w:tc>
      </w:tr>
      <w:tr w14:paraId="6E0B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72B96D77">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1</w:t>
            </w:r>
          </w:p>
        </w:tc>
        <w:tc>
          <w:tcPr>
            <w:tcW w:w="2687" w:type="dxa"/>
            <w:noWrap w:val="0"/>
            <w:vAlign w:val="center"/>
          </w:tcPr>
          <w:p w14:paraId="7039210C">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暂列金额</w:t>
            </w:r>
          </w:p>
        </w:tc>
        <w:tc>
          <w:tcPr>
            <w:tcW w:w="3178" w:type="dxa"/>
            <w:noWrap w:val="0"/>
            <w:vAlign w:val="center"/>
          </w:tcPr>
          <w:p w14:paraId="38E51ECB">
            <w:pPr>
              <w:widowControl/>
              <w:tabs>
                <w:tab w:val="left" w:pos="1000"/>
              </w:tabs>
              <w:spacing w:before="100" w:beforeAutospacing="1" w:after="100" w:afterAutospacing="1"/>
              <w:jc w:val="center"/>
              <w:rPr>
                <w:color w:val="auto"/>
                <w:kern w:val="0"/>
                <w:szCs w:val="21"/>
              </w:rPr>
            </w:pPr>
          </w:p>
        </w:tc>
        <w:tc>
          <w:tcPr>
            <w:tcW w:w="2546" w:type="dxa"/>
            <w:noWrap w:val="0"/>
            <w:vAlign w:val="center"/>
          </w:tcPr>
          <w:p w14:paraId="38B8B10D">
            <w:pPr>
              <w:widowControl/>
              <w:tabs>
                <w:tab w:val="left" w:pos="1000"/>
              </w:tabs>
              <w:spacing w:before="100" w:beforeAutospacing="1" w:after="100" w:afterAutospacing="1"/>
              <w:jc w:val="center"/>
              <w:rPr>
                <w:color w:val="auto"/>
                <w:kern w:val="0"/>
                <w:szCs w:val="21"/>
              </w:rPr>
            </w:pPr>
          </w:p>
        </w:tc>
      </w:tr>
      <w:tr w14:paraId="383D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348E7A4B">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2</w:t>
            </w:r>
          </w:p>
        </w:tc>
        <w:tc>
          <w:tcPr>
            <w:tcW w:w="2687" w:type="dxa"/>
            <w:noWrap w:val="0"/>
            <w:vAlign w:val="center"/>
          </w:tcPr>
          <w:p w14:paraId="16727084">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计日工</w:t>
            </w:r>
          </w:p>
        </w:tc>
        <w:tc>
          <w:tcPr>
            <w:tcW w:w="3178" w:type="dxa"/>
            <w:noWrap w:val="0"/>
            <w:vAlign w:val="center"/>
          </w:tcPr>
          <w:p w14:paraId="17FE4B90">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4A5BF46C">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明细表详见</w:t>
            </w:r>
            <w:r>
              <w:rPr>
                <w:rFonts w:hAnsi="宋体"/>
                <w:color w:val="auto"/>
                <w:kern w:val="0"/>
                <w:szCs w:val="21"/>
              </w:rPr>
              <w:t>1-4-1</w:t>
            </w:r>
          </w:p>
        </w:tc>
      </w:tr>
      <w:tr w14:paraId="695D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5DED286C">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3</w:t>
            </w:r>
          </w:p>
        </w:tc>
        <w:tc>
          <w:tcPr>
            <w:tcW w:w="2687" w:type="dxa"/>
            <w:noWrap w:val="0"/>
            <w:vAlign w:val="center"/>
          </w:tcPr>
          <w:p w14:paraId="750B0CE8">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总承包服务费</w:t>
            </w:r>
          </w:p>
        </w:tc>
        <w:tc>
          <w:tcPr>
            <w:tcW w:w="3178" w:type="dxa"/>
            <w:noWrap w:val="0"/>
            <w:vAlign w:val="center"/>
          </w:tcPr>
          <w:p w14:paraId="4FA59FD2">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1AA13EA7">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明细表详见</w:t>
            </w:r>
            <w:r>
              <w:rPr>
                <w:rFonts w:hAnsi="宋体"/>
                <w:color w:val="auto"/>
                <w:kern w:val="0"/>
                <w:szCs w:val="21"/>
              </w:rPr>
              <w:t>1-4-2</w:t>
            </w:r>
          </w:p>
        </w:tc>
      </w:tr>
      <w:tr w14:paraId="494F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5A0A7CB0">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4</w:t>
            </w:r>
          </w:p>
        </w:tc>
        <w:tc>
          <w:tcPr>
            <w:tcW w:w="2687" w:type="dxa"/>
            <w:noWrap w:val="0"/>
            <w:vAlign w:val="center"/>
          </w:tcPr>
          <w:p w14:paraId="51304C8E">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创标化工地增加费</w:t>
            </w:r>
          </w:p>
        </w:tc>
        <w:tc>
          <w:tcPr>
            <w:tcW w:w="3178" w:type="dxa"/>
            <w:noWrap w:val="0"/>
            <w:vAlign w:val="center"/>
          </w:tcPr>
          <w:p w14:paraId="39AE755C">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404FF1D9">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暂定费用</w:t>
            </w:r>
          </w:p>
        </w:tc>
      </w:tr>
      <w:tr w14:paraId="6B7C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47F8DE29">
            <w:pPr>
              <w:widowControl/>
              <w:tabs>
                <w:tab w:val="center" w:pos="4755"/>
                <w:tab w:val="right" w:pos="9070"/>
              </w:tabs>
              <w:spacing w:before="100" w:beforeAutospacing="1" w:after="100" w:afterAutospacing="1"/>
              <w:jc w:val="center"/>
              <w:rPr>
                <w:color w:val="auto"/>
                <w:kern w:val="0"/>
                <w:szCs w:val="21"/>
              </w:rPr>
            </w:pPr>
          </w:p>
        </w:tc>
        <w:tc>
          <w:tcPr>
            <w:tcW w:w="2687" w:type="dxa"/>
            <w:noWrap w:val="0"/>
            <w:vAlign w:val="center"/>
          </w:tcPr>
          <w:p w14:paraId="4DE554D4">
            <w:pPr>
              <w:widowControl/>
              <w:tabs>
                <w:tab w:val="center" w:pos="4755"/>
                <w:tab w:val="right" w:pos="9070"/>
              </w:tabs>
              <w:spacing w:before="100" w:beforeAutospacing="1" w:after="100" w:afterAutospacing="1"/>
              <w:jc w:val="center"/>
              <w:rPr>
                <w:color w:val="auto"/>
                <w:kern w:val="0"/>
                <w:szCs w:val="21"/>
              </w:rPr>
            </w:pPr>
          </w:p>
        </w:tc>
        <w:tc>
          <w:tcPr>
            <w:tcW w:w="3178" w:type="dxa"/>
            <w:noWrap w:val="0"/>
            <w:vAlign w:val="center"/>
          </w:tcPr>
          <w:p w14:paraId="5C7575ED">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2C810003">
            <w:pPr>
              <w:widowControl/>
              <w:tabs>
                <w:tab w:val="center" w:pos="4755"/>
                <w:tab w:val="right" w:pos="9070"/>
              </w:tabs>
              <w:spacing w:before="100" w:beforeAutospacing="1" w:after="100" w:afterAutospacing="1"/>
              <w:jc w:val="center"/>
              <w:rPr>
                <w:color w:val="auto"/>
                <w:kern w:val="0"/>
                <w:szCs w:val="21"/>
              </w:rPr>
            </w:pPr>
          </w:p>
        </w:tc>
      </w:tr>
      <w:tr w14:paraId="0434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49021F28">
            <w:pPr>
              <w:widowControl/>
              <w:tabs>
                <w:tab w:val="center" w:pos="4755"/>
                <w:tab w:val="right" w:pos="9070"/>
              </w:tabs>
              <w:spacing w:before="100" w:beforeAutospacing="1" w:after="100" w:afterAutospacing="1"/>
              <w:jc w:val="center"/>
              <w:rPr>
                <w:color w:val="auto"/>
                <w:kern w:val="0"/>
                <w:szCs w:val="21"/>
              </w:rPr>
            </w:pPr>
          </w:p>
        </w:tc>
        <w:tc>
          <w:tcPr>
            <w:tcW w:w="2687" w:type="dxa"/>
            <w:noWrap w:val="0"/>
            <w:vAlign w:val="center"/>
          </w:tcPr>
          <w:p w14:paraId="2CC854F7">
            <w:pPr>
              <w:widowControl/>
              <w:tabs>
                <w:tab w:val="center" w:pos="4755"/>
                <w:tab w:val="right" w:pos="9070"/>
              </w:tabs>
              <w:spacing w:before="100" w:beforeAutospacing="1" w:after="100" w:afterAutospacing="1"/>
              <w:jc w:val="center"/>
              <w:rPr>
                <w:color w:val="auto"/>
                <w:kern w:val="0"/>
                <w:szCs w:val="21"/>
              </w:rPr>
            </w:pPr>
          </w:p>
        </w:tc>
        <w:tc>
          <w:tcPr>
            <w:tcW w:w="3178" w:type="dxa"/>
            <w:noWrap w:val="0"/>
            <w:vAlign w:val="center"/>
          </w:tcPr>
          <w:p w14:paraId="14333BAE">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7A594C27">
            <w:pPr>
              <w:widowControl/>
              <w:tabs>
                <w:tab w:val="center" w:pos="4755"/>
                <w:tab w:val="right" w:pos="9070"/>
              </w:tabs>
              <w:spacing w:before="100" w:beforeAutospacing="1" w:after="100" w:afterAutospacing="1"/>
              <w:jc w:val="center"/>
              <w:rPr>
                <w:color w:val="auto"/>
                <w:kern w:val="0"/>
                <w:szCs w:val="21"/>
              </w:rPr>
            </w:pPr>
          </w:p>
        </w:tc>
      </w:tr>
      <w:tr w14:paraId="4F6B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2FC0A27F">
            <w:pPr>
              <w:widowControl/>
              <w:tabs>
                <w:tab w:val="center" w:pos="4755"/>
                <w:tab w:val="right" w:pos="9070"/>
              </w:tabs>
              <w:spacing w:before="100" w:beforeAutospacing="1" w:after="100" w:afterAutospacing="1"/>
              <w:jc w:val="center"/>
              <w:rPr>
                <w:color w:val="auto"/>
                <w:kern w:val="0"/>
                <w:szCs w:val="21"/>
              </w:rPr>
            </w:pPr>
          </w:p>
        </w:tc>
        <w:tc>
          <w:tcPr>
            <w:tcW w:w="2687" w:type="dxa"/>
            <w:noWrap w:val="0"/>
            <w:vAlign w:val="center"/>
          </w:tcPr>
          <w:p w14:paraId="2BD81899">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合计</w:t>
            </w:r>
          </w:p>
        </w:tc>
        <w:tc>
          <w:tcPr>
            <w:tcW w:w="3178" w:type="dxa"/>
            <w:noWrap w:val="0"/>
            <w:vAlign w:val="center"/>
          </w:tcPr>
          <w:p w14:paraId="1BD6CE8D">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30FAD6D5">
            <w:pPr>
              <w:widowControl/>
              <w:tabs>
                <w:tab w:val="center" w:pos="4755"/>
                <w:tab w:val="right" w:pos="9070"/>
              </w:tabs>
              <w:spacing w:before="100" w:beforeAutospacing="1" w:after="100" w:afterAutospacing="1"/>
              <w:jc w:val="center"/>
              <w:rPr>
                <w:color w:val="auto"/>
                <w:kern w:val="0"/>
                <w:szCs w:val="21"/>
              </w:rPr>
            </w:pPr>
          </w:p>
        </w:tc>
      </w:tr>
    </w:tbl>
    <w:p w14:paraId="689480A2">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Ansi="宋体"/>
          <w:b/>
          <w:color w:val="auto"/>
          <w:kern w:val="0"/>
          <w:sz w:val="32"/>
          <w:szCs w:val="32"/>
        </w:rPr>
        <w:br w:type="page"/>
      </w:r>
      <w:r>
        <w:rPr>
          <w:rFonts w:hint="eastAsia" w:hAnsi="宋体"/>
          <w:b/>
          <w:color w:val="auto"/>
          <w:kern w:val="0"/>
          <w:sz w:val="32"/>
          <w:szCs w:val="32"/>
        </w:rPr>
        <w:t>表</w:t>
      </w:r>
      <w:r>
        <w:rPr>
          <w:rFonts w:hAnsi="宋体"/>
          <w:b/>
          <w:color w:val="auto"/>
          <w:kern w:val="0"/>
          <w:sz w:val="32"/>
          <w:szCs w:val="32"/>
        </w:rPr>
        <w:t xml:space="preserve">1-4-1  </w:t>
      </w:r>
      <w:r>
        <w:rPr>
          <w:rFonts w:hint="eastAsia" w:hAnsi="宋体"/>
          <w:b/>
          <w:color w:val="auto"/>
          <w:kern w:val="0"/>
          <w:sz w:val="32"/>
          <w:szCs w:val="32"/>
        </w:rPr>
        <w:t>计日工表</w:t>
      </w:r>
    </w:p>
    <w:p w14:paraId="5E9BA4B9">
      <w:pPr>
        <w:widowControl/>
        <w:tabs>
          <w:tab w:val="center" w:pos="4755"/>
          <w:tab w:val="right" w:pos="9070"/>
        </w:tabs>
        <w:spacing w:line="360" w:lineRule="auto"/>
        <w:rPr>
          <w:rFonts w:hAnsi="宋体"/>
          <w:color w:val="auto"/>
          <w:kern w:val="0"/>
          <w:sz w:val="24"/>
        </w:rPr>
      </w:pPr>
      <w:r>
        <w:rPr>
          <w:rFonts w:hint="eastAsia" w:hAnsi="宋体"/>
          <w:color w:val="auto"/>
          <w:kern w:val="0"/>
          <w:sz w:val="24"/>
        </w:rPr>
        <w:t>工程名称</w:t>
      </w:r>
      <w:r>
        <w:rPr>
          <w:rFonts w:hAnsi="宋体"/>
          <w:color w:val="auto"/>
          <w:kern w:val="0"/>
          <w:sz w:val="24"/>
        </w:rPr>
        <w:t xml:space="preserve">:                                   </w:t>
      </w:r>
    </w:p>
    <w:p w14:paraId="5BEF6AD6">
      <w:pPr>
        <w:widowControl/>
        <w:tabs>
          <w:tab w:val="center" w:pos="4755"/>
          <w:tab w:val="right" w:pos="9070"/>
        </w:tabs>
        <w:spacing w:line="360" w:lineRule="auto"/>
        <w:rPr>
          <w:rFonts w:hAnsi="宋体"/>
          <w:color w:val="auto"/>
          <w:kern w:val="0"/>
          <w:sz w:val="24"/>
        </w:rPr>
      </w:pPr>
      <w:r>
        <w:rPr>
          <w:rFonts w:hint="eastAsia" w:hAnsi="宋体"/>
          <w:color w:val="auto"/>
          <w:kern w:val="0"/>
          <w:sz w:val="24"/>
        </w:rPr>
        <w:t>单位工程名称：</w:t>
      </w:r>
      <w:r>
        <w:rPr>
          <w:rFonts w:hAnsi="宋体"/>
          <w:color w:val="auto"/>
          <w:kern w:val="0"/>
          <w:sz w:val="24"/>
        </w:rPr>
        <w:t xml:space="preserve">                                            </w:t>
      </w:r>
      <w:r>
        <w:rPr>
          <w:rFonts w:hint="eastAsia" w:hAnsi="宋体"/>
          <w:color w:val="auto"/>
          <w:kern w:val="0"/>
          <w:sz w:val="24"/>
        </w:rPr>
        <w:t>第</w:t>
      </w:r>
      <w:r>
        <w:rPr>
          <w:rFonts w:hAnsi="宋体"/>
          <w:color w:val="auto"/>
          <w:kern w:val="0"/>
          <w:sz w:val="24"/>
        </w:rPr>
        <w:t xml:space="preserve">  </w:t>
      </w:r>
      <w:r>
        <w:rPr>
          <w:rFonts w:hint="eastAsia" w:hAnsi="宋体"/>
          <w:color w:val="auto"/>
          <w:kern w:val="0"/>
          <w:sz w:val="24"/>
        </w:rPr>
        <w:t>页共</w:t>
      </w:r>
      <w:r>
        <w:rPr>
          <w:rFonts w:hAnsi="宋体"/>
          <w:color w:val="auto"/>
          <w:kern w:val="0"/>
          <w:sz w:val="24"/>
        </w:rPr>
        <w:t xml:space="preserve">  </w:t>
      </w:r>
      <w:r>
        <w:rPr>
          <w:rFonts w:hint="eastAsia" w:hAnsi="宋体"/>
          <w:color w:val="auto"/>
          <w:kern w:val="0"/>
          <w:sz w:val="24"/>
        </w:rPr>
        <w:t>页</w:t>
      </w:r>
    </w:p>
    <w:tbl>
      <w:tblPr>
        <w:tblStyle w:val="54"/>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01"/>
        <w:gridCol w:w="2673"/>
        <w:gridCol w:w="1301"/>
        <w:gridCol w:w="1479"/>
        <w:gridCol w:w="1493"/>
        <w:gridCol w:w="1493"/>
      </w:tblGrid>
      <w:tr w14:paraId="2A1161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tcBorders>
              <w:top w:val="single" w:color="auto" w:sz="8" w:space="0"/>
            </w:tcBorders>
            <w:vAlign w:val="center"/>
          </w:tcPr>
          <w:p w14:paraId="14745DFF">
            <w:pPr>
              <w:tabs>
                <w:tab w:val="left" w:pos="3780"/>
              </w:tabs>
              <w:ind w:left="560"/>
              <w:jc w:val="center"/>
              <w:rPr>
                <w:rFonts w:hAnsi="宋体"/>
                <w:color w:val="auto"/>
                <w:szCs w:val="21"/>
              </w:rPr>
            </w:pPr>
            <w:r>
              <w:rPr>
                <w:rFonts w:hint="eastAsia" w:hAnsi="宋体"/>
                <w:color w:val="auto"/>
                <w:szCs w:val="21"/>
              </w:rPr>
              <w:t>编号</w:t>
            </w:r>
          </w:p>
        </w:tc>
        <w:tc>
          <w:tcPr>
            <w:tcW w:w="2673" w:type="dxa"/>
            <w:tcBorders>
              <w:top w:val="single" w:color="auto" w:sz="8" w:space="0"/>
            </w:tcBorders>
            <w:vAlign w:val="center"/>
          </w:tcPr>
          <w:p w14:paraId="2E9D1E68">
            <w:pPr>
              <w:tabs>
                <w:tab w:val="left" w:pos="3780"/>
              </w:tabs>
              <w:ind w:left="560"/>
              <w:jc w:val="center"/>
              <w:rPr>
                <w:rFonts w:hAnsi="宋体"/>
                <w:color w:val="auto"/>
                <w:szCs w:val="21"/>
              </w:rPr>
            </w:pPr>
            <w:r>
              <w:rPr>
                <w:rFonts w:hint="eastAsia" w:hAnsi="宋体"/>
                <w:color w:val="auto"/>
                <w:szCs w:val="21"/>
              </w:rPr>
              <w:t>项</w:t>
            </w:r>
            <w:r>
              <w:rPr>
                <w:rFonts w:hAnsi="宋体"/>
                <w:color w:val="auto"/>
                <w:szCs w:val="21"/>
              </w:rPr>
              <w:t xml:space="preserve"> </w:t>
            </w:r>
            <w:r>
              <w:rPr>
                <w:rFonts w:hint="eastAsia" w:hAnsi="宋体"/>
                <w:color w:val="auto"/>
                <w:szCs w:val="21"/>
              </w:rPr>
              <w:t>目</w:t>
            </w:r>
            <w:r>
              <w:rPr>
                <w:rFonts w:hAnsi="宋体"/>
                <w:color w:val="auto"/>
                <w:szCs w:val="21"/>
              </w:rPr>
              <w:t xml:space="preserve"> </w:t>
            </w:r>
            <w:r>
              <w:rPr>
                <w:rFonts w:hint="eastAsia" w:hAnsi="宋体"/>
                <w:color w:val="auto"/>
                <w:szCs w:val="21"/>
              </w:rPr>
              <w:t>名</w:t>
            </w:r>
            <w:r>
              <w:rPr>
                <w:rFonts w:hAnsi="宋体"/>
                <w:color w:val="auto"/>
                <w:szCs w:val="21"/>
              </w:rPr>
              <w:t xml:space="preserve"> </w:t>
            </w:r>
            <w:r>
              <w:rPr>
                <w:rFonts w:hint="eastAsia" w:hAnsi="宋体"/>
                <w:color w:val="auto"/>
                <w:szCs w:val="21"/>
              </w:rPr>
              <w:t>称</w:t>
            </w:r>
          </w:p>
        </w:tc>
        <w:tc>
          <w:tcPr>
            <w:tcW w:w="1301" w:type="dxa"/>
            <w:tcBorders>
              <w:top w:val="single" w:color="auto" w:sz="8" w:space="0"/>
            </w:tcBorders>
            <w:vAlign w:val="center"/>
          </w:tcPr>
          <w:p w14:paraId="43968D63">
            <w:pPr>
              <w:tabs>
                <w:tab w:val="left" w:pos="3780"/>
              </w:tabs>
              <w:ind w:left="560"/>
              <w:jc w:val="center"/>
              <w:rPr>
                <w:rFonts w:hAnsi="宋体"/>
                <w:color w:val="auto"/>
                <w:szCs w:val="21"/>
              </w:rPr>
            </w:pPr>
            <w:r>
              <w:rPr>
                <w:rFonts w:hint="eastAsia" w:hAnsi="宋体"/>
                <w:color w:val="auto"/>
                <w:szCs w:val="21"/>
              </w:rPr>
              <w:t>单位</w:t>
            </w:r>
          </w:p>
        </w:tc>
        <w:tc>
          <w:tcPr>
            <w:tcW w:w="1479" w:type="dxa"/>
            <w:tcBorders>
              <w:top w:val="single" w:color="auto" w:sz="8" w:space="0"/>
            </w:tcBorders>
            <w:vAlign w:val="center"/>
          </w:tcPr>
          <w:p w14:paraId="68D25A30">
            <w:pPr>
              <w:tabs>
                <w:tab w:val="left" w:pos="3780"/>
              </w:tabs>
              <w:ind w:left="560"/>
              <w:jc w:val="center"/>
              <w:rPr>
                <w:rFonts w:hAnsi="宋体"/>
                <w:color w:val="auto"/>
                <w:szCs w:val="21"/>
              </w:rPr>
            </w:pPr>
            <w:r>
              <w:rPr>
                <w:rFonts w:hint="eastAsia" w:hAnsi="宋体"/>
                <w:color w:val="auto"/>
                <w:szCs w:val="21"/>
              </w:rPr>
              <w:t>数量</w:t>
            </w:r>
          </w:p>
        </w:tc>
        <w:tc>
          <w:tcPr>
            <w:tcW w:w="1493" w:type="dxa"/>
            <w:tcBorders>
              <w:top w:val="single" w:color="auto" w:sz="8" w:space="0"/>
            </w:tcBorders>
            <w:vAlign w:val="center"/>
          </w:tcPr>
          <w:p w14:paraId="0A2BBE47">
            <w:pPr>
              <w:tabs>
                <w:tab w:val="left" w:pos="3780"/>
              </w:tabs>
              <w:ind w:left="560"/>
              <w:jc w:val="center"/>
              <w:rPr>
                <w:rFonts w:hAnsi="宋体"/>
                <w:color w:val="auto"/>
                <w:szCs w:val="21"/>
              </w:rPr>
            </w:pPr>
            <w:r>
              <w:rPr>
                <w:rFonts w:hint="eastAsia" w:hAnsi="宋体"/>
                <w:color w:val="auto"/>
                <w:szCs w:val="21"/>
              </w:rPr>
              <w:t>综合单价（元）</w:t>
            </w:r>
          </w:p>
        </w:tc>
        <w:tc>
          <w:tcPr>
            <w:tcW w:w="1493" w:type="dxa"/>
            <w:tcBorders>
              <w:top w:val="single" w:color="auto" w:sz="8" w:space="0"/>
            </w:tcBorders>
            <w:vAlign w:val="center"/>
          </w:tcPr>
          <w:p w14:paraId="1FCE4B1B">
            <w:pPr>
              <w:tabs>
                <w:tab w:val="left" w:pos="3780"/>
              </w:tabs>
              <w:ind w:left="560"/>
              <w:jc w:val="center"/>
              <w:rPr>
                <w:rFonts w:hAnsi="宋体"/>
                <w:color w:val="auto"/>
                <w:szCs w:val="21"/>
              </w:rPr>
            </w:pPr>
            <w:r>
              <w:rPr>
                <w:rFonts w:hint="eastAsia" w:hAnsi="宋体"/>
                <w:color w:val="auto"/>
                <w:szCs w:val="21"/>
              </w:rPr>
              <w:t>合价（元）</w:t>
            </w:r>
          </w:p>
        </w:tc>
      </w:tr>
      <w:tr w14:paraId="025273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55F42B7E">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1</w:t>
            </w:r>
            <w:r>
              <w:rPr>
                <w:rFonts w:hint="eastAsia" w:hAnsi="宋体"/>
                <w:color w:val="auto"/>
                <w:szCs w:val="21"/>
              </w:rPr>
              <w:t>）</w:t>
            </w:r>
          </w:p>
        </w:tc>
        <w:tc>
          <w:tcPr>
            <w:tcW w:w="2673" w:type="dxa"/>
            <w:vAlign w:val="center"/>
          </w:tcPr>
          <w:p w14:paraId="3BF514F2">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2</w:t>
            </w:r>
            <w:r>
              <w:rPr>
                <w:rFonts w:hint="eastAsia" w:hAnsi="宋体"/>
                <w:color w:val="auto"/>
                <w:szCs w:val="21"/>
              </w:rPr>
              <w:t>）</w:t>
            </w:r>
          </w:p>
        </w:tc>
        <w:tc>
          <w:tcPr>
            <w:tcW w:w="1301" w:type="dxa"/>
            <w:vAlign w:val="center"/>
          </w:tcPr>
          <w:p w14:paraId="59583851">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3</w:t>
            </w:r>
            <w:r>
              <w:rPr>
                <w:rFonts w:hint="eastAsia" w:hAnsi="宋体"/>
                <w:color w:val="auto"/>
                <w:szCs w:val="21"/>
              </w:rPr>
              <w:t>）</w:t>
            </w:r>
          </w:p>
        </w:tc>
        <w:tc>
          <w:tcPr>
            <w:tcW w:w="1479" w:type="dxa"/>
            <w:vAlign w:val="center"/>
          </w:tcPr>
          <w:p w14:paraId="7AB2D28D">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4</w:t>
            </w:r>
            <w:r>
              <w:rPr>
                <w:rFonts w:hint="eastAsia" w:hAnsi="宋体"/>
                <w:color w:val="auto"/>
                <w:szCs w:val="21"/>
              </w:rPr>
              <w:t>）</w:t>
            </w:r>
          </w:p>
        </w:tc>
        <w:tc>
          <w:tcPr>
            <w:tcW w:w="1493" w:type="dxa"/>
            <w:vAlign w:val="center"/>
          </w:tcPr>
          <w:p w14:paraId="5DC0C992">
            <w:pPr>
              <w:tabs>
                <w:tab w:val="left" w:pos="3780"/>
              </w:tabs>
              <w:ind w:left="560"/>
              <w:jc w:val="center"/>
              <w:rPr>
                <w:rFonts w:hAnsi="宋体"/>
                <w:color w:val="auto"/>
                <w:szCs w:val="21"/>
              </w:rPr>
            </w:pPr>
          </w:p>
        </w:tc>
        <w:tc>
          <w:tcPr>
            <w:tcW w:w="1493" w:type="dxa"/>
            <w:vAlign w:val="center"/>
          </w:tcPr>
          <w:p w14:paraId="74568F00">
            <w:pPr>
              <w:tabs>
                <w:tab w:val="left" w:pos="3780"/>
              </w:tabs>
              <w:ind w:left="560"/>
              <w:jc w:val="center"/>
              <w:rPr>
                <w:rFonts w:hAnsi="宋体"/>
                <w:color w:val="auto"/>
                <w:szCs w:val="21"/>
              </w:rPr>
            </w:pPr>
          </w:p>
        </w:tc>
      </w:tr>
      <w:tr w14:paraId="040D65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318AD12B">
            <w:pPr>
              <w:tabs>
                <w:tab w:val="left" w:pos="3780"/>
              </w:tabs>
              <w:ind w:left="560"/>
              <w:jc w:val="center"/>
              <w:rPr>
                <w:rFonts w:hAnsi="宋体"/>
                <w:color w:val="auto"/>
                <w:szCs w:val="21"/>
              </w:rPr>
            </w:pPr>
            <w:r>
              <w:rPr>
                <w:rFonts w:hint="eastAsia" w:hAnsi="宋体"/>
                <w:color w:val="auto"/>
                <w:szCs w:val="21"/>
              </w:rPr>
              <w:t>一</w:t>
            </w:r>
          </w:p>
        </w:tc>
        <w:tc>
          <w:tcPr>
            <w:tcW w:w="2673" w:type="dxa"/>
            <w:vAlign w:val="center"/>
          </w:tcPr>
          <w:p w14:paraId="56D6003D">
            <w:pPr>
              <w:tabs>
                <w:tab w:val="left" w:pos="3780"/>
              </w:tabs>
              <w:ind w:left="560"/>
              <w:jc w:val="center"/>
              <w:rPr>
                <w:rFonts w:hAnsi="宋体"/>
                <w:color w:val="auto"/>
                <w:szCs w:val="21"/>
              </w:rPr>
            </w:pPr>
            <w:r>
              <w:rPr>
                <w:rFonts w:hint="eastAsia" w:hAnsi="宋体"/>
                <w:color w:val="auto"/>
                <w:szCs w:val="21"/>
              </w:rPr>
              <w:t>人</w:t>
            </w:r>
            <w:r>
              <w:rPr>
                <w:rFonts w:hAnsi="宋体"/>
                <w:color w:val="auto"/>
                <w:szCs w:val="21"/>
              </w:rPr>
              <w:t xml:space="preserve">    </w:t>
            </w:r>
            <w:r>
              <w:rPr>
                <w:rFonts w:hint="eastAsia" w:hAnsi="宋体"/>
                <w:color w:val="auto"/>
                <w:szCs w:val="21"/>
              </w:rPr>
              <w:t>工</w:t>
            </w:r>
          </w:p>
        </w:tc>
        <w:tc>
          <w:tcPr>
            <w:tcW w:w="1301" w:type="dxa"/>
            <w:vAlign w:val="center"/>
          </w:tcPr>
          <w:p w14:paraId="6E7CF354">
            <w:pPr>
              <w:tabs>
                <w:tab w:val="left" w:pos="3780"/>
              </w:tabs>
              <w:ind w:left="560"/>
              <w:jc w:val="center"/>
              <w:rPr>
                <w:rFonts w:hAnsi="宋体"/>
                <w:color w:val="auto"/>
                <w:szCs w:val="21"/>
              </w:rPr>
            </w:pPr>
          </w:p>
        </w:tc>
        <w:tc>
          <w:tcPr>
            <w:tcW w:w="1479" w:type="dxa"/>
            <w:vAlign w:val="center"/>
          </w:tcPr>
          <w:p w14:paraId="37F36991">
            <w:pPr>
              <w:tabs>
                <w:tab w:val="left" w:pos="3780"/>
              </w:tabs>
              <w:ind w:left="560"/>
              <w:jc w:val="center"/>
              <w:rPr>
                <w:rFonts w:hAnsi="宋体"/>
                <w:color w:val="auto"/>
                <w:szCs w:val="21"/>
              </w:rPr>
            </w:pPr>
          </w:p>
        </w:tc>
        <w:tc>
          <w:tcPr>
            <w:tcW w:w="1493" w:type="dxa"/>
            <w:vAlign w:val="center"/>
          </w:tcPr>
          <w:p w14:paraId="7A6A5FE0">
            <w:pPr>
              <w:tabs>
                <w:tab w:val="left" w:pos="3780"/>
              </w:tabs>
              <w:ind w:left="560"/>
              <w:jc w:val="center"/>
              <w:rPr>
                <w:rFonts w:hAnsi="宋体"/>
                <w:color w:val="auto"/>
                <w:szCs w:val="21"/>
              </w:rPr>
            </w:pPr>
          </w:p>
        </w:tc>
        <w:tc>
          <w:tcPr>
            <w:tcW w:w="1493" w:type="dxa"/>
            <w:vAlign w:val="center"/>
          </w:tcPr>
          <w:p w14:paraId="6B0A74FB">
            <w:pPr>
              <w:tabs>
                <w:tab w:val="left" w:pos="3780"/>
              </w:tabs>
              <w:ind w:left="560"/>
              <w:jc w:val="center"/>
              <w:rPr>
                <w:rFonts w:hAnsi="宋体"/>
                <w:color w:val="auto"/>
                <w:szCs w:val="21"/>
              </w:rPr>
            </w:pPr>
          </w:p>
        </w:tc>
      </w:tr>
      <w:tr w14:paraId="2D0C3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756E3158">
            <w:pPr>
              <w:tabs>
                <w:tab w:val="left" w:pos="3780"/>
              </w:tabs>
              <w:ind w:left="560"/>
              <w:jc w:val="center"/>
              <w:rPr>
                <w:rFonts w:hAnsi="宋体"/>
                <w:color w:val="auto"/>
                <w:szCs w:val="21"/>
              </w:rPr>
            </w:pPr>
            <w:r>
              <w:rPr>
                <w:rFonts w:hAnsi="宋体"/>
                <w:color w:val="auto"/>
                <w:szCs w:val="21"/>
              </w:rPr>
              <w:t>1</w:t>
            </w:r>
          </w:p>
        </w:tc>
        <w:tc>
          <w:tcPr>
            <w:tcW w:w="2673" w:type="dxa"/>
            <w:vAlign w:val="center"/>
          </w:tcPr>
          <w:p w14:paraId="05AB7D1F">
            <w:pPr>
              <w:tabs>
                <w:tab w:val="left" w:pos="3780"/>
              </w:tabs>
              <w:ind w:left="560"/>
              <w:jc w:val="center"/>
              <w:rPr>
                <w:rFonts w:hAnsi="宋体"/>
                <w:color w:val="auto"/>
                <w:szCs w:val="21"/>
              </w:rPr>
            </w:pPr>
          </w:p>
        </w:tc>
        <w:tc>
          <w:tcPr>
            <w:tcW w:w="1301" w:type="dxa"/>
            <w:vAlign w:val="center"/>
          </w:tcPr>
          <w:p w14:paraId="646C981B">
            <w:pPr>
              <w:tabs>
                <w:tab w:val="left" w:pos="3780"/>
              </w:tabs>
              <w:ind w:left="560"/>
              <w:jc w:val="center"/>
              <w:rPr>
                <w:rFonts w:hAnsi="宋体"/>
                <w:color w:val="auto"/>
                <w:szCs w:val="21"/>
              </w:rPr>
            </w:pPr>
          </w:p>
        </w:tc>
        <w:tc>
          <w:tcPr>
            <w:tcW w:w="1479" w:type="dxa"/>
            <w:vAlign w:val="center"/>
          </w:tcPr>
          <w:p w14:paraId="6CFEEA16">
            <w:pPr>
              <w:tabs>
                <w:tab w:val="left" w:pos="3780"/>
              </w:tabs>
              <w:ind w:left="560"/>
              <w:jc w:val="center"/>
              <w:rPr>
                <w:rFonts w:hAnsi="宋体"/>
                <w:color w:val="auto"/>
                <w:szCs w:val="21"/>
              </w:rPr>
            </w:pPr>
          </w:p>
        </w:tc>
        <w:tc>
          <w:tcPr>
            <w:tcW w:w="1493" w:type="dxa"/>
            <w:vAlign w:val="center"/>
          </w:tcPr>
          <w:p w14:paraId="3BFF0404">
            <w:pPr>
              <w:tabs>
                <w:tab w:val="left" w:pos="3780"/>
              </w:tabs>
              <w:ind w:left="560"/>
              <w:jc w:val="center"/>
              <w:rPr>
                <w:rFonts w:hAnsi="宋体"/>
                <w:color w:val="auto"/>
                <w:szCs w:val="21"/>
              </w:rPr>
            </w:pPr>
          </w:p>
        </w:tc>
        <w:tc>
          <w:tcPr>
            <w:tcW w:w="1493" w:type="dxa"/>
            <w:vAlign w:val="center"/>
          </w:tcPr>
          <w:p w14:paraId="2FD9A79B">
            <w:pPr>
              <w:tabs>
                <w:tab w:val="left" w:pos="3780"/>
              </w:tabs>
              <w:ind w:left="560"/>
              <w:jc w:val="center"/>
              <w:rPr>
                <w:rFonts w:hAnsi="宋体"/>
                <w:color w:val="auto"/>
                <w:szCs w:val="21"/>
              </w:rPr>
            </w:pPr>
          </w:p>
        </w:tc>
      </w:tr>
      <w:tr w14:paraId="42A7AB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7B095217">
            <w:pPr>
              <w:tabs>
                <w:tab w:val="left" w:pos="3780"/>
              </w:tabs>
              <w:ind w:left="560"/>
              <w:jc w:val="center"/>
              <w:rPr>
                <w:rFonts w:hAnsi="宋体"/>
                <w:color w:val="auto"/>
                <w:szCs w:val="21"/>
              </w:rPr>
            </w:pPr>
            <w:r>
              <w:rPr>
                <w:rFonts w:hAnsi="宋体"/>
                <w:color w:val="auto"/>
                <w:szCs w:val="21"/>
              </w:rPr>
              <w:t>2</w:t>
            </w:r>
          </w:p>
        </w:tc>
        <w:tc>
          <w:tcPr>
            <w:tcW w:w="2673" w:type="dxa"/>
            <w:vAlign w:val="center"/>
          </w:tcPr>
          <w:p w14:paraId="4A46D95D">
            <w:pPr>
              <w:tabs>
                <w:tab w:val="left" w:pos="3780"/>
              </w:tabs>
              <w:ind w:left="560"/>
              <w:jc w:val="center"/>
              <w:rPr>
                <w:rFonts w:hAnsi="宋体"/>
                <w:color w:val="auto"/>
                <w:szCs w:val="21"/>
              </w:rPr>
            </w:pPr>
          </w:p>
        </w:tc>
        <w:tc>
          <w:tcPr>
            <w:tcW w:w="1301" w:type="dxa"/>
            <w:vAlign w:val="center"/>
          </w:tcPr>
          <w:p w14:paraId="0B6FE525">
            <w:pPr>
              <w:tabs>
                <w:tab w:val="left" w:pos="3780"/>
              </w:tabs>
              <w:ind w:left="560"/>
              <w:jc w:val="center"/>
              <w:rPr>
                <w:rFonts w:hAnsi="宋体"/>
                <w:color w:val="auto"/>
                <w:szCs w:val="21"/>
              </w:rPr>
            </w:pPr>
          </w:p>
        </w:tc>
        <w:tc>
          <w:tcPr>
            <w:tcW w:w="1479" w:type="dxa"/>
            <w:vAlign w:val="center"/>
          </w:tcPr>
          <w:p w14:paraId="074AC4A6">
            <w:pPr>
              <w:tabs>
                <w:tab w:val="left" w:pos="3780"/>
              </w:tabs>
              <w:ind w:left="560"/>
              <w:jc w:val="center"/>
              <w:rPr>
                <w:rFonts w:hAnsi="宋体"/>
                <w:color w:val="auto"/>
                <w:szCs w:val="21"/>
              </w:rPr>
            </w:pPr>
          </w:p>
        </w:tc>
        <w:tc>
          <w:tcPr>
            <w:tcW w:w="1493" w:type="dxa"/>
            <w:vAlign w:val="center"/>
          </w:tcPr>
          <w:p w14:paraId="24778090">
            <w:pPr>
              <w:tabs>
                <w:tab w:val="left" w:pos="3780"/>
              </w:tabs>
              <w:ind w:left="560"/>
              <w:jc w:val="center"/>
              <w:rPr>
                <w:rFonts w:hAnsi="宋体"/>
                <w:color w:val="auto"/>
                <w:szCs w:val="21"/>
              </w:rPr>
            </w:pPr>
          </w:p>
        </w:tc>
        <w:tc>
          <w:tcPr>
            <w:tcW w:w="1493" w:type="dxa"/>
            <w:vAlign w:val="center"/>
          </w:tcPr>
          <w:p w14:paraId="39345D69">
            <w:pPr>
              <w:tabs>
                <w:tab w:val="left" w:pos="3780"/>
              </w:tabs>
              <w:ind w:left="560"/>
              <w:jc w:val="center"/>
              <w:rPr>
                <w:rFonts w:hAnsi="宋体"/>
                <w:color w:val="auto"/>
                <w:szCs w:val="21"/>
              </w:rPr>
            </w:pPr>
          </w:p>
        </w:tc>
      </w:tr>
      <w:tr w14:paraId="2D0B13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2160D91D">
            <w:pPr>
              <w:tabs>
                <w:tab w:val="left" w:pos="3780"/>
              </w:tabs>
              <w:ind w:left="560"/>
              <w:jc w:val="center"/>
              <w:rPr>
                <w:rFonts w:hAnsi="宋体"/>
                <w:color w:val="auto"/>
                <w:szCs w:val="21"/>
              </w:rPr>
            </w:pPr>
            <w:r>
              <w:rPr>
                <w:rFonts w:hAnsi="宋体"/>
                <w:color w:val="auto"/>
                <w:szCs w:val="21"/>
              </w:rPr>
              <w:t>3</w:t>
            </w:r>
          </w:p>
        </w:tc>
        <w:tc>
          <w:tcPr>
            <w:tcW w:w="2673" w:type="dxa"/>
            <w:vAlign w:val="center"/>
          </w:tcPr>
          <w:p w14:paraId="04C0851E">
            <w:pPr>
              <w:tabs>
                <w:tab w:val="left" w:pos="3780"/>
              </w:tabs>
              <w:ind w:left="560"/>
              <w:jc w:val="center"/>
              <w:rPr>
                <w:rFonts w:hAnsi="宋体"/>
                <w:color w:val="auto"/>
                <w:szCs w:val="21"/>
              </w:rPr>
            </w:pPr>
          </w:p>
        </w:tc>
        <w:tc>
          <w:tcPr>
            <w:tcW w:w="1301" w:type="dxa"/>
            <w:vAlign w:val="center"/>
          </w:tcPr>
          <w:p w14:paraId="2F8064F5">
            <w:pPr>
              <w:tabs>
                <w:tab w:val="left" w:pos="3780"/>
              </w:tabs>
              <w:ind w:left="560"/>
              <w:jc w:val="center"/>
              <w:rPr>
                <w:rFonts w:hAnsi="宋体"/>
                <w:color w:val="auto"/>
                <w:szCs w:val="21"/>
              </w:rPr>
            </w:pPr>
          </w:p>
        </w:tc>
        <w:tc>
          <w:tcPr>
            <w:tcW w:w="1479" w:type="dxa"/>
            <w:vAlign w:val="center"/>
          </w:tcPr>
          <w:p w14:paraId="7DF7EF20">
            <w:pPr>
              <w:tabs>
                <w:tab w:val="left" w:pos="3780"/>
              </w:tabs>
              <w:ind w:left="560"/>
              <w:jc w:val="center"/>
              <w:rPr>
                <w:rFonts w:hAnsi="宋体"/>
                <w:color w:val="auto"/>
                <w:szCs w:val="21"/>
              </w:rPr>
            </w:pPr>
          </w:p>
        </w:tc>
        <w:tc>
          <w:tcPr>
            <w:tcW w:w="1493" w:type="dxa"/>
            <w:vAlign w:val="center"/>
          </w:tcPr>
          <w:p w14:paraId="49AAB301">
            <w:pPr>
              <w:tabs>
                <w:tab w:val="left" w:pos="3780"/>
              </w:tabs>
              <w:ind w:left="560"/>
              <w:jc w:val="center"/>
              <w:rPr>
                <w:rFonts w:hAnsi="宋体"/>
                <w:color w:val="auto"/>
                <w:szCs w:val="21"/>
              </w:rPr>
            </w:pPr>
          </w:p>
        </w:tc>
        <w:tc>
          <w:tcPr>
            <w:tcW w:w="1493" w:type="dxa"/>
            <w:vAlign w:val="center"/>
          </w:tcPr>
          <w:p w14:paraId="2A1EE5D6">
            <w:pPr>
              <w:tabs>
                <w:tab w:val="left" w:pos="3780"/>
              </w:tabs>
              <w:ind w:left="560"/>
              <w:jc w:val="center"/>
              <w:rPr>
                <w:rFonts w:hAnsi="宋体"/>
                <w:color w:val="auto"/>
                <w:szCs w:val="21"/>
              </w:rPr>
            </w:pPr>
          </w:p>
        </w:tc>
      </w:tr>
      <w:tr w14:paraId="771462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684E12BD">
            <w:pPr>
              <w:tabs>
                <w:tab w:val="left" w:pos="3780"/>
              </w:tabs>
              <w:ind w:left="560"/>
              <w:jc w:val="center"/>
              <w:rPr>
                <w:rFonts w:hAnsi="宋体"/>
                <w:color w:val="auto"/>
                <w:szCs w:val="21"/>
              </w:rPr>
            </w:pPr>
            <w:r>
              <w:rPr>
                <w:rFonts w:hAnsi="宋体"/>
                <w:color w:val="auto"/>
                <w:szCs w:val="21"/>
              </w:rPr>
              <w:t>4</w:t>
            </w:r>
          </w:p>
        </w:tc>
        <w:tc>
          <w:tcPr>
            <w:tcW w:w="2673" w:type="dxa"/>
            <w:vAlign w:val="center"/>
          </w:tcPr>
          <w:p w14:paraId="429A3D57">
            <w:pPr>
              <w:tabs>
                <w:tab w:val="left" w:pos="3780"/>
              </w:tabs>
              <w:ind w:left="560"/>
              <w:jc w:val="center"/>
              <w:rPr>
                <w:rFonts w:hAnsi="宋体"/>
                <w:color w:val="auto"/>
                <w:szCs w:val="21"/>
              </w:rPr>
            </w:pPr>
          </w:p>
        </w:tc>
        <w:tc>
          <w:tcPr>
            <w:tcW w:w="1301" w:type="dxa"/>
            <w:vAlign w:val="center"/>
          </w:tcPr>
          <w:p w14:paraId="3F110E80">
            <w:pPr>
              <w:tabs>
                <w:tab w:val="left" w:pos="3780"/>
              </w:tabs>
              <w:ind w:left="560"/>
              <w:jc w:val="center"/>
              <w:rPr>
                <w:rFonts w:hAnsi="宋体"/>
                <w:color w:val="auto"/>
                <w:szCs w:val="21"/>
              </w:rPr>
            </w:pPr>
          </w:p>
        </w:tc>
        <w:tc>
          <w:tcPr>
            <w:tcW w:w="1479" w:type="dxa"/>
            <w:vAlign w:val="center"/>
          </w:tcPr>
          <w:p w14:paraId="1320162A">
            <w:pPr>
              <w:tabs>
                <w:tab w:val="left" w:pos="3780"/>
              </w:tabs>
              <w:ind w:left="560"/>
              <w:jc w:val="center"/>
              <w:rPr>
                <w:rFonts w:hAnsi="宋体"/>
                <w:color w:val="auto"/>
                <w:szCs w:val="21"/>
              </w:rPr>
            </w:pPr>
          </w:p>
        </w:tc>
        <w:tc>
          <w:tcPr>
            <w:tcW w:w="1493" w:type="dxa"/>
            <w:vAlign w:val="center"/>
          </w:tcPr>
          <w:p w14:paraId="51942AB9">
            <w:pPr>
              <w:tabs>
                <w:tab w:val="left" w:pos="3780"/>
              </w:tabs>
              <w:ind w:left="560"/>
              <w:jc w:val="center"/>
              <w:rPr>
                <w:rFonts w:hAnsi="宋体"/>
                <w:color w:val="auto"/>
                <w:szCs w:val="21"/>
              </w:rPr>
            </w:pPr>
          </w:p>
        </w:tc>
        <w:tc>
          <w:tcPr>
            <w:tcW w:w="1493" w:type="dxa"/>
            <w:vAlign w:val="center"/>
          </w:tcPr>
          <w:p w14:paraId="1DF47726">
            <w:pPr>
              <w:tabs>
                <w:tab w:val="left" w:pos="3780"/>
              </w:tabs>
              <w:ind w:left="560"/>
              <w:jc w:val="center"/>
              <w:rPr>
                <w:rFonts w:hAnsi="宋体"/>
                <w:color w:val="auto"/>
                <w:szCs w:val="21"/>
              </w:rPr>
            </w:pPr>
          </w:p>
        </w:tc>
      </w:tr>
      <w:tr w14:paraId="1AE5EF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14:paraId="6933654D">
            <w:pPr>
              <w:tabs>
                <w:tab w:val="left" w:pos="3780"/>
              </w:tabs>
              <w:ind w:left="560"/>
              <w:jc w:val="center"/>
              <w:rPr>
                <w:rFonts w:hAnsi="宋体"/>
                <w:color w:val="auto"/>
                <w:szCs w:val="21"/>
              </w:rPr>
            </w:pPr>
            <w:r>
              <w:rPr>
                <w:rFonts w:hint="eastAsia" w:hAnsi="宋体"/>
                <w:color w:val="auto"/>
                <w:szCs w:val="21"/>
              </w:rPr>
              <w:t>人</w:t>
            </w:r>
            <w:r>
              <w:rPr>
                <w:rFonts w:hAnsi="宋体"/>
                <w:color w:val="auto"/>
                <w:szCs w:val="21"/>
              </w:rPr>
              <w:t xml:space="preserve"> </w:t>
            </w:r>
            <w:r>
              <w:rPr>
                <w:rFonts w:hint="eastAsia" w:hAnsi="宋体"/>
                <w:color w:val="auto"/>
                <w:szCs w:val="21"/>
              </w:rPr>
              <w:t>工</w:t>
            </w:r>
            <w:r>
              <w:rPr>
                <w:rFonts w:hAnsi="宋体"/>
                <w:color w:val="auto"/>
                <w:szCs w:val="21"/>
              </w:rPr>
              <w:t xml:space="preserve"> </w:t>
            </w:r>
            <w:r>
              <w:rPr>
                <w:rFonts w:hint="eastAsia" w:hAnsi="宋体"/>
                <w:color w:val="auto"/>
                <w:szCs w:val="21"/>
              </w:rPr>
              <w:t>小</w:t>
            </w:r>
            <w:r>
              <w:rPr>
                <w:rFonts w:hAnsi="宋体"/>
                <w:color w:val="auto"/>
                <w:szCs w:val="21"/>
              </w:rPr>
              <w:t xml:space="preserve"> </w:t>
            </w:r>
            <w:r>
              <w:rPr>
                <w:rFonts w:hint="eastAsia" w:hAnsi="宋体"/>
                <w:color w:val="auto"/>
                <w:szCs w:val="21"/>
              </w:rPr>
              <w:t>计</w:t>
            </w:r>
          </w:p>
        </w:tc>
        <w:tc>
          <w:tcPr>
            <w:tcW w:w="1493" w:type="dxa"/>
            <w:vAlign w:val="center"/>
          </w:tcPr>
          <w:p w14:paraId="5BAD8172">
            <w:pPr>
              <w:tabs>
                <w:tab w:val="left" w:pos="3780"/>
              </w:tabs>
              <w:ind w:left="560"/>
              <w:jc w:val="center"/>
              <w:rPr>
                <w:rFonts w:hAnsi="宋体"/>
                <w:color w:val="auto"/>
                <w:szCs w:val="21"/>
              </w:rPr>
            </w:pPr>
          </w:p>
        </w:tc>
      </w:tr>
      <w:tr w14:paraId="55EC60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0C674E52">
            <w:pPr>
              <w:tabs>
                <w:tab w:val="left" w:pos="3780"/>
              </w:tabs>
              <w:ind w:left="560"/>
              <w:jc w:val="center"/>
              <w:rPr>
                <w:rFonts w:hAnsi="宋体"/>
                <w:color w:val="auto"/>
                <w:szCs w:val="21"/>
              </w:rPr>
            </w:pPr>
            <w:r>
              <w:rPr>
                <w:rFonts w:hint="eastAsia" w:hAnsi="宋体"/>
                <w:color w:val="auto"/>
                <w:szCs w:val="21"/>
              </w:rPr>
              <w:t>二</w:t>
            </w:r>
          </w:p>
        </w:tc>
        <w:tc>
          <w:tcPr>
            <w:tcW w:w="2673" w:type="dxa"/>
            <w:vAlign w:val="center"/>
          </w:tcPr>
          <w:p w14:paraId="33E13FD9">
            <w:pPr>
              <w:tabs>
                <w:tab w:val="left" w:pos="3780"/>
              </w:tabs>
              <w:ind w:left="560"/>
              <w:jc w:val="center"/>
              <w:rPr>
                <w:rFonts w:hAnsi="宋体"/>
                <w:color w:val="auto"/>
                <w:szCs w:val="21"/>
              </w:rPr>
            </w:pPr>
            <w:r>
              <w:rPr>
                <w:rFonts w:hint="eastAsia" w:hAnsi="宋体"/>
                <w:color w:val="auto"/>
                <w:szCs w:val="21"/>
              </w:rPr>
              <w:t>材</w:t>
            </w:r>
            <w:r>
              <w:rPr>
                <w:rFonts w:hAnsi="宋体"/>
                <w:color w:val="auto"/>
                <w:szCs w:val="21"/>
              </w:rPr>
              <w:t xml:space="preserve">    </w:t>
            </w:r>
            <w:r>
              <w:rPr>
                <w:rFonts w:hint="eastAsia" w:hAnsi="宋体"/>
                <w:color w:val="auto"/>
                <w:szCs w:val="21"/>
              </w:rPr>
              <w:t>料</w:t>
            </w:r>
          </w:p>
        </w:tc>
        <w:tc>
          <w:tcPr>
            <w:tcW w:w="1301" w:type="dxa"/>
            <w:vAlign w:val="center"/>
          </w:tcPr>
          <w:p w14:paraId="0908E260">
            <w:pPr>
              <w:tabs>
                <w:tab w:val="left" w:pos="3780"/>
              </w:tabs>
              <w:ind w:left="560"/>
              <w:jc w:val="center"/>
              <w:rPr>
                <w:rFonts w:hAnsi="宋体"/>
                <w:color w:val="auto"/>
                <w:szCs w:val="21"/>
              </w:rPr>
            </w:pPr>
          </w:p>
        </w:tc>
        <w:tc>
          <w:tcPr>
            <w:tcW w:w="1479" w:type="dxa"/>
            <w:vAlign w:val="center"/>
          </w:tcPr>
          <w:p w14:paraId="20B074B9">
            <w:pPr>
              <w:tabs>
                <w:tab w:val="left" w:pos="3780"/>
              </w:tabs>
              <w:ind w:left="560"/>
              <w:jc w:val="center"/>
              <w:rPr>
                <w:rFonts w:hAnsi="宋体"/>
                <w:color w:val="auto"/>
                <w:szCs w:val="21"/>
              </w:rPr>
            </w:pPr>
          </w:p>
        </w:tc>
        <w:tc>
          <w:tcPr>
            <w:tcW w:w="1493" w:type="dxa"/>
            <w:vAlign w:val="center"/>
          </w:tcPr>
          <w:p w14:paraId="223F8EE2">
            <w:pPr>
              <w:tabs>
                <w:tab w:val="left" w:pos="3780"/>
              </w:tabs>
              <w:ind w:left="560"/>
              <w:jc w:val="center"/>
              <w:rPr>
                <w:rFonts w:hAnsi="宋体"/>
                <w:color w:val="auto"/>
                <w:szCs w:val="21"/>
              </w:rPr>
            </w:pPr>
          </w:p>
        </w:tc>
        <w:tc>
          <w:tcPr>
            <w:tcW w:w="1493" w:type="dxa"/>
            <w:vAlign w:val="center"/>
          </w:tcPr>
          <w:p w14:paraId="4173B1B2">
            <w:pPr>
              <w:tabs>
                <w:tab w:val="left" w:pos="3780"/>
              </w:tabs>
              <w:ind w:left="560"/>
              <w:jc w:val="center"/>
              <w:rPr>
                <w:rFonts w:hAnsi="宋体"/>
                <w:color w:val="auto"/>
                <w:szCs w:val="21"/>
              </w:rPr>
            </w:pPr>
          </w:p>
        </w:tc>
      </w:tr>
      <w:tr w14:paraId="465CE3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33DBCD57">
            <w:pPr>
              <w:tabs>
                <w:tab w:val="left" w:pos="3780"/>
              </w:tabs>
              <w:ind w:left="560"/>
              <w:jc w:val="center"/>
              <w:rPr>
                <w:rFonts w:hAnsi="宋体"/>
                <w:color w:val="auto"/>
                <w:szCs w:val="21"/>
              </w:rPr>
            </w:pPr>
            <w:r>
              <w:rPr>
                <w:rFonts w:hAnsi="宋体"/>
                <w:color w:val="auto"/>
                <w:szCs w:val="21"/>
              </w:rPr>
              <w:t>1</w:t>
            </w:r>
          </w:p>
        </w:tc>
        <w:tc>
          <w:tcPr>
            <w:tcW w:w="2673" w:type="dxa"/>
            <w:vAlign w:val="center"/>
          </w:tcPr>
          <w:p w14:paraId="5B8F0F6D">
            <w:pPr>
              <w:tabs>
                <w:tab w:val="left" w:pos="3780"/>
              </w:tabs>
              <w:ind w:left="560"/>
              <w:jc w:val="center"/>
              <w:rPr>
                <w:rFonts w:hAnsi="宋体"/>
                <w:color w:val="auto"/>
                <w:szCs w:val="21"/>
              </w:rPr>
            </w:pPr>
          </w:p>
        </w:tc>
        <w:tc>
          <w:tcPr>
            <w:tcW w:w="1301" w:type="dxa"/>
            <w:vAlign w:val="center"/>
          </w:tcPr>
          <w:p w14:paraId="27FCE504">
            <w:pPr>
              <w:tabs>
                <w:tab w:val="left" w:pos="3780"/>
              </w:tabs>
              <w:ind w:left="560"/>
              <w:jc w:val="center"/>
              <w:rPr>
                <w:rFonts w:hAnsi="宋体"/>
                <w:color w:val="auto"/>
                <w:szCs w:val="21"/>
              </w:rPr>
            </w:pPr>
          </w:p>
        </w:tc>
        <w:tc>
          <w:tcPr>
            <w:tcW w:w="1479" w:type="dxa"/>
            <w:vAlign w:val="center"/>
          </w:tcPr>
          <w:p w14:paraId="56525C1C">
            <w:pPr>
              <w:tabs>
                <w:tab w:val="left" w:pos="3780"/>
              </w:tabs>
              <w:ind w:left="560"/>
              <w:jc w:val="center"/>
              <w:rPr>
                <w:rFonts w:hAnsi="宋体"/>
                <w:color w:val="auto"/>
                <w:szCs w:val="21"/>
              </w:rPr>
            </w:pPr>
          </w:p>
        </w:tc>
        <w:tc>
          <w:tcPr>
            <w:tcW w:w="1493" w:type="dxa"/>
            <w:vAlign w:val="center"/>
          </w:tcPr>
          <w:p w14:paraId="7F851CB0">
            <w:pPr>
              <w:tabs>
                <w:tab w:val="left" w:pos="3780"/>
              </w:tabs>
              <w:ind w:left="560"/>
              <w:jc w:val="center"/>
              <w:rPr>
                <w:rFonts w:hAnsi="宋体"/>
                <w:color w:val="auto"/>
                <w:szCs w:val="21"/>
              </w:rPr>
            </w:pPr>
          </w:p>
        </w:tc>
        <w:tc>
          <w:tcPr>
            <w:tcW w:w="1493" w:type="dxa"/>
            <w:vAlign w:val="center"/>
          </w:tcPr>
          <w:p w14:paraId="683217F1">
            <w:pPr>
              <w:tabs>
                <w:tab w:val="left" w:pos="3780"/>
              </w:tabs>
              <w:ind w:left="560"/>
              <w:jc w:val="center"/>
              <w:rPr>
                <w:rFonts w:hAnsi="宋体"/>
                <w:color w:val="auto"/>
                <w:szCs w:val="21"/>
              </w:rPr>
            </w:pPr>
          </w:p>
        </w:tc>
      </w:tr>
      <w:tr w14:paraId="317D3B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6EFBB0AB">
            <w:pPr>
              <w:tabs>
                <w:tab w:val="left" w:pos="3780"/>
              </w:tabs>
              <w:ind w:left="560"/>
              <w:jc w:val="center"/>
              <w:rPr>
                <w:rFonts w:hAnsi="宋体"/>
                <w:color w:val="auto"/>
                <w:szCs w:val="21"/>
              </w:rPr>
            </w:pPr>
            <w:r>
              <w:rPr>
                <w:rFonts w:hAnsi="宋体"/>
                <w:color w:val="auto"/>
                <w:szCs w:val="21"/>
              </w:rPr>
              <w:t>2</w:t>
            </w:r>
          </w:p>
        </w:tc>
        <w:tc>
          <w:tcPr>
            <w:tcW w:w="2673" w:type="dxa"/>
            <w:vAlign w:val="center"/>
          </w:tcPr>
          <w:p w14:paraId="7CF09A02">
            <w:pPr>
              <w:tabs>
                <w:tab w:val="left" w:pos="3780"/>
              </w:tabs>
              <w:ind w:left="560"/>
              <w:jc w:val="center"/>
              <w:rPr>
                <w:rFonts w:hAnsi="宋体"/>
                <w:color w:val="auto"/>
                <w:szCs w:val="21"/>
              </w:rPr>
            </w:pPr>
          </w:p>
        </w:tc>
        <w:tc>
          <w:tcPr>
            <w:tcW w:w="1301" w:type="dxa"/>
            <w:vAlign w:val="center"/>
          </w:tcPr>
          <w:p w14:paraId="52D6156C">
            <w:pPr>
              <w:tabs>
                <w:tab w:val="left" w:pos="3780"/>
              </w:tabs>
              <w:ind w:left="560"/>
              <w:jc w:val="center"/>
              <w:rPr>
                <w:rFonts w:hAnsi="宋体"/>
                <w:color w:val="auto"/>
                <w:szCs w:val="21"/>
              </w:rPr>
            </w:pPr>
          </w:p>
        </w:tc>
        <w:tc>
          <w:tcPr>
            <w:tcW w:w="1479" w:type="dxa"/>
            <w:vAlign w:val="center"/>
          </w:tcPr>
          <w:p w14:paraId="4DF20CF5">
            <w:pPr>
              <w:tabs>
                <w:tab w:val="left" w:pos="3780"/>
              </w:tabs>
              <w:ind w:left="560"/>
              <w:jc w:val="center"/>
              <w:rPr>
                <w:rFonts w:hAnsi="宋体"/>
                <w:color w:val="auto"/>
                <w:szCs w:val="21"/>
              </w:rPr>
            </w:pPr>
          </w:p>
        </w:tc>
        <w:tc>
          <w:tcPr>
            <w:tcW w:w="1493" w:type="dxa"/>
            <w:vAlign w:val="center"/>
          </w:tcPr>
          <w:p w14:paraId="7838A011">
            <w:pPr>
              <w:tabs>
                <w:tab w:val="left" w:pos="3780"/>
              </w:tabs>
              <w:ind w:left="560"/>
              <w:jc w:val="center"/>
              <w:rPr>
                <w:rFonts w:hAnsi="宋体"/>
                <w:color w:val="auto"/>
                <w:szCs w:val="21"/>
              </w:rPr>
            </w:pPr>
          </w:p>
        </w:tc>
        <w:tc>
          <w:tcPr>
            <w:tcW w:w="1493" w:type="dxa"/>
            <w:vAlign w:val="center"/>
          </w:tcPr>
          <w:p w14:paraId="7A20F89F">
            <w:pPr>
              <w:tabs>
                <w:tab w:val="left" w:pos="3780"/>
              </w:tabs>
              <w:ind w:left="560"/>
              <w:jc w:val="center"/>
              <w:rPr>
                <w:rFonts w:hAnsi="宋体"/>
                <w:color w:val="auto"/>
                <w:szCs w:val="21"/>
              </w:rPr>
            </w:pPr>
          </w:p>
        </w:tc>
      </w:tr>
      <w:tr w14:paraId="27F624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619EC8DC">
            <w:pPr>
              <w:tabs>
                <w:tab w:val="left" w:pos="3780"/>
              </w:tabs>
              <w:ind w:left="560"/>
              <w:jc w:val="center"/>
              <w:rPr>
                <w:rFonts w:hAnsi="宋体"/>
                <w:color w:val="auto"/>
                <w:szCs w:val="21"/>
              </w:rPr>
            </w:pPr>
            <w:r>
              <w:rPr>
                <w:rFonts w:hAnsi="宋体"/>
                <w:color w:val="auto"/>
                <w:szCs w:val="21"/>
              </w:rPr>
              <w:t>3</w:t>
            </w:r>
          </w:p>
        </w:tc>
        <w:tc>
          <w:tcPr>
            <w:tcW w:w="2673" w:type="dxa"/>
            <w:vAlign w:val="center"/>
          </w:tcPr>
          <w:p w14:paraId="07B89308">
            <w:pPr>
              <w:tabs>
                <w:tab w:val="left" w:pos="3780"/>
              </w:tabs>
              <w:ind w:left="560"/>
              <w:jc w:val="center"/>
              <w:rPr>
                <w:rFonts w:hAnsi="宋体"/>
                <w:color w:val="auto"/>
                <w:szCs w:val="21"/>
              </w:rPr>
            </w:pPr>
          </w:p>
        </w:tc>
        <w:tc>
          <w:tcPr>
            <w:tcW w:w="1301" w:type="dxa"/>
            <w:vAlign w:val="center"/>
          </w:tcPr>
          <w:p w14:paraId="369D4F3B">
            <w:pPr>
              <w:tabs>
                <w:tab w:val="left" w:pos="3780"/>
              </w:tabs>
              <w:ind w:left="560"/>
              <w:jc w:val="center"/>
              <w:rPr>
                <w:rFonts w:hAnsi="宋体"/>
                <w:color w:val="auto"/>
                <w:szCs w:val="21"/>
              </w:rPr>
            </w:pPr>
          </w:p>
        </w:tc>
        <w:tc>
          <w:tcPr>
            <w:tcW w:w="1479" w:type="dxa"/>
            <w:vAlign w:val="center"/>
          </w:tcPr>
          <w:p w14:paraId="1BF66C96">
            <w:pPr>
              <w:tabs>
                <w:tab w:val="left" w:pos="3780"/>
              </w:tabs>
              <w:ind w:left="560"/>
              <w:jc w:val="center"/>
              <w:rPr>
                <w:rFonts w:hAnsi="宋体"/>
                <w:color w:val="auto"/>
                <w:szCs w:val="21"/>
              </w:rPr>
            </w:pPr>
          </w:p>
        </w:tc>
        <w:tc>
          <w:tcPr>
            <w:tcW w:w="1493" w:type="dxa"/>
            <w:vAlign w:val="center"/>
          </w:tcPr>
          <w:p w14:paraId="175D035C">
            <w:pPr>
              <w:tabs>
                <w:tab w:val="left" w:pos="3780"/>
              </w:tabs>
              <w:ind w:left="560"/>
              <w:jc w:val="center"/>
              <w:rPr>
                <w:rFonts w:hAnsi="宋体"/>
                <w:color w:val="auto"/>
                <w:szCs w:val="21"/>
              </w:rPr>
            </w:pPr>
          </w:p>
        </w:tc>
        <w:tc>
          <w:tcPr>
            <w:tcW w:w="1493" w:type="dxa"/>
            <w:vAlign w:val="center"/>
          </w:tcPr>
          <w:p w14:paraId="04919142">
            <w:pPr>
              <w:tabs>
                <w:tab w:val="left" w:pos="3780"/>
              </w:tabs>
              <w:ind w:left="560"/>
              <w:jc w:val="center"/>
              <w:rPr>
                <w:rFonts w:hAnsi="宋体"/>
                <w:color w:val="auto"/>
                <w:szCs w:val="21"/>
              </w:rPr>
            </w:pPr>
          </w:p>
        </w:tc>
      </w:tr>
      <w:tr w14:paraId="65DDAF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646EABE0">
            <w:pPr>
              <w:tabs>
                <w:tab w:val="left" w:pos="3780"/>
              </w:tabs>
              <w:ind w:left="560"/>
              <w:jc w:val="center"/>
              <w:rPr>
                <w:rFonts w:hAnsi="宋体"/>
                <w:color w:val="auto"/>
                <w:szCs w:val="21"/>
              </w:rPr>
            </w:pPr>
            <w:r>
              <w:rPr>
                <w:rFonts w:hAnsi="宋体"/>
                <w:color w:val="auto"/>
                <w:szCs w:val="21"/>
              </w:rPr>
              <w:t>4</w:t>
            </w:r>
          </w:p>
        </w:tc>
        <w:tc>
          <w:tcPr>
            <w:tcW w:w="2673" w:type="dxa"/>
            <w:vAlign w:val="center"/>
          </w:tcPr>
          <w:p w14:paraId="496EA2F2">
            <w:pPr>
              <w:tabs>
                <w:tab w:val="left" w:pos="3780"/>
              </w:tabs>
              <w:ind w:left="560"/>
              <w:jc w:val="center"/>
              <w:rPr>
                <w:rFonts w:hAnsi="宋体"/>
                <w:color w:val="auto"/>
                <w:szCs w:val="21"/>
              </w:rPr>
            </w:pPr>
          </w:p>
        </w:tc>
        <w:tc>
          <w:tcPr>
            <w:tcW w:w="1301" w:type="dxa"/>
            <w:vAlign w:val="center"/>
          </w:tcPr>
          <w:p w14:paraId="55E0C13D">
            <w:pPr>
              <w:tabs>
                <w:tab w:val="left" w:pos="3780"/>
              </w:tabs>
              <w:ind w:left="560"/>
              <w:jc w:val="center"/>
              <w:rPr>
                <w:rFonts w:hAnsi="宋体"/>
                <w:color w:val="auto"/>
                <w:szCs w:val="21"/>
              </w:rPr>
            </w:pPr>
          </w:p>
        </w:tc>
        <w:tc>
          <w:tcPr>
            <w:tcW w:w="1479" w:type="dxa"/>
            <w:vAlign w:val="center"/>
          </w:tcPr>
          <w:p w14:paraId="6D6E83F2">
            <w:pPr>
              <w:tabs>
                <w:tab w:val="left" w:pos="3780"/>
              </w:tabs>
              <w:ind w:left="560"/>
              <w:jc w:val="center"/>
              <w:rPr>
                <w:rFonts w:hAnsi="宋体"/>
                <w:color w:val="auto"/>
                <w:szCs w:val="21"/>
              </w:rPr>
            </w:pPr>
          </w:p>
        </w:tc>
        <w:tc>
          <w:tcPr>
            <w:tcW w:w="1493" w:type="dxa"/>
            <w:vAlign w:val="center"/>
          </w:tcPr>
          <w:p w14:paraId="0E84486C">
            <w:pPr>
              <w:tabs>
                <w:tab w:val="left" w:pos="3780"/>
              </w:tabs>
              <w:ind w:left="560"/>
              <w:jc w:val="center"/>
              <w:rPr>
                <w:rFonts w:hAnsi="宋体"/>
                <w:color w:val="auto"/>
                <w:szCs w:val="21"/>
              </w:rPr>
            </w:pPr>
          </w:p>
        </w:tc>
        <w:tc>
          <w:tcPr>
            <w:tcW w:w="1493" w:type="dxa"/>
            <w:vAlign w:val="center"/>
          </w:tcPr>
          <w:p w14:paraId="0FEA5C1C">
            <w:pPr>
              <w:tabs>
                <w:tab w:val="left" w:pos="3780"/>
              </w:tabs>
              <w:ind w:left="560"/>
              <w:jc w:val="center"/>
              <w:rPr>
                <w:rFonts w:hAnsi="宋体"/>
                <w:color w:val="auto"/>
                <w:szCs w:val="21"/>
              </w:rPr>
            </w:pPr>
          </w:p>
        </w:tc>
      </w:tr>
      <w:tr w14:paraId="2421D7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14:paraId="7B3D0162">
            <w:pPr>
              <w:tabs>
                <w:tab w:val="left" w:pos="3780"/>
              </w:tabs>
              <w:ind w:left="560"/>
              <w:jc w:val="center"/>
              <w:rPr>
                <w:rFonts w:hAnsi="宋体"/>
                <w:color w:val="auto"/>
                <w:szCs w:val="21"/>
              </w:rPr>
            </w:pPr>
            <w:r>
              <w:rPr>
                <w:rFonts w:hint="eastAsia" w:hAnsi="宋体"/>
                <w:color w:val="auto"/>
                <w:szCs w:val="21"/>
              </w:rPr>
              <w:t>材</w:t>
            </w:r>
            <w:r>
              <w:rPr>
                <w:rFonts w:hAnsi="宋体"/>
                <w:color w:val="auto"/>
                <w:szCs w:val="21"/>
              </w:rPr>
              <w:t xml:space="preserve"> </w:t>
            </w:r>
            <w:r>
              <w:rPr>
                <w:rFonts w:hint="eastAsia" w:hAnsi="宋体"/>
                <w:color w:val="auto"/>
                <w:szCs w:val="21"/>
              </w:rPr>
              <w:t>料</w:t>
            </w:r>
            <w:r>
              <w:rPr>
                <w:rFonts w:hAnsi="宋体"/>
                <w:color w:val="auto"/>
                <w:szCs w:val="21"/>
              </w:rPr>
              <w:t xml:space="preserve"> </w:t>
            </w:r>
            <w:r>
              <w:rPr>
                <w:rFonts w:hint="eastAsia" w:hAnsi="宋体"/>
                <w:color w:val="auto"/>
                <w:szCs w:val="21"/>
              </w:rPr>
              <w:t>小</w:t>
            </w:r>
            <w:r>
              <w:rPr>
                <w:rFonts w:hAnsi="宋体"/>
                <w:color w:val="auto"/>
                <w:szCs w:val="21"/>
              </w:rPr>
              <w:t xml:space="preserve"> </w:t>
            </w:r>
            <w:r>
              <w:rPr>
                <w:rFonts w:hint="eastAsia" w:hAnsi="宋体"/>
                <w:color w:val="auto"/>
                <w:szCs w:val="21"/>
              </w:rPr>
              <w:t>计</w:t>
            </w:r>
          </w:p>
        </w:tc>
        <w:tc>
          <w:tcPr>
            <w:tcW w:w="1493" w:type="dxa"/>
            <w:vAlign w:val="center"/>
          </w:tcPr>
          <w:p w14:paraId="74CCB7E2">
            <w:pPr>
              <w:tabs>
                <w:tab w:val="left" w:pos="3780"/>
              </w:tabs>
              <w:ind w:left="560"/>
              <w:jc w:val="center"/>
              <w:rPr>
                <w:rFonts w:hAnsi="宋体"/>
                <w:color w:val="auto"/>
                <w:szCs w:val="21"/>
              </w:rPr>
            </w:pPr>
          </w:p>
        </w:tc>
      </w:tr>
      <w:tr w14:paraId="27B9AE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3591204A">
            <w:pPr>
              <w:tabs>
                <w:tab w:val="left" w:pos="3780"/>
              </w:tabs>
              <w:ind w:left="560"/>
              <w:jc w:val="center"/>
              <w:rPr>
                <w:rFonts w:hAnsi="宋体"/>
                <w:color w:val="auto"/>
                <w:szCs w:val="21"/>
              </w:rPr>
            </w:pPr>
            <w:r>
              <w:rPr>
                <w:rFonts w:hint="eastAsia" w:hAnsi="宋体"/>
                <w:color w:val="auto"/>
                <w:szCs w:val="21"/>
              </w:rPr>
              <w:t>三</w:t>
            </w:r>
          </w:p>
        </w:tc>
        <w:tc>
          <w:tcPr>
            <w:tcW w:w="2673" w:type="dxa"/>
            <w:vAlign w:val="center"/>
          </w:tcPr>
          <w:p w14:paraId="7939038C">
            <w:pPr>
              <w:tabs>
                <w:tab w:val="left" w:pos="3780"/>
              </w:tabs>
              <w:ind w:left="560"/>
              <w:jc w:val="center"/>
              <w:rPr>
                <w:rFonts w:hAnsi="宋体"/>
                <w:color w:val="auto"/>
                <w:szCs w:val="21"/>
              </w:rPr>
            </w:pPr>
            <w:r>
              <w:rPr>
                <w:rFonts w:hint="eastAsia" w:hAnsi="宋体"/>
                <w:color w:val="auto"/>
                <w:szCs w:val="21"/>
              </w:rPr>
              <w:t>施工机械</w:t>
            </w:r>
          </w:p>
        </w:tc>
        <w:tc>
          <w:tcPr>
            <w:tcW w:w="1301" w:type="dxa"/>
            <w:vAlign w:val="center"/>
          </w:tcPr>
          <w:p w14:paraId="6977E48D">
            <w:pPr>
              <w:tabs>
                <w:tab w:val="left" w:pos="3780"/>
              </w:tabs>
              <w:ind w:left="560"/>
              <w:jc w:val="center"/>
              <w:rPr>
                <w:rFonts w:hAnsi="宋体"/>
                <w:color w:val="auto"/>
                <w:szCs w:val="21"/>
              </w:rPr>
            </w:pPr>
          </w:p>
        </w:tc>
        <w:tc>
          <w:tcPr>
            <w:tcW w:w="1479" w:type="dxa"/>
            <w:vAlign w:val="center"/>
          </w:tcPr>
          <w:p w14:paraId="6F7475C6">
            <w:pPr>
              <w:tabs>
                <w:tab w:val="left" w:pos="3780"/>
              </w:tabs>
              <w:ind w:left="560"/>
              <w:jc w:val="center"/>
              <w:rPr>
                <w:rFonts w:hAnsi="宋体"/>
                <w:color w:val="auto"/>
                <w:szCs w:val="21"/>
              </w:rPr>
            </w:pPr>
          </w:p>
        </w:tc>
        <w:tc>
          <w:tcPr>
            <w:tcW w:w="1493" w:type="dxa"/>
            <w:vAlign w:val="center"/>
          </w:tcPr>
          <w:p w14:paraId="1430DBE7">
            <w:pPr>
              <w:tabs>
                <w:tab w:val="left" w:pos="3780"/>
              </w:tabs>
              <w:ind w:left="560"/>
              <w:jc w:val="center"/>
              <w:rPr>
                <w:rFonts w:hAnsi="宋体"/>
                <w:color w:val="auto"/>
                <w:szCs w:val="21"/>
              </w:rPr>
            </w:pPr>
          </w:p>
        </w:tc>
        <w:tc>
          <w:tcPr>
            <w:tcW w:w="1493" w:type="dxa"/>
            <w:vAlign w:val="center"/>
          </w:tcPr>
          <w:p w14:paraId="214F0D84">
            <w:pPr>
              <w:tabs>
                <w:tab w:val="left" w:pos="3780"/>
              </w:tabs>
              <w:ind w:left="560"/>
              <w:jc w:val="center"/>
              <w:rPr>
                <w:rFonts w:hAnsi="宋体"/>
                <w:color w:val="auto"/>
                <w:szCs w:val="21"/>
              </w:rPr>
            </w:pPr>
          </w:p>
        </w:tc>
      </w:tr>
      <w:tr w14:paraId="4E79C1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333CD405">
            <w:pPr>
              <w:tabs>
                <w:tab w:val="left" w:pos="3780"/>
              </w:tabs>
              <w:ind w:left="560"/>
              <w:jc w:val="center"/>
              <w:rPr>
                <w:rFonts w:hAnsi="宋体"/>
                <w:color w:val="auto"/>
                <w:szCs w:val="21"/>
              </w:rPr>
            </w:pPr>
            <w:r>
              <w:rPr>
                <w:rFonts w:hAnsi="宋体"/>
                <w:color w:val="auto"/>
                <w:szCs w:val="21"/>
              </w:rPr>
              <w:t>1</w:t>
            </w:r>
          </w:p>
        </w:tc>
        <w:tc>
          <w:tcPr>
            <w:tcW w:w="2673" w:type="dxa"/>
            <w:vAlign w:val="center"/>
          </w:tcPr>
          <w:p w14:paraId="143F9108">
            <w:pPr>
              <w:tabs>
                <w:tab w:val="left" w:pos="3780"/>
              </w:tabs>
              <w:ind w:left="560"/>
              <w:jc w:val="center"/>
              <w:rPr>
                <w:rFonts w:hAnsi="宋体"/>
                <w:color w:val="auto"/>
                <w:szCs w:val="21"/>
              </w:rPr>
            </w:pPr>
          </w:p>
        </w:tc>
        <w:tc>
          <w:tcPr>
            <w:tcW w:w="1301" w:type="dxa"/>
            <w:vAlign w:val="center"/>
          </w:tcPr>
          <w:p w14:paraId="605D83BF">
            <w:pPr>
              <w:tabs>
                <w:tab w:val="left" w:pos="3780"/>
              </w:tabs>
              <w:ind w:left="560"/>
              <w:jc w:val="center"/>
              <w:rPr>
                <w:rFonts w:hAnsi="宋体"/>
                <w:color w:val="auto"/>
                <w:szCs w:val="21"/>
              </w:rPr>
            </w:pPr>
          </w:p>
        </w:tc>
        <w:tc>
          <w:tcPr>
            <w:tcW w:w="1479" w:type="dxa"/>
            <w:vAlign w:val="center"/>
          </w:tcPr>
          <w:p w14:paraId="41EB6962">
            <w:pPr>
              <w:tabs>
                <w:tab w:val="left" w:pos="3780"/>
              </w:tabs>
              <w:ind w:left="560"/>
              <w:jc w:val="center"/>
              <w:rPr>
                <w:rFonts w:hAnsi="宋体"/>
                <w:color w:val="auto"/>
                <w:szCs w:val="21"/>
              </w:rPr>
            </w:pPr>
          </w:p>
        </w:tc>
        <w:tc>
          <w:tcPr>
            <w:tcW w:w="1493" w:type="dxa"/>
            <w:vAlign w:val="center"/>
          </w:tcPr>
          <w:p w14:paraId="1AB3E25D">
            <w:pPr>
              <w:tabs>
                <w:tab w:val="left" w:pos="3780"/>
              </w:tabs>
              <w:ind w:left="560"/>
              <w:jc w:val="center"/>
              <w:rPr>
                <w:rFonts w:hAnsi="宋体"/>
                <w:color w:val="auto"/>
                <w:szCs w:val="21"/>
              </w:rPr>
            </w:pPr>
          </w:p>
        </w:tc>
        <w:tc>
          <w:tcPr>
            <w:tcW w:w="1493" w:type="dxa"/>
            <w:vAlign w:val="center"/>
          </w:tcPr>
          <w:p w14:paraId="30C60DE3">
            <w:pPr>
              <w:tabs>
                <w:tab w:val="left" w:pos="3780"/>
              </w:tabs>
              <w:ind w:left="560"/>
              <w:jc w:val="center"/>
              <w:rPr>
                <w:rFonts w:hAnsi="宋体"/>
                <w:color w:val="auto"/>
                <w:szCs w:val="21"/>
              </w:rPr>
            </w:pPr>
          </w:p>
        </w:tc>
      </w:tr>
      <w:tr w14:paraId="04CDED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0F1B8021">
            <w:pPr>
              <w:tabs>
                <w:tab w:val="left" w:pos="3780"/>
              </w:tabs>
              <w:ind w:left="560"/>
              <w:jc w:val="center"/>
              <w:rPr>
                <w:rFonts w:hAnsi="宋体"/>
                <w:color w:val="auto"/>
                <w:szCs w:val="21"/>
              </w:rPr>
            </w:pPr>
            <w:r>
              <w:rPr>
                <w:rFonts w:hAnsi="宋体"/>
                <w:color w:val="auto"/>
                <w:szCs w:val="21"/>
              </w:rPr>
              <w:t>2</w:t>
            </w:r>
          </w:p>
        </w:tc>
        <w:tc>
          <w:tcPr>
            <w:tcW w:w="2673" w:type="dxa"/>
            <w:vAlign w:val="center"/>
          </w:tcPr>
          <w:p w14:paraId="07D27575">
            <w:pPr>
              <w:tabs>
                <w:tab w:val="left" w:pos="3780"/>
              </w:tabs>
              <w:ind w:left="560"/>
              <w:jc w:val="center"/>
              <w:rPr>
                <w:rFonts w:hAnsi="宋体"/>
                <w:color w:val="auto"/>
                <w:szCs w:val="21"/>
              </w:rPr>
            </w:pPr>
          </w:p>
        </w:tc>
        <w:tc>
          <w:tcPr>
            <w:tcW w:w="1301" w:type="dxa"/>
            <w:vAlign w:val="center"/>
          </w:tcPr>
          <w:p w14:paraId="76FCA97B">
            <w:pPr>
              <w:tabs>
                <w:tab w:val="left" w:pos="3780"/>
              </w:tabs>
              <w:ind w:left="560"/>
              <w:jc w:val="center"/>
              <w:rPr>
                <w:rFonts w:hAnsi="宋体"/>
                <w:color w:val="auto"/>
                <w:szCs w:val="21"/>
              </w:rPr>
            </w:pPr>
          </w:p>
        </w:tc>
        <w:tc>
          <w:tcPr>
            <w:tcW w:w="1479" w:type="dxa"/>
            <w:vAlign w:val="center"/>
          </w:tcPr>
          <w:p w14:paraId="603D32B7">
            <w:pPr>
              <w:tabs>
                <w:tab w:val="left" w:pos="3780"/>
              </w:tabs>
              <w:ind w:left="560"/>
              <w:jc w:val="center"/>
              <w:rPr>
                <w:rFonts w:hAnsi="宋体"/>
                <w:color w:val="auto"/>
                <w:szCs w:val="21"/>
              </w:rPr>
            </w:pPr>
          </w:p>
        </w:tc>
        <w:tc>
          <w:tcPr>
            <w:tcW w:w="1493" w:type="dxa"/>
            <w:vAlign w:val="center"/>
          </w:tcPr>
          <w:p w14:paraId="10BFC842">
            <w:pPr>
              <w:tabs>
                <w:tab w:val="left" w:pos="3780"/>
              </w:tabs>
              <w:ind w:left="560"/>
              <w:jc w:val="center"/>
              <w:rPr>
                <w:rFonts w:hAnsi="宋体"/>
                <w:color w:val="auto"/>
                <w:szCs w:val="21"/>
              </w:rPr>
            </w:pPr>
          </w:p>
        </w:tc>
        <w:tc>
          <w:tcPr>
            <w:tcW w:w="1493" w:type="dxa"/>
            <w:vAlign w:val="center"/>
          </w:tcPr>
          <w:p w14:paraId="066E473C">
            <w:pPr>
              <w:tabs>
                <w:tab w:val="left" w:pos="3780"/>
              </w:tabs>
              <w:ind w:left="560"/>
              <w:jc w:val="center"/>
              <w:rPr>
                <w:rFonts w:hAnsi="宋体"/>
                <w:color w:val="auto"/>
                <w:szCs w:val="21"/>
              </w:rPr>
            </w:pPr>
          </w:p>
        </w:tc>
      </w:tr>
      <w:tr w14:paraId="272C43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43FD0526">
            <w:pPr>
              <w:tabs>
                <w:tab w:val="left" w:pos="3780"/>
              </w:tabs>
              <w:ind w:left="560"/>
              <w:jc w:val="center"/>
              <w:rPr>
                <w:rFonts w:hAnsi="宋体"/>
                <w:color w:val="auto"/>
                <w:szCs w:val="21"/>
              </w:rPr>
            </w:pPr>
            <w:r>
              <w:rPr>
                <w:rFonts w:hAnsi="宋体"/>
                <w:color w:val="auto"/>
                <w:szCs w:val="21"/>
              </w:rPr>
              <w:t>3</w:t>
            </w:r>
          </w:p>
        </w:tc>
        <w:tc>
          <w:tcPr>
            <w:tcW w:w="2673" w:type="dxa"/>
            <w:vAlign w:val="center"/>
          </w:tcPr>
          <w:p w14:paraId="327D4663">
            <w:pPr>
              <w:tabs>
                <w:tab w:val="left" w:pos="3780"/>
              </w:tabs>
              <w:ind w:left="560"/>
              <w:jc w:val="center"/>
              <w:rPr>
                <w:rFonts w:hAnsi="宋体"/>
                <w:color w:val="auto"/>
                <w:szCs w:val="21"/>
              </w:rPr>
            </w:pPr>
          </w:p>
        </w:tc>
        <w:tc>
          <w:tcPr>
            <w:tcW w:w="1301" w:type="dxa"/>
            <w:vAlign w:val="center"/>
          </w:tcPr>
          <w:p w14:paraId="703A0D68">
            <w:pPr>
              <w:tabs>
                <w:tab w:val="left" w:pos="3780"/>
              </w:tabs>
              <w:ind w:left="560"/>
              <w:jc w:val="center"/>
              <w:rPr>
                <w:rFonts w:hAnsi="宋体"/>
                <w:color w:val="auto"/>
                <w:szCs w:val="21"/>
              </w:rPr>
            </w:pPr>
          </w:p>
        </w:tc>
        <w:tc>
          <w:tcPr>
            <w:tcW w:w="1479" w:type="dxa"/>
            <w:vAlign w:val="center"/>
          </w:tcPr>
          <w:p w14:paraId="5381BDAC">
            <w:pPr>
              <w:tabs>
                <w:tab w:val="left" w:pos="3780"/>
              </w:tabs>
              <w:ind w:left="560"/>
              <w:jc w:val="center"/>
              <w:rPr>
                <w:rFonts w:hAnsi="宋体"/>
                <w:color w:val="auto"/>
                <w:szCs w:val="21"/>
              </w:rPr>
            </w:pPr>
          </w:p>
        </w:tc>
        <w:tc>
          <w:tcPr>
            <w:tcW w:w="1493" w:type="dxa"/>
            <w:vAlign w:val="center"/>
          </w:tcPr>
          <w:p w14:paraId="451FA351">
            <w:pPr>
              <w:tabs>
                <w:tab w:val="left" w:pos="3780"/>
              </w:tabs>
              <w:ind w:left="560"/>
              <w:jc w:val="center"/>
              <w:rPr>
                <w:rFonts w:hAnsi="宋体"/>
                <w:color w:val="auto"/>
                <w:szCs w:val="21"/>
              </w:rPr>
            </w:pPr>
          </w:p>
        </w:tc>
        <w:tc>
          <w:tcPr>
            <w:tcW w:w="1493" w:type="dxa"/>
            <w:vAlign w:val="center"/>
          </w:tcPr>
          <w:p w14:paraId="43D0D82D">
            <w:pPr>
              <w:tabs>
                <w:tab w:val="left" w:pos="3780"/>
              </w:tabs>
              <w:ind w:left="560"/>
              <w:jc w:val="center"/>
              <w:rPr>
                <w:rFonts w:hAnsi="宋体"/>
                <w:color w:val="auto"/>
                <w:szCs w:val="21"/>
              </w:rPr>
            </w:pPr>
          </w:p>
        </w:tc>
      </w:tr>
      <w:tr w14:paraId="204B39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64FD419A">
            <w:pPr>
              <w:tabs>
                <w:tab w:val="left" w:pos="3780"/>
              </w:tabs>
              <w:ind w:left="560"/>
              <w:jc w:val="center"/>
              <w:rPr>
                <w:rFonts w:hAnsi="宋体"/>
                <w:color w:val="auto"/>
                <w:szCs w:val="21"/>
              </w:rPr>
            </w:pPr>
            <w:r>
              <w:rPr>
                <w:rFonts w:hAnsi="宋体"/>
                <w:color w:val="auto"/>
                <w:szCs w:val="21"/>
              </w:rPr>
              <w:t>4</w:t>
            </w:r>
          </w:p>
        </w:tc>
        <w:tc>
          <w:tcPr>
            <w:tcW w:w="2673" w:type="dxa"/>
            <w:vAlign w:val="center"/>
          </w:tcPr>
          <w:p w14:paraId="678555FF">
            <w:pPr>
              <w:tabs>
                <w:tab w:val="left" w:pos="3780"/>
              </w:tabs>
              <w:ind w:left="560"/>
              <w:jc w:val="center"/>
              <w:rPr>
                <w:rFonts w:hAnsi="宋体"/>
                <w:color w:val="auto"/>
                <w:szCs w:val="21"/>
              </w:rPr>
            </w:pPr>
          </w:p>
        </w:tc>
        <w:tc>
          <w:tcPr>
            <w:tcW w:w="1301" w:type="dxa"/>
            <w:vAlign w:val="center"/>
          </w:tcPr>
          <w:p w14:paraId="0E30F051">
            <w:pPr>
              <w:tabs>
                <w:tab w:val="left" w:pos="3780"/>
              </w:tabs>
              <w:ind w:left="560"/>
              <w:jc w:val="center"/>
              <w:rPr>
                <w:rFonts w:hAnsi="宋体"/>
                <w:color w:val="auto"/>
                <w:szCs w:val="21"/>
              </w:rPr>
            </w:pPr>
          </w:p>
        </w:tc>
        <w:tc>
          <w:tcPr>
            <w:tcW w:w="1479" w:type="dxa"/>
            <w:vAlign w:val="center"/>
          </w:tcPr>
          <w:p w14:paraId="57060DB1">
            <w:pPr>
              <w:tabs>
                <w:tab w:val="left" w:pos="3780"/>
              </w:tabs>
              <w:ind w:left="560"/>
              <w:jc w:val="center"/>
              <w:rPr>
                <w:rFonts w:hAnsi="宋体"/>
                <w:color w:val="auto"/>
                <w:szCs w:val="21"/>
              </w:rPr>
            </w:pPr>
          </w:p>
        </w:tc>
        <w:tc>
          <w:tcPr>
            <w:tcW w:w="1493" w:type="dxa"/>
            <w:vAlign w:val="center"/>
          </w:tcPr>
          <w:p w14:paraId="3DD86B13">
            <w:pPr>
              <w:tabs>
                <w:tab w:val="left" w:pos="3780"/>
              </w:tabs>
              <w:ind w:left="560"/>
              <w:jc w:val="center"/>
              <w:rPr>
                <w:rFonts w:hAnsi="宋体"/>
                <w:color w:val="auto"/>
                <w:szCs w:val="21"/>
              </w:rPr>
            </w:pPr>
          </w:p>
        </w:tc>
        <w:tc>
          <w:tcPr>
            <w:tcW w:w="1493" w:type="dxa"/>
            <w:vAlign w:val="center"/>
          </w:tcPr>
          <w:p w14:paraId="4CD04F72">
            <w:pPr>
              <w:tabs>
                <w:tab w:val="left" w:pos="3780"/>
              </w:tabs>
              <w:ind w:left="560"/>
              <w:jc w:val="center"/>
              <w:rPr>
                <w:rFonts w:hAnsi="宋体"/>
                <w:color w:val="auto"/>
                <w:szCs w:val="21"/>
              </w:rPr>
            </w:pPr>
          </w:p>
        </w:tc>
      </w:tr>
      <w:tr w14:paraId="5E7245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14:paraId="3605CEDB">
            <w:pPr>
              <w:tabs>
                <w:tab w:val="left" w:pos="3780"/>
              </w:tabs>
              <w:ind w:left="560"/>
              <w:jc w:val="center"/>
              <w:rPr>
                <w:rFonts w:hAnsi="宋体"/>
                <w:color w:val="auto"/>
                <w:szCs w:val="21"/>
              </w:rPr>
            </w:pPr>
            <w:r>
              <w:rPr>
                <w:rFonts w:hint="eastAsia" w:hAnsi="宋体"/>
                <w:color w:val="auto"/>
                <w:szCs w:val="21"/>
              </w:rPr>
              <w:t>施工机械小计</w:t>
            </w:r>
          </w:p>
        </w:tc>
        <w:tc>
          <w:tcPr>
            <w:tcW w:w="1493" w:type="dxa"/>
            <w:vAlign w:val="center"/>
          </w:tcPr>
          <w:p w14:paraId="7164CC43">
            <w:pPr>
              <w:tabs>
                <w:tab w:val="left" w:pos="3780"/>
              </w:tabs>
              <w:ind w:left="560"/>
              <w:jc w:val="center"/>
              <w:rPr>
                <w:rFonts w:hAnsi="宋体"/>
                <w:color w:val="auto"/>
                <w:szCs w:val="21"/>
              </w:rPr>
            </w:pPr>
          </w:p>
        </w:tc>
      </w:tr>
      <w:tr w14:paraId="7DEF62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tcBorders>
              <w:bottom w:val="single" w:color="auto" w:sz="8" w:space="0"/>
            </w:tcBorders>
            <w:vAlign w:val="center"/>
          </w:tcPr>
          <w:p w14:paraId="67B70515">
            <w:pPr>
              <w:tabs>
                <w:tab w:val="left" w:pos="3780"/>
              </w:tabs>
              <w:ind w:left="560"/>
              <w:jc w:val="center"/>
              <w:rPr>
                <w:rFonts w:hAnsi="宋体"/>
                <w:color w:val="auto"/>
                <w:szCs w:val="21"/>
              </w:rPr>
            </w:pPr>
            <w:r>
              <w:rPr>
                <w:rFonts w:hint="eastAsia" w:hAnsi="宋体"/>
                <w:color w:val="auto"/>
                <w:szCs w:val="21"/>
              </w:rPr>
              <w:t>合</w:t>
            </w:r>
            <w:r>
              <w:rPr>
                <w:rFonts w:hAnsi="宋体"/>
                <w:color w:val="auto"/>
                <w:szCs w:val="21"/>
              </w:rPr>
              <w:t xml:space="preserve">    </w:t>
            </w:r>
            <w:r>
              <w:rPr>
                <w:rFonts w:hint="eastAsia" w:hAnsi="宋体"/>
                <w:color w:val="auto"/>
                <w:szCs w:val="21"/>
              </w:rPr>
              <w:t>计</w:t>
            </w:r>
          </w:p>
        </w:tc>
        <w:tc>
          <w:tcPr>
            <w:tcW w:w="1493" w:type="dxa"/>
            <w:tcBorders>
              <w:bottom w:val="single" w:color="auto" w:sz="8" w:space="0"/>
            </w:tcBorders>
            <w:vAlign w:val="center"/>
          </w:tcPr>
          <w:p w14:paraId="6812DFE1">
            <w:pPr>
              <w:tabs>
                <w:tab w:val="left" w:pos="3780"/>
              </w:tabs>
              <w:ind w:left="560"/>
              <w:jc w:val="center"/>
              <w:rPr>
                <w:rFonts w:hAnsi="宋体"/>
                <w:color w:val="auto"/>
                <w:szCs w:val="21"/>
              </w:rPr>
            </w:pPr>
          </w:p>
        </w:tc>
      </w:tr>
    </w:tbl>
    <w:p w14:paraId="79B27533">
      <w:pPr>
        <w:widowControl/>
        <w:tabs>
          <w:tab w:val="center" w:pos="4755"/>
          <w:tab w:val="right" w:pos="9070"/>
        </w:tabs>
        <w:jc w:val="left"/>
        <w:rPr>
          <w:rFonts w:hAnsi="宋体"/>
          <w:color w:val="auto"/>
          <w:kern w:val="0"/>
          <w:szCs w:val="21"/>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r>
        <w:rPr>
          <w:rFonts w:hAnsi="宋体"/>
          <w:color w:val="auto"/>
          <w:kern w:val="0"/>
          <w:szCs w:val="21"/>
        </w:rPr>
        <w:t>4</w:t>
      </w:r>
      <w:r>
        <w:rPr>
          <w:rFonts w:hint="eastAsia" w:hAnsi="宋体"/>
          <w:color w:val="auto"/>
          <w:kern w:val="0"/>
          <w:szCs w:val="21"/>
        </w:rPr>
        <w:t>）由招标人按需要提出，其中第（</w:t>
      </w:r>
      <w:r>
        <w:rPr>
          <w:rFonts w:hAnsi="宋体"/>
          <w:color w:val="auto"/>
          <w:kern w:val="0"/>
          <w:szCs w:val="21"/>
        </w:rPr>
        <w:t>4</w:t>
      </w:r>
      <w:r>
        <w:rPr>
          <w:rFonts w:hint="eastAsia" w:hAnsi="宋体"/>
          <w:color w:val="auto"/>
          <w:kern w:val="0"/>
          <w:szCs w:val="21"/>
        </w:rPr>
        <w:t>）栏数量为暂定。</w:t>
      </w:r>
    </w:p>
    <w:p w14:paraId="2CBBD3A8">
      <w:pPr>
        <w:widowControl/>
        <w:tabs>
          <w:tab w:val="center" w:pos="4755"/>
          <w:tab w:val="right" w:pos="9070"/>
        </w:tabs>
        <w:ind w:firstLine="210" w:firstLineChars="100"/>
        <w:jc w:val="left"/>
        <w:rPr>
          <w:rFonts w:hAnsi="宋体"/>
          <w:color w:val="auto"/>
          <w:kern w:val="0"/>
          <w:szCs w:val="28"/>
        </w:rPr>
      </w:pPr>
    </w:p>
    <w:p w14:paraId="4CA2FAE0">
      <w:pPr>
        <w:tabs>
          <w:tab w:val="left" w:pos="3780"/>
        </w:tabs>
        <w:jc w:val="center"/>
        <w:rPr>
          <w:rFonts w:hAnsi="宋体"/>
          <w:b/>
          <w:color w:val="auto"/>
          <w:sz w:val="32"/>
          <w:szCs w:val="32"/>
        </w:rPr>
      </w:pPr>
      <w:r>
        <w:rPr>
          <w:rFonts w:hAnsi="宋体"/>
          <w:color w:val="auto"/>
          <w:kern w:val="0"/>
          <w:sz w:val="24"/>
        </w:rPr>
        <w:br w:type="page"/>
      </w:r>
      <w:r>
        <w:rPr>
          <w:rFonts w:hAnsi="宋体"/>
          <w:b/>
          <w:color w:val="auto"/>
          <w:kern w:val="0"/>
          <w:sz w:val="32"/>
          <w:szCs w:val="32"/>
        </w:rPr>
        <w:t xml:space="preserve">1-4-2   </w:t>
      </w:r>
      <w:r>
        <w:rPr>
          <w:rFonts w:hint="eastAsia" w:hAnsi="宋体"/>
          <w:b/>
          <w:color w:val="auto"/>
          <w:sz w:val="32"/>
          <w:szCs w:val="32"/>
        </w:rPr>
        <w:t>总承包服务费项目及计价表</w:t>
      </w:r>
    </w:p>
    <w:p w14:paraId="2E950A17">
      <w:pPr>
        <w:tabs>
          <w:tab w:val="left" w:pos="3780"/>
        </w:tabs>
        <w:spacing w:after="78" w:afterLines="25"/>
        <w:rPr>
          <w:rFonts w:hAnsi="宋体"/>
          <w:color w:val="auto"/>
          <w:sz w:val="24"/>
        </w:rPr>
      </w:pPr>
      <w:r>
        <w:rPr>
          <w:rFonts w:hint="eastAsia" w:hAnsi="宋体"/>
          <w:color w:val="auto"/>
          <w:sz w:val="24"/>
        </w:rPr>
        <w:t>工程名称：</w:t>
      </w:r>
      <w:r>
        <w:rPr>
          <w:rFonts w:hAnsi="宋体"/>
          <w:color w:val="auto"/>
          <w:sz w:val="24"/>
        </w:rPr>
        <w:t xml:space="preserve">                                                  </w:t>
      </w:r>
      <w:r>
        <w:rPr>
          <w:rFonts w:hint="eastAsia" w:hAnsi="宋体"/>
          <w:color w:val="auto"/>
          <w:sz w:val="24"/>
        </w:rPr>
        <w:t>第</w:t>
      </w:r>
      <w:r>
        <w:rPr>
          <w:rFonts w:hAnsi="宋体"/>
          <w:color w:val="auto"/>
          <w:sz w:val="24"/>
        </w:rPr>
        <w:t xml:space="preserve">   </w:t>
      </w:r>
      <w:r>
        <w:rPr>
          <w:rFonts w:hint="eastAsia" w:hAnsi="宋体"/>
          <w:color w:val="auto"/>
          <w:sz w:val="24"/>
        </w:rPr>
        <w:t>页</w:t>
      </w:r>
      <w:r>
        <w:rPr>
          <w:rFonts w:hAnsi="宋体"/>
          <w:color w:val="auto"/>
          <w:sz w:val="24"/>
        </w:rPr>
        <w:t xml:space="preserve"> </w:t>
      </w:r>
      <w:r>
        <w:rPr>
          <w:rFonts w:hint="eastAsia" w:hAnsi="宋体"/>
          <w:color w:val="auto"/>
          <w:sz w:val="24"/>
        </w:rPr>
        <w:t>共</w:t>
      </w:r>
      <w:r>
        <w:rPr>
          <w:rFonts w:hAnsi="宋体"/>
          <w:color w:val="auto"/>
          <w:sz w:val="24"/>
        </w:rPr>
        <w:t xml:space="preserve">   </w:t>
      </w:r>
      <w:r>
        <w:rPr>
          <w:rFonts w:hint="eastAsia" w:hAnsi="宋体"/>
          <w:color w:val="auto"/>
          <w:sz w:val="24"/>
        </w:rPr>
        <w:t>页</w:t>
      </w:r>
    </w:p>
    <w:tbl>
      <w:tblPr>
        <w:tblStyle w:val="54"/>
        <w:tblW w:w="964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721"/>
        <w:gridCol w:w="1511"/>
        <w:gridCol w:w="1440"/>
        <w:gridCol w:w="1440"/>
      </w:tblGrid>
      <w:tr w14:paraId="5E6B8A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8" w:space="0"/>
            </w:tcBorders>
            <w:vAlign w:val="center"/>
          </w:tcPr>
          <w:p w14:paraId="40D8B7A5">
            <w:pPr>
              <w:tabs>
                <w:tab w:val="left" w:pos="3780"/>
              </w:tabs>
              <w:ind w:firstLine="105" w:firstLineChars="50"/>
              <w:jc w:val="left"/>
              <w:rPr>
                <w:rFonts w:hAnsi="宋体"/>
                <w:color w:val="auto"/>
                <w:szCs w:val="21"/>
              </w:rPr>
            </w:pPr>
            <w:r>
              <w:rPr>
                <w:rFonts w:hint="eastAsia" w:hAnsi="宋体"/>
                <w:color w:val="auto"/>
                <w:szCs w:val="21"/>
              </w:rPr>
              <w:t>序号</w:t>
            </w:r>
          </w:p>
        </w:tc>
        <w:tc>
          <w:tcPr>
            <w:tcW w:w="2709" w:type="dxa"/>
            <w:tcBorders>
              <w:top w:val="single" w:color="auto" w:sz="8" w:space="0"/>
            </w:tcBorders>
            <w:vAlign w:val="center"/>
          </w:tcPr>
          <w:p w14:paraId="03B23AB6">
            <w:pPr>
              <w:tabs>
                <w:tab w:val="left" w:pos="3780"/>
              </w:tabs>
              <w:ind w:firstLine="420" w:firstLineChars="200"/>
              <w:jc w:val="left"/>
              <w:rPr>
                <w:rFonts w:hAnsi="宋体"/>
                <w:color w:val="auto"/>
                <w:szCs w:val="21"/>
              </w:rPr>
            </w:pPr>
            <w:r>
              <w:rPr>
                <w:rFonts w:hint="eastAsia" w:hAnsi="宋体"/>
                <w:color w:val="auto"/>
                <w:szCs w:val="21"/>
              </w:rPr>
              <w:t>项</w:t>
            </w:r>
            <w:r>
              <w:rPr>
                <w:rFonts w:hAnsi="宋体"/>
                <w:color w:val="auto"/>
                <w:szCs w:val="21"/>
              </w:rPr>
              <w:t xml:space="preserve"> </w:t>
            </w:r>
            <w:r>
              <w:rPr>
                <w:rFonts w:hint="eastAsia" w:hAnsi="宋体"/>
                <w:color w:val="auto"/>
                <w:szCs w:val="21"/>
              </w:rPr>
              <w:t>目</w:t>
            </w:r>
            <w:r>
              <w:rPr>
                <w:rFonts w:hAnsi="宋体"/>
                <w:color w:val="auto"/>
                <w:szCs w:val="21"/>
              </w:rPr>
              <w:t xml:space="preserve"> </w:t>
            </w:r>
            <w:r>
              <w:rPr>
                <w:rFonts w:hint="eastAsia" w:hAnsi="宋体"/>
                <w:color w:val="auto"/>
                <w:szCs w:val="21"/>
              </w:rPr>
              <w:t>名</w:t>
            </w:r>
            <w:r>
              <w:rPr>
                <w:rFonts w:hAnsi="宋体"/>
                <w:color w:val="auto"/>
                <w:szCs w:val="21"/>
              </w:rPr>
              <w:t xml:space="preserve"> </w:t>
            </w:r>
            <w:r>
              <w:rPr>
                <w:rFonts w:hint="eastAsia" w:hAnsi="宋体"/>
                <w:color w:val="auto"/>
                <w:szCs w:val="21"/>
              </w:rPr>
              <w:t>称</w:t>
            </w:r>
          </w:p>
        </w:tc>
        <w:tc>
          <w:tcPr>
            <w:tcW w:w="1721" w:type="dxa"/>
            <w:tcBorders>
              <w:top w:val="single" w:color="auto" w:sz="8" w:space="0"/>
            </w:tcBorders>
            <w:vAlign w:val="center"/>
          </w:tcPr>
          <w:p w14:paraId="6086F932">
            <w:pPr>
              <w:tabs>
                <w:tab w:val="left" w:pos="3780"/>
              </w:tabs>
              <w:jc w:val="left"/>
              <w:rPr>
                <w:rFonts w:hAnsi="宋体"/>
                <w:color w:val="auto"/>
                <w:szCs w:val="21"/>
              </w:rPr>
            </w:pPr>
            <w:r>
              <w:rPr>
                <w:rFonts w:hint="eastAsia" w:hAnsi="宋体"/>
                <w:color w:val="auto"/>
                <w:szCs w:val="21"/>
              </w:rPr>
              <w:t>项目价值（元）</w:t>
            </w:r>
          </w:p>
        </w:tc>
        <w:tc>
          <w:tcPr>
            <w:tcW w:w="1511" w:type="dxa"/>
            <w:tcBorders>
              <w:top w:val="single" w:color="auto" w:sz="8" w:space="0"/>
            </w:tcBorders>
            <w:vAlign w:val="center"/>
          </w:tcPr>
          <w:p w14:paraId="4E9DC696">
            <w:pPr>
              <w:tabs>
                <w:tab w:val="left" w:pos="3780"/>
              </w:tabs>
              <w:ind w:firstLine="210" w:firstLineChars="100"/>
              <w:jc w:val="left"/>
              <w:rPr>
                <w:rFonts w:hAnsi="宋体"/>
                <w:color w:val="auto"/>
                <w:szCs w:val="21"/>
              </w:rPr>
            </w:pPr>
            <w:r>
              <w:rPr>
                <w:rFonts w:hint="eastAsia" w:hAnsi="宋体"/>
                <w:color w:val="auto"/>
                <w:szCs w:val="21"/>
              </w:rPr>
              <w:t>服务内容</w:t>
            </w:r>
          </w:p>
        </w:tc>
        <w:tc>
          <w:tcPr>
            <w:tcW w:w="1440" w:type="dxa"/>
            <w:tcBorders>
              <w:top w:val="single" w:color="auto" w:sz="8" w:space="0"/>
            </w:tcBorders>
            <w:vAlign w:val="center"/>
          </w:tcPr>
          <w:p w14:paraId="0061422D">
            <w:pPr>
              <w:tabs>
                <w:tab w:val="left" w:pos="3780"/>
              </w:tabs>
              <w:jc w:val="left"/>
              <w:rPr>
                <w:rFonts w:hAnsi="宋体"/>
                <w:color w:val="auto"/>
                <w:szCs w:val="21"/>
              </w:rPr>
            </w:pPr>
            <w:r>
              <w:rPr>
                <w:rFonts w:hint="eastAsia" w:hAnsi="宋体"/>
                <w:color w:val="auto"/>
                <w:szCs w:val="21"/>
              </w:rPr>
              <w:t>费率（</w:t>
            </w:r>
            <w:r>
              <w:rPr>
                <w:rFonts w:hAnsi="宋体"/>
                <w:color w:val="auto"/>
                <w:szCs w:val="21"/>
              </w:rPr>
              <w:t>%</w:t>
            </w:r>
            <w:r>
              <w:rPr>
                <w:rFonts w:hint="eastAsia" w:hAnsi="宋体"/>
                <w:color w:val="auto"/>
                <w:szCs w:val="21"/>
              </w:rPr>
              <w:t>）</w:t>
            </w:r>
          </w:p>
        </w:tc>
        <w:tc>
          <w:tcPr>
            <w:tcW w:w="1440" w:type="dxa"/>
            <w:tcBorders>
              <w:top w:val="single" w:color="auto" w:sz="8" w:space="0"/>
            </w:tcBorders>
            <w:vAlign w:val="center"/>
          </w:tcPr>
          <w:p w14:paraId="332EB833">
            <w:pPr>
              <w:tabs>
                <w:tab w:val="left" w:pos="3780"/>
              </w:tabs>
              <w:jc w:val="left"/>
              <w:rPr>
                <w:rFonts w:hAnsi="宋体"/>
                <w:color w:val="auto"/>
                <w:szCs w:val="21"/>
              </w:rPr>
            </w:pPr>
            <w:r>
              <w:rPr>
                <w:rFonts w:hint="eastAsia" w:hAnsi="宋体"/>
                <w:color w:val="auto"/>
                <w:szCs w:val="21"/>
              </w:rPr>
              <w:t>金额（元）</w:t>
            </w:r>
          </w:p>
        </w:tc>
      </w:tr>
      <w:tr w14:paraId="3AF852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819" w:type="dxa"/>
            <w:vAlign w:val="center"/>
          </w:tcPr>
          <w:p w14:paraId="4152D40F">
            <w:pPr>
              <w:tabs>
                <w:tab w:val="left" w:pos="3780"/>
              </w:tabs>
              <w:rPr>
                <w:rFonts w:hAnsi="宋体"/>
                <w:color w:val="auto"/>
                <w:szCs w:val="21"/>
              </w:rPr>
            </w:pPr>
            <w:r>
              <w:rPr>
                <w:rFonts w:hint="eastAsia" w:hAnsi="宋体"/>
                <w:color w:val="auto"/>
                <w:szCs w:val="21"/>
              </w:rPr>
              <w:t>（</w:t>
            </w:r>
            <w:r>
              <w:rPr>
                <w:rFonts w:hAnsi="宋体"/>
                <w:color w:val="auto"/>
                <w:szCs w:val="21"/>
              </w:rPr>
              <w:t>1</w:t>
            </w:r>
            <w:r>
              <w:rPr>
                <w:rFonts w:hint="eastAsia" w:hAnsi="宋体"/>
                <w:color w:val="auto"/>
                <w:szCs w:val="21"/>
              </w:rPr>
              <w:t>）</w:t>
            </w:r>
          </w:p>
        </w:tc>
        <w:tc>
          <w:tcPr>
            <w:tcW w:w="2709" w:type="dxa"/>
            <w:vAlign w:val="center"/>
          </w:tcPr>
          <w:p w14:paraId="0A0E6412">
            <w:pPr>
              <w:tabs>
                <w:tab w:val="left" w:pos="3780"/>
              </w:tabs>
              <w:ind w:left="560" w:firstLine="315" w:firstLineChars="150"/>
              <w:rPr>
                <w:rFonts w:hAnsi="宋体"/>
                <w:color w:val="auto"/>
                <w:szCs w:val="21"/>
              </w:rPr>
            </w:pPr>
            <w:r>
              <w:rPr>
                <w:rFonts w:hint="eastAsia" w:hAnsi="宋体"/>
                <w:color w:val="auto"/>
                <w:szCs w:val="21"/>
              </w:rPr>
              <w:t>（</w:t>
            </w:r>
            <w:r>
              <w:rPr>
                <w:rFonts w:hAnsi="宋体"/>
                <w:color w:val="auto"/>
                <w:szCs w:val="21"/>
              </w:rPr>
              <w:t>2</w:t>
            </w:r>
            <w:r>
              <w:rPr>
                <w:rFonts w:hint="eastAsia" w:hAnsi="宋体"/>
                <w:color w:val="auto"/>
                <w:szCs w:val="21"/>
              </w:rPr>
              <w:t>）</w:t>
            </w:r>
          </w:p>
        </w:tc>
        <w:tc>
          <w:tcPr>
            <w:tcW w:w="1721" w:type="dxa"/>
            <w:vAlign w:val="center"/>
          </w:tcPr>
          <w:p w14:paraId="1407D53F">
            <w:pPr>
              <w:tabs>
                <w:tab w:val="left" w:pos="3780"/>
              </w:tabs>
              <w:ind w:left="560" w:firstLine="420"/>
              <w:rPr>
                <w:rFonts w:hAnsi="宋体"/>
                <w:color w:val="auto"/>
                <w:szCs w:val="21"/>
              </w:rPr>
            </w:pPr>
            <w:r>
              <w:rPr>
                <w:rFonts w:hint="eastAsia" w:hAnsi="宋体"/>
                <w:color w:val="auto"/>
                <w:szCs w:val="21"/>
              </w:rPr>
              <w:t>（</w:t>
            </w:r>
            <w:r>
              <w:rPr>
                <w:rFonts w:hAnsi="宋体"/>
                <w:color w:val="auto"/>
                <w:szCs w:val="21"/>
              </w:rPr>
              <w:t>3</w:t>
            </w:r>
            <w:r>
              <w:rPr>
                <w:rFonts w:hint="eastAsia" w:hAnsi="宋体"/>
                <w:color w:val="auto"/>
                <w:szCs w:val="21"/>
              </w:rPr>
              <w:t>）</w:t>
            </w:r>
          </w:p>
        </w:tc>
        <w:tc>
          <w:tcPr>
            <w:tcW w:w="1511" w:type="dxa"/>
            <w:vAlign w:val="center"/>
          </w:tcPr>
          <w:p w14:paraId="5CD49808">
            <w:pPr>
              <w:tabs>
                <w:tab w:val="left" w:pos="3780"/>
              </w:tabs>
              <w:ind w:left="560" w:firstLine="210" w:firstLineChars="100"/>
              <w:rPr>
                <w:rFonts w:hAnsi="宋体"/>
                <w:color w:val="auto"/>
                <w:szCs w:val="21"/>
              </w:rPr>
            </w:pPr>
            <w:r>
              <w:rPr>
                <w:rFonts w:hint="eastAsia" w:hAnsi="宋体"/>
                <w:color w:val="auto"/>
                <w:szCs w:val="21"/>
              </w:rPr>
              <w:t>（</w:t>
            </w:r>
            <w:r>
              <w:rPr>
                <w:rFonts w:hAnsi="宋体"/>
                <w:color w:val="auto"/>
                <w:szCs w:val="21"/>
              </w:rPr>
              <w:t>4</w:t>
            </w:r>
            <w:r>
              <w:rPr>
                <w:rFonts w:hint="eastAsia" w:hAnsi="宋体"/>
                <w:color w:val="auto"/>
                <w:szCs w:val="21"/>
              </w:rPr>
              <w:t>）</w:t>
            </w:r>
          </w:p>
        </w:tc>
        <w:tc>
          <w:tcPr>
            <w:tcW w:w="1440" w:type="dxa"/>
            <w:vAlign w:val="center"/>
          </w:tcPr>
          <w:p w14:paraId="107D1152">
            <w:pPr>
              <w:tabs>
                <w:tab w:val="left" w:pos="3780"/>
              </w:tabs>
              <w:ind w:left="560" w:firstLine="420"/>
              <w:jc w:val="center"/>
              <w:rPr>
                <w:rFonts w:hAnsi="宋体"/>
                <w:color w:val="auto"/>
                <w:szCs w:val="21"/>
              </w:rPr>
            </w:pPr>
          </w:p>
        </w:tc>
        <w:tc>
          <w:tcPr>
            <w:tcW w:w="1440" w:type="dxa"/>
            <w:vAlign w:val="center"/>
          </w:tcPr>
          <w:p w14:paraId="0C06E1B6">
            <w:pPr>
              <w:tabs>
                <w:tab w:val="left" w:pos="3780"/>
              </w:tabs>
              <w:ind w:left="560" w:firstLine="420"/>
              <w:jc w:val="center"/>
              <w:rPr>
                <w:rFonts w:hAnsi="宋体"/>
                <w:color w:val="auto"/>
                <w:szCs w:val="21"/>
              </w:rPr>
            </w:pPr>
          </w:p>
        </w:tc>
      </w:tr>
      <w:tr w14:paraId="75A70C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4B3E07D0">
            <w:pPr>
              <w:tabs>
                <w:tab w:val="left" w:pos="3780"/>
              </w:tabs>
              <w:jc w:val="center"/>
              <w:rPr>
                <w:rFonts w:hAnsi="宋体"/>
                <w:color w:val="auto"/>
                <w:szCs w:val="21"/>
              </w:rPr>
            </w:pPr>
            <w:r>
              <w:rPr>
                <w:rFonts w:hAnsi="宋体"/>
                <w:color w:val="auto"/>
                <w:szCs w:val="21"/>
              </w:rPr>
              <w:t>1</w:t>
            </w:r>
          </w:p>
        </w:tc>
        <w:tc>
          <w:tcPr>
            <w:tcW w:w="2709" w:type="dxa"/>
            <w:vAlign w:val="center"/>
          </w:tcPr>
          <w:p w14:paraId="0F2D3245">
            <w:pPr>
              <w:tabs>
                <w:tab w:val="left" w:pos="3780"/>
              </w:tabs>
              <w:ind w:firstLine="315" w:firstLineChars="150"/>
              <w:rPr>
                <w:rFonts w:hAnsi="宋体"/>
                <w:color w:val="auto"/>
                <w:szCs w:val="21"/>
              </w:rPr>
            </w:pPr>
            <w:r>
              <w:rPr>
                <w:rFonts w:hint="eastAsia" w:hAnsi="宋体"/>
                <w:color w:val="auto"/>
                <w:szCs w:val="21"/>
              </w:rPr>
              <w:t>发包人分包专业工程</w:t>
            </w:r>
          </w:p>
        </w:tc>
        <w:tc>
          <w:tcPr>
            <w:tcW w:w="1721" w:type="dxa"/>
            <w:vAlign w:val="center"/>
          </w:tcPr>
          <w:p w14:paraId="3CC0A70E">
            <w:pPr>
              <w:tabs>
                <w:tab w:val="left" w:pos="3780"/>
              </w:tabs>
              <w:ind w:left="560" w:firstLine="420"/>
              <w:rPr>
                <w:rFonts w:hAnsi="宋体"/>
                <w:color w:val="auto"/>
                <w:szCs w:val="21"/>
              </w:rPr>
            </w:pPr>
          </w:p>
        </w:tc>
        <w:tc>
          <w:tcPr>
            <w:tcW w:w="1511" w:type="dxa"/>
            <w:vAlign w:val="center"/>
          </w:tcPr>
          <w:p w14:paraId="6468D1A1">
            <w:pPr>
              <w:tabs>
                <w:tab w:val="left" w:pos="3780"/>
              </w:tabs>
              <w:ind w:left="560" w:firstLine="420"/>
              <w:jc w:val="center"/>
              <w:rPr>
                <w:rFonts w:hAnsi="宋体"/>
                <w:color w:val="auto"/>
                <w:szCs w:val="21"/>
              </w:rPr>
            </w:pPr>
          </w:p>
        </w:tc>
        <w:tc>
          <w:tcPr>
            <w:tcW w:w="1440" w:type="dxa"/>
            <w:vAlign w:val="center"/>
          </w:tcPr>
          <w:p w14:paraId="4FDABE99">
            <w:pPr>
              <w:tabs>
                <w:tab w:val="left" w:pos="3780"/>
              </w:tabs>
              <w:ind w:left="560" w:firstLine="420"/>
              <w:jc w:val="center"/>
              <w:rPr>
                <w:rFonts w:hAnsi="宋体"/>
                <w:color w:val="auto"/>
                <w:szCs w:val="21"/>
              </w:rPr>
            </w:pPr>
          </w:p>
        </w:tc>
        <w:tc>
          <w:tcPr>
            <w:tcW w:w="1440" w:type="dxa"/>
            <w:vAlign w:val="center"/>
          </w:tcPr>
          <w:p w14:paraId="24BAE833">
            <w:pPr>
              <w:tabs>
                <w:tab w:val="left" w:pos="3780"/>
              </w:tabs>
              <w:ind w:left="560" w:firstLine="420"/>
              <w:jc w:val="center"/>
              <w:rPr>
                <w:rFonts w:hAnsi="宋体"/>
                <w:color w:val="auto"/>
                <w:szCs w:val="21"/>
              </w:rPr>
            </w:pPr>
          </w:p>
        </w:tc>
      </w:tr>
      <w:tr w14:paraId="01DCE1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55A20B17">
            <w:pPr>
              <w:tabs>
                <w:tab w:val="left" w:pos="3780"/>
              </w:tabs>
              <w:jc w:val="center"/>
              <w:rPr>
                <w:rFonts w:hAnsi="宋体"/>
                <w:color w:val="auto"/>
                <w:szCs w:val="21"/>
              </w:rPr>
            </w:pPr>
            <w:r>
              <w:rPr>
                <w:rFonts w:hAnsi="宋体"/>
                <w:color w:val="auto"/>
                <w:szCs w:val="21"/>
              </w:rPr>
              <w:t>2</w:t>
            </w:r>
          </w:p>
        </w:tc>
        <w:tc>
          <w:tcPr>
            <w:tcW w:w="2709" w:type="dxa"/>
            <w:vAlign w:val="center"/>
          </w:tcPr>
          <w:p w14:paraId="74DA173E">
            <w:pPr>
              <w:tabs>
                <w:tab w:val="left" w:pos="3780"/>
              </w:tabs>
              <w:ind w:firstLine="315" w:firstLineChars="150"/>
              <w:rPr>
                <w:rFonts w:hAnsi="宋体"/>
                <w:color w:val="auto"/>
                <w:szCs w:val="21"/>
              </w:rPr>
            </w:pPr>
            <w:r>
              <w:rPr>
                <w:rFonts w:hint="eastAsia" w:hAnsi="宋体"/>
                <w:color w:val="auto"/>
                <w:szCs w:val="21"/>
              </w:rPr>
              <w:t>发包人供应材料</w:t>
            </w:r>
          </w:p>
        </w:tc>
        <w:tc>
          <w:tcPr>
            <w:tcW w:w="1721" w:type="dxa"/>
            <w:vAlign w:val="center"/>
          </w:tcPr>
          <w:p w14:paraId="0549092A">
            <w:pPr>
              <w:tabs>
                <w:tab w:val="left" w:pos="3780"/>
              </w:tabs>
              <w:ind w:left="210" w:leftChars="100" w:firstLine="420"/>
              <w:rPr>
                <w:rFonts w:hAnsi="宋体"/>
                <w:color w:val="auto"/>
                <w:szCs w:val="21"/>
              </w:rPr>
            </w:pPr>
          </w:p>
        </w:tc>
        <w:tc>
          <w:tcPr>
            <w:tcW w:w="1511" w:type="dxa"/>
            <w:vAlign w:val="center"/>
          </w:tcPr>
          <w:p w14:paraId="0E86254C">
            <w:pPr>
              <w:tabs>
                <w:tab w:val="left" w:pos="3780"/>
              </w:tabs>
              <w:ind w:left="560" w:firstLine="420"/>
              <w:jc w:val="center"/>
              <w:rPr>
                <w:rFonts w:hAnsi="宋体"/>
                <w:color w:val="auto"/>
                <w:szCs w:val="21"/>
              </w:rPr>
            </w:pPr>
          </w:p>
        </w:tc>
        <w:tc>
          <w:tcPr>
            <w:tcW w:w="1440" w:type="dxa"/>
            <w:vAlign w:val="center"/>
          </w:tcPr>
          <w:p w14:paraId="0102EF93">
            <w:pPr>
              <w:tabs>
                <w:tab w:val="left" w:pos="3780"/>
              </w:tabs>
              <w:ind w:left="560" w:firstLine="420"/>
              <w:jc w:val="center"/>
              <w:rPr>
                <w:rFonts w:hAnsi="宋体"/>
                <w:color w:val="auto"/>
                <w:szCs w:val="21"/>
              </w:rPr>
            </w:pPr>
          </w:p>
        </w:tc>
        <w:tc>
          <w:tcPr>
            <w:tcW w:w="1440" w:type="dxa"/>
            <w:vAlign w:val="center"/>
          </w:tcPr>
          <w:p w14:paraId="277738C4">
            <w:pPr>
              <w:tabs>
                <w:tab w:val="left" w:pos="3780"/>
              </w:tabs>
              <w:ind w:left="560" w:firstLine="420"/>
              <w:jc w:val="center"/>
              <w:rPr>
                <w:rFonts w:hAnsi="宋体"/>
                <w:color w:val="auto"/>
                <w:szCs w:val="21"/>
              </w:rPr>
            </w:pPr>
          </w:p>
        </w:tc>
      </w:tr>
      <w:tr w14:paraId="747A1F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79DE9307">
            <w:pPr>
              <w:tabs>
                <w:tab w:val="left" w:pos="3780"/>
              </w:tabs>
              <w:jc w:val="center"/>
              <w:rPr>
                <w:rFonts w:hAnsi="宋体"/>
                <w:color w:val="auto"/>
                <w:szCs w:val="21"/>
              </w:rPr>
            </w:pPr>
          </w:p>
        </w:tc>
        <w:tc>
          <w:tcPr>
            <w:tcW w:w="2709" w:type="dxa"/>
            <w:vAlign w:val="center"/>
          </w:tcPr>
          <w:p w14:paraId="4D8806B0">
            <w:pPr>
              <w:tabs>
                <w:tab w:val="left" w:pos="3780"/>
              </w:tabs>
              <w:ind w:firstLine="315" w:firstLineChars="150"/>
              <w:rPr>
                <w:rFonts w:hAnsi="宋体"/>
                <w:color w:val="auto"/>
                <w:szCs w:val="21"/>
              </w:rPr>
            </w:pPr>
          </w:p>
        </w:tc>
        <w:tc>
          <w:tcPr>
            <w:tcW w:w="1721" w:type="dxa"/>
            <w:vAlign w:val="center"/>
          </w:tcPr>
          <w:p w14:paraId="220F0F1C">
            <w:pPr>
              <w:tabs>
                <w:tab w:val="left" w:pos="3780"/>
              </w:tabs>
              <w:ind w:firstLine="315" w:firstLineChars="150"/>
              <w:rPr>
                <w:rFonts w:hAnsi="宋体"/>
                <w:color w:val="auto"/>
                <w:szCs w:val="21"/>
              </w:rPr>
            </w:pPr>
          </w:p>
        </w:tc>
        <w:tc>
          <w:tcPr>
            <w:tcW w:w="1511" w:type="dxa"/>
            <w:vAlign w:val="center"/>
          </w:tcPr>
          <w:p w14:paraId="7027B85C">
            <w:pPr>
              <w:tabs>
                <w:tab w:val="left" w:pos="3780"/>
              </w:tabs>
              <w:ind w:right="-48" w:rightChars="-23" w:firstLine="81"/>
              <w:jc w:val="center"/>
              <w:rPr>
                <w:rFonts w:hAnsi="宋体"/>
                <w:color w:val="auto"/>
                <w:szCs w:val="21"/>
              </w:rPr>
            </w:pPr>
          </w:p>
        </w:tc>
        <w:tc>
          <w:tcPr>
            <w:tcW w:w="1440" w:type="dxa"/>
            <w:vAlign w:val="center"/>
          </w:tcPr>
          <w:p w14:paraId="3620F362">
            <w:pPr>
              <w:tabs>
                <w:tab w:val="left" w:pos="3780"/>
              </w:tabs>
              <w:ind w:left="560" w:firstLine="420"/>
              <w:jc w:val="center"/>
              <w:rPr>
                <w:rFonts w:hAnsi="宋体"/>
                <w:color w:val="auto"/>
                <w:szCs w:val="21"/>
              </w:rPr>
            </w:pPr>
          </w:p>
        </w:tc>
        <w:tc>
          <w:tcPr>
            <w:tcW w:w="1440" w:type="dxa"/>
            <w:vAlign w:val="center"/>
          </w:tcPr>
          <w:p w14:paraId="6E444F2D">
            <w:pPr>
              <w:tabs>
                <w:tab w:val="left" w:pos="3780"/>
              </w:tabs>
              <w:ind w:left="560" w:firstLine="420"/>
              <w:jc w:val="center"/>
              <w:rPr>
                <w:rFonts w:hAnsi="宋体"/>
                <w:color w:val="auto"/>
                <w:szCs w:val="21"/>
              </w:rPr>
            </w:pPr>
          </w:p>
        </w:tc>
      </w:tr>
      <w:tr w14:paraId="03E6AB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5F24756A">
            <w:pPr>
              <w:tabs>
                <w:tab w:val="left" w:pos="3780"/>
              </w:tabs>
              <w:ind w:left="560" w:firstLine="560"/>
              <w:jc w:val="center"/>
              <w:rPr>
                <w:rFonts w:hAnsi="宋体"/>
                <w:color w:val="auto"/>
                <w:szCs w:val="21"/>
              </w:rPr>
            </w:pPr>
          </w:p>
        </w:tc>
        <w:tc>
          <w:tcPr>
            <w:tcW w:w="2709" w:type="dxa"/>
            <w:vAlign w:val="center"/>
          </w:tcPr>
          <w:p w14:paraId="2C878196">
            <w:pPr>
              <w:tabs>
                <w:tab w:val="left" w:pos="3780"/>
              </w:tabs>
              <w:ind w:left="560" w:firstLine="420"/>
              <w:rPr>
                <w:rFonts w:hAnsi="宋体"/>
                <w:color w:val="auto"/>
                <w:szCs w:val="21"/>
              </w:rPr>
            </w:pPr>
          </w:p>
        </w:tc>
        <w:tc>
          <w:tcPr>
            <w:tcW w:w="1721" w:type="dxa"/>
            <w:vAlign w:val="center"/>
          </w:tcPr>
          <w:p w14:paraId="503D97CB">
            <w:pPr>
              <w:tabs>
                <w:tab w:val="left" w:pos="3780"/>
              </w:tabs>
              <w:ind w:left="560" w:firstLine="420"/>
              <w:rPr>
                <w:rFonts w:hAnsi="宋体"/>
                <w:color w:val="auto"/>
                <w:szCs w:val="21"/>
              </w:rPr>
            </w:pPr>
          </w:p>
        </w:tc>
        <w:tc>
          <w:tcPr>
            <w:tcW w:w="1511" w:type="dxa"/>
            <w:vAlign w:val="center"/>
          </w:tcPr>
          <w:p w14:paraId="26B30975">
            <w:pPr>
              <w:tabs>
                <w:tab w:val="left" w:pos="3780"/>
              </w:tabs>
              <w:ind w:left="560" w:firstLine="420"/>
              <w:jc w:val="center"/>
              <w:rPr>
                <w:rFonts w:hAnsi="宋体"/>
                <w:color w:val="auto"/>
                <w:szCs w:val="21"/>
              </w:rPr>
            </w:pPr>
          </w:p>
        </w:tc>
        <w:tc>
          <w:tcPr>
            <w:tcW w:w="1440" w:type="dxa"/>
            <w:vAlign w:val="center"/>
          </w:tcPr>
          <w:p w14:paraId="0AB7A32E">
            <w:pPr>
              <w:tabs>
                <w:tab w:val="left" w:pos="3780"/>
              </w:tabs>
              <w:ind w:left="560" w:firstLine="420"/>
              <w:jc w:val="center"/>
              <w:rPr>
                <w:rFonts w:hAnsi="宋体"/>
                <w:color w:val="auto"/>
                <w:szCs w:val="21"/>
              </w:rPr>
            </w:pPr>
          </w:p>
        </w:tc>
        <w:tc>
          <w:tcPr>
            <w:tcW w:w="1440" w:type="dxa"/>
            <w:vAlign w:val="center"/>
          </w:tcPr>
          <w:p w14:paraId="6C3AF5BB">
            <w:pPr>
              <w:tabs>
                <w:tab w:val="left" w:pos="3780"/>
              </w:tabs>
              <w:ind w:left="560" w:firstLine="420"/>
              <w:jc w:val="center"/>
              <w:rPr>
                <w:rFonts w:hAnsi="宋体"/>
                <w:color w:val="auto"/>
                <w:szCs w:val="21"/>
              </w:rPr>
            </w:pPr>
          </w:p>
        </w:tc>
      </w:tr>
      <w:tr w14:paraId="61FE7A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1920C9B1">
            <w:pPr>
              <w:tabs>
                <w:tab w:val="left" w:pos="3780"/>
              </w:tabs>
              <w:ind w:left="560" w:firstLine="560"/>
              <w:jc w:val="center"/>
              <w:rPr>
                <w:rFonts w:hAnsi="宋体"/>
                <w:color w:val="auto"/>
                <w:szCs w:val="21"/>
              </w:rPr>
            </w:pPr>
          </w:p>
        </w:tc>
        <w:tc>
          <w:tcPr>
            <w:tcW w:w="2709" w:type="dxa"/>
            <w:vAlign w:val="center"/>
          </w:tcPr>
          <w:p w14:paraId="5FA525F1">
            <w:pPr>
              <w:tabs>
                <w:tab w:val="left" w:pos="3780"/>
              </w:tabs>
              <w:ind w:left="560" w:firstLine="420"/>
              <w:rPr>
                <w:rFonts w:hAnsi="宋体"/>
                <w:color w:val="auto"/>
                <w:szCs w:val="21"/>
              </w:rPr>
            </w:pPr>
          </w:p>
        </w:tc>
        <w:tc>
          <w:tcPr>
            <w:tcW w:w="1721" w:type="dxa"/>
            <w:vAlign w:val="center"/>
          </w:tcPr>
          <w:p w14:paraId="4CEBF364">
            <w:pPr>
              <w:tabs>
                <w:tab w:val="left" w:pos="3780"/>
              </w:tabs>
              <w:ind w:left="560" w:firstLine="420"/>
              <w:rPr>
                <w:rFonts w:hAnsi="宋体"/>
                <w:color w:val="auto"/>
                <w:szCs w:val="21"/>
              </w:rPr>
            </w:pPr>
          </w:p>
        </w:tc>
        <w:tc>
          <w:tcPr>
            <w:tcW w:w="1511" w:type="dxa"/>
            <w:vAlign w:val="center"/>
          </w:tcPr>
          <w:p w14:paraId="2D8C0502">
            <w:pPr>
              <w:tabs>
                <w:tab w:val="left" w:pos="3780"/>
              </w:tabs>
              <w:ind w:left="560" w:firstLine="420"/>
              <w:jc w:val="center"/>
              <w:rPr>
                <w:rFonts w:hAnsi="宋体"/>
                <w:color w:val="auto"/>
                <w:szCs w:val="21"/>
              </w:rPr>
            </w:pPr>
          </w:p>
        </w:tc>
        <w:tc>
          <w:tcPr>
            <w:tcW w:w="1440" w:type="dxa"/>
            <w:vAlign w:val="center"/>
          </w:tcPr>
          <w:p w14:paraId="14707675">
            <w:pPr>
              <w:tabs>
                <w:tab w:val="left" w:pos="3780"/>
              </w:tabs>
              <w:ind w:left="560" w:firstLine="420"/>
              <w:jc w:val="center"/>
              <w:rPr>
                <w:rFonts w:hAnsi="宋体"/>
                <w:color w:val="auto"/>
                <w:szCs w:val="21"/>
              </w:rPr>
            </w:pPr>
          </w:p>
        </w:tc>
        <w:tc>
          <w:tcPr>
            <w:tcW w:w="1440" w:type="dxa"/>
            <w:vAlign w:val="center"/>
          </w:tcPr>
          <w:p w14:paraId="741F1485">
            <w:pPr>
              <w:tabs>
                <w:tab w:val="left" w:pos="3780"/>
              </w:tabs>
              <w:ind w:left="560" w:firstLine="420"/>
              <w:jc w:val="center"/>
              <w:rPr>
                <w:rFonts w:hAnsi="宋体"/>
                <w:color w:val="auto"/>
                <w:szCs w:val="21"/>
              </w:rPr>
            </w:pPr>
          </w:p>
        </w:tc>
      </w:tr>
      <w:tr w14:paraId="64B9A0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200" w:type="dxa"/>
            <w:gridSpan w:val="5"/>
            <w:tcBorders>
              <w:bottom w:val="single" w:color="auto" w:sz="8" w:space="0"/>
            </w:tcBorders>
            <w:vAlign w:val="center"/>
          </w:tcPr>
          <w:p w14:paraId="28FBF1A2">
            <w:pPr>
              <w:tabs>
                <w:tab w:val="left" w:pos="3780"/>
              </w:tabs>
              <w:ind w:left="560" w:firstLine="560"/>
              <w:jc w:val="center"/>
              <w:rPr>
                <w:rFonts w:hAnsi="宋体"/>
                <w:color w:val="auto"/>
                <w:szCs w:val="21"/>
              </w:rPr>
            </w:pPr>
            <w:r>
              <w:rPr>
                <w:rFonts w:hint="eastAsia" w:hAnsi="宋体"/>
                <w:color w:val="auto"/>
                <w:szCs w:val="21"/>
              </w:rPr>
              <w:t>合</w:t>
            </w:r>
            <w:r>
              <w:rPr>
                <w:rFonts w:hAnsi="宋体"/>
                <w:color w:val="auto"/>
                <w:szCs w:val="21"/>
              </w:rPr>
              <w:t xml:space="preserve">    </w:t>
            </w:r>
            <w:r>
              <w:rPr>
                <w:rFonts w:hint="eastAsia" w:hAnsi="宋体"/>
                <w:color w:val="auto"/>
                <w:szCs w:val="21"/>
              </w:rPr>
              <w:t>计</w:t>
            </w:r>
          </w:p>
        </w:tc>
        <w:tc>
          <w:tcPr>
            <w:tcW w:w="1440" w:type="dxa"/>
            <w:tcBorders>
              <w:bottom w:val="single" w:color="auto" w:sz="8" w:space="0"/>
            </w:tcBorders>
            <w:vAlign w:val="center"/>
          </w:tcPr>
          <w:p w14:paraId="26B643F7">
            <w:pPr>
              <w:tabs>
                <w:tab w:val="left" w:pos="3780"/>
              </w:tabs>
              <w:ind w:left="560" w:firstLine="420"/>
              <w:jc w:val="center"/>
              <w:rPr>
                <w:rFonts w:hAnsi="宋体"/>
                <w:color w:val="auto"/>
                <w:szCs w:val="21"/>
              </w:rPr>
            </w:pPr>
          </w:p>
        </w:tc>
      </w:tr>
    </w:tbl>
    <w:p w14:paraId="51F525F8">
      <w:pPr>
        <w:widowControl/>
        <w:tabs>
          <w:tab w:val="center" w:pos="4755"/>
          <w:tab w:val="right" w:pos="9070"/>
        </w:tabs>
        <w:jc w:val="left"/>
        <w:rPr>
          <w:rFonts w:hAnsi="宋体"/>
          <w:color w:val="auto"/>
          <w:kern w:val="0"/>
          <w:szCs w:val="21"/>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r>
        <w:rPr>
          <w:rFonts w:hAnsi="宋体"/>
          <w:color w:val="auto"/>
          <w:kern w:val="0"/>
          <w:szCs w:val="21"/>
        </w:rPr>
        <w:t>4</w:t>
      </w:r>
      <w:r>
        <w:rPr>
          <w:rFonts w:hint="eastAsia" w:hAnsi="宋体"/>
          <w:color w:val="auto"/>
          <w:kern w:val="0"/>
          <w:szCs w:val="21"/>
        </w:rPr>
        <w:t>）由招标人按需要提出。</w:t>
      </w:r>
    </w:p>
    <w:p w14:paraId="14CAD477">
      <w:pPr>
        <w:widowControl/>
        <w:tabs>
          <w:tab w:val="center" w:pos="4755"/>
          <w:tab w:val="right" w:pos="9070"/>
        </w:tabs>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1-5  </w:t>
      </w:r>
      <w:r>
        <w:rPr>
          <w:rFonts w:hint="eastAsia" w:hAnsi="宋体"/>
          <w:b/>
          <w:color w:val="auto"/>
          <w:kern w:val="0"/>
          <w:sz w:val="32"/>
          <w:szCs w:val="32"/>
        </w:rPr>
        <w:t>主要工日价格表</w:t>
      </w:r>
    </w:p>
    <w:p w14:paraId="750B442A">
      <w:pPr>
        <w:widowControl/>
        <w:tabs>
          <w:tab w:val="center" w:pos="4755"/>
          <w:tab w:val="right" w:pos="9070"/>
        </w:tabs>
        <w:ind w:firstLine="420" w:firstLineChars="200"/>
        <w:rPr>
          <w:rFonts w:hAnsi="宋体"/>
          <w:color w:val="auto"/>
          <w:kern w:val="0"/>
          <w:szCs w:val="28"/>
        </w:rPr>
      </w:pPr>
      <w:r>
        <w:rPr>
          <w:rFonts w:hint="eastAsia" w:hAnsi="宋体"/>
          <w:color w:val="auto"/>
          <w:kern w:val="0"/>
          <w:szCs w:val="28"/>
        </w:rPr>
        <w:t>工程名称：</w:t>
      </w:r>
      <w:r>
        <w:rPr>
          <w:rFonts w:hAnsi="宋体"/>
          <w:color w:val="auto"/>
          <w:kern w:val="0"/>
          <w:szCs w:val="28"/>
        </w:rPr>
        <w:t xml:space="preserve">                                  </w:t>
      </w:r>
      <w:r>
        <w:rPr>
          <w:rFonts w:hint="eastAsia" w:hAnsi="宋体"/>
          <w:color w:val="auto"/>
          <w:kern w:val="0"/>
          <w:szCs w:val="28"/>
        </w:rPr>
        <w:t>第</w:t>
      </w:r>
      <w:r>
        <w:rPr>
          <w:rFonts w:hAnsi="宋体"/>
          <w:color w:val="auto"/>
          <w:kern w:val="0"/>
          <w:szCs w:val="28"/>
        </w:rPr>
        <w:t xml:space="preserve">  </w:t>
      </w:r>
      <w:r>
        <w:rPr>
          <w:rFonts w:hint="eastAsia" w:hAnsi="宋体"/>
          <w:color w:val="auto"/>
          <w:kern w:val="0"/>
          <w:szCs w:val="28"/>
        </w:rPr>
        <w:t>页共</w:t>
      </w:r>
      <w:r>
        <w:rPr>
          <w:rFonts w:hAnsi="宋体"/>
          <w:color w:val="auto"/>
          <w:kern w:val="0"/>
          <w:szCs w:val="28"/>
        </w:rPr>
        <w:t xml:space="preserve">  </w:t>
      </w:r>
      <w:r>
        <w:rPr>
          <w:rFonts w:hint="eastAsia" w:hAnsi="宋体"/>
          <w:color w:val="auto"/>
          <w:kern w:val="0"/>
          <w:szCs w:val="28"/>
        </w:rPr>
        <w:t>页</w:t>
      </w:r>
    </w:p>
    <w:tbl>
      <w:tblPr>
        <w:tblStyle w:val="5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303"/>
        <w:gridCol w:w="1333"/>
        <w:gridCol w:w="1928"/>
        <w:gridCol w:w="3126"/>
      </w:tblGrid>
      <w:tr w14:paraId="11C7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138" w:type="dxa"/>
            <w:vAlign w:val="center"/>
          </w:tcPr>
          <w:p w14:paraId="25B54FE5">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2303" w:type="dxa"/>
            <w:vAlign w:val="center"/>
          </w:tcPr>
          <w:p w14:paraId="275ACF34">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工</w:t>
            </w:r>
            <w:r>
              <w:rPr>
                <w:rFonts w:hAnsi="宋体"/>
                <w:color w:val="auto"/>
                <w:kern w:val="0"/>
                <w:szCs w:val="21"/>
              </w:rPr>
              <w:t xml:space="preserve">  </w:t>
            </w:r>
            <w:r>
              <w:rPr>
                <w:rFonts w:hint="eastAsia" w:hAnsi="宋体"/>
                <w:color w:val="auto"/>
                <w:kern w:val="0"/>
                <w:szCs w:val="21"/>
              </w:rPr>
              <w:t>种</w:t>
            </w:r>
          </w:p>
        </w:tc>
        <w:tc>
          <w:tcPr>
            <w:tcW w:w="1333" w:type="dxa"/>
            <w:vAlign w:val="center"/>
          </w:tcPr>
          <w:p w14:paraId="325D1F32">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928" w:type="dxa"/>
            <w:vAlign w:val="center"/>
          </w:tcPr>
          <w:p w14:paraId="05BC4A78">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w:t>
            </w:r>
            <w:r>
              <w:rPr>
                <w:rFonts w:hAnsi="宋体"/>
                <w:color w:val="auto"/>
                <w:kern w:val="0"/>
                <w:szCs w:val="21"/>
              </w:rPr>
              <w:t xml:space="preserve"> </w:t>
            </w:r>
            <w:r>
              <w:rPr>
                <w:rFonts w:hint="eastAsia" w:hAnsi="宋体"/>
                <w:color w:val="auto"/>
                <w:kern w:val="0"/>
                <w:szCs w:val="21"/>
              </w:rPr>
              <w:t>量</w:t>
            </w:r>
          </w:p>
        </w:tc>
        <w:tc>
          <w:tcPr>
            <w:tcW w:w="3126" w:type="dxa"/>
            <w:vAlign w:val="center"/>
          </w:tcPr>
          <w:p w14:paraId="2B52E25B">
            <w:pPr>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w:t>
            </w:r>
            <w:r>
              <w:rPr>
                <w:rFonts w:hAnsi="宋体"/>
                <w:color w:val="auto"/>
                <w:kern w:val="0"/>
                <w:szCs w:val="21"/>
              </w:rPr>
              <w:t xml:space="preserve"> </w:t>
            </w:r>
            <w:r>
              <w:rPr>
                <w:rFonts w:hint="eastAsia" w:hAnsi="宋体"/>
                <w:color w:val="auto"/>
                <w:kern w:val="0"/>
                <w:szCs w:val="21"/>
              </w:rPr>
              <w:t>价（元）</w:t>
            </w:r>
          </w:p>
        </w:tc>
      </w:tr>
      <w:tr w14:paraId="62BA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8" w:type="dxa"/>
          </w:tcPr>
          <w:p w14:paraId="6C9A1ED0">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2303" w:type="dxa"/>
          </w:tcPr>
          <w:p w14:paraId="2CC561EE">
            <w:pPr>
              <w:widowControl/>
              <w:tabs>
                <w:tab w:val="center" w:pos="4755"/>
                <w:tab w:val="right" w:pos="9070"/>
              </w:tabs>
              <w:spacing w:before="100" w:beforeAutospacing="1" w:after="100" w:afterAutospacing="1"/>
              <w:ind w:firstLine="315" w:firstLineChars="150"/>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333" w:type="dxa"/>
          </w:tcPr>
          <w:p w14:paraId="35328CEF">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工日</w:t>
            </w:r>
          </w:p>
        </w:tc>
        <w:tc>
          <w:tcPr>
            <w:tcW w:w="1928" w:type="dxa"/>
          </w:tcPr>
          <w:p w14:paraId="6EC45D50">
            <w:pPr>
              <w:widowControl/>
              <w:tabs>
                <w:tab w:val="center" w:pos="4755"/>
                <w:tab w:val="right" w:pos="9070"/>
              </w:tabs>
              <w:spacing w:before="100" w:beforeAutospacing="1" w:after="100" w:afterAutospacing="1"/>
              <w:rPr>
                <w:rFonts w:hAnsi="宋体"/>
                <w:color w:val="auto"/>
                <w:kern w:val="0"/>
                <w:szCs w:val="21"/>
              </w:rPr>
            </w:pPr>
          </w:p>
        </w:tc>
        <w:tc>
          <w:tcPr>
            <w:tcW w:w="3126" w:type="dxa"/>
          </w:tcPr>
          <w:p w14:paraId="34667E4C">
            <w:pPr>
              <w:widowControl/>
              <w:tabs>
                <w:tab w:val="center" w:pos="4755"/>
                <w:tab w:val="right" w:pos="9070"/>
              </w:tabs>
              <w:spacing w:before="100" w:beforeAutospacing="1" w:after="100" w:afterAutospacing="1"/>
              <w:rPr>
                <w:rFonts w:hAnsi="宋体"/>
                <w:color w:val="auto"/>
                <w:kern w:val="0"/>
                <w:szCs w:val="21"/>
              </w:rPr>
            </w:pPr>
          </w:p>
        </w:tc>
      </w:tr>
      <w:tr w14:paraId="09CA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1FD4D4BC">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01EA2324">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3A96F4BD">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203E3511">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7E09D5A5">
            <w:pPr>
              <w:widowControl/>
              <w:tabs>
                <w:tab w:val="center" w:pos="4755"/>
                <w:tab w:val="right" w:pos="9070"/>
              </w:tabs>
              <w:spacing w:before="100" w:beforeAutospacing="1" w:after="100" w:afterAutospacing="1"/>
              <w:rPr>
                <w:rFonts w:hAnsi="宋体"/>
                <w:color w:val="auto"/>
                <w:kern w:val="0"/>
                <w:szCs w:val="28"/>
              </w:rPr>
            </w:pPr>
          </w:p>
        </w:tc>
      </w:tr>
      <w:tr w14:paraId="2744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38" w:type="dxa"/>
          </w:tcPr>
          <w:p w14:paraId="631B82DC">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25A998B5">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653146EA">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1DCB62CA">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08587BB3">
            <w:pPr>
              <w:widowControl/>
              <w:tabs>
                <w:tab w:val="center" w:pos="4755"/>
                <w:tab w:val="right" w:pos="9070"/>
              </w:tabs>
              <w:spacing w:before="100" w:beforeAutospacing="1" w:after="100" w:afterAutospacing="1"/>
              <w:rPr>
                <w:rFonts w:hAnsi="宋体"/>
                <w:color w:val="auto"/>
                <w:kern w:val="0"/>
                <w:szCs w:val="28"/>
              </w:rPr>
            </w:pPr>
          </w:p>
        </w:tc>
      </w:tr>
      <w:tr w14:paraId="7726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588E1C3F">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72F7CE9D">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16FE3738">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37956AF8">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41875294">
            <w:pPr>
              <w:widowControl/>
              <w:tabs>
                <w:tab w:val="center" w:pos="4755"/>
                <w:tab w:val="right" w:pos="9070"/>
              </w:tabs>
              <w:spacing w:before="100" w:beforeAutospacing="1" w:after="100" w:afterAutospacing="1"/>
              <w:rPr>
                <w:rFonts w:hAnsi="宋体"/>
                <w:color w:val="auto"/>
                <w:kern w:val="0"/>
                <w:szCs w:val="28"/>
              </w:rPr>
            </w:pPr>
          </w:p>
        </w:tc>
      </w:tr>
      <w:tr w14:paraId="1BB0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1AF5837B">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33A31931">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63ACE9CF">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538DE150">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12CA5292">
            <w:pPr>
              <w:widowControl/>
              <w:tabs>
                <w:tab w:val="center" w:pos="4755"/>
                <w:tab w:val="right" w:pos="9070"/>
              </w:tabs>
              <w:spacing w:before="100" w:beforeAutospacing="1" w:after="100" w:afterAutospacing="1"/>
              <w:rPr>
                <w:rFonts w:hAnsi="宋体"/>
                <w:color w:val="auto"/>
                <w:kern w:val="0"/>
                <w:szCs w:val="28"/>
              </w:rPr>
            </w:pPr>
          </w:p>
        </w:tc>
      </w:tr>
      <w:tr w14:paraId="1EBA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6B674786">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69A1575E">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22F52150">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3F7038DD">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4E9FB376">
            <w:pPr>
              <w:widowControl/>
              <w:tabs>
                <w:tab w:val="center" w:pos="4755"/>
                <w:tab w:val="right" w:pos="9070"/>
              </w:tabs>
              <w:spacing w:before="100" w:beforeAutospacing="1" w:after="100" w:afterAutospacing="1"/>
              <w:rPr>
                <w:rFonts w:hAnsi="宋体"/>
                <w:color w:val="auto"/>
                <w:kern w:val="0"/>
                <w:szCs w:val="28"/>
              </w:rPr>
            </w:pPr>
          </w:p>
        </w:tc>
      </w:tr>
      <w:tr w14:paraId="097F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38" w:type="dxa"/>
          </w:tcPr>
          <w:p w14:paraId="3BADE7A9">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448CD6E8">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0DB5E3F9">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5565AE5E">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270D1F56">
            <w:pPr>
              <w:widowControl/>
              <w:tabs>
                <w:tab w:val="center" w:pos="4755"/>
                <w:tab w:val="right" w:pos="9070"/>
              </w:tabs>
              <w:spacing w:before="100" w:beforeAutospacing="1" w:after="100" w:afterAutospacing="1"/>
              <w:rPr>
                <w:rFonts w:hAnsi="宋体"/>
                <w:color w:val="auto"/>
                <w:kern w:val="0"/>
                <w:szCs w:val="28"/>
              </w:rPr>
            </w:pPr>
          </w:p>
        </w:tc>
      </w:tr>
    </w:tbl>
    <w:p w14:paraId="4FE477D1">
      <w:pPr>
        <w:widowControl/>
        <w:tabs>
          <w:tab w:val="center" w:pos="4755"/>
          <w:tab w:val="right" w:pos="9070"/>
        </w:tabs>
        <w:ind w:firstLine="525" w:firstLineChars="250"/>
        <w:jc w:val="left"/>
        <w:rPr>
          <w:rFonts w:hAnsi="宋体"/>
          <w:color w:val="auto"/>
          <w:kern w:val="0"/>
          <w:szCs w:val="21"/>
        </w:rPr>
      </w:pPr>
      <w:r>
        <w:rPr>
          <w:rFonts w:hint="eastAsia" w:hAnsi="宋体"/>
          <w:color w:val="auto"/>
          <w:kern w:val="0"/>
          <w:szCs w:val="21"/>
        </w:rPr>
        <w:t>注：本表（</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）栏由招标人按需要提出。</w:t>
      </w:r>
    </w:p>
    <w:p w14:paraId="26C31FFF">
      <w:pPr>
        <w:widowControl/>
        <w:tabs>
          <w:tab w:val="center" w:pos="4755"/>
          <w:tab w:val="right" w:pos="9070"/>
        </w:tabs>
        <w:ind w:firstLine="240" w:firstLineChars="100"/>
        <w:jc w:val="left"/>
        <w:rPr>
          <w:rFonts w:hAnsi="宋体"/>
          <w:color w:val="auto"/>
          <w:kern w:val="0"/>
          <w:sz w:val="24"/>
        </w:rPr>
      </w:pPr>
    </w:p>
    <w:p w14:paraId="042B5107">
      <w:pPr>
        <w:widowControl/>
        <w:tabs>
          <w:tab w:val="center" w:pos="4755"/>
          <w:tab w:val="right" w:pos="9070"/>
        </w:tabs>
        <w:ind w:firstLine="210" w:firstLineChars="100"/>
        <w:jc w:val="left"/>
        <w:rPr>
          <w:rFonts w:hAnsi="宋体"/>
          <w:color w:val="auto"/>
          <w:kern w:val="0"/>
          <w:szCs w:val="28"/>
        </w:rPr>
      </w:pPr>
    </w:p>
    <w:p w14:paraId="02A18800">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sectPr>
          <w:pgSz w:w="11906" w:h="16838"/>
          <w:pgMar w:top="1134" w:right="1191" w:bottom="1134" w:left="1191" w:header="851" w:footer="737" w:gutter="0"/>
          <w:pgBorders>
            <w:top w:val="none" w:sz="0" w:space="0"/>
            <w:left w:val="none" w:sz="0" w:space="0"/>
            <w:bottom w:val="none" w:sz="0" w:space="0"/>
            <w:right w:val="none" w:sz="0" w:space="0"/>
          </w:pgBorders>
          <w:cols w:space="720" w:num="1"/>
          <w:docGrid w:type="lines" w:linePitch="312" w:charSpace="0"/>
        </w:sectPr>
      </w:pPr>
    </w:p>
    <w:p w14:paraId="3FE4C25D">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1-6  </w:t>
      </w:r>
      <w:r>
        <w:rPr>
          <w:rFonts w:hint="eastAsia" w:hAnsi="宋体"/>
          <w:b/>
          <w:color w:val="auto"/>
          <w:kern w:val="0"/>
          <w:sz w:val="32"/>
          <w:szCs w:val="32"/>
        </w:rPr>
        <w:t>主要材料价格表</w:t>
      </w:r>
    </w:p>
    <w:p w14:paraId="517E9FCF">
      <w:pPr>
        <w:widowControl/>
        <w:tabs>
          <w:tab w:val="center" w:pos="4755"/>
          <w:tab w:val="right" w:pos="9070"/>
        </w:tabs>
        <w:ind w:left="-359" w:leftChars="-171" w:firstLine="210" w:firstLineChars="100"/>
        <w:rPr>
          <w:rFonts w:hAnsi="宋体"/>
          <w:b/>
          <w:color w:val="auto"/>
          <w:kern w:val="0"/>
          <w:sz w:val="32"/>
          <w:szCs w:val="32"/>
        </w:rPr>
      </w:pPr>
      <w:r>
        <w:rPr>
          <w:rFonts w:hint="eastAsia" w:hAnsi="宋体"/>
          <w:color w:val="auto"/>
          <w:kern w:val="0"/>
          <w:szCs w:val="28"/>
        </w:rPr>
        <w:t>工程名称：</w:t>
      </w:r>
      <w:r>
        <w:rPr>
          <w:rFonts w:hAnsi="宋体"/>
          <w:color w:val="auto"/>
          <w:kern w:val="0"/>
          <w:szCs w:val="28"/>
        </w:rPr>
        <w:t xml:space="preserve">                                          </w:t>
      </w:r>
      <w:r>
        <w:rPr>
          <w:rFonts w:hint="eastAsia" w:hAnsi="宋体"/>
          <w:color w:val="auto"/>
          <w:kern w:val="0"/>
          <w:szCs w:val="28"/>
        </w:rPr>
        <w:t>第</w:t>
      </w:r>
      <w:r>
        <w:rPr>
          <w:rFonts w:hAnsi="宋体"/>
          <w:color w:val="auto"/>
          <w:kern w:val="0"/>
          <w:szCs w:val="28"/>
        </w:rPr>
        <w:t xml:space="preserve">  </w:t>
      </w:r>
      <w:r>
        <w:rPr>
          <w:rFonts w:hint="eastAsia" w:hAnsi="宋体"/>
          <w:color w:val="auto"/>
          <w:kern w:val="0"/>
          <w:szCs w:val="28"/>
        </w:rPr>
        <w:t>页共</w:t>
      </w:r>
      <w:r>
        <w:rPr>
          <w:rFonts w:hAnsi="宋体"/>
          <w:color w:val="auto"/>
          <w:kern w:val="0"/>
          <w:szCs w:val="28"/>
        </w:rPr>
        <w:t xml:space="preserve">  </w:t>
      </w:r>
      <w:r>
        <w:rPr>
          <w:rFonts w:hint="eastAsia" w:hAnsi="宋体"/>
          <w:color w:val="auto"/>
          <w:kern w:val="0"/>
          <w:szCs w:val="28"/>
        </w:rPr>
        <w:t>页</w:t>
      </w:r>
    </w:p>
    <w:tbl>
      <w:tblPr>
        <w:tblStyle w:val="54"/>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620"/>
        <w:gridCol w:w="1440"/>
        <w:gridCol w:w="1260"/>
        <w:gridCol w:w="1260"/>
        <w:gridCol w:w="1260"/>
        <w:gridCol w:w="1260"/>
      </w:tblGrid>
      <w:tr w14:paraId="6295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900" w:type="dxa"/>
            <w:vAlign w:val="center"/>
          </w:tcPr>
          <w:p w14:paraId="588574E7">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1080" w:type="dxa"/>
            <w:vAlign w:val="center"/>
          </w:tcPr>
          <w:p w14:paraId="0605D5CF">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编码</w:t>
            </w:r>
          </w:p>
        </w:tc>
        <w:tc>
          <w:tcPr>
            <w:tcW w:w="1620" w:type="dxa"/>
            <w:vAlign w:val="center"/>
          </w:tcPr>
          <w:p w14:paraId="15CC1E6E">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材料名称</w:t>
            </w:r>
          </w:p>
        </w:tc>
        <w:tc>
          <w:tcPr>
            <w:tcW w:w="1440" w:type="dxa"/>
            <w:vAlign w:val="center"/>
          </w:tcPr>
          <w:p w14:paraId="1AB8A361">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规格、型号</w:t>
            </w:r>
          </w:p>
        </w:tc>
        <w:tc>
          <w:tcPr>
            <w:tcW w:w="1260" w:type="dxa"/>
            <w:vAlign w:val="center"/>
          </w:tcPr>
          <w:p w14:paraId="2F1B4F7E">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260" w:type="dxa"/>
            <w:vAlign w:val="center"/>
          </w:tcPr>
          <w:p w14:paraId="17CA2C2C">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1260" w:type="dxa"/>
            <w:vAlign w:val="center"/>
          </w:tcPr>
          <w:p w14:paraId="67987A7C">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单价（元）</w:t>
            </w:r>
          </w:p>
        </w:tc>
        <w:tc>
          <w:tcPr>
            <w:tcW w:w="1260" w:type="dxa"/>
            <w:vAlign w:val="center"/>
          </w:tcPr>
          <w:p w14:paraId="542D9129">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w:t>
            </w:r>
            <w:r>
              <w:rPr>
                <w:rFonts w:hAnsi="宋体"/>
                <w:color w:val="auto"/>
                <w:kern w:val="0"/>
                <w:szCs w:val="21"/>
              </w:rPr>
              <w:t xml:space="preserve"> </w:t>
            </w:r>
            <w:r>
              <w:rPr>
                <w:rFonts w:hint="eastAsia" w:hAnsi="宋体"/>
                <w:color w:val="auto"/>
                <w:kern w:val="0"/>
                <w:szCs w:val="21"/>
              </w:rPr>
              <w:t>注</w:t>
            </w:r>
          </w:p>
        </w:tc>
      </w:tr>
      <w:tr w14:paraId="4F14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0" w:type="dxa"/>
            <w:vAlign w:val="center"/>
          </w:tcPr>
          <w:p w14:paraId="469DB6DA">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1080" w:type="dxa"/>
            <w:vAlign w:val="center"/>
          </w:tcPr>
          <w:p w14:paraId="6F2B1E3C">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620" w:type="dxa"/>
            <w:vAlign w:val="center"/>
          </w:tcPr>
          <w:p w14:paraId="77BE8DD2">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p>
        </w:tc>
        <w:tc>
          <w:tcPr>
            <w:tcW w:w="1440" w:type="dxa"/>
            <w:vAlign w:val="center"/>
          </w:tcPr>
          <w:p w14:paraId="66FE70F6">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4</w:t>
            </w:r>
            <w:r>
              <w:rPr>
                <w:rFonts w:hint="eastAsia" w:hAnsi="宋体"/>
                <w:color w:val="auto"/>
                <w:kern w:val="0"/>
                <w:szCs w:val="21"/>
              </w:rPr>
              <w:t>）</w:t>
            </w:r>
          </w:p>
        </w:tc>
        <w:tc>
          <w:tcPr>
            <w:tcW w:w="1260" w:type="dxa"/>
            <w:vAlign w:val="center"/>
          </w:tcPr>
          <w:p w14:paraId="139278CA">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5</w:t>
            </w:r>
            <w:r>
              <w:rPr>
                <w:rFonts w:hint="eastAsia" w:hAnsi="宋体"/>
                <w:color w:val="auto"/>
                <w:kern w:val="0"/>
                <w:szCs w:val="21"/>
              </w:rPr>
              <w:t>）</w:t>
            </w:r>
          </w:p>
        </w:tc>
        <w:tc>
          <w:tcPr>
            <w:tcW w:w="1260" w:type="dxa"/>
            <w:vAlign w:val="center"/>
          </w:tcPr>
          <w:p w14:paraId="17E88732">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6</w:t>
            </w:r>
            <w:r>
              <w:rPr>
                <w:rFonts w:hint="eastAsia" w:hAnsi="宋体"/>
                <w:color w:val="auto"/>
                <w:kern w:val="0"/>
                <w:szCs w:val="21"/>
              </w:rPr>
              <w:t>）</w:t>
            </w:r>
          </w:p>
        </w:tc>
        <w:tc>
          <w:tcPr>
            <w:tcW w:w="1260" w:type="dxa"/>
            <w:vAlign w:val="center"/>
          </w:tcPr>
          <w:p w14:paraId="52E64D0C">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7</w:t>
            </w:r>
            <w:r>
              <w:rPr>
                <w:rFonts w:hint="eastAsia" w:hAnsi="宋体"/>
                <w:color w:val="auto"/>
                <w:kern w:val="0"/>
                <w:szCs w:val="21"/>
              </w:rPr>
              <w:t>）</w:t>
            </w:r>
          </w:p>
        </w:tc>
        <w:tc>
          <w:tcPr>
            <w:tcW w:w="1260" w:type="dxa"/>
            <w:vAlign w:val="center"/>
          </w:tcPr>
          <w:p w14:paraId="67796B1D">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8</w:t>
            </w:r>
            <w:r>
              <w:rPr>
                <w:rFonts w:hint="eastAsia" w:hAnsi="宋体"/>
                <w:color w:val="auto"/>
                <w:kern w:val="0"/>
                <w:szCs w:val="21"/>
              </w:rPr>
              <w:t>）</w:t>
            </w:r>
          </w:p>
        </w:tc>
      </w:tr>
      <w:tr w14:paraId="49B1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5DD2B917">
            <w:pPr>
              <w:widowControl/>
              <w:tabs>
                <w:tab w:val="center" w:pos="4755"/>
                <w:tab w:val="right" w:pos="9070"/>
              </w:tabs>
              <w:spacing w:before="100" w:beforeAutospacing="1" w:after="100" w:afterAutospacing="1"/>
              <w:rPr>
                <w:rFonts w:hAnsi="宋体"/>
                <w:color w:val="auto"/>
                <w:kern w:val="0"/>
                <w:szCs w:val="28"/>
              </w:rPr>
            </w:pPr>
          </w:p>
        </w:tc>
        <w:tc>
          <w:tcPr>
            <w:tcW w:w="1080" w:type="dxa"/>
          </w:tcPr>
          <w:p w14:paraId="3A4A9825">
            <w:pPr>
              <w:widowControl/>
              <w:tabs>
                <w:tab w:val="center" w:pos="4755"/>
                <w:tab w:val="right" w:pos="9070"/>
              </w:tabs>
              <w:spacing w:before="100" w:beforeAutospacing="1" w:after="100" w:afterAutospacing="1"/>
              <w:rPr>
                <w:rFonts w:hAnsi="宋体"/>
                <w:color w:val="auto"/>
                <w:kern w:val="0"/>
                <w:szCs w:val="28"/>
              </w:rPr>
            </w:pPr>
          </w:p>
        </w:tc>
        <w:tc>
          <w:tcPr>
            <w:tcW w:w="1620" w:type="dxa"/>
          </w:tcPr>
          <w:p w14:paraId="38FBCC30">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3334815D">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5FEE9839">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1214FA1E">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2740DE2B">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5990DC4A">
            <w:pPr>
              <w:widowControl/>
              <w:tabs>
                <w:tab w:val="center" w:pos="4755"/>
                <w:tab w:val="right" w:pos="9070"/>
              </w:tabs>
              <w:spacing w:before="100" w:beforeAutospacing="1" w:after="100" w:afterAutospacing="1"/>
              <w:rPr>
                <w:rFonts w:hAnsi="宋体"/>
                <w:color w:val="auto"/>
                <w:kern w:val="0"/>
                <w:szCs w:val="28"/>
              </w:rPr>
            </w:pPr>
          </w:p>
        </w:tc>
      </w:tr>
      <w:tr w14:paraId="1842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645A7E9C">
            <w:pPr>
              <w:widowControl/>
              <w:tabs>
                <w:tab w:val="center" w:pos="4755"/>
                <w:tab w:val="right" w:pos="9070"/>
              </w:tabs>
              <w:spacing w:before="100" w:beforeAutospacing="1" w:after="100" w:afterAutospacing="1"/>
              <w:rPr>
                <w:rFonts w:hAnsi="宋体"/>
                <w:color w:val="auto"/>
                <w:kern w:val="0"/>
                <w:szCs w:val="28"/>
              </w:rPr>
            </w:pPr>
          </w:p>
        </w:tc>
        <w:tc>
          <w:tcPr>
            <w:tcW w:w="1080" w:type="dxa"/>
          </w:tcPr>
          <w:p w14:paraId="3B88C242">
            <w:pPr>
              <w:widowControl/>
              <w:tabs>
                <w:tab w:val="center" w:pos="4755"/>
                <w:tab w:val="right" w:pos="9070"/>
              </w:tabs>
              <w:spacing w:before="100" w:beforeAutospacing="1" w:after="100" w:afterAutospacing="1"/>
              <w:rPr>
                <w:rFonts w:hAnsi="宋体"/>
                <w:color w:val="auto"/>
                <w:kern w:val="0"/>
                <w:szCs w:val="28"/>
              </w:rPr>
            </w:pPr>
          </w:p>
        </w:tc>
        <w:tc>
          <w:tcPr>
            <w:tcW w:w="1620" w:type="dxa"/>
          </w:tcPr>
          <w:p w14:paraId="518B6BC2">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5A1099BA">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5D43B746">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75F62B06">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4180C1D6">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2A076D09">
            <w:pPr>
              <w:widowControl/>
              <w:tabs>
                <w:tab w:val="center" w:pos="4755"/>
                <w:tab w:val="right" w:pos="9070"/>
              </w:tabs>
              <w:spacing w:before="100" w:beforeAutospacing="1" w:after="100" w:afterAutospacing="1"/>
              <w:rPr>
                <w:rFonts w:hAnsi="宋体"/>
                <w:color w:val="auto"/>
                <w:kern w:val="0"/>
                <w:szCs w:val="28"/>
              </w:rPr>
            </w:pPr>
          </w:p>
        </w:tc>
      </w:tr>
      <w:tr w14:paraId="375B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1D7262D1">
            <w:pPr>
              <w:widowControl/>
              <w:tabs>
                <w:tab w:val="center" w:pos="4755"/>
                <w:tab w:val="right" w:pos="9070"/>
              </w:tabs>
              <w:spacing w:before="100" w:beforeAutospacing="1" w:after="100" w:afterAutospacing="1"/>
              <w:rPr>
                <w:rFonts w:hAnsi="宋体"/>
                <w:color w:val="auto"/>
                <w:kern w:val="0"/>
                <w:szCs w:val="28"/>
              </w:rPr>
            </w:pPr>
          </w:p>
        </w:tc>
        <w:tc>
          <w:tcPr>
            <w:tcW w:w="1080" w:type="dxa"/>
          </w:tcPr>
          <w:p w14:paraId="36A971F3">
            <w:pPr>
              <w:widowControl/>
              <w:tabs>
                <w:tab w:val="center" w:pos="4755"/>
                <w:tab w:val="right" w:pos="9070"/>
              </w:tabs>
              <w:spacing w:before="100" w:beforeAutospacing="1" w:after="100" w:afterAutospacing="1"/>
              <w:rPr>
                <w:rFonts w:hAnsi="宋体"/>
                <w:color w:val="auto"/>
                <w:kern w:val="0"/>
                <w:szCs w:val="28"/>
              </w:rPr>
            </w:pPr>
          </w:p>
        </w:tc>
        <w:tc>
          <w:tcPr>
            <w:tcW w:w="1620" w:type="dxa"/>
          </w:tcPr>
          <w:p w14:paraId="6D40EFAA">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2FCA5EC9">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78F2D8E5">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61B4B53B">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6A23C91F">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14B34F22">
            <w:pPr>
              <w:widowControl/>
              <w:tabs>
                <w:tab w:val="center" w:pos="4755"/>
                <w:tab w:val="right" w:pos="9070"/>
              </w:tabs>
              <w:spacing w:before="100" w:beforeAutospacing="1" w:after="100" w:afterAutospacing="1"/>
              <w:rPr>
                <w:rFonts w:hAnsi="宋体"/>
                <w:color w:val="auto"/>
                <w:kern w:val="0"/>
                <w:szCs w:val="28"/>
              </w:rPr>
            </w:pPr>
          </w:p>
        </w:tc>
      </w:tr>
      <w:tr w14:paraId="245D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05040E29">
            <w:pPr>
              <w:widowControl/>
              <w:tabs>
                <w:tab w:val="center" w:pos="4755"/>
                <w:tab w:val="right" w:pos="9070"/>
              </w:tabs>
              <w:spacing w:before="100" w:beforeAutospacing="1" w:after="100" w:afterAutospacing="1"/>
              <w:rPr>
                <w:rFonts w:hAnsi="宋体"/>
                <w:color w:val="auto"/>
                <w:kern w:val="0"/>
                <w:szCs w:val="28"/>
              </w:rPr>
            </w:pPr>
          </w:p>
        </w:tc>
        <w:tc>
          <w:tcPr>
            <w:tcW w:w="1080" w:type="dxa"/>
          </w:tcPr>
          <w:p w14:paraId="272B92DC">
            <w:pPr>
              <w:widowControl/>
              <w:tabs>
                <w:tab w:val="center" w:pos="4755"/>
                <w:tab w:val="right" w:pos="9070"/>
              </w:tabs>
              <w:spacing w:before="100" w:beforeAutospacing="1" w:after="100" w:afterAutospacing="1"/>
              <w:rPr>
                <w:rFonts w:hAnsi="宋体"/>
                <w:color w:val="auto"/>
                <w:kern w:val="0"/>
                <w:szCs w:val="28"/>
              </w:rPr>
            </w:pPr>
          </w:p>
        </w:tc>
        <w:tc>
          <w:tcPr>
            <w:tcW w:w="1620" w:type="dxa"/>
          </w:tcPr>
          <w:p w14:paraId="3AC144DD">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003DBD99">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5643F2EA">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676E7BB5">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5AAC5625">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1E366683">
            <w:pPr>
              <w:widowControl/>
              <w:tabs>
                <w:tab w:val="center" w:pos="4755"/>
                <w:tab w:val="right" w:pos="9070"/>
              </w:tabs>
              <w:spacing w:before="100" w:beforeAutospacing="1" w:after="100" w:afterAutospacing="1"/>
              <w:rPr>
                <w:rFonts w:hAnsi="宋体"/>
                <w:color w:val="auto"/>
                <w:kern w:val="0"/>
                <w:szCs w:val="28"/>
              </w:rPr>
            </w:pPr>
          </w:p>
        </w:tc>
      </w:tr>
      <w:tr w14:paraId="459E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68D81624">
            <w:pPr>
              <w:widowControl/>
              <w:tabs>
                <w:tab w:val="center" w:pos="4755"/>
                <w:tab w:val="right" w:pos="9070"/>
              </w:tabs>
              <w:spacing w:before="100" w:beforeAutospacing="1" w:after="100" w:afterAutospacing="1"/>
              <w:rPr>
                <w:rFonts w:hAnsi="宋体"/>
                <w:color w:val="auto"/>
                <w:kern w:val="0"/>
                <w:szCs w:val="28"/>
              </w:rPr>
            </w:pPr>
          </w:p>
        </w:tc>
        <w:tc>
          <w:tcPr>
            <w:tcW w:w="1080" w:type="dxa"/>
          </w:tcPr>
          <w:p w14:paraId="05151E5C">
            <w:pPr>
              <w:widowControl/>
              <w:tabs>
                <w:tab w:val="center" w:pos="4755"/>
                <w:tab w:val="right" w:pos="9070"/>
              </w:tabs>
              <w:spacing w:before="100" w:beforeAutospacing="1" w:after="100" w:afterAutospacing="1"/>
              <w:rPr>
                <w:rFonts w:hAnsi="宋体"/>
                <w:color w:val="auto"/>
                <w:kern w:val="0"/>
                <w:szCs w:val="28"/>
              </w:rPr>
            </w:pPr>
          </w:p>
        </w:tc>
        <w:tc>
          <w:tcPr>
            <w:tcW w:w="1620" w:type="dxa"/>
          </w:tcPr>
          <w:p w14:paraId="12737E89">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2857AD74">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48689D92">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4773C063">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79879D22">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186B4736">
            <w:pPr>
              <w:widowControl/>
              <w:tabs>
                <w:tab w:val="center" w:pos="4755"/>
                <w:tab w:val="right" w:pos="9070"/>
              </w:tabs>
              <w:spacing w:before="100" w:beforeAutospacing="1" w:after="100" w:afterAutospacing="1"/>
              <w:rPr>
                <w:rFonts w:hAnsi="宋体"/>
                <w:color w:val="auto"/>
                <w:kern w:val="0"/>
                <w:szCs w:val="28"/>
              </w:rPr>
            </w:pPr>
          </w:p>
        </w:tc>
      </w:tr>
    </w:tbl>
    <w:p w14:paraId="6A29B4C9">
      <w:pPr>
        <w:widowControl/>
        <w:tabs>
          <w:tab w:val="left" w:pos="1470"/>
        </w:tabs>
        <w:ind w:left="420" w:hanging="420" w:hangingChars="200"/>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、表（</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r>
        <w:rPr>
          <w:rFonts w:hAnsi="宋体"/>
          <w:color w:val="auto"/>
          <w:kern w:val="0"/>
          <w:szCs w:val="21"/>
        </w:rPr>
        <w:t>5</w:t>
      </w:r>
      <w:r>
        <w:rPr>
          <w:rFonts w:hint="eastAsia" w:hAnsi="宋体"/>
          <w:color w:val="auto"/>
          <w:kern w:val="0"/>
          <w:szCs w:val="21"/>
        </w:rPr>
        <w:t>）栏由招标人按需要提出，投标人可补充；（</w:t>
      </w:r>
      <w:r>
        <w:rPr>
          <w:rFonts w:hAnsi="宋体"/>
          <w:color w:val="auto"/>
          <w:kern w:val="0"/>
          <w:szCs w:val="21"/>
        </w:rPr>
        <w:t>4</w:t>
      </w:r>
      <w:r>
        <w:rPr>
          <w:rFonts w:hint="eastAsia" w:hAnsi="宋体"/>
          <w:color w:val="auto"/>
          <w:kern w:val="0"/>
          <w:szCs w:val="21"/>
        </w:rPr>
        <w:t>）（</w:t>
      </w:r>
      <w:r>
        <w:rPr>
          <w:rFonts w:hAnsi="宋体"/>
          <w:color w:val="auto"/>
          <w:kern w:val="0"/>
          <w:szCs w:val="21"/>
        </w:rPr>
        <w:t>6</w:t>
      </w:r>
      <w:r>
        <w:rPr>
          <w:rFonts w:hint="eastAsia" w:hAnsi="宋体"/>
          <w:color w:val="auto"/>
          <w:kern w:val="0"/>
          <w:szCs w:val="21"/>
        </w:rPr>
        <w:t>）（</w:t>
      </w:r>
      <w:r>
        <w:rPr>
          <w:rFonts w:hAnsi="宋体"/>
          <w:color w:val="auto"/>
          <w:kern w:val="0"/>
          <w:szCs w:val="21"/>
        </w:rPr>
        <w:t>7</w:t>
      </w:r>
      <w:r>
        <w:rPr>
          <w:rFonts w:hint="eastAsia" w:hAnsi="宋体"/>
          <w:color w:val="auto"/>
          <w:kern w:val="0"/>
          <w:szCs w:val="21"/>
        </w:rPr>
        <w:t>）（</w:t>
      </w:r>
      <w:r>
        <w:rPr>
          <w:rFonts w:hAnsi="宋体"/>
          <w:color w:val="auto"/>
          <w:kern w:val="0"/>
          <w:szCs w:val="21"/>
        </w:rPr>
        <w:t>8</w:t>
      </w:r>
      <w:r>
        <w:rPr>
          <w:rFonts w:hint="eastAsia" w:hAnsi="宋体"/>
          <w:color w:val="auto"/>
          <w:kern w:val="0"/>
          <w:szCs w:val="21"/>
        </w:rPr>
        <w:t>）栏由投标人填写。</w:t>
      </w:r>
      <w:r>
        <w:rPr>
          <w:rFonts w:hAnsi="宋体"/>
          <w:color w:val="auto"/>
          <w:kern w:val="0"/>
          <w:szCs w:val="21"/>
        </w:rPr>
        <w:tab/>
      </w:r>
    </w:p>
    <w:p w14:paraId="0C02BD90">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、材料包括原材料、燃料、构配件以及按规定应计入建筑安装工程造价的设备。</w:t>
      </w:r>
    </w:p>
    <w:p w14:paraId="26680551">
      <w:pPr>
        <w:widowControl/>
        <w:tabs>
          <w:tab w:val="center" w:pos="4755"/>
          <w:tab w:val="right" w:pos="9070"/>
        </w:tabs>
        <w:ind w:firstLine="420" w:firstLineChars="200"/>
        <w:jc w:val="left"/>
        <w:rPr>
          <w:rFonts w:hAnsi="宋体"/>
          <w:color w:val="auto"/>
          <w:kern w:val="0"/>
          <w:sz w:val="24"/>
        </w:rPr>
      </w:pPr>
      <w:r>
        <w:rPr>
          <w:rFonts w:hAnsi="宋体"/>
          <w:color w:val="auto"/>
          <w:kern w:val="0"/>
          <w:szCs w:val="21"/>
        </w:rPr>
        <w:t>3</w:t>
      </w:r>
      <w:r>
        <w:rPr>
          <w:rFonts w:hint="eastAsia" w:hAnsi="宋体"/>
          <w:color w:val="auto"/>
          <w:kern w:val="0"/>
          <w:szCs w:val="21"/>
        </w:rPr>
        <w:t>、招标人指定、提供或暂定的材料和设备，按杭州市工程量清单计价实施细则的规定填写。</w:t>
      </w:r>
    </w:p>
    <w:p w14:paraId="7B97C966">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1-7  </w:t>
      </w:r>
      <w:r>
        <w:rPr>
          <w:rFonts w:hint="eastAsia" w:hAnsi="宋体"/>
          <w:b/>
          <w:color w:val="auto"/>
          <w:kern w:val="0"/>
          <w:sz w:val="32"/>
          <w:szCs w:val="32"/>
        </w:rPr>
        <w:t>主要机械台班价格表</w:t>
      </w:r>
    </w:p>
    <w:p w14:paraId="67E0EA3B">
      <w:pPr>
        <w:widowControl/>
        <w:tabs>
          <w:tab w:val="center" w:pos="4755"/>
          <w:tab w:val="right" w:pos="9070"/>
        </w:tabs>
        <w:ind w:firstLine="210" w:firstLineChars="100"/>
        <w:rPr>
          <w:rFonts w:hAnsi="宋体"/>
          <w:color w:val="auto"/>
          <w:kern w:val="0"/>
          <w:szCs w:val="28"/>
        </w:rPr>
      </w:pPr>
      <w:r>
        <w:rPr>
          <w:rFonts w:hint="eastAsia" w:hAnsi="宋体"/>
          <w:color w:val="auto"/>
          <w:kern w:val="0"/>
          <w:szCs w:val="28"/>
        </w:rPr>
        <w:t>工程名称：</w:t>
      </w:r>
      <w:r>
        <w:rPr>
          <w:rFonts w:hAnsi="宋体"/>
          <w:color w:val="auto"/>
          <w:kern w:val="0"/>
          <w:szCs w:val="28"/>
        </w:rPr>
        <w:t xml:space="preserve">                                   </w:t>
      </w:r>
      <w:r>
        <w:rPr>
          <w:rFonts w:hint="eastAsia" w:hAnsi="宋体"/>
          <w:color w:val="auto"/>
          <w:kern w:val="0"/>
          <w:szCs w:val="28"/>
        </w:rPr>
        <w:t>第</w:t>
      </w:r>
      <w:r>
        <w:rPr>
          <w:rFonts w:hAnsi="宋体"/>
          <w:color w:val="auto"/>
          <w:kern w:val="0"/>
          <w:szCs w:val="28"/>
        </w:rPr>
        <w:t xml:space="preserve">  </w:t>
      </w:r>
      <w:r>
        <w:rPr>
          <w:rFonts w:hint="eastAsia" w:hAnsi="宋体"/>
          <w:color w:val="auto"/>
          <w:kern w:val="0"/>
          <w:szCs w:val="28"/>
        </w:rPr>
        <w:t>页共</w:t>
      </w:r>
      <w:r>
        <w:rPr>
          <w:rFonts w:hAnsi="宋体"/>
          <w:color w:val="auto"/>
          <w:kern w:val="0"/>
          <w:szCs w:val="28"/>
        </w:rPr>
        <w:t xml:space="preserve">  </w:t>
      </w:r>
      <w:r>
        <w:rPr>
          <w:rFonts w:hint="eastAsia" w:hAnsi="宋体"/>
          <w:color w:val="auto"/>
          <w:kern w:val="0"/>
          <w:szCs w:val="28"/>
        </w:rPr>
        <w:t>页</w:t>
      </w:r>
    </w:p>
    <w:tbl>
      <w:tblPr>
        <w:tblStyle w:val="54"/>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499"/>
        <w:gridCol w:w="1423"/>
        <w:gridCol w:w="1440"/>
        <w:gridCol w:w="2675"/>
      </w:tblGrid>
      <w:tr w14:paraId="7780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7" w:type="dxa"/>
            <w:vAlign w:val="center"/>
          </w:tcPr>
          <w:p w14:paraId="71D052D5">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3499" w:type="dxa"/>
            <w:vAlign w:val="center"/>
          </w:tcPr>
          <w:p w14:paraId="1275CC94">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机械设备名称</w:t>
            </w:r>
          </w:p>
        </w:tc>
        <w:tc>
          <w:tcPr>
            <w:tcW w:w="1423" w:type="dxa"/>
            <w:vAlign w:val="center"/>
          </w:tcPr>
          <w:p w14:paraId="130C5E66">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440" w:type="dxa"/>
            <w:vAlign w:val="center"/>
          </w:tcPr>
          <w:p w14:paraId="3C8B308D">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2675" w:type="dxa"/>
            <w:vAlign w:val="center"/>
          </w:tcPr>
          <w:p w14:paraId="6DCBEF64">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单价（元）</w:t>
            </w:r>
          </w:p>
        </w:tc>
      </w:tr>
      <w:tr w14:paraId="3043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47" w:type="dxa"/>
            <w:vAlign w:val="center"/>
          </w:tcPr>
          <w:p w14:paraId="369E5BB5">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3499" w:type="dxa"/>
            <w:vAlign w:val="center"/>
          </w:tcPr>
          <w:p w14:paraId="08B2FB10">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423" w:type="dxa"/>
            <w:vAlign w:val="center"/>
          </w:tcPr>
          <w:p w14:paraId="1A3B2D1A">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台班</w:t>
            </w:r>
          </w:p>
        </w:tc>
        <w:tc>
          <w:tcPr>
            <w:tcW w:w="1440" w:type="dxa"/>
          </w:tcPr>
          <w:p w14:paraId="11FFD048">
            <w:pPr>
              <w:widowControl/>
              <w:tabs>
                <w:tab w:val="center" w:pos="4755"/>
                <w:tab w:val="right" w:pos="9070"/>
              </w:tabs>
              <w:spacing w:before="100" w:beforeAutospacing="1" w:after="100" w:afterAutospacing="1"/>
              <w:jc w:val="center"/>
              <w:rPr>
                <w:rFonts w:hAnsi="宋体"/>
                <w:color w:val="auto"/>
                <w:kern w:val="0"/>
                <w:szCs w:val="21"/>
              </w:rPr>
            </w:pPr>
          </w:p>
        </w:tc>
        <w:tc>
          <w:tcPr>
            <w:tcW w:w="2675" w:type="dxa"/>
          </w:tcPr>
          <w:p w14:paraId="3C74B0B7">
            <w:pPr>
              <w:widowControl/>
              <w:tabs>
                <w:tab w:val="center" w:pos="4755"/>
                <w:tab w:val="right" w:pos="9070"/>
              </w:tabs>
              <w:spacing w:before="100" w:beforeAutospacing="1" w:after="100" w:afterAutospacing="1"/>
              <w:jc w:val="center"/>
              <w:rPr>
                <w:rFonts w:hAnsi="宋体"/>
                <w:color w:val="auto"/>
                <w:kern w:val="0"/>
                <w:szCs w:val="21"/>
              </w:rPr>
            </w:pPr>
          </w:p>
        </w:tc>
      </w:tr>
      <w:tr w14:paraId="10D8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14:paraId="13BF8D71">
            <w:pPr>
              <w:widowControl/>
              <w:tabs>
                <w:tab w:val="center" w:pos="4755"/>
                <w:tab w:val="right" w:pos="9070"/>
              </w:tabs>
              <w:spacing w:before="100" w:beforeAutospacing="1" w:after="100" w:afterAutospacing="1"/>
              <w:rPr>
                <w:rFonts w:hAnsi="宋体"/>
                <w:color w:val="auto"/>
                <w:kern w:val="0"/>
                <w:szCs w:val="28"/>
              </w:rPr>
            </w:pPr>
          </w:p>
        </w:tc>
        <w:tc>
          <w:tcPr>
            <w:tcW w:w="3499" w:type="dxa"/>
          </w:tcPr>
          <w:p w14:paraId="543913A8">
            <w:pPr>
              <w:widowControl/>
              <w:tabs>
                <w:tab w:val="center" w:pos="4755"/>
                <w:tab w:val="right" w:pos="9070"/>
              </w:tabs>
              <w:spacing w:before="100" w:beforeAutospacing="1" w:after="100" w:afterAutospacing="1"/>
              <w:rPr>
                <w:rFonts w:hAnsi="宋体"/>
                <w:color w:val="auto"/>
                <w:kern w:val="0"/>
                <w:szCs w:val="28"/>
              </w:rPr>
            </w:pPr>
          </w:p>
        </w:tc>
        <w:tc>
          <w:tcPr>
            <w:tcW w:w="1423" w:type="dxa"/>
          </w:tcPr>
          <w:p w14:paraId="030D61D4">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43F56C5B">
            <w:pPr>
              <w:widowControl/>
              <w:tabs>
                <w:tab w:val="center" w:pos="4755"/>
                <w:tab w:val="right" w:pos="9070"/>
              </w:tabs>
              <w:spacing w:before="100" w:beforeAutospacing="1" w:after="100" w:afterAutospacing="1"/>
              <w:rPr>
                <w:rFonts w:hAnsi="宋体"/>
                <w:color w:val="auto"/>
                <w:kern w:val="0"/>
                <w:szCs w:val="28"/>
              </w:rPr>
            </w:pPr>
          </w:p>
        </w:tc>
        <w:tc>
          <w:tcPr>
            <w:tcW w:w="2675" w:type="dxa"/>
          </w:tcPr>
          <w:p w14:paraId="653F1C92">
            <w:pPr>
              <w:widowControl/>
              <w:tabs>
                <w:tab w:val="center" w:pos="4755"/>
                <w:tab w:val="right" w:pos="9070"/>
              </w:tabs>
              <w:spacing w:before="100" w:beforeAutospacing="1" w:after="100" w:afterAutospacing="1"/>
              <w:rPr>
                <w:rFonts w:hAnsi="宋体"/>
                <w:color w:val="auto"/>
                <w:kern w:val="0"/>
                <w:szCs w:val="28"/>
              </w:rPr>
            </w:pPr>
          </w:p>
        </w:tc>
      </w:tr>
      <w:tr w14:paraId="2403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14:paraId="0880BCB7">
            <w:pPr>
              <w:widowControl/>
              <w:tabs>
                <w:tab w:val="center" w:pos="4755"/>
                <w:tab w:val="right" w:pos="9070"/>
              </w:tabs>
              <w:spacing w:before="100" w:beforeAutospacing="1" w:after="100" w:afterAutospacing="1"/>
              <w:rPr>
                <w:rFonts w:hAnsi="宋体"/>
                <w:color w:val="auto"/>
                <w:kern w:val="0"/>
                <w:szCs w:val="28"/>
              </w:rPr>
            </w:pPr>
          </w:p>
        </w:tc>
        <w:tc>
          <w:tcPr>
            <w:tcW w:w="3499" w:type="dxa"/>
          </w:tcPr>
          <w:p w14:paraId="5FF5EA82">
            <w:pPr>
              <w:widowControl/>
              <w:tabs>
                <w:tab w:val="center" w:pos="4755"/>
                <w:tab w:val="right" w:pos="9070"/>
              </w:tabs>
              <w:spacing w:before="100" w:beforeAutospacing="1" w:after="100" w:afterAutospacing="1"/>
              <w:rPr>
                <w:rFonts w:hAnsi="宋体"/>
                <w:color w:val="auto"/>
                <w:kern w:val="0"/>
                <w:szCs w:val="28"/>
              </w:rPr>
            </w:pPr>
          </w:p>
        </w:tc>
        <w:tc>
          <w:tcPr>
            <w:tcW w:w="1423" w:type="dxa"/>
          </w:tcPr>
          <w:p w14:paraId="1631D4CB">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12782AA5">
            <w:pPr>
              <w:widowControl/>
              <w:tabs>
                <w:tab w:val="center" w:pos="4755"/>
                <w:tab w:val="right" w:pos="9070"/>
              </w:tabs>
              <w:spacing w:before="100" w:beforeAutospacing="1" w:after="100" w:afterAutospacing="1"/>
              <w:rPr>
                <w:rFonts w:hAnsi="宋体"/>
                <w:color w:val="auto"/>
                <w:kern w:val="0"/>
                <w:szCs w:val="28"/>
              </w:rPr>
            </w:pPr>
          </w:p>
        </w:tc>
        <w:tc>
          <w:tcPr>
            <w:tcW w:w="2675" w:type="dxa"/>
          </w:tcPr>
          <w:p w14:paraId="5056446D">
            <w:pPr>
              <w:widowControl/>
              <w:tabs>
                <w:tab w:val="center" w:pos="4755"/>
                <w:tab w:val="right" w:pos="9070"/>
              </w:tabs>
              <w:spacing w:before="100" w:beforeAutospacing="1" w:after="100" w:afterAutospacing="1"/>
              <w:rPr>
                <w:rFonts w:hAnsi="宋体"/>
                <w:color w:val="auto"/>
                <w:kern w:val="0"/>
                <w:szCs w:val="28"/>
              </w:rPr>
            </w:pPr>
          </w:p>
        </w:tc>
      </w:tr>
      <w:tr w14:paraId="21AA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14:paraId="086C5C0E">
            <w:pPr>
              <w:widowControl/>
              <w:tabs>
                <w:tab w:val="center" w:pos="4755"/>
                <w:tab w:val="right" w:pos="9070"/>
              </w:tabs>
              <w:spacing w:before="100" w:beforeAutospacing="1" w:after="100" w:afterAutospacing="1"/>
              <w:rPr>
                <w:rFonts w:hAnsi="宋体"/>
                <w:color w:val="auto"/>
                <w:kern w:val="0"/>
                <w:szCs w:val="28"/>
              </w:rPr>
            </w:pPr>
          </w:p>
        </w:tc>
        <w:tc>
          <w:tcPr>
            <w:tcW w:w="3499" w:type="dxa"/>
          </w:tcPr>
          <w:p w14:paraId="596A6CDB">
            <w:pPr>
              <w:widowControl/>
              <w:tabs>
                <w:tab w:val="center" w:pos="4755"/>
                <w:tab w:val="right" w:pos="9070"/>
              </w:tabs>
              <w:spacing w:before="100" w:beforeAutospacing="1" w:after="100" w:afterAutospacing="1"/>
              <w:rPr>
                <w:rFonts w:hAnsi="宋体"/>
                <w:color w:val="auto"/>
                <w:kern w:val="0"/>
                <w:szCs w:val="28"/>
              </w:rPr>
            </w:pPr>
          </w:p>
        </w:tc>
        <w:tc>
          <w:tcPr>
            <w:tcW w:w="1423" w:type="dxa"/>
          </w:tcPr>
          <w:p w14:paraId="04C10E5B">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54A7BA19">
            <w:pPr>
              <w:widowControl/>
              <w:tabs>
                <w:tab w:val="center" w:pos="4755"/>
                <w:tab w:val="right" w:pos="9070"/>
              </w:tabs>
              <w:spacing w:before="100" w:beforeAutospacing="1" w:after="100" w:afterAutospacing="1"/>
              <w:rPr>
                <w:rFonts w:hAnsi="宋体"/>
                <w:color w:val="auto"/>
                <w:kern w:val="0"/>
                <w:szCs w:val="28"/>
              </w:rPr>
            </w:pPr>
          </w:p>
        </w:tc>
        <w:tc>
          <w:tcPr>
            <w:tcW w:w="2675" w:type="dxa"/>
          </w:tcPr>
          <w:p w14:paraId="7F155184">
            <w:pPr>
              <w:widowControl/>
              <w:tabs>
                <w:tab w:val="center" w:pos="4755"/>
                <w:tab w:val="right" w:pos="9070"/>
              </w:tabs>
              <w:spacing w:before="100" w:beforeAutospacing="1" w:after="100" w:afterAutospacing="1"/>
              <w:rPr>
                <w:rFonts w:hAnsi="宋体"/>
                <w:color w:val="auto"/>
                <w:kern w:val="0"/>
                <w:szCs w:val="28"/>
              </w:rPr>
            </w:pPr>
          </w:p>
        </w:tc>
      </w:tr>
      <w:tr w14:paraId="136A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47" w:type="dxa"/>
          </w:tcPr>
          <w:p w14:paraId="0D7927A1">
            <w:pPr>
              <w:widowControl/>
              <w:tabs>
                <w:tab w:val="center" w:pos="4755"/>
                <w:tab w:val="right" w:pos="9070"/>
              </w:tabs>
              <w:spacing w:before="100" w:beforeAutospacing="1" w:after="100" w:afterAutospacing="1"/>
              <w:rPr>
                <w:rFonts w:hAnsi="宋体"/>
                <w:color w:val="auto"/>
                <w:kern w:val="0"/>
                <w:szCs w:val="28"/>
              </w:rPr>
            </w:pPr>
          </w:p>
        </w:tc>
        <w:tc>
          <w:tcPr>
            <w:tcW w:w="3499" w:type="dxa"/>
          </w:tcPr>
          <w:p w14:paraId="6E3AED82">
            <w:pPr>
              <w:widowControl/>
              <w:tabs>
                <w:tab w:val="center" w:pos="4755"/>
                <w:tab w:val="right" w:pos="9070"/>
              </w:tabs>
              <w:spacing w:before="100" w:beforeAutospacing="1" w:after="100" w:afterAutospacing="1"/>
              <w:rPr>
                <w:rFonts w:hAnsi="宋体"/>
                <w:color w:val="auto"/>
                <w:kern w:val="0"/>
                <w:szCs w:val="28"/>
              </w:rPr>
            </w:pPr>
          </w:p>
        </w:tc>
        <w:tc>
          <w:tcPr>
            <w:tcW w:w="1423" w:type="dxa"/>
          </w:tcPr>
          <w:p w14:paraId="4343F0AF">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3B9DA787">
            <w:pPr>
              <w:widowControl/>
              <w:tabs>
                <w:tab w:val="center" w:pos="4755"/>
                <w:tab w:val="right" w:pos="9070"/>
              </w:tabs>
              <w:spacing w:before="100" w:beforeAutospacing="1" w:after="100" w:afterAutospacing="1"/>
              <w:rPr>
                <w:rFonts w:hAnsi="宋体"/>
                <w:color w:val="auto"/>
                <w:kern w:val="0"/>
                <w:szCs w:val="28"/>
              </w:rPr>
            </w:pPr>
          </w:p>
        </w:tc>
        <w:tc>
          <w:tcPr>
            <w:tcW w:w="2675" w:type="dxa"/>
          </w:tcPr>
          <w:p w14:paraId="32AF1226">
            <w:pPr>
              <w:widowControl/>
              <w:tabs>
                <w:tab w:val="center" w:pos="4755"/>
                <w:tab w:val="right" w:pos="9070"/>
              </w:tabs>
              <w:spacing w:before="100" w:beforeAutospacing="1" w:after="100" w:afterAutospacing="1"/>
              <w:rPr>
                <w:rFonts w:hAnsi="宋体"/>
                <w:color w:val="auto"/>
                <w:kern w:val="0"/>
                <w:szCs w:val="28"/>
              </w:rPr>
            </w:pPr>
          </w:p>
        </w:tc>
      </w:tr>
      <w:tr w14:paraId="4C23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47" w:type="dxa"/>
          </w:tcPr>
          <w:p w14:paraId="4C1EC72B">
            <w:pPr>
              <w:widowControl/>
              <w:tabs>
                <w:tab w:val="center" w:pos="4755"/>
                <w:tab w:val="right" w:pos="9070"/>
              </w:tabs>
              <w:spacing w:before="100" w:beforeAutospacing="1" w:after="100" w:afterAutospacing="1"/>
              <w:rPr>
                <w:rFonts w:hAnsi="宋体"/>
                <w:color w:val="auto"/>
                <w:kern w:val="0"/>
                <w:szCs w:val="28"/>
              </w:rPr>
            </w:pPr>
          </w:p>
        </w:tc>
        <w:tc>
          <w:tcPr>
            <w:tcW w:w="3499" w:type="dxa"/>
          </w:tcPr>
          <w:p w14:paraId="725B824B">
            <w:pPr>
              <w:widowControl/>
              <w:tabs>
                <w:tab w:val="center" w:pos="4755"/>
                <w:tab w:val="right" w:pos="9070"/>
              </w:tabs>
              <w:spacing w:before="100" w:beforeAutospacing="1" w:after="100" w:afterAutospacing="1"/>
              <w:rPr>
                <w:rFonts w:hAnsi="宋体"/>
                <w:color w:val="auto"/>
                <w:kern w:val="0"/>
                <w:szCs w:val="28"/>
              </w:rPr>
            </w:pPr>
          </w:p>
        </w:tc>
        <w:tc>
          <w:tcPr>
            <w:tcW w:w="1423" w:type="dxa"/>
          </w:tcPr>
          <w:p w14:paraId="6E9C89D3">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67A750D7">
            <w:pPr>
              <w:widowControl/>
              <w:tabs>
                <w:tab w:val="center" w:pos="4755"/>
                <w:tab w:val="right" w:pos="9070"/>
              </w:tabs>
              <w:spacing w:before="100" w:beforeAutospacing="1" w:after="100" w:afterAutospacing="1"/>
              <w:rPr>
                <w:rFonts w:hAnsi="宋体"/>
                <w:color w:val="auto"/>
                <w:kern w:val="0"/>
                <w:szCs w:val="28"/>
              </w:rPr>
            </w:pPr>
          </w:p>
        </w:tc>
        <w:tc>
          <w:tcPr>
            <w:tcW w:w="2675" w:type="dxa"/>
          </w:tcPr>
          <w:p w14:paraId="12B0FD0E">
            <w:pPr>
              <w:widowControl/>
              <w:tabs>
                <w:tab w:val="center" w:pos="4755"/>
                <w:tab w:val="right" w:pos="9070"/>
              </w:tabs>
              <w:spacing w:before="100" w:beforeAutospacing="1" w:after="100" w:afterAutospacing="1"/>
              <w:rPr>
                <w:rFonts w:hAnsi="宋体"/>
                <w:color w:val="auto"/>
                <w:kern w:val="0"/>
                <w:szCs w:val="28"/>
              </w:rPr>
            </w:pPr>
          </w:p>
        </w:tc>
      </w:tr>
    </w:tbl>
    <w:p w14:paraId="6191E893">
      <w:pPr>
        <w:widowControl/>
        <w:tabs>
          <w:tab w:val="center" w:pos="4755"/>
          <w:tab w:val="right" w:pos="9070"/>
        </w:tabs>
        <w:ind w:firstLine="210" w:firstLineChars="100"/>
        <w:jc w:val="left"/>
        <w:rPr>
          <w:rFonts w:hAnsi="宋体"/>
          <w:color w:val="auto"/>
          <w:kern w:val="0"/>
          <w:szCs w:val="21"/>
        </w:rPr>
      </w:pPr>
      <w:r>
        <w:rPr>
          <w:rFonts w:hint="eastAsia" w:hAnsi="宋体"/>
          <w:color w:val="auto"/>
          <w:kern w:val="0"/>
          <w:szCs w:val="21"/>
        </w:rPr>
        <w:t>注：表（</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）由招标人按需要提出，投标人可补充。</w:t>
      </w:r>
    </w:p>
    <w:p w14:paraId="1A56E84B">
      <w:pPr>
        <w:widowControl/>
        <w:tabs>
          <w:tab w:val="center" w:pos="4755"/>
          <w:tab w:val="right" w:pos="9070"/>
        </w:tabs>
        <w:ind w:firstLine="210" w:firstLineChars="100"/>
        <w:jc w:val="left"/>
        <w:rPr>
          <w:rFonts w:hAnsi="宋体"/>
          <w:color w:val="auto"/>
          <w:kern w:val="0"/>
          <w:szCs w:val="28"/>
        </w:rPr>
        <w:sectPr>
          <w:pgSz w:w="11906" w:h="16838"/>
          <w:pgMar w:top="1814" w:right="1191" w:bottom="1361" w:left="1191" w:header="851" w:footer="992" w:gutter="0"/>
          <w:pgBorders>
            <w:top w:val="none" w:sz="0" w:space="0"/>
            <w:left w:val="none" w:sz="0" w:space="0"/>
            <w:bottom w:val="none" w:sz="0" w:space="0"/>
            <w:right w:val="none" w:sz="0" w:space="0"/>
          </w:pgBorders>
          <w:cols w:space="720" w:num="1"/>
          <w:docGrid w:type="lines" w:linePitch="312" w:charSpace="0"/>
        </w:sectPr>
      </w:pPr>
    </w:p>
    <w:p w14:paraId="2F3BC783">
      <w:pPr>
        <w:widowControl/>
        <w:tabs>
          <w:tab w:val="center" w:pos="4755"/>
          <w:tab w:val="right" w:pos="9070"/>
        </w:tabs>
        <w:spacing w:before="100" w:beforeAutospacing="1" w:after="100" w:afterAutospacing="1"/>
        <w:jc w:val="center"/>
        <w:rPr>
          <w:b/>
          <w:color w:val="auto"/>
          <w:kern w:val="0"/>
          <w:sz w:val="32"/>
        </w:rPr>
      </w:pPr>
      <w:r>
        <w:rPr>
          <w:rFonts w:hint="eastAsia"/>
          <w:b/>
          <w:color w:val="auto"/>
          <w:kern w:val="0"/>
          <w:sz w:val="32"/>
        </w:rPr>
        <w:t>表</w:t>
      </w:r>
      <w:r>
        <w:rPr>
          <w:b/>
          <w:color w:val="auto"/>
          <w:kern w:val="0"/>
          <w:sz w:val="32"/>
        </w:rPr>
        <w:t xml:space="preserve">2-1  </w:t>
      </w:r>
      <w:r>
        <w:rPr>
          <w:rFonts w:hint="eastAsia"/>
          <w:b/>
          <w:color w:val="auto"/>
          <w:kern w:val="0"/>
          <w:sz w:val="32"/>
        </w:rPr>
        <w:t>分部分项工程量清单综合单价分析表</w:t>
      </w:r>
    </w:p>
    <w:p w14:paraId="0BCB78A1">
      <w:pPr>
        <w:widowControl/>
        <w:tabs>
          <w:tab w:val="center" w:pos="4755"/>
          <w:tab w:val="right" w:pos="9070"/>
        </w:tabs>
        <w:rPr>
          <w:color w:val="auto"/>
          <w:kern w:val="0"/>
          <w:sz w:val="24"/>
        </w:rPr>
      </w:pPr>
    </w:p>
    <w:p w14:paraId="51A6A24A">
      <w:pPr>
        <w:widowControl/>
        <w:tabs>
          <w:tab w:val="center" w:pos="4755"/>
          <w:tab w:val="right" w:pos="9070"/>
        </w:tabs>
        <w:rPr>
          <w:color w:val="auto"/>
          <w:kern w:val="0"/>
          <w:sz w:val="24"/>
        </w:rPr>
      </w:pPr>
      <w:r>
        <w:rPr>
          <w:rFonts w:hint="eastAsia"/>
          <w:color w:val="auto"/>
          <w:kern w:val="0"/>
          <w:sz w:val="24"/>
        </w:rPr>
        <w:t>工程名称：</w:t>
      </w:r>
      <w:r>
        <w:rPr>
          <w:color w:val="auto"/>
          <w:kern w:val="0"/>
          <w:sz w:val="24"/>
        </w:rPr>
        <w:t xml:space="preserve">                                          </w:t>
      </w:r>
      <w:r>
        <w:rPr>
          <w:rFonts w:hint="eastAsia"/>
          <w:color w:val="auto"/>
          <w:kern w:val="0"/>
          <w:sz w:val="24"/>
        </w:rPr>
        <w:t>清单号：</w:t>
      </w:r>
      <w:r>
        <w:rPr>
          <w:color w:val="auto"/>
          <w:kern w:val="0"/>
          <w:sz w:val="24"/>
        </w:rPr>
        <w:t xml:space="preserve">                                           </w:t>
      </w:r>
      <w:r>
        <w:rPr>
          <w:rFonts w:hint="eastAsia"/>
          <w:color w:val="auto"/>
          <w:kern w:val="0"/>
          <w:sz w:val="24"/>
        </w:rPr>
        <w:t>第</w:t>
      </w:r>
      <w:r>
        <w:rPr>
          <w:color w:val="auto"/>
          <w:kern w:val="0"/>
          <w:sz w:val="24"/>
        </w:rPr>
        <w:t xml:space="preserve">   </w:t>
      </w:r>
      <w:r>
        <w:rPr>
          <w:rFonts w:hint="eastAsia"/>
          <w:color w:val="auto"/>
          <w:kern w:val="0"/>
          <w:sz w:val="24"/>
        </w:rPr>
        <w:t>页共</w:t>
      </w:r>
      <w:r>
        <w:rPr>
          <w:color w:val="auto"/>
          <w:kern w:val="0"/>
          <w:sz w:val="24"/>
        </w:rPr>
        <w:t xml:space="preserve">  </w:t>
      </w:r>
      <w:r>
        <w:rPr>
          <w:rFonts w:hint="eastAsia"/>
          <w:color w:val="auto"/>
          <w:kern w:val="0"/>
          <w:sz w:val="24"/>
        </w:rPr>
        <w:t>页</w:t>
      </w:r>
    </w:p>
    <w:tbl>
      <w:tblPr>
        <w:tblStyle w:val="54"/>
        <w:tblW w:w="15100"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1"/>
        <w:gridCol w:w="1561"/>
        <w:gridCol w:w="798"/>
        <w:gridCol w:w="966"/>
        <w:gridCol w:w="993"/>
        <w:gridCol w:w="1022"/>
        <w:gridCol w:w="1059"/>
        <w:gridCol w:w="1080"/>
        <w:gridCol w:w="900"/>
        <w:gridCol w:w="1260"/>
        <w:gridCol w:w="980"/>
        <w:gridCol w:w="2080"/>
      </w:tblGrid>
      <w:tr w14:paraId="0B4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restart"/>
            <w:vAlign w:val="center"/>
          </w:tcPr>
          <w:p w14:paraId="5DC44002">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序号</w:t>
            </w:r>
          </w:p>
        </w:tc>
        <w:tc>
          <w:tcPr>
            <w:tcW w:w="1561" w:type="dxa"/>
            <w:vMerge w:val="restart"/>
            <w:vAlign w:val="center"/>
          </w:tcPr>
          <w:p w14:paraId="2DBDDE81">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编号</w:t>
            </w:r>
          </w:p>
        </w:tc>
        <w:tc>
          <w:tcPr>
            <w:tcW w:w="1561" w:type="dxa"/>
            <w:vMerge w:val="restart"/>
            <w:vAlign w:val="center"/>
          </w:tcPr>
          <w:p w14:paraId="6340EB2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名称</w:t>
            </w:r>
          </w:p>
        </w:tc>
        <w:tc>
          <w:tcPr>
            <w:tcW w:w="798" w:type="dxa"/>
            <w:vMerge w:val="restart"/>
            <w:vAlign w:val="center"/>
          </w:tcPr>
          <w:p w14:paraId="134DA46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计量单位</w:t>
            </w:r>
          </w:p>
        </w:tc>
        <w:tc>
          <w:tcPr>
            <w:tcW w:w="966" w:type="dxa"/>
            <w:vMerge w:val="restart"/>
            <w:vAlign w:val="center"/>
          </w:tcPr>
          <w:p w14:paraId="0FAA7D8D">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数量</w:t>
            </w:r>
          </w:p>
        </w:tc>
        <w:tc>
          <w:tcPr>
            <w:tcW w:w="7294" w:type="dxa"/>
            <w:gridSpan w:val="7"/>
            <w:vAlign w:val="center"/>
          </w:tcPr>
          <w:p w14:paraId="3A0A3707">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综</w:t>
            </w:r>
            <w:r>
              <w:rPr>
                <w:color w:val="auto"/>
                <w:kern w:val="0"/>
                <w:sz w:val="24"/>
              </w:rPr>
              <w:t xml:space="preserve">  </w:t>
            </w:r>
            <w:r>
              <w:rPr>
                <w:rFonts w:hint="eastAsia"/>
                <w:color w:val="auto"/>
                <w:kern w:val="0"/>
                <w:sz w:val="24"/>
              </w:rPr>
              <w:t>合</w:t>
            </w:r>
            <w:r>
              <w:rPr>
                <w:color w:val="auto"/>
                <w:kern w:val="0"/>
                <w:sz w:val="24"/>
              </w:rPr>
              <w:t xml:space="preserve">  </w:t>
            </w:r>
            <w:r>
              <w:rPr>
                <w:rFonts w:hint="eastAsia"/>
                <w:color w:val="auto"/>
                <w:kern w:val="0"/>
                <w:sz w:val="24"/>
              </w:rPr>
              <w:t>单</w:t>
            </w:r>
            <w:r>
              <w:rPr>
                <w:color w:val="auto"/>
                <w:kern w:val="0"/>
                <w:sz w:val="24"/>
              </w:rPr>
              <w:t xml:space="preserve">  </w:t>
            </w:r>
            <w:r>
              <w:rPr>
                <w:rFonts w:hint="eastAsia"/>
                <w:color w:val="auto"/>
                <w:kern w:val="0"/>
                <w:sz w:val="24"/>
              </w:rPr>
              <w:t>价（元）</w:t>
            </w:r>
          </w:p>
        </w:tc>
        <w:tc>
          <w:tcPr>
            <w:tcW w:w="2080" w:type="dxa"/>
            <w:vMerge w:val="restart"/>
            <w:vAlign w:val="center"/>
          </w:tcPr>
          <w:p w14:paraId="389563FF">
            <w:pPr>
              <w:tabs>
                <w:tab w:val="center" w:pos="4755"/>
                <w:tab w:val="right" w:pos="9070"/>
              </w:tabs>
              <w:spacing w:before="100" w:beforeAutospacing="1" w:after="100" w:afterAutospacing="1"/>
              <w:jc w:val="center"/>
              <w:rPr>
                <w:color w:val="auto"/>
                <w:kern w:val="0"/>
                <w:sz w:val="24"/>
              </w:rPr>
            </w:pPr>
            <w:r>
              <w:rPr>
                <w:rFonts w:hint="eastAsia"/>
                <w:color w:val="auto"/>
                <w:kern w:val="0"/>
                <w:sz w:val="24"/>
              </w:rPr>
              <w:t>合计（元）</w:t>
            </w:r>
          </w:p>
        </w:tc>
      </w:tr>
      <w:tr w14:paraId="49ED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continue"/>
          </w:tcPr>
          <w:p w14:paraId="6C351E6A">
            <w:pPr>
              <w:widowControl/>
              <w:tabs>
                <w:tab w:val="center" w:pos="4755"/>
                <w:tab w:val="right" w:pos="9070"/>
              </w:tabs>
              <w:spacing w:before="100" w:beforeAutospacing="1" w:after="100" w:afterAutospacing="1"/>
              <w:rPr>
                <w:color w:val="auto"/>
                <w:kern w:val="0"/>
                <w:sz w:val="24"/>
              </w:rPr>
            </w:pPr>
          </w:p>
        </w:tc>
        <w:tc>
          <w:tcPr>
            <w:tcW w:w="1561" w:type="dxa"/>
            <w:vMerge w:val="continue"/>
          </w:tcPr>
          <w:p w14:paraId="0D39DC45">
            <w:pPr>
              <w:widowControl/>
              <w:tabs>
                <w:tab w:val="center" w:pos="4755"/>
                <w:tab w:val="right" w:pos="9070"/>
              </w:tabs>
              <w:spacing w:before="100" w:beforeAutospacing="1" w:after="100" w:afterAutospacing="1"/>
              <w:rPr>
                <w:color w:val="auto"/>
                <w:kern w:val="0"/>
                <w:sz w:val="24"/>
              </w:rPr>
            </w:pPr>
          </w:p>
        </w:tc>
        <w:tc>
          <w:tcPr>
            <w:tcW w:w="1561" w:type="dxa"/>
            <w:vMerge w:val="continue"/>
          </w:tcPr>
          <w:p w14:paraId="33D6DDCF">
            <w:pPr>
              <w:widowControl/>
              <w:tabs>
                <w:tab w:val="center" w:pos="4755"/>
                <w:tab w:val="right" w:pos="9070"/>
              </w:tabs>
              <w:spacing w:before="100" w:beforeAutospacing="1" w:after="100" w:afterAutospacing="1"/>
              <w:rPr>
                <w:color w:val="auto"/>
                <w:kern w:val="0"/>
                <w:sz w:val="24"/>
              </w:rPr>
            </w:pPr>
          </w:p>
        </w:tc>
        <w:tc>
          <w:tcPr>
            <w:tcW w:w="798" w:type="dxa"/>
            <w:vMerge w:val="continue"/>
          </w:tcPr>
          <w:p w14:paraId="4999FB4E">
            <w:pPr>
              <w:widowControl/>
              <w:tabs>
                <w:tab w:val="center" w:pos="4755"/>
                <w:tab w:val="right" w:pos="9070"/>
              </w:tabs>
              <w:spacing w:before="100" w:beforeAutospacing="1" w:after="100" w:afterAutospacing="1"/>
              <w:rPr>
                <w:color w:val="auto"/>
                <w:kern w:val="0"/>
                <w:sz w:val="24"/>
              </w:rPr>
            </w:pPr>
          </w:p>
        </w:tc>
        <w:tc>
          <w:tcPr>
            <w:tcW w:w="966" w:type="dxa"/>
            <w:vMerge w:val="continue"/>
          </w:tcPr>
          <w:p w14:paraId="09946321">
            <w:pPr>
              <w:widowControl/>
              <w:tabs>
                <w:tab w:val="center" w:pos="4755"/>
                <w:tab w:val="right" w:pos="9070"/>
              </w:tabs>
              <w:spacing w:before="100" w:beforeAutospacing="1" w:after="100" w:afterAutospacing="1"/>
              <w:rPr>
                <w:color w:val="auto"/>
                <w:kern w:val="0"/>
                <w:sz w:val="24"/>
              </w:rPr>
            </w:pPr>
          </w:p>
        </w:tc>
        <w:tc>
          <w:tcPr>
            <w:tcW w:w="993" w:type="dxa"/>
            <w:vAlign w:val="center"/>
          </w:tcPr>
          <w:p w14:paraId="1E5338C3">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人工费</w:t>
            </w:r>
          </w:p>
        </w:tc>
        <w:tc>
          <w:tcPr>
            <w:tcW w:w="1022" w:type="dxa"/>
            <w:vAlign w:val="center"/>
          </w:tcPr>
          <w:p w14:paraId="046E82CE">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材料费</w:t>
            </w:r>
          </w:p>
        </w:tc>
        <w:tc>
          <w:tcPr>
            <w:tcW w:w="1059" w:type="dxa"/>
            <w:vAlign w:val="center"/>
          </w:tcPr>
          <w:p w14:paraId="43B264AE">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机械费</w:t>
            </w:r>
          </w:p>
        </w:tc>
        <w:tc>
          <w:tcPr>
            <w:tcW w:w="1080" w:type="dxa"/>
            <w:vAlign w:val="center"/>
          </w:tcPr>
          <w:p w14:paraId="3DA0EB5F">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管理费</w:t>
            </w:r>
          </w:p>
        </w:tc>
        <w:tc>
          <w:tcPr>
            <w:tcW w:w="900" w:type="dxa"/>
            <w:vAlign w:val="center"/>
          </w:tcPr>
          <w:p w14:paraId="0C958027">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利润</w:t>
            </w:r>
          </w:p>
        </w:tc>
        <w:tc>
          <w:tcPr>
            <w:tcW w:w="1260" w:type="dxa"/>
            <w:vAlign w:val="center"/>
          </w:tcPr>
          <w:p w14:paraId="6B8AE10A">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风险费用</w:t>
            </w:r>
          </w:p>
        </w:tc>
        <w:tc>
          <w:tcPr>
            <w:tcW w:w="980" w:type="dxa"/>
            <w:vAlign w:val="center"/>
          </w:tcPr>
          <w:p w14:paraId="4202D7B7">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小计</w:t>
            </w:r>
          </w:p>
        </w:tc>
        <w:tc>
          <w:tcPr>
            <w:tcW w:w="2080" w:type="dxa"/>
            <w:vMerge w:val="continue"/>
          </w:tcPr>
          <w:p w14:paraId="57059E40">
            <w:pPr>
              <w:widowControl/>
              <w:tabs>
                <w:tab w:val="center" w:pos="4755"/>
                <w:tab w:val="right" w:pos="9070"/>
              </w:tabs>
              <w:spacing w:before="100" w:beforeAutospacing="1" w:after="100" w:afterAutospacing="1"/>
              <w:rPr>
                <w:color w:val="auto"/>
                <w:kern w:val="0"/>
                <w:sz w:val="24"/>
              </w:rPr>
            </w:pPr>
          </w:p>
        </w:tc>
      </w:tr>
      <w:tr w14:paraId="4FB5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0" w:type="dxa"/>
            <w:vAlign w:val="center"/>
          </w:tcPr>
          <w:p w14:paraId="4CB3B161">
            <w:pPr>
              <w:widowControl/>
              <w:tabs>
                <w:tab w:val="center" w:pos="4755"/>
                <w:tab w:val="right" w:pos="9070"/>
              </w:tabs>
              <w:spacing w:before="100" w:beforeAutospacing="1" w:after="100" w:afterAutospacing="1"/>
              <w:jc w:val="center"/>
              <w:rPr>
                <w:color w:val="auto"/>
                <w:kern w:val="0"/>
                <w:sz w:val="24"/>
              </w:rPr>
            </w:pPr>
          </w:p>
        </w:tc>
        <w:tc>
          <w:tcPr>
            <w:tcW w:w="1561" w:type="dxa"/>
          </w:tcPr>
          <w:p w14:paraId="019B315C">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w:t>
            </w:r>
            <w:r>
              <w:rPr>
                <w:rFonts w:hint="eastAsia"/>
                <w:color w:val="auto"/>
                <w:kern w:val="0"/>
                <w:sz w:val="24"/>
              </w:rPr>
              <w:t>）</w:t>
            </w:r>
          </w:p>
        </w:tc>
        <w:tc>
          <w:tcPr>
            <w:tcW w:w="1561" w:type="dxa"/>
          </w:tcPr>
          <w:p w14:paraId="49401B58">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2</w:t>
            </w:r>
            <w:r>
              <w:rPr>
                <w:rFonts w:hint="eastAsia"/>
                <w:color w:val="auto"/>
                <w:kern w:val="0"/>
                <w:sz w:val="24"/>
              </w:rPr>
              <w:t>）</w:t>
            </w:r>
          </w:p>
        </w:tc>
        <w:tc>
          <w:tcPr>
            <w:tcW w:w="798" w:type="dxa"/>
          </w:tcPr>
          <w:p w14:paraId="1A6F6113">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3</w:t>
            </w:r>
            <w:r>
              <w:rPr>
                <w:rFonts w:hint="eastAsia"/>
                <w:color w:val="auto"/>
                <w:kern w:val="0"/>
                <w:sz w:val="24"/>
              </w:rPr>
              <w:t>）</w:t>
            </w:r>
          </w:p>
        </w:tc>
        <w:tc>
          <w:tcPr>
            <w:tcW w:w="966" w:type="dxa"/>
          </w:tcPr>
          <w:p w14:paraId="366A8B55">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p>
        </w:tc>
        <w:tc>
          <w:tcPr>
            <w:tcW w:w="993" w:type="dxa"/>
          </w:tcPr>
          <w:p w14:paraId="3C32AE08">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5</w:t>
            </w:r>
            <w:r>
              <w:rPr>
                <w:rFonts w:hint="eastAsia"/>
                <w:color w:val="auto"/>
                <w:kern w:val="0"/>
                <w:sz w:val="24"/>
              </w:rPr>
              <w:t>）</w:t>
            </w:r>
          </w:p>
        </w:tc>
        <w:tc>
          <w:tcPr>
            <w:tcW w:w="1022" w:type="dxa"/>
          </w:tcPr>
          <w:p w14:paraId="394DAE3F">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6</w:t>
            </w:r>
            <w:r>
              <w:rPr>
                <w:rFonts w:hint="eastAsia"/>
                <w:color w:val="auto"/>
                <w:kern w:val="0"/>
                <w:sz w:val="24"/>
              </w:rPr>
              <w:t>）</w:t>
            </w:r>
          </w:p>
        </w:tc>
        <w:tc>
          <w:tcPr>
            <w:tcW w:w="1059" w:type="dxa"/>
          </w:tcPr>
          <w:p w14:paraId="51DAB23B">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7</w:t>
            </w:r>
            <w:r>
              <w:rPr>
                <w:rFonts w:hint="eastAsia"/>
                <w:color w:val="auto"/>
                <w:kern w:val="0"/>
                <w:sz w:val="24"/>
              </w:rPr>
              <w:t>）</w:t>
            </w:r>
          </w:p>
        </w:tc>
        <w:tc>
          <w:tcPr>
            <w:tcW w:w="1080" w:type="dxa"/>
          </w:tcPr>
          <w:p w14:paraId="48B433DB">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8</w:t>
            </w:r>
            <w:r>
              <w:rPr>
                <w:rFonts w:hint="eastAsia"/>
                <w:color w:val="auto"/>
                <w:kern w:val="0"/>
                <w:sz w:val="24"/>
              </w:rPr>
              <w:t>）</w:t>
            </w:r>
          </w:p>
        </w:tc>
        <w:tc>
          <w:tcPr>
            <w:tcW w:w="900" w:type="dxa"/>
          </w:tcPr>
          <w:p w14:paraId="10F4AF6A">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9</w:t>
            </w:r>
            <w:r>
              <w:rPr>
                <w:rFonts w:hint="eastAsia"/>
                <w:color w:val="auto"/>
                <w:kern w:val="0"/>
                <w:sz w:val="24"/>
              </w:rPr>
              <w:t>）</w:t>
            </w:r>
          </w:p>
        </w:tc>
        <w:tc>
          <w:tcPr>
            <w:tcW w:w="1260" w:type="dxa"/>
          </w:tcPr>
          <w:p w14:paraId="6C93234B">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10</w:t>
            </w:r>
            <w:r>
              <w:rPr>
                <w:rFonts w:hint="eastAsia"/>
                <w:color w:val="auto"/>
                <w:kern w:val="0"/>
                <w:sz w:val="24"/>
              </w:rPr>
              <w:t>）</w:t>
            </w:r>
          </w:p>
        </w:tc>
        <w:tc>
          <w:tcPr>
            <w:tcW w:w="980" w:type="dxa"/>
          </w:tcPr>
          <w:p w14:paraId="7A3178EF">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11</w:t>
            </w:r>
            <w:r>
              <w:rPr>
                <w:rFonts w:hint="eastAsia"/>
                <w:color w:val="auto"/>
                <w:kern w:val="0"/>
                <w:sz w:val="24"/>
              </w:rPr>
              <w:t>）</w:t>
            </w:r>
          </w:p>
        </w:tc>
        <w:tc>
          <w:tcPr>
            <w:tcW w:w="2080" w:type="dxa"/>
          </w:tcPr>
          <w:p w14:paraId="4D6F6DEE">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r>
              <w:rPr>
                <w:color w:val="auto"/>
                <w:kern w:val="0"/>
                <w:sz w:val="24"/>
              </w:rPr>
              <w:t>*</w:t>
            </w:r>
            <w:r>
              <w:rPr>
                <w:rFonts w:hint="eastAsia"/>
                <w:color w:val="auto"/>
                <w:kern w:val="0"/>
                <w:sz w:val="24"/>
              </w:rPr>
              <w:t>（</w:t>
            </w:r>
            <w:r>
              <w:rPr>
                <w:color w:val="auto"/>
                <w:kern w:val="0"/>
                <w:sz w:val="24"/>
              </w:rPr>
              <w:t>11</w:t>
            </w:r>
            <w:r>
              <w:rPr>
                <w:rFonts w:hint="eastAsia"/>
                <w:color w:val="auto"/>
                <w:kern w:val="0"/>
                <w:sz w:val="24"/>
              </w:rPr>
              <w:t>）</w:t>
            </w:r>
          </w:p>
        </w:tc>
      </w:tr>
      <w:tr w14:paraId="0702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705A2592">
            <w:pPr>
              <w:widowControl/>
              <w:tabs>
                <w:tab w:val="center" w:pos="4755"/>
                <w:tab w:val="right" w:pos="9070"/>
              </w:tabs>
              <w:spacing w:before="100" w:beforeAutospacing="1" w:after="100" w:afterAutospacing="1"/>
              <w:jc w:val="center"/>
              <w:rPr>
                <w:color w:val="auto"/>
                <w:kern w:val="0"/>
                <w:sz w:val="24"/>
              </w:rPr>
            </w:pPr>
            <w:r>
              <w:rPr>
                <w:color w:val="auto"/>
                <w:kern w:val="0"/>
                <w:sz w:val="24"/>
              </w:rPr>
              <w:t>1</w:t>
            </w:r>
          </w:p>
        </w:tc>
        <w:tc>
          <w:tcPr>
            <w:tcW w:w="1561" w:type="dxa"/>
          </w:tcPr>
          <w:p w14:paraId="43440913">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14:paraId="684DD2C7">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14:paraId="61187B60">
            <w:pPr>
              <w:widowControl/>
              <w:tabs>
                <w:tab w:val="center" w:pos="4755"/>
                <w:tab w:val="right" w:pos="9070"/>
              </w:tabs>
              <w:spacing w:before="100" w:beforeAutospacing="1" w:after="100" w:afterAutospacing="1"/>
              <w:rPr>
                <w:color w:val="auto"/>
                <w:kern w:val="0"/>
                <w:sz w:val="24"/>
              </w:rPr>
            </w:pPr>
          </w:p>
        </w:tc>
        <w:tc>
          <w:tcPr>
            <w:tcW w:w="966" w:type="dxa"/>
          </w:tcPr>
          <w:p w14:paraId="794362C6">
            <w:pPr>
              <w:widowControl/>
              <w:tabs>
                <w:tab w:val="center" w:pos="4755"/>
                <w:tab w:val="right" w:pos="9070"/>
              </w:tabs>
              <w:spacing w:before="100" w:beforeAutospacing="1" w:after="100" w:afterAutospacing="1"/>
              <w:jc w:val="center"/>
              <w:rPr>
                <w:color w:val="auto"/>
                <w:kern w:val="0"/>
                <w:sz w:val="24"/>
              </w:rPr>
            </w:pPr>
          </w:p>
        </w:tc>
        <w:tc>
          <w:tcPr>
            <w:tcW w:w="993" w:type="dxa"/>
          </w:tcPr>
          <w:p w14:paraId="42611B79">
            <w:pPr>
              <w:widowControl/>
              <w:tabs>
                <w:tab w:val="center" w:pos="4755"/>
                <w:tab w:val="right" w:pos="9070"/>
              </w:tabs>
              <w:spacing w:before="100" w:beforeAutospacing="1" w:after="100" w:afterAutospacing="1"/>
              <w:jc w:val="center"/>
              <w:rPr>
                <w:color w:val="auto"/>
                <w:kern w:val="0"/>
                <w:sz w:val="24"/>
              </w:rPr>
            </w:pPr>
          </w:p>
        </w:tc>
        <w:tc>
          <w:tcPr>
            <w:tcW w:w="1022" w:type="dxa"/>
          </w:tcPr>
          <w:p w14:paraId="2A6D7AC0">
            <w:pPr>
              <w:widowControl/>
              <w:tabs>
                <w:tab w:val="center" w:pos="4755"/>
                <w:tab w:val="right" w:pos="9070"/>
              </w:tabs>
              <w:spacing w:before="100" w:beforeAutospacing="1" w:after="100" w:afterAutospacing="1"/>
              <w:jc w:val="center"/>
              <w:rPr>
                <w:color w:val="auto"/>
                <w:kern w:val="0"/>
                <w:sz w:val="24"/>
              </w:rPr>
            </w:pPr>
          </w:p>
        </w:tc>
        <w:tc>
          <w:tcPr>
            <w:tcW w:w="1059" w:type="dxa"/>
          </w:tcPr>
          <w:p w14:paraId="412CBCFC">
            <w:pPr>
              <w:widowControl/>
              <w:tabs>
                <w:tab w:val="center" w:pos="4755"/>
                <w:tab w:val="right" w:pos="9070"/>
              </w:tabs>
              <w:spacing w:before="100" w:beforeAutospacing="1" w:after="100" w:afterAutospacing="1"/>
              <w:jc w:val="center"/>
              <w:rPr>
                <w:color w:val="auto"/>
                <w:kern w:val="0"/>
                <w:sz w:val="24"/>
              </w:rPr>
            </w:pPr>
          </w:p>
        </w:tc>
        <w:tc>
          <w:tcPr>
            <w:tcW w:w="1080" w:type="dxa"/>
          </w:tcPr>
          <w:p w14:paraId="1B69C333">
            <w:pPr>
              <w:widowControl/>
              <w:tabs>
                <w:tab w:val="center" w:pos="4755"/>
                <w:tab w:val="right" w:pos="9070"/>
              </w:tabs>
              <w:spacing w:before="100" w:beforeAutospacing="1" w:after="100" w:afterAutospacing="1"/>
              <w:jc w:val="center"/>
              <w:rPr>
                <w:color w:val="auto"/>
                <w:kern w:val="0"/>
                <w:sz w:val="24"/>
              </w:rPr>
            </w:pPr>
          </w:p>
        </w:tc>
        <w:tc>
          <w:tcPr>
            <w:tcW w:w="900" w:type="dxa"/>
          </w:tcPr>
          <w:p w14:paraId="6BE6D632">
            <w:pPr>
              <w:widowControl/>
              <w:tabs>
                <w:tab w:val="center" w:pos="4755"/>
                <w:tab w:val="right" w:pos="9070"/>
              </w:tabs>
              <w:spacing w:before="100" w:beforeAutospacing="1" w:after="100" w:afterAutospacing="1"/>
              <w:rPr>
                <w:color w:val="auto"/>
                <w:kern w:val="0"/>
                <w:sz w:val="24"/>
              </w:rPr>
            </w:pPr>
          </w:p>
        </w:tc>
        <w:tc>
          <w:tcPr>
            <w:tcW w:w="1260" w:type="dxa"/>
          </w:tcPr>
          <w:p w14:paraId="0FF51E25">
            <w:pPr>
              <w:widowControl/>
              <w:tabs>
                <w:tab w:val="center" w:pos="4755"/>
                <w:tab w:val="right" w:pos="9070"/>
              </w:tabs>
              <w:spacing w:before="100" w:beforeAutospacing="1" w:after="100" w:afterAutospacing="1"/>
              <w:jc w:val="center"/>
              <w:rPr>
                <w:color w:val="auto"/>
                <w:kern w:val="0"/>
                <w:sz w:val="24"/>
              </w:rPr>
            </w:pPr>
          </w:p>
        </w:tc>
        <w:tc>
          <w:tcPr>
            <w:tcW w:w="980" w:type="dxa"/>
          </w:tcPr>
          <w:p w14:paraId="7A761CCB">
            <w:pPr>
              <w:widowControl/>
              <w:tabs>
                <w:tab w:val="center" w:pos="4755"/>
                <w:tab w:val="right" w:pos="9070"/>
              </w:tabs>
              <w:spacing w:before="100" w:beforeAutospacing="1" w:after="100" w:afterAutospacing="1"/>
              <w:jc w:val="center"/>
              <w:rPr>
                <w:color w:val="auto"/>
                <w:kern w:val="0"/>
                <w:sz w:val="24"/>
              </w:rPr>
            </w:pPr>
          </w:p>
        </w:tc>
        <w:tc>
          <w:tcPr>
            <w:tcW w:w="2080" w:type="dxa"/>
          </w:tcPr>
          <w:p w14:paraId="49090F8E">
            <w:pPr>
              <w:widowControl/>
              <w:tabs>
                <w:tab w:val="center" w:pos="4755"/>
                <w:tab w:val="right" w:pos="9070"/>
              </w:tabs>
              <w:spacing w:before="100" w:beforeAutospacing="1" w:after="100" w:afterAutospacing="1"/>
              <w:jc w:val="center"/>
              <w:rPr>
                <w:color w:val="auto"/>
                <w:kern w:val="0"/>
                <w:sz w:val="24"/>
              </w:rPr>
            </w:pPr>
          </w:p>
        </w:tc>
      </w:tr>
      <w:tr w14:paraId="26DD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1D91F5F5">
            <w:pPr>
              <w:widowControl/>
              <w:tabs>
                <w:tab w:val="center" w:pos="4755"/>
                <w:tab w:val="right" w:pos="9070"/>
              </w:tabs>
              <w:spacing w:before="100" w:beforeAutospacing="1" w:after="100" w:afterAutospacing="1"/>
              <w:jc w:val="center"/>
              <w:rPr>
                <w:color w:val="auto"/>
                <w:kern w:val="0"/>
                <w:sz w:val="24"/>
              </w:rPr>
            </w:pPr>
          </w:p>
        </w:tc>
        <w:tc>
          <w:tcPr>
            <w:tcW w:w="1561" w:type="dxa"/>
          </w:tcPr>
          <w:p w14:paraId="31A9860E">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14:paraId="5268BEB5">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14:paraId="306601A4">
            <w:pPr>
              <w:widowControl/>
              <w:tabs>
                <w:tab w:val="center" w:pos="4755"/>
                <w:tab w:val="right" w:pos="9070"/>
              </w:tabs>
              <w:spacing w:before="100" w:beforeAutospacing="1" w:after="100" w:afterAutospacing="1"/>
              <w:rPr>
                <w:color w:val="auto"/>
                <w:kern w:val="0"/>
                <w:sz w:val="24"/>
              </w:rPr>
            </w:pPr>
          </w:p>
        </w:tc>
        <w:tc>
          <w:tcPr>
            <w:tcW w:w="966" w:type="dxa"/>
          </w:tcPr>
          <w:p w14:paraId="05D0D81D">
            <w:pPr>
              <w:widowControl/>
              <w:tabs>
                <w:tab w:val="center" w:pos="4755"/>
                <w:tab w:val="right" w:pos="9070"/>
              </w:tabs>
              <w:spacing w:before="100" w:beforeAutospacing="1" w:after="100" w:afterAutospacing="1"/>
              <w:jc w:val="center"/>
              <w:rPr>
                <w:color w:val="auto"/>
                <w:kern w:val="0"/>
                <w:sz w:val="24"/>
              </w:rPr>
            </w:pPr>
          </w:p>
        </w:tc>
        <w:tc>
          <w:tcPr>
            <w:tcW w:w="993" w:type="dxa"/>
          </w:tcPr>
          <w:p w14:paraId="1189ADEC">
            <w:pPr>
              <w:widowControl/>
              <w:tabs>
                <w:tab w:val="center" w:pos="4755"/>
                <w:tab w:val="right" w:pos="9070"/>
              </w:tabs>
              <w:spacing w:before="100" w:beforeAutospacing="1" w:after="100" w:afterAutospacing="1"/>
              <w:jc w:val="center"/>
              <w:rPr>
                <w:color w:val="auto"/>
                <w:kern w:val="0"/>
                <w:sz w:val="24"/>
              </w:rPr>
            </w:pPr>
          </w:p>
        </w:tc>
        <w:tc>
          <w:tcPr>
            <w:tcW w:w="1022" w:type="dxa"/>
          </w:tcPr>
          <w:p w14:paraId="14068091">
            <w:pPr>
              <w:widowControl/>
              <w:tabs>
                <w:tab w:val="center" w:pos="4755"/>
                <w:tab w:val="right" w:pos="9070"/>
              </w:tabs>
              <w:spacing w:before="100" w:beforeAutospacing="1" w:after="100" w:afterAutospacing="1"/>
              <w:jc w:val="center"/>
              <w:rPr>
                <w:color w:val="auto"/>
                <w:kern w:val="0"/>
                <w:sz w:val="24"/>
              </w:rPr>
            </w:pPr>
          </w:p>
        </w:tc>
        <w:tc>
          <w:tcPr>
            <w:tcW w:w="1059" w:type="dxa"/>
          </w:tcPr>
          <w:p w14:paraId="16B47033">
            <w:pPr>
              <w:widowControl/>
              <w:tabs>
                <w:tab w:val="center" w:pos="4755"/>
                <w:tab w:val="right" w:pos="9070"/>
              </w:tabs>
              <w:spacing w:before="100" w:beforeAutospacing="1" w:after="100" w:afterAutospacing="1"/>
              <w:jc w:val="center"/>
              <w:rPr>
                <w:color w:val="auto"/>
                <w:kern w:val="0"/>
                <w:sz w:val="24"/>
              </w:rPr>
            </w:pPr>
          </w:p>
        </w:tc>
        <w:tc>
          <w:tcPr>
            <w:tcW w:w="1080" w:type="dxa"/>
          </w:tcPr>
          <w:p w14:paraId="2CF737ED">
            <w:pPr>
              <w:widowControl/>
              <w:tabs>
                <w:tab w:val="center" w:pos="4755"/>
                <w:tab w:val="right" w:pos="9070"/>
              </w:tabs>
              <w:spacing w:before="100" w:beforeAutospacing="1" w:after="100" w:afterAutospacing="1"/>
              <w:jc w:val="center"/>
              <w:rPr>
                <w:color w:val="auto"/>
                <w:kern w:val="0"/>
                <w:sz w:val="24"/>
              </w:rPr>
            </w:pPr>
          </w:p>
        </w:tc>
        <w:tc>
          <w:tcPr>
            <w:tcW w:w="900" w:type="dxa"/>
          </w:tcPr>
          <w:p w14:paraId="45D7D790">
            <w:pPr>
              <w:widowControl/>
              <w:tabs>
                <w:tab w:val="center" w:pos="4755"/>
                <w:tab w:val="right" w:pos="9070"/>
              </w:tabs>
              <w:spacing w:before="100" w:beforeAutospacing="1" w:after="100" w:afterAutospacing="1"/>
              <w:rPr>
                <w:color w:val="auto"/>
                <w:kern w:val="0"/>
                <w:sz w:val="24"/>
              </w:rPr>
            </w:pPr>
          </w:p>
        </w:tc>
        <w:tc>
          <w:tcPr>
            <w:tcW w:w="1260" w:type="dxa"/>
          </w:tcPr>
          <w:p w14:paraId="3FE4E8AB">
            <w:pPr>
              <w:widowControl/>
              <w:tabs>
                <w:tab w:val="center" w:pos="4755"/>
                <w:tab w:val="right" w:pos="9070"/>
              </w:tabs>
              <w:spacing w:before="100" w:beforeAutospacing="1" w:after="100" w:afterAutospacing="1"/>
              <w:jc w:val="center"/>
              <w:rPr>
                <w:color w:val="auto"/>
                <w:kern w:val="0"/>
                <w:sz w:val="24"/>
              </w:rPr>
            </w:pPr>
          </w:p>
        </w:tc>
        <w:tc>
          <w:tcPr>
            <w:tcW w:w="980" w:type="dxa"/>
          </w:tcPr>
          <w:p w14:paraId="33D1F7E8">
            <w:pPr>
              <w:widowControl/>
              <w:tabs>
                <w:tab w:val="center" w:pos="4755"/>
                <w:tab w:val="right" w:pos="9070"/>
              </w:tabs>
              <w:spacing w:before="100" w:beforeAutospacing="1" w:after="100" w:afterAutospacing="1"/>
              <w:jc w:val="center"/>
              <w:rPr>
                <w:color w:val="auto"/>
                <w:kern w:val="0"/>
                <w:sz w:val="24"/>
              </w:rPr>
            </w:pPr>
          </w:p>
        </w:tc>
        <w:tc>
          <w:tcPr>
            <w:tcW w:w="2080" w:type="dxa"/>
          </w:tcPr>
          <w:p w14:paraId="347646FF">
            <w:pPr>
              <w:widowControl/>
              <w:tabs>
                <w:tab w:val="center" w:pos="4755"/>
                <w:tab w:val="right" w:pos="9070"/>
              </w:tabs>
              <w:spacing w:before="100" w:beforeAutospacing="1" w:after="100" w:afterAutospacing="1"/>
              <w:jc w:val="center"/>
              <w:rPr>
                <w:color w:val="auto"/>
                <w:kern w:val="0"/>
                <w:sz w:val="24"/>
              </w:rPr>
            </w:pPr>
          </w:p>
        </w:tc>
      </w:tr>
      <w:tr w14:paraId="7503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6C866DF0">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14:paraId="3F83F3BF">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14:paraId="5F8AE9B6">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14:paraId="5C57D1FF">
            <w:pPr>
              <w:widowControl/>
              <w:tabs>
                <w:tab w:val="center" w:pos="4755"/>
                <w:tab w:val="right" w:pos="9070"/>
              </w:tabs>
              <w:spacing w:before="100" w:beforeAutospacing="1" w:after="100" w:afterAutospacing="1"/>
              <w:rPr>
                <w:color w:val="auto"/>
                <w:kern w:val="0"/>
                <w:sz w:val="24"/>
              </w:rPr>
            </w:pPr>
          </w:p>
        </w:tc>
        <w:tc>
          <w:tcPr>
            <w:tcW w:w="966" w:type="dxa"/>
          </w:tcPr>
          <w:p w14:paraId="7FC01026">
            <w:pPr>
              <w:widowControl/>
              <w:tabs>
                <w:tab w:val="center" w:pos="4755"/>
                <w:tab w:val="right" w:pos="9070"/>
              </w:tabs>
              <w:spacing w:before="100" w:beforeAutospacing="1" w:after="100" w:afterAutospacing="1"/>
              <w:jc w:val="center"/>
              <w:rPr>
                <w:color w:val="auto"/>
                <w:kern w:val="0"/>
                <w:sz w:val="24"/>
              </w:rPr>
            </w:pPr>
          </w:p>
        </w:tc>
        <w:tc>
          <w:tcPr>
            <w:tcW w:w="993" w:type="dxa"/>
          </w:tcPr>
          <w:p w14:paraId="494123F3">
            <w:pPr>
              <w:widowControl/>
              <w:tabs>
                <w:tab w:val="center" w:pos="4755"/>
                <w:tab w:val="right" w:pos="9070"/>
              </w:tabs>
              <w:spacing w:before="100" w:beforeAutospacing="1" w:after="100" w:afterAutospacing="1"/>
              <w:jc w:val="center"/>
              <w:rPr>
                <w:color w:val="auto"/>
                <w:kern w:val="0"/>
                <w:sz w:val="24"/>
              </w:rPr>
            </w:pPr>
          </w:p>
        </w:tc>
        <w:tc>
          <w:tcPr>
            <w:tcW w:w="1022" w:type="dxa"/>
          </w:tcPr>
          <w:p w14:paraId="53B24062">
            <w:pPr>
              <w:widowControl/>
              <w:tabs>
                <w:tab w:val="center" w:pos="4755"/>
                <w:tab w:val="right" w:pos="9070"/>
              </w:tabs>
              <w:spacing w:before="100" w:beforeAutospacing="1" w:after="100" w:afterAutospacing="1"/>
              <w:jc w:val="center"/>
              <w:rPr>
                <w:color w:val="auto"/>
                <w:kern w:val="0"/>
                <w:sz w:val="24"/>
              </w:rPr>
            </w:pPr>
          </w:p>
        </w:tc>
        <w:tc>
          <w:tcPr>
            <w:tcW w:w="1059" w:type="dxa"/>
          </w:tcPr>
          <w:p w14:paraId="68357FFE">
            <w:pPr>
              <w:widowControl/>
              <w:tabs>
                <w:tab w:val="center" w:pos="4755"/>
                <w:tab w:val="right" w:pos="9070"/>
              </w:tabs>
              <w:spacing w:before="100" w:beforeAutospacing="1" w:after="100" w:afterAutospacing="1"/>
              <w:jc w:val="center"/>
              <w:rPr>
                <w:color w:val="auto"/>
                <w:kern w:val="0"/>
                <w:sz w:val="24"/>
              </w:rPr>
            </w:pPr>
          </w:p>
        </w:tc>
        <w:tc>
          <w:tcPr>
            <w:tcW w:w="1080" w:type="dxa"/>
          </w:tcPr>
          <w:p w14:paraId="5399CEEF">
            <w:pPr>
              <w:widowControl/>
              <w:tabs>
                <w:tab w:val="center" w:pos="4755"/>
                <w:tab w:val="right" w:pos="9070"/>
              </w:tabs>
              <w:spacing w:before="100" w:beforeAutospacing="1" w:after="100" w:afterAutospacing="1"/>
              <w:jc w:val="center"/>
              <w:rPr>
                <w:color w:val="auto"/>
                <w:kern w:val="0"/>
                <w:sz w:val="24"/>
              </w:rPr>
            </w:pPr>
          </w:p>
        </w:tc>
        <w:tc>
          <w:tcPr>
            <w:tcW w:w="900" w:type="dxa"/>
          </w:tcPr>
          <w:p w14:paraId="5A308310">
            <w:pPr>
              <w:widowControl/>
              <w:tabs>
                <w:tab w:val="center" w:pos="4755"/>
                <w:tab w:val="right" w:pos="9070"/>
              </w:tabs>
              <w:spacing w:before="100" w:beforeAutospacing="1" w:after="100" w:afterAutospacing="1"/>
              <w:rPr>
                <w:color w:val="auto"/>
                <w:kern w:val="0"/>
                <w:sz w:val="24"/>
              </w:rPr>
            </w:pPr>
          </w:p>
        </w:tc>
        <w:tc>
          <w:tcPr>
            <w:tcW w:w="1260" w:type="dxa"/>
          </w:tcPr>
          <w:p w14:paraId="62390447">
            <w:pPr>
              <w:widowControl/>
              <w:tabs>
                <w:tab w:val="center" w:pos="4755"/>
                <w:tab w:val="right" w:pos="9070"/>
              </w:tabs>
              <w:spacing w:before="100" w:beforeAutospacing="1" w:after="100" w:afterAutospacing="1"/>
              <w:jc w:val="center"/>
              <w:rPr>
                <w:color w:val="auto"/>
                <w:kern w:val="0"/>
                <w:sz w:val="24"/>
              </w:rPr>
            </w:pPr>
          </w:p>
        </w:tc>
        <w:tc>
          <w:tcPr>
            <w:tcW w:w="980" w:type="dxa"/>
          </w:tcPr>
          <w:p w14:paraId="40C0EC5E">
            <w:pPr>
              <w:widowControl/>
              <w:tabs>
                <w:tab w:val="center" w:pos="4755"/>
                <w:tab w:val="right" w:pos="9070"/>
              </w:tabs>
              <w:spacing w:before="100" w:beforeAutospacing="1" w:after="100" w:afterAutospacing="1"/>
              <w:jc w:val="center"/>
              <w:rPr>
                <w:color w:val="auto"/>
                <w:kern w:val="0"/>
                <w:sz w:val="24"/>
              </w:rPr>
            </w:pPr>
          </w:p>
        </w:tc>
        <w:tc>
          <w:tcPr>
            <w:tcW w:w="2080" w:type="dxa"/>
          </w:tcPr>
          <w:p w14:paraId="417515AA">
            <w:pPr>
              <w:widowControl/>
              <w:tabs>
                <w:tab w:val="center" w:pos="4755"/>
                <w:tab w:val="right" w:pos="9070"/>
              </w:tabs>
              <w:spacing w:before="100" w:beforeAutospacing="1" w:after="100" w:afterAutospacing="1"/>
              <w:jc w:val="center"/>
              <w:rPr>
                <w:color w:val="auto"/>
                <w:kern w:val="0"/>
                <w:sz w:val="24"/>
              </w:rPr>
            </w:pPr>
          </w:p>
        </w:tc>
      </w:tr>
      <w:tr w14:paraId="0C47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76E72B3D">
            <w:pPr>
              <w:widowControl/>
              <w:tabs>
                <w:tab w:val="center" w:pos="4755"/>
                <w:tab w:val="right" w:pos="9070"/>
              </w:tabs>
              <w:spacing w:before="100" w:beforeAutospacing="1" w:after="100" w:afterAutospacing="1"/>
              <w:jc w:val="center"/>
              <w:rPr>
                <w:color w:val="auto"/>
                <w:kern w:val="0"/>
                <w:sz w:val="24"/>
              </w:rPr>
            </w:pPr>
            <w:r>
              <w:rPr>
                <w:color w:val="auto"/>
                <w:kern w:val="0"/>
                <w:sz w:val="24"/>
              </w:rPr>
              <w:t>2</w:t>
            </w:r>
          </w:p>
        </w:tc>
        <w:tc>
          <w:tcPr>
            <w:tcW w:w="1561" w:type="dxa"/>
          </w:tcPr>
          <w:p w14:paraId="647B7C32">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14:paraId="66058688">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14:paraId="6FC181F4">
            <w:pPr>
              <w:widowControl/>
              <w:tabs>
                <w:tab w:val="center" w:pos="4755"/>
                <w:tab w:val="right" w:pos="9070"/>
              </w:tabs>
              <w:spacing w:before="100" w:beforeAutospacing="1" w:after="100" w:afterAutospacing="1"/>
              <w:rPr>
                <w:color w:val="auto"/>
                <w:kern w:val="0"/>
                <w:sz w:val="24"/>
              </w:rPr>
            </w:pPr>
          </w:p>
        </w:tc>
        <w:tc>
          <w:tcPr>
            <w:tcW w:w="966" w:type="dxa"/>
          </w:tcPr>
          <w:p w14:paraId="4A453D78">
            <w:pPr>
              <w:widowControl/>
              <w:tabs>
                <w:tab w:val="center" w:pos="4755"/>
                <w:tab w:val="right" w:pos="9070"/>
              </w:tabs>
              <w:spacing w:before="100" w:beforeAutospacing="1" w:after="100" w:afterAutospacing="1"/>
              <w:jc w:val="center"/>
              <w:rPr>
                <w:color w:val="auto"/>
                <w:kern w:val="0"/>
                <w:sz w:val="24"/>
              </w:rPr>
            </w:pPr>
          </w:p>
        </w:tc>
        <w:tc>
          <w:tcPr>
            <w:tcW w:w="993" w:type="dxa"/>
          </w:tcPr>
          <w:p w14:paraId="5ACF6408">
            <w:pPr>
              <w:widowControl/>
              <w:tabs>
                <w:tab w:val="center" w:pos="4755"/>
                <w:tab w:val="right" w:pos="9070"/>
              </w:tabs>
              <w:spacing w:before="100" w:beforeAutospacing="1" w:after="100" w:afterAutospacing="1"/>
              <w:jc w:val="center"/>
              <w:rPr>
                <w:color w:val="auto"/>
                <w:kern w:val="0"/>
                <w:sz w:val="24"/>
              </w:rPr>
            </w:pPr>
          </w:p>
        </w:tc>
        <w:tc>
          <w:tcPr>
            <w:tcW w:w="1022" w:type="dxa"/>
          </w:tcPr>
          <w:p w14:paraId="2F6AF17E">
            <w:pPr>
              <w:widowControl/>
              <w:tabs>
                <w:tab w:val="center" w:pos="4755"/>
                <w:tab w:val="right" w:pos="9070"/>
              </w:tabs>
              <w:spacing w:before="100" w:beforeAutospacing="1" w:after="100" w:afterAutospacing="1"/>
              <w:jc w:val="center"/>
              <w:rPr>
                <w:color w:val="auto"/>
                <w:kern w:val="0"/>
                <w:sz w:val="24"/>
              </w:rPr>
            </w:pPr>
          </w:p>
        </w:tc>
        <w:tc>
          <w:tcPr>
            <w:tcW w:w="1059" w:type="dxa"/>
          </w:tcPr>
          <w:p w14:paraId="121F8B2E">
            <w:pPr>
              <w:widowControl/>
              <w:tabs>
                <w:tab w:val="center" w:pos="4755"/>
                <w:tab w:val="right" w:pos="9070"/>
              </w:tabs>
              <w:spacing w:before="100" w:beforeAutospacing="1" w:after="100" w:afterAutospacing="1"/>
              <w:jc w:val="center"/>
              <w:rPr>
                <w:color w:val="auto"/>
                <w:kern w:val="0"/>
                <w:sz w:val="24"/>
              </w:rPr>
            </w:pPr>
          </w:p>
        </w:tc>
        <w:tc>
          <w:tcPr>
            <w:tcW w:w="1080" w:type="dxa"/>
          </w:tcPr>
          <w:p w14:paraId="0D7AA6CB">
            <w:pPr>
              <w:widowControl/>
              <w:tabs>
                <w:tab w:val="center" w:pos="4755"/>
                <w:tab w:val="right" w:pos="9070"/>
              </w:tabs>
              <w:spacing w:before="100" w:beforeAutospacing="1" w:after="100" w:afterAutospacing="1"/>
              <w:jc w:val="center"/>
              <w:rPr>
                <w:color w:val="auto"/>
                <w:kern w:val="0"/>
                <w:sz w:val="24"/>
              </w:rPr>
            </w:pPr>
          </w:p>
        </w:tc>
        <w:tc>
          <w:tcPr>
            <w:tcW w:w="900" w:type="dxa"/>
          </w:tcPr>
          <w:p w14:paraId="5C5F6666">
            <w:pPr>
              <w:widowControl/>
              <w:tabs>
                <w:tab w:val="center" w:pos="4755"/>
                <w:tab w:val="right" w:pos="9070"/>
              </w:tabs>
              <w:spacing w:before="100" w:beforeAutospacing="1" w:after="100" w:afterAutospacing="1"/>
              <w:rPr>
                <w:color w:val="auto"/>
                <w:kern w:val="0"/>
                <w:sz w:val="24"/>
              </w:rPr>
            </w:pPr>
          </w:p>
        </w:tc>
        <w:tc>
          <w:tcPr>
            <w:tcW w:w="1260" w:type="dxa"/>
          </w:tcPr>
          <w:p w14:paraId="2A6619CA">
            <w:pPr>
              <w:widowControl/>
              <w:tabs>
                <w:tab w:val="center" w:pos="4755"/>
                <w:tab w:val="right" w:pos="9070"/>
              </w:tabs>
              <w:spacing w:before="100" w:beforeAutospacing="1" w:after="100" w:afterAutospacing="1"/>
              <w:jc w:val="center"/>
              <w:rPr>
                <w:color w:val="auto"/>
                <w:kern w:val="0"/>
                <w:sz w:val="24"/>
              </w:rPr>
            </w:pPr>
          </w:p>
        </w:tc>
        <w:tc>
          <w:tcPr>
            <w:tcW w:w="980" w:type="dxa"/>
          </w:tcPr>
          <w:p w14:paraId="4B848661">
            <w:pPr>
              <w:widowControl/>
              <w:tabs>
                <w:tab w:val="center" w:pos="4755"/>
                <w:tab w:val="right" w:pos="9070"/>
              </w:tabs>
              <w:spacing w:before="100" w:beforeAutospacing="1" w:after="100" w:afterAutospacing="1"/>
              <w:jc w:val="center"/>
              <w:rPr>
                <w:color w:val="auto"/>
                <w:kern w:val="0"/>
                <w:sz w:val="24"/>
              </w:rPr>
            </w:pPr>
          </w:p>
        </w:tc>
        <w:tc>
          <w:tcPr>
            <w:tcW w:w="2080" w:type="dxa"/>
          </w:tcPr>
          <w:p w14:paraId="54DB83F1">
            <w:pPr>
              <w:widowControl/>
              <w:tabs>
                <w:tab w:val="center" w:pos="4755"/>
                <w:tab w:val="right" w:pos="9070"/>
              </w:tabs>
              <w:spacing w:before="100" w:beforeAutospacing="1" w:after="100" w:afterAutospacing="1"/>
              <w:jc w:val="center"/>
              <w:rPr>
                <w:color w:val="auto"/>
                <w:kern w:val="0"/>
                <w:sz w:val="24"/>
              </w:rPr>
            </w:pPr>
          </w:p>
        </w:tc>
      </w:tr>
      <w:tr w14:paraId="337C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39BEC752">
            <w:pPr>
              <w:widowControl/>
              <w:tabs>
                <w:tab w:val="center" w:pos="4755"/>
                <w:tab w:val="right" w:pos="9070"/>
              </w:tabs>
              <w:spacing w:before="100" w:beforeAutospacing="1" w:after="100" w:afterAutospacing="1"/>
              <w:jc w:val="center"/>
              <w:rPr>
                <w:color w:val="auto"/>
                <w:kern w:val="0"/>
                <w:sz w:val="24"/>
              </w:rPr>
            </w:pPr>
          </w:p>
        </w:tc>
        <w:tc>
          <w:tcPr>
            <w:tcW w:w="1561" w:type="dxa"/>
          </w:tcPr>
          <w:p w14:paraId="7C0C3689">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14:paraId="3200AE04">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14:paraId="3C234757">
            <w:pPr>
              <w:widowControl/>
              <w:tabs>
                <w:tab w:val="center" w:pos="4755"/>
                <w:tab w:val="right" w:pos="9070"/>
              </w:tabs>
              <w:spacing w:before="100" w:beforeAutospacing="1" w:after="100" w:afterAutospacing="1"/>
              <w:rPr>
                <w:color w:val="auto"/>
                <w:kern w:val="0"/>
                <w:sz w:val="24"/>
              </w:rPr>
            </w:pPr>
          </w:p>
        </w:tc>
        <w:tc>
          <w:tcPr>
            <w:tcW w:w="966" w:type="dxa"/>
          </w:tcPr>
          <w:p w14:paraId="547CFACA">
            <w:pPr>
              <w:widowControl/>
              <w:tabs>
                <w:tab w:val="center" w:pos="4755"/>
                <w:tab w:val="right" w:pos="9070"/>
              </w:tabs>
              <w:spacing w:before="100" w:beforeAutospacing="1" w:after="100" w:afterAutospacing="1"/>
              <w:jc w:val="center"/>
              <w:rPr>
                <w:color w:val="auto"/>
                <w:kern w:val="0"/>
                <w:sz w:val="24"/>
              </w:rPr>
            </w:pPr>
          </w:p>
        </w:tc>
        <w:tc>
          <w:tcPr>
            <w:tcW w:w="993" w:type="dxa"/>
          </w:tcPr>
          <w:p w14:paraId="6FD658E1">
            <w:pPr>
              <w:widowControl/>
              <w:tabs>
                <w:tab w:val="center" w:pos="4755"/>
                <w:tab w:val="right" w:pos="9070"/>
              </w:tabs>
              <w:spacing w:before="100" w:beforeAutospacing="1" w:after="100" w:afterAutospacing="1"/>
              <w:jc w:val="center"/>
              <w:rPr>
                <w:color w:val="auto"/>
                <w:kern w:val="0"/>
                <w:sz w:val="24"/>
              </w:rPr>
            </w:pPr>
          </w:p>
        </w:tc>
        <w:tc>
          <w:tcPr>
            <w:tcW w:w="1022" w:type="dxa"/>
          </w:tcPr>
          <w:p w14:paraId="54C7717E">
            <w:pPr>
              <w:widowControl/>
              <w:tabs>
                <w:tab w:val="center" w:pos="4755"/>
                <w:tab w:val="right" w:pos="9070"/>
              </w:tabs>
              <w:spacing w:before="100" w:beforeAutospacing="1" w:after="100" w:afterAutospacing="1"/>
              <w:jc w:val="center"/>
              <w:rPr>
                <w:color w:val="auto"/>
                <w:kern w:val="0"/>
                <w:sz w:val="24"/>
              </w:rPr>
            </w:pPr>
          </w:p>
        </w:tc>
        <w:tc>
          <w:tcPr>
            <w:tcW w:w="1059" w:type="dxa"/>
          </w:tcPr>
          <w:p w14:paraId="1E9228B1">
            <w:pPr>
              <w:widowControl/>
              <w:tabs>
                <w:tab w:val="center" w:pos="4755"/>
                <w:tab w:val="right" w:pos="9070"/>
              </w:tabs>
              <w:spacing w:before="100" w:beforeAutospacing="1" w:after="100" w:afterAutospacing="1"/>
              <w:jc w:val="center"/>
              <w:rPr>
                <w:color w:val="auto"/>
                <w:kern w:val="0"/>
                <w:sz w:val="24"/>
              </w:rPr>
            </w:pPr>
          </w:p>
        </w:tc>
        <w:tc>
          <w:tcPr>
            <w:tcW w:w="1080" w:type="dxa"/>
          </w:tcPr>
          <w:p w14:paraId="13C1F606">
            <w:pPr>
              <w:widowControl/>
              <w:tabs>
                <w:tab w:val="center" w:pos="4755"/>
                <w:tab w:val="right" w:pos="9070"/>
              </w:tabs>
              <w:spacing w:before="100" w:beforeAutospacing="1" w:after="100" w:afterAutospacing="1"/>
              <w:jc w:val="center"/>
              <w:rPr>
                <w:color w:val="auto"/>
                <w:kern w:val="0"/>
                <w:sz w:val="24"/>
              </w:rPr>
            </w:pPr>
          </w:p>
        </w:tc>
        <w:tc>
          <w:tcPr>
            <w:tcW w:w="900" w:type="dxa"/>
          </w:tcPr>
          <w:p w14:paraId="3D689A5A">
            <w:pPr>
              <w:widowControl/>
              <w:tabs>
                <w:tab w:val="center" w:pos="4755"/>
                <w:tab w:val="right" w:pos="9070"/>
              </w:tabs>
              <w:spacing w:before="100" w:beforeAutospacing="1" w:after="100" w:afterAutospacing="1"/>
              <w:rPr>
                <w:color w:val="auto"/>
                <w:kern w:val="0"/>
                <w:sz w:val="24"/>
              </w:rPr>
            </w:pPr>
          </w:p>
        </w:tc>
        <w:tc>
          <w:tcPr>
            <w:tcW w:w="1260" w:type="dxa"/>
          </w:tcPr>
          <w:p w14:paraId="78CA312C">
            <w:pPr>
              <w:widowControl/>
              <w:tabs>
                <w:tab w:val="center" w:pos="4755"/>
                <w:tab w:val="right" w:pos="9070"/>
              </w:tabs>
              <w:spacing w:before="100" w:beforeAutospacing="1" w:after="100" w:afterAutospacing="1"/>
              <w:jc w:val="center"/>
              <w:rPr>
                <w:color w:val="auto"/>
                <w:kern w:val="0"/>
                <w:sz w:val="24"/>
              </w:rPr>
            </w:pPr>
          </w:p>
        </w:tc>
        <w:tc>
          <w:tcPr>
            <w:tcW w:w="980" w:type="dxa"/>
          </w:tcPr>
          <w:p w14:paraId="316944E9">
            <w:pPr>
              <w:widowControl/>
              <w:tabs>
                <w:tab w:val="center" w:pos="4755"/>
                <w:tab w:val="right" w:pos="9070"/>
              </w:tabs>
              <w:spacing w:before="100" w:beforeAutospacing="1" w:after="100" w:afterAutospacing="1"/>
              <w:jc w:val="center"/>
              <w:rPr>
                <w:color w:val="auto"/>
                <w:kern w:val="0"/>
                <w:sz w:val="24"/>
              </w:rPr>
            </w:pPr>
          </w:p>
        </w:tc>
        <w:tc>
          <w:tcPr>
            <w:tcW w:w="2080" w:type="dxa"/>
          </w:tcPr>
          <w:p w14:paraId="2C804F59">
            <w:pPr>
              <w:widowControl/>
              <w:tabs>
                <w:tab w:val="center" w:pos="4755"/>
                <w:tab w:val="right" w:pos="9070"/>
              </w:tabs>
              <w:spacing w:before="100" w:beforeAutospacing="1" w:after="100" w:afterAutospacing="1"/>
              <w:jc w:val="center"/>
              <w:rPr>
                <w:color w:val="auto"/>
                <w:kern w:val="0"/>
                <w:sz w:val="24"/>
              </w:rPr>
            </w:pPr>
          </w:p>
        </w:tc>
      </w:tr>
      <w:tr w14:paraId="66DD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576AC618">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14:paraId="5EE0D1B7">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14:paraId="53C36107">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14:paraId="146607F5">
            <w:pPr>
              <w:widowControl/>
              <w:tabs>
                <w:tab w:val="center" w:pos="4755"/>
                <w:tab w:val="right" w:pos="9070"/>
              </w:tabs>
              <w:spacing w:before="100" w:beforeAutospacing="1" w:after="100" w:afterAutospacing="1"/>
              <w:rPr>
                <w:color w:val="auto"/>
                <w:kern w:val="0"/>
                <w:sz w:val="24"/>
              </w:rPr>
            </w:pPr>
          </w:p>
        </w:tc>
        <w:tc>
          <w:tcPr>
            <w:tcW w:w="966" w:type="dxa"/>
          </w:tcPr>
          <w:p w14:paraId="6E196688">
            <w:pPr>
              <w:widowControl/>
              <w:tabs>
                <w:tab w:val="center" w:pos="4755"/>
                <w:tab w:val="right" w:pos="9070"/>
              </w:tabs>
              <w:spacing w:before="100" w:beforeAutospacing="1" w:after="100" w:afterAutospacing="1"/>
              <w:jc w:val="center"/>
              <w:rPr>
                <w:color w:val="auto"/>
                <w:kern w:val="0"/>
                <w:sz w:val="24"/>
              </w:rPr>
            </w:pPr>
          </w:p>
        </w:tc>
        <w:tc>
          <w:tcPr>
            <w:tcW w:w="993" w:type="dxa"/>
          </w:tcPr>
          <w:p w14:paraId="6C3C2778">
            <w:pPr>
              <w:widowControl/>
              <w:tabs>
                <w:tab w:val="center" w:pos="4755"/>
                <w:tab w:val="right" w:pos="9070"/>
              </w:tabs>
              <w:spacing w:before="100" w:beforeAutospacing="1" w:after="100" w:afterAutospacing="1"/>
              <w:jc w:val="center"/>
              <w:rPr>
                <w:color w:val="auto"/>
                <w:kern w:val="0"/>
                <w:sz w:val="24"/>
              </w:rPr>
            </w:pPr>
          </w:p>
        </w:tc>
        <w:tc>
          <w:tcPr>
            <w:tcW w:w="1022" w:type="dxa"/>
          </w:tcPr>
          <w:p w14:paraId="485F2FC8">
            <w:pPr>
              <w:widowControl/>
              <w:tabs>
                <w:tab w:val="center" w:pos="4755"/>
                <w:tab w:val="right" w:pos="9070"/>
              </w:tabs>
              <w:spacing w:before="100" w:beforeAutospacing="1" w:after="100" w:afterAutospacing="1"/>
              <w:jc w:val="center"/>
              <w:rPr>
                <w:color w:val="auto"/>
                <w:kern w:val="0"/>
                <w:sz w:val="24"/>
              </w:rPr>
            </w:pPr>
          </w:p>
        </w:tc>
        <w:tc>
          <w:tcPr>
            <w:tcW w:w="1059" w:type="dxa"/>
          </w:tcPr>
          <w:p w14:paraId="34801E22">
            <w:pPr>
              <w:widowControl/>
              <w:tabs>
                <w:tab w:val="center" w:pos="4755"/>
                <w:tab w:val="right" w:pos="9070"/>
              </w:tabs>
              <w:spacing w:before="100" w:beforeAutospacing="1" w:after="100" w:afterAutospacing="1"/>
              <w:jc w:val="center"/>
              <w:rPr>
                <w:color w:val="auto"/>
                <w:kern w:val="0"/>
                <w:sz w:val="24"/>
              </w:rPr>
            </w:pPr>
          </w:p>
        </w:tc>
        <w:tc>
          <w:tcPr>
            <w:tcW w:w="1080" w:type="dxa"/>
          </w:tcPr>
          <w:p w14:paraId="7E0D115C">
            <w:pPr>
              <w:widowControl/>
              <w:tabs>
                <w:tab w:val="center" w:pos="4755"/>
                <w:tab w:val="right" w:pos="9070"/>
              </w:tabs>
              <w:spacing w:before="100" w:beforeAutospacing="1" w:after="100" w:afterAutospacing="1"/>
              <w:jc w:val="center"/>
              <w:rPr>
                <w:color w:val="auto"/>
                <w:kern w:val="0"/>
                <w:sz w:val="24"/>
              </w:rPr>
            </w:pPr>
          </w:p>
        </w:tc>
        <w:tc>
          <w:tcPr>
            <w:tcW w:w="900" w:type="dxa"/>
          </w:tcPr>
          <w:p w14:paraId="79E13693">
            <w:pPr>
              <w:widowControl/>
              <w:tabs>
                <w:tab w:val="center" w:pos="4755"/>
                <w:tab w:val="right" w:pos="9070"/>
              </w:tabs>
              <w:spacing w:before="100" w:beforeAutospacing="1" w:after="100" w:afterAutospacing="1"/>
              <w:rPr>
                <w:color w:val="auto"/>
                <w:kern w:val="0"/>
                <w:sz w:val="24"/>
              </w:rPr>
            </w:pPr>
          </w:p>
        </w:tc>
        <w:tc>
          <w:tcPr>
            <w:tcW w:w="1260" w:type="dxa"/>
          </w:tcPr>
          <w:p w14:paraId="0F17090C">
            <w:pPr>
              <w:widowControl/>
              <w:tabs>
                <w:tab w:val="center" w:pos="4755"/>
                <w:tab w:val="right" w:pos="9070"/>
              </w:tabs>
              <w:spacing w:before="100" w:beforeAutospacing="1" w:after="100" w:afterAutospacing="1"/>
              <w:jc w:val="center"/>
              <w:rPr>
                <w:color w:val="auto"/>
                <w:kern w:val="0"/>
                <w:sz w:val="24"/>
              </w:rPr>
            </w:pPr>
          </w:p>
        </w:tc>
        <w:tc>
          <w:tcPr>
            <w:tcW w:w="980" w:type="dxa"/>
          </w:tcPr>
          <w:p w14:paraId="59AF3926">
            <w:pPr>
              <w:widowControl/>
              <w:tabs>
                <w:tab w:val="center" w:pos="4755"/>
                <w:tab w:val="right" w:pos="9070"/>
              </w:tabs>
              <w:spacing w:before="100" w:beforeAutospacing="1" w:after="100" w:afterAutospacing="1"/>
              <w:jc w:val="center"/>
              <w:rPr>
                <w:color w:val="auto"/>
                <w:kern w:val="0"/>
                <w:sz w:val="24"/>
              </w:rPr>
            </w:pPr>
          </w:p>
        </w:tc>
        <w:tc>
          <w:tcPr>
            <w:tcW w:w="2080" w:type="dxa"/>
          </w:tcPr>
          <w:p w14:paraId="634A789C">
            <w:pPr>
              <w:widowControl/>
              <w:tabs>
                <w:tab w:val="center" w:pos="4755"/>
                <w:tab w:val="right" w:pos="9070"/>
              </w:tabs>
              <w:spacing w:before="100" w:beforeAutospacing="1" w:after="100" w:afterAutospacing="1"/>
              <w:jc w:val="center"/>
              <w:rPr>
                <w:color w:val="auto"/>
                <w:kern w:val="0"/>
                <w:sz w:val="24"/>
              </w:rPr>
            </w:pPr>
          </w:p>
        </w:tc>
      </w:tr>
      <w:tr w14:paraId="4094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020" w:type="dxa"/>
            <w:gridSpan w:val="12"/>
            <w:vAlign w:val="center"/>
          </w:tcPr>
          <w:p w14:paraId="1D40B35E">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合</w:t>
            </w:r>
            <w:r>
              <w:rPr>
                <w:color w:val="auto"/>
                <w:kern w:val="0"/>
                <w:sz w:val="24"/>
              </w:rPr>
              <w:t xml:space="preserve">  </w:t>
            </w:r>
            <w:r>
              <w:rPr>
                <w:rFonts w:hint="eastAsia"/>
                <w:color w:val="auto"/>
                <w:kern w:val="0"/>
                <w:sz w:val="24"/>
              </w:rPr>
              <w:t>计</w:t>
            </w:r>
          </w:p>
        </w:tc>
        <w:tc>
          <w:tcPr>
            <w:tcW w:w="2080" w:type="dxa"/>
          </w:tcPr>
          <w:p w14:paraId="6FBE648A">
            <w:pPr>
              <w:widowControl/>
              <w:tabs>
                <w:tab w:val="center" w:pos="4755"/>
                <w:tab w:val="right" w:pos="9070"/>
              </w:tabs>
              <w:spacing w:before="100" w:beforeAutospacing="1" w:after="100" w:afterAutospacing="1"/>
              <w:jc w:val="center"/>
              <w:rPr>
                <w:color w:val="auto"/>
                <w:kern w:val="0"/>
                <w:sz w:val="24"/>
              </w:rPr>
            </w:pPr>
          </w:p>
        </w:tc>
      </w:tr>
    </w:tbl>
    <w:p w14:paraId="2A37BE9C">
      <w:pPr>
        <w:widowControl/>
        <w:tabs>
          <w:tab w:val="center" w:pos="4755"/>
          <w:tab w:val="right" w:pos="9070"/>
        </w:tabs>
        <w:ind w:left="-91" w:leftChars="-171" w:hanging="268" w:hangingChars="128"/>
        <w:jc w:val="left"/>
        <w:rPr>
          <w:color w:val="auto"/>
          <w:kern w:val="0"/>
          <w:sz w:val="24"/>
        </w:rPr>
      </w:pPr>
      <w:r>
        <w:rPr>
          <w:rFonts w:hint="eastAsia" w:hAnsi="宋体"/>
          <w:color w:val="auto"/>
          <w:kern w:val="0"/>
          <w:szCs w:val="21"/>
        </w:rPr>
        <w:t>注：</w:t>
      </w:r>
      <w:r>
        <w:rPr>
          <w:rFonts w:hAnsi="宋体"/>
          <w:color w:val="auto"/>
          <w:kern w:val="0"/>
          <w:szCs w:val="21"/>
        </w:rPr>
        <w:t xml:space="preserve"> </w:t>
      </w:r>
      <w:r>
        <w:rPr>
          <w:rFonts w:hint="eastAsia" w:hAnsi="宋体"/>
          <w:color w:val="auto"/>
          <w:kern w:val="0"/>
          <w:szCs w:val="21"/>
        </w:rPr>
        <w:t>表（</w:t>
      </w:r>
      <w:r>
        <w:rPr>
          <w:rFonts w:hAnsi="宋体"/>
          <w:color w:val="auto"/>
          <w:kern w:val="0"/>
          <w:szCs w:val="21"/>
        </w:rPr>
        <w:t>1</w:t>
      </w:r>
      <w:r>
        <w:rPr>
          <w:rFonts w:hint="eastAsia" w:hAnsi="宋体"/>
          <w:color w:val="auto"/>
          <w:kern w:val="0"/>
          <w:szCs w:val="21"/>
        </w:rPr>
        <w:t>）～（</w:t>
      </w:r>
      <w:r>
        <w:rPr>
          <w:rFonts w:hAnsi="宋体"/>
          <w:color w:val="auto"/>
          <w:kern w:val="0"/>
          <w:szCs w:val="21"/>
        </w:rPr>
        <w:t>4</w:t>
      </w:r>
      <w:r>
        <w:rPr>
          <w:rFonts w:hint="eastAsia" w:hAnsi="宋体"/>
          <w:color w:val="auto"/>
          <w:kern w:val="0"/>
          <w:szCs w:val="21"/>
        </w:rPr>
        <w:t>）栏中的清单编号、清单名称、清单计量单位和数量由招标人按需要提出。</w:t>
      </w:r>
    </w:p>
    <w:p w14:paraId="71ABBCBF">
      <w:pPr>
        <w:widowControl/>
        <w:tabs>
          <w:tab w:val="center" w:pos="4755"/>
          <w:tab w:val="right" w:pos="9070"/>
        </w:tabs>
        <w:spacing w:before="100" w:beforeAutospacing="1" w:after="100" w:afterAutospacing="1"/>
        <w:ind w:firstLine="320" w:firstLineChars="100"/>
        <w:jc w:val="center"/>
        <w:rPr>
          <w:b/>
          <w:color w:val="auto"/>
          <w:kern w:val="0"/>
          <w:sz w:val="32"/>
        </w:rPr>
      </w:pPr>
      <w:r>
        <w:rPr>
          <w:rFonts w:hint="eastAsia"/>
          <w:b/>
          <w:color w:val="auto"/>
          <w:kern w:val="0"/>
          <w:sz w:val="32"/>
        </w:rPr>
        <w:t>表</w:t>
      </w:r>
      <w:r>
        <w:rPr>
          <w:b/>
          <w:color w:val="auto"/>
          <w:kern w:val="0"/>
          <w:sz w:val="32"/>
        </w:rPr>
        <w:t xml:space="preserve">2-2  </w:t>
      </w:r>
      <w:r>
        <w:rPr>
          <w:rFonts w:hint="eastAsia" w:hAnsi="宋体"/>
          <w:b/>
          <w:color w:val="auto"/>
          <w:kern w:val="0"/>
          <w:sz w:val="32"/>
        </w:rPr>
        <w:t>措施项目清单分析表</w:t>
      </w:r>
    </w:p>
    <w:p w14:paraId="6BBCEB96">
      <w:pPr>
        <w:widowControl/>
        <w:tabs>
          <w:tab w:val="center" w:pos="4755"/>
          <w:tab w:val="right" w:pos="9070"/>
        </w:tabs>
        <w:ind w:left="-52" w:leftChars="-171" w:hanging="307" w:hangingChars="128"/>
        <w:rPr>
          <w:color w:val="auto"/>
          <w:kern w:val="0"/>
          <w:sz w:val="24"/>
        </w:rPr>
      </w:pPr>
    </w:p>
    <w:p w14:paraId="0788CB24">
      <w:pPr>
        <w:widowControl/>
        <w:tabs>
          <w:tab w:val="center" w:pos="4755"/>
          <w:tab w:val="right" w:pos="9070"/>
        </w:tabs>
        <w:ind w:left="-52" w:leftChars="-171" w:hanging="307" w:hangingChars="128"/>
        <w:rPr>
          <w:color w:val="auto"/>
          <w:kern w:val="0"/>
          <w:sz w:val="24"/>
        </w:rPr>
      </w:pPr>
      <w:r>
        <w:rPr>
          <w:rFonts w:hint="eastAsia"/>
          <w:color w:val="auto"/>
          <w:kern w:val="0"/>
          <w:sz w:val="24"/>
        </w:rPr>
        <w:t>工程名称：</w:t>
      </w:r>
    </w:p>
    <w:p w14:paraId="0274595A">
      <w:pPr>
        <w:widowControl/>
        <w:tabs>
          <w:tab w:val="center" w:pos="4755"/>
          <w:tab w:val="right" w:pos="9070"/>
        </w:tabs>
        <w:ind w:left="-52" w:leftChars="-171" w:hanging="307" w:hangingChars="128"/>
        <w:rPr>
          <w:color w:val="auto"/>
          <w:kern w:val="0"/>
          <w:sz w:val="24"/>
        </w:rPr>
      </w:pPr>
      <w:r>
        <w:rPr>
          <w:rFonts w:hint="eastAsia"/>
          <w:color w:val="auto"/>
          <w:kern w:val="0"/>
          <w:sz w:val="24"/>
        </w:rPr>
        <w:t>单位工程名称：</w:t>
      </w:r>
      <w:r>
        <w:rPr>
          <w:color w:val="auto"/>
          <w:kern w:val="0"/>
          <w:sz w:val="24"/>
        </w:rPr>
        <w:t xml:space="preserve">                                                                                           </w:t>
      </w:r>
      <w:r>
        <w:rPr>
          <w:rFonts w:hint="eastAsia"/>
          <w:color w:val="auto"/>
          <w:kern w:val="0"/>
          <w:sz w:val="24"/>
        </w:rPr>
        <w:t>第</w:t>
      </w:r>
      <w:r>
        <w:rPr>
          <w:color w:val="auto"/>
          <w:kern w:val="0"/>
          <w:sz w:val="24"/>
        </w:rPr>
        <w:t xml:space="preserve">   </w:t>
      </w:r>
      <w:r>
        <w:rPr>
          <w:rFonts w:hint="eastAsia"/>
          <w:color w:val="auto"/>
          <w:kern w:val="0"/>
          <w:sz w:val="24"/>
        </w:rPr>
        <w:t>页共</w:t>
      </w:r>
      <w:r>
        <w:rPr>
          <w:color w:val="auto"/>
          <w:kern w:val="0"/>
          <w:sz w:val="24"/>
        </w:rPr>
        <w:t xml:space="preserve">   </w:t>
      </w:r>
      <w:r>
        <w:rPr>
          <w:rFonts w:hint="eastAsia"/>
          <w:color w:val="auto"/>
          <w:kern w:val="0"/>
          <w:sz w:val="24"/>
        </w:rPr>
        <w:t>页</w:t>
      </w:r>
    </w:p>
    <w:tbl>
      <w:tblPr>
        <w:tblStyle w:val="54"/>
        <w:tblW w:w="15100"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1"/>
        <w:gridCol w:w="1561"/>
        <w:gridCol w:w="798"/>
        <w:gridCol w:w="966"/>
        <w:gridCol w:w="993"/>
        <w:gridCol w:w="1022"/>
        <w:gridCol w:w="1059"/>
        <w:gridCol w:w="1080"/>
        <w:gridCol w:w="900"/>
        <w:gridCol w:w="1260"/>
        <w:gridCol w:w="980"/>
        <w:gridCol w:w="2080"/>
      </w:tblGrid>
      <w:tr w14:paraId="4548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restart"/>
            <w:vAlign w:val="center"/>
          </w:tcPr>
          <w:p w14:paraId="1AEE870B">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序号</w:t>
            </w:r>
          </w:p>
        </w:tc>
        <w:tc>
          <w:tcPr>
            <w:tcW w:w="1561" w:type="dxa"/>
            <w:vMerge w:val="restart"/>
            <w:vAlign w:val="center"/>
          </w:tcPr>
          <w:p w14:paraId="1C833C51">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编号</w:t>
            </w:r>
          </w:p>
        </w:tc>
        <w:tc>
          <w:tcPr>
            <w:tcW w:w="1561" w:type="dxa"/>
            <w:vMerge w:val="restart"/>
            <w:vAlign w:val="center"/>
          </w:tcPr>
          <w:p w14:paraId="2111DDAE">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名称</w:t>
            </w:r>
          </w:p>
        </w:tc>
        <w:tc>
          <w:tcPr>
            <w:tcW w:w="798" w:type="dxa"/>
            <w:vMerge w:val="restart"/>
            <w:vAlign w:val="center"/>
          </w:tcPr>
          <w:p w14:paraId="76D19F07">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计量单位</w:t>
            </w:r>
          </w:p>
        </w:tc>
        <w:tc>
          <w:tcPr>
            <w:tcW w:w="966" w:type="dxa"/>
            <w:vMerge w:val="restart"/>
            <w:vAlign w:val="center"/>
          </w:tcPr>
          <w:p w14:paraId="6394A6AA">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数量</w:t>
            </w:r>
          </w:p>
        </w:tc>
        <w:tc>
          <w:tcPr>
            <w:tcW w:w="7294" w:type="dxa"/>
            <w:gridSpan w:val="7"/>
            <w:vAlign w:val="center"/>
          </w:tcPr>
          <w:p w14:paraId="5F2A39C5">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综</w:t>
            </w:r>
            <w:r>
              <w:rPr>
                <w:color w:val="auto"/>
                <w:kern w:val="0"/>
                <w:sz w:val="24"/>
              </w:rPr>
              <w:t xml:space="preserve">  </w:t>
            </w:r>
            <w:r>
              <w:rPr>
                <w:rFonts w:hint="eastAsia"/>
                <w:color w:val="auto"/>
                <w:kern w:val="0"/>
                <w:sz w:val="24"/>
              </w:rPr>
              <w:t>合</w:t>
            </w:r>
            <w:r>
              <w:rPr>
                <w:color w:val="auto"/>
                <w:kern w:val="0"/>
                <w:sz w:val="24"/>
              </w:rPr>
              <w:t xml:space="preserve">  </w:t>
            </w:r>
            <w:r>
              <w:rPr>
                <w:rFonts w:hint="eastAsia"/>
                <w:color w:val="auto"/>
                <w:kern w:val="0"/>
                <w:sz w:val="24"/>
              </w:rPr>
              <w:t>单</w:t>
            </w:r>
            <w:r>
              <w:rPr>
                <w:color w:val="auto"/>
                <w:kern w:val="0"/>
                <w:sz w:val="24"/>
              </w:rPr>
              <w:t xml:space="preserve">  </w:t>
            </w:r>
            <w:r>
              <w:rPr>
                <w:rFonts w:hint="eastAsia"/>
                <w:color w:val="auto"/>
                <w:kern w:val="0"/>
                <w:sz w:val="24"/>
              </w:rPr>
              <w:t>价（元）</w:t>
            </w:r>
          </w:p>
        </w:tc>
        <w:tc>
          <w:tcPr>
            <w:tcW w:w="2080" w:type="dxa"/>
            <w:vMerge w:val="restart"/>
            <w:vAlign w:val="center"/>
          </w:tcPr>
          <w:p w14:paraId="7534D32F">
            <w:pPr>
              <w:tabs>
                <w:tab w:val="center" w:pos="4755"/>
                <w:tab w:val="right" w:pos="9070"/>
              </w:tabs>
              <w:spacing w:before="100" w:beforeAutospacing="1" w:after="100" w:afterAutospacing="1"/>
              <w:jc w:val="center"/>
              <w:rPr>
                <w:color w:val="auto"/>
                <w:kern w:val="0"/>
                <w:sz w:val="24"/>
              </w:rPr>
            </w:pPr>
            <w:r>
              <w:rPr>
                <w:rFonts w:hint="eastAsia"/>
                <w:color w:val="auto"/>
                <w:kern w:val="0"/>
                <w:sz w:val="24"/>
              </w:rPr>
              <w:t>合计（元）</w:t>
            </w:r>
          </w:p>
        </w:tc>
      </w:tr>
      <w:tr w14:paraId="15FC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continue"/>
          </w:tcPr>
          <w:p w14:paraId="527BE253">
            <w:pPr>
              <w:widowControl/>
              <w:tabs>
                <w:tab w:val="center" w:pos="4755"/>
                <w:tab w:val="right" w:pos="9070"/>
              </w:tabs>
              <w:spacing w:before="100" w:beforeAutospacing="1" w:after="100" w:afterAutospacing="1"/>
              <w:rPr>
                <w:color w:val="auto"/>
                <w:kern w:val="0"/>
                <w:sz w:val="24"/>
              </w:rPr>
            </w:pPr>
          </w:p>
        </w:tc>
        <w:tc>
          <w:tcPr>
            <w:tcW w:w="1561" w:type="dxa"/>
            <w:vMerge w:val="continue"/>
          </w:tcPr>
          <w:p w14:paraId="2BCBE2DF">
            <w:pPr>
              <w:widowControl/>
              <w:tabs>
                <w:tab w:val="center" w:pos="4755"/>
                <w:tab w:val="right" w:pos="9070"/>
              </w:tabs>
              <w:spacing w:before="100" w:beforeAutospacing="1" w:after="100" w:afterAutospacing="1"/>
              <w:rPr>
                <w:color w:val="auto"/>
                <w:kern w:val="0"/>
                <w:sz w:val="24"/>
              </w:rPr>
            </w:pPr>
          </w:p>
        </w:tc>
        <w:tc>
          <w:tcPr>
            <w:tcW w:w="1561" w:type="dxa"/>
            <w:vMerge w:val="continue"/>
          </w:tcPr>
          <w:p w14:paraId="4F11EB35">
            <w:pPr>
              <w:widowControl/>
              <w:tabs>
                <w:tab w:val="center" w:pos="4755"/>
                <w:tab w:val="right" w:pos="9070"/>
              </w:tabs>
              <w:spacing w:before="100" w:beforeAutospacing="1" w:after="100" w:afterAutospacing="1"/>
              <w:rPr>
                <w:color w:val="auto"/>
                <w:kern w:val="0"/>
                <w:sz w:val="24"/>
              </w:rPr>
            </w:pPr>
          </w:p>
        </w:tc>
        <w:tc>
          <w:tcPr>
            <w:tcW w:w="798" w:type="dxa"/>
            <w:vMerge w:val="continue"/>
          </w:tcPr>
          <w:p w14:paraId="231B0FF1">
            <w:pPr>
              <w:widowControl/>
              <w:tabs>
                <w:tab w:val="center" w:pos="4755"/>
                <w:tab w:val="right" w:pos="9070"/>
              </w:tabs>
              <w:spacing w:before="100" w:beforeAutospacing="1" w:after="100" w:afterAutospacing="1"/>
              <w:rPr>
                <w:color w:val="auto"/>
                <w:kern w:val="0"/>
                <w:sz w:val="24"/>
              </w:rPr>
            </w:pPr>
          </w:p>
        </w:tc>
        <w:tc>
          <w:tcPr>
            <w:tcW w:w="966" w:type="dxa"/>
            <w:vMerge w:val="continue"/>
          </w:tcPr>
          <w:p w14:paraId="3E379FEB">
            <w:pPr>
              <w:widowControl/>
              <w:tabs>
                <w:tab w:val="center" w:pos="4755"/>
                <w:tab w:val="right" w:pos="9070"/>
              </w:tabs>
              <w:spacing w:before="100" w:beforeAutospacing="1" w:after="100" w:afterAutospacing="1"/>
              <w:rPr>
                <w:color w:val="auto"/>
                <w:kern w:val="0"/>
                <w:sz w:val="24"/>
              </w:rPr>
            </w:pPr>
          </w:p>
        </w:tc>
        <w:tc>
          <w:tcPr>
            <w:tcW w:w="993" w:type="dxa"/>
            <w:vAlign w:val="center"/>
          </w:tcPr>
          <w:p w14:paraId="67B9706C">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人工费</w:t>
            </w:r>
          </w:p>
        </w:tc>
        <w:tc>
          <w:tcPr>
            <w:tcW w:w="1022" w:type="dxa"/>
            <w:vAlign w:val="center"/>
          </w:tcPr>
          <w:p w14:paraId="10880E17">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材料费</w:t>
            </w:r>
          </w:p>
        </w:tc>
        <w:tc>
          <w:tcPr>
            <w:tcW w:w="1059" w:type="dxa"/>
            <w:vAlign w:val="center"/>
          </w:tcPr>
          <w:p w14:paraId="2E818151">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机械费</w:t>
            </w:r>
          </w:p>
        </w:tc>
        <w:tc>
          <w:tcPr>
            <w:tcW w:w="1080" w:type="dxa"/>
            <w:vAlign w:val="center"/>
          </w:tcPr>
          <w:p w14:paraId="2BEBD0BE">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管理费</w:t>
            </w:r>
          </w:p>
        </w:tc>
        <w:tc>
          <w:tcPr>
            <w:tcW w:w="900" w:type="dxa"/>
            <w:vAlign w:val="center"/>
          </w:tcPr>
          <w:p w14:paraId="46A39E32">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利润</w:t>
            </w:r>
          </w:p>
        </w:tc>
        <w:tc>
          <w:tcPr>
            <w:tcW w:w="1260" w:type="dxa"/>
            <w:vAlign w:val="center"/>
          </w:tcPr>
          <w:p w14:paraId="7B7AF822">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风险费用</w:t>
            </w:r>
          </w:p>
        </w:tc>
        <w:tc>
          <w:tcPr>
            <w:tcW w:w="980" w:type="dxa"/>
            <w:vAlign w:val="center"/>
          </w:tcPr>
          <w:p w14:paraId="25219022">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小计</w:t>
            </w:r>
          </w:p>
        </w:tc>
        <w:tc>
          <w:tcPr>
            <w:tcW w:w="2080" w:type="dxa"/>
            <w:vMerge w:val="continue"/>
          </w:tcPr>
          <w:p w14:paraId="4979D538">
            <w:pPr>
              <w:widowControl/>
              <w:tabs>
                <w:tab w:val="center" w:pos="4755"/>
                <w:tab w:val="right" w:pos="9070"/>
              </w:tabs>
              <w:spacing w:before="100" w:beforeAutospacing="1" w:after="100" w:afterAutospacing="1"/>
              <w:rPr>
                <w:color w:val="auto"/>
                <w:kern w:val="0"/>
                <w:sz w:val="24"/>
              </w:rPr>
            </w:pPr>
          </w:p>
        </w:tc>
      </w:tr>
      <w:tr w14:paraId="684D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0" w:type="dxa"/>
            <w:vAlign w:val="center"/>
          </w:tcPr>
          <w:p w14:paraId="7AA4AF65">
            <w:pPr>
              <w:widowControl/>
              <w:tabs>
                <w:tab w:val="center" w:pos="4755"/>
                <w:tab w:val="right" w:pos="9070"/>
              </w:tabs>
              <w:spacing w:before="100" w:beforeAutospacing="1" w:after="100" w:afterAutospacing="1"/>
              <w:jc w:val="center"/>
              <w:rPr>
                <w:color w:val="auto"/>
                <w:kern w:val="0"/>
                <w:sz w:val="24"/>
              </w:rPr>
            </w:pPr>
          </w:p>
        </w:tc>
        <w:tc>
          <w:tcPr>
            <w:tcW w:w="1561" w:type="dxa"/>
          </w:tcPr>
          <w:p w14:paraId="371BD6D1">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w:t>
            </w:r>
            <w:r>
              <w:rPr>
                <w:rFonts w:hint="eastAsia"/>
                <w:color w:val="auto"/>
                <w:kern w:val="0"/>
                <w:sz w:val="24"/>
              </w:rPr>
              <w:t>）</w:t>
            </w:r>
          </w:p>
        </w:tc>
        <w:tc>
          <w:tcPr>
            <w:tcW w:w="1561" w:type="dxa"/>
          </w:tcPr>
          <w:p w14:paraId="31CFB81F">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2</w:t>
            </w:r>
            <w:r>
              <w:rPr>
                <w:rFonts w:hint="eastAsia"/>
                <w:color w:val="auto"/>
                <w:kern w:val="0"/>
                <w:sz w:val="24"/>
              </w:rPr>
              <w:t>）</w:t>
            </w:r>
          </w:p>
        </w:tc>
        <w:tc>
          <w:tcPr>
            <w:tcW w:w="798" w:type="dxa"/>
          </w:tcPr>
          <w:p w14:paraId="61244B3C">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3</w:t>
            </w:r>
            <w:r>
              <w:rPr>
                <w:rFonts w:hint="eastAsia"/>
                <w:color w:val="auto"/>
                <w:kern w:val="0"/>
                <w:sz w:val="24"/>
              </w:rPr>
              <w:t>）</w:t>
            </w:r>
          </w:p>
        </w:tc>
        <w:tc>
          <w:tcPr>
            <w:tcW w:w="966" w:type="dxa"/>
          </w:tcPr>
          <w:p w14:paraId="24D339D1">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p>
        </w:tc>
        <w:tc>
          <w:tcPr>
            <w:tcW w:w="993" w:type="dxa"/>
          </w:tcPr>
          <w:p w14:paraId="7C0B10B1">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5</w:t>
            </w:r>
            <w:r>
              <w:rPr>
                <w:rFonts w:hint="eastAsia"/>
                <w:color w:val="auto"/>
                <w:kern w:val="0"/>
                <w:sz w:val="24"/>
              </w:rPr>
              <w:t>）</w:t>
            </w:r>
          </w:p>
        </w:tc>
        <w:tc>
          <w:tcPr>
            <w:tcW w:w="1022" w:type="dxa"/>
          </w:tcPr>
          <w:p w14:paraId="47C625DF">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6</w:t>
            </w:r>
            <w:r>
              <w:rPr>
                <w:rFonts w:hint="eastAsia"/>
                <w:color w:val="auto"/>
                <w:kern w:val="0"/>
                <w:sz w:val="24"/>
              </w:rPr>
              <w:t>）</w:t>
            </w:r>
          </w:p>
        </w:tc>
        <w:tc>
          <w:tcPr>
            <w:tcW w:w="1059" w:type="dxa"/>
          </w:tcPr>
          <w:p w14:paraId="6F6B52FF">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7</w:t>
            </w:r>
            <w:r>
              <w:rPr>
                <w:rFonts w:hint="eastAsia"/>
                <w:color w:val="auto"/>
                <w:kern w:val="0"/>
                <w:sz w:val="24"/>
              </w:rPr>
              <w:t>）</w:t>
            </w:r>
          </w:p>
        </w:tc>
        <w:tc>
          <w:tcPr>
            <w:tcW w:w="1080" w:type="dxa"/>
          </w:tcPr>
          <w:p w14:paraId="78A7076A">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8</w:t>
            </w:r>
            <w:r>
              <w:rPr>
                <w:rFonts w:hint="eastAsia"/>
                <w:color w:val="auto"/>
                <w:kern w:val="0"/>
                <w:sz w:val="24"/>
              </w:rPr>
              <w:t>）</w:t>
            </w:r>
          </w:p>
        </w:tc>
        <w:tc>
          <w:tcPr>
            <w:tcW w:w="900" w:type="dxa"/>
          </w:tcPr>
          <w:p w14:paraId="4E5B479C">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9</w:t>
            </w:r>
            <w:r>
              <w:rPr>
                <w:rFonts w:hint="eastAsia"/>
                <w:color w:val="auto"/>
                <w:kern w:val="0"/>
                <w:sz w:val="24"/>
              </w:rPr>
              <w:t>）</w:t>
            </w:r>
          </w:p>
        </w:tc>
        <w:tc>
          <w:tcPr>
            <w:tcW w:w="1260" w:type="dxa"/>
          </w:tcPr>
          <w:p w14:paraId="775B2CC6">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10</w:t>
            </w:r>
            <w:r>
              <w:rPr>
                <w:rFonts w:hint="eastAsia"/>
                <w:color w:val="auto"/>
                <w:kern w:val="0"/>
                <w:sz w:val="24"/>
              </w:rPr>
              <w:t>）</w:t>
            </w:r>
          </w:p>
        </w:tc>
        <w:tc>
          <w:tcPr>
            <w:tcW w:w="980" w:type="dxa"/>
          </w:tcPr>
          <w:p w14:paraId="611A6FF0">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11</w:t>
            </w:r>
            <w:r>
              <w:rPr>
                <w:rFonts w:hint="eastAsia"/>
                <w:color w:val="auto"/>
                <w:kern w:val="0"/>
                <w:sz w:val="24"/>
              </w:rPr>
              <w:t>）</w:t>
            </w:r>
          </w:p>
        </w:tc>
        <w:tc>
          <w:tcPr>
            <w:tcW w:w="2080" w:type="dxa"/>
          </w:tcPr>
          <w:p w14:paraId="5941D66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r>
              <w:rPr>
                <w:color w:val="auto"/>
                <w:kern w:val="0"/>
                <w:sz w:val="24"/>
              </w:rPr>
              <w:t>*</w:t>
            </w:r>
            <w:r>
              <w:rPr>
                <w:rFonts w:hint="eastAsia"/>
                <w:color w:val="auto"/>
                <w:kern w:val="0"/>
                <w:sz w:val="24"/>
              </w:rPr>
              <w:t>（</w:t>
            </w:r>
            <w:r>
              <w:rPr>
                <w:color w:val="auto"/>
                <w:kern w:val="0"/>
                <w:sz w:val="24"/>
              </w:rPr>
              <w:t>11</w:t>
            </w:r>
            <w:r>
              <w:rPr>
                <w:rFonts w:hint="eastAsia"/>
                <w:color w:val="auto"/>
                <w:kern w:val="0"/>
                <w:sz w:val="24"/>
              </w:rPr>
              <w:t>）</w:t>
            </w:r>
          </w:p>
        </w:tc>
      </w:tr>
      <w:tr w14:paraId="1282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0C587CFB">
            <w:pPr>
              <w:widowControl/>
              <w:tabs>
                <w:tab w:val="center" w:pos="4755"/>
                <w:tab w:val="right" w:pos="9070"/>
              </w:tabs>
              <w:spacing w:before="100" w:beforeAutospacing="1" w:after="100" w:afterAutospacing="1"/>
              <w:jc w:val="center"/>
              <w:rPr>
                <w:color w:val="auto"/>
                <w:kern w:val="0"/>
                <w:sz w:val="24"/>
              </w:rPr>
            </w:pPr>
            <w:r>
              <w:rPr>
                <w:color w:val="auto"/>
                <w:kern w:val="0"/>
                <w:sz w:val="24"/>
              </w:rPr>
              <w:t>1</w:t>
            </w:r>
          </w:p>
        </w:tc>
        <w:tc>
          <w:tcPr>
            <w:tcW w:w="1561" w:type="dxa"/>
          </w:tcPr>
          <w:p w14:paraId="71977C9F">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14:paraId="35EB4C4D">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14:paraId="6A1EB96E">
            <w:pPr>
              <w:widowControl/>
              <w:tabs>
                <w:tab w:val="center" w:pos="4755"/>
                <w:tab w:val="right" w:pos="9070"/>
              </w:tabs>
              <w:spacing w:before="100" w:beforeAutospacing="1" w:after="100" w:afterAutospacing="1"/>
              <w:rPr>
                <w:color w:val="auto"/>
                <w:kern w:val="0"/>
                <w:sz w:val="24"/>
              </w:rPr>
            </w:pPr>
          </w:p>
        </w:tc>
        <w:tc>
          <w:tcPr>
            <w:tcW w:w="966" w:type="dxa"/>
          </w:tcPr>
          <w:p w14:paraId="317EA768">
            <w:pPr>
              <w:widowControl/>
              <w:tabs>
                <w:tab w:val="center" w:pos="4755"/>
                <w:tab w:val="right" w:pos="9070"/>
              </w:tabs>
              <w:spacing w:before="100" w:beforeAutospacing="1" w:after="100" w:afterAutospacing="1"/>
              <w:jc w:val="center"/>
              <w:rPr>
                <w:color w:val="auto"/>
                <w:kern w:val="0"/>
                <w:sz w:val="24"/>
              </w:rPr>
            </w:pPr>
          </w:p>
        </w:tc>
        <w:tc>
          <w:tcPr>
            <w:tcW w:w="993" w:type="dxa"/>
          </w:tcPr>
          <w:p w14:paraId="367301AF">
            <w:pPr>
              <w:widowControl/>
              <w:tabs>
                <w:tab w:val="center" w:pos="4755"/>
                <w:tab w:val="right" w:pos="9070"/>
              </w:tabs>
              <w:spacing w:before="100" w:beforeAutospacing="1" w:after="100" w:afterAutospacing="1"/>
              <w:jc w:val="center"/>
              <w:rPr>
                <w:color w:val="auto"/>
                <w:kern w:val="0"/>
                <w:sz w:val="24"/>
              </w:rPr>
            </w:pPr>
          </w:p>
        </w:tc>
        <w:tc>
          <w:tcPr>
            <w:tcW w:w="1022" w:type="dxa"/>
          </w:tcPr>
          <w:p w14:paraId="173CDBD7">
            <w:pPr>
              <w:widowControl/>
              <w:tabs>
                <w:tab w:val="center" w:pos="4755"/>
                <w:tab w:val="right" w:pos="9070"/>
              </w:tabs>
              <w:spacing w:before="100" w:beforeAutospacing="1" w:after="100" w:afterAutospacing="1"/>
              <w:jc w:val="center"/>
              <w:rPr>
                <w:color w:val="auto"/>
                <w:kern w:val="0"/>
                <w:sz w:val="24"/>
              </w:rPr>
            </w:pPr>
          </w:p>
        </w:tc>
        <w:tc>
          <w:tcPr>
            <w:tcW w:w="1059" w:type="dxa"/>
          </w:tcPr>
          <w:p w14:paraId="277949C0">
            <w:pPr>
              <w:widowControl/>
              <w:tabs>
                <w:tab w:val="center" w:pos="4755"/>
                <w:tab w:val="right" w:pos="9070"/>
              </w:tabs>
              <w:spacing w:before="100" w:beforeAutospacing="1" w:after="100" w:afterAutospacing="1"/>
              <w:jc w:val="center"/>
              <w:rPr>
                <w:color w:val="auto"/>
                <w:kern w:val="0"/>
                <w:sz w:val="24"/>
              </w:rPr>
            </w:pPr>
          </w:p>
        </w:tc>
        <w:tc>
          <w:tcPr>
            <w:tcW w:w="1080" w:type="dxa"/>
          </w:tcPr>
          <w:p w14:paraId="4FA06E65">
            <w:pPr>
              <w:widowControl/>
              <w:tabs>
                <w:tab w:val="center" w:pos="4755"/>
                <w:tab w:val="right" w:pos="9070"/>
              </w:tabs>
              <w:spacing w:before="100" w:beforeAutospacing="1" w:after="100" w:afterAutospacing="1"/>
              <w:jc w:val="center"/>
              <w:rPr>
                <w:color w:val="auto"/>
                <w:kern w:val="0"/>
                <w:sz w:val="24"/>
              </w:rPr>
            </w:pPr>
          </w:p>
        </w:tc>
        <w:tc>
          <w:tcPr>
            <w:tcW w:w="900" w:type="dxa"/>
          </w:tcPr>
          <w:p w14:paraId="78D2B0B1">
            <w:pPr>
              <w:widowControl/>
              <w:tabs>
                <w:tab w:val="center" w:pos="4755"/>
                <w:tab w:val="right" w:pos="9070"/>
              </w:tabs>
              <w:spacing w:before="100" w:beforeAutospacing="1" w:after="100" w:afterAutospacing="1"/>
              <w:rPr>
                <w:color w:val="auto"/>
                <w:kern w:val="0"/>
                <w:sz w:val="24"/>
              </w:rPr>
            </w:pPr>
          </w:p>
        </w:tc>
        <w:tc>
          <w:tcPr>
            <w:tcW w:w="1260" w:type="dxa"/>
          </w:tcPr>
          <w:p w14:paraId="7FE1F4F0">
            <w:pPr>
              <w:widowControl/>
              <w:tabs>
                <w:tab w:val="center" w:pos="4755"/>
                <w:tab w:val="right" w:pos="9070"/>
              </w:tabs>
              <w:spacing w:before="100" w:beforeAutospacing="1" w:after="100" w:afterAutospacing="1"/>
              <w:jc w:val="center"/>
              <w:rPr>
                <w:color w:val="auto"/>
                <w:kern w:val="0"/>
                <w:sz w:val="24"/>
              </w:rPr>
            </w:pPr>
          </w:p>
        </w:tc>
        <w:tc>
          <w:tcPr>
            <w:tcW w:w="980" w:type="dxa"/>
          </w:tcPr>
          <w:p w14:paraId="14D00A12">
            <w:pPr>
              <w:widowControl/>
              <w:tabs>
                <w:tab w:val="center" w:pos="4755"/>
                <w:tab w:val="right" w:pos="9070"/>
              </w:tabs>
              <w:spacing w:before="100" w:beforeAutospacing="1" w:after="100" w:afterAutospacing="1"/>
              <w:jc w:val="center"/>
              <w:rPr>
                <w:color w:val="auto"/>
                <w:kern w:val="0"/>
                <w:sz w:val="24"/>
              </w:rPr>
            </w:pPr>
          </w:p>
        </w:tc>
        <w:tc>
          <w:tcPr>
            <w:tcW w:w="2080" w:type="dxa"/>
          </w:tcPr>
          <w:p w14:paraId="2115D932">
            <w:pPr>
              <w:widowControl/>
              <w:tabs>
                <w:tab w:val="center" w:pos="4755"/>
                <w:tab w:val="right" w:pos="9070"/>
              </w:tabs>
              <w:spacing w:before="100" w:beforeAutospacing="1" w:after="100" w:afterAutospacing="1"/>
              <w:jc w:val="center"/>
              <w:rPr>
                <w:color w:val="auto"/>
                <w:kern w:val="0"/>
                <w:sz w:val="24"/>
              </w:rPr>
            </w:pPr>
          </w:p>
        </w:tc>
      </w:tr>
      <w:tr w14:paraId="28BF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4D91B848">
            <w:pPr>
              <w:widowControl/>
              <w:tabs>
                <w:tab w:val="center" w:pos="4755"/>
                <w:tab w:val="right" w:pos="9070"/>
              </w:tabs>
              <w:spacing w:before="100" w:beforeAutospacing="1" w:after="100" w:afterAutospacing="1"/>
              <w:jc w:val="center"/>
              <w:rPr>
                <w:color w:val="auto"/>
                <w:kern w:val="0"/>
                <w:sz w:val="24"/>
              </w:rPr>
            </w:pPr>
          </w:p>
        </w:tc>
        <w:tc>
          <w:tcPr>
            <w:tcW w:w="1561" w:type="dxa"/>
          </w:tcPr>
          <w:p w14:paraId="72A93283">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14:paraId="37E0098A">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14:paraId="1269EB1A">
            <w:pPr>
              <w:widowControl/>
              <w:tabs>
                <w:tab w:val="center" w:pos="4755"/>
                <w:tab w:val="right" w:pos="9070"/>
              </w:tabs>
              <w:spacing w:before="100" w:beforeAutospacing="1" w:after="100" w:afterAutospacing="1"/>
              <w:rPr>
                <w:color w:val="auto"/>
                <w:kern w:val="0"/>
                <w:sz w:val="24"/>
              </w:rPr>
            </w:pPr>
          </w:p>
        </w:tc>
        <w:tc>
          <w:tcPr>
            <w:tcW w:w="966" w:type="dxa"/>
          </w:tcPr>
          <w:p w14:paraId="33CA0D81">
            <w:pPr>
              <w:widowControl/>
              <w:tabs>
                <w:tab w:val="center" w:pos="4755"/>
                <w:tab w:val="right" w:pos="9070"/>
              </w:tabs>
              <w:spacing w:before="100" w:beforeAutospacing="1" w:after="100" w:afterAutospacing="1"/>
              <w:jc w:val="center"/>
              <w:rPr>
                <w:color w:val="auto"/>
                <w:kern w:val="0"/>
                <w:sz w:val="24"/>
              </w:rPr>
            </w:pPr>
          </w:p>
        </w:tc>
        <w:tc>
          <w:tcPr>
            <w:tcW w:w="993" w:type="dxa"/>
          </w:tcPr>
          <w:p w14:paraId="78038272">
            <w:pPr>
              <w:widowControl/>
              <w:tabs>
                <w:tab w:val="center" w:pos="4755"/>
                <w:tab w:val="right" w:pos="9070"/>
              </w:tabs>
              <w:spacing w:before="100" w:beforeAutospacing="1" w:after="100" w:afterAutospacing="1"/>
              <w:jc w:val="center"/>
              <w:rPr>
                <w:color w:val="auto"/>
                <w:kern w:val="0"/>
                <w:sz w:val="24"/>
              </w:rPr>
            </w:pPr>
          </w:p>
        </w:tc>
        <w:tc>
          <w:tcPr>
            <w:tcW w:w="1022" w:type="dxa"/>
          </w:tcPr>
          <w:p w14:paraId="50EF9A43">
            <w:pPr>
              <w:widowControl/>
              <w:tabs>
                <w:tab w:val="center" w:pos="4755"/>
                <w:tab w:val="right" w:pos="9070"/>
              </w:tabs>
              <w:spacing w:before="100" w:beforeAutospacing="1" w:after="100" w:afterAutospacing="1"/>
              <w:jc w:val="center"/>
              <w:rPr>
                <w:color w:val="auto"/>
                <w:kern w:val="0"/>
                <w:sz w:val="24"/>
              </w:rPr>
            </w:pPr>
          </w:p>
        </w:tc>
        <w:tc>
          <w:tcPr>
            <w:tcW w:w="1059" w:type="dxa"/>
          </w:tcPr>
          <w:p w14:paraId="39351457">
            <w:pPr>
              <w:widowControl/>
              <w:tabs>
                <w:tab w:val="center" w:pos="4755"/>
                <w:tab w:val="right" w:pos="9070"/>
              </w:tabs>
              <w:spacing w:before="100" w:beforeAutospacing="1" w:after="100" w:afterAutospacing="1"/>
              <w:jc w:val="center"/>
              <w:rPr>
                <w:color w:val="auto"/>
                <w:kern w:val="0"/>
                <w:sz w:val="24"/>
              </w:rPr>
            </w:pPr>
          </w:p>
        </w:tc>
        <w:tc>
          <w:tcPr>
            <w:tcW w:w="1080" w:type="dxa"/>
          </w:tcPr>
          <w:p w14:paraId="34A3C7D8">
            <w:pPr>
              <w:widowControl/>
              <w:tabs>
                <w:tab w:val="center" w:pos="4755"/>
                <w:tab w:val="right" w:pos="9070"/>
              </w:tabs>
              <w:spacing w:before="100" w:beforeAutospacing="1" w:after="100" w:afterAutospacing="1"/>
              <w:jc w:val="center"/>
              <w:rPr>
                <w:color w:val="auto"/>
                <w:kern w:val="0"/>
                <w:sz w:val="24"/>
              </w:rPr>
            </w:pPr>
          </w:p>
        </w:tc>
        <w:tc>
          <w:tcPr>
            <w:tcW w:w="900" w:type="dxa"/>
          </w:tcPr>
          <w:p w14:paraId="41C3D72E">
            <w:pPr>
              <w:widowControl/>
              <w:tabs>
                <w:tab w:val="center" w:pos="4755"/>
                <w:tab w:val="right" w:pos="9070"/>
              </w:tabs>
              <w:spacing w:before="100" w:beforeAutospacing="1" w:after="100" w:afterAutospacing="1"/>
              <w:rPr>
                <w:color w:val="auto"/>
                <w:kern w:val="0"/>
                <w:sz w:val="24"/>
              </w:rPr>
            </w:pPr>
          </w:p>
        </w:tc>
        <w:tc>
          <w:tcPr>
            <w:tcW w:w="1260" w:type="dxa"/>
          </w:tcPr>
          <w:p w14:paraId="6F4ABEC8">
            <w:pPr>
              <w:widowControl/>
              <w:tabs>
                <w:tab w:val="center" w:pos="4755"/>
                <w:tab w:val="right" w:pos="9070"/>
              </w:tabs>
              <w:spacing w:before="100" w:beforeAutospacing="1" w:after="100" w:afterAutospacing="1"/>
              <w:jc w:val="center"/>
              <w:rPr>
                <w:color w:val="auto"/>
                <w:kern w:val="0"/>
                <w:sz w:val="24"/>
              </w:rPr>
            </w:pPr>
          </w:p>
        </w:tc>
        <w:tc>
          <w:tcPr>
            <w:tcW w:w="980" w:type="dxa"/>
          </w:tcPr>
          <w:p w14:paraId="226E503B">
            <w:pPr>
              <w:widowControl/>
              <w:tabs>
                <w:tab w:val="center" w:pos="4755"/>
                <w:tab w:val="right" w:pos="9070"/>
              </w:tabs>
              <w:spacing w:before="100" w:beforeAutospacing="1" w:after="100" w:afterAutospacing="1"/>
              <w:jc w:val="center"/>
              <w:rPr>
                <w:color w:val="auto"/>
                <w:kern w:val="0"/>
                <w:sz w:val="24"/>
              </w:rPr>
            </w:pPr>
          </w:p>
        </w:tc>
        <w:tc>
          <w:tcPr>
            <w:tcW w:w="2080" w:type="dxa"/>
          </w:tcPr>
          <w:p w14:paraId="06AD8CF7">
            <w:pPr>
              <w:widowControl/>
              <w:tabs>
                <w:tab w:val="center" w:pos="4755"/>
                <w:tab w:val="right" w:pos="9070"/>
              </w:tabs>
              <w:spacing w:before="100" w:beforeAutospacing="1" w:after="100" w:afterAutospacing="1"/>
              <w:jc w:val="center"/>
              <w:rPr>
                <w:color w:val="auto"/>
                <w:kern w:val="0"/>
                <w:sz w:val="24"/>
              </w:rPr>
            </w:pPr>
          </w:p>
        </w:tc>
      </w:tr>
      <w:tr w14:paraId="38DE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57499AC2">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14:paraId="157EA134">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14:paraId="62A8E2D4">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14:paraId="61EB791A">
            <w:pPr>
              <w:widowControl/>
              <w:tabs>
                <w:tab w:val="center" w:pos="4755"/>
                <w:tab w:val="right" w:pos="9070"/>
              </w:tabs>
              <w:spacing w:before="100" w:beforeAutospacing="1" w:after="100" w:afterAutospacing="1"/>
              <w:rPr>
                <w:color w:val="auto"/>
                <w:kern w:val="0"/>
                <w:sz w:val="24"/>
              </w:rPr>
            </w:pPr>
          </w:p>
        </w:tc>
        <w:tc>
          <w:tcPr>
            <w:tcW w:w="966" w:type="dxa"/>
          </w:tcPr>
          <w:p w14:paraId="25E3BF17">
            <w:pPr>
              <w:widowControl/>
              <w:tabs>
                <w:tab w:val="center" w:pos="4755"/>
                <w:tab w:val="right" w:pos="9070"/>
              </w:tabs>
              <w:spacing w:before="100" w:beforeAutospacing="1" w:after="100" w:afterAutospacing="1"/>
              <w:jc w:val="center"/>
              <w:rPr>
                <w:color w:val="auto"/>
                <w:kern w:val="0"/>
                <w:sz w:val="24"/>
              </w:rPr>
            </w:pPr>
          </w:p>
        </w:tc>
        <w:tc>
          <w:tcPr>
            <w:tcW w:w="993" w:type="dxa"/>
          </w:tcPr>
          <w:p w14:paraId="37C966FA">
            <w:pPr>
              <w:widowControl/>
              <w:tabs>
                <w:tab w:val="center" w:pos="4755"/>
                <w:tab w:val="right" w:pos="9070"/>
              </w:tabs>
              <w:spacing w:before="100" w:beforeAutospacing="1" w:after="100" w:afterAutospacing="1"/>
              <w:jc w:val="center"/>
              <w:rPr>
                <w:color w:val="auto"/>
                <w:kern w:val="0"/>
                <w:sz w:val="24"/>
              </w:rPr>
            </w:pPr>
          </w:p>
        </w:tc>
        <w:tc>
          <w:tcPr>
            <w:tcW w:w="1022" w:type="dxa"/>
          </w:tcPr>
          <w:p w14:paraId="41169762">
            <w:pPr>
              <w:widowControl/>
              <w:tabs>
                <w:tab w:val="center" w:pos="4755"/>
                <w:tab w:val="right" w:pos="9070"/>
              </w:tabs>
              <w:spacing w:before="100" w:beforeAutospacing="1" w:after="100" w:afterAutospacing="1"/>
              <w:jc w:val="center"/>
              <w:rPr>
                <w:color w:val="auto"/>
                <w:kern w:val="0"/>
                <w:sz w:val="24"/>
              </w:rPr>
            </w:pPr>
          </w:p>
        </w:tc>
        <w:tc>
          <w:tcPr>
            <w:tcW w:w="1059" w:type="dxa"/>
          </w:tcPr>
          <w:p w14:paraId="4385726F">
            <w:pPr>
              <w:widowControl/>
              <w:tabs>
                <w:tab w:val="center" w:pos="4755"/>
                <w:tab w:val="right" w:pos="9070"/>
              </w:tabs>
              <w:spacing w:before="100" w:beforeAutospacing="1" w:after="100" w:afterAutospacing="1"/>
              <w:jc w:val="center"/>
              <w:rPr>
                <w:color w:val="auto"/>
                <w:kern w:val="0"/>
                <w:sz w:val="24"/>
              </w:rPr>
            </w:pPr>
          </w:p>
        </w:tc>
        <w:tc>
          <w:tcPr>
            <w:tcW w:w="1080" w:type="dxa"/>
          </w:tcPr>
          <w:p w14:paraId="6241C186">
            <w:pPr>
              <w:widowControl/>
              <w:tabs>
                <w:tab w:val="center" w:pos="4755"/>
                <w:tab w:val="right" w:pos="9070"/>
              </w:tabs>
              <w:spacing w:before="100" w:beforeAutospacing="1" w:after="100" w:afterAutospacing="1"/>
              <w:jc w:val="center"/>
              <w:rPr>
                <w:color w:val="auto"/>
                <w:kern w:val="0"/>
                <w:sz w:val="24"/>
              </w:rPr>
            </w:pPr>
          </w:p>
        </w:tc>
        <w:tc>
          <w:tcPr>
            <w:tcW w:w="900" w:type="dxa"/>
          </w:tcPr>
          <w:p w14:paraId="1781C270">
            <w:pPr>
              <w:widowControl/>
              <w:tabs>
                <w:tab w:val="center" w:pos="4755"/>
                <w:tab w:val="right" w:pos="9070"/>
              </w:tabs>
              <w:spacing w:before="100" w:beforeAutospacing="1" w:after="100" w:afterAutospacing="1"/>
              <w:rPr>
                <w:color w:val="auto"/>
                <w:kern w:val="0"/>
                <w:sz w:val="24"/>
              </w:rPr>
            </w:pPr>
          </w:p>
        </w:tc>
        <w:tc>
          <w:tcPr>
            <w:tcW w:w="1260" w:type="dxa"/>
          </w:tcPr>
          <w:p w14:paraId="647DD8AC">
            <w:pPr>
              <w:widowControl/>
              <w:tabs>
                <w:tab w:val="center" w:pos="4755"/>
                <w:tab w:val="right" w:pos="9070"/>
              </w:tabs>
              <w:spacing w:before="100" w:beforeAutospacing="1" w:after="100" w:afterAutospacing="1"/>
              <w:jc w:val="center"/>
              <w:rPr>
                <w:color w:val="auto"/>
                <w:kern w:val="0"/>
                <w:sz w:val="24"/>
              </w:rPr>
            </w:pPr>
          </w:p>
        </w:tc>
        <w:tc>
          <w:tcPr>
            <w:tcW w:w="980" w:type="dxa"/>
          </w:tcPr>
          <w:p w14:paraId="0A2B7CC7">
            <w:pPr>
              <w:widowControl/>
              <w:tabs>
                <w:tab w:val="center" w:pos="4755"/>
                <w:tab w:val="right" w:pos="9070"/>
              </w:tabs>
              <w:spacing w:before="100" w:beforeAutospacing="1" w:after="100" w:afterAutospacing="1"/>
              <w:jc w:val="center"/>
              <w:rPr>
                <w:color w:val="auto"/>
                <w:kern w:val="0"/>
                <w:sz w:val="24"/>
              </w:rPr>
            </w:pPr>
          </w:p>
        </w:tc>
        <w:tc>
          <w:tcPr>
            <w:tcW w:w="2080" w:type="dxa"/>
          </w:tcPr>
          <w:p w14:paraId="277C26E6">
            <w:pPr>
              <w:widowControl/>
              <w:tabs>
                <w:tab w:val="center" w:pos="4755"/>
                <w:tab w:val="right" w:pos="9070"/>
              </w:tabs>
              <w:spacing w:before="100" w:beforeAutospacing="1" w:after="100" w:afterAutospacing="1"/>
              <w:jc w:val="center"/>
              <w:rPr>
                <w:color w:val="auto"/>
                <w:kern w:val="0"/>
                <w:sz w:val="24"/>
              </w:rPr>
            </w:pPr>
          </w:p>
        </w:tc>
      </w:tr>
      <w:tr w14:paraId="158E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50155CE7">
            <w:pPr>
              <w:widowControl/>
              <w:tabs>
                <w:tab w:val="center" w:pos="4755"/>
                <w:tab w:val="right" w:pos="9070"/>
              </w:tabs>
              <w:spacing w:before="100" w:beforeAutospacing="1" w:after="100" w:afterAutospacing="1"/>
              <w:jc w:val="center"/>
              <w:rPr>
                <w:color w:val="auto"/>
                <w:kern w:val="0"/>
                <w:sz w:val="24"/>
              </w:rPr>
            </w:pPr>
            <w:r>
              <w:rPr>
                <w:color w:val="auto"/>
                <w:kern w:val="0"/>
                <w:sz w:val="24"/>
              </w:rPr>
              <w:t>2</w:t>
            </w:r>
          </w:p>
        </w:tc>
        <w:tc>
          <w:tcPr>
            <w:tcW w:w="1561" w:type="dxa"/>
          </w:tcPr>
          <w:p w14:paraId="016AB14C">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14:paraId="11DB5DDF">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14:paraId="49767008">
            <w:pPr>
              <w:widowControl/>
              <w:tabs>
                <w:tab w:val="center" w:pos="4755"/>
                <w:tab w:val="right" w:pos="9070"/>
              </w:tabs>
              <w:spacing w:before="100" w:beforeAutospacing="1" w:after="100" w:afterAutospacing="1"/>
              <w:rPr>
                <w:color w:val="auto"/>
                <w:kern w:val="0"/>
                <w:sz w:val="24"/>
              </w:rPr>
            </w:pPr>
          </w:p>
        </w:tc>
        <w:tc>
          <w:tcPr>
            <w:tcW w:w="966" w:type="dxa"/>
          </w:tcPr>
          <w:p w14:paraId="18C48D05">
            <w:pPr>
              <w:widowControl/>
              <w:tabs>
                <w:tab w:val="center" w:pos="4755"/>
                <w:tab w:val="right" w:pos="9070"/>
              </w:tabs>
              <w:spacing w:before="100" w:beforeAutospacing="1" w:after="100" w:afterAutospacing="1"/>
              <w:jc w:val="center"/>
              <w:rPr>
                <w:color w:val="auto"/>
                <w:kern w:val="0"/>
                <w:sz w:val="24"/>
              </w:rPr>
            </w:pPr>
          </w:p>
        </w:tc>
        <w:tc>
          <w:tcPr>
            <w:tcW w:w="993" w:type="dxa"/>
          </w:tcPr>
          <w:p w14:paraId="261A4E66">
            <w:pPr>
              <w:widowControl/>
              <w:tabs>
                <w:tab w:val="center" w:pos="4755"/>
                <w:tab w:val="right" w:pos="9070"/>
              </w:tabs>
              <w:spacing w:before="100" w:beforeAutospacing="1" w:after="100" w:afterAutospacing="1"/>
              <w:jc w:val="center"/>
              <w:rPr>
                <w:color w:val="auto"/>
                <w:kern w:val="0"/>
                <w:sz w:val="24"/>
              </w:rPr>
            </w:pPr>
          </w:p>
        </w:tc>
        <w:tc>
          <w:tcPr>
            <w:tcW w:w="1022" w:type="dxa"/>
          </w:tcPr>
          <w:p w14:paraId="31D52D2A">
            <w:pPr>
              <w:widowControl/>
              <w:tabs>
                <w:tab w:val="center" w:pos="4755"/>
                <w:tab w:val="right" w:pos="9070"/>
              </w:tabs>
              <w:spacing w:before="100" w:beforeAutospacing="1" w:after="100" w:afterAutospacing="1"/>
              <w:jc w:val="center"/>
              <w:rPr>
                <w:color w:val="auto"/>
                <w:kern w:val="0"/>
                <w:sz w:val="24"/>
              </w:rPr>
            </w:pPr>
          </w:p>
        </w:tc>
        <w:tc>
          <w:tcPr>
            <w:tcW w:w="1059" w:type="dxa"/>
          </w:tcPr>
          <w:p w14:paraId="4D9E6731">
            <w:pPr>
              <w:widowControl/>
              <w:tabs>
                <w:tab w:val="center" w:pos="4755"/>
                <w:tab w:val="right" w:pos="9070"/>
              </w:tabs>
              <w:spacing w:before="100" w:beforeAutospacing="1" w:after="100" w:afterAutospacing="1"/>
              <w:jc w:val="center"/>
              <w:rPr>
                <w:color w:val="auto"/>
                <w:kern w:val="0"/>
                <w:sz w:val="24"/>
              </w:rPr>
            </w:pPr>
          </w:p>
        </w:tc>
        <w:tc>
          <w:tcPr>
            <w:tcW w:w="1080" w:type="dxa"/>
          </w:tcPr>
          <w:p w14:paraId="70E5AA4F">
            <w:pPr>
              <w:widowControl/>
              <w:tabs>
                <w:tab w:val="center" w:pos="4755"/>
                <w:tab w:val="right" w:pos="9070"/>
              </w:tabs>
              <w:spacing w:before="100" w:beforeAutospacing="1" w:after="100" w:afterAutospacing="1"/>
              <w:jc w:val="center"/>
              <w:rPr>
                <w:color w:val="auto"/>
                <w:kern w:val="0"/>
                <w:sz w:val="24"/>
              </w:rPr>
            </w:pPr>
          </w:p>
        </w:tc>
        <w:tc>
          <w:tcPr>
            <w:tcW w:w="900" w:type="dxa"/>
          </w:tcPr>
          <w:p w14:paraId="01FB50E9">
            <w:pPr>
              <w:widowControl/>
              <w:tabs>
                <w:tab w:val="center" w:pos="4755"/>
                <w:tab w:val="right" w:pos="9070"/>
              </w:tabs>
              <w:spacing w:before="100" w:beforeAutospacing="1" w:after="100" w:afterAutospacing="1"/>
              <w:rPr>
                <w:color w:val="auto"/>
                <w:kern w:val="0"/>
                <w:sz w:val="24"/>
              </w:rPr>
            </w:pPr>
          </w:p>
        </w:tc>
        <w:tc>
          <w:tcPr>
            <w:tcW w:w="1260" w:type="dxa"/>
          </w:tcPr>
          <w:p w14:paraId="2D6AF9A0">
            <w:pPr>
              <w:widowControl/>
              <w:tabs>
                <w:tab w:val="center" w:pos="4755"/>
                <w:tab w:val="right" w:pos="9070"/>
              </w:tabs>
              <w:spacing w:before="100" w:beforeAutospacing="1" w:after="100" w:afterAutospacing="1"/>
              <w:jc w:val="center"/>
              <w:rPr>
                <w:color w:val="auto"/>
                <w:kern w:val="0"/>
                <w:sz w:val="24"/>
              </w:rPr>
            </w:pPr>
          </w:p>
        </w:tc>
        <w:tc>
          <w:tcPr>
            <w:tcW w:w="980" w:type="dxa"/>
          </w:tcPr>
          <w:p w14:paraId="1FCF458D">
            <w:pPr>
              <w:widowControl/>
              <w:tabs>
                <w:tab w:val="center" w:pos="4755"/>
                <w:tab w:val="right" w:pos="9070"/>
              </w:tabs>
              <w:spacing w:before="100" w:beforeAutospacing="1" w:after="100" w:afterAutospacing="1"/>
              <w:jc w:val="center"/>
              <w:rPr>
                <w:color w:val="auto"/>
                <w:kern w:val="0"/>
                <w:sz w:val="24"/>
              </w:rPr>
            </w:pPr>
          </w:p>
        </w:tc>
        <w:tc>
          <w:tcPr>
            <w:tcW w:w="2080" w:type="dxa"/>
          </w:tcPr>
          <w:p w14:paraId="7F0DC438">
            <w:pPr>
              <w:widowControl/>
              <w:tabs>
                <w:tab w:val="center" w:pos="4755"/>
                <w:tab w:val="right" w:pos="9070"/>
              </w:tabs>
              <w:spacing w:before="100" w:beforeAutospacing="1" w:after="100" w:afterAutospacing="1"/>
              <w:jc w:val="center"/>
              <w:rPr>
                <w:color w:val="auto"/>
                <w:kern w:val="0"/>
                <w:sz w:val="24"/>
              </w:rPr>
            </w:pPr>
          </w:p>
        </w:tc>
      </w:tr>
      <w:tr w14:paraId="320D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6A6D12D4">
            <w:pPr>
              <w:widowControl/>
              <w:tabs>
                <w:tab w:val="center" w:pos="4755"/>
                <w:tab w:val="right" w:pos="9070"/>
              </w:tabs>
              <w:spacing w:before="100" w:beforeAutospacing="1" w:after="100" w:afterAutospacing="1"/>
              <w:jc w:val="center"/>
              <w:rPr>
                <w:color w:val="auto"/>
                <w:kern w:val="0"/>
                <w:sz w:val="24"/>
              </w:rPr>
            </w:pPr>
          </w:p>
        </w:tc>
        <w:tc>
          <w:tcPr>
            <w:tcW w:w="1561" w:type="dxa"/>
          </w:tcPr>
          <w:p w14:paraId="411727BD">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14:paraId="7DE6938E">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14:paraId="53E42962">
            <w:pPr>
              <w:widowControl/>
              <w:tabs>
                <w:tab w:val="center" w:pos="4755"/>
                <w:tab w:val="right" w:pos="9070"/>
              </w:tabs>
              <w:spacing w:before="100" w:beforeAutospacing="1" w:after="100" w:afterAutospacing="1"/>
              <w:rPr>
                <w:color w:val="auto"/>
                <w:kern w:val="0"/>
                <w:sz w:val="24"/>
              </w:rPr>
            </w:pPr>
          </w:p>
        </w:tc>
        <w:tc>
          <w:tcPr>
            <w:tcW w:w="966" w:type="dxa"/>
          </w:tcPr>
          <w:p w14:paraId="7F590BD3">
            <w:pPr>
              <w:widowControl/>
              <w:tabs>
                <w:tab w:val="center" w:pos="4755"/>
                <w:tab w:val="right" w:pos="9070"/>
              </w:tabs>
              <w:spacing w:before="100" w:beforeAutospacing="1" w:after="100" w:afterAutospacing="1"/>
              <w:jc w:val="center"/>
              <w:rPr>
                <w:color w:val="auto"/>
                <w:kern w:val="0"/>
                <w:sz w:val="24"/>
              </w:rPr>
            </w:pPr>
          </w:p>
        </w:tc>
        <w:tc>
          <w:tcPr>
            <w:tcW w:w="993" w:type="dxa"/>
          </w:tcPr>
          <w:p w14:paraId="1CCCA49C">
            <w:pPr>
              <w:widowControl/>
              <w:tabs>
                <w:tab w:val="center" w:pos="4755"/>
                <w:tab w:val="right" w:pos="9070"/>
              </w:tabs>
              <w:spacing w:before="100" w:beforeAutospacing="1" w:after="100" w:afterAutospacing="1"/>
              <w:jc w:val="center"/>
              <w:rPr>
                <w:color w:val="auto"/>
                <w:kern w:val="0"/>
                <w:sz w:val="24"/>
              </w:rPr>
            </w:pPr>
          </w:p>
        </w:tc>
        <w:tc>
          <w:tcPr>
            <w:tcW w:w="1022" w:type="dxa"/>
          </w:tcPr>
          <w:p w14:paraId="64D7E991">
            <w:pPr>
              <w:widowControl/>
              <w:tabs>
                <w:tab w:val="center" w:pos="4755"/>
                <w:tab w:val="right" w:pos="9070"/>
              </w:tabs>
              <w:spacing w:before="100" w:beforeAutospacing="1" w:after="100" w:afterAutospacing="1"/>
              <w:jc w:val="center"/>
              <w:rPr>
                <w:color w:val="auto"/>
                <w:kern w:val="0"/>
                <w:sz w:val="24"/>
              </w:rPr>
            </w:pPr>
          </w:p>
        </w:tc>
        <w:tc>
          <w:tcPr>
            <w:tcW w:w="1059" w:type="dxa"/>
          </w:tcPr>
          <w:p w14:paraId="16E605E2">
            <w:pPr>
              <w:widowControl/>
              <w:tabs>
                <w:tab w:val="center" w:pos="4755"/>
                <w:tab w:val="right" w:pos="9070"/>
              </w:tabs>
              <w:spacing w:before="100" w:beforeAutospacing="1" w:after="100" w:afterAutospacing="1"/>
              <w:jc w:val="center"/>
              <w:rPr>
                <w:color w:val="auto"/>
                <w:kern w:val="0"/>
                <w:sz w:val="24"/>
              </w:rPr>
            </w:pPr>
          </w:p>
        </w:tc>
        <w:tc>
          <w:tcPr>
            <w:tcW w:w="1080" w:type="dxa"/>
          </w:tcPr>
          <w:p w14:paraId="3F70B642">
            <w:pPr>
              <w:widowControl/>
              <w:tabs>
                <w:tab w:val="center" w:pos="4755"/>
                <w:tab w:val="right" w:pos="9070"/>
              </w:tabs>
              <w:spacing w:before="100" w:beforeAutospacing="1" w:after="100" w:afterAutospacing="1"/>
              <w:jc w:val="center"/>
              <w:rPr>
                <w:color w:val="auto"/>
                <w:kern w:val="0"/>
                <w:sz w:val="24"/>
              </w:rPr>
            </w:pPr>
          </w:p>
        </w:tc>
        <w:tc>
          <w:tcPr>
            <w:tcW w:w="900" w:type="dxa"/>
          </w:tcPr>
          <w:p w14:paraId="702A7784">
            <w:pPr>
              <w:widowControl/>
              <w:tabs>
                <w:tab w:val="center" w:pos="4755"/>
                <w:tab w:val="right" w:pos="9070"/>
              </w:tabs>
              <w:spacing w:before="100" w:beforeAutospacing="1" w:after="100" w:afterAutospacing="1"/>
              <w:rPr>
                <w:color w:val="auto"/>
                <w:kern w:val="0"/>
                <w:sz w:val="24"/>
              </w:rPr>
            </w:pPr>
          </w:p>
        </w:tc>
        <w:tc>
          <w:tcPr>
            <w:tcW w:w="1260" w:type="dxa"/>
          </w:tcPr>
          <w:p w14:paraId="038FC2D2">
            <w:pPr>
              <w:widowControl/>
              <w:tabs>
                <w:tab w:val="center" w:pos="4755"/>
                <w:tab w:val="right" w:pos="9070"/>
              </w:tabs>
              <w:spacing w:before="100" w:beforeAutospacing="1" w:after="100" w:afterAutospacing="1"/>
              <w:jc w:val="center"/>
              <w:rPr>
                <w:color w:val="auto"/>
                <w:kern w:val="0"/>
                <w:sz w:val="24"/>
              </w:rPr>
            </w:pPr>
          </w:p>
        </w:tc>
        <w:tc>
          <w:tcPr>
            <w:tcW w:w="980" w:type="dxa"/>
          </w:tcPr>
          <w:p w14:paraId="5B438243">
            <w:pPr>
              <w:widowControl/>
              <w:tabs>
                <w:tab w:val="center" w:pos="4755"/>
                <w:tab w:val="right" w:pos="9070"/>
              </w:tabs>
              <w:spacing w:before="100" w:beforeAutospacing="1" w:after="100" w:afterAutospacing="1"/>
              <w:jc w:val="center"/>
              <w:rPr>
                <w:color w:val="auto"/>
                <w:kern w:val="0"/>
                <w:sz w:val="24"/>
              </w:rPr>
            </w:pPr>
          </w:p>
        </w:tc>
        <w:tc>
          <w:tcPr>
            <w:tcW w:w="2080" w:type="dxa"/>
          </w:tcPr>
          <w:p w14:paraId="13DA9084">
            <w:pPr>
              <w:widowControl/>
              <w:tabs>
                <w:tab w:val="center" w:pos="4755"/>
                <w:tab w:val="right" w:pos="9070"/>
              </w:tabs>
              <w:spacing w:before="100" w:beforeAutospacing="1" w:after="100" w:afterAutospacing="1"/>
              <w:jc w:val="center"/>
              <w:rPr>
                <w:color w:val="auto"/>
                <w:kern w:val="0"/>
                <w:sz w:val="24"/>
              </w:rPr>
            </w:pPr>
          </w:p>
        </w:tc>
      </w:tr>
      <w:tr w14:paraId="084A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3EF897EC">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14:paraId="3344869F">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14:paraId="68C7B95A">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14:paraId="4D28E950">
            <w:pPr>
              <w:widowControl/>
              <w:tabs>
                <w:tab w:val="center" w:pos="4755"/>
                <w:tab w:val="right" w:pos="9070"/>
              </w:tabs>
              <w:spacing w:before="100" w:beforeAutospacing="1" w:after="100" w:afterAutospacing="1"/>
              <w:rPr>
                <w:color w:val="auto"/>
                <w:kern w:val="0"/>
                <w:sz w:val="24"/>
              </w:rPr>
            </w:pPr>
          </w:p>
        </w:tc>
        <w:tc>
          <w:tcPr>
            <w:tcW w:w="966" w:type="dxa"/>
          </w:tcPr>
          <w:p w14:paraId="048F0758">
            <w:pPr>
              <w:widowControl/>
              <w:tabs>
                <w:tab w:val="center" w:pos="4755"/>
                <w:tab w:val="right" w:pos="9070"/>
              </w:tabs>
              <w:spacing w:before="100" w:beforeAutospacing="1" w:after="100" w:afterAutospacing="1"/>
              <w:jc w:val="center"/>
              <w:rPr>
                <w:color w:val="auto"/>
                <w:kern w:val="0"/>
                <w:sz w:val="24"/>
              </w:rPr>
            </w:pPr>
          </w:p>
        </w:tc>
        <w:tc>
          <w:tcPr>
            <w:tcW w:w="993" w:type="dxa"/>
          </w:tcPr>
          <w:p w14:paraId="2819A5AE">
            <w:pPr>
              <w:widowControl/>
              <w:tabs>
                <w:tab w:val="center" w:pos="4755"/>
                <w:tab w:val="right" w:pos="9070"/>
              </w:tabs>
              <w:spacing w:before="100" w:beforeAutospacing="1" w:after="100" w:afterAutospacing="1"/>
              <w:jc w:val="center"/>
              <w:rPr>
                <w:color w:val="auto"/>
                <w:kern w:val="0"/>
                <w:sz w:val="24"/>
              </w:rPr>
            </w:pPr>
          </w:p>
        </w:tc>
        <w:tc>
          <w:tcPr>
            <w:tcW w:w="1022" w:type="dxa"/>
          </w:tcPr>
          <w:p w14:paraId="155299F8">
            <w:pPr>
              <w:widowControl/>
              <w:tabs>
                <w:tab w:val="center" w:pos="4755"/>
                <w:tab w:val="right" w:pos="9070"/>
              </w:tabs>
              <w:spacing w:before="100" w:beforeAutospacing="1" w:after="100" w:afterAutospacing="1"/>
              <w:jc w:val="center"/>
              <w:rPr>
                <w:color w:val="auto"/>
                <w:kern w:val="0"/>
                <w:sz w:val="24"/>
              </w:rPr>
            </w:pPr>
          </w:p>
        </w:tc>
        <w:tc>
          <w:tcPr>
            <w:tcW w:w="1059" w:type="dxa"/>
          </w:tcPr>
          <w:p w14:paraId="683275C5">
            <w:pPr>
              <w:widowControl/>
              <w:tabs>
                <w:tab w:val="center" w:pos="4755"/>
                <w:tab w:val="right" w:pos="9070"/>
              </w:tabs>
              <w:spacing w:before="100" w:beforeAutospacing="1" w:after="100" w:afterAutospacing="1"/>
              <w:jc w:val="center"/>
              <w:rPr>
                <w:color w:val="auto"/>
                <w:kern w:val="0"/>
                <w:sz w:val="24"/>
              </w:rPr>
            </w:pPr>
          </w:p>
        </w:tc>
        <w:tc>
          <w:tcPr>
            <w:tcW w:w="1080" w:type="dxa"/>
          </w:tcPr>
          <w:p w14:paraId="04D2C132">
            <w:pPr>
              <w:widowControl/>
              <w:tabs>
                <w:tab w:val="center" w:pos="4755"/>
                <w:tab w:val="right" w:pos="9070"/>
              </w:tabs>
              <w:spacing w:before="100" w:beforeAutospacing="1" w:after="100" w:afterAutospacing="1"/>
              <w:jc w:val="center"/>
              <w:rPr>
                <w:color w:val="auto"/>
                <w:kern w:val="0"/>
                <w:sz w:val="24"/>
              </w:rPr>
            </w:pPr>
          </w:p>
        </w:tc>
        <w:tc>
          <w:tcPr>
            <w:tcW w:w="900" w:type="dxa"/>
          </w:tcPr>
          <w:p w14:paraId="21AF7C5D">
            <w:pPr>
              <w:widowControl/>
              <w:tabs>
                <w:tab w:val="center" w:pos="4755"/>
                <w:tab w:val="right" w:pos="9070"/>
              </w:tabs>
              <w:spacing w:before="100" w:beforeAutospacing="1" w:after="100" w:afterAutospacing="1"/>
              <w:rPr>
                <w:color w:val="auto"/>
                <w:kern w:val="0"/>
                <w:sz w:val="24"/>
              </w:rPr>
            </w:pPr>
          </w:p>
        </w:tc>
        <w:tc>
          <w:tcPr>
            <w:tcW w:w="1260" w:type="dxa"/>
          </w:tcPr>
          <w:p w14:paraId="23EEE733">
            <w:pPr>
              <w:widowControl/>
              <w:tabs>
                <w:tab w:val="center" w:pos="4755"/>
                <w:tab w:val="right" w:pos="9070"/>
              </w:tabs>
              <w:spacing w:before="100" w:beforeAutospacing="1" w:after="100" w:afterAutospacing="1"/>
              <w:jc w:val="center"/>
              <w:rPr>
                <w:color w:val="auto"/>
                <w:kern w:val="0"/>
                <w:sz w:val="24"/>
              </w:rPr>
            </w:pPr>
          </w:p>
        </w:tc>
        <w:tc>
          <w:tcPr>
            <w:tcW w:w="980" w:type="dxa"/>
          </w:tcPr>
          <w:p w14:paraId="621E6E53">
            <w:pPr>
              <w:widowControl/>
              <w:tabs>
                <w:tab w:val="center" w:pos="4755"/>
                <w:tab w:val="right" w:pos="9070"/>
              </w:tabs>
              <w:spacing w:before="100" w:beforeAutospacing="1" w:after="100" w:afterAutospacing="1"/>
              <w:jc w:val="center"/>
              <w:rPr>
                <w:color w:val="auto"/>
                <w:kern w:val="0"/>
                <w:sz w:val="24"/>
              </w:rPr>
            </w:pPr>
          </w:p>
        </w:tc>
        <w:tc>
          <w:tcPr>
            <w:tcW w:w="2080" w:type="dxa"/>
          </w:tcPr>
          <w:p w14:paraId="02D37D65">
            <w:pPr>
              <w:widowControl/>
              <w:tabs>
                <w:tab w:val="center" w:pos="4755"/>
                <w:tab w:val="right" w:pos="9070"/>
              </w:tabs>
              <w:spacing w:before="100" w:beforeAutospacing="1" w:after="100" w:afterAutospacing="1"/>
              <w:jc w:val="center"/>
              <w:rPr>
                <w:color w:val="auto"/>
                <w:kern w:val="0"/>
                <w:sz w:val="24"/>
              </w:rPr>
            </w:pPr>
          </w:p>
        </w:tc>
      </w:tr>
      <w:tr w14:paraId="5AAC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020" w:type="dxa"/>
            <w:gridSpan w:val="12"/>
            <w:vAlign w:val="center"/>
          </w:tcPr>
          <w:p w14:paraId="1DDAC38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合</w:t>
            </w:r>
            <w:r>
              <w:rPr>
                <w:color w:val="auto"/>
                <w:kern w:val="0"/>
                <w:sz w:val="24"/>
              </w:rPr>
              <w:t xml:space="preserve">  </w:t>
            </w:r>
            <w:r>
              <w:rPr>
                <w:rFonts w:hint="eastAsia"/>
                <w:color w:val="auto"/>
                <w:kern w:val="0"/>
                <w:sz w:val="24"/>
              </w:rPr>
              <w:t>计</w:t>
            </w:r>
          </w:p>
        </w:tc>
        <w:tc>
          <w:tcPr>
            <w:tcW w:w="2080" w:type="dxa"/>
          </w:tcPr>
          <w:p w14:paraId="2E4D9B6F">
            <w:pPr>
              <w:widowControl/>
              <w:tabs>
                <w:tab w:val="center" w:pos="4755"/>
                <w:tab w:val="right" w:pos="9070"/>
              </w:tabs>
              <w:spacing w:before="100" w:beforeAutospacing="1" w:after="100" w:afterAutospacing="1"/>
              <w:jc w:val="center"/>
              <w:rPr>
                <w:color w:val="auto"/>
                <w:kern w:val="0"/>
                <w:sz w:val="24"/>
              </w:rPr>
            </w:pPr>
          </w:p>
        </w:tc>
      </w:tr>
    </w:tbl>
    <w:p w14:paraId="2418FC88">
      <w:pPr>
        <w:widowControl/>
        <w:tabs>
          <w:tab w:val="center" w:pos="4755"/>
          <w:tab w:val="right" w:pos="9070"/>
        </w:tabs>
        <w:ind w:left="-52" w:leftChars="-171" w:hanging="307" w:hangingChars="128"/>
        <w:jc w:val="left"/>
        <w:rPr>
          <w:color w:val="auto"/>
          <w:kern w:val="0"/>
          <w:sz w:val="24"/>
        </w:rPr>
      </w:pPr>
      <w:r>
        <w:rPr>
          <w:rFonts w:hint="eastAsia"/>
          <w:color w:val="auto"/>
          <w:kern w:val="0"/>
          <w:sz w:val="24"/>
        </w:rPr>
        <w:t>注：</w:t>
      </w:r>
      <w:r>
        <w:rPr>
          <w:color w:val="auto"/>
          <w:kern w:val="0"/>
          <w:sz w:val="24"/>
        </w:rPr>
        <w:t xml:space="preserve"> </w:t>
      </w:r>
      <w:r>
        <w:rPr>
          <w:rFonts w:hint="eastAsia"/>
          <w:color w:val="auto"/>
          <w:kern w:val="0"/>
          <w:sz w:val="24"/>
        </w:rPr>
        <w:t>表（</w:t>
      </w:r>
      <w:r>
        <w:rPr>
          <w:color w:val="auto"/>
          <w:kern w:val="0"/>
          <w:sz w:val="24"/>
        </w:rPr>
        <w:t>1</w:t>
      </w:r>
      <w:r>
        <w:rPr>
          <w:rFonts w:hint="eastAsia"/>
          <w:color w:val="auto"/>
          <w:kern w:val="0"/>
          <w:sz w:val="24"/>
        </w:rPr>
        <w:t>）（</w:t>
      </w:r>
      <w:r>
        <w:rPr>
          <w:color w:val="auto"/>
          <w:kern w:val="0"/>
          <w:sz w:val="24"/>
        </w:rPr>
        <w:t>2</w:t>
      </w:r>
      <w:r>
        <w:rPr>
          <w:rFonts w:hint="eastAsia"/>
          <w:color w:val="auto"/>
          <w:kern w:val="0"/>
          <w:sz w:val="24"/>
        </w:rPr>
        <w:t>）栏中清单编号和清单名称由招标人按需要提出。</w:t>
      </w:r>
    </w:p>
    <w:p w14:paraId="392C2D29">
      <w:pPr>
        <w:widowControl/>
        <w:tabs>
          <w:tab w:val="center" w:pos="4755"/>
          <w:tab w:val="right" w:pos="9070"/>
        </w:tabs>
        <w:spacing w:before="100" w:beforeAutospacing="1" w:after="100" w:afterAutospacing="1"/>
        <w:ind w:firstLine="320" w:firstLineChars="100"/>
        <w:rPr>
          <w:rFonts w:hAnsi="宋体"/>
          <w:b/>
          <w:color w:val="auto"/>
          <w:kern w:val="0"/>
          <w:sz w:val="32"/>
          <w:szCs w:val="32"/>
        </w:rPr>
        <w:sectPr>
          <w:pgSz w:w="16838" w:h="11906" w:orient="landscape"/>
          <w:pgMar w:top="1418" w:right="1440" w:bottom="1418" w:left="1440" w:header="851" w:footer="992" w:gutter="0"/>
          <w:pgBorders>
            <w:top w:val="none" w:sz="0" w:space="0"/>
            <w:left w:val="none" w:sz="0" w:space="0"/>
            <w:bottom w:val="none" w:sz="0" w:space="0"/>
            <w:right w:val="none" w:sz="0" w:space="0"/>
          </w:pgBorders>
          <w:cols w:space="720" w:num="1"/>
          <w:docGrid w:type="linesAndChars" w:linePitch="312" w:charSpace="0"/>
        </w:sectPr>
      </w:pPr>
    </w:p>
    <w:p w14:paraId="1788CD63">
      <w:pPr>
        <w:widowControl/>
        <w:tabs>
          <w:tab w:val="center" w:pos="4755"/>
          <w:tab w:val="right" w:pos="9070"/>
        </w:tabs>
        <w:jc w:val="center"/>
        <w:rPr>
          <w:b/>
          <w:color w:val="auto"/>
          <w:kern w:val="0"/>
          <w:sz w:val="32"/>
        </w:rPr>
      </w:pPr>
      <w:r>
        <w:rPr>
          <w:rFonts w:hint="eastAsia" w:hAnsi="宋体"/>
          <w:b/>
          <w:color w:val="auto"/>
          <w:kern w:val="0"/>
          <w:sz w:val="32"/>
        </w:rPr>
        <w:t>表</w:t>
      </w:r>
      <w:r>
        <w:rPr>
          <w:b/>
          <w:color w:val="auto"/>
          <w:kern w:val="0"/>
          <w:sz w:val="32"/>
        </w:rPr>
        <w:t xml:space="preserve">2-3  </w:t>
      </w:r>
      <w:r>
        <w:rPr>
          <w:rFonts w:hint="eastAsia" w:hAnsi="宋体"/>
          <w:b/>
          <w:color w:val="auto"/>
          <w:kern w:val="0"/>
          <w:sz w:val="32"/>
        </w:rPr>
        <w:t>综合单价工料机分析表</w:t>
      </w:r>
    </w:p>
    <w:p w14:paraId="50180015">
      <w:pPr>
        <w:widowControl/>
        <w:tabs>
          <w:tab w:val="center" w:pos="4755"/>
          <w:tab w:val="right" w:pos="9070"/>
        </w:tabs>
        <w:rPr>
          <w:b/>
          <w:color w:val="auto"/>
          <w:kern w:val="0"/>
          <w:sz w:val="32"/>
        </w:rPr>
      </w:pPr>
    </w:p>
    <w:p w14:paraId="7072987E">
      <w:pPr>
        <w:widowControl/>
        <w:tabs>
          <w:tab w:val="center" w:pos="4755"/>
          <w:tab w:val="right" w:pos="9070"/>
        </w:tabs>
        <w:spacing w:line="360" w:lineRule="auto"/>
        <w:jc w:val="left"/>
        <w:rPr>
          <w:color w:val="auto"/>
          <w:kern w:val="0"/>
          <w:sz w:val="24"/>
        </w:rPr>
      </w:pPr>
      <w:r>
        <w:rPr>
          <w:rFonts w:hint="eastAsia" w:hAnsi="宋体"/>
          <w:color w:val="auto"/>
          <w:kern w:val="0"/>
          <w:sz w:val="24"/>
        </w:rPr>
        <w:t>项目编码</w:t>
      </w:r>
      <w:r>
        <w:rPr>
          <w:rFonts w:hint="eastAsia"/>
          <w:color w:val="auto"/>
          <w:kern w:val="0"/>
          <w:sz w:val="24"/>
        </w:rPr>
        <w:t>：</w:t>
      </w:r>
      <w:r>
        <w:rPr>
          <w:color w:val="auto"/>
          <w:kern w:val="0"/>
          <w:sz w:val="24"/>
        </w:rPr>
        <w:t xml:space="preserve">                                               </w:t>
      </w:r>
      <w:r>
        <w:rPr>
          <w:rFonts w:hint="eastAsia" w:hAnsi="宋体"/>
          <w:color w:val="auto"/>
          <w:kern w:val="0"/>
          <w:sz w:val="24"/>
        </w:rPr>
        <w:t>计量单位：</w:t>
      </w:r>
    </w:p>
    <w:p w14:paraId="44B37A1B">
      <w:pPr>
        <w:widowControl/>
        <w:tabs>
          <w:tab w:val="center" w:pos="4755"/>
          <w:tab w:val="right" w:pos="9070"/>
        </w:tabs>
        <w:spacing w:line="360" w:lineRule="auto"/>
        <w:jc w:val="left"/>
        <w:rPr>
          <w:color w:val="auto"/>
          <w:kern w:val="0"/>
          <w:sz w:val="24"/>
        </w:rPr>
      </w:pPr>
      <w:r>
        <w:rPr>
          <w:rFonts w:hint="eastAsia" w:hAnsi="宋体"/>
          <w:color w:val="auto"/>
          <w:kern w:val="0"/>
          <w:sz w:val="24"/>
        </w:rPr>
        <w:t>项目名称</w:t>
      </w:r>
      <w:r>
        <w:rPr>
          <w:rFonts w:hint="eastAsia"/>
          <w:color w:val="auto"/>
          <w:kern w:val="0"/>
          <w:sz w:val="24"/>
        </w:rPr>
        <w:t>：</w:t>
      </w:r>
      <w:r>
        <w:rPr>
          <w:color w:val="auto"/>
          <w:kern w:val="0"/>
          <w:sz w:val="24"/>
        </w:rPr>
        <w:t xml:space="preserve">                                                  </w:t>
      </w:r>
      <w:r>
        <w:rPr>
          <w:rFonts w:hint="eastAsia" w:hAnsi="宋体"/>
          <w:color w:val="auto"/>
          <w:kern w:val="0"/>
          <w:sz w:val="24"/>
        </w:rPr>
        <w:t>第</w:t>
      </w:r>
      <w:r>
        <w:rPr>
          <w:color w:val="auto"/>
          <w:kern w:val="0"/>
          <w:sz w:val="24"/>
        </w:rPr>
        <w:t xml:space="preserve">   </w:t>
      </w:r>
      <w:r>
        <w:rPr>
          <w:rFonts w:hint="eastAsia" w:hAnsi="宋体"/>
          <w:color w:val="auto"/>
          <w:kern w:val="0"/>
          <w:sz w:val="24"/>
        </w:rPr>
        <w:t>页共</w:t>
      </w:r>
      <w:r>
        <w:rPr>
          <w:color w:val="auto"/>
          <w:kern w:val="0"/>
          <w:sz w:val="24"/>
        </w:rPr>
        <w:t xml:space="preserve">  </w:t>
      </w:r>
      <w:r>
        <w:rPr>
          <w:rFonts w:hint="eastAsia" w:hAnsi="宋体"/>
          <w:color w:val="auto"/>
          <w:kern w:val="0"/>
          <w:sz w:val="24"/>
        </w:rPr>
        <w:t>页</w:t>
      </w:r>
    </w:p>
    <w:tbl>
      <w:tblPr>
        <w:tblStyle w:val="54"/>
        <w:tblW w:w="91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717"/>
        <w:gridCol w:w="1708"/>
      </w:tblGrid>
      <w:tr w14:paraId="7D6E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vAlign w:val="center"/>
          </w:tcPr>
          <w:p w14:paraId="12219579">
            <w:pPr>
              <w:widowControl/>
              <w:tabs>
                <w:tab w:val="center" w:pos="4755"/>
                <w:tab w:val="right" w:pos="9070"/>
              </w:tabs>
              <w:spacing w:line="300" w:lineRule="exact"/>
              <w:jc w:val="center"/>
              <w:rPr>
                <w:color w:val="auto"/>
                <w:kern w:val="0"/>
                <w:sz w:val="24"/>
              </w:rPr>
            </w:pPr>
            <w:r>
              <w:rPr>
                <w:rFonts w:hint="eastAsia" w:hAnsi="宋体"/>
                <w:color w:val="auto"/>
                <w:kern w:val="0"/>
                <w:sz w:val="24"/>
              </w:rPr>
              <w:t>序号</w:t>
            </w:r>
          </w:p>
        </w:tc>
        <w:tc>
          <w:tcPr>
            <w:tcW w:w="2160" w:type="dxa"/>
            <w:gridSpan w:val="2"/>
            <w:vMerge w:val="restart"/>
            <w:vAlign w:val="center"/>
          </w:tcPr>
          <w:p w14:paraId="5C471E8F">
            <w:pPr>
              <w:widowControl/>
              <w:tabs>
                <w:tab w:val="center" w:pos="4755"/>
                <w:tab w:val="right" w:pos="9070"/>
              </w:tabs>
              <w:spacing w:line="300" w:lineRule="exact"/>
              <w:jc w:val="center"/>
              <w:rPr>
                <w:color w:val="auto"/>
                <w:kern w:val="0"/>
                <w:sz w:val="24"/>
              </w:rPr>
            </w:pPr>
            <w:r>
              <w:rPr>
                <w:rFonts w:hint="eastAsia" w:hAnsi="宋体"/>
                <w:color w:val="auto"/>
                <w:kern w:val="0"/>
                <w:sz w:val="24"/>
              </w:rPr>
              <w:t>名称及规格</w:t>
            </w:r>
          </w:p>
        </w:tc>
        <w:tc>
          <w:tcPr>
            <w:tcW w:w="1260" w:type="dxa"/>
            <w:vMerge w:val="restart"/>
            <w:vAlign w:val="center"/>
          </w:tcPr>
          <w:p w14:paraId="690FCF9F">
            <w:pPr>
              <w:widowControl/>
              <w:tabs>
                <w:tab w:val="center" w:pos="4755"/>
                <w:tab w:val="right" w:pos="9070"/>
              </w:tabs>
              <w:spacing w:line="300" w:lineRule="exact"/>
              <w:jc w:val="center"/>
              <w:rPr>
                <w:color w:val="auto"/>
                <w:kern w:val="0"/>
                <w:sz w:val="24"/>
              </w:rPr>
            </w:pPr>
            <w:r>
              <w:rPr>
                <w:rFonts w:hint="eastAsia" w:hAnsi="宋体"/>
                <w:color w:val="auto"/>
                <w:kern w:val="0"/>
                <w:sz w:val="24"/>
              </w:rPr>
              <w:t>单位</w:t>
            </w:r>
          </w:p>
        </w:tc>
        <w:tc>
          <w:tcPr>
            <w:tcW w:w="1440" w:type="dxa"/>
            <w:vMerge w:val="restart"/>
            <w:vAlign w:val="center"/>
          </w:tcPr>
          <w:p w14:paraId="0D933D66">
            <w:pPr>
              <w:widowControl/>
              <w:tabs>
                <w:tab w:val="center" w:pos="4755"/>
                <w:tab w:val="right" w:pos="9070"/>
              </w:tabs>
              <w:spacing w:line="300" w:lineRule="exact"/>
              <w:jc w:val="center"/>
              <w:rPr>
                <w:color w:val="auto"/>
                <w:kern w:val="0"/>
                <w:sz w:val="24"/>
              </w:rPr>
            </w:pPr>
            <w:r>
              <w:rPr>
                <w:rFonts w:hint="eastAsia" w:hAnsi="宋体"/>
                <w:color w:val="auto"/>
                <w:kern w:val="0"/>
                <w:sz w:val="24"/>
              </w:rPr>
              <w:t>数量</w:t>
            </w:r>
          </w:p>
        </w:tc>
        <w:tc>
          <w:tcPr>
            <w:tcW w:w="3425" w:type="dxa"/>
            <w:gridSpan w:val="2"/>
            <w:vAlign w:val="center"/>
          </w:tcPr>
          <w:p w14:paraId="1EDAF566">
            <w:pPr>
              <w:widowControl/>
              <w:tabs>
                <w:tab w:val="center" w:pos="4755"/>
                <w:tab w:val="right" w:pos="9070"/>
              </w:tabs>
              <w:spacing w:line="300" w:lineRule="exact"/>
              <w:jc w:val="center"/>
              <w:rPr>
                <w:color w:val="auto"/>
                <w:kern w:val="0"/>
                <w:sz w:val="24"/>
              </w:rPr>
            </w:pPr>
            <w:r>
              <w:rPr>
                <w:rFonts w:hint="eastAsia" w:hAnsi="宋体"/>
                <w:color w:val="auto"/>
                <w:kern w:val="0"/>
                <w:sz w:val="24"/>
              </w:rPr>
              <w:t>金额</w:t>
            </w:r>
            <w:r>
              <w:rPr>
                <w:rFonts w:hint="eastAsia"/>
                <w:color w:val="auto"/>
                <w:kern w:val="0"/>
                <w:sz w:val="24"/>
              </w:rPr>
              <w:t>（</w:t>
            </w:r>
            <w:r>
              <w:rPr>
                <w:rFonts w:hint="eastAsia" w:hAnsi="宋体"/>
                <w:color w:val="auto"/>
                <w:kern w:val="0"/>
                <w:sz w:val="24"/>
              </w:rPr>
              <w:t>元</w:t>
            </w:r>
            <w:r>
              <w:rPr>
                <w:rFonts w:hint="eastAsia"/>
                <w:color w:val="auto"/>
                <w:kern w:val="0"/>
                <w:sz w:val="24"/>
              </w:rPr>
              <w:t>）</w:t>
            </w:r>
          </w:p>
        </w:tc>
      </w:tr>
      <w:tr w14:paraId="017C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vAlign w:val="center"/>
          </w:tcPr>
          <w:p w14:paraId="4B82273D">
            <w:pPr>
              <w:widowControl/>
              <w:spacing w:line="300" w:lineRule="exact"/>
              <w:jc w:val="left"/>
              <w:rPr>
                <w:color w:val="auto"/>
                <w:kern w:val="0"/>
                <w:sz w:val="24"/>
              </w:rPr>
            </w:pPr>
          </w:p>
        </w:tc>
        <w:tc>
          <w:tcPr>
            <w:tcW w:w="2160" w:type="dxa"/>
            <w:gridSpan w:val="2"/>
            <w:vMerge w:val="continue"/>
            <w:vAlign w:val="center"/>
          </w:tcPr>
          <w:p w14:paraId="4947BB4D">
            <w:pPr>
              <w:widowControl/>
              <w:spacing w:line="300" w:lineRule="exact"/>
              <w:jc w:val="left"/>
              <w:rPr>
                <w:color w:val="auto"/>
                <w:kern w:val="0"/>
                <w:sz w:val="24"/>
              </w:rPr>
            </w:pPr>
          </w:p>
        </w:tc>
        <w:tc>
          <w:tcPr>
            <w:tcW w:w="1260" w:type="dxa"/>
            <w:vMerge w:val="continue"/>
            <w:vAlign w:val="center"/>
          </w:tcPr>
          <w:p w14:paraId="668826F0">
            <w:pPr>
              <w:widowControl/>
              <w:spacing w:line="300" w:lineRule="exact"/>
              <w:jc w:val="left"/>
              <w:rPr>
                <w:color w:val="auto"/>
                <w:kern w:val="0"/>
                <w:sz w:val="24"/>
              </w:rPr>
            </w:pPr>
          </w:p>
        </w:tc>
        <w:tc>
          <w:tcPr>
            <w:tcW w:w="1440" w:type="dxa"/>
            <w:vMerge w:val="continue"/>
            <w:vAlign w:val="center"/>
          </w:tcPr>
          <w:p w14:paraId="7DD763C7">
            <w:pPr>
              <w:widowControl/>
              <w:spacing w:line="300" w:lineRule="exact"/>
              <w:jc w:val="left"/>
              <w:rPr>
                <w:color w:val="auto"/>
                <w:kern w:val="0"/>
                <w:sz w:val="24"/>
              </w:rPr>
            </w:pPr>
          </w:p>
        </w:tc>
        <w:tc>
          <w:tcPr>
            <w:tcW w:w="1717" w:type="dxa"/>
            <w:vAlign w:val="center"/>
          </w:tcPr>
          <w:p w14:paraId="5E4FF790">
            <w:pPr>
              <w:widowControl/>
              <w:tabs>
                <w:tab w:val="center" w:pos="4755"/>
                <w:tab w:val="right" w:pos="9070"/>
              </w:tabs>
              <w:spacing w:line="300" w:lineRule="exact"/>
              <w:jc w:val="center"/>
              <w:rPr>
                <w:color w:val="auto"/>
                <w:kern w:val="0"/>
                <w:sz w:val="24"/>
              </w:rPr>
            </w:pPr>
            <w:r>
              <w:rPr>
                <w:rFonts w:hint="eastAsia" w:hAnsi="宋体"/>
                <w:color w:val="auto"/>
                <w:kern w:val="0"/>
                <w:sz w:val="24"/>
              </w:rPr>
              <w:t>单价</w:t>
            </w:r>
          </w:p>
        </w:tc>
        <w:tc>
          <w:tcPr>
            <w:tcW w:w="1708" w:type="dxa"/>
            <w:vAlign w:val="center"/>
          </w:tcPr>
          <w:p w14:paraId="1D426533">
            <w:pPr>
              <w:widowControl/>
              <w:tabs>
                <w:tab w:val="center" w:pos="4755"/>
                <w:tab w:val="right" w:pos="9070"/>
              </w:tabs>
              <w:spacing w:line="300" w:lineRule="exact"/>
              <w:jc w:val="center"/>
              <w:rPr>
                <w:color w:val="auto"/>
                <w:kern w:val="0"/>
                <w:sz w:val="24"/>
              </w:rPr>
            </w:pPr>
            <w:r>
              <w:rPr>
                <w:rFonts w:hint="eastAsia" w:hAnsi="宋体"/>
                <w:color w:val="auto"/>
                <w:kern w:val="0"/>
                <w:sz w:val="24"/>
              </w:rPr>
              <w:t>合价</w:t>
            </w:r>
          </w:p>
        </w:tc>
      </w:tr>
      <w:tr w14:paraId="1553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Pr>
          <w:p w14:paraId="44298610">
            <w:pPr>
              <w:widowControl/>
              <w:tabs>
                <w:tab w:val="center" w:pos="4755"/>
                <w:tab w:val="right" w:pos="9070"/>
              </w:tabs>
              <w:spacing w:line="300" w:lineRule="exact"/>
              <w:jc w:val="left"/>
              <w:rPr>
                <w:color w:val="auto"/>
                <w:kern w:val="0"/>
                <w:sz w:val="24"/>
              </w:rPr>
            </w:pPr>
          </w:p>
        </w:tc>
        <w:tc>
          <w:tcPr>
            <w:tcW w:w="900" w:type="dxa"/>
            <w:vMerge w:val="restart"/>
            <w:vAlign w:val="center"/>
          </w:tcPr>
          <w:p w14:paraId="43E4C195">
            <w:pPr>
              <w:widowControl/>
              <w:tabs>
                <w:tab w:val="center" w:pos="4755"/>
                <w:tab w:val="right" w:pos="9070"/>
              </w:tabs>
              <w:spacing w:line="300" w:lineRule="exact"/>
              <w:jc w:val="center"/>
              <w:rPr>
                <w:color w:val="auto"/>
                <w:kern w:val="0"/>
                <w:sz w:val="24"/>
              </w:rPr>
            </w:pPr>
            <w:r>
              <w:rPr>
                <w:rFonts w:hint="eastAsia" w:hAnsi="宋体"/>
                <w:color w:val="auto"/>
                <w:kern w:val="0"/>
                <w:sz w:val="24"/>
              </w:rPr>
              <w:t>人工</w:t>
            </w:r>
          </w:p>
        </w:tc>
        <w:tc>
          <w:tcPr>
            <w:tcW w:w="1260" w:type="dxa"/>
            <w:vAlign w:val="center"/>
          </w:tcPr>
          <w:p w14:paraId="19646A2F">
            <w:pPr>
              <w:widowControl/>
              <w:tabs>
                <w:tab w:val="center" w:pos="4755"/>
                <w:tab w:val="right" w:pos="9070"/>
              </w:tabs>
              <w:spacing w:line="300" w:lineRule="exact"/>
              <w:jc w:val="center"/>
              <w:rPr>
                <w:color w:val="auto"/>
                <w:kern w:val="0"/>
                <w:sz w:val="24"/>
              </w:rPr>
            </w:pPr>
            <w:r>
              <w:rPr>
                <w:rFonts w:hint="eastAsia" w:hAnsi="宋体"/>
                <w:color w:val="auto"/>
                <w:kern w:val="0"/>
                <w:sz w:val="24"/>
              </w:rPr>
              <w:t>一类</w:t>
            </w:r>
          </w:p>
        </w:tc>
        <w:tc>
          <w:tcPr>
            <w:tcW w:w="1260" w:type="dxa"/>
            <w:vAlign w:val="center"/>
          </w:tcPr>
          <w:p w14:paraId="663790D1">
            <w:pPr>
              <w:widowControl/>
              <w:tabs>
                <w:tab w:val="center" w:pos="4755"/>
                <w:tab w:val="right" w:pos="9070"/>
              </w:tabs>
              <w:spacing w:line="300" w:lineRule="exact"/>
              <w:jc w:val="center"/>
              <w:rPr>
                <w:color w:val="auto"/>
                <w:kern w:val="0"/>
                <w:sz w:val="24"/>
              </w:rPr>
            </w:pPr>
            <w:r>
              <w:rPr>
                <w:rFonts w:hint="eastAsia" w:hAnsi="宋体"/>
                <w:color w:val="auto"/>
                <w:kern w:val="0"/>
                <w:sz w:val="24"/>
              </w:rPr>
              <w:t>工日</w:t>
            </w:r>
          </w:p>
        </w:tc>
        <w:tc>
          <w:tcPr>
            <w:tcW w:w="1440" w:type="dxa"/>
          </w:tcPr>
          <w:p w14:paraId="789A3E8F">
            <w:pPr>
              <w:widowControl/>
              <w:tabs>
                <w:tab w:val="center" w:pos="4755"/>
                <w:tab w:val="right" w:pos="9070"/>
              </w:tabs>
              <w:spacing w:line="300" w:lineRule="exact"/>
              <w:jc w:val="left"/>
              <w:rPr>
                <w:color w:val="auto"/>
                <w:kern w:val="0"/>
                <w:sz w:val="24"/>
              </w:rPr>
            </w:pPr>
          </w:p>
        </w:tc>
        <w:tc>
          <w:tcPr>
            <w:tcW w:w="1717" w:type="dxa"/>
          </w:tcPr>
          <w:p w14:paraId="178456C7">
            <w:pPr>
              <w:widowControl/>
              <w:tabs>
                <w:tab w:val="center" w:pos="4755"/>
                <w:tab w:val="right" w:pos="9070"/>
              </w:tabs>
              <w:spacing w:line="300" w:lineRule="exact"/>
              <w:jc w:val="left"/>
              <w:rPr>
                <w:color w:val="auto"/>
                <w:kern w:val="0"/>
                <w:sz w:val="24"/>
              </w:rPr>
            </w:pPr>
          </w:p>
        </w:tc>
        <w:tc>
          <w:tcPr>
            <w:tcW w:w="1708" w:type="dxa"/>
          </w:tcPr>
          <w:p w14:paraId="61E3223C">
            <w:pPr>
              <w:widowControl/>
              <w:tabs>
                <w:tab w:val="center" w:pos="4755"/>
                <w:tab w:val="right" w:pos="9070"/>
              </w:tabs>
              <w:spacing w:line="300" w:lineRule="exact"/>
              <w:jc w:val="left"/>
              <w:rPr>
                <w:color w:val="auto"/>
                <w:kern w:val="0"/>
                <w:sz w:val="24"/>
              </w:rPr>
            </w:pPr>
          </w:p>
        </w:tc>
      </w:tr>
      <w:tr w14:paraId="1DE3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59F57B2C">
            <w:pPr>
              <w:widowControl/>
              <w:spacing w:line="300" w:lineRule="exact"/>
              <w:jc w:val="left"/>
              <w:rPr>
                <w:color w:val="auto"/>
                <w:kern w:val="0"/>
                <w:sz w:val="24"/>
              </w:rPr>
            </w:pPr>
          </w:p>
        </w:tc>
        <w:tc>
          <w:tcPr>
            <w:tcW w:w="900" w:type="dxa"/>
            <w:vMerge w:val="continue"/>
            <w:vAlign w:val="center"/>
          </w:tcPr>
          <w:p w14:paraId="42531B9F">
            <w:pPr>
              <w:widowControl/>
              <w:spacing w:line="300" w:lineRule="exact"/>
              <w:jc w:val="left"/>
              <w:rPr>
                <w:color w:val="auto"/>
                <w:kern w:val="0"/>
                <w:sz w:val="24"/>
              </w:rPr>
            </w:pPr>
          </w:p>
        </w:tc>
        <w:tc>
          <w:tcPr>
            <w:tcW w:w="1260" w:type="dxa"/>
            <w:vAlign w:val="center"/>
          </w:tcPr>
          <w:p w14:paraId="45F24964">
            <w:pPr>
              <w:widowControl/>
              <w:tabs>
                <w:tab w:val="center" w:pos="4755"/>
                <w:tab w:val="right" w:pos="9070"/>
              </w:tabs>
              <w:spacing w:line="300" w:lineRule="exact"/>
              <w:jc w:val="center"/>
              <w:rPr>
                <w:color w:val="auto"/>
                <w:kern w:val="0"/>
                <w:sz w:val="24"/>
              </w:rPr>
            </w:pPr>
            <w:r>
              <w:rPr>
                <w:rFonts w:hint="eastAsia" w:hAnsi="宋体"/>
                <w:color w:val="auto"/>
                <w:kern w:val="0"/>
                <w:sz w:val="24"/>
              </w:rPr>
              <w:t>二类</w:t>
            </w:r>
          </w:p>
        </w:tc>
        <w:tc>
          <w:tcPr>
            <w:tcW w:w="1260" w:type="dxa"/>
            <w:vAlign w:val="center"/>
          </w:tcPr>
          <w:p w14:paraId="5678BF20">
            <w:pPr>
              <w:widowControl/>
              <w:tabs>
                <w:tab w:val="center" w:pos="4755"/>
                <w:tab w:val="right" w:pos="9070"/>
              </w:tabs>
              <w:spacing w:line="300" w:lineRule="exact"/>
              <w:jc w:val="center"/>
              <w:rPr>
                <w:color w:val="auto"/>
                <w:kern w:val="0"/>
                <w:sz w:val="24"/>
              </w:rPr>
            </w:pPr>
            <w:r>
              <w:rPr>
                <w:rFonts w:hint="eastAsia" w:hAnsi="宋体"/>
                <w:color w:val="auto"/>
                <w:kern w:val="0"/>
                <w:sz w:val="24"/>
              </w:rPr>
              <w:t>工日</w:t>
            </w:r>
          </w:p>
        </w:tc>
        <w:tc>
          <w:tcPr>
            <w:tcW w:w="1440" w:type="dxa"/>
          </w:tcPr>
          <w:p w14:paraId="064825F9">
            <w:pPr>
              <w:widowControl/>
              <w:tabs>
                <w:tab w:val="center" w:pos="4755"/>
                <w:tab w:val="right" w:pos="9070"/>
              </w:tabs>
              <w:spacing w:line="300" w:lineRule="exact"/>
              <w:jc w:val="left"/>
              <w:rPr>
                <w:color w:val="auto"/>
                <w:kern w:val="0"/>
                <w:sz w:val="24"/>
              </w:rPr>
            </w:pPr>
          </w:p>
        </w:tc>
        <w:tc>
          <w:tcPr>
            <w:tcW w:w="1717" w:type="dxa"/>
          </w:tcPr>
          <w:p w14:paraId="1B33AAA3">
            <w:pPr>
              <w:widowControl/>
              <w:tabs>
                <w:tab w:val="center" w:pos="4755"/>
                <w:tab w:val="right" w:pos="9070"/>
              </w:tabs>
              <w:spacing w:line="300" w:lineRule="exact"/>
              <w:jc w:val="left"/>
              <w:rPr>
                <w:color w:val="auto"/>
                <w:kern w:val="0"/>
                <w:sz w:val="24"/>
              </w:rPr>
            </w:pPr>
          </w:p>
        </w:tc>
        <w:tc>
          <w:tcPr>
            <w:tcW w:w="1708" w:type="dxa"/>
          </w:tcPr>
          <w:p w14:paraId="63D8C6CC">
            <w:pPr>
              <w:widowControl/>
              <w:tabs>
                <w:tab w:val="center" w:pos="4755"/>
                <w:tab w:val="right" w:pos="9070"/>
              </w:tabs>
              <w:spacing w:line="300" w:lineRule="exact"/>
              <w:jc w:val="left"/>
              <w:rPr>
                <w:color w:val="auto"/>
                <w:kern w:val="0"/>
                <w:sz w:val="24"/>
              </w:rPr>
            </w:pPr>
          </w:p>
        </w:tc>
      </w:tr>
      <w:tr w14:paraId="4085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155D492F">
            <w:pPr>
              <w:widowControl/>
              <w:spacing w:line="300" w:lineRule="exact"/>
              <w:jc w:val="left"/>
              <w:rPr>
                <w:color w:val="auto"/>
                <w:kern w:val="0"/>
                <w:sz w:val="24"/>
              </w:rPr>
            </w:pPr>
          </w:p>
        </w:tc>
        <w:tc>
          <w:tcPr>
            <w:tcW w:w="900" w:type="dxa"/>
            <w:vMerge w:val="continue"/>
            <w:vAlign w:val="center"/>
          </w:tcPr>
          <w:p w14:paraId="66BC205A">
            <w:pPr>
              <w:widowControl/>
              <w:spacing w:line="300" w:lineRule="exact"/>
              <w:jc w:val="left"/>
              <w:rPr>
                <w:color w:val="auto"/>
                <w:kern w:val="0"/>
                <w:sz w:val="24"/>
              </w:rPr>
            </w:pPr>
          </w:p>
        </w:tc>
        <w:tc>
          <w:tcPr>
            <w:tcW w:w="1260" w:type="dxa"/>
            <w:vAlign w:val="center"/>
          </w:tcPr>
          <w:p w14:paraId="0A7203B9">
            <w:pPr>
              <w:widowControl/>
              <w:tabs>
                <w:tab w:val="center" w:pos="4755"/>
                <w:tab w:val="right" w:pos="9070"/>
              </w:tabs>
              <w:spacing w:line="300" w:lineRule="exact"/>
              <w:jc w:val="center"/>
              <w:rPr>
                <w:color w:val="auto"/>
                <w:kern w:val="0"/>
                <w:sz w:val="24"/>
              </w:rPr>
            </w:pPr>
            <w:r>
              <w:rPr>
                <w:rFonts w:hint="eastAsia" w:hAnsi="宋体"/>
                <w:color w:val="auto"/>
                <w:kern w:val="0"/>
                <w:sz w:val="24"/>
              </w:rPr>
              <w:t>三类</w:t>
            </w:r>
          </w:p>
        </w:tc>
        <w:tc>
          <w:tcPr>
            <w:tcW w:w="1260" w:type="dxa"/>
            <w:vAlign w:val="center"/>
          </w:tcPr>
          <w:p w14:paraId="6C6775DB">
            <w:pPr>
              <w:widowControl/>
              <w:tabs>
                <w:tab w:val="center" w:pos="4755"/>
                <w:tab w:val="right" w:pos="9070"/>
              </w:tabs>
              <w:spacing w:line="300" w:lineRule="exact"/>
              <w:jc w:val="center"/>
              <w:rPr>
                <w:color w:val="auto"/>
                <w:kern w:val="0"/>
                <w:sz w:val="24"/>
              </w:rPr>
            </w:pPr>
            <w:r>
              <w:rPr>
                <w:rFonts w:hint="eastAsia" w:hAnsi="宋体"/>
                <w:color w:val="auto"/>
                <w:kern w:val="0"/>
                <w:sz w:val="24"/>
              </w:rPr>
              <w:t>工日</w:t>
            </w:r>
          </w:p>
        </w:tc>
        <w:tc>
          <w:tcPr>
            <w:tcW w:w="1440" w:type="dxa"/>
          </w:tcPr>
          <w:p w14:paraId="39AEA8CB">
            <w:pPr>
              <w:widowControl/>
              <w:tabs>
                <w:tab w:val="center" w:pos="4755"/>
                <w:tab w:val="right" w:pos="9070"/>
              </w:tabs>
              <w:spacing w:line="300" w:lineRule="exact"/>
              <w:jc w:val="left"/>
              <w:rPr>
                <w:color w:val="auto"/>
                <w:kern w:val="0"/>
                <w:sz w:val="24"/>
              </w:rPr>
            </w:pPr>
          </w:p>
        </w:tc>
        <w:tc>
          <w:tcPr>
            <w:tcW w:w="1717" w:type="dxa"/>
          </w:tcPr>
          <w:p w14:paraId="3F5E07F8">
            <w:pPr>
              <w:widowControl/>
              <w:tabs>
                <w:tab w:val="center" w:pos="4755"/>
                <w:tab w:val="right" w:pos="9070"/>
              </w:tabs>
              <w:spacing w:line="300" w:lineRule="exact"/>
              <w:jc w:val="left"/>
              <w:rPr>
                <w:color w:val="auto"/>
                <w:kern w:val="0"/>
                <w:sz w:val="24"/>
              </w:rPr>
            </w:pPr>
          </w:p>
        </w:tc>
        <w:tc>
          <w:tcPr>
            <w:tcW w:w="1708" w:type="dxa"/>
          </w:tcPr>
          <w:p w14:paraId="4D8C81C3">
            <w:pPr>
              <w:widowControl/>
              <w:tabs>
                <w:tab w:val="center" w:pos="4755"/>
                <w:tab w:val="right" w:pos="9070"/>
              </w:tabs>
              <w:spacing w:line="300" w:lineRule="exact"/>
              <w:jc w:val="left"/>
              <w:rPr>
                <w:color w:val="auto"/>
                <w:kern w:val="0"/>
                <w:sz w:val="24"/>
              </w:rPr>
            </w:pPr>
          </w:p>
        </w:tc>
      </w:tr>
      <w:tr w14:paraId="3644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727DF86A">
            <w:pPr>
              <w:widowControl/>
              <w:tabs>
                <w:tab w:val="center" w:pos="4755"/>
                <w:tab w:val="right" w:pos="9070"/>
              </w:tabs>
              <w:spacing w:line="300" w:lineRule="exact"/>
              <w:jc w:val="center"/>
              <w:rPr>
                <w:color w:val="auto"/>
                <w:kern w:val="0"/>
                <w:sz w:val="24"/>
              </w:rPr>
            </w:pPr>
            <w:r>
              <w:rPr>
                <w:color w:val="auto"/>
                <w:kern w:val="0"/>
                <w:sz w:val="24"/>
              </w:rPr>
              <w:t>1</w:t>
            </w:r>
          </w:p>
        </w:tc>
        <w:tc>
          <w:tcPr>
            <w:tcW w:w="6577" w:type="dxa"/>
            <w:gridSpan w:val="5"/>
            <w:vAlign w:val="center"/>
          </w:tcPr>
          <w:p w14:paraId="0B8754CA">
            <w:pPr>
              <w:widowControl/>
              <w:tabs>
                <w:tab w:val="center" w:pos="4755"/>
                <w:tab w:val="right" w:pos="9070"/>
              </w:tabs>
              <w:spacing w:line="300" w:lineRule="exact"/>
              <w:rPr>
                <w:color w:val="auto"/>
                <w:kern w:val="0"/>
                <w:sz w:val="24"/>
              </w:rPr>
            </w:pPr>
            <w:r>
              <w:rPr>
                <w:rFonts w:hint="eastAsia" w:hAnsi="宋体"/>
                <w:color w:val="auto"/>
                <w:kern w:val="0"/>
                <w:sz w:val="24"/>
              </w:rPr>
              <w:t>人工费小计</w:t>
            </w:r>
          </w:p>
        </w:tc>
        <w:tc>
          <w:tcPr>
            <w:tcW w:w="1708" w:type="dxa"/>
          </w:tcPr>
          <w:p w14:paraId="5E93A3B2">
            <w:pPr>
              <w:widowControl/>
              <w:tabs>
                <w:tab w:val="center" w:pos="4755"/>
                <w:tab w:val="right" w:pos="9070"/>
              </w:tabs>
              <w:spacing w:line="300" w:lineRule="exact"/>
              <w:jc w:val="left"/>
              <w:rPr>
                <w:color w:val="auto"/>
                <w:kern w:val="0"/>
                <w:sz w:val="24"/>
              </w:rPr>
            </w:pPr>
          </w:p>
        </w:tc>
      </w:tr>
      <w:tr w14:paraId="1982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Pr>
          <w:p w14:paraId="2FD60BF2">
            <w:pPr>
              <w:widowControl/>
              <w:tabs>
                <w:tab w:val="center" w:pos="4755"/>
                <w:tab w:val="right" w:pos="9070"/>
              </w:tabs>
              <w:spacing w:line="300" w:lineRule="exact"/>
              <w:jc w:val="center"/>
              <w:rPr>
                <w:color w:val="auto"/>
                <w:kern w:val="0"/>
                <w:sz w:val="24"/>
              </w:rPr>
            </w:pPr>
          </w:p>
        </w:tc>
        <w:tc>
          <w:tcPr>
            <w:tcW w:w="900" w:type="dxa"/>
            <w:vMerge w:val="restart"/>
            <w:vAlign w:val="center"/>
          </w:tcPr>
          <w:p w14:paraId="1D3E0693">
            <w:pPr>
              <w:widowControl/>
              <w:tabs>
                <w:tab w:val="center" w:pos="4755"/>
                <w:tab w:val="right" w:pos="9070"/>
              </w:tabs>
              <w:spacing w:line="300" w:lineRule="exact"/>
              <w:jc w:val="center"/>
              <w:rPr>
                <w:color w:val="auto"/>
                <w:kern w:val="0"/>
                <w:sz w:val="24"/>
              </w:rPr>
            </w:pPr>
            <w:r>
              <w:rPr>
                <w:rFonts w:hint="eastAsia" w:hAnsi="宋体"/>
                <w:color w:val="auto"/>
                <w:kern w:val="0"/>
                <w:sz w:val="24"/>
              </w:rPr>
              <w:t>主要</w:t>
            </w:r>
          </w:p>
          <w:p w14:paraId="11FAD736">
            <w:pPr>
              <w:widowControl/>
              <w:tabs>
                <w:tab w:val="center" w:pos="4755"/>
                <w:tab w:val="right" w:pos="9070"/>
              </w:tabs>
              <w:spacing w:line="300" w:lineRule="exact"/>
              <w:jc w:val="center"/>
              <w:rPr>
                <w:color w:val="auto"/>
                <w:kern w:val="0"/>
                <w:sz w:val="24"/>
              </w:rPr>
            </w:pPr>
            <w:r>
              <w:rPr>
                <w:rFonts w:hint="eastAsia" w:hAnsi="宋体"/>
                <w:color w:val="auto"/>
                <w:kern w:val="0"/>
                <w:sz w:val="24"/>
              </w:rPr>
              <w:t>材料</w:t>
            </w:r>
          </w:p>
        </w:tc>
        <w:tc>
          <w:tcPr>
            <w:tcW w:w="1260" w:type="dxa"/>
          </w:tcPr>
          <w:p w14:paraId="56F569E3">
            <w:pPr>
              <w:widowControl/>
              <w:tabs>
                <w:tab w:val="center" w:pos="4755"/>
                <w:tab w:val="right" w:pos="9070"/>
              </w:tabs>
              <w:spacing w:line="300" w:lineRule="exact"/>
              <w:jc w:val="left"/>
              <w:rPr>
                <w:color w:val="auto"/>
                <w:kern w:val="0"/>
                <w:sz w:val="24"/>
              </w:rPr>
            </w:pPr>
          </w:p>
        </w:tc>
        <w:tc>
          <w:tcPr>
            <w:tcW w:w="1260" w:type="dxa"/>
          </w:tcPr>
          <w:p w14:paraId="0AE628A9">
            <w:pPr>
              <w:widowControl/>
              <w:tabs>
                <w:tab w:val="center" w:pos="4755"/>
                <w:tab w:val="right" w:pos="9070"/>
              </w:tabs>
              <w:spacing w:line="300" w:lineRule="exact"/>
              <w:jc w:val="left"/>
              <w:rPr>
                <w:color w:val="auto"/>
                <w:kern w:val="0"/>
                <w:sz w:val="24"/>
              </w:rPr>
            </w:pPr>
          </w:p>
        </w:tc>
        <w:tc>
          <w:tcPr>
            <w:tcW w:w="1440" w:type="dxa"/>
          </w:tcPr>
          <w:p w14:paraId="630F3BD7">
            <w:pPr>
              <w:widowControl/>
              <w:tabs>
                <w:tab w:val="center" w:pos="4755"/>
                <w:tab w:val="right" w:pos="9070"/>
              </w:tabs>
              <w:spacing w:line="300" w:lineRule="exact"/>
              <w:jc w:val="left"/>
              <w:rPr>
                <w:color w:val="auto"/>
                <w:kern w:val="0"/>
                <w:sz w:val="24"/>
              </w:rPr>
            </w:pPr>
          </w:p>
        </w:tc>
        <w:tc>
          <w:tcPr>
            <w:tcW w:w="1717" w:type="dxa"/>
          </w:tcPr>
          <w:p w14:paraId="04E02C4D">
            <w:pPr>
              <w:widowControl/>
              <w:tabs>
                <w:tab w:val="center" w:pos="4755"/>
                <w:tab w:val="right" w:pos="9070"/>
              </w:tabs>
              <w:spacing w:line="300" w:lineRule="exact"/>
              <w:jc w:val="left"/>
              <w:rPr>
                <w:color w:val="auto"/>
                <w:kern w:val="0"/>
                <w:sz w:val="24"/>
              </w:rPr>
            </w:pPr>
          </w:p>
        </w:tc>
        <w:tc>
          <w:tcPr>
            <w:tcW w:w="1708" w:type="dxa"/>
          </w:tcPr>
          <w:p w14:paraId="160C1E66">
            <w:pPr>
              <w:widowControl/>
              <w:tabs>
                <w:tab w:val="center" w:pos="4755"/>
                <w:tab w:val="right" w:pos="9070"/>
              </w:tabs>
              <w:spacing w:line="300" w:lineRule="exact"/>
              <w:jc w:val="left"/>
              <w:rPr>
                <w:color w:val="auto"/>
                <w:kern w:val="0"/>
                <w:sz w:val="24"/>
              </w:rPr>
            </w:pPr>
          </w:p>
        </w:tc>
      </w:tr>
      <w:tr w14:paraId="600B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6AE82179">
            <w:pPr>
              <w:widowControl/>
              <w:spacing w:line="300" w:lineRule="exact"/>
              <w:jc w:val="left"/>
              <w:rPr>
                <w:color w:val="auto"/>
                <w:kern w:val="0"/>
                <w:sz w:val="24"/>
              </w:rPr>
            </w:pPr>
          </w:p>
        </w:tc>
        <w:tc>
          <w:tcPr>
            <w:tcW w:w="900" w:type="dxa"/>
            <w:vMerge w:val="continue"/>
            <w:vAlign w:val="center"/>
          </w:tcPr>
          <w:p w14:paraId="47AB6052">
            <w:pPr>
              <w:widowControl/>
              <w:spacing w:line="300" w:lineRule="exact"/>
              <w:jc w:val="left"/>
              <w:rPr>
                <w:color w:val="auto"/>
                <w:kern w:val="0"/>
                <w:sz w:val="24"/>
              </w:rPr>
            </w:pPr>
          </w:p>
        </w:tc>
        <w:tc>
          <w:tcPr>
            <w:tcW w:w="1260" w:type="dxa"/>
          </w:tcPr>
          <w:p w14:paraId="0920CD35">
            <w:pPr>
              <w:widowControl/>
              <w:tabs>
                <w:tab w:val="center" w:pos="4755"/>
                <w:tab w:val="right" w:pos="9070"/>
              </w:tabs>
              <w:spacing w:line="300" w:lineRule="exact"/>
              <w:jc w:val="left"/>
              <w:rPr>
                <w:color w:val="auto"/>
                <w:kern w:val="0"/>
                <w:sz w:val="24"/>
              </w:rPr>
            </w:pPr>
          </w:p>
        </w:tc>
        <w:tc>
          <w:tcPr>
            <w:tcW w:w="1260" w:type="dxa"/>
          </w:tcPr>
          <w:p w14:paraId="02B41AE9">
            <w:pPr>
              <w:widowControl/>
              <w:tabs>
                <w:tab w:val="center" w:pos="4755"/>
                <w:tab w:val="right" w:pos="9070"/>
              </w:tabs>
              <w:spacing w:line="300" w:lineRule="exact"/>
              <w:jc w:val="left"/>
              <w:rPr>
                <w:color w:val="auto"/>
                <w:kern w:val="0"/>
                <w:sz w:val="24"/>
              </w:rPr>
            </w:pPr>
          </w:p>
        </w:tc>
        <w:tc>
          <w:tcPr>
            <w:tcW w:w="1440" w:type="dxa"/>
          </w:tcPr>
          <w:p w14:paraId="7FAD9D58">
            <w:pPr>
              <w:widowControl/>
              <w:tabs>
                <w:tab w:val="center" w:pos="4755"/>
                <w:tab w:val="right" w:pos="9070"/>
              </w:tabs>
              <w:spacing w:line="300" w:lineRule="exact"/>
              <w:jc w:val="left"/>
              <w:rPr>
                <w:color w:val="auto"/>
                <w:kern w:val="0"/>
                <w:sz w:val="24"/>
              </w:rPr>
            </w:pPr>
          </w:p>
        </w:tc>
        <w:tc>
          <w:tcPr>
            <w:tcW w:w="1717" w:type="dxa"/>
          </w:tcPr>
          <w:p w14:paraId="5D1C7129">
            <w:pPr>
              <w:widowControl/>
              <w:tabs>
                <w:tab w:val="center" w:pos="4755"/>
                <w:tab w:val="right" w:pos="9070"/>
              </w:tabs>
              <w:spacing w:line="300" w:lineRule="exact"/>
              <w:jc w:val="left"/>
              <w:rPr>
                <w:color w:val="auto"/>
                <w:kern w:val="0"/>
                <w:sz w:val="24"/>
              </w:rPr>
            </w:pPr>
          </w:p>
        </w:tc>
        <w:tc>
          <w:tcPr>
            <w:tcW w:w="1708" w:type="dxa"/>
          </w:tcPr>
          <w:p w14:paraId="6C180886">
            <w:pPr>
              <w:widowControl/>
              <w:tabs>
                <w:tab w:val="center" w:pos="4755"/>
                <w:tab w:val="right" w:pos="9070"/>
              </w:tabs>
              <w:spacing w:line="300" w:lineRule="exact"/>
              <w:jc w:val="left"/>
              <w:rPr>
                <w:color w:val="auto"/>
                <w:kern w:val="0"/>
                <w:sz w:val="24"/>
              </w:rPr>
            </w:pPr>
          </w:p>
        </w:tc>
      </w:tr>
      <w:tr w14:paraId="1DB1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7BA4C0A2">
            <w:pPr>
              <w:widowControl/>
              <w:spacing w:line="300" w:lineRule="exact"/>
              <w:jc w:val="left"/>
              <w:rPr>
                <w:color w:val="auto"/>
                <w:kern w:val="0"/>
                <w:sz w:val="24"/>
              </w:rPr>
            </w:pPr>
          </w:p>
        </w:tc>
        <w:tc>
          <w:tcPr>
            <w:tcW w:w="900" w:type="dxa"/>
            <w:vMerge w:val="continue"/>
            <w:vAlign w:val="center"/>
          </w:tcPr>
          <w:p w14:paraId="2575C96C">
            <w:pPr>
              <w:widowControl/>
              <w:spacing w:line="300" w:lineRule="exact"/>
              <w:jc w:val="left"/>
              <w:rPr>
                <w:color w:val="auto"/>
                <w:kern w:val="0"/>
                <w:sz w:val="24"/>
              </w:rPr>
            </w:pPr>
          </w:p>
        </w:tc>
        <w:tc>
          <w:tcPr>
            <w:tcW w:w="1260" w:type="dxa"/>
          </w:tcPr>
          <w:p w14:paraId="0A9FB551">
            <w:pPr>
              <w:widowControl/>
              <w:tabs>
                <w:tab w:val="center" w:pos="4755"/>
                <w:tab w:val="right" w:pos="9070"/>
              </w:tabs>
              <w:spacing w:line="300" w:lineRule="exact"/>
              <w:jc w:val="left"/>
              <w:rPr>
                <w:color w:val="auto"/>
                <w:kern w:val="0"/>
                <w:sz w:val="24"/>
              </w:rPr>
            </w:pPr>
          </w:p>
        </w:tc>
        <w:tc>
          <w:tcPr>
            <w:tcW w:w="1260" w:type="dxa"/>
          </w:tcPr>
          <w:p w14:paraId="38A2A31F">
            <w:pPr>
              <w:widowControl/>
              <w:tabs>
                <w:tab w:val="center" w:pos="4755"/>
                <w:tab w:val="right" w:pos="9070"/>
              </w:tabs>
              <w:spacing w:line="300" w:lineRule="exact"/>
              <w:jc w:val="left"/>
              <w:rPr>
                <w:color w:val="auto"/>
                <w:kern w:val="0"/>
                <w:sz w:val="24"/>
              </w:rPr>
            </w:pPr>
          </w:p>
        </w:tc>
        <w:tc>
          <w:tcPr>
            <w:tcW w:w="1440" w:type="dxa"/>
          </w:tcPr>
          <w:p w14:paraId="41659B23">
            <w:pPr>
              <w:widowControl/>
              <w:tabs>
                <w:tab w:val="center" w:pos="4755"/>
                <w:tab w:val="right" w:pos="9070"/>
              </w:tabs>
              <w:spacing w:line="300" w:lineRule="exact"/>
              <w:jc w:val="left"/>
              <w:rPr>
                <w:color w:val="auto"/>
                <w:kern w:val="0"/>
                <w:sz w:val="24"/>
              </w:rPr>
            </w:pPr>
          </w:p>
        </w:tc>
        <w:tc>
          <w:tcPr>
            <w:tcW w:w="1717" w:type="dxa"/>
          </w:tcPr>
          <w:p w14:paraId="73A8F252">
            <w:pPr>
              <w:widowControl/>
              <w:tabs>
                <w:tab w:val="center" w:pos="4755"/>
                <w:tab w:val="right" w:pos="9070"/>
              </w:tabs>
              <w:spacing w:line="300" w:lineRule="exact"/>
              <w:jc w:val="left"/>
              <w:rPr>
                <w:color w:val="auto"/>
                <w:kern w:val="0"/>
                <w:sz w:val="24"/>
              </w:rPr>
            </w:pPr>
          </w:p>
        </w:tc>
        <w:tc>
          <w:tcPr>
            <w:tcW w:w="1708" w:type="dxa"/>
          </w:tcPr>
          <w:p w14:paraId="1464E737">
            <w:pPr>
              <w:widowControl/>
              <w:tabs>
                <w:tab w:val="center" w:pos="4755"/>
                <w:tab w:val="right" w:pos="9070"/>
              </w:tabs>
              <w:spacing w:line="300" w:lineRule="exact"/>
              <w:jc w:val="left"/>
              <w:rPr>
                <w:color w:val="auto"/>
                <w:kern w:val="0"/>
                <w:sz w:val="24"/>
              </w:rPr>
            </w:pPr>
          </w:p>
        </w:tc>
      </w:tr>
      <w:tr w14:paraId="1539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1584ACB3">
            <w:pPr>
              <w:widowControl/>
              <w:spacing w:line="300" w:lineRule="exact"/>
              <w:jc w:val="center"/>
              <w:rPr>
                <w:color w:val="auto"/>
                <w:kern w:val="0"/>
                <w:sz w:val="24"/>
              </w:rPr>
            </w:pPr>
          </w:p>
        </w:tc>
        <w:tc>
          <w:tcPr>
            <w:tcW w:w="6577" w:type="dxa"/>
            <w:gridSpan w:val="5"/>
            <w:vAlign w:val="center"/>
          </w:tcPr>
          <w:p w14:paraId="4E278834">
            <w:pPr>
              <w:widowControl/>
              <w:tabs>
                <w:tab w:val="center" w:pos="4755"/>
                <w:tab w:val="right" w:pos="9070"/>
              </w:tabs>
              <w:spacing w:line="300" w:lineRule="exact"/>
              <w:rPr>
                <w:color w:val="auto"/>
                <w:kern w:val="0"/>
                <w:sz w:val="24"/>
              </w:rPr>
            </w:pPr>
            <w:r>
              <w:rPr>
                <w:rFonts w:hint="eastAsia" w:hAnsi="宋体"/>
                <w:color w:val="auto"/>
                <w:kern w:val="0"/>
                <w:sz w:val="24"/>
              </w:rPr>
              <w:t>其他材料费</w:t>
            </w:r>
          </w:p>
        </w:tc>
        <w:tc>
          <w:tcPr>
            <w:tcW w:w="1708" w:type="dxa"/>
          </w:tcPr>
          <w:p w14:paraId="24FC85BC">
            <w:pPr>
              <w:widowControl/>
              <w:tabs>
                <w:tab w:val="center" w:pos="4755"/>
                <w:tab w:val="right" w:pos="9070"/>
              </w:tabs>
              <w:spacing w:line="300" w:lineRule="exact"/>
              <w:jc w:val="left"/>
              <w:rPr>
                <w:color w:val="auto"/>
                <w:kern w:val="0"/>
                <w:sz w:val="24"/>
              </w:rPr>
            </w:pPr>
          </w:p>
        </w:tc>
      </w:tr>
      <w:tr w14:paraId="6693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1AF5AEC3">
            <w:pPr>
              <w:widowControl/>
              <w:tabs>
                <w:tab w:val="center" w:pos="4755"/>
                <w:tab w:val="right" w:pos="9070"/>
              </w:tabs>
              <w:spacing w:line="300" w:lineRule="exact"/>
              <w:jc w:val="center"/>
              <w:rPr>
                <w:color w:val="auto"/>
                <w:kern w:val="0"/>
                <w:sz w:val="24"/>
              </w:rPr>
            </w:pPr>
            <w:r>
              <w:rPr>
                <w:color w:val="auto"/>
                <w:kern w:val="0"/>
                <w:sz w:val="24"/>
              </w:rPr>
              <w:t>2</w:t>
            </w:r>
          </w:p>
        </w:tc>
        <w:tc>
          <w:tcPr>
            <w:tcW w:w="6577" w:type="dxa"/>
            <w:gridSpan w:val="5"/>
            <w:vAlign w:val="center"/>
          </w:tcPr>
          <w:p w14:paraId="421DF37C">
            <w:pPr>
              <w:widowControl/>
              <w:tabs>
                <w:tab w:val="center" w:pos="4755"/>
                <w:tab w:val="right" w:pos="9070"/>
              </w:tabs>
              <w:spacing w:line="300" w:lineRule="exact"/>
              <w:rPr>
                <w:color w:val="auto"/>
                <w:kern w:val="0"/>
                <w:sz w:val="24"/>
              </w:rPr>
            </w:pPr>
            <w:r>
              <w:rPr>
                <w:rFonts w:hint="eastAsia" w:hAnsi="宋体"/>
                <w:color w:val="auto"/>
                <w:kern w:val="0"/>
                <w:sz w:val="24"/>
              </w:rPr>
              <w:t>材料费小计</w:t>
            </w:r>
          </w:p>
        </w:tc>
        <w:tc>
          <w:tcPr>
            <w:tcW w:w="1708" w:type="dxa"/>
          </w:tcPr>
          <w:p w14:paraId="606F52EB">
            <w:pPr>
              <w:widowControl/>
              <w:tabs>
                <w:tab w:val="center" w:pos="4755"/>
                <w:tab w:val="right" w:pos="9070"/>
              </w:tabs>
              <w:spacing w:line="300" w:lineRule="exact"/>
              <w:jc w:val="left"/>
              <w:rPr>
                <w:color w:val="auto"/>
                <w:kern w:val="0"/>
                <w:sz w:val="24"/>
              </w:rPr>
            </w:pPr>
          </w:p>
        </w:tc>
      </w:tr>
      <w:tr w14:paraId="62D3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vAlign w:val="center"/>
          </w:tcPr>
          <w:p w14:paraId="66226F1D">
            <w:pPr>
              <w:widowControl/>
              <w:tabs>
                <w:tab w:val="center" w:pos="4755"/>
                <w:tab w:val="right" w:pos="9070"/>
              </w:tabs>
              <w:spacing w:line="300" w:lineRule="exact"/>
              <w:jc w:val="center"/>
              <w:rPr>
                <w:color w:val="auto"/>
                <w:kern w:val="0"/>
                <w:sz w:val="24"/>
              </w:rPr>
            </w:pPr>
          </w:p>
        </w:tc>
        <w:tc>
          <w:tcPr>
            <w:tcW w:w="900" w:type="dxa"/>
            <w:vMerge w:val="restart"/>
            <w:vAlign w:val="center"/>
          </w:tcPr>
          <w:p w14:paraId="7CC0E371">
            <w:pPr>
              <w:widowControl/>
              <w:tabs>
                <w:tab w:val="center" w:pos="4755"/>
                <w:tab w:val="right" w:pos="9070"/>
              </w:tabs>
              <w:spacing w:line="300" w:lineRule="exact"/>
              <w:jc w:val="center"/>
              <w:rPr>
                <w:color w:val="auto"/>
                <w:kern w:val="0"/>
                <w:sz w:val="24"/>
              </w:rPr>
            </w:pPr>
            <w:r>
              <w:rPr>
                <w:rFonts w:hint="eastAsia" w:hAnsi="宋体"/>
                <w:color w:val="auto"/>
                <w:kern w:val="0"/>
                <w:sz w:val="24"/>
              </w:rPr>
              <w:t>主要</w:t>
            </w:r>
          </w:p>
          <w:p w14:paraId="4BE91E3D">
            <w:pPr>
              <w:widowControl/>
              <w:tabs>
                <w:tab w:val="center" w:pos="4755"/>
                <w:tab w:val="right" w:pos="9070"/>
              </w:tabs>
              <w:spacing w:line="300" w:lineRule="exact"/>
              <w:jc w:val="center"/>
              <w:rPr>
                <w:color w:val="auto"/>
                <w:kern w:val="0"/>
                <w:sz w:val="24"/>
              </w:rPr>
            </w:pPr>
            <w:r>
              <w:rPr>
                <w:rFonts w:hint="eastAsia" w:hAnsi="宋体"/>
                <w:color w:val="auto"/>
                <w:kern w:val="0"/>
                <w:sz w:val="24"/>
              </w:rPr>
              <w:t>机械</w:t>
            </w:r>
          </w:p>
        </w:tc>
        <w:tc>
          <w:tcPr>
            <w:tcW w:w="1260" w:type="dxa"/>
            <w:vAlign w:val="center"/>
          </w:tcPr>
          <w:p w14:paraId="2F4550ED">
            <w:pPr>
              <w:widowControl/>
              <w:tabs>
                <w:tab w:val="center" w:pos="4755"/>
                <w:tab w:val="right" w:pos="9070"/>
              </w:tabs>
              <w:spacing w:line="300" w:lineRule="exact"/>
              <w:rPr>
                <w:color w:val="auto"/>
                <w:kern w:val="0"/>
                <w:sz w:val="24"/>
              </w:rPr>
            </w:pPr>
          </w:p>
        </w:tc>
        <w:tc>
          <w:tcPr>
            <w:tcW w:w="1260" w:type="dxa"/>
            <w:vAlign w:val="center"/>
          </w:tcPr>
          <w:p w14:paraId="0FB4AF9D">
            <w:pPr>
              <w:widowControl/>
              <w:tabs>
                <w:tab w:val="center" w:pos="4755"/>
                <w:tab w:val="right" w:pos="9070"/>
              </w:tabs>
              <w:spacing w:line="300" w:lineRule="exact"/>
              <w:rPr>
                <w:color w:val="auto"/>
                <w:kern w:val="0"/>
                <w:sz w:val="24"/>
              </w:rPr>
            </w:pPr>
          </w:p>
        </w:tc>
        <w:tc>
          <w:tcPr>
            <w:tcW w:w="1440" w:type="dxa"/>
            <w:vAlign w:val="center"/>
          </w:tcPr>
          <w:p w14:paraId="0A3B247E">
            <w:pPr>
              <w:widowControl/>
              <w:tabs>
                <w:tab w:val="center" w:pos="4755"/>
                <w:tab w:val="right" w:pos="9070"/>
              </w:tabs>
              <w:spacing w:line="300" w:lineRule="exact"/>
              <w:rPr>
                <w:color w:val="auto"/>
                <w:kern w:val="0"/>
                <w:sz w:val="24"/>
              </w:rPr>
            </w:pPr>
          </w:p>
        </w:tc>
        <w:tc>
          <w:tcPr>
            <w:tcW w:w="1717" w:type="dxa"/>
            <w:vAlign w:val="center"/>
          </w:tcPr>
          <w:p w14:paraId="03245A5B">
            <w:pPr>
              <w:widowControl/>
              <w:tabs>
                <w:tab w:val="center" w:pos="4755"/>
                <w:tab w:val="right" w:pos="9070"/>
              </w:tabs>
              <w:spacing w:line="300" w:lineRule="exact"/>
              <w:rPr>
                <w:color w:val="auto"/>
                <w:kern w:val="0"/>
                <w:sz w:val="24"/>
              </w:rPr>
            </w:pPr>
          </w:p>
        </w:tc>
        <w:tc>
          <w:tcPr>
            <w:tcW w:w="1708" w:type="dxa"/>
          </w:tcPr>
          <w:p w14:paraId="0343DD47">
            <w:pPr>
              <w:widowControl/>
              <w:tabs>
                <w:tab w:val="center" w:pos="4755"/>
                <w:tab w:val="right" w:pos="9070"/>
              </w:tabs>
              <w:spacing w:line="300" w:lineRule="exact"/>
              <w:jc w:val="left"/>
              <w:rPr>
                <w:color w:val="auto"/>
                <w:kern w:val="0"/>
                <w:sz w:val="24"/>
              </w:rPr>
            </w:pPr>
          </w:p>
        </w:tc>
      </w:tr>
      <w:tr w14:paraId="6C71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774AFB54">
            <w:pPr>
              <w:widowControl/>
              <w:spacing w:line="300" w:lineRule="exact"/>
              <w:jc w:val="center"/>
              <w:rPr>
                <w:color w:val="auto"/>
                <w:kern w:val="0"/>
                <w:sz w:val="24"/>
              </w:rPr>
            </w:pPr>
          </w:p>
        </w:tc>
        <w:tc>
          <w:tcPr>
            <w:tcW w:w="900" w:type="dxa"/>
            <w:vMerge w:val="continue"/>
            <w:vAlign w:val="center"/>
          </w:tcPr>
          <w:p w14:paraId="7583BEA1">
            <w:pPr>
              <w:widowControl/>
              <w:spacing w:line="300" w:lineRule="exact"/>
              <w:rPr>
                <w:color w:val="auto"/>
                <w:kern w:val="0"/>
                <w:sz w:val="24"/>
              </w:rPr>
            </w:pPr>
          </w:p>
        </w:tc>
        <w:tc>
          <w:tcPr>
            <w:tcW w:w="1260" w:type="dxa"/>
            <w:vAlign w:val="center"/>
          </w:tcPr>
          <w:p w14:paraId="56842C87">
            <w:pPr>
              <w:widowControl/>
              <w:tabs>
                <w:tab w:val="center" w:pos="4755"/>
                <w:tab w:val="right" w:pos="9070"/>
              </w:tabs>
              <w:spacing w:line="300" w:lineRule="exact"/>
              <w:rPr>
                <w:color w:val="auto"/>
                <w:kern w:val="0"/>
                <w:sz w:val="24"/>
              </w:rPr>
            </w:pPr>
          </w:p>
        </w:tc>
        <w:tc>
          <w:tcPr>
            <w:tcW w:w="1260" w:type="dxa"/>
            <w:vAlign w:val="center"/>
          </w:tcPr>
          <w:p w14:paraId="451F2A24">
            <w:pPr>
              <w:widowControl/>
              <w:tabs>
                <w:tab w:val="center" w:pos="4755"/>
                <w:tab w:val="right" w:pos="9070"/>
              </w:tabs>
              <w:spacing w:line="300" w:lineRule="exact"/>
              <w:rPr>
                <w:color w:val="auto"/>
                <w:kern w:val="0"/>
                <w:sz w:val="24"/>
              </w:rPr>
            </w:pPr>
          </w:p>
        </w:tc>
        <w:tc>
          <w:tcPr>
            <w:tcW w:w="1440" w:type="dxa"/>
            <w:vAlign w:val="center"/>
          </w:tcPr>
          <w:p w14:paraId="3B7DB2AC">
            <w:pPr>
              <w:widowControl/>
              <w:tabs>
                <w:tab w:val="center" w:pos="4755"/>
                <w:tab w:val="right" w:pos="9070"/>
              </w:tabs>
              <w:spacing w:line="300" w:lineRule="exact"/>
              <w:rPr>
                <w:color w:val="auto"/>
                <w:kern w:val="0"/>
                <w:sz w:val="24"/>
              </w:rPr>
            </w:pPr>
          </w:p>
        </w:tc>
        <w:tc>
          <w:tcPr>
            <w:tcW w:w="1717" w:type="dxa"/>
            <w:vAlign w:val="center"/>
          </w:tcPr>
          <w:p w14:paraId="425350EC">
            <w:pPr>
              <w:widowControl/>
              <w:tabs>
                <w:tab w:val="center" w:pos="4755"/>
                <w:tab w:val="right" w:pos="9070"/>
              </w:tabs>
              <w:spacing w:line="300" w:lineRule="exact"/>
              <w:rPr>
                <w:color w:val="auto"/>
                <w:kern w:val="0"/>
                <w:sz w:val="24"/>
              </w:rPr>
            </w:pPr>
          </w:p>
        </w:tc>
        <w:tc>
          <w:tcPr>
            <w:tcW w:w="1708" w:type="dxa"/>
          </w:tcPr>
          <w:p w14:paraId="30300B83">
            <w:pPr>
              <w:widowControl/>
              <w:tabs>
                <w:tab w:val="center" w:pos="4755"/>
                <w:tab w:val="right" w:pos="9070"/>
              </w:tabs>
              <w:spacing w:line="300" w:lineRule="exact"/>
              <w:jc w:val="left"/>
              <w:rPr>
                <w:color w:val="auto"/>
                <w:kern w:val="0"/>
                <w:sz w:val="24"/>
              </w:rPr>
            </w:pPr>
          </w:p>
        </w:tc>
      </w:tr>
      <w:tr w14:paraId="30EB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28" w:type="dxa"/>
            <w:vMerge w:val="continue"/>
            <w:vAlign w:val="center"/>
          </w:tcPr>
          <w:p w14:paraId="3AF1732A">
            <w:pPr>
              <w:widowControl/>
              <w:spacing w:line="300" w:lineRule="exact"/>
              <w:jc w:val="center"/>
              <w:rPr>
                <w:color w:val="auto"/>
                <w:kern w:val="0"/>
                <w:sz w:val="24"/>
              </w:rPr>
            </w:pPr>
          </w:p>
        </w:tc>
        <w:tc>
          <w:tcPr>
            <w:tcW w:w="900" w:type="dxa"/>
            <w:vMerge w:val="continue"/>
            <w:vAlign w:val="center"/>
          </w:tcPr>
          <w:p w14:paraId="4FE823E0">
            <w:pPr>
              <w:widowControl/>
              <w:spacing w:line="300" w:lineRule="exact"/>
              <w:rPr>
                <w:color w:val="auto"/>
                <w:kern w:val="0"/>
                <w:sz w:val="24"/>
              </w:rPr>
            </w:pPr>
          </w:p>
        </w:tc>
        <w:tc>
          <w:tcPr>
            <w:tcW w:w="1260" w:type="dxa"/>
            <w:vAlign w:val="center"/>
          </w:tcPr>
          <w:p w14:paraId="0DA577FC">
            <w:pPr>
              <w:widowControl/>
              <w:tabs>
                <w:tab w:val="center" w:pos="4755"/>
                <w:tab w:val="right" w:pos="9070"/>
              </w:tabs>
              <w:spacing w:line="300" w:lineRule="exact"/>
              <w:rPr>
                <w:color w:val="auto"/>
                <w:kern w:val="0"/>
                <w:sz w:val="24"/>
              </w:rPr>
            </w:pPr>
          </w:p>
        </w:tc>
        <w:tc>
          <w:tcPr>
            <w:tcW w:w="1260" w:type="dxa"/>
            <w:vAlign w:val="center"/>
          </w:tcPr>
          <w:p w14:paraId="5EBDA12A">
            <w:pPr>
              <w:widowControl/>
              <w:tabs>
                <w:tab w:val="center" w:pos="4755"/>
                <w:tab w:val="right" w:pos="9070"/>
              </w:tabs>
              <w:spacing w:line="300" w:lineRule="exact"/>
              <w:rPr>
                <w:color w:val="auto"/>
                <w:kern w:val="0"/>
                <w:sz w:val="24"/>
              </w:rPr>
            </w:pPr>
          </w:p>
        </w:tc>
        <w:tc>
          <w:tcPr>
            <w:tcW w:w="1440" w:type="dxa"/>
            <w:vAlign w:val="center"/>
          </w:tcPr>
          <w:p w14:paraId="7CD8A4F8">
            <w:pPr>
              <w:widowControl/>
              <w:tabs>
                <w:tab w:val="center" w:pos="4755"/>
                <w:tab w:val="right" w:pos="9070"/>
              </w:tabs>
              <w:spacing w:line="300" w:lineRule="exact"/>
              <w:rPr>
                <w:color w:val="auto"/>
                <w:kern w:val="0"/>
                <w:sz w:val="24"/>
              </w:rPr>
            </w:pPr>
          </w:p>
        </w:tc>
        <w:tc>
          <w:tcPr>
            <w:tcW w:w="1717" w:type="dxa"/>
            <w:vAlign w:val="center"/>
          </w:tcPr>
          <w:p w14:paraId="209B14FA">
            <w:pPr>
              <w:widowControl/>
              <w:tabs>
                <w:tab w:val="center" w:pos="4755"/>
                <w:tab w:val="right" w:pos="9070"/>
              </w:tabs>
              <w:spacing w:line="300" w:lineRule="exact"/>
              <w:rPr>
                <w:color w:val="auto"/>
                <w:kern w:val="0"/>
                <w:sz w:val="24"/>
              </w:rPr>
            </w:pPr>
          </w:p>
        </w:tc>
        <w:tc>
          <w:tcPr>
            <w:tcW w:w="1708" w:type="dxa"/>
          </w:tcPr>
          <w:p w14:paraId="359DD2B9">
            <w:pPr>
              <w:widowControl/>
              <w:tabs>
                <w:tab w:val="center" w:pos="4755"/>
                <w:tab w:val="right" w:pos="9070"/>
              </w:tabs>
              <w:spacing w:line="300" w:lineRule="exact"/>
              <w:jc w:val="left"/>
              <w:rPr>
                <w:color w:val="auto"/>
                <w:kern w:val="0"/>
                <w:sz w:val="24"/>
              </w:rPr>
            </w:pPr>
          </w:p>
        </w:tc>
      </w:tr>
      <w:tr w14:paraId="6B2E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0F0380E3">
            <w:pPr>
              <w:widowControl/>
              <w:spacing w:line="300" w:lineRule="exact"/>
              <w:jc w:val="center"/>
              <w:rPr>
                <w:color w:val="auto"/>
                <w:kern w:val="0"/>
                <w:sz w:val="24"/>
              </w:rPr>
            </w:pPr>
          </w:p>
        </w:tc>
        <w:tc>
          <w:tcPr>
            <w:tcW w:w="6577" w:type="dxa"/>
            <w:gridSpan w:val="5"/>
            <w:vAlign w:val="center"/>
          </w:tcPr>
          <w:p w14:paraId="72B95E0E">
            <w:pPr>
              <w:widowControl/>
              <w:tabs>
                <w:tab w:val="center" w:pos="4755"/>
                <w:tab w:val="right" w:pos="9070"/>
              </w:tabs>
              <w:spacing w:line="300" w:lineRule="exact"/>
              <w:rPr>
                <w:color w:val="auto"/>
                <w:kern w:val="0"/>
                <w:sz w:val="24"/>
              </w:rPr>
            </w:pPr>
            <w:r>
              <w:rPr>
                <w:rFonts w:hint="eastAsia" w:hAnsi="宋体"/>
                <w:color w:val="auto"/>
                <w:kern w:val="0"/>
                <w:sz w:val="24"/>
              </w:rPr>
              <w:t>其他机械费</w:t>
            </w:r>
          </w:p>
        </w:tc>
        <w:tc>
          <w:tcPr>
            <w:tcW w:w="1708" w:type="dxa"/>
          </w:tcPr>
          <w:p w14:paraId="130B2B84">
            <w:pPr>
              <w:widowControl/>
              <w:tabs>
                <w:tab w:val="center" w:pos="4755"/>
                <w:tab w:val="right" w:pos="9070"/>
              </w:tabs>
              <w:spacing w:line="300" w:lineRule="exact"/>
              <w:jc w:val="left"/>
              <w:rPr>
                <w:color w:val="auto"/>
                <w:kern w:val="0"/>
                <w:sz w:val="24"/>
              </w:rPr>
            </w:pPr>
          </w:p>
        </w:tc>
      </w:tr>
      <w:tr w14:paraId="760F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045E668B">
            <w:pPr>
              <w:widowControl/>
              <w:tabs>
                <w:tab w:val="center" w:pos="4755"/>
                <w:tab w:val="right" w:pos="9070"/>
              </w:tabs>
              <w:spacing w:line="300" w:lineRule="exact"/>
              <w:jc w:val="center"/>
              <w:rPr>
                <w:color w:val="auto"/>
                <w:kern w:val="0"/>
                <w:sz w:val="24"/>
              </w:rPr>
            </w:pPr>
            <w:r>
              <w:rPr>
                <w:color w:val="auto"/>
                <w:kern w:val="0"/>
                <w:sz w:val="24"/>
              </w:rPr>
              <w:t>3</w:t>
            </w:r>
          </w:p>
        </w:tc>
        <w:tc>
          <w:tcPr>
            <w:tcW w:w="6577" w:type="dxa"/>
            <w:gridSpan w:val="5"/>
            <w:vAlign w:val="center"/>
          </w:tcPr>
          <w:p w14:paraId="3D97F630">
            <w:pPr>
              <w:widowControl/>
              <w:tabs>
                <w:tab w:val="center" w:pos="4755"/>
                <w:tab w:val="right" w:pos="9070"/>
              </w:tabs>
              <w:spacing w:line="300" w:lineRule="exact"/>
              <w:rPr>
                <w:color w:val="auto"/>
                <w:kern w:val="0"/>
                <w:sz w:val="24"/>
              </w:rPr>
            </w:pPr>
            <w:r>
              <w:rPr>
                <w:rFonts w:hint="eastAsia" w:hAnsi="宋体"/>
                <w:color w:val="auto"/>
                <w:kern w:val="0"/>
                <w:sz w:val="24"/>
              </w:rPr>
              <w:t>机械费小计</w:t>
            </w:r>
          </w:p>
        </w:tc>
        <w:tc>
          <w:tcPr>
            <w:tcW w:w="1708" w:type="dxa"/>
          </w:tcPr>
          <w:p w14:paraId="3B35FA79">
            <w:pPr>
              <w:widowControl/>
              <w:tabs>
                <w:tab w:val="center" w:pos="4755"/>
                <w:tab w:val="right" w:pos="9070"/>
              </w:tabs>
              <w:spacing w:line="300" w:lineRule="exact"/>
              <w:jc w:val="left"/>
              <w:rPr>
                <w:color w:val="auto"/>
                <w:kern w:val="0"/>
                <w:sz w:val="24"/>
              </w:rPr>
            </w:pPr>
          </w:p>
        </w:tc>
      </w:tr>
      <w:tr w14:paraId="1C46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70771439">
            <w:pPr>
              <w:widowControl/>
              <w:tabs>
                <w:tab w:val="center" w:pos="4755"/>
                <w:tab w:val="right" w:pos="9070"/>
              </w:tabs>
              <w:spacing w:line="300" w:lineRule="exact"/>
              <w:jc w:val="center"/>
              <w:rPr>
                <w:color w:val="auto"/>
                <w:kern w:val="0"/>
                <w:sz w:val="24"/>
              </w:rPr>
            </w:pPr>
            <w:r>
              <w:rPr>
                <w:color w:val="auto"/>
                <w:kern w:val="0"/>
                <w:sz w:val="24"/>
              </w:rPr>
              <w:t>4</w:t>
            </w:r>
          </w:p>
        </w:tc>
        <w:tc>
          <w:tcPr>
            <w:tcW w:w="6577" w:type="dxa"/>
            <w:gridSpan w:val="5"/>
            <w:vAlign w:val="center"/>
          </w:tcPr>
          <w:p w14:paraId="66836E39">
            <w:pPr>
              <w:widowControl/>
              <w:tabs>
                <w:tab w:val="center" w:pos="4755"/>
                <w:tab w:val="right" w:pos="9070"/>
              </w:tabs>
              <w:spacing w:line="300" w:lineRule="exact"/>
              <w:rPr>
                <w:color w:val="auto"/>
                <w:kern w:val="0"/>
                <w:sz w:val="24"/>
              </w:rPr>
            </w:pPr>
            <w:r>
              <w:rPr>
                <w:rFonts w:hint="eastAsia" w:hAnsi="宋体"/>
                <w:color w:val="auto"/>
                <w:kern w:val="0"/>
                <w:sz w:val="24"/>
              </w:rPr>
              <w:t>直接工程费</w:t>
            </w:r>
            <w:r>
              <w:rPr>
                <w:rFonts w:hint="eastAsia"/>
                <w:color w:val="auto"/>
                <w:kern w:val="0"/>
                <w:sz w:val="24"/>
              </w:rPr>
              <w:t>（</w:t>
            </w:r>
            <w:r>
              <w:rPr>
                <w:color w:val="auto"/>
                <w:kern w:val="0"/>
                <w:sz w:val="24"/>
              </w:rPr>
              <w:t>1+2+3</w:t>
            </w:r>
            <w:r>
              <w:rPr>
                <w:rFonts w:hint="eastAsia"/>
                <w:color w:val="auto"/>
                <w:kern w:val="0"/>
                <w:sz w:val="24"/>
              </w:rPr>
              <w:t>）</w:t>
            </w:r>
          </w:p>
        </w:tc>
        <w:tc>
          <w:tcPr>
            <w:tcW w:w="1708" w:type="dxa"/>
          </w:tcPr>
          <w:p w14:paraId="2F83A260">
            <w:pPr>
              <w:widowControl/>
              <w:tabs>
                <w:tab w:val="center" w:pos="4755"/>
                <w:tab w:val="right" w:pos="9070"/>
              </w:tabs>
              <w:spacing w:line="300" w:lineRule="exact"/>
              <w:jc w:val="left"/>
              <w:rPr>
                <w:color w:val="auto"/>
                <w:kern w:val="0"/>
                <w:sz w:val="24"/>
              </w:rPr>
            </w:pPr>
          </w:p>
        </w:tc>
      </w:tr>
      <w:tr w14:paraId="16E1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5C657CB0">
            <w:pPr>
              <w:widowControl/>
              <w:tabs>
                <w:tab w:val="center" w:pos="4755"/>
                <w:tab w:val="right" w:pos="9070"/>
              </w:tabs>
              <w:spacing w:line="300" w:lineRule="exact"/>
              <w:jc w:val="center"/>
              <w:rPr>
                <w:color w:val="auto"/>
                <w:kern w:val="0"/>
                <w:sz w:val="24"/>
              </w:rPr>
            </w:pPr>
            <w:r>
              <w:rPr>
                <w:color w:val="auto"/>
                <w:kern w:val="0"/>
                <w:sz w:val="24"/>
              </w:rPr>
              <w:t>5</w:t>
            </w:r>
          </w:p>
        </w:tc>
        <w:tc>
          <w:tcPr>
            <w:tcW w:w="6577" w:type="dxa"/>
            <w:gridSpan w:val="5"/>
            <w:vAlign w:val="center"/>
          </w:tcPr>
          <w:p w14:paraId="4A3DC2B3">
            <w:pPr>
              <w:widowControl/>
              <w:tabs>
                <w:tab w:val="center" w:pos="4755"/>
                <w:tab w:val="right" w:pos="9070"/>
              </w:tabs>
              <w:spacing w:line="300" w:lineRule="exact"/>
              <w:rPr>
                <w:color w:val="auto"/>
                <w:kern w:val="0"/>
                <w:sz w:val="24"/>
              </w:rPr>
            </w:pPr>
            <w:r>
              <w:rPr>
                <w:rFonts w:hint="eastAsia" w:hAnsi="宋体"/>
                <w:color w:val="auto"/>
                <w:kern w:val="0"/>
                <w:sz w:val="24"/>
              </w:rPr>
              <w:t>管理费</w:t>
            </w:r>
          </w:p>
        </w:tc>
        <w:tc>
          <w:tcPr>
            <w:tcW w:w="1708" w:type="dxa"/>
          </w:tcPr>
          <w:p w14:paraId="7FD0E3B1">
            <w:pPr>
              <w:widowControl/>
              <w:tabs>
                <w:tab w:val="center" w:pos="4755"/>
                <w:tab w:val="right" w:pos="9070"/>
              </w:tabs>
              <w:spacing w:line="300" w:lineRule="exact"/>
              <w:jc w:val="left"/>
              <w:rPr>
                <w:color w:val="auto"/>
                <w:kern w:val="0"/>
                <w:sz w:val="24"/>
              </w:rPr>
            </w:pPr>
          </w:p>
        </w:tc>
      </w:tr>
      <w:tr w14:paraId="63C3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2E92CFCB">
            <w:pPr>
              <w:widowControl/>
              <w:tabs>
                <w:tab w:val="center" w:pos="4755"/>
                <w:tab w:val="right" w:pos="9070"/>
              </w:tabs>
              <w:spacing w:line="300" w:lineRule="exact"/>
              <w:jc w:val="center"/>
              <w:rPr>
                <w:color w:val="auto"/>
                <w:kern w:val="0"/>
                <w:sz w:val="24"/>
              </w:rPr>
            </w:pPr>
            <w:r>
              <w:rPr>
                <w:color w:val="auto"/>
                <w:kern w:val="0"/>
                <w:sz w:val="24"/>
              </w:rPr>
              <w:t>6</w:t>
            </w:r>
          </w:p>
        </w:tc>
        <w:tc>
          <w:tcPr>
            <w:tcW w:w="6577" w:type="dxa"/>
            <w:gridSpan w:val="5"/>
            <w:vAlign w:val="center"/>
          </w:tcPr>
          <w:p w14:paraId="380C789D">
            <w:pPr>
              <w:widowControl/>
              <w:tabs>
                <w:tab w:val="center" w:pos="4755"/>
                <w:tab w:val="right" w:pos="9070"/>
              </w:tabs>
              <w:spacing w:line="300" w:lineRule="exact"/>
              <w:rPr>
                <w:color w:val="auto"/>
                <w:kern w:val="0"/>
                <w:sz w:val="24"/>
              </w:rPr>
            </w:pPr>
            <w:r>
              <w:rPr>
                <w:rFonts w:hint="eastAsia" w:hAnsi="宋体"/>
                <w:color w:val="auto"/>
                <w:kern w:val="0"/>
                <w:sz w:val="24"/>
              </w:rPr>
              <w:t>利润</w:t>
            </w:r>
          </w:p>
        </w:tc>
        <w:tc>
          <w:tcPr>
            <w:tcW w:w="1708" w:type="dxa"/>
          </w:tcPr>
          <w:p w14:paraId="53A54F6D">
            <w:pPr>
              <w:widowControl/>
              <w:tabs>
                <w:tab w:val="center" w:pos="4755"/>
                <w:tab w:val="right" w:pos="9070"/>
              </w:tabs>
              <w:spacing w:line="300" w:lineRule="exact"/>
              <w:jc w:val="left"/>
              <w:rPr>
                <w:color w:val="auto"/>
                <w:kern w:val="0"/>
                <w:sz w:val="24"/>
              </w:rPr>
            </w:pPr>
          </w:p>
        </w:tc>
      </w:tr>
      <w:tr w14:paraId="77D2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3485A2FB">
            <w:pPr>
              <w:widowControl/>
              <w:tabs>
                <w:tab w:val="center" w:pos="4755"/>
                <w:tab w:val="right" w:pos="9070"/>
              </w:tabs>
              <w:spacing w:line="300" w:lineRule="exact"/>
              <w:jc w:val="center"/>
              <w:rPr>
                <w:color w:val="auto"/>
                <w:kern w:val="0"/>
                <w:sz w:val="24"/>
              </w:rPr>
            </w:pPr>
            <w:r>
              <w:rPr>
                <w:color w:val="auto"/>
                <w:kern w:val="0"/>
                <w:sz w:val="24"/>
              </w:rPr>
              <w:t>7</w:t>
            </w:r>
          </w:p>
        </w:tc>
        <w:tc>
          <w:tcPr>
            <w:tcW w:w="6577" w:type="dxa"/>
            <w:gridSpan w:val="5"/>
            <w:vAlign w:val="center"/>
          </w:tcPr>
          <w:p w14:paraId="5473732A">
            <w:pPr>
              <w:widowControl/>
              <w:tabs>
                <w:tab w:val="center" w:pos="4755"/>
                <w:tab w:val="right" w:pos="9070"/>
              </w:tabs>
              <w:spacing w:line="300" w:lineRule="exact"/>
              <w:rPr>
                <w:color w:val="auto"/>
                <w:kern w:val="0"/>
                <w:sz w:val="24"/>
              </w:rPr>
            </w:pPr>
            <w:r>
              <w:rPr>
                <w:rFonts w:hint="eastAsia" w:hAnsi="宋体"/>
                <w:color w:val="auto"/>
                <w:kern w:val="0"/>
                <w:sz w:val="24"/>
              </w:rPr>
              <w:t>风险费用</w:t>
            </w:r>
          </w:p>
        </w:tc>
        <w:tc>
          <w:tcPr>
            <w:tcW w:w="1708" w:type="dxa"/>
          </w:tcPr>
          <w:p w14:paraId="21DAC419">
            <w:pPr>
              <w:widowControl/>
              <w:tabs>
                <w:tab w:val="center" w:pos="4755"/>
                <w:tab w:val="right" w:pos="9070"/>
              </w:tabs>
              <w:spacing w:line="300" w:lineRule="exact"/>
              <w:jc w:val="left"/>
              <w:rPr>
                <w:color w:val="auto"/>
                <w:kern w:val="0"/>
                <w:sz w:val="24"/>
              </w:rPr>
            </w:pPr>
          </w:p>
        </w:tc>
      </w:tr>
      <w:tr w14:paraId="465E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28" w:type="dxa"/>
            <w:vAlign w:val="center"/>
          </w:tcPr>
          <w:p w14:paraId="67730874">
            <w:pPr>
              <w:widowControl/>
              <w:tabs>
                <w:tab w:val="center" w:pos="4755"/>
                <w:tab w:val="right" w:pos="9070"/>
              </w:tabs>
              <w:spacing w:line="300" w:lineRule="exact"/>
              <w:jc w:val="center"/>
              <w:rPr>
                <w:color w:val="auto"/>
                <w:kern w:val="0"/>
                <w:sz w:val="24"/>
              </w:rPr>
            </w:pPr>
            <w:r>
              <w:rPr>
                <w:color w:val="auto"/>
                <w:kern w:val="0"/>
                <w:sz w:val="24"/>
              </w:rPr>
              <w:t>8</w:t>
            </w:r>
          </w:p>
        </w:tc>
        <w:tc>
          <w:tcPr>
            <w:tcW w:w="6577" w:type="dxa"/>
            <w:gridSpan w:val="5"/>
            <w:vAlign w:val="center"/>
          </w:tcPr>
          <w:p w14:paraId="0988C6E8">
            <w:pPr>
              <w:widowControl/>
              <w:tabs>
                <w:tab w:val="center" w:pos="4755"/>
                <w:tab w:val="right" w:pos="9070"/>
              </w:tabs>
              <w:spacing w:line="300" w:lineRule="exact"/>
              <w:rPr>
                <w:color w:val="auto"/>
                <w:kern w:val="0"/>
                <w:sz w:val="24"/>
              </w:rPr>
            </w:pPr>
            <w:r>
              <w:rPr>
                <w:rFonts w:hint="eastAsia" w:hAnsi="宋体"/>
                <w:color w:val="auto"/>
                <w:kern w:val="0"/>
                <w:sz w:val="24"/>
              </w:rPr>
              <w:t>综合单价（</w:t>
            </w:r>
            <w:r>
              <w:rPr>
                <w:color w:val="auto"/>
                <w:kern w:val="0"/>
                <w:sz w:val="24"/>
              </w:rPr>
              <w:t>4+5+6+7</w:t>
            </w:r>
            <w:r>
              <w:rPr>
                <w:rFonts w:hint="eastAsia" w:hAnsi="宋体"/>
                <w:color w:val="auto"/>
                <w:kern w:val="0"/>
                <w:sz w:val="24"/>
              </w:rPr>
              <w:t>）</w:t>
            </w:r>
          </w:p>
        </w:tc>
        <w:tc>
          <w:tcPr>
            <w:tcW w:w="1708" w:type="dxa"/>
          </w:tcPr>
          <w:p w14:paraId="61C47056">
            <w:pPr>
              <w:widowControl/>
              <w:tabs>
                <w:tab w:val="center" w:pos="4755"/>
                <w:tab w:val="right" w:pos="9070"/>
              </w:tabs>
              <w:spacing w:line="300" w:lineRule="exact"/>
              <w:jc w:val="left"/>
              <w:rPr>
                <w:color w:val="auto"/>
                <w:kern w:val="0"/>
                <w:sz w:val="24"/>
              </w:rPr>
            </w:pPr>
          </w:p>
        </w:tc>
      </w:tr>
    </w:tbl>
    <w:p w14:paraId="7BAE88F0">
      <w:pPr>
        <w:widowControl/>
        <w:tabs>
          <w:tab w:val="center" w:pos="4755"/>
          <w:tab w:val="right" w:pos="9070"/>
        </w:tabs>
        <w:jc w:val="left"/>
        <w:rPr>
          <w:color w:val="auto"/>
          <w:kern w:val="0"/>
          <w:sz w:val="24"/>
        </w:rPr>
      </w:pPr>
      <w:r>
        <w:rPr>
          <w:rFonts w:hint="eastAsia" w:hAnsi="宋体"/>
          <w:color w:val="auto"/>
          <w:kern w:val="0"/>
          <w:sz w:val="24"/>
        </w:rPr>
        <w:t>注</w:t>
      </w:r>
      <w:r>
        <w:rPr>
          <w:rFonts w:hint="eastAsia"/>
          <w:color w:val="auto"/>
          <w:kern w:val="0"/>
          <w:sz w:val="24"/>
        </w:rPr>
        <w:t>：</w:t>
      </w:r>
      <w:r>
        <w:rPr>
          <w:rFonts w:hint="eastAsia" w:hAnsi="宋体"/>
          <w:color w:val="auto"/>
          <w:kern w:val="0"/>
          <w:sz w:val="24"/>
        </w:rPr>
        <w:t>本表由招标人按需要提出。</w:t>
      </w:r>
    </w:p>
    <w:p w14:paraId="1CF916FD">
      <w:pPr>
        <w:widowControl/>
        <w:tabs>
          <w:tab w:val="center" w:pos="4755"/>
          <w:tab w:val="right" w:pos="9070"/>
        </w:tabs>
        <w:jc w:val="left"/>
        <w:rPr>
          <w:color w:val="auto"/>
          <w:kern w:val="0"/>
          <w:sz w:val="24"/>
        </w:rPr>
      </w:pPr>
      <w:r>
        <w:rPr>
          <w:color w:val="auto"/>
          <w:kern w:val="0"/>
          <w:sz w:val="24"/>
        </w:rPr>
        <w:br w:type="page"/>
      </w:r>
    </w:p>
    <w:p w14:paraId="7996E19A">
      <w:pPr>
        <w:widowControl/>
        <w:tabs>
          <w:tab w:val="center" w:pos="4755"/>
          <w:tab w:val="right" w:pos="9070"/>
        </w:tabs>
        <w:jc w:val="left"/>
        <w:rPr>
          <w:color w:val="auto"/>
          <w:kern w:val="0"/>
          <w:sz w:val="24"/>
        </w:rPr>
      </w:pPr>
    </w:p>
    <w:p w14:paraId="31EF8DA7">
      <w:pPr>
        <w:widowControl/>
        <w:jc w:val="center"/>
        <w:rPr>
          <w:b/>
          <w:color w:val="auto"/>
          <w:kern w:val="0"/>
          <w:sz w:val="32"/>
        </w:rPr>
      </w:pPr>
      <w:r>
        <w:rPr>
          <w:rFonts w:hint="eastAsia" w:hAnsi="宋体"/>
          <w:b/>
          <w:color w:val="auto"/>
          <w:kern w:val="0"/>
          <w:sz w:val="32"/>
        </w:rPr>
        <w:t>表</w:t>
      </w:r>
      <w:r>
        <w:rPr>
          <w:b/>
          <w:color w:val="auto"/>
          <w:kern w:val="0"/>
          <w:sz w:val="32"/>
        </w:rPr>
        <w:t xml:space="preserve">2-4  </w:t>
      </w:r>
      <w:r>
        <w:rPr>
          <w:rFonts w:hint="eastAsia" w:hAnsi="宋体"/>
          <w:b/>
          <w:color w:val="auto"/>
          <w:kern w:val="0"/>
          <w:sz w:val="32"/>
        </w:rPr>
        <w:t>措施项目工料机分析表</w:t>
      </w:r>
    </w:p>
    <w:p w14:paraId="0080BC82">
      <w:pPr>
        <w:widowControl/>
        <w:tabs>
          <w:tab w:val="center" w:pos="4755"/>
          <w:tab w:val="right" w:pos="9070"/>
        </w:tabs>
        <w:spacing w:line="360" w:lineRule="auto"/>
        <w:jc w:val="left"/>
        <w:rPr>
          <w:rFonts w:hAnsi="宋体"/>
          <w:color w:val="auto"/>
          <w:kern w:val="0"/>
          <w:sz w:val="24"/>
        </w:rPr>
      </w:pPr>
    </w:p>
    <w:p w14:paraId="38CE19D1">
      <w:pPr>
        <w:widowControl/>
        <w:tabs>
          <w:tab w:val="center" w:pos="4755"/>
          <w:tab w:val="right" w:pos="9070"/>
        </w:tabs>
        <w:spacing w:line="360" w:lineRule="auto"/>
        <w:jc w:val="left"/>
        <w:rPr>
          <w:color w:val="auto"/>
          <w:kern w:val="0"/>
          <w:sz w:val="24"/>
        </w:rPr>
      </w:pPr>
      <w:r>
        <w:rPr>
          <w:rFonts w:hint="eastAsia" w:hAnsi="宋体"/>
          <w:color w:val="auto"/>
          <w:kern w:val="0"/>
          <w:sz w:val="24"/>
        </w:rPr>
        <w:t>项目编码</w:t>
      </w:r>
      <w:r>
        <w:rPr>
          <w:rFonts w:hint="eastAsia"/>
          <w:color w:val="auto"/>
          <w:kern w:val="0"/>
          <w:sz w:val="24"/>
        </w:rPr>
        <w:t>：</w:t>
      </w:r>
      <w:r>
        <w:rPr>
          <w:color w:val="auto"/>
          <w:kern w:val="0"/>
          <w:sz w:val="24"/>
        </w:rPr>
        <w:t xml:space="preserve">                                             </w:t>
      </w:r>
      <w:r>
        <w:rPr>
          <w:rFonts w:hint="eastAsia" w:hAnsi="宋体"/>
          <w:color w:val="auto"/>
          <w:kern w:val="0"/>
          <w:sz w:val="24"/>
        </w:rPr>
        <w:t>计量单位：</w:t>
      </w:r>
    </w:p>
    <w:p w14:paraId="14469458">
      <w:pPr>
        <w:widowControl/>
        <w:tabs>
          <w:tab w:val="center" w:pos="4755"/>
          <w:tab w:val="right" w:pos="9070"/>
        </w:tabs>
        <w:spacing w:line="360" w:lineRule="auto"/>
        <w:jc w:val="left"/>
        <w:rPr>
          <w:color w:val="auto"/>
          <w:kern w:val="0"/>
          <w:sz w:val="24"/>
        </w:rPr>
      </w:pPr>
      <w:r>
        <w:rPr>
          <w:rFonts w:hint="eastAsia" w:hAnsi="宋体"/>
          <w:color w:val="auto"/>
          <w:kern w:val="0"/>
          <w:sz w:val="24"/>
        </w:rPr>
        <w:t>项目名称</w:t>
      </w:r>
      <w:r>
        <w:rPr>
          <w:rFonts w:hint="eastAsia"/>
          <w:color w:val="auto"/>
          <w:kern w:val="0"/>
          <w:sz w:val="24"/>
        </w:rPr>
        <w:t>：</w:t>
      </w:r>
      <w:r>
        <w:rPr>
          <w:color w:val="auto"/>
          <w:kern w:val="0"/>
          <w:sz w:val="24"/>
        </w:rPr>
        <w:t xml:space="preserve">                                                      </w:t>
      </w:r>
      <w:r>
        <w:rPr>
          <w:rFonts w:hint="eastAsia" w:hAnsi="宋体"/>
          <w:color w:val="auto"/>
          <w:kern w:val="0"/>
          <w:sz w:val="24"/>
        </w:rPr>
        <w:t>第</w:t>
      </w:r>
      <w:r>
        <w:rPr>
          <w:color w:val="auto"/>
          <w:kern w:val="0"/>
          <w:sz w:val="24"/>
        </w:rPr>
        <w:t xml:space="preserve">   </w:t>
      </w:r>
      <w:r>
        <w:rPr>
          <w:rFonts w:hint="eastAsia" w:hAnsi="宋体"/>
          <w:color w:val="auto"/>
          <w:kern w:val="0"/>
          <w:sz w:val="24"/>
        </w:rPr>
        <w:t>页共</w:t>
      </w:r>
      <w:r>
        <w:rPr>
          <w:color w:val="auto"/>
          <w:kern w:val="0"/>
          <w:sz w:val="24"/>
        </w:rPr>
        <w:t xml:space="preserve">  </w:t>
      </w:r>
      <w:r>
        <w:rPr>
          <w:rFonts w:hint="eastAsia" w:hAnsi="宋体"/>
          <w:color w:val="auto"/>
          <w:kern w:val="0"/>
          <w:sz w:val="24"/>
        </w:rPr>
        <w:t>页</w:t>
      </w:r>
    </w:p>
    <w:tbl>
      <w:tblPr>
        <w:tblStyle w:val="5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815"/>
        <w:gridCol w:w="1857"/>
      </w:tblGrid>
      <w:tr w14:paraId="3899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vAlign w:val="center"/>
          </w:tcPr>
          <w:p w14:paraId="447F271A">
            <w:pPr>
              <w:widowControl/>
              <w:tabs>
                <w:tab w:val="center" w:pos="4755"/>
                <w:tab w:val="right" w:pos="9070"/>
              </w:tabs>
              <w:jc w:val="center"/>
              <w:rPr>
                <w:color w:val="auto"/>
                <w:kern w:val="0"/>
                <w:sz w:val="24"/>
              </w:rPr>
            </w:pPr>
            <w:r>
              <w:rPr>
                <w:rFonts w:hint="eastAsia" w:hAnsi="宋体"/>
                <w:color w:val="auto"/>
                <w:kern w:val="0"/>
                <w:sz w:val="24"/>
              </w:rPr>
              <w:t>序号</w:t>
            </w:r>
          </w:p>
        </w:tc>
        <w:tc>
          <w:tcPr>
            <w:tcW w:w="2160" w:type="dxa"/>
            <w:gridSpan w:val="2"/>
            <w:vMerge w:val="restart"/>
            <w:vAlign w:val="center"/>
          </w:tcPr>
          <w:p w14:paraId="7CAE1534">
            <w:pPr>
              <w:widowControl/>
              <w:tabs>
                <w:tab w:val="center" w:pos="4755"/>
                <w:tab w:val="right" w:pos="9070"/>
              </w:tabs>
              <w:jc w:val="center"/>
              <w:rPr>
                <w:color w:val="auto"/>
                <w:kern w:val="0"/>
                <w:sz w:val="24"/>
              </w:rPr>
            </w:pPr>
            <w:r>
              <w:rPr>
                <w:rFonts w:hint="eastAsia" w:hAnsi="宋体"/>
                <w:color w:val="auto"/>
                <w:kern w:val="0"/>
                <w:sz w:val="24"/>
              </w:rPr>
              <w:t>名称及规格</w:t>
            </w:r>
          </w:p>
        </w:tc>
        <w:tc>
          <w:tcPr>
            <w:tcW w:w="1260" w:type="dxa"/>
            <w:vMerge w:val="restart"/>
            <w:vAlign w:val="center"/>
          </w:tcPr>
          <w:p w14:paraId="21597079">
            <w:pPr>
              <w:widowControl/>
              <w:tabs>
                <w:tab w:val="center" w:pos="4755"/>
                <w:tab w:val="right" w:pos="9070"/>
              </w:tabs>
              <w:jc w:val="center"/>
              <w:rPr>
                <w:color w:val="auto"/>
                <w:kern w:val="0"/>
                <w:sz w:val="24"/>
              </w:rPr>
            </w:pPr>
            <w:r>
              <w:rPr>
                <w:rFonts w:hint="eastAsia" w:hAnsi="宋体"/>
                <w:color w:val="auto"/>
                <w:kern w:val="0"/>
                <w:sz w:val="24"/>
              </w:rPr>
              <w:t>单位</w:t>
            </w:r>
          </w:p>
        </w:tc>
        <w:tc>
          <w:tcPr>
            <w:tcW w:w="1440" w:type="dxa"/>
            <w:vMerge w:val="restart"/>
            <w:vAlign w:val="center"/>
          </w:tcPr>
          <w:p w14:paraId="02B88306">
            <w:pPr>
              <w:widowControl/>
              <w:tabs>
                <w:tab w:val="center" w:pos="4755"/>
                <w:tab w:val="right" w:pos="9070"/>
              </w:tabs>
              <w:jc w:val="center"/>
              <w:rPr>
                <w:color w:val="auto"/>
                <w:kern w:val="0"/>
                <w:sz w:val="24"/>
              </w:rPr>
            </w:pPr>
            <w:r>
              <w:rPr>
                <w:rFonts w:hint="eastAsia" w:hAnsi="宋体"/>
                <w:color w:val="auto"/>
                <w:kern w:val="0"/>
                <w:sz w:val="24"/>
              </w:rPr>
              <w:t>数量</w:t>
            </w:r>
          </w:p>
        </w:tc>
        <w:tc>
          <w:tcPr>
            <w:tcW w:w="3672" w:type="dxa"/>
            <w:gridSpan w:val="2"/>
            <w:vAlign w:val="center"/>
          </w:tcPr>
          <w:p w14:paraId="1EA5EEF8">
            <w:pPr>
              <w:widowControl/>
              <w:tabs>
                <w:tab w:val="center" w:pos="4755"/>
                <w:tab w:val="right" w:pos="9070"/>
              </w:tabs>
              <w:jc w:val="center"/>
              <w:rPr>
                <w:color w:val="auto"/>
                <w:kern w:val="0"/>
                <w:sz w:val="24"/>
              </w:rPr>
            </w:pPr>
            <w:r>
              <w:rPr>
                <w:rFonts w:hint="eastAsia" w:hAnsi="宋体"/>
                <w:color w:val="auto"/>
                <w:kern w:val="0"/>
                <w:sz w:val="24"/>
              </w:rPr>
              <w:t>金额</w:t>
            </w:r>
            <w:r>
              <w:rPr>
                <w:rFonts w:hint="eastAsia"/>
                <w:color w:val="auto"/>
                <w:kern w:val="0"/>
                <w:sz w:val="24"/>
              </w:rPr>
              <w:t>（</w:t>
            </w:r>
            <w:r>
              <w:rPr>
                <w:rFonts w:hint="eastAsia" w:hAnsi="宋体"/>
                <w:color w:val="auto"/>
                <w:kern w:val="0"/>
                <w:sz w:val="24"/>
              </w:rPr>
              <w:t>元</w:t>
            </w:r>
            <w:r>
              <w:rPr>
                <w:rFonts w:hint="eastAsia"/>
                <w:color w:val="auto"/>
                <w:kern w:val="0"/>
                <w:sz w:val="24"/>
              </w:rPr>
              <w:t>）</w:t>
            </w:r>
          </w:p>
        </w:tc>
      </w:tr>
      <w:tr w14:paraId="66D8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vAlign w:val="center"/>
          </w:tcPr>
          <w:p w14:paraId="76BD8DBF">
            <w:pPr>
              <w:widowControl/>
              <w:jc w:val="left"/>
              <w:rPr>
                <w:color w:val="auto"/>
                <w:kern w:val="0"/>
                <w:sz w:val="24"/>
              </w:rPr>
            </w:pPr>
          </w:p>
        </w:tc>
        <w:tc>
          <w:tcPr>
            <w:tcW w:w="2160" w:type="dxa"/>
            <w:gridSpan w:val="2"/>
            <w:vMerge w:val="continue"/>
            <w:vAlign w:val="center"/>
          </w:tcPr>
          <w:p w14:paraId="76BD439F">
            <w:pPr>
              <w:widowControl/>
              <w:jc w:val="left"/>
              <w:rPr>
                <w:color w:val="auto"/>
                <w:kern w:val="0"/>
                <w:sz w:val="24"/>
              </w:rPr>
            </w:pPr>
          </w:p>
        </w:tc>
        <w:tc>
          <w:tcPr>
            <w:tcW w:w="1260" w:type="dxa"/>
            <w:vMerge w:val="continue"/>
            <w:vAlign w:val="center"/>
          </w:tcPr>
          <w:p w14:paraId="1F8A6954">
            <w:pPr>
              <w:widowControl/>
              <w:jc w:val="left"/>
              <w:rPr>
                <w:color w:val="auto"/>
                <w:kern w:val="0"/>
                <w:sz w:val="24"/>
              </w:rPr>
            </w:pPr>
          </w:p>
        </w:tc>
        <w:tc>
          <w:tcPr>
            <w:tcW w:w="1440" w:type="dxa"/>
            <w:vMerge w:val="continue"/>
            <w:vAlign w:val="center"/>
          </w:tcPr>
          <w:p w14:paraId="638D1CD3">
            <w:pPr>
              <w:widowControl/>
              <w:jc w:val="left"/>
              <w:rPr>
                <w:color w:val="auto"/>
                <w:kern w:val="0"/>
                <w:sz w:val="24"/>
              </w:rPr>
            </w:pPr>
          </w:p>
        </w:tc>
        <w:tc>
          <w:tcPr>
            <w:tcW w:w="1815" w:type="dxa"/>
            <w:vAlign w:val="center"/>
          </w:tcPr>
          <w:p w14:paraId="4C49672C">
            <w:pPr>
              <w:widowControl/>
              <w:tabs>
                <w:tab w:val="center" w:pos="4755"/>
                <w:tab w:val="right" w:pos="9070"/>
              </w:tabs>
              <w:jc w:val="center"/>
              <w:rPr>
                <w:color w:val="auto"/>
                <w:kern w:val="0"/>
                <w:sz w:val="24"/>
              </w:rPr>
            </w:pPr>
            <w:r>
              <w:rPr>
                <w:rFonts w:hint="eastAsia" w:hAnsi="宋体"/>
                <w:color w:val="auto"/>
                <w:kern w:val="0"/>
                <w:sz w:val="24"/>
              </w:rPr>
              <w:t>单价</w:t>
            </w:r>
          </w:p>
        </w:tc>
        <w:tc>
          <w:tcPr>
            <w:tcW w:w="1857" w:type="dxa"/>
            <w:vAlign w:val="center"/>
          </w:tcPr>
          <w:p w14:paraId="609C1386">
            <w:pPr>
              <w:widowControl/>
              <w:tabs>
                <w:tab w:val="center" w:pos="4755"/>
                <w:tab w:val="right" w:pos="9070"/>
              </w:tabs>
              <w:jc w:val="center"/>
              <w:rPr>
                <w:color w:val="auto"/>
                <w:kern w:val="0"/>
                <w:sz w:val="24"/>
              </w:rPr>
            </w:pPr>
            <w:r>
              <w:rPr>
                <w:rFonts w:hint="eastAsia" w:hAnsi="宋体"/>
                <w:color w:val="auto"/>
                <w:kern w:val="0"/>
                <w:sz w:val="24"/>
              </w:rPr>
              <w:t>合价</w:t>
            </w:r>
          </w:p>
        </w:tc>
      </w:tr>
      <w:tr w14:paraId="7478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14:paraId="56C7398D">
            <w:pPr>
              <w:widowControl/>
              <w:tabs>
                <w:tab w:val="center" w:pos="4755"/>
                <w:tab w:val="right" w:pos="9070"/>
              </w:tabs>
              <w:rPr>
                <w:color w:val="auto"/>
                <w:kern w:val="0"/>
                <w:sz w:val="24"/>
              </w:rPr>
            </w:pPr>
          </w:p>
        </w:tc>
        <w:tc>
          <w:tcPr>
            <w:tcW w:w="900" w:type="dxa"/>
            <w:vMerge w:val="restart"/>
            <w:vAlign w:val="center"/>
          </w:tcPr>
          <w:p w14:paraId="786BE66A">
            <w:pPr>
              <w:widowControl/>
              <w:tabs>
                <w:tab w:val="center" w:pos="4755"/>
                <w:tab w:val="right" w:pos="9070"/>
              </w:tabs>
              <w:rPr>
                <w:color w:val="auto"/>
                <w:kern w:val="0"/>
                <w:sz w:val="24"/>
              </w:rPr>
            </w:pPr>
            <w:r>
              <w:rPr>
                <w:rFonts w:hint="eastAsia" w:hAnsi="宋体"/>
                <w:color w:val="auto"/>
                <w:kern w:val="0"/>
                <w:sz w:val="24"/>
              </w:rPr>
              <w:t>人工</w:t>
            </w:r>
          </w:p>
        </w:tc>
        <w:tc>
          <w:tcPr>
            <w:tcW w:w="1260" w:type="dxa"/>
            <w:vAlign w:val="center"/>
          </w:tcPr>
          <w:p w14:paraId="7437E6F5">
            <w:pPr>
              <w:widowControl/>
              <w:tabs>
                <w:tab w:val="center" w:pos="4755"/>
                <w:tab w:val="right" w:pos="9070"/>
              </w:tabs>
              <w:jc w:val="center"/>
              <w:rPr>
                <w:color w:val="auto"/>
                <w:kern w:val="0"/>
                <w:sz w:val="24"/>
              </w:rPr>
            </w:pPr>
            <w:r>
              <w:rPr>
                <w:rFonts w:hint="eastAsia" w:hAnsi="宋体"/>
                <w:color w:val="auto"/>
                <w:kern w:val="0"/>
                <w:sz w:val="24"/>
              </w:rPr>
              <w:t>一类</w:t>
            </w:r>
          </w:p>
        </w:tc>
        <w:tc>
          <w:tcPr>
            <w:tcW w:w="1260" w:type="dxa"/>
            <w:vAlign w:val="center"/>
          </w:tcPr>
          <w:p w14:paraId="78709459">
            <w:pPr>
              <w:widowControl/>
              <w:tabs>
                <w:tab w:val="center" w:pos="4755"/>
                <w:tab w:val="right" w:pos="9070"/>
              </w:tabs>
              <w:rPr>
                <w:color w:val="auto"/>
                <w:kern w:val="0"/>
                <w:sz w:val="24"/>
              </w:rPr>
            </w:pPr>
            <w:r>
              <w:rPr>
                <w:rFonts w:hint="eastAsia" w:hAnsi="宋体"/>
                <w:color w:val="auto"/>
                <w:kern w:val="0"/>
                <w:sz w:val="24"/>
              </w:rPr>
              <w:t>工日</w:t>
            </w:r>
          </w:p>
        </w:tc>
        <w:tc>
          <w:tcPr>
            <w:tcW w:w="1440" w:type="dxa"/>
            <w:vAlign w:val="center"/>
          </w:tcPr>
          <w:p w14:paraId="5E9F2098">
            <w:pPr>
              <w:widowControl/>
              <w:tabs>
                <w:tab w:val="center" w:pos="4755"/>
                <w:tab w:val="right" w:pos="9070"/>
              </w:tabs>
              <w:rPr>
                <w:color w:val="auto"/>
                <w:kern w:val="0"/>
                <w:sz w:val="24"/>
              </w:rPr>
            </w:pPr>
          </w:p>
        </w:tc>
        <w:tc>
          <w:tcPr>
            <w:tcW w:w="1815" w:type="dxa"/>
            <w:vAlign w:val="center"/>
          </w:tcPr>
          <w:p w14:paraId="29B59F79">
            <w:pPr>
              <w:widowControl/>
              <w:tabs>
                <w:tab w:val="center" w:pos="4755"/>
                <w:tab w:val="right" w:pos="9070"/>
              </w:tabs>
              <w:rPr>
                <w:color w:val="auto"/>
                <w:kern w:val="0"/>
                <w:sz w:val="24"/>
              </w:rPr>
            </w:pPr>
          </w:p>
        </w:tc>
        <w:tc>
          <w:tcPr>
            <w:tcW w:w="1857" w:type="dxa"/>
            <w:vAlign w:val="center"/>
          </w:tcPr>
          <w:p w14:paraId="2914D036">
            <w:pPr>
              <w:widowControl/>
              <w:tabs>
                <w:tab w:val="center" w:pos="4755"/>
                <w:tab w:val="right" w:pos="9070"/>
              </w:tabs>
              <w:rPr>
                <w:color w:val="auto"/>
                <w:kern w:val="0"/>
                <w:sz w:val="24"/>
              </w:rPr>
            </w:pPr>
          </w:p>
        </w:tc>
      </w:tr>
      <w:tr w14:paraId="0FF7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23942A16">
            <w:pPr>
              <w:widowControl/>
              <w:rPr>
                <w:color w:val="auto"/>
                <w:kern w:val="0"/>
                <w:sz w:val="24"/>
              </w:rPr>
            </w:pPr>
          </w:p>
        </w:tc>
        <w:tc>
          <w:tcPr>
            <w:tcW w:w="900" w:type="dxa"/>
            <w:vMerge w:val="continue"/>
            <w:vAlign w:val="center"/>
          </w:tcPr>
          <w:p w14:paraId="0BE47183">
            <w:pPr>
              <w:widowControl/>
              <w:rPr>
                <w:color w:val="auto"/>
                <w:kern w:val="0"/>
                <w:sz w:val="24"/>
              </w:rPr>
            </w:pPr>
          </w:p>
        </w:tc>
        <w:tc>
          <w:tcPr>
            <w:tcW w:w="1260" w:type="dxa"/>
            <w:vAlign w:val="center"/>
          </w:tcPr>
          <w:p w14:paraId="1F65C7DB">
            <w:pPr>
              <w:widowControl/>
              <w:tabs>
                <w:tab w:val="center" w:pos="4755"/>
                <w:tab w:val="right" w:pos="9070"/>
              </w:tabs>
              <w:jc w:val="center"/>
              <w:rPr>
                <w:color w:val="auto"/>
                <w:kern w:val="0"/>
                <w:sz w:val="24"/>
              </w:rPr>
            </w:pPr>
            <w:r>
              <w:rPr>
                <w:rFonts w:hint="eastAsia" w:hAnsi="宋体"/>
                <w:color w:val="auto"/>
                <w:kern w:val="0"/>
                <w:sz w:val="24"/>
              </w:rPr>
              <w:t>二类</w:t>
            </w:r>
          </w:p>
        </w:tc>
        <w:tc>
          <w:tcPr>
            <w:tcW w:w="1260" w:type="dxa"/>
            <w:vAlign w:val="center"/>
          </w:tcPr>
          <w:p w14:paraId="4F4D5445">
            <w:pPr>
              <w:widowControl/>
              <w:tabs>
                <w:tab w:val="center" w:pos="4755"/>
                <w:tab w:val="right" w:pos="9070"/>
              </w:tabs>
              <w:rPr>
                <w:color w:val="auto"/>
                <w:kern w:val="0"/>
                <w:sz w:val="24"/>
              </w:rPr>
            </w:pPr>
            <w:r>
              <w:rPr>
                <w:rFonts w:hint="eastAsia" w:hAnsi="宋体"/>
                <w:color w:val="auto"/>
                <w:kern w:val="0"/>
                <w:sz w:val="24"/>
              </w:rPr>
              <w:t>工日</w:t>
            </w:r>
          </w:p>
        </w:tc>
        <w:tc>
          <w:tcPr>
            <w:tcW w:w="1440" w:type="dxa"/>
            <w:vAlign w:val="center"/>
          </w:tcPr>
          <w:p w14:paraId="65EF1D3D">
            <w:pPr>
              <w:widowControl/>
              <w:tabs>
                <w:tab w:val="center" w:pos="4755"/>
                <w:tab w:val="right" w:pos="9070"/>
              </w:tabs>
              <w:rPr>
                <w:color w:val="auto"/>
                <w:kern w:val="0"/>
                <w:sz w:val="24"/>
              </w:rPr>
            </w:pPr>
          </w:p>
        </w:tc>
        <w:tc>
          <w:tcPr>
            <w:tcW w:w="1815" w:type="dxa"/>
            <w:vAlign w:val="center"/>
          </w:tcPr>
          <w:p w14:paraId="681E84B7">
            <w:pPr>
              <w:widowControl/>
              <w:tabs>
                <w:tab w:val="center" w:pos="4755"/>
                <w:tab w:val="right" w:pos="9070"/>
              </w:tabs>
              <w:rPr>
                <w:color w:val="auto"/>
                <w:kern w:val="0"/>
                <w:sz w:val="24"/>
              </w:rPr>
            </w:pPr>
          </w:p>
        </w:tc>
        <w:tc>
          <w:tcPr>
            <w:tcW w:w="1857" w:type="dxa"/>
            <w:vAlign w:val="center"/>
          </w:tcPr>
          <w:p w14:paraId="3904057D">
            <w:pPr>
              <w:widowControl/>
              <w:tabs>
                <w:tab w:val="center" w:pos="4755"/>
                <w:tab w:val="right" w:pos="9070"/>
              </w:tabs>
              <w:rPr>
                <w:color w:val="auto"/>
                <w:kern w:val="0"/>
                <w:sz w:val="24"/>
              </w:rPr>
            </w:pPr>
          </w:p>
        </w:tc>
      </w:tr>
      <w:tr w14:paraId="26CE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29341610">
            <w:pPr>
              <w:widowControl/>
              <w:rPr>
                <w:color w:val="auto"/>
                <w:kern w:val="0"/>
                <w:sz w:val="24"/>
              </w:rPr>
            </w:pPr>
          </w:p>
        </w:tc>
        <w:tc>
          <w:tcPr>
            <w:tcW w:w="900" w:type="dxa"/>
            <w:vMerge w:val="continue"/>
            <w:vAlign w:val="center"/>
          </w:tcPr>
          <w:p w14:paraId="315A9D77">
            <w:pPr>
              <w:widowControl/>
              <w:rPr>
                <w:color w:val="auto"/>
                <w:kern w:val="0"/>
                <w:sz w:val="24"/>
              </w:rPr>
            </w:pPr>
          </w:p>
        </w:tc>
        <w:tc>
          <w:tcPr>
            <w:tcW w:w="1260" w:type="dxa"/>
            <w:vAlign w:val="center"/>
          </w:tcPr>
          <w:p w14:paraId="6B8F6BF1">
            <w:pPr>
              <w:widowControl/>
              <w:tabs>
                <w:tab w:val="center" w:pos="4755"/>
                <w:tab w:val="right" w:pos="9070"/>
              </w:tabs>
              <w:jc w:val="center"/>
              <w:rPr>
                <w:color w:val="auto"/>
                <w:kern w:val="0"/>
                <w:sz w:val="24"/>
              </w:rPr>
            </w:pPr>
            <w:r>
              <w:rPr>
                <w:rFonts w:hint="eastAsia" w:hAnsi="宋体"/>
                <w:color w:val="auto"/>
                <w:kern w:val="0"/>
                <w:sz w:val="24"/>
              </w:rPr>
              <w:t>三类</w:t>
            </w:r>
          </w:p>
        </w:tc>
        <w:tc>
          <w:tcPr>
            <w:tcW w:w="1260" w:type="dxa"/>
            <w:vAlign w:val="center"/>
          </w:tcPr>
          <w:p w14:paraId="6FB68F19">
            <w:pPr>
              <w:widowControl/>
              <w:tabs>
                <w:tab w:val="center" w:pos="4755"/>
                <w:tab w:val="right" w:pos="9070"/>
              </w:tabs>
              <w:rPr>
                <w:color w:val="auto"/>
                <w:kern w:val="0"/>
                <w:sz w:val="24"/>
              </w:rPr>
            </w:pPr>
            <w:r>
              <w:rPr>
                <w:rFonts w:hint="eastAsia" w:hAnsi="宋体"/>
                <w:color w:val="auto"/>
                <w:kern w:val="0"/>
                <w:sz w:val="24"/>
              </w:rPr>
              <w:t>工日</w:t>
            </w:r>
          </w:p>
        </w:tc>
        <w:tc>
          <w:tcPr>
            <w:tcW w:w="1440" w:type="dxa"/>
            <w:vAlign w:val="center"/>
          </w:tcPr>
          <w:p w14:paraId="793CEA73">
            <w:pPr>
              <w:widowControl/>
              <w:tabs>
                <w:tab w:val="center" w:pos="4755"/>
                <w:tab w:val="right" w:pos="9070"/>
              </w:tabs>
              <w:rPr>
                <w:color w:val="auto"/>
                <w:kern w:val="0"/>
                <w:sz w:val="24"/>
              </w:rPr>
            </w:pPr>
          </w:p>
        </w:tc>
        <w:tc>
          <w:tcPr>
            <w:tcW w:w="1815" w:type="dxa"/>
            <w:vAlign w:val="center"/>
          </w:tcPr>
          <w:p w14:paraId="18D542D7">
            <w:pPr>
              <w:widowControl/>
              <w:tabs>
                <w:tab w:val="center" w:pos="4755"/>
                <w:tab w:val="right" w:pos="9070"/>
              </w:tabs>
              <w:rPr>
                <w:color w:val="auto"/>
                <w:kern w:val="0"/>
                <w:sz w:val="24"/>
              </w:rPr>
            </w:pPr>
          </w:p>
        </w:tc>
        <w:tc>
          <w:tcPr>
            <w:tcW w:w="1857" w:type="dxa"/>
            <w:vAlign w:val="center"/>
          </w:tcPr>
          <w:p w14:paraId="4D1FC892">
            <w:pPr>
              <w:widowControl/>
              <w:tabs>
                <w:tab w:val="center" w:pos="4755"/>
                <w:tab w:val="right" w:pos="9070"/>
              </w:tabs>
              <w:rPr>
                <w:color w:val="auto"/>
                <w:kern w:val="0"/>
                <w:sz w:val="24"/>
              </w:rPr>
            </w:pPr>
          </w:p>
        </w:tc>
      </w:tr>
      <w:tr w14:paraId="65B5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09AEE546">
            <w:pPr>
              <w:widowControl/>
              <w:tabs>
                <w:tab w:val="center" w:pos="4755"/>
                <w:tab w:val="right" w:pos="9070"/>
              </w:tabs>
              <w:ind w:firstLine="240" w:firstLineChars="100"/>
              <w:rPr>
                <w:color w:val="auto"/>
                <w:kern w:val="0"/>
                <w:sz w:val="24"/>
              </w:rPr>
            </w:pPr>
            <w:r>
              <w:rPr>
                <w:color w:val="auto"/>
                <w:kern w:val="0"/>
                <w:sz w:val="24"/>
              </w:rPr>
              <w:t>1</w:t>
            </w:r>
          </w:p>
        </w:tc>
        <w:tc>
          <w:tcPr>
            <w:tcW w:w="6675" w:type="dxa"/>
            <w:gridSpan w:val="5"/>
            <w:vAlign w:val="center"/>
          </w:tcPr>
          <w:p w14:paraId="288E0406">
            <w:pPr>
              <w:widowControl/>
              <w:tabs>
                <w:tab w:val="center" w:pos="4755"/>
                <w:tab w:val="right" w:pos="9070"/>
              </w:tabs>
              <w:rPr>
                <w:color w:val="auto"/>
                <w:kern w:val="0"/>
                <w:sz w:val="24"/>
              </w:rPr>
            </w:pPr>
            <w:r>
              <w:rPr>
                <w:rFonts w:hint="eastAsia" w:hAnsi="宋体"/>
                <w:color w:val="auto"/>
                <w:kern w:val="0"/>
                <w:sz w:val="24"/>
              </w:rPr>
              <w:t>人工费小计</w:t>
            </w:r>
          </w:p>
        </w:tc>
        <w:tc>
          <w:tcPr>
            <w:tcW w:w="1857" w:type="dxa"/>
            <w:vAlign w:val="center"/>
          </w:tcPr>
          <w:p w14:paraId="47A067C7">
            <w:pPr>
              <w:widowControl/>
              <w:tabs>
                <w:tab w:val="center" w:pos="4755"/>
                <w:tab w:val="right" w:pos="9070"/>
              </w:tabs>
              <w:rPr>
                <w:color w:val="auto"/>
                <w:kern w:val="0"/>
                <w:sz w:val="24"/>
              </w:rPr>
            </w:pPr>
          </w:p>
        </w:tc>
      </w:tr>
      <w:tr w14:paraId="55BC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14:paraId="62179375">
            <w:pPr>
              <w:widowControl/>
              <w:tabs>
                <w:tab w:val="center" w:pos="4755"/>
                <w:tab w:val="right" w:pos="9070"/>
              </w:tabs>
              <w:rPr>
                <w:color w:val="auto"/>
                <w:kern w:val="0"/>
                <w:sz w:val="24"/>
              </w:rPr>
            </w:pPr>
          </w:p>
        </w:tc>
        <w:tc>
          <w:tcPr>
            <w:tcW w:w="900" w:type="dxa"/>
            <w:vMerge w:val="restart"/>
            <w:vAlign w:val="center"/>
          </w:tcPr>
          <w:p w14:paraId="1C7ADF3A">
            <w:pPr>
              <w:widowControl/>
              <w:tabs>
                <w:tab w:val="center" w:pos="4755"/>
                <w:tab w:val="right" w:pos="9070"/>
              </w:tabs>
              <w:rPr>
                <w:rFonts w:hAnsi="宋体"/>
                <w:color w:val="auto"/>
                <w:kern w:val="0"/>
                <w:sz w:val="24"/>
              </w:rPr>
            </w:pPr>
            <w:r>
              <w:rPr>
                <w:rFonts w:hint="eastAsia" w:hAnsi="宋体"/>
                <w:color w:val="auto"/>
                <w:kern w:val="0"/>
                <w:sz w:val="24"/>
              </w:rPr>
              <w:t>主要</w:t>
            </w:r>
          </w:p>
          <w:p w14:paraId="5D44F8FB">
            <w:pPr>
              <w:widowControl/>
              <w:tabs>
                <w:tab w:val="center" w:pos="4755"/>
                <w:tab w:val="right" w:pos="9070"/>
              </w:tabs>
              <w:rPr>
                <w:color w:val="auto"/>
                <w:kern w:val="0"/>
                <w:sz w:val="24"/>
              </w:rPr>
            </w:pPr>
            <w:r>
              <w:rPr>
                <w:rFonts w:hint="eastAsia" w:hAnsi="宋体"/>
                <w:color w:val="auto"/>
                <w:kern w:val="0"/>
                <w:sz w:val="24"/>
              </w:rPr>
              <w:t>材料</w:t>
            </w:r>
          </w:p>
        </w:tc>
        <w:tc>
          <w:tcPr>
            <w:tcW w:w="1260" w:type="dxa"/>
            <w:vAlign w:val="center"/>
          </w:tcPr>
          <w:p w14:paraId="1B4D9C6D">
            <w:pPr>
              <w:widowControl/>
              <w:tabs>
                <w:tab w:val="center" w:pos="4755"/>
                <w:tab w:val="right" w:pos="9070"/>
              </w:tabs>
              <w:rPr>
                <w:color w:val="auto"/>
                <w:kern w:val="0"/>
                <w:sz w:val="24"/>
              </w:rPr>
            </w:pPr>
          </w:p>
        </w:tc>
        <w:tc>
          <w:tcPr>
            <w:tcW w:w="1260" w:type="dxa"/>
            <w:vAlign w:val="center"/>
          </w:tcPr>
          <w:p w14:paraId="252A8E0B">
            <w:pPr>
              <w:widowControl/>
              <w:tabs>
                <w:tab w:val="center" w:pos="4755"/>
                <w:tab w:val="right" w:pos="9070"/>
              </w:tabs>
              <w:rPr>
                <w:color w:val="auto"/>
                <w:kern w:val="0"/>
                <w:sz w:val="24"/>
              </w:rPr>
            </w:pPr>
          </w:p>
        </w:tc>
        <w:tc>
          <w:tcPr>
            <w:tcW w:w="1440" w:type="dxa"/>
            <w:vAlign w:val="center"/>
          </w:tcPr>
          <w:p w14:paraId="5E0186D3">
            <w:pPr>
              <w:widowControl/>
              <w:tabs>
                <w:tab w:val="center" w:pos="4755"/>
                <w:tab w:val="right" w:pos="9070"/>
              </w:tabs>
              <w:rPr>
                <w:color w:val="auto"/>
                <w:kern w:val="0"/>
                <w:sz w:val="24"/>
              </w:rPr>
            </w:pPr>
          </w:p>
        </w:tc>
        <w:tc>
          <w:tcPr>
            <w:tcW w:w="1815" w:type="dxa"/>
            <w:vAlign w:val="center"/>
          </w:tcPr>
          <w:p w14:paraId="6E2A25B9">
            <w:pPr>
              <w:widowControl/>
              <w:tabs>
                <w:tab w:val="center" w:pos="4755"/>
                <w:tab w:val="right" w:pos="9070"/>
              </w:tabs>
              <w:rPr>
                <w:color w:val="auto"/>
                <w:kern w:val="0"/>
                <w:sz w:val="24"/>
              </w:rPr>
            </w:pPr>
          </w:p>
        </w:tc>
        <w:tc>
          <w:tcPr>
            <w:tcW w:w="1857" w:type="dxa"/>
            <w:vAlign w:val="center"/>
          </w:tcPr>
          <w:p w14:paraId="70ACD45D">
            <w:pPr>
              <w:widowControl/>
              <w:tabs>
                <w:tab w:val="center" w:pos="4755"/>
                <w:tab w:val="right" w:pos="9070"/>
              </w:tabs>
              <w:rPr>
                <w:color w:val="auto"/>
                <w:kern w:val="0"/>
                <w:sz w:val="24"/>
              </w:rPr>
            </w:pPr>
          </w:p>
        </w:tc>
      </w:tr>
      <w:tr w14:paraId="59F4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09BAD8A1">
            <w:pPr>
              <w:widowControl/>
              <w:rPr>
                <w:color w:val="auto"/>
                <w:kern w:val="0"/>
                <w:sz w:val="24"/>
              </w:rPr>
            </w:pPr>
          </w:p>
        </w:tc>
        <w:tc>
          <w:tcPr>
            <w:tcW w:w="900" w:type="dxa"/>
            <w:vMerge w:val="continue"/>
            <w:vAlign w:val="center"/>
          </w:tcPr>
          <w:p w14:paraId="3B7343F6">
            <w:pPr>
              <w:widowControl/>
              <w:rPr>
                <w:color w:val="auto"/>
                <w:kern w:val="0"/>
                <w:sz w:val="24"/>
              </w:rPr>
            </w:pPr>
          </w:p>
        </w:tc>
        <w:tc>
          <w:tcPr>
            <w:tcW w:w="1260" w:type="dxa"/>
            <w:vAlign w:val="center"/>
          </w:tcPr>
          <w:p w14:paraId="76EA228F">
            <w:pPr>
              <w:widowControl/>
              <w:tabs>
                <w:tab w:val="center" w:pos="4755"/>
                <w:tab w:val="right" w:pos="9070"/>
              </w:tabs>
              <w:rPr>
                <w:color w:val="auto"/>
                <w:kern w:val="0"/>
                <w:sz w:val="24"/>
              </w:rPr>
            </w:pPr>
          </w:p>
        </w:tc>
        <w:tc>
          <w:tcPr>
            <w:tcW w:w="1260" w:type="dxa"/>
            <w:vAlign w:val="center"/>
          </w:tcPr>
          <w:p w14:paraId="16188319">
            <w:pPr>
              <w:widowControl/>
              <w:tabs>
                <w:tab w:val="center" w:pos="4755"/>
                <w:tab w:val="right" w:pos="9070"/>
              </w:tabs>
              <w:rPr>
                <w:color w:val="auto"/>
                <w:kern w:val="0"/>
                <w:sz w:val="24"/>
              </w:rPr>
            </w:pPr>
          </w:p>
        </w:tc>
        <w:tc>
          <w:tcPr>
            <w:tcW w:w="1440" w:type="dxa"/>
            <w:vAlign w:val="center"/>
          </w:tcPr>
          <w:p w14:paraId="063C9C76">
            <w:pPr>
              <w:widowControl/>
              <w:tabs>
                <w:tab w:val="center" w:pos="4755"/>
                <w:tab w:val="right" w:pos="9070"/>
              </w:tabs>
              <w:rPr>
                <w:color w:val="auto"/>
                <w:kern w:val="0"/>
                <w:sz w:val="24"/>
              </w:rPr>
            </w:pPr>
          </w:p>
        </w:tc>
        <w:tc>
          <w:tcPr>
            <w:tcW w:w="1815" w:type="dxa"/>
            <w:vAlign w:val="center"/>
          </w:tcPr>
          <w:p w14:paraId="3AD58E14">
            <w:pPr>
              <w:widowControl/>
              <w:tabs>
                <w:tab w:val="center" w:pos="4755"/>
                <w:tab w:val="right" w:pos="9070"/>
              </w:tabs>
              <w:rPr>
                <w:color w:val="auto"/>
                <w:kern w:val="0"/>
                <w:sz w:val="24"/>
              </w:rPr>
            </w:pPr>
          </w:p>
        </w:tc>
        <w:tc>
          <w:tcPr>
            <w:tcW w:w="1857" w:type="dxa"/>
            <w:vAlign w:val="center"/>
          </w:tcPr>
          <w:p w14:paraId="759F12E7">
            <w:pPr>
              <w:widowControl/>
              <w:tabs>
                <w:tab w:val="center" w:pos="4755"/>
                <w:tab w:val="right" w:pos="9070"/>
              </w:tabs>
              <w:rPr>
                <w:color w:val="auto"/>
                <w:kern w:val="0"/>
                <w:sz w:val="24"/>
              </w:rPr>
            </w:pPr>
          </w:p>
        </w:tc>
      </w:tr>
      <w:tr w14:paraId="22BE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4F49A11E">
            <w:pPr>
              <w:widowControl/>
              <w:rPr>
                <w:color w:val="auto"/>
                <w:kern w:val="0"/>
                <w:sz w:val="24"/>
              </w:rPr>
            </w:pPr>
          </w:p>
        </w:tc>
        <w:tc>
          <w:tcPr>
            <w:tcW w:w="900" w:type="dxa"/>
            <w:vMerge w:val="continue"/>
            <w:vAlign w:val="center"/>
          </w:tcPr>
          <w:p w14:paraId="081EAE94">
            <w:pPr>
              <w:widowControl/>
              <w:rPr>
                <w:color w:val="auto"/>
                <w:kern w:val="0"/>
                <w:sz w:val="24"/>
              </w:rPr>
            </w:pPr>
          </w:p>
        </w:tc>
        <w:tc>
          <w:tcPr>
            <w:tcW w:w="1260" w:type="dxa"/>
            <w:vAlign w:val="center"/>
          </w:tcPr>
          <w:p w14:paraId="0A65C03D">
            <w:pPr>
              <w:widowControl/>
              <w:tabs>
                <w:tab w:val="center" w:pos="4755"/>
                <w:tab w:val="right" w:pos="9070"/>
              </w:tabs>
              <w:rPr>
                <w:color w:val="auto"/>
                <w:kern w:val="0"/>
                <w:sz w:val="24"/>
              </w:rPr>
            </w:pPr>
          </w:p>
        </w:tc>
        <w:tc>
          <w:tcPr>
            <w:tcW w:w="1260" w:type="dxa"/>
            <w:vAlign w:val="center"/>
          </w:tcPr>
          <w:p w14:paraId="6CBB2D83">
            <w:pPr>
              <w:widowControl/>
              <w:tabs>
                <w:tab w:val="center" w:pos="4755"/>
                <w:tab w:val="right" w:pos="9070"/>
              </w:tabs>
              <w:rPr>
                <w:color w:val="auto"/>
                <w:kern w:val="0"/>
                <w:sz w:val="24"/>
              </w:rPr>
            </w:pPr>
          </w:p>
        </w:tc>
        <w:tc>
          <w:tcPr>
            <w:tcW w:w="1440" w:type="dxa"/>
            <w:vAlign w:val="center"/>
          </w:tcPr>
          <w:p w14:paraId="1A11A8DC">
            <w:pPr>
              <w:widowControl/>
              <w:tabs>
                <w:tab w:val="center" w:pos="4755"/>
                <w:tab w:val="right" w:pos="9070"/>
              </w:tabs>
              <w:rPr>
                <w:color w:val="auto"/>
                <w:kern w:val="0"/>
                <w:sz w:val="24"/>
              </w:rPr>
            </w:pPr>
          </w:p>
        </w:tc>
        <w:tc>
          <w:tcPr>
            <w:tcW w:w="1815" w:type="dxa"/>
            <w:vAlign w:val="center"/>
          </w:tcPr>
          <w:p w14:paraId="09AB0D55">
            <w:pPr>
              <w:widowControl/>
              <w:tabs>
                <w:tab w:val="center" w:pos="4755"/>
                <w:tab w:val="right" w:pos="9070"/>
              </w:tabs>
              <w:rPr>
                <w:color w:val="auto"/>
                <w:kern w:val="0"/>
                <w:sz w:val="24"/>
              </w:rPr>
            </w:pPr>
          </w:p>
        </w:tc>
        <w:tc>
          <w:tcPr>
            <w:tcW w:w="1857" w:type="dxa"/>
            <w:vAlign w:val="center"/>
          </w:tcPr>
          <w:p w14:paraId="607B9172">
            <w:pPr>
              <w:widowControl/>
              <w:tabs>
                <w:tab w:val="center" w:pos="4755"/>
                <w:tab w:val="right" w:pos="9070"/>
              </w:tabs>
              <w:rPr>
                <w:color w:val="auto"/>
                <w:kern w:val="0"/>
                <w:sz w:val="24"/>
              </w:rPr>
            </w:pPr>
          </w:p>
        </w:tc>
      </w:tr>
      <w:tr w14:paraId="14AE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3C9B0C16">
            <w:pPr>
              <w:widowControl/>
              <w:rPr>
                <w:color w:val="auto"/>
                <w:kern w:val="0"/>
                <w:sz w:val="24"/>
              </w:rPr>
            </w:pPr>
          </w:p>
        </w:tc>
        <w:tc>
          <w:tcPr>
            <w:tcW w:w="6675" w:type="dxa"/>
            <w:gridSpan w:val="5"/>
            <w:vAlign w:val="center"/>
          </w:tcPr>
          <w:p w14:paraId="62E848B9">
            <w:pPr>
              <w:widowControl/>
              <w:tabs>
                <w:tab w:val="center" w:pos="4755"/>
                <w:tab w:val="right" w:pos="9070"/>
              </w:tabs>
              <w:rPr>
                <w:color w:val="auto"/>
                <w:kern w:val="0"/>
                <w:sz w:val="24"/>
              </w:rPr>
            </w:pPr>
            <w:r>
              <w:rPr>
                <w:rFonts w:hint="eastAsia" w:hAnsi="宋体"/>
                <w:color w:val="auto"/>
                <w:kern w:val="0"/>
                <w:sz w:val="24"/>
              </w:rPr>
              <w:t>其他材料费</w:t>
            </w:r>
          </w:p>
        </w:tc>
        <w:tc>
          <w:tcPr>
            <w:tcW w:w="1857" w:type="dxa"/>
            <w:vAlign w:val="center"/>
          </w:tcPr>
          <w:p w14:paraId="0CFC6F9E">
            <w:pPr>
              <w:widowControl/>
              <w:tabs>
                <w:tab w:val="center" w:pos="4755"/>
                <w:tab w:val="right" w:pos="9070"/>
              </w:tabs>
              <w:rPr>
                <w:color w:val="auto"/>
                <w:kern w:val="0"/>
                <w:sz w:val="24"/>
              </w:rPr>
            </w:pPr>
          </w:p>
        </w:tc>
      </w:tr>
      <w:tr w14:paraId="1C7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04B12464">
            <w:pPr>
              <w:widowControl/>
              <w:tabs>
                <w:tab w:val="center" w:pos="4755"/>
                <w:tab w:val="right" w:pos="9070"/>
              </w:tabs>
              <w:ind w:firstLine="240" w:firstLineChars="100"/>
              <w:rPr>
                <w:color w:val="auto"/>
                <w:kern w:val="0"/>
                <w:sz w:val="24"/>
              </w:rPr>
            </w:pPr>
            <w:r>
              <w:rPr>
                <w:color w:val="auto"/>
                <w:kern w:val="0"/>
                <w:sz w:val="24"/>
              </w:rPr>
              <w:t>2</w:t>
            </w:r>
          </w:p>
        </w:tc>
        <w:tc>
          <w:tcPr>
            <w:tcW w:w="6675" w:type="dxa"/>
            <w:gridSpan w:val="5"/>
            <w:vAlign w:val="center"/>
          </w:tcPr>
          <w:p w14:paraId="19FD21D1">
            <w:pPr>
              <w:widowControl/>
              <w:tabs>
                <w:tab w:val="center" w:pos="4755"/>
                <w:tab w:val="right" w:pos="9070"/>
              </w:tabs>
              <w:rPr>
                <w:color w:val="auto"/>
                <w:kern w:val="0"/>
                <w:sz w:val="24"/>
              </w:rPr>
            </w:pPr>
            <w:r>
              <w:rPr>
                <w:rFonts w:hint="eastAsia" w:hAnsi="宋体"/>
                <w:color w:val="auto"/>
                <w:kern w:val="0"/>
                <w:sz w:val="24"/>
              </w:rPr>
              <w:t>材料费小计</w:t>
            </w:r>
          </w:p>
        </w:tc>
        <w:tc>
          <w:tcPr>
            <w:tcW w:w="1857" w:type="dxa"/>
            <w:vAlign w:val="center"/>
          </w:tcPr>
          <w:p w14:paraId="17D15075">
            <w:pPr>
              <w:widowControl/>
              <w:tabs>
                <w:tab w:val="center" w:pos="4755"/>
                <w:tab w:val="right" w:pos="9070"/>
              </w:tabs>
              <w:rPr>
                <w:color w:val="auto"/>
                <w:kern w:val="0"/>
                <w:sz w:val="24"/>
              </w:rPr>
            </w:pPr>
          </w:p>
        </w:tc>
      </w:tr>
      <w:tr w14:paraId="68DD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14:paraId="52FF1184">
            <w:pPr>
              <w:widowControl/>
              <w:tabs>
                <w:tab w:val="center" w:pos="4755"/>
                <w:tab w:val="right" w:pos="9070"/>
              </w:tabs>
              <w:rPr>
                <w:color w:val="auto"/>
                <w:kern w:val="0"/>
                <w:sz w:val="24"/>
              </w:rPr>
            </w:pPr>
          </w:p>
        </w:tc>
        <w:tc>
          <w:tcPr>
            <w:tcW w:w="900" w:type="dxa"/>
            <w:vMerge w:val="restart"/>
            <w:vAlign w:val="center"/>
          </w:tcPr>
          <w:p w14:paraId="644A627B">
            <w:pPr>
              <w:widowControl/>
              <w:tabs>
                <w:tab w:val="center" w:pos="4755"/>
                <w:tab w:val="right" w:pos="9070"/>
              </w:tabs>
              <w:rPr>
                <w:rFonts w:hAnsi="宋体"/>
                <w:color w:val="auto"/>
                <w:kern w:val="0"/>
                <w:sz w:val="24"/>
              </w:rPr>
            </w:pPr>
            <w:r>
              <w:rPr>
                <w:rFonts w:hint="eastAsia" w:hAnsi="宋体"/>
                <w:color w:val="auto"/>
                <w:kern w:val="0"/>
                <w:sz w:val="24"/>
              </w:rPr>
              <w:t>主要</w:t>
            </w:r>
          </w:p>
          <w:p w14:paraId="51AF9324">
            <w:pPr>
              <w:widowControl/>
              <w:tabs>
                <w:tab w:val="center" w:pos="4755"/>
                <w:tab w:val="right" w:pos="9070"/>
              </w:tabs>
              <w:rPr>
                <w:color w:val="auto"/>
                <w:kern w:val="0"/>
                <w:sz w:val="24"/>
              </w:rPr>
            </w:pPr>
            <w:r>
              <w:rPr>
                <w:rFonts w:hint="eastAsia" w:hAnsi="宋体"/>
                <w:color w:val="auto"/>
                <w:kern w:val="0"/>
                <w:sz w:val="24"/>
              </w:rPr>
              <w:t>机械</w:t>
            </w:r>
          </w:p>
        </w:tc>
        <w:tc>
          <w:tcPr>
            <w:tcW w:w="1260" w:type="dxa"/>
            <w:vAlign w:val="center"/>
          </w:tcPr>
          <w:p w14:paraId="28140838">
            <w:pPr>
              <w:widowControl/>
              <w:tabs>
                <w:tab w:val="center" w:pos="4755"/>
                <w:tab w:val="right" w:pos="9070"/>
              </w:tabs>
              <w:rPr>
                <w:color w:val="auto"/>
                <w:kern w:val="0"/>
                <w:sz w:val="24"/>
              </w:rPr>
            </w:pPr>
          </w:p>
        </w:tc>
        <w:tc>
          <w:tcPr>
            <w:tcW w:w="1260" w:type="dxa"/>
            <w:vAlign w:val="center"/>
          </w:tcPr>
          <w:p w14:paraId="4FCF4575">
            <w:pPr>
              <w:widowControl/>
              <w:tabs>
                <w:tab w:val="center" w:pos="4755"/>
                <w:tab w:val="right" w:pos="9070"/>
              </w:tabs>
              <w:rPr>
                <w:color w:val="auto"/>
                <w:kern w:val="0"/>
                <w:sz w:val="24"/>
              </w:rPr>
            </w:pPr>
          </w:p>
        </w:tc>
        <w:tc>
          <w:tcPr>
            <w:tcW w:w="1440" w:type="dxa"/>
            <w:vAlign w:val="center"/>
          </w:tcPr>
          <w:p w14:paraId="2B266DD8">
            <w:pPr>
              <w:widowControl/>
              <w:tabs>
                <w:tab w:val="center" w:pos="4755"/>
                <w:tab w:val="right" w:pos="9070"/>
              </w:tabs>
              <w:rPr>
                <w:color w:val="auto"/>
                <w:kern w:val="0"/>
                <w:sz w:val="24"/>
              </w:rPr>
            </w:pPr>
          </w:p>
        </w:tc>
        <w:tc>
          <w:tcPr>
            <w:tcW w:w="1815" w:type="dxa"/>
            <w:vAlign w:val="center"/>
          </w:tcPr>
          <w:p w14:paraId="5E28418D">
            <w:pPr>
              <w:widowControl/>
              <w:tabs>
                <w:tab w:val="center" w:pos="4755"/>
                <w:tab w:val="right" w:pos="9070"/>
              </w:tabs>
              <w:rPr>
                <w:color w:val="auto"/>
                <w:kern w:val="0"/>
                <w:sz w:val="24"/>
              </w:rPr>
            </w:pPr>
          </w:p>
        </w:tc>
        <w:tc>
          <w:tcPr>
            <w:tcW w:w="1857" w:type="dxa"/>
            <w:vAlign w:val="center"/>
          </w:tcPr>
          <w:p w14:paraId="4530B40D">
            <w:pPr>
              <w:widowControl/>
              <w:tabs>
                <w:tab w:val="center" w:pos="4755"/>
                <w:tab w:val="right" w:pos="9070"/>
              </w:tabs>
              <w:rPr>
                <w:color w:val="auto"/>
                <w:kern w:val="0"/>
                <w:sz w:val="24"/>
              </w:rPr>
            </w:pPr>
          </w:p>
        </w:tc>
      </w:tr>
      <w:tr w14:paraId="3103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7FA7962B">
            <w:pPr>
              <w:widowControl/>
              <w:rPr>
                <w:color w:val="auto"/>
                <w:kern w:val="0"/>
                <w:sz w:val="24"/>
              </w:rPr>
            </w:pPr>
          </w:p>
        </w:tc>
        <w:tc>
          <w:tcPr>
            <w:tcW w:w="900" w:type="dxa"/>
            <w:vMerge w:val="continue"/>
            <w:vAlign w:val="center"/>
          </w:tcPr>
          <w:p w14:paraId="36B5A7CD">
            <w:pPr>
              <w:widowControl/>
              <w:rPr>
                <w:color w:val="auto"/>
                <w:kern w:val="0"/>
                <w:sz w:val="24"/>
              </w:rPr>
            </w:pPr>
          </w:p>
        </w:tc>
        <w:tc>
          <w:tcPr>
            <w:tcW w:w="1260" w:type="dxa"/>
            <w:vAlign w:val="center"/>
          </w:tcPr>
          <w:p w14:paraId="5408E27B">
            <w:pPr>
              <w:widowControl/>
              <w:tabs>
                <w:tab w:val="center" w:pos="4755"/>
                <w:tab w:val="right" w:pos="9070"/>
              </w:tabs>
              <w:rPr>
                <w:color w:val="auto"/>
                <w:kern w:val="0"/>
                <w:sz w:val="24"/>
              </w:rPr>
            </w:pPr>
          </w:p>
        </w:tc>
        <w:tc>
          <w:tcPr>
            <w:tcW w:w="1260" w:type="dxa"/>
            <w:vAlign w:val="center"/>
          </w:tcPr>
          <w:p w14:paraId="151C4755">
            <w:pPr>
              <w:widowControl/>
              <w:tabs>
                <w:tab w:val="center" w:pos="4755"/>
                <w:tab w:val="right" w:pos="9070"/>
              </w:tabs>
              <w:rPr>
                <w:color w:val="auto"/>
                <w:kern w:val="0"/>
                <w:sz w:val="24"/>
              </w:rPr>
            </w:pPr>
          </w:p>
        </w:tc>
        <w:tc>
          <w:tcPr>
            <w:tcW w:w="1440" w:type="dxa"/>
            <w:vAlign w:val="center"/>
          </w:tcPr>
          <w:p w14:paraId="0D57668C">
            <w:pPr>
              <w:widowControl/>
              <w:tabs>
                <w:tab w:val="center" w:pos="4755"/>
                <w:tab w:val="right" w:pos="9070"/>
              </w:tabs>
              <w:rPr>
                <w:color w:val="auto"/>
                <w:kern w:val="0"/>
                <w:sz w:val="24"/>
              </w:rPr>
            </w:pPr>
          </w:p>
        </w:tc>
        <w:tc>
          <w:tcPr>
            <w:tcW w:w="1815" w:type="dxa"/>
            <w:vAlign w:val="center"/>
          </w:tcPr>
          <w:p w14:paraId="63165406">
            <w:pPr>
              <w:widowControl/>
              <w:tabs>
                <w:tab w:val="center" w:pos="4755"/>
                <w:tab w:val="right" w:pos="9070"/>
              </w:tabs>
              <w:rPr>
                <w:color w:val="auto"/>
                <w:kern w:val="0"/>
                <w:sz w:val="24"/>
              </w:rPr>
            </w:pPr>
          </w:p>
        </w:tc>
        <w:tc>
          <w:tcPr>
            <w:tcW w:w="1857" w:type="dxa"/>
            <w:vAlign w:val="center"/>
          </w:tcPr>
          <w:p w14:paraId="433BA3C6">
            <w:pPr>
              <w:widowControl/>
              <w:tabs>
                <w:tab w:val="center" w:pos="4755"/>
                <w:tab w:val="right" w:pos="9070"/>
              </w:tabs>
              <w:rPr>
                <w:color w:val="auto"/>
                <w:kern w:val="0"/>
                <w:sz w:val="24"/>
              </w:rPr>
            </w:pPr>
          </w:p>
        </w:tc>
      </w:tr>
      <w:tr w14:paraId="7160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69647A3D">
            <w:pPr>
              <w:widowControl/>
              <w:rPr>
                <w:color w:val="auto"/>
                <w:kern w:val="0"/>
                <w:sz w:val="24"/>
              </w:rPr>
            </w:pPr>
          </w:p>
        </w:tc>
        <w:tc>
          <w:tcPr>
            <w:tcW w:w="900" w:type="dxa"/>
            <w:vMerge w:val="continue"/>
            <w:vAlign w:val="center"/>
          </w:tcPr>
          <w:p w14:paraId="60195CCB">
            <w:pPr>
              <w:widowControl/>
              <w:rPr>
                <w:color w:val="auto"/>
                <w:kern w:val="0"/>
                <w:sz w:val="24"/>
              </w:rPr>
            </w:pPr>
          </w:p>
        </w:tc>
        <w:tc>
          <w:tcPr>
            <w:tcW w:w="1260" w:type="dxa"/>
            <w:vAlign w:val="center"/>
          </w:tcPr>
          <w:p w14:paraId="5570AEE3">
            <w:pPr>
              <w:widowControl/>
              <w:tabs>
                <w:tab w:val="center" w:pos="4755"/>
                <w:tab w:val="right" w:pos="9070"/>
              </w:tabs>
              <w:rPr>
                <w:color w:val="auto"/>
                <w:kern w:val="0"/>
                <w:sz w:val="24"/>
              </w:rPr>
            </w:pPr>
          </w:p>
        </w:tc>
        <w:tc>
          <w:tcPr>
            <w:tcW w:w="1260" w:type="dxa"/>
            <w:vAlign w:val="center"/>
          </w:tcPr>
          <w:p w14:paraId="0181085D">
            <w:pPr>
              <w:widowControl/>
              <w:tabs>
                <w:tab w:val="center" w:pos="4755"/>
                <w:tab w:val="right" w:pos="9070"/>
              </w:tabs>
              <w:rPr>
                <w:color w:val="auto"/>
                <w:kern w:val="0"/>
                <w:sz w:val="24"/>
              </w:rPr>
            </w:pPr>
          </w:p>
        </w:tc>
        <w:tc>
          <w:tcPr>
            <w:tcW w:w="1440" w:type="dxa"/>
            <w:vAlign w:val="center"/>
          </w:tcPr>
          <w:p w14:paraId="1A52B06A">
            <w:pPr>
              <w:widowControl/>
              <w:tabs>
                <w:tab w:val="center" w:pos="4755"/>
                <w:tab w:val="right" w:pos="9070"/>
              </w:tabs>
              <w:rPr>
                <w:color w:val="auto"/>
                <w:kern w:val="0"/>
                <w:sz w:val="24"/>
              </w:rPr>
            </w:pPr>
          </w:p>
        </w:tc>
        <w:tc>
          <w:tcPr>
            <w:tcW w:w="1815" w:type="dxa"/>
            <w:vAlign w:val="center"/>
          </w:tcPr>
          <w:p w14:paraId="12841555">
            <w:pPr>
              <w:widowControl/>
              <w:tabs>
                <w:tab w:val="center" w:pos="4755"/>
                <w:tab w:val="right" w:pos="9070"/>
              </w:tabs>
              <w:rPr>
                <w:color w:val="auto"/>
                <w:kern w:val="0"/>
                <w:sz w:val="24"/>
              </w:rPr>
            </w:pPr>
          </w:p>
        </w:tc>
        <w:tc>
          <w:tcPr>
            <w:tcW w:w="1857" w:type="dxa"/>
            <w:vAlign w:val="center"/>
          </w:tcPr>
          <w:p w14:paraId="2C4D2B02">
            <w:pPr>
              <w:widowControl/>
              <w:tabs>
                <w:tab w:val="center" w:pos="4755"/>
                <w:tab w:val="right" w:pos="9070"/>
              </w:tabs>
              <w:rPr>
                <w:color w:val="auto"/>
                <w:kern w:val="0"/>
                <w:sz w:val="24"/>
              </w:rPr>
            </w:pPr>
          </w:p>
        </w:tc>
      </w:tr>
      <w:tr w14:paraId="7784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02D27A1C">
            <w:pPr>
              <w:widowControl/>
              <w:rPr>
                <w:color w:val="auto"/>
                <w:kern w:val="0"/>
                <w:sz w:val="24"/>
              </w:rPr>
            </w:pPr>
          </w:p>
        </w:tc>
        <w:tc>
          <w:tcPr>
            <w:tcW w:w="6675" w:type="dxa"/>
            <w:gridSpan w:val="5"/>
            <w:vAlign w:val="center"/>
          </w:tcPr>
          <w:p w14:paraId="4E3B6C25">
            <w:pPr>
              <w:widowControl/>
              <w:tabs>
                <w:tab w:val="center" w:pos="4755"/>
                <w:tab w:val="right" w:pos="9070"/>
              </w:tabs>
              <w:rPr>
                <w:color w:val="auto"/>
                <w:kern w:val="0"/>
                <w:sz w:val="24"/>
              </w:rPr>
            </w:pPr>
            <w:r>
              <w:rPr>
                <w:rFonts w:hint="eastAsia" w:hAnsi="宋体"/>
                <w:color w:val="auto"/>
                <w:kern w:val="0"/>
                <w:sz w:val="24"/>
              </w:rPr>
              <w:t>其他机械费</w:t>
            </w:r>
          </w:p>
        </w:tc>
        <w:tc>
          <w:tcPr>
            <w:tcW w:w="1857" w:type="dxa"/>
            <w:vAlign w:val="center"/>
          </w:tcPr>
          <w:p w14:paraId="5F560BA3">
            <w:pPr>
              <w:widowControl/>
              <w:tabs>
                <w:tab w:val="center" w:pos="4755"/>
                <w:tab w:val="right" w:pos="9070"/>
              </w:tabs>
              <w:rPr>
                <w:color w:val="auto"/>
                <w:kern w:val="0"/>
                <w:sz w:val="24"/>
              </w:rPr>
            </w:pPr>
          </w:p>
        </w:tc>
      </w:tr>
      <w:tr w14:paraId="423E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0E174322">
            <w:pPr>
              <w:widowControl/>
              <w:tabs>
                <w:tab w:val="center" w:pos="4755"/>
                <w:tab w:val="right" w:pos="9070"/>
              </w:tabs>
              <w:jc w:val="center"/>
              <w:rPr>
                <w:color w:val="auto"/>
                <w:kern w:val="0"/>
                <w:sz w:val="24"/>
              </w:rPr>
            </w:pPr>
            <w:r>
              <w:rPr>
                <w:color w:val="auto"/>
                <w:kern w:val="0"/>
                <w:sz w:val="24"/>
              </w:rPr>
              <w:t>3</w:t>
            </w:r>
          </w:p>
        </w:tc>
        <w:tc>
          <w:tcPr>
            <w:tcW w:w="6675" w:type="dxa"/>
            <w:gridSpan w:val="5"/>
            <w:vAlign w:val="center"/>
          </w:tcPr>
          <w:p w14:paraId="6F5B02BC">
            <w:pPr>
              <w:widowControl/>
              <w:tabs>
                <w:tab w:val="center" w:pos="4755"/>
                <w:tab w:val="right" w:pos="9070"/>
              </w:tabs>
              <w:rPr>
                <w:color w:val="auto"/>
                <w:kern w:val="0"/>
                <w:sz w:val="24"/>
              </w:rPr>
            </w:pPr>
            <w:r>
              <w:rPr>
                <w:rFonts w:hint="eastAsia" w:hAnsi="宋体"/>
                <w:color w:val="auto"/>
                <w:kern w:val="0"/>
                <w:sz w:val="24"/>
              </w:rPr>
              <w:t>机械费小计</w:t>
            </w:r>
          </w:p>
        </w:tc>
        <w:tc>
          <w:tcPr>
            <w:tcW w:w="1857" w:type="dxa"/>
            <w:vAlign w:val="center"/>
          </w:tcPr>
          <w:p w14:paraId="2AE664C5">
            <w:pPr>
              <w:widowControl/>
              <w:tabs>
                <w:tab w:val="center" w:pos="4755"/>
                <w:tab w:val="right" w:pos="9070"/>
              </w:tabs>
              <w:rPr>
                <w:color w:val="auto"/>
                <w:kern w:val="0"/>
                <w:sz w:val="24"/>
              </w:rPr>
            </w:pPr>
          </w:p>
        </w:tc>
      </w:tr>
      <w:tr w14:paraId="5167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6460162A">
            <w:pPr>
              <w:widowControl/>
              <w:tabs>
                <w:tab w:val="center" w:pos="4755"/>
                <w:tab w:val="right" w:pos="9070"/>
              </w:tabs>
              <w:jc w:val="center"/>
              <w:rPr>
                <w:color w:val="auto"/>
                <w:kern w:val="0"/>
                <w:sz w:val="24"/>
              </w:rPr>
            </w:pPr>
            <w:r>
              <w:rPr>
                <w:color w:val="auto"/>
                <w:kern w:val="0"/>
                <w:sz w:val="24"/>
              </w:rPr>
              <w:t>4</w:t>
            </w:r>
          </w:p>
        </w:tc>
        <w:tc>
          <w:tcPr>
            <w:tcW w:w="6675" w:type="dxa"/>
            <w:gridSpan w:val="5"/>
            <w:vAlign w:val="center"/>
          </w:tcPr>
          <w:p w14:paraId="3EF209D5">
            <w:pPr>
              <w:widowControl/>
              <w:tabs>
                <w:tab w:val="center" w:pos="4755"/>
                <w:tab w:val="right" w:pos="9070"/>
              </w:tabs>
              <w:rPr>
                <w:color w:val="auto"/>
                <w:kern w:val="0"/>
                <w:sz w:val="24"/>
              </w:rPr>
            </w:pPr>
            <w:r>
              <w:rPr>
                <w:rFonts w:hint="eastAsia" w:hAnsi="宋体"/>
                <w:color w:val="auto"/>
                <w:kern w:val="0"/>
                <w:sz w:val="24"/>
              </w:rPr>
              <w:t>直接工程费</w:t>
            </w:r>
            <w:r>
              <w:rPr>
                <w:rFonts w:hint="eastAsia"/>
                <w:color w:val="auto"/>
                <w:kern w:val="0"/>
                <w:sz w:val="24"/>
              </w:rPr>
              <w:t>（</w:t>
            </w:r>
            <w:r>
              <w:rPr>
                <w:color w:val="auto"/>
                <w:kern w:val="0"/>
                <w:sz w:val="24"/>
              </w:rPr>
              <w:t>1+2+3</w:t>
            </w:r>
            <w:r>
              <w:rPr>
                <w:rFonts w:hint="eastAsia"/>
                <w:color w:val="auto"/>
                <w:kern w:val="0"/>
                <w:sz w:val="24"/>
              </w:rPr>
              <w:t>）</w:t>
            </w:r>
          </w:p>
        </w:tc>
        <w:tc>
          <w:tcPr>
            <w:tcW w:w="1857" w:type="dxa"/>
            <w:vAlign w:val="center"/>
          </w:tcPr>
          <w:p w14:paraId="3A3CD710">
            <w:pPr>
              <w:widowControl/>
              <w:tabs>
                <w:tab w:val="center" w:pos="4755"/>
                <w:tab w:val="right" w:pos="9070"/>
              </w:tabs>
              <w:rPr>
                <w:color w:val="auto"/>
                <w:kern w:val="0"/>
                <w:sz w:val="24"/>
              </w:rPr>
            </w:pPr>
          </w:p>
        </w:tc>
      </w:tr>
      <w:tr w14:paraId="040B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1247815E">
            <w:pPr>
              <w:widowControl/>
              <w:tabs>
                <w:tab w:val="center" w:pos="4755"/>
                <w:tab w:val="right" w:pos="9070"/>
              </w:tabs>
              <w:jc w:val="center"/>
              <w:rPr>
                <w:color w:val="auto"/>
                <w:kern w:val="0"/>
                <w:sz w:val="24"/>
              </w:rPr>
            </w:pPr>
            <w:r>
              <w:rPr>
                <w:color w:val="auto"/>
                <w:kern w:val="0"/>
                <w:sz w:val="24"/>
              </w:rPr>
              <w:t>5</w:t>
            </w:r>
          </w:p>
        </w:tc>
        <w:tc>
          <w:tcPr>
            <w:tcW w:w="6675" w:type="dxa"/>
            <w:gridSpan w:val="5"/>
            <w:vAlign w:val="center"/>
          </w:tcPr>
          <w:p w14:paraId="04907438">
            <w:pPr>
              <w:widowControl/>
              <w:tabs>
                <w:tab w:val="center" w:pos="4755"/>
                <w:tab w:val="right" w:pos="9070"/>
              </w:tabs>
              <w:rPr>
                <w:color w:val="auto"/>
                <w:kern w:val="0"/>
                <w:sz w:val="24"/>
              </w:rPr>
            </w:pPr>
            <w:r>
              <w:rPr>
                <w:rFonts w:hint="eastAsia" w:hAnsi="宋体"/>
                <w:color w:val="auto"/>
                <w:kern w:val="0"/>
                <w:sz w:val="24"/>
              </w:rPr>
              <w:t>管理费</w:t>
            </w:r>
          </w:p>
        </w:tc>
        <w:tc>
          <w:tcPr>
            <w:tcW w:w="1857" w:type="dxa"/>
            <w:vAlign w:val="center"/>
          </w:tcPr>
          <w:p w14:paraId="59C47525">
            <w:pPr>
              <w:widowControl/>
              <w:tabs>
                <w:tab w:val="center" w:pos="4755"/>
                <w:tab w:val="right" w:pos="9070"/>
              </w:tabs>
              <w:rPr>
                <w:color w:val="auto"/>
                <w:kern w:val="0"/>
                <w:sz w:val="24"/>
              </w:rPr>
            </w:pPr>
          </w:p>
        </w:tc>
      </w:tr>
      <w:tr w14:paraId="429D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78A4E657">
            <w:pPr>
              <w:widowControl/>
              <w:tabs>
                <w:tab w:val="center" w:pos="4755"/>
                <w:tab w:val="right" w:pos="9070"/>
              </w:tabs>
              <w:jc w:val="center"/>
              <w:rPr>
                <w:color w:val="auto"/>
                <w:kern w:val="0"/>
                <w:sz w:val="24"/>
              </w:rPr>
            </w:pPr>
            <w:r>
              <w:rPr>
                <w:color w:val="auto"/>
                <w:kern w:val="0"/>
                <w:sz w:val="24"/>
              </w:rPr>
              <w:t>6</w:t>
            </w:r>
          </w:p>
        </w:tc>
        <w:tc>
          <w:tcPr>
            <w:tcW w:w="6675" w:type="dxa"/>
            <w:gridSpan w:val="5"/>
            <w:vAlign w:val="center"/>
          </w:tcPr>
          <w:p w14:paraId="6622617C">
            <w:pPr>
              <w:widowControl/>
              <w:tabs>
                <w:tab w:val="center" w:pos="4755"/>
                <w:tab w:val="right" w:pos="9070"/>
              </w:tabs>
              <w:rPr>
                <w:color w:val="auto"/>
                <w:kern w:val="0"/>
                <w:sz w:val="24"/>
              </w:rPr>
            </w:pPr>
            <w:r>
              <w:rPr>
                <w:rFonts w:hint="eastAsia" w:hAnsi="宋体"/>
                <w:color w:val="auto"/>
                <w:kern w:val="0"/>
                <w:sz w:val="24"/>
              </w:rPr>
              <w:t>利润</w:t>
            </w:r>
          </w:p>
        </w:tc>
        <w:tc>
          <w:tcPr>
            <w:tcW w:w="1857" w:type="dxa"/>
            <w:vAlign w:val="center"/>
          </w:tcPr>
          <w:p w14:paraId="5701C3C0">
            <w:pPr>
              <w:widowControl/>
              <w:tabs>
                <w:tab w:val="center" w:pos="4755"/>
                <w:tab w:val="right" w:pos="9070"/>
              </w:tabs>
              <w:rPr>
                <w:color w:val="auto"/>
                <w:kern w:val="0"/>
                <w:sz w:val="24"/>
              </w:rPr>
            </w:pPr>
          </w:p>
        </w:tc>
      </w:tr>
      <w:tr w14:paraId="486A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67D3B3DC">
            <w:pPr>
              <w:widowControl/>
              <w:tabs>
                <w:tab w:val="center" w:pos="4755"/>
                <w:tab w:val="right" w:pos="9070"/>
              </w:tabs>
              <w:jc w:val="center"/>
              <w:rPr>
                <w:color w:val="auto"/>
                <w:kern w:val="0"/>
                <w:sz w:val="24"/>
              </w:rPr>
            </w:pPr>
            <w:r>
              <w:rPr>
                <w:color w:val="auto"/>
                <w:kern w:val="0"/>
                <w:sz w:val="24"/>
              </w:rPr>
              <w:t>7</w:t>
            </w:r>
          </w:p>
        </w:tc>
        <w:tc>
          <w:tcPr>
            <w:tcW w:w="6675" w:type="dxa"/>
            <w:gridSpan w:val="5"/>
            <w:vAlign w:val="center"/>
          </w:tcPr>
          <w:p w14:paraId="2B2DC120">
            <w:pPr>
              <w:widowControl/>
              <w:tabs>
                <w:tab w:val="center" w:pos="4755"/>
                <w:tab w:val="right" w:pos="9070"/>
              </w:tabs>
              <w:rPr>
                <w:color w:val="auto"/>
                <w:kern w:val="0"/>
                <w:sz w:val="24"/>
              </w:rPr>
            </w:pPr>
            <w:r>
              <w:rPr>
                <w:rFonts w:hint="eastAsia" w:hAnsi="宋体"/>
                <w:color w:val="auto"/>
                <w:kern w:val="0"/>
                <w:sz w:val="24"/>
              </w:rPr>
              <w:t>风险费用</w:t>
            </w:r>
          </w:p>
        </w:tc>
        <w:tc>
          <w:tcPr>
            <w:tcW w:w="1857" w:type="dxa"/>
            <w:vAlign w:val="center"/>
          </w:tcPr>
          <w:p w14:paraId="477F9109">
            <w:pPr>
              <w:widowControl/>
              <w:tabs>
                <w:tab w:val="center" w:pos="4755"/>
                <w:tab w:val="right" w:pos="9070"/>
              </w:tabs>
              <w:rPr>
                <w:color w:val="auto"/>
                <w:kern w:val="0"/>
                <w:sz w:val="24"/>
              </w:rPr>
            </w:pPr>
          </w:p>
        </w:tc>
      </w:tr>
      <w:tr w14:paraId="5A5C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7356E988">
            <w:pPr>
              <w:widowControl/>
              <w:tabs>
                <w:tab w:val="center" w:pos="4755"/>
                <w:tab w:val="right" w:pos="9070"/>
              </w:tabs>
              <w:jc w:val="center"/>
              <w:rPr>
                <w:color w:val="auto"/>
                <w:kern w:val="0"/>
                <w:sz w:val="24"/>
              </w:rPr>
            </w:pPr>
            <w:r>
              <w:rPr>
                <w:color w:val="auto"/>
                <w:kern w:val="0"/>
                <w:sz w:val="24"/>
              </w:rPr>
              <w:t>8</w:t>
            </w:r>
          </w:p>
        </w:tc>
        <w:tc>
          <w:tcPr>
            <w:tcW w:w="6675" w:type="dxa"/>
            <w:gridSpan w:val="5"/>
            <w:vAlign w:val="center"/>
          </w:tcPr>
          <w:p w14:paraId="1966890F">
            <w:pPr>
              <w:widowControl/>
              <w:tabs>
                <w:tab w:val="center" w:pos="4755"/>
                <w:tab w:val="right" w:pos="9070"/>
              </w:tabs>
              <w:rPr>
                <w:color w:val="auto"/>
                <w:kern w:val="0"/>
                <w:sz w:val="24"/>
              </w:rPr>
            </w:pPr>
            <w:r>
              <w:rPr>
                <w:rFonts w:hint="eastAsia" w:hAnsi="宋体"/>
                <w:color w:val="auto"/>
                <w:kern w:val="0"/>
                <w:sz w:val="24"/>
              </w:rPr>
              <w:t>合计（</w:t>
            </w:r>
            <w:r>
              <w:rPr>
                <w:color w:val="auto"/>
                <w:kern w:val="0"/>
                <w:sz w:val="24"/>
              </w:rPr>
              <w:t>4+5+6+7</w:t>
            </w:r>
            <w:r>
              <w:rPr>
                <w:rFonts w:hint="eastAsia" w:hAnsi="宋体"/>
                <w:color w:val="auto"/>
                <w:kern w:val="0"/>
                <w:sz w:val="24"/>
              </w:rPr>
              <w:t>）</w:t>
            </w:r>
          </w:p>
        </w:tc>
        <w:tc>
          <w:tcPr>
            <w:tcW w:w="1857" w:type="dxa"/>
            <w:vAlign w:val="center"/>
          </w:tcPr>
          <w:p w14:paraId="7F1C5BA2">
            <w:pPr>
              <w:widowControl/>
              <w:tabs>
                <w:tab w:val="center" w:pos="4755"/>
                <w:tab w:val="right" w:pos="9070"/>
              </w:tabs>
              <w:rPr>
                <w:color w:val="auto"/>
                <w:kern w:val="0"/>
                <w:sz w:val="24"/>
              </w:rPr>
            </w:pPr>
          </w:p>
        </w:tc>
      </w:tr>
    </w:tbl>
    <w:p w14:paraId="23483791">
      <w:pPr>
        <w:widowControl/>
        <w:tabs>
          <w:tab w:val="center" w:pos="4755"/>
          <w:tab w:val="right" w:pos="9070"/>
        </w:tabs>
        <w:jc w:val="left"/>
        <w:rPr>
          <w:color w:val="auto"/>
          <w:kern w:val="0"/>
          <w:sz w:val="24"/>
        </w:rPr>
      </w:pPr>
      <w:r>
        <w:rPr>
          <w:rFonts w:hint="eastAsia" w:hAnsi="宋体"/>
          <w:color w:val="auto"/>
          <w:kern w:val="0"/>
          <w:sz w:val="24"/>
        </w:rPr>
        <w:t>注</w:t>
      </w:r>
      <w:r>
        <w:rPr>
          <w:rFonts w:hint="eastAsia"/>
          <w:color w:val="auto"/>
          <w:kern w:val="0"/>
          <w:sz w:val="24"/>
        </w:rPr>
        <w:t>：</w:t>
      </w:r>
      <w:r>
        <w:rPr>
          <w:rFonts w:hint="eastAsia" w:hAnsi="宋体"/>
          <w:color w:val="auto"/>
          <w:kern w:val="0"/>
          <w:sz w:val="24"/>
        </w:rPr>
        <w:t>本表由招标人按需要提出。</w:t>
      </w:r>
    </w:p>
    <w:p w14:paraId="4E039428">
      <w:pPr>
        <w:jc w:val="center"/>
        <w:rPr>
          <w:color w:val="auto"/>
          <w:kern w:val="0"/>
          <w:sz w:val="24"/>
        </w:rPr>
      </w:pPr>
    </w:p>
    <w:p w14:paraId="744278AA">
      <w:pPr>
        <w:jc w:val="center"/>
        <w:rPr>
          <w:color w:val="auto"/>
          <w:kern w:val="0"/>
          <w:sz w:val="24"/>
        </w:rPr>
      </w:pPr>
    </w:p>
    <w:p w14:paraId="146BA463">
      <w:pPr>
        <w:jc w:val="center"/>
        <w:rPr>
          <w:color w:val="auto"/>
          <w:kern w:val="0"/>
          <w:sz w:val="24"/>
        </w:rPr>
      </w:pPr>
    </w:p>
    <w:p w14:paraId="3CB2FCBE">
      <w:pPr>
        <w:jc w:val="center"/>
        <w:rPr>
          <w:color w:val="auto"/>
          <w:kern w:val="0"/>
          <w:sz w:val="24"/>
        </w:rPr>
      </w:pPr>
    </w:p>
    <w:p w14:paraId="1E27294A">
      <w:pPr>
        <w:jc w:val="center"/>
        <w:rPr>
          <w:color w:val="auto"/>
          <w:kern w:val="0"/>
          <w:sz w:val="24"/>
        </w:rPr>
      </w:pPr>
    </w:p>
    <w:p w14:paraId="558F02DE">
      <w:pPr>
        <w:jc w:val="center"/>
        <w:rPr>
          <w:color w:val="auto"/>
          <w:kern w:val="0"/>
          <w:sz w:val="24"/>
        </w:rPr>
      </w:pPr>
    </w:p>
    <w:p w14:paraId="69F6F297">
      <w:pPr>
        <w:jc w:val="center"/>
        <w:rPr>
          <w:color w:val="auto"/>
          <w:kern w:val="0"/>
          <w:sz w:val="24"/>
        </w:rPr>
      </w:pPr>
    </w:p>
    <w:p w14:paraId="0BCFECDD">
      <w:pPr>
        <w:jc w:val="center"/>
        <w:rPr>
          <w:color w:val="auto"/>
          <w:kern w:val="0"/>
          <w:sz w:val="24"/>
        </w:rPr>
      </w:pPr>
    </w:p>
    <w:p w14:paraId="0572B68A">
      <w:pPr>
        <w:jc w:val="center"/>
        <w:rPr>
          <w:color w:val="auto"/>
          <w:kern w:val="0"/>
          <w:sz w:val="24"/>
        </w:rPr>
      </w:pPr>
    </w:p>
    <w:p w14:paraId="550DCCD0">
      <w:pPr>
        <w:jc w:val="center"/>
        <w:rPr>
          <w:color w:val="auto"/>
          <w:kern w:val="0"/>
          <w:sz w:val="24"/>
        </w:rPr>
      </w:pPr>
    </w:p>
    <w:p w14:paraId="2F88856C">
      <w:pPr>
        <w:widowControl/>
        <w:jc w:val="center"/>
        <w:rPr>
          <w:rFonts w:hAnsi="宋体"/>
          <w:b/>
          <w:color w:val="auto"/>
          <w:kern w:val="0"/>
          <w:sz w:val="32"/>
        </w:rPr>
      </w:pPr>
      <w:r>
        <w:rPr>
          <w:rFonts w:hint="eastAsia" w:hAnsi="宋体"/>
          <w:b/>
          <w:color w:val="auto"/>
          <w:kern w:val="0"/>
          <w:sz w:val="32"/>
        </w:rPr>
        <w:t>表</w:t>
      </w:r>
      <w:r>
        <w:rPr>
          <w:rFonts w:hAnsi="宋体"/>
          <w:b/>
          <w:color w:val="auto"/>
          <w:kern w:val="0"/>
          <w:sz w:val="32"/>
        </w:rPr>
        <w:t xml:space="preserve">2-5  </w:t>
      </w:r>
      <w:r>
        <w:rPr>
          <w:rFonts w:hint="eastAsia" w:hAnsi="宋体"/>
          <w:b/>
          <w:color w:val="auto"/>
          <w:kern w:val="0"/>
          <w:sz w:val="32"/>
        </w:rPr>
        <w:t>现场监控、临时宿舍取暖降温费用分析表</w:t>
      </w:r>
    </w:p>
    <w:p w14:paraId="37D563BC">
      <w:pPr>
        <w:widowControl/>
        <w:jc w:val="center"/>
        <w:rPr>
          <w:rFonts w:hAnsi="宋体"/>
          <w:b/>
          <w:color w:val="auto"/>
          <w:kern w:val="0"/>
          <w:sz w:val="32"/>
        </w:rPr>
      </w:pPr>
    </w:p>
    <w:p w14:paraId="7DD0ECE1">
      <w:pPr>
        <w:widowControl/>
        <w:tabs>
          <w:tab w:val="center" w:pos="4755"/>
          <w:tab w:val="right" w:pos="9070"/>
        </w:tabs>
        <w:ind w:firstLine="240" w:firstLineChars="100"/>
        <w:rPr>
          <w:rFonts w:hAnsi="宋体"/>
          <w:color w:val="auto"/>
          <w:kern w:val="0"/>
          <w:sz w:val="24"/>
        </w:rPr>
      </w:pPr>
      <w:r>
        <w:rPr>
          <w:rFonts w:hint="eastAsia" w:hAnsi="宋体"/>
          <w:color w:val="auto"/>
          <w:kern w:val="0"/>
          <w:sz w:val="24"/>
        </w:rPr>
        <w:t>工程名称：</w:t>
      </w:r>
      <w:r>
        <w:rPr>
          <w:rFonts w:hAnsi="宋体"/>
          <w:color w:val="auto"/>
          <w:kern w:val="0"/>
          <w:sz w:val="24"/>
        </w:rPr>
        <w:t xml:space="preserve">                                                   </w:t>
      </w:r>
      <w:r>
        <w:rPr>
          <w:rFonts w:hint="eastAsia" w:hAnsi="宋体"/>
          <w:color w:val="auto"/>
          <w:kern w:val="0"/>
          <w:sz w:val="24"/>
        </w:rPr>
        <w:t>第</w:t>
      </w:r>
      <w:r>
        <w:rPr>
          <w:rFonts w:hAnsi="宋体"/>
          <w:color w:val="auto"/>
          <w:kern w:val="0"/>
          <w:sz w:val="24"/>
        </w:rPr>
        <w:t xml:space="preserve">  </w:t>
      </w:r>
      <w:r>
        <w:rPr>
          <w:rFonts w:hint="eastAsia" w:hAnsi="宋体"/>
          <w:color w:val="auto"/>
          <w:kern w:val="0"/>
          <w:sz w:val="24"/>
        </w:rPr>
        <w:t>页共</w:t>
      </w:r>
      <w:r>
        <w:rPr>
          <w:rFonts w:hAnsi="宋体"/>
          <w:color w:val="auto"/>
          <w:kern w:val="0"/>
          <w:sz w:val="24"/>
        </w:rPr>
        <w:t xml:space="preserve">  </w:t>
      </w:r>
      <w:r>
        <w:rPr>
          <w:rFonts w:hint="eastAsia" w:hAnsi="宋体"/>
          <w:color w:val="auto"/>
          <w:kern w:val="0"/>
          <w:sz w:val="24"/>
        </w:rPr>
        <w:t>页</w:t>
      </w:r>
    </w:p>
    <w:tbl>
      <w:tblPr>
        <w:tblStyle w:val="54"/>
        <w:tblW w:w="883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3093"/>
        <w:gridCol w:w="894"/>
        <w:gridCol w:w="1007"/>
        <w:gridCol w:w="1541"/>
        <w:gridCol w:w="1377"/>
      </w:tblGrid>
      <w:tr w14:paraId="0C87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6" w:type="dxa"/>
            <w:vAlign w:val="center"/>
          </w:tcPr>
          <w:p w14:paraId="5F98D8D7">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序号</w:t>
            </w:r>
          </w:p>
        </w:tc>
        <w:tc>
          <w:tcPr>
            <w:tcW w:w="3093" w:type="dxa"/>
            <w:vAlign w:val="center"/>
          </w:tcPr>
          <w:p w14:paraId="26C9A73E">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费用名称</w:t>
            </w:r>
          </w:p>
        </w:tc>
        <w:tc>
          <w:tcPr>
            <w:tcW w:w="894" w:type="dxa"/>
            <w:vAlign w:val="center"/>
          </w:tcPr>
          <w:p w14:paraId="6D7663FC">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单位</w:t>
            </w:r>
          </w:p>
        </w:tc>
        <w:tc>
          <w:tcPr>
            <w:tcW w:w="1007" w:type="dxa"/>
            <w:vAlign w:val="center"/>
          </w:tcPr>
          <w:p w14:paraId="44433BD3">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数量</w:t>
            </w:r>
          </w:p>
        </w:tc>
        <w:tc>
          <w:tcPr>
            <w:tcW w:w="1541" w:type="dxa"/>
            <w:vAlign w:val="center"/>
          </w:tcPr>
          <w:p w14:paraId="34E276F1">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单价（元）</w:t>
            </w:r>
          </w:p>
        </w:tc>
        <w:tc>
          <w:tcPr>
            <w:tcW w:w="1377" w:type="dxa"/>
            <w:vAlign w:val="center"/>
          </w:tcPr>
          <w:p w14:paraId="5F38C597">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合价（元）</w:t>
            </w:r>
          </w:p>
        </w:tc>
      </w:tr>
      <w:tr w14:paraId="73EB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26" w:type="dxa"/>
            <w:vAlign w:val="center"/>
          </w:tcPr>
          <w:p w14:paraId="4801A534">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一</w:t>
            </w:r>
          </w:p>
        </w:tc>
        <w:tc>
          <w:tcPr>
            <w:tcW w:w="3093" w:type="dxa"/>
            <w:vAlign w:val="center"/>
          </w:tcPr>
          <w:p w14:paraId="5193DBDE">
            <w:pPr>
              <w:tabs>
                <w:tab w:val="left" w:pos="6120"/>
              </w:tabs>
              <w:rPr>
                <w:b/>
                <w:color w:val="auto"/>
                <w:sz w:val="24"/>
              </w:rPr>
            </w:pPr>
            <w:r>
              <w:rPr>
                <w:rFonts w:hint="eastAsia"/>
                <w:b/>
                <w:color w:val="auto"/>
                <w:sz w:val="24"/>
              </w:rPr>
              <w:t>施工现场在线监测监控系统</w:t>
            </w:r>
          </w:p>
        </w:tc>
        <w:tc>
          <w:tcPr>
            <w:tcW w:w="894" w:type="dxa"/>
            <w:vAlign w:val="center"/>
          </w:tcPr>
          <w:p w14:paraId="55993FFA">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14:paraId="2D9C5030">
            <w:pPr>
              <w:widowControl/>
              <w:tabs>
                <w:tab w:val="center" w:pos="4755"/>
                <w:tab w:val="right" w:pos="9070"/>
              </w:tabs>
              <w:spacing w:before="100" w:beforeAutospacing="1" w:after="100" w:afterAutospacing="1"/>
              <w:jc w:val="center"/>
              <w:rPr>
                <w:rFonts w:hAnsi="宋体"/>
                <w:color w:val="auto"/>
                <w:kern w:val="0"/>
                <w:sz w:val="24"/>
              </w:rPr>
            </w:pPr>
          </w:p>
        </w:tc>
        <w:tc>
          <w:tcPr>
            <w:tcW w:w="1541" w:type="dxa"/>
          </w:tcPr>
          <w:p w14:paraId="2BCF1EA0">
            <w:pPr>
              <w:widowControl/>
              <w:tabs>
                <w:tab w:val="center" w:pos="4755"/>
                <w:tab w:val="right" w:pos="9070"/>
              </w:tabs>
              <w:spacing w:before="100" w:beforeAutospacing="1" w:after="100" w:afterAutospacing="1"/>
              <w:jc w:val="center"/>
              <w:rPr>
                <w:rFonts w:hAnsi="宋体"/>
                <w:color w:val="auto"/>
                <w:kern w:val="0"/>
                <w:sz w:val="24"/>
              </w:rPr>
            </w:pPr>
          </w:p>
        </w:tc>
        <w:tc>
          <w:tcPr>
            <w:tcW w:w="1377" w:type="dxa"/>
            <w:vAlign w:val="center"/>
          </w:tcPr>
          <w:p w14:paraId="0D987497">
            <w:pPr>
              <w:widowControl/>
              <w:tabs>
                <w:tab w:val="center" w:pos="4755"/>
                <w:tab w:val="right" w:pos="9070"/>
              </w:tabs>
              <w:spacing w:before="100" w:beforeAutospacing="1" w:after="100" w:afterAutospacing="1"/>
              <w:jc w:val="center"/>
              <w:rPr>
                <w:rFonts w:hAnsi="宋体"/>
                <w:color w:val="auto"/>
                <w:kern w:val="0"/>
                <w:sz w:val="24"/>
              </w:rPr>
            </w:pPr>
          </w:p>
        </w:tc>
      </w:tr>
      <w:tr w14:paraId="3E79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14:paraId="398F4CDD">
            <w:pPr>
              <w:widowControl/>
              <w:tabs>
                <w:tab w:val="center" w:pos="4755"/>
                <w:tab w:val="right" w:pos="9070"/>
              </w:tabs>
              <w:spacing w:before="100" w:beforeAutospacing="1" w:after="100" w:afterAutospacing="1"/>
              <w:jc w:val="center"/>
              <w:rPr>
                <w:rFonts w:hAnsi="宋体"/>
                <w:color w:val="auto"/>
                <w:kern w:val="0"/>
                <w:sz w:val="24"/>
              </w:rPr>
            </w:pPr>
            <w:r>
              <w:rPr>
                <w:rFonts w:hAnsi="宋体"/>
                <w:color w:val="auto"/>
                <w:kern w:val="0"/>
                <w:sz w:val="24"/>
              </w:rPr>
              <w:t>1</w:t>
            </w:r>
          </w:p>
        </w:tc>
        <w:tc>
          <w:tcPr>
            <w:tcW w:w="3093" w:type="dxa"/>
            <w:vAlign w:val="center"/>
          </w:tcPr>
          <w:p w14:paraId="6AC5923B">
            <w:pPr>
              <w:tabs>
                <w:tab w:val="left" w:pos="6120"/>
              </w:tabs>
              <w:rPr>
                <w:color w:val="auto"/>
                <w:sz w:val="24"/>
              </w:rPr>
            </w:pPr>
            <w:r>
              <w:rPr>
                <w:rFonts w:hint="eastAsia"/>
                <w:color w:val="auto"/>
                <w:sz w:val="24"/>
              </w:rPr>
              <w:t>塔吊安全监控系统</w:t>
            </w:r>
          </w:p>
        </w:tc>
        <w:tc>
          <w:tcPr>
            <w:tcW w:w="894" w:type="dxa"/>
            <w:vAlign w:val="center"/>
          </w:tcPr>
          <w:p w14:paraId="7A053F8B">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14:paraId="0CFFC327">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21F86193">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14:paraId="681B4BEF">
            <w:pPr>
              <w:widowControl/>
              <w:tabs>
                <w:tab w:val="center" w:pos="4755"/>
                <w:tab w:val="right" w:pos="9070"/>
              </w:tabs>
              <w:spacing w:before="100" w:beforeAutospacing="1" w:after="100" w:afterAutospacing="1"/>
              <w:jc w:val="center"/>
              <w:rPr>
                <w:rFonts w:hAnsi="宋体"/>
                <w:color w:val="auto"/>
                <w:kern w:val="0"/>
                <w:sz w:val="24"/>
              </w:rPr>
            </w:pPr>
          </w:p>
        </w:tc>
      </w:tr>
      <w:tr w14:paraId="1DE0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14:paraId="7762ABFD">
            <w:pPr>
              <w:widowControl/>
              <w:tabs>
                <w:tab w:val="center" w:pos="4755"/>
                <w:tab w:val="right" w:pos="9070"/>
              </w:tabs>
              <w:spacing w:before="100" w:beforeAutospacing="1" w:after="100" w:afterAutospacing="1"/>
              <w:jc w:val="center"/>
              <w:rPr>
                <w:rFonts w:hAnsi="宋体"/>
                <w:color w:val="auto"/>
                <w:kern w:val="0"/>
                <w:sz w:val="24"/>
              </w:rPr>
            </w:pPr>
            <w:r>
              <w:rPr>
                <w:rFonts w:hAnsi="宋体"/>
                <w:color w:val="auto"/>
                <w:kern w:val="0"/>
                <w:sz w:val="24"/>
              </w:rPr>
              <w:t>2</w:t>
            </w:r>
          </w:p>
        </w:tc>
        <w:tc>
          <w:tcPr>
            <w:tcW w:w="3093" w:type="dxa"/>
            <w:vAlign w:val="center"/>
          </w:tcPr>
          <w:p w14:paraId="2BFD09FA">
            <w:pPr>
              <w:tabs>
                <w:tab w:val="left" w:pos="6120"/>
              </w:tabs>
              <w:rPr>
                <w:color w:val="auto"/>
                <w:sz w:val="24"/>
              </w:rPr>
            </w:pPr>
            <w:r>
              <w:rPr>
                <w:rFonts w:hint="eastAsia"/>
                <w:color w:val="auto"/>
                <w:sz w:val="24"/>
              </w:rPr>
              <w:t>现场远程视频监控系统</w:t>
            </w:r>
          </w:p>
        </w:tc>
        <w:tc>
          <w:tcPr>
            <w:tcW w:w="894" w:type="dxa"/>
            <w:vAlign w:val="center"/>
          </w:tcPr>
          <w:p w14:paraId="252368AB">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14:paraId="71A4F123">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37EAA804">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14:paraId="54F8185E">
            <w:pPr>
              <w:widowControl/>
              <w:tabs>
                <w:tab w:val="center" w:pos="4755"/>
                <w:tab w:val="right" w:pos="9070"/>
              </w:tabs>
              <w:spacing w:before="100" w:beforeAutospacing="1" w:after="100" w:afterAutospacing="1"/>
              <w:jc w:val="center"/>
              <w:rPr>
                <w:rFonts w:hAnsi="宋体"/>
                <w:color w:val="auto"/>
                <w:kern w:val="0"/>
                <w:sz w:val="24"/>
              </w:rPr>
            </w:pPr>
          </w:p>
        </w:tc>
      </w:tr>
      <w:tr w14:paraId="1310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14:paraId="5172EED1">
            <w:pPr>
              <w:widowControl/>
              <w:tabs>
                <w:tab w:val="center" w:pos="4755"/>
                <w:tab w:val="right" w:pos="9070"/>
              </w:tabs>
              <w:spacing w:before="100" w:beforeAutospacing="1" w:after="100" w:afterAutospacing="1"/>
              <w:jc w:val="center"/>
              <w:rPr>
                <w:rFonts w:hAnsi="宋体"/>
                <w:color w:val="auto"/>
                <w:kern w:val="0"/>
                <w:sz w:val="24"/>
              </w:rPr>
            </w:pPr>
            <w:r>
              <w:rPr>
                <w:rFonts w:hAnsi="宋体"/>
                <w:color w:val="auto"/>
                <w:kern w:val="0"/>
                <w:sz w:val="24"/>
              </w:rPr>
              <w:t>3</w:t>
            </w:r>
          </w:p>
        </w:tc>
        <w:tc>
          <w:tcPr>
            <w:tcW w:w="3093" w:type="dxa"/>
            <w:vAlign w:val="center"/>
          </w:tcPr>
          <w:p w14:paraId="14BCCD88">
            <w:pPr>
              <w:tabs>
                <w:tab w:val="left" w:pos="6120"/>
              </w:tabs>
              <w:rPr>
                <w:color w:val="auto"/>
                <w:sz w:val="24"/>
              </w:rPr>
            </w:pPr>
            <w:r>
              <w:rPr>
                <w:rFonts w:hint="eastAsia"/>
                <w:color w:val="auto"/>
                <w:sz w:val="24"/>
              </w:rPr>
              <w:t>其他监测系统</w:t>
            </w:r>
          </w:p>
        </w:tc>
        <w:tc>
          <w:tcPr>
            <w:tcW w:w="894" w:type="dxa"/>
            <w:vAlign w:val="center"/>
          </w:tcPr>
          <w:p w14:paraId="7393ECA6">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14:paraId="362D65CE">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3B135D59">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14:paraId="08A9958F">
            <w:pPr>
              <w:widowControl/>
              <w:tabs>
                <w:tab w:val="center" w:pos="4755"/>
                <w:tab w:val="right" w:pos="9070"/>
              </w:tabs>
              <w:spacing w:before="100" w:beforeAutospacing="1" w:after="100" w:afterAutospacing="1"/>
              <w:jc w:val="center"/>
              <w:rPr>
                <w:rFonts w:hAnsi="宋体"/>
                <w:color w:val="auto"/>
                <w:kern w:val="0"/>
                <w:sz w:val="24"/>
              </w:rPr>
            </w:pPr>
          </w:p>
        </w:tc>
      </w:tr>
      <w:tr w14:paraId="32DA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14:paraId="010AACAD">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二</w:t>
            </w:r>
          </w:p>
        </w:tc>
        <w:tc>
          <w:tcPr>
            <w:tcW w:w="3093" w:type="dxa"/>
            <w:vAlign w:val="center"/>
          </w:tcPr>
          <w:p w14:paraId="7D126C08">
            <w:pPr>
              <w:widowControl/>
              <w:tabs>
                <w:tab w:val="center" w:pos="4755"/>
                <w:tab w:val="right" w:pos="9070"/>
              </w:tabs>
              <w:spacing w:before="100" w:beforeAutospacing="1" w:after="100" w:afterAutospacing="1"/>
              <w:rPr>
                <w:rFonts w:hAnsi="宋体"/>
                <w:color w:val="auto"/>
                <w:kern w:val="0"/>
                <w:sz w:val="24"/>
              </w:rPr>
            </w:pPr>
            <w:r>
              <w:rPr>
                <w:rFonts w:hint="eastAsia"/>
                <w:b/>
                <w:color w:val="auto"/>
                <w:sz w:val="24"/>
              </w:rPr>
              <w:t>现场临时宿舍空调设施</w:t>
            </w:r>
          </w:p>
        </w:tc>
        <w:tc>
          <w:tcPr>
            <w:tcW w:w="894" w:type="dxa"/>
            <w:vAlign w:val="center"/>
          </w:tcPr>
          <w:p w14:paraId="5C1557F8">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14:paraId="4110FC7B">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3F40BC80">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14:paraId="3BE660CA">
            <w:pPr>
              <w:widowControl/>
              <w:tabs>
                <w:tab w:val="center" w:pos="4755"/>
                <w:tab w:val="right" w:pos="9070"/>
              </w:tabs>
              <w:spacing w:before="100" w:beforeAutospacing="1" w:after="100" w:afterAutospacing="1"/>
              <w:jc w:val="center"/>
              <w:rPr>
                <w:rFonts w:hAnsi="宋体"/>
                <w:color w:val="auto"/>
                <w:kern w:val="0"/>
                <w:sz w:val="24"/>
              </w:rPr>
            </w:pPr>
          </w:p>
        </w:tc>
      </w:tr>
      <w:tr w14:paraId="3F07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6A710635">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639A0901">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7C87154F">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32B0018E">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4C6340B3">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4BA88D4A">
            <w:pPr>
              <w:widowControl/>
              <w:tabs>
                <w:tab w:val="center" w:pos="4755"/>
                <w:tab w:val="right" w:pos="9070"/>
              </w:tabs>
              <w:spacing w:before="100" w:beforeAutospacing="1" w:after="100" w:afterAutospacing="1"/>
              <w:rPr>
                <w:rFonts w:hAnsi="宋体"/>
                <w:color w:val="auto"/>
                <w:kern w:val="0"/>
                <w:sz w:val="24"/>
              </w:rPr>
            </w:pPr>
          </w:p>
        </w:tc>
      </w:tr>
      <w:tr w14:paraId="5BC3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3646BAD9">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5D96C0B8">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523AC06F">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55A36E43">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063ABD0F">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2743825C">
            <w:pPr>
              <w:widowControl/>
              <w:tabs>
                <w:tab w:val="center" w:pos="4755"/>
                <w:tab w:val="right" w:pos="9070"/>
              </w:tabs>
              <w:spacing w:before="100" w:beforeAutospacing="1" w:after="100" w:afterAutospacing="1"/>
              <w:rPr>
                <w:rFonts w:hAnsi="宋体"/>
                <w:color w:val="auto"/>
                <w:kern w:val="0"/>
                <w:sz w:val="24"/>
              </w:rPr>
            </w:pPr>
          </w:p>
        </w:tc>
      </w:tr>
      <w:tr w14:paraId="7ABE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02A531F5">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7CDF8DBD">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1AC729AC">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436DB936">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46FAC602">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7D98647D">
            <w:pPr>
              <w:widowControl/>
              <w:tabs>
                <w:tab w:val="center" w:pos="4755"/>
                <w:tab w:val="right" w:pos="9070"/>
              </w:tabs>
              <w:spacing w:before="100" w:beforeAutospacing="1" w:after="100" w:afterAutospacing="1"/>
              <w:rPr>
                <w:rFonts w:hAnsi="宋体"/>
                <w:color w:val="auto"/>
                <w:kern w:val="0"/>
                <w:sz w:val="24"/>
              </w:rPr>
            </w:pPr>
          </w:p>
        </w:tc>
      </w:tr>
      <w:tr w14:paraId="0DC1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35ADCE56">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5B12F8B7">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10B5F2E4">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5A41DA19">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380DFDFE">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2C01CF85">
            <w:pPr>
              <w:widowControl/>
              <w:tabs>
                <w:tab w:val="center" w:pos="4755"/>
                <w:tab w:val="right" w:pos="9070"/>
              </w:tabs>
              <w:spacing w:before="100" w:beforeAutospacing="1" w:after="100" w:afterAutospacing="1"/>
              <w:rPr>
                <w:rFonts w:hAnsi="宋体"/>
                <w:color w:val="auto"/>
                <w:kern w:val="0"/>
                <w:sz w:val="24"/>
              </w:rPr>
            </w:pPr>
          </w:p>
        </w:tc>
      </w:tr>
      <w:tr w14:paraId="60E0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3CF6F04D">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1B440C3B">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5062778E">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4FBC817C">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387C9967">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6133812E">
            <w:pPr>
              <w:widowControl/>
              <w:tabs>
                <w:tab w:val="center" w:pos="4755"/>
                <w:tab w:val="right" w:pos="9070"/>
              </w:tabs>
              <w:spacing w:before="100" w:beforeAutospacing="1" w:after="100" w:afterAutospacing="1"/>
              <w:rPr>
                <w:rFonts w:hAnsi="宋体"/>
                <w:color w:val="auto"/>
                <w:kern w:val="0"/>
                <w:sz w:val="24"/>
              </w:rPr>
            </w:pPr>
          </w:p>
        </w:tc>
      </w:tr>
      <w:tr w14:paraId="45D6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204DE666">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21F636CA">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1A1C8F0F">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73DEDC1E">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244F16D5">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7817001C">
            <w:pPr>
              <w:widowControl/>
              <w:tabs>
                <w:tab w:val="center" w:pos="4755"/>
                <w:tab w:val="right" w:pos="9070"/>
              </w:tabs>
              <w:spacing w:before="100" w:beforeAutospacing="1" w:after="100" w:afterAutospacing="1"/>
              <w:rPr>
                <w:rFonts w:hAnsi="宋体"/>
                <w:color w:val="auto"/>
                <w:kern w:val="0"/>
                <w:sz w:val="24"/>
              </w:rPr>
            </w:pPr>
          </w:p>
        </w:tc>
      </w:tr>
      <w:tr w14:paraId="0226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71305482">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3DF9E02D">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481EEFB5">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73FD0908">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6A7BDA97">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061A4C81">
            <w:pPr>
              <w:widowControl/>
              <w:tabs>
                <w:tab w:val="center" w:pos="4755"/>
                <w:tab w:val="right" w:pos="9070"/>
              </w:tabs>
              <w:spacing w:before="100" w:beforeAutospacing="1" w:after="100" w:afterAutospacing="1"/>
              <w:rPr>
                <w:rFonts w:hAnsi="宋体"/>
                <w:color w:val="auto"/>
                <w:kern w:val="0"/>
                <w:sz w:val="24"/>
              </w:rPr>
            </w:pPr>
          </w:p>
        </w:tc>
      </w:tr>
      <w:tr w14:paraId="1776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6" w:type="dxa"/>
          </w:tcPr>
          <w:p w14:paraId="3ECD4BA1">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1D2C6CD1">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18D34397">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166D9BF6">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490BE885">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55051CC7">
            <w:pPr>
              <w:widowControl/>
              <w:tabs>
                <w:tab w:val="center" w:pos="4755"/>
                <w:tab w:val="right" w:pos="9070"/>
              </w:tabs>
              <w:spacing w:before="100" w:beforeAutospacing="1" w:after="100" w:afterAutospacing="1"/>
              <w:rPr>
                <w:rFonts w:hAnsi="宋体"/>
                <w:color w:val="auto"/>
                <w:kern w:val="0"/>
                <w:sz w:val="24"/>
              </w:rPr>
            </w:pPr>
          </w:p>
        </w:tc>
      </w:tr>
      <w:tr w14:paraId="5A08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6" w:type="dxa"/>
          </w:tcPr>
          <w:p w14:paraId="37F39FD8">
            <w:pPr>
              <w:widowControl/>
              <w:tabs>
                <w:tab w:val="center" w:pos="4755"/>
                <w:tab w:val="right" w:pos="9070"/>
              </w:tabs>
              <w:spacing w:before="100" w:beforeAutospacing="1" w:after="100" w:afterAutospacing="1"/>
              <w:rPr>
                <w:rFonts w:hAnsi="宋体"/>
                <w:color w:val="auto"/>
                <w:kern w:val="0"/>
                <w:sz w:val="24"/>
              </w:rPr>
            </w:pPr>
          </w:p>
        </w:tc>
        <w:tc>
          <w:tcPr>
            <w:tcW w:w="3093" w:type="dxa"/>
            <w:vAlign w:val="center"/>
          </w:tcPr>
          <w:p w14:paraId="6DAD63AD">
            <w:pPr>
              <w:widowControl/>
              <w:tabs>
                <w:tab w:val="center" w:pos="4755"/>
                <w:tab w:val="right" w:pos="9070"/>
              </w:tabs>
              <w:spacing w:before="100" w:beforeAutospacing="1" w:after="100" w:afterAutospacing="1"/>
              <w:rPr>
                <w:rFonts w:hAnsi="宋体"/>
                <w:color w:val="auto"/>
                <w:kern w:val="0"/>
                <w:sz w:val="24"/>
              </w:rPr>
            </w:pPr>
            <w:r>
              <w:rPr>
                <w:rFonts w:hint="eastAsia" w:hAnsi="宋体"/>
                <w:color w:val="auto"/>
                <w:kern w:val="0"/>
                <w:sz w:val="24"/>
              </w:rPr>
              <w:t>合计</w:t>
            </w:r>
          </w:p>
        </w:tc>
        <w:tc>
          <w:tcPr>
            <w:tcW w:w="894" w:type="dxa"/>
          </w:tcPr>
          <w:p w14:paraId="074F430F">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3124BB09">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69D8CAD3">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01CF1B57">
            <w:pPr>
              <w:widowControl/>
              <w:tabs>
                <w:tab w:val="center" w:pos="4755"/>
                <w:tab w:val="right" w:pos="9070"/>
              </w:tabs>
              <w:spacing w:before="100" w:beforeAutospacing="1" w:after="100" w:afterAutospacing="1"/>
              <w:rPr>
                <w:rFonts w:hAnsi="宋体"/>
                <w:color w:val="auto"/>
                <w:kern w:val="0"/>
                <w:sz w:val="24"/>
              </w:rPr>
            </w:pPr>
          </w:p>
        </w:tc>
      </w:tr>
    </w:tbl>
    <w:p w14:paraId="436C6C34">
      <w:pPr>
        <w:pStyle w:val="13"/>
        <w:snapToGrid w:val="0"/>
        <w:spacing w:line="360" w:lineRule="auto"/>
        <w:ind w:firstLine="480"/>
        <w:jc w:val="left"/>
        <w:rPr>
          <w:rFonts w:ascii="Arial" w:hAnsi="Arial" w:cs="Arial"/>
          <w:color w:val="auto"/>
        </w:rPr>
      </w:pPr>
      <w:r>
        <w:rPr>
          <w:rFonts w:hAnsi="宋体"/>
          <w:color w:val="auto"/>
        </w:rPr>
        <w:t xml:space="preserve">  </w:t>
      </w:r>
      <w:r>
        <w:rPr>
          <w:rFonts w:hint="eastAsia" w:hAnsi="宋体"/>
          <w:color w:val="auto"/>
        </w:rPr>
        <w:t>注：本表为分析表，由投标人根据</w:t>
      </w:r>
      <w:r>
        <w:rPr>
          <w:rFonts w:hint="eastAsia" w:hAnsi="宋体" w:cs="新宋体-18030"/>
          <w:color w:val="auto"/>
        </w:rPr>
        <w:t>市政府、市</w:t>
      </w:r>
      <w:r>
        <w:rPr>
          <w:rFonts w:hint="eastAsia" w:hAnsi="宋体"/>
          <w:color w:val="auto"/>
        </w:rPr>
        <w:t>建设行政主管部门颁发的有关文件对于</w:t>
      </w:r>
      <w:r>
        <w:rPr>
          <w:rFonts w:hint="eastAsia" w:hAnsi="宋体" w:cs="宋体"/>
          <w:color w:val="auto"/>
          <w:kern w:val="0"/>
        </w:rPr>
        <w:t>现场监控和现场民工宿舍空调</w:t>
      </w:r>
      <w:r>
        <w:rPr>
          <w:rFonts w:hint="eastAsia" w:hAnsi="宋体"/>
          <w:color w:val="auto"/>
        </w:rPr>
        <w:t>的设置要求或标准规定进行相应数量和费用的报价。</w:t>
      </w:r>
    </w:p>
    <w:p w14:paraId="40307D91">
      <w:pPr>
        <w:tabs>
          <w:tab w:val="left" w:pos="2580"/>
          <w:tab w:val="left" w:pos="5940"/>
        </w:tabs>
        <w:autoSpaceDE w:val="0"/>
        <w:autoSpaceDN w:val="0"/>
        <w:adjustRightInd w:val="0"/>
        <w:snapToGrid w:val="0"/>
        <w:spacing w:line="360" w:lineRule="auto"/>
        <w:ind w:right="-20"/>
        <w:rPr>
          <w:rFonts w:cs="Arial"/>
          <w:b/>
          <w:color w:val="auto"/>
        </w:rPr>
      </w:pPr>
      <w:r>
        <w:rPr>
          <w:color w:val="auto"/>
        </w:rPr>
        <w:br w:type="page"/>
      </w:r>
      <w:bookmarkStart w:id="155" w:name="_Toc426996335"/>
      <w:bookmarkStart w:id="156" w:name="_Toc477357153"/>
      <w:r>
        <w:rPr>
          <w:rFonts w:hint="eastAsia" w:hAnsi="宋体" w:cs="Arial"/>
          <w:b/>
          <w:color w:val="auto"/>
        </w:rPr>
        <w:t>四、</w:t>
      </w:r>
      <w:bookmarkEnd w:id="155"/>
      <w:bookmarkEnd w:id="156"/>
      <w:r>
        <w:rPr>
          <w:rFonts w:hint="eastAsia" w:ascii="宋体" w:hAnsi="宋体" w:cs="宋体"/>
          <w:b/>
          <w:color w:val="auto"/>
        </w:rPr>
        <w:t>中小企业（监狱企业、残疾人福利性单位）声明函及其相关的充分的证明材料</w:t>
      </w:r>
    </w:p>
    <w:p w14:paraId="73B36CE1">
      <w:pPr>
        <w:jc w:val="center"/>
        <w:rPr>
          <w:rFonts w:hint="eastAsia" w:ascii="宋体" w:hAnsi="宋体" w:cs="宋体"/>
          <w:b/>
          <w:color w:val="auto"/>
          <w:kern w:val="0"/>
        </w:rPr>
      </w:pPr>
    </w:p>
    <w:p w14:paraId="33CDCD0D">
      <w:pPr>
        <w:jc w:val="center"/>
        <w:rPr>
          <w:rFonts w:hint="eastAsia" w:ascii="宋体" w:hAnsi="宋体" w:cs="宋体"/>
          <w:b/>
          <w:color w:val="auto"/>
          <w:kern w:val="0"/>
        </w:rPr>
      </w:pPr>
      <w:r>
        <w:rPr>
          <w:rFonts w:hint="eastAsia" w:ascii="宋体" w:hAnsi="宋体" w:cs="宋体"/>
          <w:b/>
          <w:color w:val="auto"/>
          <w:kern w:val="0"/>
        </w:rPr>
        <w:t>中小企业声明函（工程、服务）</w:t>
      </w:r>
    </w:p>
    <w:p w14:paraId="032E9B68">
      <w:pPr>
        <w:spacing w:line="360" w:lineRule="auto"/>
        <w:rPr>
          <w:rFonts w:hint="eastAsia"/>
          <w:color w:val="auto"/>
        </w:rPr>
      </w:pPr>
    </w:p>
    <w:p w14:paraId="53718257">
      <w:pPr>
        <w:spacing w:line="360" w:lineRule="auto"/>
        <w:ind w:firstLine="630" w:firstLineChars="300"/>
        <w:rPr>
          <w:rFonts w:hint="eastAsia"/>
          <w:color w:val="auto"/>
        </w:rPr>
      </w:pPr>
      <w:r>
        <w:rPr>
          <w:rFonts w:hint="eastAsia"/>
          <w:color w:val="auto"/>
        </w:rPr>
        <w:t>本公司（联合体）郑重声明，根据《政府采购促进中小企业发展管理办法》（财库﹝2020﹞46 号）的规定，本公司</w:t>
      </w:r>
      <w:r>
        <w:rPr>
          <w:rFonts w:hint="eastAsia"/>
          <w:color w:val="auto"/>
          <w:u w:val="single"/>
        </w:rPr>
        <w:t>（联合体）</w:t>
      </w:r>
      <w:r>
        <w:rPr>
          <w:rFonts w:hint="eastAsia"/>
          <w:color w:val="auto"/>
        </w:rPr>
        <w:t xml:space="preserve">参加 </w:t>
      </w:r>
      <w:r>
        <w:rPr>
          <w:rFonts w:hint="eastAsia"/>
          <w:color w:val="auto"/>
          <w:u w:val="single"/>
        </w:rPr>
        <w:t xml:space="preserve">（单位名称） </w:t>
      </w:r>
      <w:r>
        <w:rPr>
          <w:rFonts w:hint="eastAsia"/>
          <w:color w:val="auto"/>
        </w:rPr>
        <w:t>的</w:t>
      </w:r>
      <w:r>
        <w:rPr>
          <w:rFonts w:hint="eastAsia"/>
          <w:color w:val="auto"/>
          <w:u w:val="single"/>
        </w:rPr>
        <w:t xml:space="preserve">（项目名称） </w:t>
      </w:r>
      <w:r>
        <w:rPr>
          <w:rFonts w:hint="eastAsia"/>
          <w:color w:val="auto"/>
        </w:rPr>
        <w:t>采购活动，工</w:t>
      </w:r>
    </w:p>
    <w:p w14:paraId="02E02C52">
      <w:pPr>
        <w:spacing w:line="360" w:lineRule="auto"/>
        <w:rPr>
          <w:rFonts w:hint="eastAsia"/>
          <w:color w:val="auto"/>
        </w:rPr>
      </w:pPr>
      <w:r>
        <w:rPr>
          <w:rFonts w:hint="eastAsia"/>
          <w:color w:val="auto"/>
        </w:rPr>
        <w:t>程的施工单位全部为符合政策要求的中小企业（或者：服务全部由符合政策要求的中小企业承接）。相关企业（含联合体中的中小企业、签订分包意向协议的中小企业）的具体情</w:t>
      </w:r>
    </w:p>
    <w:p w14:paraId="68D99DD8">
      <w:pPr>
        <w:spacing w:line="360" w:lineRule="auto"/>
        <w:rPr>
          <w:rFonts w:hint="eastAsia"/>
          <w:color w:val="auto"/>
        </w:rPr>
      </w:pPr>
      <w:r>
        <w:rPr>
          <w:rFonts w:hint="eastAsia"/>
          <w:color w:val="auto"/>
        </w:rPr>
        <w:t>况如下：</w:t>
      </w:r>
    </w:p>
    <w:p w14:paraId="37C993E7">
      <w:pPr>
        <w:spacing w:line="360" w:lineRule="auto"/>
        <w:ind w:firstLine="630" w:firstLineChars="300"/>
        <w:rPr>
          <w:rFonts w:hint="eastAsia"/>
          <w:color w:val="auto"/>
        </w:rPr>
      </w:pPr>
      <w:r>
        <w:rPr>
          <w:rFonts w:hint="eastAsia"/>
          <w:color w:val="auto"/>
        </w:rPr>
        <w:t xml:space="preserve">1. </w:t>
      </w:r>
      <w:r>
        <w:rPr>
          <w:rFonts w:hint="eastAsia"/>
          <w:color w:val="auto"/>
          <w:u w:val="single"/>
        </w:rPr>
        <w:t xml:space="preserve">（标的名称） </w:t>
      </w:r>
      <w:r>
        <w:rPr>
          <w:rFonts w:hint="eastAsia"/>
          <w:color w:val="auto"/>
        </w:rPr>
        <w:t xml:space="preserve">，属于 </w:t>
      </w:r>
      <w:r>
        <w:rPr>
          <w:rFonts w:hint="eastAsia"/>
          <w:color w:val="auto"/>
          <w:u w:val="single"/>
        </w:rPr>
        <w:t xml:space="preserve">（采购文件中明确的所属行业） </w:t>
      </w:r>
      <w:r>
        <w:rPr>
          <w:rFonts w:hint="eastAsia"/>
          <w:color w:val="auto"/>
        </w:rPr>
        <w:t>；承建（承接）企业为</w:t>
      </w:r>
      <w:r>
        <w:rPr>
          <w:rFonts w:hint="eastAsia"/>
          <w:color w:val="auto"/>
          <w:u w:val="single"/>
        </w:rPr>
        <w:t xml:space="preserve"> （企业名称） </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color w:val="auto"/>
          <w:u w:val="single"/>
        </w:rPr>
        <w:t xml:space="preserve"> （中型企业、小型企业、微型企业） </w:t>
      </w:r>
      <w:r>
        <w:rPr>
          <w:rFonts w:hint="eastAsia"/>
          <w:color w:val="auto"/>
        </w:rPr>
        <w:t>；</w:t>
      </w:r>
    </w:p>
    <w:p w14:paraId="511E4CE9">
      <w:pPr>
        <w:spacing w:line="360" w:lineRule="auto"/>
        <w:ind w:firstLine="630" w:firstLineChars="300"/>
        <w:rPr>
          <w:rFonts w:hint="eastAsia"/>
          <w:color w:val="auto"/>
        </w:rPr>
      </w:pPr>
      <w:r>
        <w:rPr>
          <w:rFonts w:hint="eastAsia"/>
          <w:color w:val="auto"/>
        </w:rPr>
        <w:t xml:space="preserve">2. </w:t>
      </w:r>
      <w:r>
        <w:rPr>
          <w:rFonts w:hint="eastAsia"/>
          <w:color w:val="auto"/>
          <w:u w:val="single"/>
        </w:rPr>
        <w:t xml:space="preserve">（标的名称） </w:t>
      </w:r>
      <w:r>
        <w:rPr>
          <w:rFonts w:hint="eastAsia"/>
          <w:color w:val="auto"/>
        </w:rPr>
        <w:t>，属于</w:t>
      </w:r>
      <w:r>
        <w:rPr>
          <w:rFonts w:hint="eastAsia"/>
          <w:color w:val="auto"/>
          <w:u w:val="single"/>
        </w:rPr>
        <w:t xml:space="preserve"> （采购文件中明确的所属行业） </w:t>
      </w:r>
      <w:r>
        <w:rPr>
          <w:rFonts w:hint="eastAsia"/>
          <w:color w:val="auto"/>
        </w:rPr>
        <w:t>；承建（承接）企业为</w:t>
      </w:r>
      <w:r>
        <w:rPr>
          <w:rFonts w:hint="eastAsia"/>
          <w:color w:val="auto"/>
          <w:u w:val="single"/>
        </w:rPr>
        <w:t xml:space="preserve"> （企业名称） </w:t>
      </w:r>
      <w:r>
        <w:rPr>
          <w:rFonts w:hint="eastAsia"/>
          <w:color w:val="auto"/>
        </w:rPr>
        <w:t xml:space="preserve">，从业人员 </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 （中型企业、小型企业、微型企业） ；</w:t>
      </w:r>
    </w:p>
    <w:p w14:paraId="7B8C1676">
      <w:pPr>
        <w:spacing w:line="360" w:lineRule="auto"/>
        <w:rPr>
          <w:color w:val="auto"/>
          <w:u w:val="single"/>
        </w:rPr>
      </w:pPr>
      <w:r>
        <w:rPr>
          <w:rFonts w:hint="eastAsia"/>
          <w:color w:val="auto"/>
        </w:rPr>
        <w:t>……</w:t>
      </w:r>
    </w:p>
    <w:p w14:paraId="7C2B2D84">
      <w:pPr>
        <w:spacing w:line="360" w:lineRule="auto"/>
        <w:rPr>
          <w:rFonts w:hint="eastAsia"/>
          <w:color w:val="auto"/>
        </w:rPr>
      </w:pPr>
      <w:r>
        <w:rPr>
          <w:rFonts w:hint="eastAsia"/>
          <w:color w:val="auto"/>
        </w:rPr>
        <w:t>以上企业，不属于大企业的分支机构，不存在控股股东为大企业的情形，也不存在与大企业的负责人为同一人的情形。</w:t>
      </w:r>
    </w:p>
    <w:p w14:paraId="1EE52AF2">
      <w:pPr>
        <w:spacing w:line="360" w:lineRule="auto"/>
        <w:rPr>
          <w:rFonts w:hint="eastAsia"/>
          <w:color w:val="auto"/>
        </w:rPr>
      </w:pPr>
      <w:r>
        <w:rPr>
          <w:rFonts w:hint="eastAsia"/>
          <w:color w:val="auto"/>
        </w:rPr>
        <w:t>本企业对上述声明内容的真实性负责。如有虚假，将依法承担相应责任。</w:t>
      </w:r>
    </w:p>
    <w:p w14:paraId="0AD3724D">
      <w:pPr>
        <w:widowControl/>
        <w:adjustRightInd w:val="0"/>
        <w:snapToGrid w:val="0"/>
        <w:spacing w:line="360" w:lineRule="auto"/>
        <w:ind w:firstLine="420" w:firstLineChars="200"/>
        <w:jc w:val="left"/>
        <w:rPr>
          <w:rFonts w:hint="eastAsia" w:ascii="宋体" w:hAnsi="宋体" w:cs="宋体"/>
          <w:color w:val="auto"/>
          <w:kern w:val="0"/>
        </w:rPr>
      </w:pPr>
    </w:p>
    <w:p w14:paraId="3305D88C">
      <w:pPr>
        <w:widowControl/>
        <w:adjustRightInd w:val="0"/>
        <w:snapToGrid w:val="0"/>
        <w:spacing w:line="360" w:lineRule="auto"/>
        <w:ind w:firstLine="420" w:firstLineChars="200"/>
        <w:jc w:val="left"/>
        <w:rPr>
          <w:rFonts w:hint="eastAsia" w:ascii="宋体" w:hAnsi="宋体" w:cs="宋体"/>
          <w:color w:val="auto"/>
          <w:kern w:val="0"/>
        </w:rPr>
      </w:pPr>
    </w:p>
    <w:p w14:paraId="78830AE6">
      <w:pPr>
        <w:widowControl/>
        <w:adjustRightInd w:val="0"/>
        <w:snapToGrid w:val="0"/>
        <w:spacing w:line="360" w:lineRule="auto"/>
        <w:ind w:firstLine="420" w:firstLineChars="200"/>
        <w:jc w:val="left"/>
        <w:rPr>
          <w:rFonts w:hint="eastAsia" w:ascii="宋体" w:hAnsi="宋体" w:cs="宋体"/>
          <w:color w:val="auto"/>
          <w:kern w:val="0"/>
        </w:rPr>
      </w:pPr>
      <w:r>
        <w:rPr>
          <w:rFonts w:hint="eastAsia" w:ascii="宋体" w:hAnsi="宋体" w:cs="宋体"/>
          <w:color w:val="auto"/>
          <w:kern w:val="0"/>
        </w:rPr>
        <w:t>供应商全称（盖章） ：</w:t>
      </w:r>
    </w:p>
    <w:p w14:paraId="25A42372">
      <w:pPr>
        <w:adjustRightInd w:val="0"/>
        <w:snapToGrid w:val="0"/>
        <w:spacing w:line="360" w:lineRule="auto"/>
        <w:ind w:firstLine="630" w:firstLineChars="300"/>
        <w:rPr>
          <w:rFonts w:ascii="宋体" w:cs="Arial"/>
          <w:color w:val="auto"/>
          <w:szCs w:val="21"/>
        </w:rPr>
      </w:pPr>
      <w:r>
        <w:rPr>
          <w:rFonts w:hint="eastAsia"/>
          <w:color w:val="auto"/>
        </w:rPr>
        <w:t>日 期：</w:t>
      </w:r>
    </w:p>
    <w:p w14:paraId="1145293F">
      <w:pPr>
        <w:widowControl/>
        <w:spacing w:line="360" w:lineRule="auto"/>
        <w:jc w:val="center"/>
        <w:rPr>
          <w:rFonts w:ascii="Arial" w:hAnsi="Arial" w:cs="Arial"/>
          <w:b/>
          <w:bCs/>
          <w:color w:val="auto"/>
          <w:sz w:val="32"/>
        </w:rPr>
      </w:pPr>
      <w:r>
        <w:rPr>
          <w:rFonts w:ascii="Arial" w:hAnsi="宋体" w:cs="Arial"/>
          <w:color w:val="auto"/>
          <w:szCs w:val="21"/>
        </w:rPr>
        <w:br w:type="page"/>
      </w:r>
      <w:r>
        <w:rPr>
          <w:rFonts w:hint="eastAsia" w:ascii="Arial" w:hAnsi="宋体" w:cs="Arial"/>
          <w:b/>
          <w:bCs/>
          <w:color w:val="auto"/>
          <w:sz w:val="32"/>
        </w:rPr>
        <w:t>监狱企业声明函</w:t>
      </w:r>
    </w:p>
    <w:p w14:paraId="413D6052">
      <w:pPr>
        <w:adjustRightInd w:val="0"/>
        <w:snapToGrid w:val="0"/>
        <w:spacing w:line="360" w:lineRule="auto"/>
        <w:jc w:val="center"/>
        <w:rPr>
          <w:rFonts w:ascii="Arial" w:hAnsi="Arial" w:cs="Arial"/>
          <w:color w:val="auto"/>
          <w:szCs w:val="21"/>
        </w:rPr>
      </w:pPr>
      <w:r>
        <w:rPr>
          <w:rFonts w:hint="eastAsia" w:ascii="Arial" w:hAnsi="宋体" w:cs="Arial"/>
          <w:b/>
          <w:color w:val="auto"/>
          <w:sz w:val="40"/>
          <w:szCs w:val="40"/>
          <w:u w:val="single"/>
        </w:rPr>
        <w:t>【不属于监狱企业的无需填写、递交】</w:t>
      </w:r>
    </w:p>
    <w:p w14:paraId="6A53AE06">
      <w:pPr>
        <w:widowControl/>
        <w:adjustRightInd w:val="0"/>
        <w:snapToGrid w:val="0"/>
        <w:spacing w:line="360" w:lineRule="auto"/>
        <w:ind w:firstLine="420" w:firstLineChars="200"/>
        <w:jc w:val="left"/>
        <w:rPr>
          <w:rFonts w:ascii="宋体" w:cs="Arial"/>
          <w:color w:val="auto"/>
          <w:szCs w:val="21"/>
        </w:rPr>
      </w:pPr>
      <w:r>
        <w:rPr>
          <w:rFonts w:hint="eastAsia" w:ascii="宋体" w:hAnsi="宋体" w:cs="Arial"/>
          <w:color w:val="auto"/>
          <w:szCs w:val="21"/>
        </w:rPr>
        <w:t>本企业郑重声明，根据《关于政府采购支持监狱企业发展有关问题的通知》（财库</w:t>
      </w:r>
      <w:r>
        <w:rPr>
          <w:rFonts w:ascii="宋体" w:hAnsi="宋体" w:cs="Arial"/>
          <w:color w:val="auto"/>
          <w:szCs w:val="21"/>
        </w:rPr>
        <w:t>[2014]68</w:t>
      </w:r>
      <w:r>
        <w:rPr>
          <w:rFonts w:hint="eastAsia" w:ascii="宋体" w:hAnsi="宋体" w:cs="Arial"/>
          <w:color w:val="auto"/>
          <w:szCs w:val="21"/>
        </w:rPr>
        <w:t>号）的规定，本企业为</w:t>
      </w:r>
      <w:r>
        <w:rPr>
          <w:rFonts w:hint="eastAsia" w:ascii="宋体" w:hAnsi="宋体" w:cs="Arial"/>
          <w:color w:val="auto"/>
          <w:szCs w:val="21"/>
          <w:u w:val="single"/>
        </w:rPr>
        <w:t>监狱企业</w:t>
      </w:r>
      <w:r>
        <w:rPr>
          <w:rFonts w:hint="eastAsia" w:ascii="宋体" w:hAnsi="宋体" w:cs="Arial"/>
          <w:color w:val="auto"/>
          <w:szCs w:val="21"/>
        </w:rPr>
        <w:t>。</w:t>
      </w:r>
    </w:p>
    <w:p w14:paraId="23CD1FF5">
      <w:pPr>
        <w:widowControl/>
        <w:adjustRightInd w:val="0"/>
        <w:snapToGrid w:val="0"/>
        <w:spacing w:line="360" w:lineRule="auto"/>
        <w:ind w:firstLine="420" w:firstLineChars="200"/>
        <w:jc w:val="left"/>
        <w:rPr>
          <w:rFonts w:ascii="宋体" w:cs="Arial"/>
          <w:color w:val="auto"/>
          <w:szCs w:val="21"/>
        </w:rPr>
      </w:pPr>
      <w:r>
        <w:rPr>
          <w:rFonts w:hint="eastAsia" w:ascii="宋体" w:hAnsi="宋体" w:cs="Arial"/>
          <w:color w:val="auto"/>
          <w:szCs w:val="21"/>
        </w:rPr>
        <w:t>根据上述标准，我企业属于</w:t>
      </w:r>
      <w:r>
        <w:rPr>
          <w:rFonts w:hint="eastAsia" w:ascii="宋体" w:hAnsi="宋体" w:cs="Arial"/>
          <w:color w:val="auto"/>
          <w:szCs w:val="21"/>
          <w:u w:val="single"/>
        </w:rPr>
        <w:t>监狱企业</w:t>
      </w:r>
      <w:r>
        <w:rPr>
          <w:rFonts w:hint="eastAsia" w:ascii="宋体" w:hAnsi="宋体" w:cs="Arial"/>
          <w:color w:val="auto"/>
          <w:szCs w:val="21"/>
        </w:rPr>
        <w:t>的理由为：。</w:t>
      </w:r>
    </w:p>
    <w:p w14:paraId="1AD0DA2B">
      <w:pPr>
        <w:widowControl/>
        <w:adjustRightInd w:val="0"/>
        <w:snapToGrid w:val="0"/>
        <w:spacing w:line="360" w:lineRule="auto"/>
        <w:ind w:firstLine="420" w:firstLineChars="200"/>
        <w:rPr>
          <w:rFonts w:ascii="宋体" w:cs="Arial"/>
          <w:color w:val="auto"/>
          <w:szCs w:val="21"/>
        </w:rPr>
      </w:pPr>
      <w:r>
        <w:rPr>
          <w:rFonts w:hint="eastAsia" w:ascii="宋体" w:hAnsi="宋体" w:cs="Arial"/>
          <w:color w:val="auto"/>
          <w:szCs w:val="21"/>
        </w:rPr>
        <w:t>本企业为参加（项目名称）（项目编号：）采购活动提供本企业的产品。</w:t>
      </w:r>
    </w:p>
    <w:p w14:paraId="3F597D67">
      <w:pPr>
        <w:widowControl/>
        <w:adjustRightInd w:val="0"/>
        <w:snapToGrid w:val="0"/>
        <w:spacing w:line="360" w:lineRule="auto"/>
        <w:ind w:firstLine="803" w:firstLineChars="200"/>
        <w:rPr>
          <w:rFonts w:ascii="宋体" w:cs="Arial"/>
          <w:color w:val="auto"/>
          <w:szCs w:val="21"/>
        </w:rPr>
      </w:pPr>
      <w:r>
        <w:rPr>
          <w:rFonts w:hint="eastAsia" w:ascii="宋体" w:hAnsi="宋体" w:cs="Arial"/>
          <w:b/>
          <w:bCs/>
          <w:color w:val="auto"/>
          <w:sz w:val="40"/>
          <w:szCs w:val="40"/>
        </w:rPr>
        <w:t>本企业对上述声明的真实性负责。如有虚假，将依法承担相应责任。</w:t>
      </w:r>
    </w:p>
    <w:p w14:paraId="3C2FA5C8">
      <w:pPr>
        <w:adjustRightInd w:val="0"/>
        <w:snapToGrid w:val="0"/>
        <w:spacing w:line="360" w:lineRule="auto"/>
        <w:ind w:firstLine="420" w:firstLineChars="200"/>
        <w:rPr>
          <w:rFonts w:ascii="宋体" w:cs="Arial"/>
          <w:color w:val="auto"/>
          <w:kern w:val="0"/>
          <w:szCs w:val="21"/>
          <w:u w:val="single"/>
        </w:rPr>
      </w:pPr>
      <w:r>
        <w:rPr>
          <w:rFonts w:hint="eastAsia" w:ascii="Arial" w:hAnsi="宋体" w:cs="Arial"/>
          <w:color w:val="auto"/>
          <w:szCs w:val="20"/>
        </w:rPr>
        <w:t>供应商全称</w:t>
      </w:r>
      <w:r>
        <w:rPr>
          <w:rFonts w:hint="eastAsia" w:ascii="宋体" w:hAnsi="宋体" w:cs="Arial"/>
          <w:color w:val="auto"/>
          <w:kern w:val="0"/>
          <w:szCs w:val="21"/>
        </w:rPr>
        <w:t>（盖章）：</w:t>
      </w:r>
    </w:p>
    <w:p w14:paraId="1E4691AB">
      <w:pPr>
        <w:adjustRightInd w:val="0"/>
        <w:snapToGrid w:val="0"/>
        <w:spacing w:line="360" w:lineRule="auto"/>
        <w:ind w:firstLine="420" w:firstLineChars="200"/>
        <w:rPr>
          <w:rFonts w:ascii="宋体" w:cs="Arial"/>
          <w:color w:val="auto"/>
          <w:kern w:val="0"/>
          <w:szCs w:val="21"/>
        </w:rPr>
      </w:pPr>
      <w:r>
        <w:rPr>
          <w:rFonts w:hint="eastAsia" w:ascii="宋体" w:hAnsi="宋体" w:cs="Arial"/>
          <w:color w:val="auto"/>
          <w:kern w:val="0"/>
          <w:szCs w:val="21"/>
        </w:rPr>
        <w:t>日期：年月日</w:t>
      </w:r>
    </w:p>
    <w:p w14:paraId="735B4862">
      <w:pPr>
        <w:widowControl/>
        <w:snapToGrid w:val="0"/>
        <w:spacing w:line="360" w:lineRule="auto"/>
        <w:ind w:firstLine="420" w:firstLineChars="200"/>
        <w:rPr>
          <w:rFonts w:ascii="宋体" w:cs="Arial"/>
          <w:color w:val="auto"/>
          <w:kern w:val="0"/>
          <w:szCs w:val="21"/>
        </w:rPr>
      </w:pPr>
      <w:r>
        <w:rPr>
          <w:rFonts w:hint="eastAsia" w:ascii="宋体" w:hAnsi="宋体" w:cs="Arial"/>
          <w:color w:val="auto"/>
          <w:kern w:val="0"/>
          <w:szCs w:val="21"/>
        </w:rPr>
        <w:t>监狱企业参加政府采购活动时，应当提供由省级以上监狱管理局、戒毒管理局（含新疆生产建设兵团）出具的属于监狱企业的证明文件。</w:t>
      </w:r>
    </w:p>
    <w:p w14:paraId="1858D44C">
      <w:pPr>
        <w:adjustRightInd w:val="0"/>
        <w:snapToGrid w:val="0"/>
        <w:spacing w:line="360" w:lineRule="auto"/>
        <w:rPr>
          <w:rFonts w:ascii="Arial" w:hAnsi="Arial" w:cs="Arial"/>
          <w:color w:val="auto"/>
          <w:szCs w:val="20"/>
        </w:rPr>
      </w:pPr>
      <w:r>
        <w:rPr>
          <w:rFonts w:hint="eastAsia" w:ascii="宋体" w:hAnsi="宋体" w:cs="Arial"/>
          <w:color w:val="auto"/>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Arial" w:hAnsi="Arial" w:cs="Arial"/>
          <w:color w:val="auto"/>
          <w:kern w:val="0"/>
          <w:szCs w:val="21"/>
        </w:rPr>
        <w:t>。</w:t>
      </w:r>
    </w:p>
    <w:p w14:paraId="07BD3C1A">
      <w:pPr>
        <w:adjustRightInd w:val="0"/>
        <w:snapToGrid w:val="0"/>
        <w:spacing w:line="360" w:lineRule="auto"/>
        <w:rPr>
          <w:rFonts w:ascii="Arial" w:hAnsi="Arial" w:cs="Arial"/>
          <w:color w:val="auto"/>
          <w:szCs w:val="21"/>
        </w:rPr>
      </w:pPr>
    </w:p>
    <w:p w14:paraId="11BEE0FF">
      <w:pPr>
        <w:snapToGrid w:val="0"/>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残疾人福利性单位声明函</w:t>
      </w:r>
    </w:p>
    <w:p w14:paraId="107872E7">
      <w:pPr>
        <w:adjustRightInd w:val="0"/>
        <w:snapToGrid w:val="0"/>
        <w:spacing w:line="360" w:lineRule="auto"/>
        <w:jc w:val="center"/>
        <w:rPr>
          <w:rFonts w:hint="eastAsia" w:ascii="宋体" w:hAnsi="宋体" w:cs="宋体"/>
          <w:b/>
          <w:color w:val="auto"/>
          <w:sz w:val="36"/>
          <w:szCs w:val="21"/>
          <w:u w:val="single"/>
        </w:rPr>
      </w:pPr>
      <w:r>
        <w:rPr>
          <w:rFonts w:hint="eastAsia" w:ascii="宋体" w:hAnsi="宋体" w:cs="宋体"/>
          <w:b/>
          <w:color w:val="auto"/>
          <w:sz w:val="36"/>
          <w:szCs w:val="21"/>
          <w:u w:val="single"/>
        </w:rPr>
        <w:t>【不属于残疾人福利性单位的无需填写、递交】</w:t>
      </w:r>
    </w:p>
    <w:p w14:paraId="40FF65BD">
      <w:pPr>
        <w:adjustRightInd w:val="0"/>
        <w:snapToGrid w:val="0"/>
        <w:spacing w:line="360" w:lineRule="auto"/>
        <w:rPr>
          <w:rFonts w:hint="eastAsia" w:ascii="宋体" w:hAnsi="宋体" w:cs="宋体"/>
          <w:color w:val="auto"/>
          <w:kern w:val="0"/>
          <w:szCs w:val="21"/>
        </w:rPr>
      </w:pPr>
      <w:r>
        <w:rPr>
          <w:rFonts w:hint="eastAsia" w:ascii="宋体" w:hAnsi="宋体" w:cs="宋体"/>
          <w:color w:val="auto"/>
          <w:kern w:val="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0"/>
          <w:szCs w:val="21"/>
          <w:u w:val="single"/>
        </w:rPr>
        <w:t xml:space="preserve"> （采购人名称）</w:t>
      </w:r>
      <w:r>
        <w:rPr>
          <w:rFonts w:hint="eastAsia" w:ascii="宋体" w:hAnsi="宋体" w:cs="宋体"/>
          <w:color w:val="auto"/>
          <w:kern w:val="0"/>
          <w:szCs w:val="21"/>
        </w:rPr>
        <w:t xml:space="preserve">  单位的</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xml:space="preserve"> 项目采购活动提供本单位制造的</w:t>
      </w:r>
      <w:r>
        <w:rPr>
          <w:rFonts w:hint="eastAsia" w:ascii="宋体" w:hAnsi="宋体" w:cs="宋体"/>
          <w:color w:val="auto"/>
          <w:kern w:val="0"/>
          <w:szCs w:val="21"/>
          <w:u w:val="single"/>
        </w:rPr>
        <w:t>货物（由本单位承担工程/提供服务）</w:t>
      </w:r>
      <w:r>
        <w:rPr>
          <w:rFonts w:hint="eastAsia" w:ascii="宋体" w:hAnsi="宋体" w:cs="宋体"/>
          <w:color w:val="auto"/>
          <w:kern w:val="0"/>
          <w:szCs w:val="21"/>
        </w:rPr>
        <w:t>，或者提供其他残疾人福利性单位制造的货物（不包括使用非残疾人福利性单位注册商标的货物）。</w:t>
      </w:r>
    </w:p>
    <w:p w14:paraId="1E39D816">
      <w:pPr>
        <w:widowControl/>
        <w:adjustRightInd w:val="0"/>
        <w:snapToGrid w:val="0"/>
        <w:ind w:firstLine="803" w:firstLineChars="200"/>
        <w:rPr>
          <w:rFonts w:ascii="宋体" w:hAnsi="宋体" w:cs="Arial"/>
          <w:b/>
          <w:color w:val="auto"/>
          <w:szCs w:val="21"/>
        </w:rPr>
      </w:pPr>
      <w:r>
        <w:rPr>
          <w:rFonts w:hint="eastAsia" w:ascii="宋体" w:hAnsi="宋体" w:cs="Arial"/>
          <w:b/>
          <w:color w:val="auto"/>
          <w:sz w:val="40"/>
          <w:szCs w:val="21"/>
        </w:rPr>
        <w:t>本企业对上述声明的真实性负责。如有虚假，将依法承担相应责任。</w:t>
      </w:r>
    </w:p>
    <w:p w14:paraId="65CB8A8F">
      <w:pPr>
        <w:adjustRightInd w:val="0"/>
        <w:snapToGrid w:val="0"/>
        <w:spacing w:line="300" w:lineRule="auto"/>
        <w:ind w:firstLine="420" w:firstLineChars="200"/>
        <w:rPr>
          <w:rFonts w:ascii="Arial" w:hAnsi="Arial" w:cs="Arial"/>
          <w:color w:val="auto"/>
          <w:kern w:val="0"/>
          <w:szCs w:val="21"/>
          <w:u w:val="single"/>
        </w:rPr>
      </w:pPr>
      <w:r>
        <w:rPr>
          <w:rFonts w:ascii="Arial" w:hAnsi="Arial" w:cs="Arial"/>
          <w:color w:val="auto"/>
          <w:kern w:val="0"/>
          <w:szCs w:val="21"/>
        </w:rPr>
        <w:t>供应商名称（盖章）：</w:t>
      </w:r>
      <w:r>
        <w:rPr>
          <w:rFonts w:ascii="Arial" w:hAnsi="Arial" w:cs="Arial"/>
          <w:color w:val="auto"/>
          <w:kern w:val="0"/>
          <w:szCs w:val="21"/>
          <w:u w:val="single"/>
        </w:rPr>
        <w:t xml:space="preserve">            </w:t>
      </w:r>
    </w:p>
    <w:p w14:paraId="67072F38">
      <w:pPr>
        <w:tabs>
          <w:tab w:val="left" w:pos="2580"/>
          <w:tab w:val="left" w:pos="5940"/>
        </w:tabs>
        <w:autoSpaceDE w:val="0"/>
        <w:autoSpaceDN w:val="0"/>
        <w:adjustRightInd w:val="0"/>
        <w:snapToGrid w:val="0"/>
        <w:spacing w:line="360" w:lineRule="auto"/>
        <w:ind w:right="-20"/>
        <w:rPr>
          <w:rFonts w:ascii="Arial" w:hAnsi="Arial" w:cs="Arial"/>
          <w:color w:val="auto"/>
          <w:kern w:val="0"/>
          <w:sz w:val="28"/>
        </w:rPr>
      </w:pPr>
      <w:r>
        <w:rPr>
          <w:rFonts w:ascii="Arial" w:hAnsi="Arial" w:cs="Arial"/>
          <w:color w:val="auto"/>
          <w:kern w:val="0"/>
          <w:szCs w:val="21"/>
        </w:rPr>
        <w:t>日期：   年  月  日</w:t>
      </w:r>
      <w:r>
        <w:rPr>
          <w:rFonts w:ascii="Arial" w:hAnsi="Arial" w:cs="Arial"/>
          <w:color w:val="auto"/>
          <w:kern w:val="0"/>
          <w:sz w:val="28"/>
        </w:rPr>
        <w:br w:type="page"/>
      </w:r>
      <w:r>
        <w:rPr>
          <w:rFonts w:hint="eastAsia" w:ascii="Arial" w:hAnsi="Arial" w:cs="Arial"/>
          <w:color w:val="auto"/>
          <w:kern w:val="0"/>
          <w:sz w:val="28"/>
        </w:rPr>
        <w:t>二、商务技术文件部分格式</w:t>
      </w:r>
    </w:p>
    <w:p w14:paraId="483C2540">
      <w:pPr>
        <w:tabs>
          <w:tab w:val="left" w:pos="2580"/>
          <w:tab w:val="left" w:pos="5940"/>
        </w:tabs>
        <w:autoSpaceDE w:val="0"/>
        <w:autoSpaceDN w:val="0"/>
        <w:adjustRightInd w:val="0"/>
        <w:spacing w:line="360" w:lineRule="auto"/>
        <w:ind w:right="-20"/>
        <w:rPr>
          <w:rFonts w:ascii="Arial" w:hAnsi="Arial" w:cs="Arial"/>
          <w:color w:val="auto"/>
          <w:kern w:val="0"/>
          <w:sz w:val="28"/>
        </w:rPr>
      </w:pPr>
    </w:p>
    <w:p w14:paraId="616A1228">
      <w:pPr>
        <w:tabs>
          <w:tab w:val="left" w:pos="2580"/>
          <w:tab w:val="left" w:pos="5940"/>
        </w:tabs>
        <w:autoSpaceDE w:val="0"/>
        <w:autoSpaceDN w:val="0"/>
        <w:adjustRightInd w:val="0"/>
        <w:snapToGrid w:val="0"/>
        <w:spacing w:line="360" w:lineRule="auto"/>
        <w:ind w:right="-20" w:firstLine="980" w:firstLineChars="350"/>
        <w:rPr>
          <w:rFonts w:ascii="Arial" w:hAnsi="Arial" w:cs="Arial"/>
          <w:color w:val="auto"/>
          <w:kern w:val="0"/>
          <w:sz w:val="28"/>
          <w:u w:val="single"/>
        </w:rPr>
      </w:pPr>
      <w:r>
        <w:rPr>
          <w:rFonts w:hint="eastAsia" w:ascii="Arial" w:hAnsi="Arial" w:cs="Arial"/>
          <w:color w:val="auto"/>
          <w:kern w:val="0"/>
          <w:sz w:val="28"/>
        </w:rPr>
        <w:t>项目名称：</w:t>
      </w:r>
      <w:r>
        <w:rPr>
          <w:rFonts w:ascii="Arial" w:hAnsi="Arial" w:cs="Arial"/>
          <w:color w:val="auto"/>
          <w:kern w:val="0"/>
          <w:sz w:val="28"/>
          <w:u w:val="single"/>
        </w:rPr>
        <w:t xml:space="preserve">                                         </w:t>
      </w:r>
    </w:p>
    <w:p w14:paraId="13546D7E">
      <w:pPr>
        <w:tabs>
          <w:tab w:val="left" w:pos="2580"/>
          <w:tab w:val="left" w:pos="5940"/>
        </w:tabs>
        <w:autoSpaceDE w:val="0"/>
        <w:autoSpaceDN w:val="0"/>
        <w:adjustRightInd w:val="0"/>
        <w:snapToGrid w:val="0"/>
        <w:spacing w:line="360" w:lineRule="auto"/>
        <w:ind w:right="-20" w:firstLine="980" w:firstLineChars="350"/>
        <w:rPr>
          <w:rFonts w:ascii="Arial" w:hAnsi="Arial" w:cs="Arial"/>
          <w:color w:val="auto"/>
          <w:kern w:val="0"/>
          <w:sz w:val="28"/>
        </w:rPr>
      </w:pPr>
    </w:p>
    <w:p w14:paraId="164FB4D6">
      <w:pPr>
        <w:tabs>
          <w:tab w:val="left" w:pos="2580"/>
          <w:tab w:val="left" w:pos="5940"/>
        </w:tabs>
        <w:autoSpaceDE w:val="0"/>
        <w:autoSpaceDN w:val="0"/>
        <w:adjustRightInd w:val="0"/>
        <w:snapToGrid w:val="0"/>
        <w:spacing w:line="360" w:lineRule="auto"/>
        <w:ind w:right="-20" w:firstLine="980" w:firstLineChars="350"/>
        <w:rPr>
          <w:rFonts w:ascii="Arial" w:hAnsi="Arial" w:cs="Arial"/>
          <w:b/>
          <w:bCs/>
          <w:color w:val="auto"/>
          <w:kern w:val="0"/>
          <w:sz w:val="32"/>
          <w:szCs w:val="32"/>
          <w:u w:val="single"/>
        </w:rPr>
      </w:pPr>
      <w:r>
        <w:rPr>
          <w:rFonts w:hint="eastAsia" w:ascii="Arial" w:hAnsi="Arial" w:cs="Arial"/>
          <w:color w:val="auto"/>
          <w:kern w:val="0"/>
          <w:sz w:val="28"/>
        </w:rPr>
        <w:t>项目编号：</w:t>
      </w:r>
      <w:r>
        <w:rPr>
          <w:rFonts w:ascii="Arial" w:hAnsi="Arial" w:cs="Arial"/>
          <w:color w:val="auto"/>
          <w:kern w:val="0"/>
          <w:sz w:val="28"/>
          <w:u w:val="single"/>
        </w:rPr>
        <w:t xml:space="preserve">                                         </w:t>
      </w:r>
    </w:p>
    <w:p w14:paraId="4823D0B1">
      <w:pPr>
        <w:autoSpaceDE w:val="0"/>
        <w:autoSpaceDN w:val="0"/>
        <w:adjustRightInd w:val="0"/>
        <w:snapToGrid w:val="0"/>
        <w:spacing w:line="360" w:lineRule="auto"/>
        <w:jc w:val="left"/>
        <w:rPr>
          <w:rFonts w:ascii="Arial" w:hAnsi="Arial" w:cs="Arial"/>
          <w:b/>
          <w:bCs/>
          <w:color w:val="auto"/>
          <w:kern w:val="0"/>
          <w:sz w:val="44"/>
          <w:szCs w:val="44"/>
        </w:rPr>
      </w:pPr>
    </w:p>
    <w:p w14:paraId="1D18F913">
      <w:pPr>
        <w:autoSpaceDE w:val="0"/>
        <w:autoSpaceDN w:val="0"/>
        <w:adjustRightInd w:val="0"/>
        <w:snapToGrid w:val="0"/>
        <w:spacing w:line="360" w:lineRule="auto"/>
        <w:jc w:val="left"/>
        <w:rPr>
          <w:rFonts w:ascii="Arial" w:hAnsi="Arial" w:cs="Arial"/>
          <w:color w:val="auto"/>
          <w:kern w:val="0"/>
          <w:sz w:val="24"/>
        </w:rPr>
      </w:pPr>
    </w:p>
    <w:p w14:paraId="7F58D5E2">
      <w:pPr>
        <w:autoSpaceDE w:val="0"/>
        <w:autoSpaceDN w:val="0"/>
        <w:adjustRightInd w:val="0"/>
        <w:snapToGrid w:val="0"/>
        <w:spacing w:line="360" w:lineRule="auto"/>
        <w:jc w:val="left"/>
        <w:rPr>
          <w:rFonts w:ascii="Arial" w:hAnsi="Arial" w:cs="Arial"/>
          <w:color w:val="auto"/>
          <w:kern w:val="0"/>
          <w:sz w:val="24"/>
        </w:rPr>
      </w:pPr>
    </w:p>
    <w:p w14:paraId="59B527BC">
      <w:pPr>
        <w:autoSpaceDE w:val="0"/>
        <w:autoSpaceDN w:val="0"/>
        <w:adjustRightInd w:val="0"/>
        <w:snapToGrid w:val="0"/>
        <w:spacing w:line="360" w:lineRule="auto"/>
        <w:jc w:val="left"/>
        <w:rPr>
          <w:rFonts w:ascii="Arial" w:hAnsi="Arial" w:cs="Arial"/>
          <w:color w:val="auto"/>
          <w:kern w:val="0"/>
          <w:sz w:val="24"/>
        </w:rPr>
      </w:pPr>
    </w:p>
    <w:p w14:paraId="2E30D351">
      <w:pPr>
        <w:autoSpaceDE w:val="0"/>
        <w:autoSpaceDN w:val="0"/>
        <w:adjustRightInd w:val="0"/>
        <w:snapToGrid w:val="0"/>
        <w:spacing w:line="360" w:lineRule="auto"/>
        <w:jc w:val="left"/>
        <w:rPr>
          <w:rFonts w:ascii="Arial" w:hAnsi="Arial" w:cs="Arial"/>
          <w:color w:val="auto"/>
          <w:kern w:val="0"/>
          <w:sz w:val="24"/>
        </w:rPr>
      </w:pPr>
    </w:p>
    <w:p w14:paraId="6602F55E">
      <w:pPr>
        <w:tabs>
          <w:tab w:val="left" w:pos="1805"/>
          <w:tab w:val="left" w:pos="5360"/>
        </w:tabs>
        <w:autoSpaceDE w:val="0"/>
        <w:autoSpaceDN w:val="0"/>
        <w:adjustRightInd w:val="0"/>
        <w:snapToGrid w:val="0"/>
        <w:spacing w:line="360" w:lineRule="auto"/>
        <w:ind w:right="-20"/>
        <w:jc w:val="center"/>
        <w:rPr>
          <w:rFonts w:ascii="Arial" w:hAnsi="Arial" w:cs="Arial"/>
          <w:color w:val="auto"/>
          <w:kern w:val="0"/>
          <w:sz w:val="72"/>
        </w:rPr>
      </w:pPr>
      <w:r>
        <w:rPr>
          <w:rFonts w:hint="eastAsia" w:ascii="Arial" w:hAnsi="Arial" w:cs="Arial"/>
          <w:color w:val="auto"/>
          <w:kern w:val="0"/>
          <w:sz w:val="72"/>
        </w:rPr>
        <w:t>投</w:t>
      </w:r>
      <w:r>
        <w:rPr>
          <w:rFonts w:ascii="Arial" w:hAnsi="Arial" w:cs="Arial"/>
          <w:color w:val="auto"/>
          <w:kern w:val="0"/>
          <w:sz w:val="72"/>
        </w:rPr>
        <w:t xml:space="preserve"> </w:t>
      </w:r>
      <w:r>
        <w:rPr>
          <w:rFonts w:hint="eastAsia" w:ascii="Arial" w:hAnsi="Arial" w:cs="Arial"/>
          <w:color w:val="auto"/>
          <w:kern w:val="0"/>
          <w:sz w:val="72"/>
        </w:rPr>
        <w:t>标</w:t>
      </w:r>
      <w:r>
        <w:rPr>
          <w:rFonts w:ascii="Arial" w:hAnsi="Arial" w:cs="Arial"/>
          <w:color w:val="auto"/>
          <w:kern w:val="0"/>
          <w:sz w:val="72"/>
        </w:rPr>
        <w:t xml:space="preserve"> </w:t>
      </w:r>
      <w:r>
        <w:rPr>
          <w:rFonts w:hint="eastAsia" w:ascii="Arial" w:hAnsi="Arial" w:cs="Arial"/>
          <w:color w:val="auto"/>
          <w:kern w:val="0"/>
          <w:sz w:val="72"/>
        </w:rPr>
        <w:t>文</w:t>
      </w:r>
      <w:r>
        <w:rPr>
          <w:rFonts w:ascii="Arial" w:hAnsi="Arial" w:cs="Arial"/>
          <w:color w:val="auto"/>
          <w:kern w:val="0"/>
          <w:sz w:val="72"/>
        </w:rPr>
        <w:t xml:space="preserve"> </w:t>
      </w:r>
      <w:r>
        <w:rPr>
          <w:rFonts w:hint="eastAsia" w:ascii="Arial" w:hAnsi="Arial" w:cs="Arial"/>
          <w:color w:val="auto"/>
          <w:kern w:val="0"/>
          <w:sz w:val="72"/>
        </w:rPr>
        <w:t>件</w:t>
      </w:r>
    </w:p>
    <w:p w14:paraId="0E812EF6">
      <w:pPr>
        <w:tabs>
          <w:tab w:val="left" w:pos="1805"/>
          <w:tab w:val="left" w:pos="5360"/>
        </w:tabs>
        <w:autoSpaceDE w:val="0"/>
        <w:autoSpaceDN w:val="0"/>
        <w:adjustRightInd w:val="0"/>
        <w:snapToGrid w:val="0"/>
        <w:spacing w:line="360" w:lineRule="auto"/>
        <w:ind w:right="-20"/>
        <w:jc w:val="center"/>
        <w:rPr>
          <w:rFonts w:ascii="Arial" w:hAnsi="Arial" w:cs="Arial"/>
          <w:color w:val="auto"/>
          <w:kern w:val="0"/>
          <w:sz w:val="72"/>
        </w:rPr>
      </w:pPr>
      <w:r>
        <w:rPr>
          <w:rFonts w:hint="eastAsia" w:ascii="Arial" w:hAnsi="Arial" w:cs="Arial"/>
          <w:color w:val="auto"/>
          <w:kern w:val="0"/>
          <w:sz w:val="72"/>
        </w:rPr>
        <w:t>（商务技术文件）</w:t>
      </w:r>
    </w:p>
    <w:p w14:paraId="5B6810A5">
      <w:pPr>
        <w:autoSpaceDE w:val="0"/>
        <w:autoSpaceDN w:val="0"/>
        <w:adjustRightInd w:val="0"/>
        <w:snapToGrid w:val="0"/>
        <w:spacing w:line="360" w:lineRule="auto"/>
        <w:jc w:val="left"/>
        <w:rPr>
          <w:rFonts w:ascii="Arial" w:hAnsi="Arial" w:cs="Arial"/>
          <w:color w:val="auto"/>
          <w:kern w:val="0"/>
          <w:sz w:val="16"/>
        </w:rPr>
      </w:pPr>
    </w:p>
    <w:p w14:paraId="44039E5E">
      <w:pPr>
        <w:autoSpaceDE w:val="0"/>
        <w:autoSpaceDN w:val="0"/>
        <w:adjustRightInd w:val="0"/>
        <w:snapToGrid w:val="0"/>
        <w:spacing w:line="360" w:lineRule="auto"/>
        <w:jc w:val="left"/>
        <w:rPr>
          <w:rFonts w:ascii="Arial" w:hAnsi="Arial" w:cs="Arial"/>
          <w:color w:val="auto"/>
          <w:kern w:val="0"/>
          <w:sz w:val="20"/>
        </w:rPr>
      </w:pPr>
    </w:p>
    <w:p w14:paraId="4ADF3E8B">
      <w:pPr>
        <w:autoSpaceDE w:val="0"/>
        <w:autoSpaceDN w:val="0"/>
        <w:adjustRightInd w:val="0"/>
        <w:snapToGrid w:val="0"/>
        <w:spacing w:line="360" w:lineRule="auto"/>
        <w:jc w:val="left"/>
        <w:rPr>
          <w:rFonts w:ascii="Arial" w:hAnsi="Arial" w:cs="Arial"/>
          <w:color w:val="auto"/>
          <w:kern w:val="0"/>
          <w:sz w:val="20"/>
        </w:rPr>
      </w:pPr>
    </w:p>
    <w:p w14:paraId="72DD174F">
      <w:pPr>
        <w:autoSpaceDE w:val="0"/>
        <w:autoSpaceDN w:val="0"/>
        <w:adjustRightInd w:val="0"/>
        <w:snapToGrid w:val="0"/>
        <w:spacing w:line="360" w:lineRule="auto"/>
        <w:jc w:val="left"/>
        <w:rPr>
          <w:rFonts w:ascii="Arial" w:hAnsi="Arial" w:cs="Arial"/>
          <w:color w:val="auto"/>
          <w:kern w:val="0"/>
          <w:sz w:val="20"/>
        </w:rPr>
      </w:pPr>
    </w:p>
    <w:p w14:paraId="14B8574C">
      <w:pPr>
        <w:autoSpaceDE w:val="0"/>
        <w:autoSpaceDN w:val="0"/>
        <w:adjustRightInd w:val="0"/>
        <w:snapToGrid w:val="0"/>
        <w:spacing w:line="360" w:lineRule="auto"/>
        <w:jc w:val="left"/>
        <w:rPr>
          <w:rFonts w:ascii="Arial" w:hAnsi="Arial" w:cs="Arial"/>
          <w:color w:val="auto"/>
          <w:kern w:val="0"/>
          <w:sz w:val="20"/>
        </w:rPr>
      </w:pPr>
    </w:p>
    <w:p w14:paraId="29993429">
      <w:pPr>
        <w:autoSpaceDE w:val="0"/>
        <w:autoSpaceDN w:val="0"/>
        <w:adjustRightInd w:val="0"/>
        <w:snapToGrid w:val="0"/>
        <w:spacing w:line="360" w:lineRule="auto"/>
        <w:jc w:val="left"/>
        <w:rPr>
          <w:rFonts w:ascii="Arial" w:hAnsi="Arial" w:cs="Arial"/>
          <w:color w:val="auto"/>
          <w:kern w:val="0"/>
          <w:sz w:val="20"/>
        </w:rPr>
      </w:pPr>
    </w:p>
    <w:p w14:paraId="07881623">
      <w:pPr>
        <w:autoSpaceDE w:val="0"/>
        <w:autoSpaceDN w:val="0"/>
        <w:adjustRightInd w:val="0"/>
        <w:snapToGrid w:val="0"/>
        <w:spacing w:line="360" w:lineRule="auto"/>
        <w:jc w:val="left"/>
        <w:rPr>
          <w:rFonts w:ascii="Arial" w:hAnsi="Arial" w:cs="Arial"/>
          <w:color w:val="auto"/>
          <w:kern w:val="0"/>
          <w:sz w:val="20"/>
        </w:rPr>
      </w:pPr>
    </w:p>
    <w:p w14:paraId="16421364">
      <w:pPr>
        <w:autoSpaceDE w:val="0"/>
        <w:autoSpaceDN w:val="0"/>
        <w:adjustRightInd w:val="0"/>
        <w:snapToGrid w:val="0"/>
        <w:spacing w:line="360" w:lineRule="auto"/>
        <w:jc w:val="left"/>
        <w:rPr>
          <w:rFonts w:ascii="Arial" w:hAnsi="Arial" w:cs="Arial"/>
          <w:color w:val="auto"/>
          <w:kern w:val="0"/>
          <w:sz w:val="20"/>
        </w:rPr>
      </w:pPr>
    </w:p>
    <w:p w14:paraId="35DD29AF">
      <w:pPr>
        <w:tabs>
          <w:tab w:val="left" w:pos="6080"/>
          <w:tab w:val="left" w:pos="6640"/>
        </w:tabs>
        <w:autoSpaceDE w:val="0"/>
        <w:autoSpaceDN w:val="0"/>
        <w:adjustRightInd w:val="0"/>
        <w:snapToGrid w:val="0"/>
        <w:spacing w:line="360" w:lineRule="auto"/>
        <w:ind w:left="774" w:right="403"/>
        <w:jc w:val="left"/>
        <w:rPr>
          <w:rFonts w:ascii="Arial" w:hAnsi="Arial" w:cs="Arial"/>
          <w:color w:val="auto"/>
          <w:kern w:val="0"/>
          <w:sz w:val="28"/>
        </w:rPr>
      </w:pPr>
      <w:r>
        <w:rPr>
          <w:rFonts w:hint="eastAsia" w:ascii="Arial" w:hAnsi="Arial" w:cs="Arial"/>
          <w:color w:val="auto"/>
          <w:kern w:val="0"/>
          <w:sz w:val="28"/>
        </w:rPr>
        <w:t>供应商：</w:t>
      </w:r>
      <w:r>
        <w:rPr>
          <w:rFonts w:ascii="Arial" w:hAnsi="Arial" w:cs="Arial"/>
          <w:color w:val="auto"/>
          <w:kern w:val="0"/>
          <w:sz w:val="28"/>
          <w:u w:val="single"/>
        </w:rPr>
        <w:t xml:space="preserve">                          </w:t>
      </w:r>
      <w:r>
        <w:rPr>
          <w:rFonts w:hint="eastAsia" w:ascii="Arial" w:hAnsi="Arial" w:cs="Arial"/>
          <w:color w:val="auto"/>
          <w:kern w:val="0"/>
          <w:sz w:val="28"/>
        </w:rPr>
        <w:t>（盖单位公章）</w:t>
      </w:r>
    </w:p>
    <w:p w14:paraId="43228A8E">
      <w:pPr>
        <w:tabs>
          <w:tab w:val="left" w:pos="6080"/>
          <w:tab w:val="left" w:pos="6640"/>
        </w:tabs>
        <w:autoSpaceDE w:val="0"/>
        <w:autoSpaceDN w:val="0"/>
        <w:adjustRightInd w:val="0"/>
        <w:snapToGrid w:val="0"/>
        <w:spacing w:line="360" w:lineRule="auto"/>
        <w:ind w:left="774" w:right="403"/>
        <w:jc w:val="left"/>
        <w:rPr>
          <w:rFonts w:ascii="Arial" w:hAnsi="Arial" w:cs="Arial"/>
          <w:color w:val="auto"/>
          <w:kern w:val="0"/>
          <w:sz w:val="28"/>
        </w:rPr>
      </w:pPr>
      <w:r>
        <w:rPr>
          <w:rFonts w:hint="eastAsia" w:ascii="Arial" w:hAnsi="Arial" w:cs="Arial"/>
          <w:color w:val="auto"/>
          <w:kern w:val="0"/>
          <w:sz w:val="28"/>
        </w:rPr>
        <w:t>响应文件签署人：</w:t>
      </w:r>
      <w:r>
        <w:rPr>
          <w:rFonts w:ascii="Arial" w:hAnsi="Arial" w:cs="Arial"/>
          <w:color w:val="auto"/>
          <w:kern w:val="0"/>
          <w:sz w:val="28"/>
          <w:u w:val="single"/>
        </w:rPr>
        <w:t xml:space="preserve">               </w:t>
      </w:r>
      <w:r>
        <w:rPr>
          <w:rFonts w:hint="eastAsia" w:ascii="Arial" w:hAnsi="Arial" w:cs="Arial"/>
          <w:color w:val="auto"/>
          <w:kern w:val="0"/>
          <w:sz w:val="28"/>
        </w:rPr>
        <w:t>（签字或盖章）</w:t>
      </w:r>
    </w:p>
    <w:p w14:paraId="36283B49">
      <w:pPr>
        <w:tabs>
          <w:tab w:val="left" w:pos="6080"/>
          <w:tab w:val="left" w:pos="6640"/>
        </w:tabs>
        <w:autoSpaceDE w:val="0"/>
        <w:autoSpaceDN w:val="0"/>
        <w:adjustRightInd w:val="0"/>
        <w:snapToGrid w:val="0"/>
        <w:spacing w:line="360" w:lineRule="auto"/>
        <w:ind w:left="774" w:right="403"/>
        <w:jc w:val="left"/>
        <w:rPr>
          <w:rFonts w:ascii="Arial" w:hAnsi="Arial" w:cs="Arial"/>
          <w:color w:val="auto"/>
          <w:kern w:val="0"/>
          <w:sz w:val="28"/>
        </w:rPr>
      </w:pPr>
    </w:p>
    <w:p w14:paraId="0B47124E">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ascii="Arial" w:hAnsi="Arial" w:cs="Arial"/>
          <w:color w:val="auto"/>
          <w:kern w:val="0"/>
          <w:sz w:val="28"/>
        </w:rPr>
      </w:pPr>
      <w:r>
        <w:rPr>
          <w:rFonts w:ascii="Arial" w:hAnsi="Arial" w:cs="Arial"/>
          <w:color w:val="auto"/>
          <w:kern w:val="0"/>
          <w:sz w:val="28"/>
          <w:u w:val="single"/>
        </w:rPr>
        <w:t xml:space="preserve">      </w:t>
      </w:r>
      <w:r>
        <w:rPr>
          <w:rFonts w:hint="eastAsia" w:ascii="Arial" w:hAnsi="Arial" w:cs="Arial"/>
          <w:color w:val="auto"/>
          <w:kern w:val="0"/>
          <w:sz w:val="28"/>
        </w:rPr>
        <w:t>年</w:t>
      </w:r>
      <w:r>
        <w:rPr>
          <w:rFonts w:ascii="Arial" w:hAnsi="Arial" w:cs="Arial"/>
          <w:color w:val="auto"/>
          <w:kern w:val="0"/>
          <w:sz w:val="28"/>
          <w:u w:val="single"/>
        </w:rPr>
        <w:t xml:space="preserve">   </w:t>
      </w:r>
      <w:r>
        <w:rPr>
          <w:rFonts w:hint="eastAsia" w:ascii="Arial" w:hAnsi="Arial" w:cs="Arial"/>
          <w:color w:val="auto"/>
          <w:kern w:val="0"/>
          <w:sz w:val="28"/>
        </w:rPr>
        <w:t>月</w:t>
      </w:r>
      <w:r>
        <w:rPr>
          <w:rFonts w:ascii="Arial" w:hAnsi="Arial" w:cs="Arial"/>
          <w:color w:val="auto"/>
          <w:kern w:val="0"/>
          <w:sz w:val="28"/>
          <w:u w:val="single"/>
        </w:rPr>
        <w:t xml:space="preserve">   </w:t>
      </w:r>
      <w:r>
        <w:rPr>
          <w:rFonts w:hint="eastAsia" w:ascii="Arial" w:hAnsi="Arial" w:cs="Arial"/>
          <w:color w:val="auto"/>
          <w:kern w:val="0"/>
          <w:sz w:val="28"/>
        </w:rPr>
        <w:t>日</w:t>
      </w:r>
    </w:p>
    <w:p w14:paraId="08C99142">
      <w:pPr>
        <w:tabs>
          <w:tab w:val="left" w:pos="3280"/>
          <w:tab w:val="left" w:pos="4680"/>
          <w:tab w:val="left" w:pos="6080"/>
        </w:tabs>
        <w:autoSpaceDE w:val="0"/>
        <w:autoSpaceDN w:val="0"/>
        <w:adjustRightInd w:val="0"/>
        <w:snapToGrid w:val="0"/>
        <w:spacing w:line="360" w:lineRule="auto"/>
        <w:ind w:right="-20"/>
        <w:jc w:val="left"/>
        <w:rPr>
          <w:rFonts w:ascii="Arial" w:hAnsi="Arial" w:cs="Arial"/>
          <w:color w:val="auto"/>
          <w:kern w:val="0"/>
          <w:sz w:val="28"/>
        </w:rPr>
      </w:pPr>
    </w:p>
    <w:p w14:paraId="39052A6C">
      <w:pPr>
        <w:tabs>
          <w:tab w:val="left" w:pos="3280"/>
          <w:tab w:val="left" w:pos="4680"/>
          <w:tab w:val="left" w:pos="6080"/>
        </w:tabs>
        <w:autoSpaceDE w:val="0"/>
        <w:autoSpaceDN w:val="0"/>
        <w:adjustRightInd w:val="0"/>
        <w:snapToGrid w:val="0"/>
        <w:spacing w:line="360" w:lineRule="auto"/>
        <w:ind w:right="-20"/>
        <w:jc w:val="left"/>
        <w:rPr>
          <w:rFonts w:ascii="Arial" w:hAnsi="Arial" w:cs="Arial"/>
          <w:color w:val="auto"/>
          <w:kern w:val="0"/>
          <w:sz w:val="28"/>
        </w:rPr>
      </w:pPr>
    </w:p>
    <w:p w14:paraId="7CC2F894">
      <w:pPr>
        <w:keepNext/>
        <w:keepLines/>
        <w:spacing w:line="360" w:lineRule="auto"/>
        <w:outlineLvl w:val="1"/>
        <w:rPr>
          <w:rFonts w:ascii="Arial" w:hAnsi="Arial" w:cs="Arial"/>
          <w:b/>
          <w:bCs/>
          <w:color w:val="auto"/>
          <w:szCs w:val="32"/>
        </w:rPr>
      </w:pPr>
      <w:r>
        <w:rPr>
          <w:rFonts w:hint="eastAsia" w:ascii="Arial" w:hAnsi="Arial" w:cs="Arial"/>
          <w:b/>
          <w:bCs/>
          <w:color w:val="auto"/>
          <w:szCs w:val="32"/>
        </w:rPr>
        <w:t>一、</w:t>
      </w:r>
      <w:bookmarkEnd w:id="147"/>
      <w:bookmarkEnd w:id="148"/>
      <w:bookmarkEnd w:id="149"/>
      <w:r>
        <w:rPr>
          <w:rFonts w:hint="eastAsia" w:ascii="宋体" w:hAnsi="宋体" w:cs="宋体"/>
          <w:b/>
          <w:bCs/>
          <w:color w:val="auto"/>
          <w:szCs w:val="32"/>
        </w:rPr>
        <w:t>法定代表人资格证明书及授权书委托格式</w:t>
      </w:r>
      <w:r>
        <w:rPr>
          <w:rFonts w:ascii="Arial" w:hAnsi="Arial" w:cs="Arial"/>
          <w:b/>
          <w:bCs/>
          <w:color w:val="auto"/>
          <w:szCs w:val="32"/>
        </w:rPr>
        <w:t xml:space="preserve">  </w:t>
      </w:r>
    </w:p>
    <w:p w14:paraId="105A6D8A">
      <w:pPr>
        <w:adjustRightInd w:val="0"/>
        <w:snapToGrid w:val="0"/>
        <w:spacing w:line="360" w:lineRule="auto"/>
        <w:ind w:firstLine="643"/>
        <w:jc w:val="center"/>
        <w:rPr>
          <w:rFonts w:ascii="Arial" w:hAnsi="Arial" w:cs="Arial"/>
          <w:b/>
          <w:bCs/>
          <w:color w:val="auto"/>
          <w:sz w:val="32"/>
          <w:szCs w:val="20"/>
        </w:rPr>
      </w:pPr>
      <w:r>
        <w:rPr>
          <w:rFonts w:hint="eastAsia" w:ascii="Arial" w:hAnsi="宋体" w:cs="Arial"/>
          <w:b/>
          <w:bCs/>
          <w:color w:val="auto"/>
          <w:sz w:val="32"/>
          <w:szCs w:val="20"/>
        </w:rPr>
        <w:t>法定代表人资格证明书</w:t>
      </w:r>
    </w:p>
    <w:p w14:paraId="250A621B">
      <w:pPr>
        <w:adjustRightInd w:val="0"/>
        <w:spacing w:line="360" w:lineRule="auto"/>
        <w:ind w:firstLine="480" w:firstLineChars="229"/>
        <w:rPr>
          <w:rFonts w:ascii="Arial" w:hAnsi="Arial" w:cs="Arial"/>
          <w:color w:val="auto"/>
          <w:szCs w:val="20"/>
          <w:u w:val="single"/>
        </w:rPr>
      </w:pPr>
      <w:r>
        <w:rPr>
          <w:rFonts w:hint="eastAsia" w:ascii="Arial" w:hAnsi="宋体" w:cs="Arial"/>
          <w:color w:val="auto"/>
          <w:szCs w:val="20"/>
          <w:u w:val="single"/>
        </w:rPr>
        <w:t>（采购人单位名称）：</w:t>
      </w:r>
      <w:r>
        <w:rPr>
          <w:rFonts w:ascii="Arial" w:hAnsi="宋体" w:cs="Arial"/>
          <w:color w:val="auto"/>
          <w:szCs w:val="20"/>
          <w:u w:val="single"/>
        </w:rPr>
        <w:t xml:space="preserve">        </w:t>
      </w:r>
    </w:p>
    <w:p w14:paraId="19CC8C76">
      <w:pPr>
        <w:adjustRightInd w:val="0"/>
        <w:spacing w:line="360" w:lineRule="auto"/>
        <w:ind w:firstLine="482"/>
        <w:rPr>
          <w:rFonts w:ascii="Arial" w:hAnsi="Arial" w:cs="Arial"/>
          <w:color w:val="auto"/>
          <w:szCs w:val="20"/>
          <w:u w:val="single"/>
        </w:rPr>
      </w:pPr>
      <w:r>
        <w:rPr>
          <w:rFonts w:hint="eastAsia" w:ascii="Arial" w:hAnsi="宋体" w:cs="Arial"/>
          <w:color w:val="auto"/>
          <w:szCs w:val="20"/>
          <w:u w:val="single"/>
        </w:rPr>
        <w:t>杭州广厦建筑咨询有限公司：</w:t>
      </w:r>
    </w:p>
    <w:p w14:paraId="2EEB5C29">
      <w:pPr>
        <w:adjustRightInd w:val="0"/>
        <w:spacing w:line="360" w:lineRule="auto"/>
        <w:ind w:firstLine="482"/>
        <w:rPr>
          <w:rFonts w:ascii="Arial" w:hAnsi="Arial" w:cs="Arial"/>
          <w:color w:val="auto"/>
          <w:szCs w:val="20"/>
        </w:rPr>
      </w:pPr>
    </w:p>
    <w:p w14:paraId="5A8D2926">
      <w:pPr>
        <w:widowControl/>
        <w:autoSpaceDE w:val="0"/>
        <w:autoSpaceDN w:val="0"/>
        <w:adjustRightInd w:val="0"/>
        <w:snapToGrid w:val="0"/>
        <w:spacing w:line="360" w:lineRule="auto"/>
        <w:ind w:firstLine="420" w:firstLineChars="200"/>
        <w:textAlignment w:val="bottom"/>
        <w:rPr>
          <w:rFonts w:ascii="Arial" w:hAnsi="Arial" w:cs="Arial"/>
          <w:snapToGrid w:val="0"/>
          <w:color w:val="auto"/>
          <w:kern w:val="0"/>
          <w:szCs w:val="21"/>
        </w:rPr>
      </w:pPr>
      <w:r>
        <w:rPr>
          <w:rFonts w:ascii="Arial" w:hAnsi="Arial" w:cs="Arial"/>
          <w:snapToGrid w:val="0"/>
          <w:color w:val="auto"/>
          <w:kern w:val="0"/>
          <w:szCs w:val="21"/>
          <w:u w:val="single"/>
        </w:rPr>
        <w:t xml:space="preserve">     </w:t>
      </w:r>
      <w:r>
        <w:rPr>
          <w:rFonts w:hint="eastAsia" w:ascii="Arial" w:hAnsi="宋体" w:cs="Arial"/>
          <w:snapToGrid w:val="0"/>
          <w:color w:val="auto"/>
          <w:kern w:val="0"/>
          <w:szCs w:val="21"/>
          <w:u w:val="single"/>
        </w:rPr>
        <w:t>（姓名）</w:t>
      </w:r>
      <w:r>
        <w:rPr>
          <w:rFonts w:ascii="Arial" w:hAnsi="Arial" w:cs="Arial"/>
          <w:snapToGrid w:val="0"/>
          <w:color w:val="auto"/>
          <w:kern w:val="0"/>
          <w:szCs w:val="21"/>
          <w:u w:val="single"/>
        </w:rPr>
        <w:t xml:space="preserve">    </w:t>
      </w:r>
      <w:r>
        <w:rPr>
          <w:rFonts w:hint="eastAsia" w:ascii="Arial" w:hAnsi="宋体" w:cs="Arial"/>
          <w:snapToGrid w:val="0"/>
          <w:color w:val="auto"/>
          <w:kern w:val="0"/>
          <w:szCs w:val="21"/>
        </w:rPr>
        <w:t>系</w:t>
      </w:r>
      <w:r>
        <w:rPr>
          <w:rFonts w:ascii="Arial" w:hAnsi="Arial" w:cs="Arial"/>
          <w:snapToGrid w:val="0"/>
          <w:color w:val="auto"/>
          <w:kern w:val="0"/>
          <w:szCs w:val="21"/>
          <w:u w:val="single"/>
        </w:rPr>
        <w:t xml:space="preserve">  </w:t>
      </w:r>
      <w:r>
        <w:rPr>
          <w:rFonts w:hint="eastAsia" w:ascii="Arial" w:hAnsi="宋体" w:cs="Arial"/>
          <w:snapToGrid w:val="0"/>
          <w:color w:val="auto"/>
          <w:kern w:val="0"/>
          <w:szCs w:val="21"/>
          <w:u w:val="single"/>
        </w:rPr>
        <w:t>（单位名称）</w:t>
      </w:r>
      <w:r>
        <w:rPr>
          <w:rFonts w:ascii="Arial" w:hAnsi="Arial" w:cs="Arial"/>
          <w:snapToGrid w:val="0"/>
          <w:color w:val="auto"/>
          <w:kern w:val="0"/>
          <w:szCs w:val="21"/>
          <w:u w:val="single"/>
        </w:rPr>
        <w:t xml:space="preserve">  </w:t>
      </w:r>
      <w:r>
        <w:rPr>
          <w:rFonts w:hint="eastAsia" w:ascii="Arial" w:hAnsi="宋体" w:cs="Arial"/>
          <w:snapToGrid w:val="0"/>
          <w:color w:val="auto"/>
          <w:kern w:val="0"/>
          <w:szCs w:val="21"/>
        </w:rPr>
        <w:t>的法定代表人，</w:t>
      </w:r>
      <w:r>
        <w:rPr>
          <w:rFonts w:ascii="Arial" w:hAnsi="Arial" w:cs="Arial"/>
          <w:snapToGrid w:val="0"/>
          <w:color w:val="auto"/>
          <w:kern w:val="0"/>
          <w:szCs w:val="21"/>
          <w:u w:val="single"/>
        </w:rPr>
        <w:t xml:space="preserve">   </w:t>
      </w:r>
      <w:r>
        <w:rPr>
          <w:rFonts w:hint="eastAsia" w:ascii="Arial" w:hAnsi="Arial" w:cs="Arial"/>
          <w:snapToGrid w:val="0"/>
          <w:color w:val="auto"/>
          <w:kern w:val="0"/>
          <w:szCs w:val="21"/>
          <w:u w:val="single"/>
        </w:rPr>
        <w:t>（</w:t>
      </w:r>
      <w:r>
        <w:rPr>
          <w:rFonts w:hint="eastAsia" w:ascii="Arial" w:hAnsi="宋体" w:cs="Arial"/>
          <w:snapToGrid w:val="0"/>
          <w:color w:val="auto"/>
          <w:kern w:val="0"/>
          <w:szCs w:val="21"/>
          <w:u w:val="single"/>
        </w:rPr>
        <w:t>身份证号）</w:t>
      </w:r>
      <w:r>
        <w:rPr>
          <w:rFonts w:ascii="Arial" w:hAnsi="Arial" w:cs="Arial"/>
          <w:snapToGrid w:val="0"/>
          <w:color w:val="auto"/>
          <w:kern w:val="0"/>
          <w:szCs w:val="21"/>
          <w:u w:val="single"/>
        </w:rPr>
        <w:t xml:space="preserve">     </w:t>
      </w:r>
      <w:r>
        <w:rPr>
          <w:rFonts w:hint="eastAsia" w:ascii="Arial" w:hAnsi="宋体" w:cs="Arial"/>
          <w:snapToGrid w:val="0"/>
          <w:color w:val="auto"/>
          <w:kern w:val="0"/>
          <w:szCs w:val="21"/>
        </w:rPr>
        <w:t>。</w:t>
      </w:r>
    </w:p>
    <w:p w14:paraId="60C8E324">
      <w:pPr>
        <w:widowControl/>
        <w:autoSpaceDE w:val="0"/>
        <w:autoSpaceDN w:val="0"/>
        <w:adjustRightInd w:val="0"/>
        <w:snapToGrid w:val="0"/>
        <w:spacing w:line="360" w:lineRule="auto"/>
        <w:ind w:firstLine="420" w:firstLineChars="200"/>
        <w:textAlignment w:val="bottom"/>
        <w:rPr>
          <w:rFonts w:ascii="Arial" w:hAnsi="Arial" w:cs="Arial"/>
          <w:snapToGrid w:val="0"/>
          <w:color w:val="auto"/>
          <w:kern w:val="0"/>
          <w:szCs w:val="21"/>
        </w:rPr>
      </w:pPr>
      <w:r>
        <w:rPr>
          <w:rFonts w:hint="eastAsia" w:ascii="Arial" w:hAnsi="宋体" w:cs="Arial"/>
          <w:snapToGrid w:val="0"/>
          <w:color w:val="auto"/>
          <w:kern w:val="0"/>
          <w:szCs w:val="21"/>
        </w:rPr>
        <w:t>特此证明。</w:t>
      </w:r>
    </w:p>
    <w:p w14:paraId="686228B4">
      <w:pPr>
        <w:widowControl/>
        <w:autoSpaceDE w:val="0"/>
        <w:autoSpaceDN w:val="0"/>
        <w:adjustRightInd w:val="0"/>
        <w:snapToGrid w:val="0"/>
        <w:spacing w:line="360" w:lineRule="auto"/>
        <w:ind w:firstLine="420" w:firstLineChars="200"/>
        <w:textAlignment w:val="bottom"/>
        <w:rPr>
          <w:rFonts w:ascii="Arial" w:hAnsi="Arial" w:cs="Arial"/>
          <w:snapToGrid w:val="0"/>
          <w:color w:val="auto"/>
          <w:kern w:val="0"/>
          <w:szCs w:val="21"/>
        </w:rPr>
      </w:pPr>
      <w:r>
        <w:rPr>
          <w:rFonts w:hint="eastAsia" w:ascii="Arial" w:hAnsi="宋体" w:cs="Arial"/>
          <w:snapToGrid w:val="0"/>
          <w:color w:val="auto"/>
          <w:kern w:val="0"/>
          <w:szCs w:val="21"/>
        </w:rPr>
        <w:t>供应商：（盖单位公章）</w:t>
      </w:r>
    </w:p>
    <w:p w14:paraId="67F192B9">
      <w:pPr>
        <w:adjustRightInd w:val="0"/>
        <w:snapToGrid w:val="0"/>
        <w:spacing w:line="360" w:lineRule="auto"/>
        <w:ind w:firstLine="420" w:firstLineChars="200"/>
        <w:rPr>
          <w:rFonts w:ascii="Arial" w:hAnsi="Arial" w:cs="Arial"/>
          <w:snapToGrid w:val="0"/>
          <w:color w:val="auto"/>
          <w:kern w:val="0"/>
          <w:szCs w:val="21"/>
        </w:rPr>
      </w:pPr>
      <w:r>
        <w:rPr>
          <w:rFonts w:hint="eastAsia" w:ascii="Arial" w:hAnsi="宋体" w:cs="Arial"/>
          <w:snapToGrid w:val="0"/>
          <w:color w:val="auto"/>
          <w:kern w:val="0"/>
          <w:szCs w:val="21"/>
        </w:rPr>
        <w:t>日期：</w:t>
      </w:r>
      <w:r>
        <w:rPr>
          <w:rFonts w:ascii="Arial" w:hAnsi="Arial" w:cs="Arial"/>
          <w:snapToGrid w:val="0"/>
          <w:color w:val="auto"/>
          <w:kern w:val="0"/>
          <w:szCs w:val="21"/>
          <w:u w:val="single"/>
        </w:rPr>
        <w:t xml:space="preserve">      </w:t>
      </w:r>
      <w:r>
        <w:rPr>
          <w:rFonts w:hint="eastAsia" w:ascii="Arial" w:hAnsi="宋体" w:cs="Arial"/>
          <w:snapToGrid w:val="0"/>
          <w:color w:val="auto"/>
          <w:kern w:val="0"/>
          <w:szCs w:val="21"/>
        </w:rPr>
        <w:t>年</w:t>
      </w:r>
      <w:r>
        <w:rPr>
          <w:rFonts w:ascii="Arial" w:hAnsi="Arial" w:cs="Arial"/>
          <w:snapToGrid w:val="0"/>
          <w:color w:val="auto"/>
          <w:kern w:val="0"/>
          <w:szCs w:val="21"/>
          <w:u w:val="single"/>
        </w:rPr>
        <w:t xml:space="preserve">    </w:t>
      </w:r>
      <w:r>
        <w:rPr>
          <w:rFonts w:hint="eastAsia" w:ascii="Arial" w:hAnsi="宋体" w:cs="Arial"/>
          <w:snapToGrid w:val="0"/>
          <w:color w:val="auto"/>
          <w:kern w:val="0"/>
          <w:szCs w:val="21"/>
        </w:rPr>
        <w:t>月</w:t>
      </w:r>
      <w:r>
        <w:rPr>
          <w:rFonts w:ascii="Arial" w:hAnsi="Arial" w:cs="Arial"/>
          <w:snapToGrid w:val="0"/>
          <w:color w:val="auto"/>
          <w:kern w:val="0"/>
          <w:szCs w:val="21"/>
          <w:u w:val="single"/>
        </w:rPr>
        <w:t xml:space="preserve">     </w:t>
      </w:r>
      <w:r>
        <w:rPr>
          <w:rFonts w:hint="eastAsia" w:ascii="Arial" w:hAnsi="宋体" w:cs="Arial"/>
          <w:snapToGrid w:val="0"/>
          <w:color w:val="auto"/>
          <w:kern w:val="0"/>
          <w:szCs w:val="21"/>
        </w:rPr>
        <w:t>日</w:t>
      </w:r>
    </w:p>
    <w:p w14:paraId="0E3F76F0">
      <w:pPr>
        <w:adjustRightInd w:val="0"/>
        <w:snapToGrid w:val="0"/>
        <w:spacing w:line="360" w:lineRule="auto"/>
        <w:ind w:firstLine="420" w:firstLineChars="200"/>
        <w:rPr>
          <w:rFonts w:ascii="Arial" w:hAnsi="Arial" w:cs="Arial"/>
          <w:snapToGrid w:val="0"/>
          <w:color w:val="auto"/>
          <w:kern w:val="0"/>
          <w:szCs w:val="21"/>
        </w:rPr>
      </w:pPr>
      <w:r>
        <w:rPr>
          <w:rFonts w:hint="eastAsia" w:ascii="Arial" w:hAnsi="宋体" w:cs="Arial"/>
          <w:snapToGrid w:val="0"/>
          <w:color w:val="auto"/>
          <w:kern w:val="0"/>
          <w:szCs w:val="21"/>
        </w:rPr>
        <w:t>附：</w:t>
      </w:r>
    </w:p>
    <w:p w14:paraId="325454AD">
      <w:pPr>
        <w:adjustRightInd w:val="0"/>
        <w:snapToGrid w:val="0"/>
        <w:spacing w:line="360" w:lineRule="auto"/>
        <w:ind w:firstLine="420" w:firstLineChars="200"/>
        <w:rPr>
          <w:rFonts w:ascii="Arial" w:hAnsi="Arial" w:cs="Arial"/>
          <w:snapToGrid w:val="0"/>
          <w:color w:val="auto"/>
          <w:kern w:val="0"/>
          <w:szCs w:val="21"/>
        </w:rPr>
      </w:pPr>
      <w:r>
        <w:rPr>
          <w:rFonts w:hint="eastAsia" w:ascii="Arial" w:hAnsi="宋体" w:cs="Arial"/>
          <w:snapToGrid w:val="0"/>
          <w:color w:val="auto"/>
          <w:kern w:val="0"/>
          <w:szCs w:val="21"/>
        </w:rPr>
        <w:t>法定代表人联系方式及身份证复印件</w:t>
      </w:r>
    </w:p>
    <w:p w14:paraId="21E3C4FE">
      <w:pPr>
        <w:adjustRightInd w:val="0"/>
        <w:snapToGrid w:val="0"/>
        <w:spacing w:line="360" w:lineRule="auto"/>
        <w:ind w:firstLine="422" w:firstLineChars="200"/>
        <w:rPr>
          <w:rFonts w:ascii="Arial" w:hAnsi="Arial" w:cs="Arial"/>
          <w:b/>
          <w:snapToGrid w:val="0"/>
          <w:color w:val="auto"/>
          <w:kern w:val="0"/>
          <w:szCs w:val="21"/>
        </w:rPr>
      </w:pPr>
      <w:r>
        <w:rPr>
          <w:rFonts w:hint="eastAsia" w:ascii="Arial" w:hAnsi="宋体" w:cs="Arial"/>
          <w:b/>
          <w:snapToGrid w:val="0"/>
          <w:color w:val="auto"/>
          <w:kern w:val="0"/>
          <w:szCs w:val="21"/>
        </w:rPr>
        <w:t>注：法定代表人直接签署响应文件并参加投标的，在响应文件中出具此资格证明书及身份证复印件。</w:t>
      </w:r>
    </w:p>
    <w:p w14:paraId="0562A67F">
      <w:pPr>
        <w:adjustRightInd w:val="0"/>
        <w:snapToGrid w:val="0"/>
        <w:spacing w:line="360" w:lineRule="auto"/>
        <w:ind w:firstLine="643"/>
        <w:jc w:val="center"/>
        <w:rPr>
          <w:rFonts w:ascii="Arial" w:hAnsi="Arial" w:cs="Arial"/>
          <w:b/>
          <w:bCs/>
          <w:color w:val="auto"/>
          <w:sz w:val="32"/>
          <w:szCs w:val="20"/>
        </w:rPr>
      </w:pPr>
      <w:r>
        <w:rPr>
          <w:rFonts w:hint="eastAsia" w:ascii="Arial" w:hAnsi="宋体" w:cs="Arial"/>
          <w:b/>
          <w:bCs/>
          <w:color w:val="auto"/>
          <w:sz w:val="32"/>
          <w:szCs w:val="20"/>
        </w:rPr>
        <w:t>法定代表人授权委托书</w:t>
      </w:r>
    </w:p>
    <w:p w14:paraId="1CFB3E85">
      <w:pPr>
        <w:adjustRightInd w:val="0"/>
        <w:spacing w:line="360" w:lineRule="auto"/>
        <w:ind w:firstLine="420" w:firstLineChars="200"/>
        <w:rPr>
          <w:rFonts w:ascii="Arial" w:hAnsi="Arial" w:cs="Arial"/>
          <w:color w:val="auto"/>
          <w:szCs w:val="20"/>
          <w:u w:val="single"/>
        </w:rPr>
      </w:pPr>
      <w:r>
        <w:rPr>
          <w:rFonts w:hint="eastAsia" w:ascii="Arial" w:hAnsi="宋体" w:cs="Arial"/>
          <w:color w:val="auto"/>
          <w:szCs w:val="20"/>
          <w:u w:val="single"/>
        </w:rPr>
        <w:t>（采购人单位名称）：</w:t>
      </w:r>
    </w:p>
    <w:p w14:paraId="4797A081">
      <w:pPr>
        <w:adjustRightInd w:val="0"/>
        <w:spacing w:line="360" w:lineRule="auto"/>
        <w:ind w:firstLine="420" w:firstLineChars="200"/>
        <w:rPr>
          <w:rFonts w:ascii="Arial" w:hAnsi="Arial" w:cs="Arial"/>
          <w:color w:val="auto"/>
          <w:szCs w:val="20"/>
          <w:u w:val="single"/>
        </w:rPr>
      </w:pPr>
      <w:r>
        <w:rPr>
          <w:rFonts w:hint="eastAsia" w:ascii="Arial" w:hAnsi="宋体" w:cs="Arial"/>
          <w:color w:val="auto"/>
          <w:szCs w:val="20"/>
          <w:u w:val="single"/>
        </w:rPr>
        <w:t>杭州广厦建筑咨询有限公司：</w:t>
      </w:r>
    </w:p>
    <w:p w14:paraId="47D2BBE1">
      <w:pPr>
        <w:spacing w:line="360" w:lineRule="auto"/>
        <w:ind w:firstLine="420" w:firstLineChars="200"/>
        <w:rPr>
          <w:rFonts w:ascii="Arial" w:hAnsi="Arial" w:cs="Arial"/>
          <w:color w:val="auto"/>
          <w:szCs w:val="20"/>
        </w:rPr>
      </w:pPr>
      <w:r>
        <w:rPr>
          <w:rFonts w:hint="eastAsia" w:ascii="Arial" w:hAnsi="宋体" w:cs="Arial"/>
          <w:color w:val="auto"/>
          <w:szCs w:val="20"/>
        </w:rPr>
        <w:t>我以</w:t>
      </w:r>
      <w:r>
        <w:rPr>
          <w:rFonts w:ascii="Arial" w:hAnsi="Arial" w:cs="Arial"/>
          <w:color w:val="auto"/>
          <w:szCs w:val="20"/>
          <w:u w:val="single"/>
        </w:rPr>
        <w:t xml:space="preserve">        </w:t>
      </w:r>
      <w:r>
        <w:rPr>
          <w:rFonts w:hint="eastAsia" w:ascii="Arial" w:hAnsi="宋体" w:cs="Arial"/>
          <w:color w:val="auto"/>
          <w:szCs w:val="20"/>
          <w:u w:val="single"/>
        </w:rPr>
        <w:t>（供应商全称）</w:t>
      </w:r>
      <w:r>
        <w:rPr>
          <w:rFonts w:ascii="Arial" w:hAnsi="Arial" w:cs="Arial"/>
          <w:color w:val="auto"/>
          <w:szCs w:val="20"/>
          <w:u w:val="single"/>
        </w:rPr>
        <w:t xml:space="preserve">    </w:t>
      </w:r>
      <w:r>
        <w:rPr>
          <w:rFonts w:hint="eastAsia" w:ascii="Arial" w:hAnsi="宋体" w:cs="Arial"/>
          <w:color w:val="auto"/>
          <w:szCs w:val="20"/>
        </w:rPr>
        <w:t>法定代表人的身份授权</w:t>
      </w:r>
      <w:r>
        <w:rPr>
          <w:rFonts w:hint="eastAsia" w:ascii="Arial" w:hAnsi="宋体" w:cs="Arial"/>
          <w:color w:val="auto"/>
          <w:szCs w:val="20"/>
          <w:u w:val="single"/>
        </w:rPr>
        <w:t>（全权代表姓名）</w:t>
      </w:r>
      <w:r>
        <w:rPr>
          <w:rFonts w:hint="eastAsia" w:ascii="Arial" w:hAnsi="宋体" w:cs="Arial"/>
          <w:color w:val="auto"/>
          <w:szCs w:val="20"/>
        </w:rPr>
        <w:t>、</w:t>
      </w:r>
      <w:r>
        <w:rPr>
          <w:rFonts w:ascii="Arial" w:hAnsi="Arial" w:cs="Arial"/>
          <w:color w:val="auto"/>
          <w:szCs w:val="20"/>
          <w:u w:val="single"/>
        </w:rPr>
        <w:t xml:space="preserve">  </w:t>
      </w:r>
      <w:r>
        <w:rPr>
          <w:rFonts w:hint="eastAsia" w:ascii="Arial" w:hAnsi="Arial" w:cs="Arial"/>
          <w:color w:val="auto"/>
          <w:szCs w:val="20"/>
          <w:u w:val="single"/>
        </w:rPr>
        <w:t>（</w:t>
      </w:r>
      <w:r>
        <w:rPr>
          <w:rFonts w:hint="eastAsia" w:ascii="Arial" w:hAnsi="宋体" w:cs="Arial"/>
          <w:color w:val="auto"/>
          <w:szCs w:val="20"/>
          <w:u w:val="single"/>
        </w:rPr>
        <w:t>身份证号</w:t>
      </w:r>
      <w:r>
        <w:rPr>
          <w:rFonts w:ascii="Arial" w:hAnsi="Arial" w:cs="Arial"/>
          <w:color w:val="auto"/>
          <w:szCs w:val="20"/>
          <w:u w:val="single"/>
        </w:rPr>
        <w:tab/>
      </w:r>
      <w:r>
        <w:rPr>
          <w:rFonts w:ascii="Arial" w:hAnsi="Arial" w:cs="Arial"/>
          <w:color w:val="auto"/>
          <w:szCs w:val="20"/>
          <w:u w:val="single"/>
        </w:rPr>
        <w:tab/>
      </w:r>
      <w:r>
        <w:rPr>
          <w:rFonts w:hint="eastAsia" w:ascii="Arial" w:hAnsi="Arial" w:cs="Arial"/>
          <w:color w:val="auto"/>
          <w:szCs w:val="20"/>
          <w:u w:val="single"/>
        </w:rPr>
        <w:t>）</w:t>
      </w:r>
      <w:r>
        <w:rPr>
          <w:rFonts w:ascii="Arial" w:hAnsi="Arial" w:cs="Arial"/>
          <w:color w:val="auto"/>
          <w:szCs w:val="20"/>
          <w:u w:val="single"/>
        </w:rPr>
        <w:t xml:space="preserve">   </w:t>
      </w:r>
      <w:r>
        <w:rPr>
          <w:rFonts w:hint="eastAsia" w:ascii="Arial" w:hAnsi="宋体" w:cs="Arial"/>
          <w:color w:val="auto"/>
          <w:szCs w:val="20"/>
        </w:rPr>
        <w:t>，为我单位的全权代表，参加贵处组织的</w:t>
      </w:r>
      <w:r>
        <w:rPr>
          <w:rFonts w:ascii="Arial" w:hAnsi="宋体" w:cs="Arial"/>
          <w:color w:val="auto"/>
          <w:szCs w:val="20"/>
          <w:u w:val="single"/>
        </w:rPr>
        <w:t xml:space="preserve">  </w:t>
      </w:r>
      <w:r>
        <w:rPr>
          <w:rFonts w:hint="eastAsia" w:ascii="Arial" w:hAnsi="宋体" w:cs="Arial"/>
          <w:color w:val="auto"/>
          <w:szCs w:val="20"/>
          <w:u w:val="single"/>
        </w:rPr>
        <w:t>（项目名称）</w:t>
      </w:r>
      <w:r>
        <w:rPr>
          <w:rFonts w:ascii="Arial" w:hAnsi="宋体" w:cs="Arial"/>
          <w:color w:val="auto"/>
          <w:szCs w:val="20"/>
          <w:u w:val="single"/>
        </w:rPr>
        <w:t xml:space="preserve"> </w:t>
      </w:r>
      <w:r>
        <w:rPr>
          <w:rFonts w:hint="eastAsia" w:ascii="Arial" w:hAnsi="宋体" w:cs="Arial"/>
          <w:color w:val="auto"/>
          <w:szCs w:val="20"/>
        </w:rPr>
        <w:t>（</w:t>
      </w:r>
      <w:r>
        <w:rPr>
          <w:rFonts w:hint="eastAsia" w:ascii="Arial" w:hAnsi="宋体" w:cs="Arial"/>
          <w:color w:val="auto"/>
          <w:szCs w:val="20"/>
          <w:u w:val="single"/>
        </w:rPr>
        <w:t>项目编号</w:t>
      </w:r>
      <w:r>
        <w:rPr>
          <w:rFonts w:hint="eastAsia" w:ascii="Arial" w:hAnsi="宋体" w:cs="Arial"/>
          <w:color w:val="auto"/>
          <w:szCs w:val="20"/>
        </w:rPr>
        <w:t>）</w:t>
      </w:r>
      <w:r>
        <w:rPr>
          <w:rFonts w:ascii="Arial" w:hAnsi="宋体" w:cs="Arial"/>
          <w:color w:val="auto"/>
          <w:szCs w:val="20"/>
          <w:u w:val="single"/>
        </w:rPr>
        <w:t xml:space="preserve">  </w:t>
      </w:r>
      <w:r>
        <w:rPr>
          <w:rFonts w:hint="eastAsia" w:ascii="Arial" w:hAnsi="宋体" w:cs="Arial"/>
          <w:color w:val="auto"/>
          <w:szCs w:val="20"/>
          <w:u w:val="single"/>
        </w:rPr>
        <w:t>（标项内容）</w:t>
      </w:r>
      <w:r>
        <w:rPr>
          <w:rFonts w:hint="eastAsia" w:ascii="Arial" w:hAnsi="宋体" w:cs="Arial"/>
          <w:color w:val="auto"/>
          <w:szCs w:val="20"/>
        </w:rPr>
        <w:t>的招标，签署本项目相关响应文件并全权处理投标活动中的一切事宜。我单位承认全权代表做出的与本项目招投标活动有关的全部行为。</w:t>
      </w:r>
    </w:p>
    <w:p w14:paraId="4E0F758D">
      <w:pPr>
        <w:spacing w:line="360" w:lineRule="auto"/>
        <w:ind w:firstLine="420" w:firstLineChars="200"/>
        <w:rPr>
          <w:rFonts w:ascii="Arial" w:hAnsi="Arial" w:cs="Arial"/>
          <w:color w:val="auto"/>
          <w:szCs w:val="20"/>
        </w:rPr>
      </w:pPr>
      <w:r>
        <w:rPr>
          <w:rFonts w:hint="eastAsia" w:ascii="Arial" w:hAnsi="宋体" w:cs="Arial"/>
          <w:color w:val="auto"/>
          <w:szCs w:val="20"/>
        </w:rPr>
        <w:t>供应商全称（盖单位公章）：</w:t>
      </w:r>
    </w:p>
    <w:p w14:paraId="33818BB7">
      <w:pPr>
        <w:spacing w:line="360" w:lineRule="auto"/>
        <w:ind w:firstLine="420" w:firstLineChars="200"/>
        <w:rPr>
          <w:rFonts w:ascii="Arial" w:hAnsi="Arial" w:cs="Arial"/>
          <w:color w:val="auto"/>
          <w:szCs w:val="20"/>
        </w:rPr>
      </w:pPr>
      <w:r>
        <w:rPr>
          <w:rFonts w:hint="eastAsia" w:ascii="Arial" w:hAnsi="宋体" w:cs="Arial"/>
          <w:color w:val="auto"/>
          <w:szCs w:val="20"/>
        </w:rPr>
        <w:t>法定代表人（签字或盖章）：</w:t>
      </w:r>
    </w:p>
    <w:p w14:paraId="26913ACA">
      <w:pPr>
        <w:spacing w:line="360" w:lineRule="auto"/>
        <w:ind w:firstLine="420" w:firstLineChars="200"/>
        <w:rPr>
          <w:rFonts w:ascii="Arial" w:hAnsi="Arial" w:cs="Arial"/>
          <w:color w:val="auto"/>
          <w:szCs w:val="20"/>
        </w:rPr>
      </w:pPr>
      <w:r>
        <w:rPr>
          <w:rFonts w:hint="eastAsia" w:ascii="Arial" w:hAnsi="宋体" w:cs="Arial"/>
          <w:color w:val="auto"/>
          <w:szCs w:val="20"/>
        </w:rPr>
        <w:t>电话：</w:t>
      </w:r>
    </w:p>
    <w:p w14:paraId="48842D64">
      <w:pPr>
        <w:spacing w:line="360" w:lineRule="auto"/>
        <w:ind w:firstLine="420" w:firstLineChars="200"/>
        <w:rPr>
          <w:rFonts w:ascii="Arial" w:hAnsi="Arial" w:cs="Arial"/>
          <w:color w:val="auto"/>
          <w:szCs w:val="20"/>
        </w:rPr>
      </w:pPr>
      <w:r>
        <w:rPr>
          <w:rFonts w:hint="eastAsia" w:ascii="Arial" w:hAnsi="宋体" w:cs="Arial"/>
          <w:color w:val="auto"/>
          <w:szCs w:val="20"/>
        </w:rPr>
        <w:t>日期：</w:t>
      </w:r>
    </w:p>
    <w:p w14:paraId="2097C1BA">
      <w:pPr>
        <w:spacing w:line="360" w:lineRule="auto"/>
        <w:ind w:firstLine="480"/>
        <w:rPr>
          <w:rFonts w:ascii="Arial" w:hAnsi="Arial" w:cs="Arial"/>
          <w:color w:val="auto"/>
          <w:szCs w:val="20"/>
        </w:rPr>
      </w:pPr>
      <w:r>
        <w:rPr>
          <w:rFonts w:hint="eastAsia" w:ascii="Arial" w:hAnsi="宋体" w:cs="Arial"/>
          <w:color w:val="auto"/>
          <w:szCs w:val="20"/>
        </w:rPr>
        <w:t>附：</w:t>
      </w:r>
    </w:p>
    <w:p w14:paraId="2494838E">
      <w:pPr>
        <w:spacing w:line="360" w:lineRule="auto"/>
        <w:ind w:firstLine="480"/>
        <w:rPr>
          <w:rFonts w:ascii="Arial" w:hAnsi="Arial" w:cs="Arial"/>
          <w:color w:val="auto"/>
          <w:szCs w:val="20"/>
        </w:rPr>
      </w:pPr>
      <w:r>
        <w:rPr>
          <w:rFonts w:hint="eastAsia" w:ascii="Arial" w:hAnsi="宋体" w:cs="Arial"/>
          <w:color w:val="auto"/>
          <w:szCs w:val="20"/>
        </w:rPr>
        <w:t>全权代表姓名：</w:t>
      </w:r>
      <w:r>
        <w:rPr>
          <w:rFonts w:ascii="Arial" w:hAnsi="Arial" w:cs="Arial"/>
          <w:color w:val="auto"/>
          <w:szCs w:val="20"/>
        </w:rPr>
        <w:t xml:space="preserve">     </w:t>
      </w:r>
      <w:r>
        <w:rPr>
          <w:rFonts w:hint="eastAsia" w:ascii="Arial" w:hAnsi="宋体" w:cs="Arial"/>
          <w:color w:val="auto"/>
          <w:szCs w:val="20"/>
        </w:rPr>
        <w:t>身份证号码：</w:t>
      </w:r>
      <w:r>
        <w:rPr>
          <w:rFonts w:ascii="Arial" w:hAnsi="Arial" w:cs="Arial"/>
          <w:color w:val="auto"/>
          <w:szCs w:val="20"/>
        </w:rPr>
        <w:t xml:space="preserve">      </w:t>
      </w:r>
      <w:r>
        <w:rPr>
          <w:rFonts w:hint="eastAsia" w:ascii="Arial" w:hAnsi="宋体" w:cs="Arial"/>
          <w:color w:val="auto"/>
          <w:szCs w:val="20"/>
        </w:rPr>
        <w:t>职</w:t>
      </w:r>
      <w:r>
        <w:rPr>
          <w:rFonts w:ascii="Arial" w:hAnsi="Arial" w:cs="Arial"/>
          <w:color w:val="auto"/>
          <w:szCs w:val="20"/>
        </w:rPr>
        <w:t xml:space="preserve">  </w:t>
      </w:r>
      <w:r>
        <w:rPr>
          <w:rFonts w:hint="eastAsia" w:ascii="Arial" w:hAnsi="宋体" w:cs="Arial"/>
          <w:color w:val="auto"/>
          <w:szCs w:val="20"/>
        </w:rPr>
        <w:t>务：</w:t>
      </w:r>
      <w:r>
        <w:rPr>
          <w:rFonts w:ascii="Arial" w:hAnsi="Arial" w:cs="Arial"/>
          <w:color w:val="auto"/>
          <w:szCs w:val="20"/>
        </w:rPr>
        <w:t xml:space="preserve">         </w:t>
      </w:r>
      <w:r>
        <w:rPr>
          <w:rFonts w:hint="eastAsia" w:ascii="Arial" w:hAnsi="宋体" w:cs="Arial"/>
          <w:color w:val="auto"/>
          <w:szCs w:val="20"/>
        </w:rPr>
        <w:t>电</w:t>
      </w:r>
      <w:r>
        <w:rPr>
          <w:rFonts w:ascii="Arial" w:hAnsi="Arial" w:cs="Arial"/>
          <w:color w:val="auto"/>
          <w:szCs w:val="20"/>
        </w:rPr>
        <w:t xml:space="preserve">  </w:t>
      </w:r>
      <w:r>
        <w:rPr>
          <w:rFonts w:hint="eastAsia" w:ascii="Arial" w:hAnsi="宋体" w:cs="Arial"/>
          <w:color w:val="auto"/>
          <w:szCs w:val="20"/>
        </w:rPr>
        <w:t>话：</w:t>
      </w:r>
    </w:p>
    <w:p w14:paraId="1A0AE234">
      <w:pPr>
        <w:spacing w:line="360" w:lineRule="auto"/>
        <w:ind w:firstLine="422" w:firstLineChars="200"/>
        <w:rPr>
          <w:rFonts w:ascii="Arial" w:hAnsi="Arial" w:cs="Arial"/>
          <w:b/>
          <w:color w:val="auto"/>
        </w:rPr>
      </w:pPr>
      <w:r>
        <w:rPr>
          <w:rFonts w:hint="eastAsia" w:ascii="Arial" w:hAnsi="宋体" w:cs="Arial"/>
          <w:b/>
          <w:color w:val="auto"/>
        </w:rPr>
        <w:t>全权代表身份证复印件：</w:t>
      </w:r>
    </w:p>
    <w:p w14:paraId="5BDA3167">
      <w:pPr>
        <w:spacing w:line="360" w:lineRule="auto"/>
        <w:ind w:firstLine="422" w:firstLineChars="200"/>
        <w:rPr>
          <w:rFonts w:ascii="宋体" w:cs="Arial"/>
          <w:b/>
          <w:color w:val="auto"/>
        </w:rPr>
      </w:pPr>
      <w:r>
        <w:rPr>
          <w:rFonts w:hint="eastAsia" w:ascii="Arial" w:hAnsi="宋体" w:cs="Arial"/>
          <w:b/>
          <w:color w:val="auto"/>
        </w:rPr>
        <w:t>注：法定代表人授权其公司员工签署及参加投标的，在响应文件中同时出具法定代表人资格证明书及此授权书，</w:t>
      </w:r>
      <w:r>
        <w:rPr>
          <w:rFonts w:hint="eastAsia" w:ascii="宋体" w:hAnsi="宋体" w:cs="Arial"/>
          <w:b/>
          <w:color w:val="auto"/>
        </w:rPr>
        <w:t>并附身份证复印件。</w:t>
      </w:r>
    </w:p>
    <w:p w14:paraId="5932ED20">
      <w:pPr>
        <w:spacing w:line="360" w:lineRule="auto"/>
        <w:ind w:firstLine="422" w:firstLineChars="200"/>
        <w:rPr>
          <w:rFonts w:ascii="Arial" w:hAnsi="宋体" w:cs="Arial"/>
          <w:b/>
          <w:color w:val="auto"/>
        </w:rPr>
      </w:pPr>
      <w:r>
        <w:rPr>
          <w:rFonts w:hint="eastAsia" w:ascii="Arial" w:hAnsi="宋体" w:cs="Arial"/>
          <w:b/>
          <w:color w:val="auto"/>
        </w:rPr>
        <w:t>响应文件格式中所提到的响应文件签署人是指以上两文件确定的签署人员。</w:t>
      </w:r>
    </w:p>
    <w:p w14:paraId="63B59F01">
      <w:pPr>
        <w:spacing w:line="360" w:lineRule="auto"/>
        <w:ind w:firstLine="422" w:firstLineChars="200"/>
        <w:rPr>
          <w:rFonts w:ascii="Arial" w:hAnsi="Arial" w:cs="Arial"/>
          <w:b/>
          <w:color w:val="auto"/>
        </w:rPr>
      </w:pPr>
      <w:r>
        <w:rPr>
          <w:rFonts w:hint="eastAsia" w:ascii="Arial" w:hAnsi="Arial" w:cs="Arial"/>
          <w:b/>
          <w:color w:val="auto"/>
        </w:rPr>
        <w:t>如参加开标并在开评标过程中签署文件的人员与响应文件签署人不一致，须另行提供授权书。</w:t>
      </w:r>
    </w:p>
    <w:p w14:paraId="3C489369">
      <w:pPr>
        <w:widowControl/>
        <w:jc w:val="left"/>
        <w:rPr>
          <w:rFonts w:ascii="Arial" w:hAnsi="宋体" w:cs="Arial"/>
          <w:color w:val="auto"/>
        </w:rPr>
      </w:pPr>
    </w:p>
    <w:p w14:paraId="6254F614">
      <w:pPr>
        <w:spacing w:line="360" w:lineRule="auto"/>
        <w:jc w:val="center"/>
        <w:rPr>
          <w:rFonts w:hint="eastAsia" w:eastAsia="华文中宋"/>
          <w:b/>
          <w:color w:val="auto"/>
          <w:kern w:val="0"/>
          <w:sz w:val="44"/>
          <w:szCs w:val="28"/>
          <w:lang w:val="zh-CN"/>
        </w:rPr>
      </w:pPr>
    </w:p>
    <w:bookmarkEnd w:id="128"/>
    <w:bookmarkEnd w:id="129"/>
    <w:bookmarkEnd w:id="130"/>
    <w:p w14:paraId="01986320">
      <w:pPr>
        <w:widowControl/>
        <w:spacing w:line="360" w:lineRule="auto"/>
        <w:jc w:val="left"/>
        <w:rPr>
          <w:rFonts w:hint="eastAsia" w:ascii="宋体" w:hAnsi="宋体" w:cs="宋体"/>
          <w:b/>
          <w:bCs/>
          <w:color w:val="auto"/>
          <w:szCs w:val="32"/>
        </w:rPr>
      </w:pPr>
      <w:bookmarkStart w:id="157" w:name="_Toc396297239"/>
      <w:bookmarkStart w:id="158" w:name="_Toc345575549"/>
      <w:bookmarkStart w:id="159" w:name="_Toc184635147"/>
      <w:bookmarkStart w:id="160" w:name="_Toc335138374"/>
      <w:bookmarkStart w:id="161" w:name="_Toc230930642"/>
      <w:bookmarkStart w:id="162" w:name="_Toc303030576"/>
      <w:r>
        <w:rPr>
          <w:rFonts w:hint="eastAsia" w:ascii="宋体" w:hAnsi="宋体" w:cs="宋体"/>
          <w:b/>
          <w:bCs/>
          <w:color w:val="auto"/>
          <w:spacing w:val="20"/>
          <w:szCs w:val="32"/>
        </w:rPr>
        <w:t>二</w:t>
      </w:r>
      <w:r>
        <w:rPr>
          <w:rFonts w:hint="eastAsia" w:ascii="宋体" w:hAnsi="宋体" w:cs="宋体"/>
          <w:b/>
          <w:bCs/>
          <w:color w:val="auto"/>
          <w:szCs w:val="32"/>
        </w:rPr>
        <w:t>、资格审查资料</w:t>
      </w:r>
      <w:bookmarkEnd w:id="157"/>
      <w:bookmarkEnd w:id="158"/>
      <w:bookmarkEnd w:id="159"/>
      <w:bookmarkEnd w:id="160"/>
      <w:bookmarkEnd w:id="161"/>
      <w:bookmarkEnd w:id="162"/>
    </w:p>
    <w:p w14:paraId="407663C2">
      <w:pPr>
        <w:spacing w:line="360" w:lineRule="auto"/>
        <w:ind w:left="321" w:hanging="321" w:hangingChars="100"/>
        <w:jc w:val="center"/>
        <w:rPr>
          <w:rFonts w:hint="eastAsia" w:ascii="宋体" w:hAnsi="宋体" w:cs="宋体"/>
          <w:b/>
          <w:bCs/>
          <w:color w:val="auto"/>
          <w:sz w:val="32"/>
          <w:szCs w:val="32"/>
        </w:rPr>
      </w:pPr>
      <w:r>
        <w:rPr>
          <w:rFonts w:hint="eastAsia" w:ascii="宋体" w:hAnsi="宋体" w:cs="宋体"/>
          <w:b/>
          <w:bCs/>
          <w:color w:val="auto"/>
          <w:sz w:val="32"/>
          <w:szCs w:val="32"/>
        </w:rPr>
        <w:t>资格审查资料</w:t>
      </w:r>
    </w:p>
    <w:p w14:paraId="13147234">
      <w:pPr>
        <w:autoSpaceDE w:val="0"/>
        <w:autoSpaceDN w:val="0"/>
        <w:adjustRightInd w:val="0"/>
        <w:spacing w:line="360" w:lineRule="auto"/>
        <w:ind w:firstLine="420" w:firstLineChars="200"/>
        <w:jc w:val="left"/>
        <w:rPr>
          <w:rFonts w:hint="eastAsia" w:ascii="宋体" w:hAnsi="宋体" w:cs="宋体"/>
          <w:color w:val="auto"/>
          <w:kern w:val="0"/>
        </w:rPr>
      </w:pPr>
      <w:bookmarkStart w:id="163" w:name="_Toc230930643"/>
      <w:bookmarkStart w:id="164" w:name="_Toc335138375"/>
      <w:bookmarkStart w:id="165" w:name="_Toc303030577"/>
      <w:r>
        <w:rPr>
          <w:rFonts w:hint="eastAsia" w:ascii="宋体" w:hAnsi="宋体" w:cs="宋体"/>
          <w:color w:val="auto"/>
          <w:kern w:val="0"/>
        </w:rPr>
        <w:t>（一）资格审查须知</w:t>
      </w:r>
      <w:bookmarkEnd w:id="163"/>
      <w:bookmarkEnd w:id="164"/>
      <w:bookmarkEnd w:id="165"/>
    </w:p>
    <w:p w14:paraId="582E6ACE">
      <w:pPr>
        <w:autoSpaceDE w:val="0"/>
        <w:autoSpaceDN w:val="0"/>
        <w:adjustRightInd w:val="0"/>
        <w:spacing w:line="360" w:lineRule="auto"/>
        <w:ind w:firstLine="420" w:firstLineChars="200"/>
        <w:jc w:val="left"/>
        <w:rPr>
          <w:rFonts w:hint="eastAsia" w:ascii="宋体" w:hAnsi="宋体" w:cs="宋体"/>
          <w:color w:val="auto"/>
          <w:kern w:val="0"/>
        </w:rPr>
      </w:pPr>
      <w:r>
        <w:rPr>
          <w:rFonts w:hint="eastAsia" w:ascii="宋体" w:hAnsi="宋体" w:cs="宋体"/>
          <w:color w:val="auto"/>
          <w:kern w:val="0"/>
        </w:rPr>
        <w:t>1、供应商必须认真填写竞争性磋商文件规定的所有表格，并对其真实性负责，采购人有权对其进行调查核实和要求澄清。</w:t>
      </w:r>
    </w:p>
    <w:p w14:paraId="284E694A">
      <w:pPr>
        <w:autoSpaceDE w:val="0"/>
        <w:autoSpaceDN w:val="0"/>
        <w:adjustRightInd w:val="0"/>
        <w:spacing w:line="360" w:lineRule="auto"/>
        <w:ind w:firstLine="420" w:firstLineChars="200"/>
        <w:jc w:val="left"/>
        <w:rPr>
          <w:rFonts w:hint="eastAsia" w:ascii="宋体" w:hAnsi="宋体" w:cs="宋体"/>
          <w:color w:val="auto"/>
          <w:kern w:val="0"/>
        </w:rPr>
      </w:pPr>
      <w:r>
        <w:rPr>
          <w:rFonts w:hint="eastAsia" w:ascii="宋体" w:hAnsi="宋体" w:cs="宋体"/>
          <w:color w:val="auto"/>
          <w:kern w:val="0"/>
        </w:rPr>
        <w:t>2、资格审查按通过和不通过两种方式进行评定，供应商的资格等方面的要求作为资格审查通过的强制性资格条件，经核实有一项不符合要求，则供应商的资格为不通过，不通过的供应商对其响应文件不进行后续评审。</w:t>
      </w:r>
    </w:p>
    <w:p w14:paraId="32FCBA09">
      <w:pPr>
        <w:autoSpaceDE w:val="0"/>
        <w:autoSpaceDN w:val="0"/>
        <w:adjustRightInd w:val="0"/>
        <w:spacing w:line="360" w:lineRule="auto"/>
        <w:ind w:firstLine="420" w:firstLineChars="200"/>
        <w:jc w:val="left"/>
        <w:rPr>
          <w:rFonts w:hint="eastAsia" w:ascii="宋体" w:hAnsi="宋体" w:cs="宋体"/>
          <w:color w:val="auto"/>
          <w:kern w:val="0"/>
        </w:rPr>
      </w:pPr>
      <w:bookmarkStart w:id="166" w:name="_Toc303030578"/>
      <w:bookmarkStart w:id="167" w:name="_Toc335138376"/>
      <w:bookmarkStart w:id="168" w:name="_Toc191897610"/>
      <w:bookmarkStart w:id="169" w:name="_Toc227658251"/>
      <w:bookmarkStart w:id="170" w:name="_Toc208484561"/>
      <w:bookmarkStart w:id="171" w:name="_Toc204944488"/>
      <w:bookmarkStart w:id="172" w:name="_Toc179623472"/>
      <w:bookmarkStart w:id="173" w:name="_Toc208051215"/>
      <w:bookmarkStart w:id="174" w:name="_Toc179801514"/>
      <w:r>
        <w:rPr>
          <w:rFonts w:hint="eastAsia" w:ascii="宋体" w:hAnsi="宋体" w:cs="宋体"/>
          <w:color w:val="auto"/>
          <w:kern w:val="0"/>
        </w:rPr>
        <w:t>（二）资格审查资料</w:t>
      </w:r>
      <w:bookmarkEnd w:id="166"/>
      <w:bookmarkEnd w:id="167"/>
      <w:bookmarkEnd w:id="168"/>
      <w:bookmarkEnd w:id="169"/>
      <w:bookmarkEnd w:id="170"/>
      <w:bookmarkEnd w:id="171"/>
      <w:bookmarkEnd w:id="172"/>
      <w:bookmarkEnd w:id="173"/>
      <w:bookmarkEnd w:id="174"/>
      <w:r>
        <w:rPr>
          <w:rFonts w:hint="eastAsia" w:ascii="宋体" w:hAnsi="宋体" w:cs="宋体"/>
          <w:color w:val="auto"/>
          <w:kern w:val="0"/>
        </w:rPr>
        <w:t>格式</w:t>
      </w:r>
    </w:p>
    <w:p w14:paraId="79B3F2B8">
      <w:pPr>
        <w:autoSpaceDE w:val="0"/>
        <w:autoSpaceDN w:val="0"/>
        <w:adjustRightInd w:val="0"/>
        <w:spacing w:line="360" w:lineRule="auto"/>
        <w:ind w:firstLine="420" w:firstLineChars="200"/>
        <w:jc w:val="left"/>
        <w:rPr>
          <w:rFonts w:hint="eastAsia" w:ascii="宋体" w:hAnsi="宋体" w:cs="宋体"/>
          <w:color w:val="auto"/>
          <w:kern w:val="0"/>
        </w:rPr>
      </w:pPr>
      <w:r>
        <w:rPr>
          <w:rFonts w:hint="eastAsia" w:ascii="宋体" w:hAnsi="宋体" w:cs="宋体"/>
          <w:color w:val="auto"/>
          <w:kern w:val="0"/>
        </w:rPr>
        <w:t>详见附件</w:t>
      </w:r>
    </w:p>
    <w:p w14:paraId="7230AE70">
      <w:pPr>
        <w:spacing w:line="360" w:lineRule="auto"/>
        <w:ind w:left="280" w:hanging="280" w:hangingChars="100"/>
        <w:outlineLvl w:val="2"/>
        <w:rPr>
          <w:rFonts w:hint="eastAsia" w:ascii="宋体" w:hAnsi="宋体" w:cs="宋体"/>
          <w:color w:val="auto"/>
        </w:rPr>
      </w:pPr>
      <w:bookmarkStart w:id="175" w:name="_Toc191897470"/>
      <w:bookmarkStart w:id="176" w:name="_Toc191897611"/>
      <w:bookmarkStart w:id="177" w:name="_Toc204944489"/>
      <w:bookmarkStart w:id="178" w:name="_Toc208051216"/>
      <w:bookmarkStart w:id="179" w:name="_Toc227658252"/>
      <w:bookmarkStart w:id="180" w:name="_Toc179801515"/>
      <w:bookmarkStart w:id="181" w:name="_Toc208484562"/>
      <w:r>
        <w:rPr>
          <w:rFonts w:hint="eastAsia" w:ascii="宋体" w:hAnsi="宋体" w:cs="宋体"/>
          <w:color w:val="auto"/>
          <w:sz w:val="28"/>
          <w:szCs w:val="28"/>
        </w:rPr>
        <w:br w:type="page"/>
      </w:r>
      <w:bookmarkEnd w:id="175"/>
      <w:bookmarkEnd w:id="176"/>
      <w:bookmarkEnd w:id="177"/>
      <w:bookmarkEnd w:id="178"/>
      <w:bookmarkEnd w:id="179"/>
      <w:bookmarkEnd w:id="180"/>
      <w:bookmarkEnd w:id="181"/>
      <w:bookmarkStart w:id="182" w:name="_Toc227658253"/>
      <w:bookmarkStart w:id="183" w:name="_Toc204944490"/>
      <w:bookmarkStart w:id="184" w:name="_Toc335138377"/>
      <w:bookmarkStart w:id="185" w:name="_Toc191897612"/>
      <w:bookmarkStart w:id="186" w:name="_Toc208484563"/>
      <w:bookmarkStart w:id="187" w:name="_Toc303030579"/>
      <w:bookmarkStart w:id="188" w:name="_Toc179623474"/>
      <w:bookmarkStart w:id="189" w:name="_Toc208051217"/>
      <w:bookmarkStart w:id="190" w:name="_Toc179801516"/>
      <w:r>
        <w:rPr>
          <w:rFonts w:hint="eastAsia" w:ascii="宋体" w:hAnsi="宋体" w:cs="宋体"/>
          <w:color w:val="auto"/>
        </w:rPr>
        <w:t>附件：强制性资格条件</w:t>
      </w:r>
      <w:bookmarkEnd w:id="182"/>
      <w:bookmarkEnd w:id="183"/>
      <w:bookmarkEnd w:id="184"/>
      <w:bookmarkEnd w:id="185"/>
      <w:bookmarkEnd w:id="186"/>
      <w:bookmarkEnd w:id="187"/>
      <w:bookmarkEnd w:id="188"/>
      <w:bookmarkEnd w:id="189"/>
      <w:bookmarkEnd w:id="190"/>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3773"/>
        <w:gridCol w:w="1417"/>
        <w:gridCol w:w="2844"/>
      </w:tblGrid>
      <w:tr w14:paraId="1A7B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622" w:type="dxa"/>
            <w:noWrap w:val="0"/>
            <w:vAlign w:val="center"/>
          </w:tcPr>
          <w:p w14:paraId="71C7CE4B">
            <w:pPr>
              <w:spacing w:line="300" w:lineRule="exact"/>
              <w:jc w:val="center"/>
              <w:rPr>
                <w:rFonts w:hint="eastAsia" w:ascii="宋体" w:hAnsi="宋体" w:cs="宋体"/>
                <w:color w:val="auto"/>
                <w:szCs w:val="21"/>
              </w:rPr>
            </w:pPr>
            <w:r>
              <w:rPr>
                <w:rFonts w:hint="eastAsia" w:ascii="宋体" w:hAnsi="宋体" w:cs="宋体"/>
                <w:color w:val="auto"/>
                <w:szCs w:val="21"/>
              </w:rPr>
              <w:t>序号</w:t>
            </w:r>
          </w:p>
        </w:tc>
        <w:tc>
          <w:tcPr>
            <w:tcW w:w="3773" w:type="dxa"/>
            <w:noWrap w:val="0"/>
            <w:vAlign w:val="center"/>
          </w:tcPr>
          <w:p w14:paraId="20CE5CBD">
            <w:pPr>
              <w:spacing w:line="300" w:lineRule="exact"/>
              <w:jc w:val="center"/>
              <w:rPr>
                <w:rFonts w:hint="eastAsia" w:ascii="宋体" w:hAnsi="宋体" w:cs="宋体"/>
                <w:color w:val="auto"/>
                <w:szCs w:val="21"/>
              </w:rPr>
            </w:pPr>
            <w:r>
              <w:rPr>
                <w:rFonts w:hint="eastAsia" w:ascii="宋体" w:hAnsi="宋体" w:cs="宋体"/>
                <w:color w:val="auto"/>
                <w:szCs w:val="21"/>
              </w:rPr>
              <w:t>强制性资格条件</w:t>
            </w:r>
          </w:p>
        </w:tc>
        <w:tc>
          <w:tcPr>
            <w:tcW w:w="1417" w:type="dxa"/>
            <w:noWrap w:val="0"/>
            <w:vAlign w:val="center"/>
          </w:tcPr>
          <w:p w14:paraId="63539DE7">
            <w:pPr>
              <w:spacing w:line="300" w:lineRule="exact"/>
              <w:jc w:val="center"/>
              <w:rPr>
                <w:rFonts w:hint="eastAsia" w:ascii="宋体" w:hAnsi="宋体" w:cs="宋体"/>
                <w:color w:val="auto"/>
                <w:szCs w:val="21"/>
              </w:rPr>
            </w:pPr>
            <w:r>
              <w:rPr>
                <w:rFonts w:hint="eastAsia" w:ascii="宋体" w:hAnsi="宋体" w:cs="宋体"/>
                <w:color w:val="auto"/>
                <w:szCs w:val="21"/>
              </w:rPr>
              <w:t>供应商对能达到程度的简述（供应商填写）</w:t>
            </w:r>
          </w:p>
        </w:tc>
        <w:tc>
          <w:tcPr>
            <w:tcW w:w="2844" w:type="dxa"/>
            <w:noWrap w:val="0"/>
            <w:vAlign w:val="center"/>
          </w:tcPr>
          <w:p w14:paraId="61844080">
            <w:pPr>
              <w:spacing w:line="300" w:lineRule="exact"/>
              <w:jc w:val="center"/>
              <w:rPr>
                <w:rFonts w:hint="eastAsia" w:ascii="宋体" w:hAnsi="宋体" w:cs="宋体"/>
                <w:color w:val="auto"/>
                <w:szCs w:val="21"/>
              </w:rPr>
            </w:pPr>
            <w:r>
              <w:rPr>
                <w:rFonts w:hint="eastAsia" w:ascii="宋体" w:hAnsi="宋体" w:cs="宋体"/>
                <w:color w:val="auto"/>
                <w:szCs w:val="21"/>
              </w:rPr>
              <w:t>证明资料附后（盖单位公章）</w:t>
            </w:r>
          </w:p>
        </w:tc>
      </w:tr>
      <w:tr w14:paraId="033F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22" w:type="dxa"/>
            <w:noWrap w:val="0"/>
            <w:vAlign w:val="center"/>
          </w:tcPr>
          <w:p w14:paraId="7E0B6C60">
            <w:pPr>
              <w:spacing w:line="300" w:lineRule="exact"/>
              <w:jc w:val="center"/>
              <w:rPr>
                <w:rFonts w:hint="eastAsia" w:ascii="宋体" w:hAnsi="宋体" w:cs="宋体"/>
                <w:color w:val="auto"/>
                <w:szCs w:val="21"/>
              </w:rPr>
            </w:pPr>
            <w:r>
              <w:rPr>
                <w:rFonts w:hint="eastAsia" w:ascii="宋体" w:hAnsi="宋体" w:cs="宋体"/>
                <w:color w:val="auto"/>
                <w:szCs w:val="21"/>
              </w:rPr>
              <w:t>1</w:t>
            </w:r>
          </w:p>
        </w:tc>
        <w:tc>
          <w:tcPr>
            <w:tcW w:w="3773" w:type="dxa"/>
            <w:noWrap w:val="0"/>
            <w:vAlign w:val="center"/>
          </w:tcPr>
          <w:p w14:paraId="5A615C44">
            <w:pPr>
              <w:spacing w:line="300" w:lineRule="exact"/>
              <w:rPr>
                <w:rFonts w:hint="eastAsia" w:ascii="宋体" w:hAnsi="宋体" w:cs="宋体"/>
                <w:color w:val="auto"/>
                <w:kern w:val="0"/>
                <w:szCs w:val="21"/>
              </w:rPr>
            </w:pPr>
            <w:r>
              <w:rPr>
                <w:rFonts w:hint="eastAsia" w:ascii="宋体" w:hAnsi="宋体" w:cs="宋体"/>
                <w:color w:val="auto"/>
              </w:rPr>
              <w:t>具有独立承担民事责任的能力</w:t>
            </w:r>
          </w:p>
        </w:tc>
        <w:tc>
          <w:tcPr>
            <w:tcW w:w="1417" w:type="dxa"/>
            <w:noWrap w:val="0"/>
            <w:vAlign w:val="top"/>
          </w:tcPr>
          <w:p w14:paraId="05982289">
            <w:pPr>
              <w:spacing w:line="300" w:lineRule="exact"/>
              <w:rPr>
                <w:rFonts w:hint="eastAsia" w:ascii="宋体" w:hAnsi="宋体" w:cs="宋体"/>
                <w:color w:val="auto"/>
                <w:szCs w:val="21"/>
              </w:rPr>
            </w:pPr>
          </w:p>
        </w:tc>
        <w:tc>
          <w:tcPr>
            <w:tcW w:w="2844" w:type="dxa"/>
            <w:noWrap w:val="0"/>
            <w:vAlign w:val="center"/>
          </w:tcPr>
          <w:p w14:paraId="717CFABB">
            <w:pPr>
              <w:spacing w:line="300" w:lineRule="exact"/>
              <w:jc w:val="left"/>
              <w:rPr>
                <w:rFonts w:hint="eastAsia" w:ascii="宋体" w:hAnsi="宋体" w:cs="宋体"/>
                <w:color w:val="auto"/>
                <w:szCs w:val="21"/>
              </w:rPr>
            </w:pPr>
            <w:r>
              <w:rPr>
                <w:rFonts w:hint="eastAsia" w:ascii="宋体" w:hAnsi="宋体" w:cs="宋体"/>
                <w:color w:val="auto"/>
                <w:szCs w:val="21"/>
              </w:rPr>
              <w:t>营业执照(或事业法人登记证书或其它工商等登记证明材料；自然人参与政府采购，提供身份证)复印件、实施“五证合一、一照一码”登记制度改革的，只需提供改革后取得的营业执照复印件；</w:t>
            </w:r>
          </w:p>
        </w:tc>
      </w:tr>
      <w:tr w14:paraId="629A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22" w:type="dxa"/>
            <w:noWrap w:val="0"/>
            <w:vAlign w:val="center"/>
          </w:tcPr>
          <w:p w14:paraId="635BD466">
            <w:pPr>
              <w:spacing w:line="300" w:lineRule="exact"/>
              <w:jc w:val="center"/>
              <w:rPr>
                <w:rFonts w:hint="eastAsia" w:ascii="宋体" w:hAnsi="宋体" w:cs="宋体"/>
                <w:color w:val="auto"/>
                <w:szCs w:val="21"/>
              </w:rPr>
            </w:pPr>
            <w:r>
              <w:rPr>
                <w:rFonts w:hint="eastAsia" w:ascii="宋体" w:hAnsi="宋体" w:cs="宋体"/>
                <w:color w:val="auto"/>
                <w:szCs w:val="21"/>
              </w:rPr>
              <w:t>2</w:t>
            </w:r>
          </w:p>
        </w:tc>
        <w:tc>
          <w:tcPr>
            <w:tcW w:w="3773" w:type="dxa"/>
            <w:noWrap w:val="0"/>
            <w:vAlign w:val="center"/>
          </w:tcPr>
          <w:p w14:paraId="42A6B699">
            <w:pPr>
              <w:spacing w:line="300" w:lineRule="exact"/>
              <w:rPr>
                <w:rFonts w:hint="eastAsia" w:ascii="宋体" w:hAnsi="宋体" w:cs="宋体"/>
                <w:color w:val="auto"/>
              </w:rPr>
            </w:pPr>
            <w:r>
              <w:rPr>
                <w:rFonts w:hint="eastAsia" w:ascii="宋体" w:hAnsi="宋体" w:cs="宋体"/>
                <w:color w:val="auto"/>
              </w:rPr>
              <w:t>具有良好的商业信誉和健全的财务会计制度</w:t>
            </w:r>
          </w:p>
        </w:tc>
        <w:tc>
          <w:tcPr>
            <w:tcW w:w="1417" w:type="dxa"/>
            <w:noWrap w:val="0"/>
            <w:vAlign w:val="top"/>
          </w:tcPr>
          <w:p w14:paraId="39A275C4">
            <w:pPr>
              <w:spacing w:line="300" w:lineRule="exact"/>
              <w:rPr>
                <w:rFonts w:hint="eastAsia" w:ascii="宋体" w:hAnsi="宋体" w:cs="宋体"/>
                <w:color w:val="auto"/>
                <w:szCs w:val="21"/>
              </w:rPr>
            </w:pPr>
          </w:p>
        </w:tc>
        <w:tc>
          <w:tcPr>
            <w:tcW w:w="2844" w:type="dxa"/>
            <w:noWrap w:val="0"/>
            <w:vAlign w:val="center"/>
          </w:tcPr>
          <w:p w14:paraId="1457173F">
            <w:pPr>
              <w:spacing w:line="300" w:lineRule="exact"/>
              <w:jc w:val="left"/>
              <w:rPr>
                <w:rFonts w:hint="eastAsia" w:ascii="宋体" w:hAnsi="宋体" w:cs="宋体"/>
                <w:color w:val="auto"/>
                <w:szCs w:val="21"/>
              </w:rPr>
            </w:pPr>
            <w:r>
              <w:rPr>
                <w:rFonts w:hint="eastAsia" w:ascii="宋体" w:hAnsi="宋体" w:cs="宋体"/>
                <w:color w:val="auto"/>
              </w:rPr>
              <w:t>承诺函</w:t>
            </w:r>
          </w:p>
        </w:tc>
      </w:tr>
      <w:tr w14:paraId="20F1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22" w:type="dxa"/>
            <w:noWrap w:val="0"/>
            <w:vAlign w:val="center"/>
          </w:tcPr>
          <w:p w14:paraId="4C96075C">
            <w:pPr>
              <w:spacing w:line="300" w:lineRule="exact"/>
              <w:jc w:val="center"/>
              <w:rPr>
                <w:rFonts w:hint="eastAsia" w:ascii="宋体" w:hAnsi="宋体" w:cs="宋体"/>
                <w:color w:val="auto"/>
                <w:szCs w:val="21"/>
              </w:rPr>
            </w:pPr>
            <w:r>
              <w:rPr>
                <w:rFonts w:hint="eastAsia" w:ascii="宋体" w:hAnsi="宋体" w:cs="宋体"/>
                <w:color w:val="auto"/>
                <w:szCs w:val="21"/>
              </w:rPr>
              <w:t>3</w:t>
            </w:r>
          </w:p>
        </w:tc>
        <w:tc>
          <w:tcPr>
            <w:tcW w:w="3773" w:type="dxa"/>
            <w:noWrap w:val="0"/>
            <w:vAlign w:val="center"/>
          </w:tcPr>
          <w:p w14:paraId="09F2DCA0">
            <w:pPr>
              <w:spacing w:line="300" w:lineRule="exact"/>
              <w:rPr>
                <w:rFonts w:hint="eastAsia" w:ascii="宋体" w:hAnsi="宋体" w:cs="宋体"/>
                <w:color w:val="auto"/>
              </w:rPr>
            </w:pPr>
            <w:r>
              <w:rPr>
                <w:rFonts w:hint="eastAsia" w:ascii="宋体" w:hAnsi="宋体" w:cs="宋体"/>
                <w:color w:val="auto"/>
              </w:rPr>
              <w:t>具有履行合同所必需的设备和专业技术能力</w:t>
            </w:r>
          </w:p>
        </w:tc>
        <w:tc>
          <w:tcPr>
            <w:tcW w:w="1417" w:type="dxa"/>
            <w:noWrap w:val="0"/>
            <w:vAlign w:val="top"/>
          </w:tcPr>
          <w:p w14:paraId="1ADA5FC1">
            <w:pPr>
              <w:spacing w:line="300" w:lineRule="exact"/>
              <w:rPr>
                <w:rFonts w:hint="eastAsia" w:ascii="宋体" w:hAnsi="宋体" w:cs="宋体"/>
                <w:color w:val="auto"/>
                <w:szCs w:val="21"/>
              </w:rPr>
            </w:pPr>
          </w:p>
        </w:tc>
        <w:tc>
          <w:tcPr>
            <w:tcW w:w="2844" w:type="dxa"/>
            <w:noWrap w:val="0"/>
            <w:vAlign w:val="center"/>
          </w:tcPr>
          <w:p w14:paraId="7F8F6CFA">
            <w:pPr>
              <w:spacing w:line="300" w:lineRule="exact"/>
              <w:rPr>
                <w:rFonts w:hint="eastAsia" w:ascii="宋体" w:hAnsi="宋体" w:cs="宋体"/>
                <w:color w:val="auto"/>
                <w:szCs w:val="21"/>
              </w:rPr>
            </w:pPr>
            <w:r>
              <w:rPr>
                <w:rFonts w:hint="eastAsia" w:ascii="宋体" w:hAnsi="宋体" w:cs="宋体"/>
                <w:color w:val="auto"/>
              </w:rPr>
              <w:t>承诺函</w:t>
            </w:r>
          </w:p>
        </w:tc>
      </w:tr>
      <w:tr w14:paraId="0317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22" w:type="dxa"/>
            <w:noWrap w:val="0"/>
            <w:vAlign w:val="center"/>
          </w:tcPr>
          <w:p w14:paraId="2E62D572">
            <w:pPr>
              <w:spacing w:line="300" w:lineRule="exact"/>
              <w:jc w:val="center"/>
              <w:rPr>
                <w:rFonts w:hint="eastAsia" w:ascii="宋体" w:hAnsi="宋体" w:cs="宋体"/>
                <w:color w:val="auto"/>
                <w:szCs w:val="21"/>
              </w:rPr>
            </w:pPr>
            <w:r>
              <w:rPr>
                <w:rFonts w:hint="eastAsia" w:ascii="宋体" w:hAnsi="宋体" w:cs="宋体"/>
                <w:color w:val="auto"/>
                <w:szCs w:val="21"/>
              </w:rPr>
              <w:t>4</w:t>
            </w:r>
          </w:p>
        </w:tc>
        <w:tc>
          <w:tcPr>
            <w:tcW w:w="3773" w:type="dxa"/>
            <w:noWrap w:val="0"/>
            <w:vAlign w:val="center"/>
          </w:tcPr>
          <w:p w14:paraId="0F3F5D32">
            <w:pPr>
              <w:spacing w:line="300" w:lineRule="exact"/>
              <w:rPr>
                <w:rFonts w:hint="eastAsia" w:ascii="宋体" w:hAnsi="宋体" w:cs="宋体"/>
                <w:color w:val="auto"/>
              </w:rPr>
            </w:pPr>
            <w:r>
              <w:rPr>
                <w:rFonts w:hint="eastAsia" w:ascii="宋体" w:hAnsi="宋体" w:cs="宋体"/>
                <w:color w:val="auto"/>
              </w:rPr>
              <w:t>有依法缴纳税收和社会保障资金的良好记录</w:t>
            </w:r>
          </w:p>
        </w:tc>
        <w:tc>
          <w:tcPr>
            <w:tcW w:w="1417" w:type="dxa"/>
            <w:noWrap w:val="0"/>
            <w:vAlign w:val="top"/>
          </w:tcPr>
          <w:p w14:paraId="7A89D8B9">
            <w:pPr>
              <w:spacing w:line="300" w:lineRule="exact"/>
              <w:rPr>
                <w:rFonts w:hint="eastAsia" w:ascii="宋体" w:hAnsi="宋体" w:cs="宋体"/>
                <w:color w:val="auto"/>
                <w:szCs w:val="21"/>
              </w:rPr>
            </w:pPr>
          </w:p>
        </w:tc>
        <w:tc>
          <w:tcPr>
            <w:tcW w:w="2844" w:type="dxa"/>
            <w:noWrap w:val="0"/>
            <w:vAlign w:val="center"/>
          </w:tcPr>
          <w:p w14:paraId="219D5616">
            <w:pPr>
              <w:spacing w:line="300" w:lineRule="exact"/>
              <w:jc w:val="left"/>
              <w:rPr>
                <w:rFonts w:hint="eastAsia" w:ascii="宋体" w:hAnsi="宋体" w:cs="宋体"/>
                <w:color w:val="auto"/>
                <w:szCs w:val="21"/>
              </w:rPr>
            </w:pPr>
            <w:r>
              <w:rPr>
                <w:rFonts w:hint="eastAsia" w:ascii="宋体" w:hAnsi="宋体" w:cs="宋体"/>
                <w:color w:val="auto"/>
              </w:rPr>
              <w:t>承诺函</w:t>
            </w:r>
          </w:p>
        </w:tc>
      </w:tr>
      <w:tr w14:paraId="4F38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noWrap w:val="0"/>
            <w:vAlign w:val="center"/>
          </w:tcPr>
          <w:p w14:paraId="48E8E608">
            <w:pPr>
              <w:spacing w:line="300" w:lineRule="exact"/>
              <w:jc w:val="center"/>
              <w:rPr>
                <w:rFonts w:hint="eastAsia" w:ascii="宋体" w:hAnsi="宋体" w:cs="宋体"/>
                <w:color w:val="auto"/>
                <w:szCs w:val="21"/>
              </w:rPr>
            </w:pPr>
            <w:r>
              <w:rPr>
                <w:rFonts w:hint="eastAsia" w:ascii="宋体" w:hAnsi="宋体" w:cs="宋体"/>
                <w:color w:val="auto"/>
                <w:szCs w:val="21"/>
              </w:rPr>
              <w:t>5</w:t>
            </w:r>
          </w:p>
        </w:tc>
        <w:tc>
          <w:tcPr>
            <w:tcW w:w="3773" w:type="dxa"/>
            <w:noWrap w:val="0"/>
            <w:vAlign w:val="center"/>
          </w:tcPr>
          <w:p w14:paraId="1D95E3DA">
            <w:pPr>
              <w:spacing w:line="300" w:lineRule="exact"/>
              <w:rPr>
                <w:rFonts w:hint="eastAsia" w:ascii="宋体" w:hAnsi="宋体" w:cs="宋体"/>
                <w:color w:val="auto"/>
              </w:rPr>
            </w:pPr>
            <w:r>
              <w:rPr>
                <w:rFonts w:hint="eastAsia" w:ascii="宋体" w:hAnsi="宋体" w:cs="宋体"/>
                <w:color w:val="auto"/>
              </w:rPr>
              <w:t>参加政府采购活动前三年内，在经营活动中没有重大违法记录</w:t>
            </w:r>
          </w:p>
        </w:tc>
        <w:tc>
          <w:tcPr>
            <w:tcW w:w="1417" w:type="dxa"/>
            <w:noWrap w:val="0"/>
            <w:vAlign w:val="top"/>
          </w:tcPr>
          <w:p w14:paraId="3F95E7EF">
            <w:pPr>
              <w:spacing w:line="300" w:lineRule="exact"/>
              <w:rPr>
                <w:rFonts w:hint="eastAsia" w:ascii="宋体" w:hAnsi="宋体" w:cs="宋体"/>
                <w:color w:val="auto"/>
              </w:rPr>
            </w:pPr>
          </w:p>
        </w:tc>
        <w:tc>
          <w:tcPr>
            <w:tcW w:w="2844" w:type="dxa"/>
            <w:noWrap w:val="0"/>
            <w:vAlign w:val="center"/>
          </w:tcPr>
          <w:p w14:paraId="5F266F39">
            <w:pPr>
              <w:spacing w:line="300" w:lineRule="exact"/>
              <w:rPr>
                <w:rFonts w:hint="eastAsia" w:ascii="宋体" w:hAnsi="宋体" w:cs="宋体"/>
                <w:color w:val="auto"/>
              </w:rPr>
            </w:pPr>
            <w:r>
              <w:rPr>
                <w:rFonts w:hint="eastAsia" w:ascii="宋体" w:hAnsi="宋体" w:cs="宋体"/>
                <w:color w:val="auto"/>
              </w:rPr>
              <w:t>承诺函</w:t>
            </w:r>
          </w:p>
        </w:tc>
      </w:tr>
      <w:tr w14:paraId="3B90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noWrap w:val="0"/>
            <w:vAlign w:val="center"/>
          </w:tcPr>
          <w:p w14:paraId="344C57EF">
            <w:pPr>
              <w:spacing w:line="300" w:lineRule="exact"/>
              <w:jc w:val="center"/>
              <w:rPr>
                <w:rFonts w:hint="eastAsia" w:ascii="宋体" w:hAnsi="宋体" w:cs="宋体"/>
                <w:color w:val="auto"/>
                <w:szCs w:val="21"/>
              </w:rPr>
            </w:pPr>
            <w:r>
              <w:rPr>
                <w:rFonts w:hint="eastAsia" w:ascii="宋体" w:hAnsi="宋体" w:cs="宋体"/>
                <w:color w:val="auto"/>
                <w:szCs w:val="21"/>
              </w:rPr>
              <w:t>6</w:t>
            </w:r>
          </w:p>
        </w:tc>
        <w:tc>
          <w:tcPr>
            <w:tcW w:w="3773" w:type="dxa"/>
            <w:noWrap w:val="0"/>
            <w:vAlign w:val="center"/>
          </w:tcPr>
          <w:p w14:paraId="58E2FFFE">
            <w:pPr>
              <w:spacing w:line="300" w:lineRule="exact"/>
              <w:jc w:val="left"/>
              <w:rPr>
                <w:rFonts w:hint="eastAsia" w:ascii="宋体" w:hAnsi="宋体" w:cs="宋体"/>
                <w:color w:val="auto"/>
              </w:rPr>
            </w:pPr>
            <w:r>
              <w:rPr>
                <w:rFonts w:hint="eastAsia" w:ascii="宋体" w:hAnsi="宋体" w:cs="宋体"/>
                <w:color w:val="auto"/>
                <w:kern w:val="0"/>
                <w:szCs w:val="21"/>
              </w:rPr>
              <w:t>供应商未被列入失信被执行人名单、重大税收违法案件当事人名单、政府采购严重违法失信行为记录名单，信用信息以投标截止日信用中国网站（www.creditchina.gov.cn）、中国政府采购网（www.ccgp.gov.cn）公布为准；</w:t>
            </w:r>
          </w:p>
        </w:tc>
        <w:tc>
          <w:tcPr>
            <w:tcW w:w="1417" w:type="dxa"/>
            <w:noWrap w:val="0"/>
            <w:vAlign w:val="top"/>
          </w:tcPr>
          <w:p w14:paraId="5AEED56F">
            <w:pPr>
              <w:spacing w:line="300" w:lineRule="exact"/>
              <w:rPr>
                <w:rFonts w:hint="eastAsia" w:ascii="宋体" w:hAnsi="宋体" w:cs="宋体"/>
                <w:color w:val="auto"/>
              </w:rPr>
            </w:pPr>
          </w:p>
          <w:p w14:paraId="1F0E2002">
            <w:pPr>
              <w:spacing w:line="300" w:lineRule="exact"/>
              <w:rPr>
                <w:rFonts w:hint="eastAsia" w:ascii="宋体" w:hAnsi="宋体" w:cs="宋体"/>
                <w:color w:val="auto"/>
              </w:rPr>
            </w:pPr>
          </w:p>
          <w:p w14:paraId="61F6AEC9">
            <w:pPr>
              <w:spacing w:line="300" w:lineRule="exact"/>
              <w:rPr>
                <w:rFonts w:hint="eastAsia" w:ascii="宋体" w:hAnsi="宋体" w:cs="宋体"/>
                <w:color w:val="auto"/>
              </w:rPr>
            </w:pPr>
          </w:p>
          <w:p w14:paraId="35912DD8">
            <w:pPr>
              <w:spacing w:line="300" w:lineRule="exact"/>
              <w:rPr>
                <w:rFonts w:hint="eastAsia" w:ascii="宋体" w:hAnsi="宋体" w:cs="宋体"/>
                <w:color w:val="auto"/>
              </w:rPr>
            </w:pPr>
          </w:p>
        </w:tc>
        <w:tc>
          <w:tcPr>
            <w:tcW w:w="2844" w:type="dxa"/>
            <w:noWrap w:val="0"/>
            <w:vAlign w:val="center"/>
          </w:tcPr>
          <w:p w14:paraId="72278DB2">
            <w:pPr>
              <w:spacing w:line="300" w:lineRule="exact"/>
              <w:rPr>
                <w:rFonts w:hint="default" w:ascii="宋体" w:hAnsi="宋体" w:eastAsia="宋体" w:cs="宋体"/>
                <w:color w:val="auto"/>
                <w:lang w:val="en-US" w:eastAsia="zh-CN"/>
              </w:rPr>
            </w:pPr>
            <w:r>
              <w:rPr>
                <w:rFonts w:hint="eastAsia" w:ascii="宋体" w:hAnsi="宋体" w:cs="宋体"/>
                <w:color w:val="auto"/>
              </w:rPr>
              <w:t>提供《投标供应商没有失信记录承诺函》</w:t>
            </w:r>
          </w:p>
        </w:tc>
      </w:tr>
      <w:tr w14:paraId="7B68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noWrap w:val="0"/>
            <w:vAlign w:val="center"/>
          </w:tcPr>
          <w:p w14:paraId="0CF91F93">
            <w:pPr>
              <w:spacing w:line="300" w:lineRule="exact"/>
              <w:jc w:val="center"/>
              <w:rPr>
                <w:rFonts w:hint="eastAsia" w:ascii="宋体" w:hAnsi="宋体" w:cs="宋体"/>
                <w:color w:val="auto"/>
                <w:szCs w:val="21"/>
              </w:rPr>
            </w:pPr>
            <w:r>
              <w:rPr>
                <w:rFonts w:hint="eastAsia" w:ascii="宋体" w:hAnsi="宋体" w:cs="宋体"/>
                <w:color w:val="auto"/>
                <w:szCs w:val="21"/>
              </w:rPr>
              <w:t>7</w:t>
            </w:r>
          </w:p>
        </w:tc>
        <w:tc>
          <w:tcPr>
            <w:tcW w:w="3773" w:type="dxa"/>
            <w:noWrap w:val="0"/>
            <w:vAlign w:val="center"/>
          </w:tcPr>
          <w:p w14:paraId="5C931471">
            <w:pPr>
              <w:spacing w:line="300" w:lineRule="exact"/>
              <w:rPr>
                <w:rFonts w:hint="eastAsia" w:ascii="宋体" w:hAnsi="宋体" w:cs="宋体"/>
                <w:color w:val="auto"/>
              </w:rPr>
            </w:pPr>
            <w:r>
              <w:rPr>
                <w:rFonts w:hint="eastAsia" w:ascii="宋体" w:hAnsi="宋体" w:cs="宋体"/>
                <w:color w:val="auto"/>
                <w:kern w:val="0"/>
                <w:szCs w:val="21"/>
              </w:rPr>
              <w:t>单位负责人为同一人或者存在直接控股、管理关系的不同供应商，不得参加同一合同项下的政府采购活动；</w:t>
            </w:r>
          </w:p>
        </w:tc>
        <w:tc>
          <w:tcPr>
            <w:tcW w:w="1417" w:type="dxa"/>
            <w:noWrap w:val="0"/>
            <w:vAlign w:val="top"/>
          </w:tcPr>
          <w:p w14:paraId="1479EE4A">
            <w:pPr>
              <w:spacing w:line="300" w:lineRule="exact"/>
              <w:rPr>
                <w:rFonts w:hint="eastAsia" w:ascii="宋体" w:hAnsi="宋体" w:cs="宋体"/>
                <w:color w:val="auto"/>
              </w:rPr>
            </w:pPr>
          </w:p>
        </w:tc>
        <w:tc>
          <w:tcPr>
            <w:tcW w:w="2844" w:type="dxa"/>
            <w:noWrap w:val="0"/>
            <w:vAlign w:val="center"/>
          </w:tcPr>
          <w:p w14:paraId="3D998CD4">
            <w:pPr>
              <w:spacing w:line="300" w:lineRule="exact"/>
              <w:rPr>
                <w:rFonts w:hint="eastAsia" w:ascii="宋体" w:hAnsi="宋体" w:cs="宋体"/>
                <w:color w:val="auto"/>
              </w:rPr>
            </w:pPr>
            <w:r>
              <w:rPr>
                <w:rFonts w:hint="eastAsia" w:ascii="宋体" w:hAnsi="宋体"/>
                <w:color w:val="auto"/>
              </w:rPr>
              <w:t>承诺函</w:t>
            </w:r>
          </w:p>
        </w:tc>
      </w:tr>
      <w:tr w14:paraId="6D78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noWrap w:val="0"/>
            <w:vAlign w:val="center"/>
          </w:tcPr>
          <w:p w14:paraId="4A0A9AF3">
            <w:pPr>
              <w:spacing w:line="300" w:lineRule="exact"/>
              <w:jc w:val="center"/>
              <w:rPr>
                <w:rFonts w:hint="eastAsia" w:ascii="宋体" w:hAnsi="宋体" w:cs="宋体"/>
                <w:color w:val="auto"/>
                <w:szCs w:val="21"/>
              </w:rPr>
            </w:pPr>
            <w:r>
              <w:rPr>
                <w:rFonts w:hint="eastAsia" w:ascii="宋体" w:hAnsi="宋体" w:cs="宋体"/>
                <w:color w:val="auto"/>
                <w:szCs w:val="21"/>
              </w:rPr>
              <w:t>8</w:t>
            </w:r>
          </w:p>
        </w:tc>
        <w:tc>
          <w:tcPr>
            <w:tcW w:w="3773" w:type="dxa"/>
            <w:noWrap w:val="0"/>
            <w:vAlign w:val="center"/>
          </w:tcPr>
          <w:p w14:paraId="11B61310">
            <w:pPr>
              <w:spacing w:line="300" w:lineRule="exact"/>
              <w:rPr>
                <w:rFonts w:hint="eastAsia" w:ascii="宋体" w:hAnsi="宋体" w:cs="宋体"/>
                <w:color w:val="auto"/>
                <w:kern w:val="0"/>
                <w:szCs w:val="21"/>
              </w:rPr>
            </w:pPr>
            <w:r>
              <w:rPr>
                <w:rFonts w:hint="eastAsia" w:ascii="宋体" w:hAnsi="宋体" w:cs="宋体"/>
                <w:color w:val="auto"/>
                <w:kern w:val="0"/>
                <w:szCs w:val="21"/>
              </w:rPr>
              <w:t>联合投标协议书</w:t>
            </w:r>
          </w:p>
        </w:tc>
        <w:tc>
          <w:tcPr>
            <w:tcW w:w="1417" w:type="dxa"/>
            <w:noWrap w:val="0"/>
            <w:vAlign w:val="top"/>
          </w:tcPr>
          <w:p w14:paraId="78501A73">
            <w:pPr>
              <w:spacing w:line="300" w:lineRule="exact"/>
              <w:rPr>
                <w:rFonts w:hint="eastAsia" w:ascii="宋体" w:hAnsi="宋体" w:cs="宋体"/>
                <w:color w:val="auto"/>
              </w:rPr>
            </w:pPr>
          </w:p>
        </w:tc>
        <w:tc>
          <w:tcPr>
            <w:tcW w:w="2844" w:type="dxa"/>
            <w:noWrap w:val="0"/>
            <w:vAlign w:val="center"/>
          </w:tcPr>
          <w:p w14:paraId="7F77E715">
            <w:pPr>
              <w:spacing w:line="300" w:lineRule="exact"/>
              <w:rPr>
                <w:rFonts w:hint="eastAsia" w:ascii="宋体" w:hAnsi="宋体" w:cs="宋体"/>
                <w:color w:val="auto"/>
              </w:rPr>
            </w:pPr>
            <w:r>
              <w:rPr>
                <w:rFonts w:hint="eastAsia" w:ascii="宋体" w:hAnsi="宋体" w:cs="宋体"/>
                <w:color w:val="auto"/>
                <w:kern w:val="0"/>
                <w:szCs w:val="21"/>
              </w:rPr>
              <w:t>有效的《联合投标协议书》（仅联合体须提供）（格式附后）</w:t>
            </w:r>
          </w:p>
        </w:tc>
      </w:tr>
      <w:tr w14:paraId="6526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noWrap w:val="0"/>
            <w:vAlign w:val="center"/>
          </w:tcPr>
          <w:p w14:paraId="0493DDF3">
            <w:pPr>
              <w:spacing w:line="3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3773" w:type="dxa"/>
            <w:noWrap w:val="0"/>
            <w:vAlign w:val="center"/>
          </w:tcPr>
          <w:p w14:paraId="359A8943">
            <w:pPr>
              <w:spacing w:line="300" w:lineRule="exact"/>
              <w:rPr>
                <w:rFonts w:hint="default" w:ascii="宋体" w:hAnsi="宋体" w:eastAsia="宋体" w:cs="宋体"/>
                <w:color w:val="auto"/>
                <w:kern w:val="0"/>
                <w:szCs w:val="21"/>
                <w:lang w:val="en-US" w:eastAsia="zh-CN"/>
              </w:rPr>
            </w:pPr>
            <w:r>
              <w:rPr>
                <w:rFonts w:hint="eastAsia" w:ascii="宋体" w:hAnsi="宋体" w:cs="Arial"/>
                <w:color w:val="auto"/>
                <w:kern w:val="0"/>
              </w:rPr>
              <w:t>供应商为中小企业/小微企业</w:t>
            </w:r>
          </w:p>
        </w:tc>
        <w:tc>
          <w:tcPr>
            <w:tcW w:w="1417" w:type="dxa"/>
            <w:noWrap w:val="0"/>
            <w:vAlign w:val="top"/>
          </w:tcPr>
          <w:p w14:paraId="518E2820">
            <w:pPr>
              <w:spacing w:line="300" w:lineRule="exact"/>
              <w:rPr>
                <w:rFonts w:hint="eastAsia" w:ascii="宋体" w:hAnsi="宋体" w:cs="宋体"/>
                <w:color w:val="auto"/>
              </w:rPr>
            </w:pPr>
          </w:p>
        </w:tc>
        <w:tc>
          <w:tcPr>
            <w:tcW w:w="2844" w:type="dxa"/>
            <w:noWrap w:val="0"/>
            <w:vAlign w:val="center"/>
          </w:tcPr>
          <w:p w14:paraId="7A34B911">
            <w:pPr>
              <w:spacing w:line="300" w:lineRule="exact"/>
              <w:rPr>
                <w:rFonts w:hint="default" w:ascii="宋体" w:hAnsi="宋体"/>
                <w:color w:val="auto"/>
                <w:lang w:val="en-US"/>
              </w:rPr>
            </w:pPr>
            <w:r>
              <w:rPr>
                <w:rFonts w:hint="eastAsia" w:ascii="宋体" w:hAnsi="宋体" w:cs="宋体"/>
                <w:color w:val="auto"/>
                <w:kern w:val="0"/>
                <w:szCs w:val="21"/>
                <w:lang w:val="en-US" w:eastAsia="zh-CN"/>
              </w:rPr>
              <w:t>《中小企业声明函》，格式以采购文件要求为准</w:t>
            </w:r>
          </w:p>
        </w:tc>
      </w:tr>
      <w:tr w14:paraId="103B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noWrap w:val="0"/>
            <w:vAlign w:val="center"/>
          </w:tcPr>
          <w:p w14:paraId="57107504">
            <w:pPr>
              <w:spacing w:line="3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3773" w:type="dxa"/>
            <w:noWrap w:val="0"/>
            <w:vAlign w:val="center"/>
          </w:tcPr>
          <w:p w14:paraId="35B8440E">
            <w:pPr>
              <w:spacing w:line="300" w:lineRule="exact"/>
              <w:rPr>
                <w:rFonts w:hint="eastAsia"/>
              </w:rPr>
            </w:pPr>
            <w:r>
              <w:rPr>
                <w:rFonts w:hint="eastAsia" w:ascii="宋体" w:hAnsi="宋体" w:cs="Arial"/>
                <w:color w:val="auto"/>
                <w:kern w:val="0"/>
                <w:highlight w:val="none"/>
                <w:lang w:val="en-US" w:eastAsia="zh-CN"/>
              </w:rPr>
              <w:t>营业执照范围内</w:t>
            </w:r>
            <w:r>
              <w:rPr>
                <w:rFonts w:hint="eastAsia" w:ascii="宋体" w:hAnsi="宋体"/>
                <w:bCs/>
                <w:snapToGrid w:val="0"/>
                <w:color w:val="auto"/>
                <w:kern w:val="0"/>
                <w:lang w:eastAsia="zh-CN"/>
              </w:rPr>
              <w:t>具有：</w:t>
            </w:r>
            <w:r>
              <w:rPr>
                <w:rFonts w:hint="eastAsia" w:ascii="宋体" w:hAnsi="宋体"/>
                <w:bCs/>
                <w:snapToGrid w:val="0"/>
                <w:color w:val="auto"/>
                <w:kern w:val="0"/>
                <w:u w:val="single"/>
                <w:lang w:eastAsia="zh-CN"/>
              </w:rPr>
              <w:t>体育场地设施工程施工</w:t>
            </w:r>
          </w:p>
        </w:tc>
        <w:tc>
          <w:tcPr>
            <w:tcW w:w="1417" w:type="dxa"/>
            <w:noWrap w:val="0"/>
            <w:vAlign w:val="top"/>
          </w:tcPr>
          <w:p w14:paraId="2E6C266C">
            <w:pPr>
              <w:spacing w:line="300" w:lineRule="exact"/>
              <w:rPr>
                <w:rFonts w:hint="eastAsia" w:ascii="宋体" w:hAnsi="宋体" w:cs="宋体"/>
                <w:color w:val="auto"/>
              </w:rPr>
            </w:pPr>
          </w:p>
        </w:tc>
        <w:tc>
          <w:tcPr>
            <w:tcW w:w="2844" w:type="dxa"/>
            <w:noWrap w:val="0"/>
            <w:vAlign w:val="center"/>
          </w:tcPr>
          <w:p w14:paraId="0502F83D">
            <w:pPr>
              <w:spacing w:line="300" w:lineRule="exact"/>
              <w:rPr>
                <w:rFonts w:hint="eastAsia" w:ascii="宋体" w:hAnsi="宋体"/>
                <w:color w:val="auto"/>
              </w:rPr>
            </w:pPr>
            <w:r>
              <w:rPr>
                <w:rFonts w:hint="eastAsia" w:ascii="宋体" w:hAnsi="宋体"/>
                <w:color w:val="auto"/>
              </w:rPr>
              <w:t>相关资质证书。</w:t>
            </w:r>
          </w:p>
        </w:tc>
      </w:tr>
      <w:tr w14:paraId="3120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2" w:type="dxa"/>
            <w:noWrap w:val="0"/>
            <w:vAlign w:val="center"/>
          </w:tcPr>
          <w:p w14:paraId="12AD07B6">
            <w:pPr>
              <w:spacing w:line="30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3773" w:type="dxa"/>
            <w:noWrap w:val="0"/>
            <w:vAlign w:val="center"/>
          </w:tcPr>
          <w:p w14:paraId="1F356C5A">
            <w:pPr>
              <w:spacing w:line="300" w:lineRule="exact"/>
              <w:rPr>
                <w:rFonts w:hint="eastAsia" w:ascii="宋体" w:hAnsi="宋体" w:cs="宋体"/>
                <w:bCs/>
                <w:snapToGrid w:val="0"/>
                <w:color w:val="auto"/>
                <w:kern w:val="0"/>
                <w:szCs w:val="21"/>
              </w:rPr>
            </w:pPr>
            <w:r>
              <w:rPr>
                <w:rFonts w:ascii="宋体" w:hAnsi="宋体" w:cs="Arial"/>
                <w:color w:val="auto"/>
                <w:kern w:val="0"/>
                <w:szCs w:val="21"/>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1417" w:type="dxa"/>
            <w:noWrap w:val="0"/>
            <w:vAlign w:val="top"/>
          </w:tcPr>
          <w:p w14:paraId="519D8D63">
            <w:pPr>
              <w:spacing w:line="300" w:lineRule="exact"/>
              <w:rPr>
                <w:rFonts w:hint="eastAsia" w:ascii="宋体" w:hAnsi="宋体" w:cs="宋体"/>
                <w:color w:val="auto"/>
              </w:rPr>
            </w:pPr>
          </w:p>
        </w:tc>
        <w:tc>
          <w:tcPr>
            <w:tcW w:w="2844" w:type="dxa"/>
            <w:noWrap w:val="0"/>
            <w:vAlign w:val="center"/>
          </w:tcPr>
          <w:p w14:paraId="436E0AA3">
            <w:pPr>
              <w:spacing w:line="300" w:lineRule="exact"/>
              <w:rPr>
                <w:rFonts w:hint="eastAsia" w:ascii="宋体" w:hAnsi="宋体"/>
                <w:color w:val="auto"/>
              </w:rPr>
            </w:pPr>
            <w:r>
              <w:rPr>
                <w:rFonts w:hint="eastAsia" w:ascii="宋体" w:hAnsi="宋体"/>
                <w:color w:val="auto"/>
              </w:rPr>
              <w:t>如符合，请提供相关证明材料</w:t>
            </w:r>
          </w:p>
        </w:tc>
      </w:tr>
    </w:tbl>
    <w:p w14:paraId="6DC13014">
      <w:pPr>
        <w:snapToGrid w:val="0"/>
        <w:spacing w:line="360" w:lineRule="auto"/>
        <w:rPr>
          <w:rFonts w:hint="eastAsia" w:ascii="宋体" w:hAnsi="宋体" w:cs="宋体"/>
          <w:b/>
          <w:color w:val="auto"/>
          <w:kern w:val="0"/>
          <w:szCs w:val="21"/>
        </w:rPr>
      </w:pPr>
      <w:r>
        <w:rPr>
          <w:rFonts w:hint="eastAsia" w:ascii="宋体" w:hAnsi="宋体" w:cs="宋体"/>
          <w:b/>
          <w:color w:val="auto"/>
          <w:kern w:val="0"/>
          <w:szCs w:val="21"/>
        </w:rPr>
        <w:t>注：1、证明材料复印件需齐全，不得缺页，否则证明无效。</w:t>
      </w:r>
    </w:p>
    <w:p w14:paraId="64E285F3">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kern w:val="0"/>
          <w:szCs w:val="21"/>
        </w:rPr>
        <w:t>2、证明材料应具备充分性，与要求相对应，否则由此产生的责任和风险供应商承担。</w:t>
      </w:r>
    </w:p>
    <w:p w14:paraId="5BD3A538">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供应商全称（盖单位公章）：  </w:t>
      </w:r>
    </w:p>
    <w:p w14:paraId="7FEB8A92">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日期： </w:t>
      </w:r>
    </w:p>
    <w:p w14:paraId="7570E064">
      <w:pPr>
        <w:widowControl/>
        <w:adjustRightInd w:val="0"/>
        <w:snapToGrid w:val="0"/>
        <w:spacing w:line="360" w:lineRule="auto"/>
        <w:rPr>
          <w:rFonts w:hint="eastAsia" w:ascii="宋体" w:hAnsi="宋体" w:cs="宋体"/>
          <w:b/>
          <w:color w:val="auto"/>
        </w:rPr>
      </w:pPr>
      <w:bookmarkStart w:id="191" w:name="_Toc396297240"/>
      <w:bookmarkStart w:id="192" w:name="_Toc345575550"/>
      <w:bookmarkStart w:id="193" w:name="_Toc245088215"/>
    </w:p>
    <w:p w14:paraId="21D299A6">
      <w:pPr>
        <w:widowControl/>
        <w:adjustRightInd w:val="0"/>
        <w:snapToGrid w:val="0"/>
        <w:spacing w:line="360" w:lineRule="auto"/>
        <w:rPr>
          <w:rFonts w:hint="eastAsia" w:ascii="宋体" w:hAnsi="宋体" w:cs="宋体"/>
          <w:color w:val="auto"/>
        </w:rPr>
      </w:pPr>
      <w:r>
        <w:rPr>
          <w:rFonts w:hint="eastAsia" w:ascii="宋体" w:hAnsi="宋体" w:cs="宋体"/>
          <w:b/>
          <w:color w:val="auto"/>
        </w:rPr>
        <w:t>附件一：</w:t>
      </w:r>
      <w:r>
        <w:rPr>
          <w:rFonts w:hint="eastAsia" w:ascii="宋体" w:hAnsi="宋体" w:cs="宋体"/>
          <w:b/>
          <w:color w:val="auto"/>
          <w:szCs w:val="21"/>
        </w:rPr>
        <w:t>营业执照(或事业法人登记证书或其它工商等登记证明材料；自然人参与政府采购，提供身份证)复印件</w:t>
      </w:r>
    </w:p>
    <w:p w14:paraId="40CDD939">
      <w:pPr>
        <w:widowControl/>
        <w:adjustRightInd w:val="0"/>
        <w:snapToGrid w:val="0"/>
        <w:spacing w:line="360" w:lineRule="auto"/>
        <w:rPr>
          <w:rFonts w:hint="eastAsia" w:ascii="宋体" w:hAnsi="宋体" w:cs="宋体"/>
          <w:color w:val="auto"/>
        </w:rPr>
      </w:pPr>
    </w:p>
    <w:p w14:paraId="5DF551C8">
      <w:pPr>
        <w:widowControl/>
        <w:adjustRightInd w:val="0"/>
        <w:snapToGrid w:val="0"/>
        <w:spacing w:line="360" w:lineRule="auto"/>
        <w:rPr>
          <w:rFonts w:ascii="宋体" w:hAnsi="宋体" w:cs="宋体"/>
          <w:b/>
          <w:bCs/>
          <w:color w:val="auto"/>
        </w:rPr>
      </w:pPr>
      <w:r>
        <w:rPr>
          <w:rFonts w:hint="eastAsia" w:ascii="宋体" w:hAnsi="宋体" w:cs="宋体"/>
          <w:b/>
          <w:color w:val="auto"/>
        </w:rPr>
        <w:t>附件二：</w:t>
      </w:r>
      <w:r>
        <w:rPr>
          <w:rFonts w:hint="eastAsia" w:ascii="宋体" w:hAnsi="宋体" w:cs="宋体"/>
          <w:b/>
          <w:bCs/>
          <w:color w:val="auto"/>
        </w:rPr>
        <w:t>具有良好的商业信誉和健全的财务会计制度的承诺函</w:t>
      </w:r>
    </w:p>
    <w:p w14:paraId="4E5CF994">
      <w:pPr>
        <w:widowControl/>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u w:val="single"/>
          <w:lang w:val="en-US" w:eastAsia="zh-CN"/>
        </w:rPr>
        <w:t>杭州电子科技大学</w:t>
      </w:r>
      <w:r>
        <w:rPr>
          <w:rFonts w:hint="eastAsia" w:ascii="宋体" w:hAnsi="宋体" w:cs="宋体"/>
          <w:color w:val="auto"/>
          <w:kern w:val="0"/>
          <w:szCs w:val="21"/>
        </w:rPr>
        <w:t>：</w:t>
      </w:r>
    </w:p>
    <w:p w14:paraId="515C6E24">
      <w:pPr>
        <w:widowControl/>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我方</w:t>
      </w:r>
      <w:r>
        <w:rPr>
          <w:rFonts w:hint="eastAsia" w:ascii="宋体" w:hAnsi="宋体" w:cs="宋体"/>
          <w:color w:val="auto"/>
          <w:kern w:val="0"/>
          <w:szCs w:val="21"/>
          <w:u w:val="single"/>
        </w:rPr>
        <w:t xml:space="preserve"> （供应商）</w:t>
      </w:r>
      <w:r>
        <w:rPr>
          <w:rFonts w:hint="eastAsia" w:ascii="宋体" w:hAnsi="宋体" w:cs="宋体"/>
          <w:color w:val="auto"/>
          <w:kern w:val="0"/>
          <w:szCs w:val="21"/>
        </w:rPr>
        <w:t>承诺</w:t>
      </w:r>
      <w:r>
        <w:rPr>
          <w:rFonts w:hint="eastAsia" w:ascii="宋体" w:hAnsi="宋体" w:cs="宋体"/>
          <w:color w:val="auto"/>
        </w:rPr>
        <w:t>具有良好的商业信誉和健全的财务会计制度</w:t>
      </w:r>
      <w:r>
        <w:rPr>
          <w:rFonts w:hint="eastAsia" w:ascii="宋体" w:hAnsi="宋体" w:cs="宋体"/>
          <w:color w:val="auto"/>
          <w:kern w:val="0"/>
          <w:szCs w:val="21"/>
        </w:rPr>
        <w:t>。如有虚假，采购人可取消我方任何资格（投标/中标/签订合同），我方对此无任何异议。</w:t>
      </w:r>
    </w:p>
    <w:p w14:paraId="3C3F05D2">
      <w:pPr>
        <w:widowControl/>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特此承诺！</w:t>
      </w:r>
    </w:p>
    <w:p w14:paraId="5A3C6242">
      <w:pPr>
        <w:widowControl/>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供应商全称（盖单位公章） ：</w:t>
      </w:r>
    </w:p>
    <w:p w14:paraId="412A0069">
      <w:pPr>
        <w:widowControl/>
        <w:adjustRightInd w:val="0"/>
        <w:snapToGrid w:val="0"/>
        <w:spacing w:line="360" w:lineRule="auto"/>
        <w:ind w:firstLine="420" w:firstLineChars="200"/>
        <w:jc w:val="left"/>
        <w:rPr>
          <w:rFonts w:hint="eastAsia" w:ascii="宋体" w:hAnsi="宋体" w:cs="宋体"/>
          <w:color w:val="auto"/>
        </w:rPr>
      </w:pPr>
      <w:r>
        <w:rPr>
          <w:rFonts w:hint="eastAsia" w:ascii="宋体" w:hAnsi="宋体" w:cs="宋体"/>
          <w:color w:val="auto"/>
          <w:kern w:val="0"/>
          <w:szCs w:val="21"/>
        </w:rPr>
        <w:t>日期：     年  月  日</w:t>
      </w:r>
    </w:p>
    <w:p w14:paraId="5F1795B4">
      <w:pPr>
        <w:widowControl/>
        <w:adjustRightInd w:val="0"/>
        <w:snapToGrid w:val="0"/>
        <w:spacing w:line="360" w:lineRule="auto"/>
        <w:rPr>
          <w:rFonts w:hint="eastAsia" w:ascii="宋体" w:hAnsi="宋体" w:cs="宋体"/>
          <w:color w:val="auto"/>
        </w:rPr>
      </w:pPr>
    </w:p>
    <w:p w14:paraId="2256D4F9">
      <w:pPr>
        <w:widowControl/>
        <w:adjustRightInd w:val="0"/>
        <w:snapToGrid w:val="0"/>
        <w:spacing w:line="360" w:lineRule="auto"/>
        <w:rPr>
          <w:rFonts w:hint="eastAsia" w:ascii="宋体" w:hAnsi="宋体" w:cs="宋体"/>
          <w:b/>
          <w:color w:val="auto"/>
          <w:kern w:val="0"/>
          <w:sz w:val="32"/>
          <w:szCs w:val="21"/>
        </w:rPr>
      </w:pPr>
      <w:r>
        <w:rPr>
          <w:rFonts w:hint="eastAsia" w:ascii="宋体" w:hAnsi="宋体" w:cs="宋体"/>
          <w:b/>
          <w:color w:val="auto"/>
        </w:rPr>
        <w:t>附件三：具有履行合同所必需的设备和专业技术能力的承诺函</w:t>
      </w:r>
    </w:p>
    <w:p w14:paraId="58015EF4">
      <w:pPr>
        <w:spacing w:line="360" w:lineRule="auto"/>
        <w:jc w:val="center"/>
        <w:rPr>
          <w:rFonts w:hint="eastAsia" w:ascii="宋体" w:hAnsi="宋体" w:cs="宋体"/>
          <w:b/>
          <w:color w:val="auto"/>
          <w:kern w:val="36"/>
          <w:sz w:val="32"/>
          <w:szCs w:val="28"/>
        </w:rPr>
      </w:pPr>
      <w:r>
        <w:rPr>
          <w:rFonts w:hint="eastAsia" w:ascii="宋体" w:hAnsi="宋体" w:cs="宋体"/>
          <w:b/>
          <w:color w:val="auto"/>
          <w:kern w:val="36"/>
          <w:sz w:val="32"/>
          <w:szCs w:val="28"/>
        </w:rPr>
        <w:t>具有履行合同所必需的设备和专业技术能力的承诺函</w:t>
      </w:r>
    </w:p>
    <w:p w14:paraId="4AFFA625">
      <w:pPr>
        <w:widowControl/>
        <w:tabs>
          <w:tab w:val="center" w:pos="4156"/>
        </w:tabs>
        <w:adjustRightInd w:val="0"/>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u w:val="single"/>
          <w:lang w:val="en-US" w:eastAsia="zh-CN"/>
        </w:rPr>
        <w:t>杭州电子科技大学</w:t>
      </w:r>
      <w:r>
        <w:rPr>
          <w:rFonts w:hint="eastAsia" w:ascii="宋体" w:hAnsi="宋体" w:cs="宋体"/>
          <w:color w:val="auto"/>
          <w:kern w:val="0"/>
          <w:szCs w:val="21"/>
        </w:rPr>
        <w:t>：</w:t>
      </w:r>
    </w:p>
    <w:p w14:paraId="42167173">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我方</w:t>
      </w:r>
      <w:r>
        <w:rPr>
          <w:rFonts w:hint="eastAsia" w:ascii="宋体" w:hAnsi="宋体" w:cs="宋体"/>
          <w:color w:val="auto"/>
          <w:kern w:val="0"/>
          <w:szCs w:val="21"/>
          <w:u w:val="single"/>
        </w:rPr>
        <w:t xml:space="preserve"> （供应商）</w:t>
      </w:r>
      <w:r>
        <w:rPr>
          <w:rFonts w:hint="eastAsia" w:ascii="宋体" w:hAnsi="宋体" w:cs="宋体"/>
          <w:color w:val="auto"/>
          <w:kern w:val="0"/>
          <w:szCs w:val="21"/>
        </w:rPr>
        <w:t>承诺具有履行合同所必需的设备和专业技术能力。如有虚假，采购人可取消我方任何资格（投标/中标/签订合同），我方对此无任何异议。</w:t>
      </w:r>
    </w:p>
    <w:p w14:paraId="5CCDF2C0">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特此承诺！</w:t>
      </w:r>
    </w:p>
    <w:p w14:paraId="66C7358D">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供应商全称（盖单位公章）： </w:t>
      </w:r>
    </w:p>
    <w:p w14:paraId="0DAFFA7A">
      <w:pPr>
        <w:spacing w:line="360" w:lineRule="auto"/>
        <w:outlineLvl w:val="2"/>
        <w:rPr>
          <w:rFonts w:hint="eastAsia" w:ascii="宋体" w:hAnsi="宋体" w:cs="宋体"/>
          <w:b/>
          <w:color w:val="auto"/>
        </w:rPr>
      </w:pPr>
      <w:r>
        <w:rPr>
          <w:rFonts w:hint="eastAsia" w:ascii="宋体" w:hAnsi="宋体" w:cs="宋体"/>
          <w:b/>
          <w:color w:val="auto"/>
          <w:szCs w:val="21"/>
        </w:rPr>
        <w:t>日期：</w:t>
      </w:r>
    </w:p>
    <w:p w14:paraId="50BF929E">
      <w:pPr>
        <w:adjustRightInd w:val="0"/>
        <w:snapToGrid w:val="0"/>
        <w:spacing w:line="276" w:lineRule="auto"/>
        <w:rPr>
          <w:rFonts w:hint="eastAsia" w:ascii="宋体" w:hAnsi="宋体"/>
          <w:b/>
          <w:color w:val="auto"/>
          <w:sz w:val="24"/>
        </w:rPr>
      </w:pPr>
    </w:p>
    <w:p w14:paraId="34B978A0">
      <w:pPr>
        <w:adjustRightInd w:val="0"/>
        <w:snapToGrid w:val="0"/>
        <w:spacing w:line="276" w:lineRule="auto"/>
        <w:ind w:firstLine="211" w:firstLineChars="100"/>
        <w:rPr>
          <w:rFonts w:hint="eastAsia" w:ascii="宋体" w:hAnsi="宋体"/>
          <w:b/>
          <w:color w:val="auto"/>
          <w:szCs w:val="21"/>
        </w:rPr>
      </w:pPr>
      <w:r>
        <w:rPr>
          <w:rFonts w:hint="eastAsia" w:ascii="宋体" w:hAnsi="宋体"/>
          <w:b/>
          <w:color w:val="auto"/>
          <w:szCs w:val="21"/>
        </w:rPr>
        <w:t>附件四：依法缴纳税收和社会保障资金的承诺函</w:t>
      </w:r>
    </w:p>
    <w:p w14:paraId="64347363">
      <w:pPr>
        <w:adjustRightInd w:val="0"/>
        <w:snapToGrid w:val="0"/>
        <w:spacing w:line="276" w:lineRule="auto"/>
        <w:ind w:left="105" w:leftChars="50" w:firstLine="440" w:firstLineChars="200"/>
        <w:rPr>
          <w:rFonts w:hint="eastAsia" w:ascii="宋体" w:hAnsi="宋体"/>
          <w:color w:val="auto"/>
          <w:sz w:val="22"/>
        </w:rPr>
      </w:pPr>
    </w:p>
    <w:p w14:paraId="1412E8E1">
      <w:pPr>
        <w:spacing w:line="360" w:lineRule="auto"/>
        <w:jc w:val="center"/>
        <w:rPr>
          <w:rFonts w:hint="eastAsia" w:ascii="宋体" w:hAnsi="宋体" w:cs="宋体"/>
          <w:b/>
          <w:color w:val="auto"/>
          <w:kern w:val="36"/>
          <w:sz w:val="32"/>
          <w:szCs w:val="28"/>
        </w:rPr>
      </w:pPr>
      <w:r>
        <w:rPr>
          <w:rFonts w:hint="eastAsia" w:ascii="宋体" w:hAnsi="宋体" w:cs="宋体"/>
          <w:b/>
          <w:color w:val="auto"/>
          <w:kern w:val="36"/>
          <w:sz w:val="32"/>
          <w:szCs w:val="28"/>
        </w:rPr>
        <w:t>依法缴纳税收和社会保障资金的承诺函</w:t>
      </w:r>
    </w:p>
    <w:p w14:paraId="68F0CFC8">
      <w:pPr>
        <w:widowControl/>
        <w:adjustRightInd w:val="0"/>
        <w:snapToGrid w:val="0"/>
        <w:spacing w:line="360" w:lineRule="auto"/>
        <w:jc w:val="left"/>
        <w:rPr>
          <w:rFonts w:hint="eastAsia" w:ascii="宋体" w:hAnsi="宋体" w:cs="Arial"/>
          <w:color w:val="auto"/>
          <w:kern w:val="0"/>
          <w:szCs w:val="21"/>
        </w:rPr>
      </w:pPr>
      <w:r>
        <w:rPr>
          <w:rFonts w:hint="eastAsia" w:ascii="宋体" w:hAnsi="宋体" w:cs="Arial"/>
          <w:color w:val="auto"/>
          <w:kern w:val="0"/>
          <w:szCs w:val="21"/>
          <w:u w:val="single"/>
        </w:rPr>
        <w:t>（采购人）</w:t>
      </w:r>
      <w:r>
        <w:rPr>
          <w:rFonts w:hint="eastAsia" w:ascii="宋体" w:hAnsi="宋体" w:cs="Arial"/>
          <w:color w:val="auto"/>
          <w:kern w:val="0"/>
          <w:szCs w:val="21"/>
        </w:rPr>
        <w:t>：</w:t>
      </w:r>
    </w:p>
    <w:p w14:paraId="07253FA0">
      <w:pPr>
        <w:spacing w:line="360" w:lineRule="auto"/>
        <w:ind w:firstLine="420" w:firstLineChars="200"/>
        <w:rPr>
          <w:rFonts w:hint="eastAsia" w:ascii="宋体" w:hAnsi="宋体" w:cs="Arial"/>
          <w:color w:val="auto"/>
          <w:kern w:val="0"/>
          <w:szCs w:val="21"/>
        </w:rPr>
      </w:pPr>
      <w:r>
        <w:rPr>
          <w:rFonts w:hint="eastAsia" w:ascii="宋体" w:hAnsi="宋体" w:cs="Arial"/>
          <w:color w:val="auto"/>
          <w:kern w:val="0"/>
          <w:szCs w:val="21"/>
        </w:rPr>
        <w:t>我公司郑重声明，我司严格依法缴纳税收和社会保障资金，本文件中所提供的相关材料均真实有效，不存在虚假、造假行为。如有违反，愿承担一切责任。</w:t>
      </w:r>
    </w:p>
    <w:p w14:paraId="1EF1666F">
      <w:pPr>
        <w:spacing w:line="360" w:lineRule="auto"/>
        <w:ind w:firstLine="480" w:firstLineChars="200"/>
        <w:rPr>
          <w:rFonts w:ascii="宋体" w:hAnsi="宋体" w:cs="Arial"/>
          <w:color w:val="auto"/>
          <w:kern w:val="0"/>
          <w:sz w:val="24"/>
        </w:rPr>
      </w:pPr>
    </w:p>
    <w:p w14:paraId="54D58E0B">
      <w:pPr>
        <w:spacing w:line="360" w:lineRule="auto"/>
        <w:ind w:firstLine="480" w:firstLineChars="200"/>
        <w:rPr>
          <w:rFonts w:ascii="宋体" w:hAnsi="宋体" w:cs="Arial"/>
          <w:color w:val="auto"/>
          <w:kern w:val="0"/>
          <w:sz w:val="24"/>
        </w:rPr>
      </w:pPr>
      <w:r>
        <w:rPr>
          <w:rFonts w:hint="eastAsia" w:ascii="宋体" w:hAnsi="宋体" w:cs="Arial"/>
          <w:color w:val="auto"/>
          <w:kern w:val="0"/>
          <w:sz w:val="24"/>
        </w:rPr>
        <w:t>特此承诺！</w:t>
      </w:r>
    </w:p>
    <w:p w14:paraId="2CC6428E">
      <w:pPr>
        <w:snapToGrid w:val="0"/>
        <w:spacing w:line="360" w:lineRule="auto"/>
        <w:ind w:firstLine="422" w:firstLineChars="200"/>
        <w:rPr>
          <w:rFonts w:hint="eastAsia" w:ascii="宋体" w:hAnsi="宋体" w:cs="Arial"/>
          <w:b/>
          <w:color w:val="auto"/>
          <w:szCs w:val="21"/>
        </w:rPr>
      </w:pPr>
    </w:p>
    <w:p w14:paraId="657B2D6A">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供应商全称（</w:t>
      </w:r>
      <w:r>
        <w:rPr>
          <w:rFonts w:hint="eastAsia" w:ascii="宋体" w:hAnsi="宋体" w:cs="宋体"/>
          <w:b/>
          <w:color w:val="auto"/>
        </w:rPr>
        <w:t>盖单位公章</w:t>
      </w:r>
      <w:r>
        <w:rPr>
          <w:rFonts w:hint="eastAsia" w:ascii="宋体" w:hAnsi="宋体" w:cs="宋体"/>
          <w:b/>
          <w:color w:val="auto"/>
          <w:szCs w:val="21"/>
        </w:rPr>
        <w:t xml:space="preserve">）： </w:t>
      </w:r>
    </w:p>
    <w:p w14:paraId="6B958DDC">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 xml:space="preserve"> </w:t>
      </w:r>
    </w:p>
    <w:p w14:paraId="4224C26A">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日期：</w:t>
      </w:r>
    </w:p>
    <w:p w14:paraId="7CBD6FAF">
      <w:pPr>
        <w:widowControl/>
        <w:adjustRightInd w:val="0"/>
        <w:snapToGrid w:val="0"/>
        <w:spacing w:line="360" w:lineRule="auto"/>
        <w:ind w:firstLine="420" w:firstLineChars="200"/>
        <w:jc w:val="left"/>
        <w:rPr>
          <w:rFonts w:hint="eastAsia" w:ascii="宋体" w:hAnsi="宋体" w:cs="宋体"/>
          <w:color w:val="auto"/>
          <w:kern w:val="0"/>
          <w:szCs w:val="21"/>
        </w:rPr>
      </w:pPr>
    </w:p>
    <w:p w14:paraId="6ED1F12A">
      <w:pPr>
        <w:spacing w:line="360" w:lineRule="auto"/>
        <w:outlineLvl w:val="2"/>
        <w:rPr>
          <w:rFonts w:hint="eastAsia" w:ascii="宋体" w:hAnsi="宋体" w:cs="宋体"/>
          <w:b/>
          <w:color w:val="auto"/>
        </w:rPr>
      </w:pPr>
      <w:r>
        <w:rPr>
          <w:rFonts w:hint="eastAsia" w:ascii="宋体" w:hAnsi="宋体" w:cs="宋体"/>
          <w:b/>
          <w:color w:val="auto"/>
        </w:rPr>
        <w:t>附件五：没有重大违法记录承诺函</w:t>
      </w:r>
    </w:p>
    <w:p w14:paraId="0C264AB6">
      <w:pPr>
        <w:spacing w:line="360" w:lineRule="auto"/>
        <w:jc w:val="center"/>
        <w:rPr>
          <w:rFonts w:hint="eastAsia" w:ascii="宋体" w:hAnsi="宋体" w:cs="宋体"/>
          <w:b/>
          <w:color w:val="auto"/>
          <w:kern w:val="36"/>
          <w:sz w:val="28"/>
          <w:szCs w:val="28"/>
        </w:rPr>
      </w:pPr>
      <w:r>
        <w:rPr>
          <w:rFonts w:hint="eastAsia" w:ascii="宋体" w:hAnsi="宋体" w:cs="宋体"/>
          <w:b/>
          <w:color w:val="auto"/>
          <w:kern w:val="36"/>
          <w:sz w:val="28"/>
          <w:szCs w:val="28"/>
        </w:rPr>
        <w:t>参加政府采购活动前三年内，在经营活动中</w:t>
      </w:r>
    </w:p>
    <w:p w14:paraId="625D8C36">
      <w:pPr>
        <w:spacing w:line="360" w:lineRule="auto"/>
        <w:jc w:val="center"/>
        <w:rPr>
          <w:rFonts w:hint="eastAsia" w:ascii="宋体" w:hAnsi="宋体" w:cs="宋体"/>
          <w:b/>
          <w:color w:val="auto"/>
          <w:kern w:val="36"/>
          <w:sz w:val="28"/>
          <w:szCs w:val="28"/>
        </w:rPr>
      </w:pPr>
      <w:r>
        <w:rPr>
          <w:rFonts w:hint="eastAsia" w:ascii="宋体" w:hAnsi="宋体" w:cs="宋体"/>
          <w:b/>
          <w:color w:val="auto"/>
          <w:kern w:val="36"/>
          <w:sz w:val="28"/>
          <w:szCs w:val="28"/>
        </w:rPr>
        <w:t>没有重大违法记录承诺函</w:t>
      </w:r>
    </w:p>
    <w:p w14:paraId="72FDAF6A">
      <w:pPr>
        <w:widowControl/>
        <w:adjustRightInd w:val="0"/>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u w:val="single"/>
          <w:lang w:val="en-US" w:eastAsia="zh-CN"/>
        </w:rPr>
        <w:t>杭州电子科技大学</w:t>
      </w:r>
      <w:r>
        <w:rPr>
          <w:rFonts w:hint="eastAsia" w:ascii="宋体" w:hAnsi="宋体" w:cs="宋体"/>
          <w:color w:val="auto"/>
          <w:kern w:val="0"/>
          <w:szCs w:val="21"/>
          <w:u w:val="single"/>
        </w:rPr>
        <w:t>：</w:t>
      </w:r>
    </w:p>
    <w:p w14:paraId="16A5E450">
      <w:pPr>
        <w:spacing w:line="360" w:lineRule="auto"/>
        <w:rPr>
          <w:rFonts w:hint="eastAsia" w:ascii="宋体" w:hAnsi="宋体" w:cs="宋体"/>
          <w:color w:val="auto"/>
          <w:szCs w:val="21"/>
          <w:u w:val="single"/>
        </w:rPr>
      </w:pPr>
    </w:p>
    <w:p w14:paraId="7F2923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我方</w:t>
      </w:r>
      <w:r>
        <w:rPr>
          <w:rFonts w:hint="eastAsia" w:ascii="宋体" w:hAnsi="宋体" w:cs="宋体"/>
          <w:color w:val="auto"/>
          <w:szCs w:val="21"/>
          <w:u w:val="single"/>
        </w:rPr>
        <w:t>（供应商）</w:t>
      </w:r>
      <w:r>
        <w:rPr>
          <w:rFonts w:hint="eastAsia" w:ascii="宋体" w:hAnsi="宋体" w:cs="宋体"/>
          <w:color w:val="auto"/>
          <w:szCs w:val="21"/>
        </w:rPr>
        <w:t>具有良好的商业信誉，依法缴纳税收和社会保障资金，</w:t>
      </w:r>
      <w:r>
        <w:rPr>
          <w:rFonts w:hint="eastAsia" w:ascii="宋体" w:hAnsi="宋体" w:cs="宋体"/>
          <w:color w:val="auto"/>
          <w:kern w:val="0"/>
          <w:szCs w:val="21"/>
        </w:rPr>
        <w:t>未被列入失信被执行人名单、重大税收违法案件当事人名单、政府采购严重违法失信行为记录名单，</w:t>
      </w:r>
      <w:r>
        <w:rPr>
          <w:rFonts w:hint="eastAsia" w:ascii="宋体" w:hAnsi="宋体" w:cs="宋体"/>
          <w:color w:val="auto"/>
          <w:szCs w:val="21"/>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color w:val="auto"/>
          <w:kern w:val="0"/>
          <w:szCs w:val="21"/>
        </w:rPr>
        <w:t>。如有虚假，采购人可取消我方任何资格（投标/中标/签订合同），我方对此无任何异议。</w:t>
      </w:r>
    </w:p>
    <w:p w14:paraId="15284793">
      <w:pPr>
        <w:spacing w:line="360" w:lineRule="auto"/>
        <w:rPr>
          <w:rFonts w:hint="eastAsia" w:ascii="宋体" w:hAnsi="宋体" w:cs="宋体"/>
          <w:color w:val="auto"/>
          <w:kern w:val="0"/>
          <w:szCs w:val="21"/>
        </w:rPr>
      </w:pPr>
    </w:p>
    <w:p w14:paraId="4AF77B48">
      <w:pPr>
        <w:spacing w:line="360" w:lineRule="auto"/>
        <w:rPr>
          <w:rFonts w:hint="eastAsia" w:ascii="宋体" w:hAnsi="宋体" w:cs="宋体"/>
          <w:color w:val="auto"/>
          <w:szCs w:val="21"/>
        </w:rPr>
      </w:pPr>
      <w:r>
        <w:rPr>
          <w:rFonts w:hint="eastAsia" w:ascii="宋体" w:hAnsi="宋体" w:cs="宋体"/>
          <w:color w:val="auto"/>
          <w:szCs w:val="21"/>
        </w:rPr>
        <w:t xml:space="preserve">    特此承诺！</w:t>
      </w:r>
    </w:p>
    <w:p w14:paraId="799CB0B6">
      <w:pPr>
        <w:spacing w:line="360" w:lineRule="auto"/>
        <w:rPr>
          <w:rFonts w:hint="eastAsia" w:ascii="宋体" w:hAnsi="宋体" w:cs="宋体"/>
          <w:color w:val="auto"/>
          <w:szCs w:val="21"/>
        </w:rPr>
      </w:pPr>
    </w:p>
    <w:p w14:paraId="44A15565">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供应商全称（</w:t>
      </w:r>
      <w:r>
        <w:rPr>
          <w:rFonts w:hint="eastAsia" w:ascii="宋体" w:hAnsi="宋体" w:cs="宋体"/>
          <w:b/>
          <w:color w:val="auto"/>
        </w:rPr>
        <w:t>盖单位公章</w:t>
      </w:r>
      <w:r>
        <w:rPr>
          <w:rFonts w:hint="eastAsia" w:ascii="宋体" w:hAnsi="宋体" w:cs="宋体"/>
          <w:b/>
          <w:color w:val="auto"/>
          <w:szCs w:val="21"/>
        </w:rPr>
        <w:t xml:space="preserve">）： </w:t>
      </w:r>
    </w:p>
    <w:p w14:paraId="076C3129">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 xml:space="preserve"> </w:t>
      </w:r>
    </w:p>
    <w:p w14:paraId="50A21409">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日期：</w:t>
      </w:r>
    </w:p>
    <w:p w14:paraId="26D2BF65">
      <w:pPr>
        <w:adjustRightInd w:val="0"/>
        <w:snapToGrid w:val="0"/>
        <w:spacing w:line="276" w:lineRule="auto"/>
        <w:rPr>
          <w:rFonts w:hint="eastAsia" w:ascii="宋体" w:hAnsi="宋体" w:cs="宋体"/>
          <w:b/>
          <w:color w:val="auto"/>
        </w:rPr>
      </w:pPr>
    </w:p>
    <w:p w14:paraId="6D33D609">
      <w:pPr>
        <w:adjustRightInd w:val="0"/>
        <w:snapToGrid w:val="0"/>
        <w:spacing w:line="276" w:lineRule="auto"/>
        <w:rPr>
          <w:rFonts w:hint="eastAsia" w:ascii="宋体" w:hAnsi="宋体" w:cs="宋体"/>
          <w:b/>
          <w:color w:val="auto"/>
        </w:rPr>
      </w:pPr>
    </w:p>
    <w:p w14:paraId="4C723E71">
      <w:pPr>
        <w:adjustRightInd w:val="0"/>
        <w:snapToGrid w:val="0"/>
        <w:spacing w:line="276" w:lineRule="auto"/>
        <w:rPr>
          <w:rFonts w:hint="eastAsia" w:ascii="宋体" w:hAnsi="宋体" w:cs="宋体"/>
          <w:b/>
          <w:color w:val="auto"/>
        </w:rPr>
      </w:pPr>
    </w:p>
    <w:p w14:paraId="5527A6F7">
      <w:pPr>
        <w:adjustRightInd w:val="0"/>
        <w:snapToGrid w:val="0"/>
        <w:spacing w:line="276" w:lineRule="auto"/>
        <w:rPr>
          <w:rFonts w:hint="eastAsia" w:ascii="宋体" w:hAnsi="宋体" w:cs="宋体"/>
          <w:b/>
          <w:color w:val="auto"/>
        </w:rPr>
      </w:pPr>
    </w:p>
    <w:p w14:paraId="48C67940">
      <w:pPr>
        <w:adjustRightInd w:val="0"/>
        <w:snapToGrid w:val="0"/>
        <w:spacing w:line="276" w:lineRule="auto"/>
        <w:rPr>
          <w:rFonts w:hint="eastAsia" w:ascii="宋体" w:hAnsi="宋体" w:cs="宋体"/>
          <w:b/>
          <w:color w:val="auto"/>
        </w:rPr>
      </w:pPr>
      <w:r>
        <w:rPr>
          <w:rFonts w:hint="eastAsia" w:ascii="宋体" w:hAnsi="宋体" w:cs="宋体"/>
          <w:b/>
          <w:color w:val="auto"/>
        </w:rPr>
        <w:t>附件六：投标供应商没有失信记录承诺函</w:t>
      </w:r>
    </w:p>
    <w:p w14:paraId="5478546F">
      <w:pPr>
        <w:spacing w:line="360" w:lineRule="auto"/>
        <w:jc w:val="center"/>
        <w:rPr>
          <w:rFonts w:hint="eastAsia" w:ascii="宋体" w:hAnsi="宋体"/>
          <w:b/>
          <w:color w:val="auto"/>
          <w:sz w:val="24"/>
        </w:rPr>
      </w:pPr>
    </w:p>
    <w:p w14:paraId="0A59AEB0">
      <w:pPr>
        <w:spacing w:line="360" w:lineRule="auto"/>
        <w:jc w:val="center"/>
        <w:rPr>
          <w:rFonts w:hint="eastAsia" w:ascii="宋体" w:hAnsi="宋体" w:cs="宋体"/>
          <w:b/>
          <w:color w:val="auto"/>
          <w:kern w:val="36"/>
          <w:sz w:val="32"/>
          <w:szCs w:val="28"/>
        </w:rPr>
      </w:pPr>
      <w:r>
        <w:rPr>
          <w:rFonts w:hint="eastAsia" w:ascii="宋体" w:hAnsi="宋体"/>
          <w:b/>
          <w:color w:val="auto"/>
          <w:sz w:val="24"/>
        </w:rPr>
        <w:t xml:space="preserve"> </w:t>
      </w:r>
      <w:r>
        <w:rPr>
          <w:rFonts w:hint="eastAsia" w:ascii="宋体" w:hAnsi="宋体" w:cs="宋体"/>
          <w:b/>
          <w:color w:val="auto"/>
          <w:kern w:val="36"/>
          <w:sz w:val="32"/>
          <w:szCs w:val="28"/>
        </w:rPr>
        <w:t>投标供应商没有失信记录承诺函</w:t>
      </w:r>
    </w:p>
    <w:p w14:paraId="04C153B8">
      <w:pPr>
        <w:widowControl/>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Cs w:val="21"/>
          <w:u w:val="single"/>
          <w:lang w:val="en-US" w:eastAsia="zh-CN"/>
        </w:rPr>
        <w:t>杭州电子科技大学</w:t>
      </w:r>
      <w:r>
        <w:rPr>
          <w:rFonts w:hint="eastAsia" w:ascii="宋体" w:hAnsi="宋体" w:cs="宋体"/>
          <w:color w:val="auto"/>
          <w:kern w:val="0"/>
          <w:sz w:val="24"/>
          <w:u w:val="single"/>
        </w:rPr>
        <w:t>：</w:t>
      </w:r>
    </w:p>
    <w:p w14:paraId="491106DE">
      <w:pPr>
        <w:shd w:val="clear" w:color="auto" w:fill="FFFFFF"/>
        <w:snapToGrid w:val="0"/>
        <w:spacing w:line="360" w:lineRule="auto"/>
        <w:rPr>
          <w:rFonts w:hint="eastAsia" w:ascii="宋体" w:hAnsi="宋体" w:cs="宋体"/>
          <w:color w:val="auto"/>
          <w:sz w:val="24"/>
        </w:rPr>
      </w:pPr>
    </w:p>
    <w:p w14:paraId="650D03BD">
      <w:pPr>
        <w:spacing w:line="360" w:lineRule="auto"/>
        <w:ind w:firstLine="724" w:firstLineChars="302"/>
        <w:jc w:val="left"/>
        <w:rPr>
          <w:rFonts w:hint="eastAsia" w:ascii="宋体" w:hAnsi="宋体" w:cs="Arial"/>
          <w:color w:val="auto"/>
          <w:kern w:val="0"/>
          <w:sz w:val="24"/>
        </w:rPr>
      </w:pPr>
      <w:r>
        <w:rPr>
          <w:rFonts w:hint="eastAsia" w:ascii="宋体" w:hAnsi="宋体" w:cs="Arial"/>
          <w:color w:val="auto"/>
          <w:kern w:val="0"/>
          <w:sz w:val="24"/>
        </w:rPr>
        <w:t>我公司郑重承诺：到本项目投标截止时间为止，我公司未被</w:t>
      </w:r>
      <w:r>
        <w:rPr>
          <w:rFonts w:ascii="宋体" w:hAnsi="宋体" w:cs="Arial"/>
          <w:color w:val="auto"/>
          <w:kern w:val="0"/>
          <w:sz w:val="24"/>
        </w:rPr>
        <w:t>“信用中国”</w:t>
      </w:r>
      <w:r>
        <w:rPr>
          <w:rFonts w:hint="eastAsia" w:ascii="宋体" w:hAnsi="宋体" w:cs="Arial"/>
          <w:color w:val="auto"/>
          <w:kern w:val="0"/>
          <w:sz w:val="24"/>
        </w:rPr>
        <w:t>（</w:t>
      </w:r>
      <w:r>
        <w:rPr>
          <w:rFonts w:ascii="宋体" w:hAnsi="宋体" w:cs="Arial"/>
          <w:color w:val="auto"/>
          <w:kern w:val="0"/>
          <w:sz w:val="24"/>
        </w:rPr>
        <w:t>www.creditchina.gov.cn</w:t>
      </w:r>
      <w:r>
        <w:rPr>
          <w:rFonts w:hint="eastAsia" w:ascii="宋体" w:hAnsi="宋体" w:cs="Arial"/>
          <w:color w:val="auto"/>
          <w:kern w:val="0"/>
          <w:sz w:val="24"/>
        </w:rPr>
        <w:t>）、</w:t>
      </w:r>
      <w:r>
        <w:rPr>
          <w:rFonts w:ascii="宋体" w:hAnsi="宋体" w:cs="Arial"/>
          <w:color w:val="auto"/>
          <w:kern w:val="0"/>
          <w:sz w:val="24"/>
        </w:rPr>
        <w:t>中国政府采购网</w:t>
      </w:r>
      <w:r>
        <w:rPr>
          <w:rFonts w:hint="eastAsia" w:ascii="宋体" w:hAnsi="宋体" w:cs="Arial"/>
          <w:color w:val="auto"/>
          <w:kern w:val="0"/>
          <w:sz w:val="24"/>
        </w:rPr>
        <w:t>（</w:t>
      </w:r>
      <w:r>
        <w:rPr>
          <w:rFonts w:ascii="宋体" w:hAnsi="宋体" w:cs="Arial"/>
          <w:color w:val="auto"/>
          <w:kern w:val="0"/>
          <w:sz w:val="24"/>
        </w:rPr>
        <w:t>www.ccgp.gov.cn</w:t>
      </w:r>
      <w:r>
        <w:rPr>
          <w:rFonts w:hint="eastAsia" w:ascii="宋体" w:hAnsi="宋体" w:cs="Arial"/>
          <w:color w:val="auto"/>
          <w:kern w:val="0"/>
          <w:sz w:val="24"/>
        </w:rPr>
        <w:t>）</w:t>
      </w:r>
      <w:r>
        <w:rPr>
          <w:rFonts w:ascii="宋体" w:hAnsi="宋体" w:cs="Arial"/>
          <w:color w:val="auto"/>
          <w:kern w:val="0"/>
          <w:sz w:val="24"/>
        </w:rPr>
        <w:t>列入失信被执行人</w:t>
      </w:r>
      <w:r>
        <w:rPr>
          <w:rFonts w:hint="eastAsia" w:ascii="宋体" w:hAnsi="宋体" w:cs="Arial"/>
          <w:color w:val="auto"/>
          <w:kern w:val="0"/>
          <w:sz w:val="24"/>
        </w:rPr>
        <w:t>名单</w:t>
      </w:r>
      <w:r>
        <w:rPr>
          <w:rFonts w:ascii="宋体" w:hAnsi="宋体" w:cs="Arial"/>
          <w:color w:val="auto"/>
          <w:kern w:val="0"/>
          <w:sz w:val="24"/>
        </w:rPr>
        <w:t>、重大税收违法案件当事人名单、政府采购严重违法失信行为记录名单</w:t>
      </w:r>
      <w:r>
        <w:rPr>
          <w:rFonts w:hint="eastAsia" w:ascii="宋体" w:hAnsi="宋体" w:cs="Arial"/>
          <w:color w:val="auto"/>
          <w:kern w:val="0"/>
          <w:sz w:val="24"/>
        </w:rPr>
        <w:t>。如有隐瞒，愿承担一切责任。</w:t>
      </w:r>
    </w:p>
    <w:p w14:paraId="35F1E36C">
      <w:pPr>
        <w:widowControl/>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特此承诺！</w:t>
      </w:r>
    </w:p>
    <w:p w14:paraId="197FD3C3">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供应商全称（</w:t>
      </w:r>
      <w:r>
        <w:rPr>
          <w:rFonts w:hint="eastAsia" w:ascii="宋体" w:hAnsi="宋体" w:cs="宋体"/>
          <w:b/>
          <w:color w:val="auto"/>
        </w:rPr>
        <w:t>盖单位公章</w:t>
      </w:r>
      <w:r>
        <w:rPr>
          <w:rFonts w:hint="eastAsia" w:ascii="宋体" w:hAnsi="宋体" w:cs="宋体"/>
          <w:b/>
          <w:color w:val="auto"/>
          <w:szCs w:val="21"/>
        </w:rPr>
        <w:t xml:space="preserve">）： </w:t>
      </w:r>
    </w:p>
    <w:p w14:paraId="1CC65184">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 xml:space="preserve"> </w:t>
      </w:r>
    </w:p>
    <w:p w14:paraId="05887248">
      <w:pPr>
        <w:snapToGrid w:val="0"/>
        <w:spacing w:line="360" w:lineRule="auto"/>
        <w:ind w:firstLine="422" w:firstLineChars="200"/>
        <w:rPr>
          <w:rFonts w:hint="eastAsia" w:ascii="宋体" w:hAnsi="宋体"/>
          <w:color w:val="auto"/>
          <w:sz w:val="22"/>
        </w:rPr>
      </w:pPr>
      <w:r>
        <w:rPr>
          <w:rFonts w:hint="eastAsia" w:ascii="宋体" w:hAnsi="宋体" w:cs="宋体"/>
          <w:b/>
          <w:color w:val="auto"/>
          <w:szCs w:val="21"/>
        </w:rPr>
        <w:t>日期：</w:t>
      </w:r>
    </w:p>
    <w:p w14:paraId="06B7BB11">
      <w:pPr>
        <w:adjustRightInd w:val="0"/>
        <w:snapToGrid w:val="0"/>
        <w:spacing w:line="276" w:lineRule="auto"/>
        <w:ind w:left="105" w:leftChars="50" w:firstLine="440" w:firstLineChars="200"/>
        <w:rPr>
          <w:rFonts w:hint="eastAsia" w:ascii="宋体" w:hAnsi="宋体"/>
          <w:color w:val="auto"/>
          <w:sz w:val="22"/>
        </w:rPr>
      </w:pPr>
    </w:p>
    <w:p w14:paraId="185C62B1">
      <w:pPr>
        <w:adjustRightInd w:val="0"/>
        <w:snapToGrid w:val="0"/>
        <w:spacing w:line="276" w:lineRule="auto"/>
        <w:rPr>
          <w:rFonts w:hint="eastAsia" w:ascii="宋体" w:hAnsi="宋体"/>
          <w:b/>
          <w:color w:val="auto"/>
          <w:sz w:val="24"/>
        </w:rPr>
      </w:pPr>
      <w:r>
        <w:rPr>
          <w:rFonts w:hint="eastAsia" w:ascii="宋体" w:hAnsi="宋体" w:cs="宋体"/>
          <w:b/>
          <w:color w:val="auto"/>
        </w:rPr>
        <w:t>附件七：与参加本次项目同一合同项下政府采购活动的其他供应商不存在单位负责人为同一人或者直接控股、管理关系的承诺函</w:t>
      </w:r>
    </w:p>
    <w:p w14:paraId="4D5CEDD3">
      <w:pPr>
        <w:adjustRightInd w:val="0"/>
        <w:snapToGrid w:val="0"/>
        <w:spacing w:line="276" w:lineRule="auto"/>
        <w:ind w:left="105" w:leftChars="50" w:firstLine="440" w:firstLineChars="200"/>
        <w:rPr>
          <w:rFonts w:hint="eastAsia" w:ascii="宋体" w:hAnsi="宋体"/>
          <w:color w:val="auto"/>
          <w:sz w:val="22"/>
        </w:rPr>
      </w:pPr>
    </w:p>
    <w:p w14:paraId="37C9B517">
      <w:pPr>
        <w:spacing w:line="360" w:lineRule="auto"/>
        <w:jc w:val="center"/>
        <w:rPr>
          <w:rFonts w:hint="eastAsia" w:ascii="宋体" w:hAnsi="宋体" w:cs="Arial"/>
          <w:b/>
          <w:color w:val="auto"/>
          <w:w w:val="80"/>
          <w:kern w:val="0"/>
          <w:sz w:val="30"/>
          <w:szCs w:val="30"/>
        </w:rPr>
      </w:pPr>
      <w:r>
        <w:rPr>
          <w:rFonts w:hint="eastAsia" w:ascii="宋体" w:hAnsi="宋体"/>
          <w:b/>
          <w:color w:val="auto"/>
          <w:sz w:val="30"/>
          <w:szCs w:val="30"/>
        </w:rPr>
        <w:t xml:space="preserve"> </w:t>
      </w:r>
      <w:r>
        <w:rPr>
          <w:rFonts w:hint="eastAsia" w:ascii="宋体" w:hAnsi="宋体" w:cs="Arial"/>
          <w:b/>
          <w:color w:val="auto"/>
          <w:kern w:val="0"/>
          <w:sz w:val="30"/>
          <w:szCs w:val="30"/>
        </w:rPr>
        <w:t>与参加本次项目同一合同项下政府采购活动的其他供应商不存在单位负责人为同一人或者直接控股、管理关系的承诺函</w:t>
      </w:r>
    </w:p>
    <w:p w14:paraId="05C87007">
      <w:pPr>
        <w:widowControl/>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Cs w:val="21"/>
          <w:u w:val="single"/>
          <w:lang w:val="en-US" w:eastAsia="zh-CN"/>
        </w:rPr>
        <w:t>杭州电子科技大学</w:t>
      </w:r>
      <w:r>
        <w:rPr>
          <w:rFonts w:hint="eastAsia" w:ascii="宋体" w:hAnsi="宋体" w:cs="宋体"/>
          <w:color w:val="auto"/>
          <w:kern w:val="0"/>
          <w:sz w:val="24"/>
          <w:u w:val="single"/>
        </w:rPr>
        <w:t>：</w:t>
      </w:r>
    </w:p>
    <w:p w14:paraId="0FA7CC18">
      <w:pPr>
        <w:spacing w:line="360" w:lineRule="auto"/>
        <w:ind w:firstLine="480" w:firstLineChars="200"/>
        <w:rPr>
          <w:rFonts w:hint="eastAsia" w:ascii="宋体" w:hAnsi="宋体" w:cs="Arial"/>
          <w:color w:val="auto"/>
          <w:kern w:val="0"/>
          <w:sz w:val="24"/>
        </w:rPr>
      </w:pPr>
      <w:r>
        <w:rPr>
          <w:rFonts w:hint="eastAsia" w:ascii="宋体" w:hAnsi="宋体" w:cs="Arial"/>
          <w:color w:val="auto"/>
          <w:kern w:val="0"/>
          <w:sz w:val="24"/>
        </w:rPr>
        <w:t>我方郑重承诺，我方此次参加</w:t>
      </w:r>
      <w:r>
        <w:rPr>
          <w:rFonts w:hint="eastAsia" w:ascii="宋体" w:hAnsi="宋体" w:cs="Arial"/>
          <w:color w:val="auto"/>
          <w:kern w:val="0"/>
          <w:sz w:val="24"/>
          <w:lang w:val="en-US" w:eastAsia="zh-CN"/>
        </w:rPr>
        <w:t xml:space="preserve"> </w:t>
      </w:r>
      <w:r>
        <w:rPr>
          <w:rFonts w:hint="eastAsia" w:ascii="宋体" w:hAnsi="宋体" w:cs="Arial"/>
          <w:color w:val="auto"/>
          <w:kern w:val="0"/>
          <w:sz w:val="24"/>
          <w:u w:val="single"/>
          <w:lang w:val="en-US" w:eastAsia="zh-CN"/>
        </w:rPr>
        <w:t xml:space="preserve">  </w:t>
      </w:r>
      <w:r>
        <w:rPr>
          <w:rFonts w:hint="eastAsia" w:ascii="宋体" w:hAnsi="宋体" w:cs="Arial"/>
          <w:color w:val="auto"/>
          <w:kern w:val="0"/>
          <w:sz w:val="24"/>
          <w:u w:val="single"/>
          <w:lang w:eastAsia="zh-CN"/>
        </w:rPr>
        <w:t>（</w:t>
      </w:r>
      <w:r>
        <w:rPr>
          <w:rFonts w:hint="eastAsia" w:ascii="宋体" w:hAnsi="宋体" w:cs="Arial"/>
          <w:color w:val="auto"/>
          <w:kern w:val="0"/>
          <w:sz w:val="24"/>
          <w:u w:val="single"/>
          <w:lang w:val="en-US" w:eastAsia="zh-CN"/>
        </w:rPr>
        <w:t>工程名称</w:t>
      </w:r>
      <w:r>
        <w:rPr>
          <w:rFonts w:hint="eastAsia" w:ascii="宋体" w:hAnsi="宋体" w:cs="Arial"/>
          <w:color w:val="auto"/>
          <w:kern w:val="0"/>
          <w:sz w:val="24"/>
          <w:u w:val="single"/>
          <w:lang w:eastAsia="zh-CN"/>
        </w:rPr>
        <w:t>）</w:t>
      </w:r>
      <w:r>
        <w:rPr>
          <w:rFonts w:hint="eastAsia" w:ascii="宋体" w:hAnsi="宋体" w:cs="Arial"/>
          <w:color w:val="auto"/>
          <w:kern w:val="0"/>
          <w:sz w:val="24"/>
          <w:u w:val="single"/>
          <w:lang w:val="en-US" w:eastAsia="zh-CN"/>
        </w:rPr>
        <w:t xml:space="preserve">  </w:t>
      </w:r>
      <w:r>
        <w:rPr>
          <w:rFonts w:hint="eastAsia" w:ascii="宋体" w:hAnsi="宋体" w:cs="Arial"/>
          <w:color w:val="auto"/>
          <w:kern w:val="0"/>
          <w:sz w:val="24"/>
          <w:lang w:val="en-US" w:eastAsia="zh-CN"/>
        </w:rPr>
        <w:t xml:space="preserve"> </w:t>
      </w:r>
      <w:r>
        <w:rPr>
          <w:rFonts w:hint="eastAsia" w:ascii="宋体" w:hAnsi="宋体" w:cs="Arial"/>
          <w:color w:val="auto"/>
          <w:kern w:val="0"/>
          <w:sz w:val="24"/>
        </w:rPr>
        <w:t>的投标，与参加本次项目同一合同项下政府采购活动的其他供应商不存在单位负责人为同一人或者直接控股、管理关系。如有虚假或隐瞒，愿意承担一切后果。</w:t>
      </w:r>
    </w:p>
    <w:p w14:paraId="47D518D9">
      <w:pPr>
        <w:shd w:val="clear" w:color="auto" w:fill="FFFFFF"/>
        <w:snapToGrid w:val="0"/>
        <w:spacing w:line="360" w:lineRule="auto"/>
        <w:jc w:val="center"/>
        <w:rPr>
          <w:rFonts w:hint="eastAsia" w:ascii="宋体" w:hAnsi="宋体" w:cs="宋体"/>
          <w:b/>
          <w:color w:val="auto"/>
          <w:kern w:val="36"/>
          <w:sz w:val="24"/>
        </w:rPr>
      </w:pPr>
    </w:p>
    <w:p w14:paraId="21DD1A3F">
      <w:pPr>
        <w:widowControl/>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特此承诺！</w:t>
      </w:r>
    </w:p>
    <w:p w14:paraId="3C50B12F">
      <w:pPr>
        <w:widowControl/>
        <w:snapToGrid w:val="0"/>
        <w:spacing w:line="360" w:lineRule="auto"/>
        <w:ind w:firstLine="480" w:firstLineChars="200"/>
        <w:jc w:val="left"/>
        <w:rPr>
          <w:rFonts w:hint="eastAsia" w:ascii="宋体" w:hAnsi="宋体" w:cs="宋体"/>
          <w:color w:val="auto"/>
          <w:kern w:val="0"/>
          <w:sz w:val="24"/>
        </w:rPr>
      </w:pPr>
    </w:p>
    <w:p w14:paraId="716A2FBD">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供应商全称（</w:t>
      </w:r>
      <w:r>
        <w:rPr>
          <w:rFonts w:hint="eastAsia" w:ascii="宋体" w:hAnsi="宋体" w:cs="宋体"/>
          <w:b/>
          <w:color w:val="auto"/>
        </w:rPr>
        <w:t>盖单位公章</w:t>
      </w:r>
      <w:r>
        <w:rPr>
          <w:rFonts w:hint="eastAsia" w:ascii="宋体" w:hAnsi="宋体" w:cs="宋体"/>
          <w:b/>
          <w:color w:val="auto"/>
          <w:szCs w:val="21"/>
        </w:rPr>
        <w:t xml:space="preserve">）： </w:t>
      </w:r>
    </w:p>
    <w:p w14:paraId="1582D752">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 xml:space="preserve"> </w:t>
      </w:r>
    </w:p>
    <w:p w14:paraId="72299003">
      <w:pPr>
        <w:snapToGrid w:val="0"/>
        <w:spacing w:line="360" w:lineRule="auto"/>
        <w:ind w:firstLine="422" w:firstLineChars="200"/>
        <w:rPr>
          <w:rFonts w:hint="eastAsia" w:ascii="宋体" w:hAnsi="宋体"/>
          <w:color w:val="auto"/>
          <w:sz w:val="22"/>
        </w:rPr>
      </w:pPr>
      <w:r>
        <w:rPr>
          <w:rFonts w:hint="eastAsia" w:ascii="宋体" w:hAnsi="宋体" w:cs="宋体"/>
          <w:b/>
          <w:color w:val="auto"/>
          <w:szCs w:val="21"/>
        </w:rPr>
        <w:t>日期：</w:t>
      </w:r>
    </w:p>
    <w:p w14:paraId="35D5A18F">
      <w:pPr>
        <w:adjustRightInd w:val="0"/>
        <w:snapToGrid w:val="0"/>
        <w:spacing w:line="276" w:lineRule="auto"/>
        <w:rPr>
          <w:rFonts w:hint="eastAsia" w:ascii="宋体" w:hAnsi="宋体" w:cs="宋体"/>
          <w:b/>
          <w:color w:val="auto"/>
        </w:rPr>
      </w:pPr>
    </w:p>
    <w:p w14:paraId="05EC2C69">
      <w:pPr>
        <w:adjustRightInd w:val="0"/>
        <w:snapToGrid w:val="0"/>
        <w:spacing w:line="276" w:lineRule="auto"/>
        <w:ind w:firstLine="211" w:firstLineChars="100"/>
        <w:rPr>
          <w:rFonts w:hint="eastAsia" w:ascii="宋体" w:hAnsi="宋体" w:cs="宋体"/>
          <w:b/>
          <w:color w:val="auto"/>
        </w:rPr>
      </w:pPr>
    </w:p>
    <w:p w14:paraId="5900634C">
      <w:pPr>
        <w:adjustRightInd w:val="0"/>
        <w:snapToGrid w:val="0"/>
        <w:spacing w:line="276" w:lineRule="auto"/>
        <w:ind w:firstLine="211" w:firstLineChars="100"/>
        <w:rPr>
          <w:rFonts w:hint="eastAsia" w:ascii="宋体" w:hAnsi="宋体" w:cs="宋体"/>
          <w:b/>
          <w:color w:val="auto"/>
        </w:rPr>
      </w:pPr>
    </w:p>
    <w:p w14:paraId="257E14D5">
      <w:pPr>
        <w:adjustRightInd w:val="0"/>
        <w:snapToGrid w:val="0"/>
        <w:spacing w:line="276" w:lineRule="auto"/>
        <w:rPr>
          <w:rFonts w:hint="eastAsia" w:ascii="宋体" w:hAnsi="宋体" w:cs="宋体"/>
          <w:b/>
          <w:color w:val="auto"/>
        </w:rPr>
      </w:pPr>
      <w:r>
        <w:rPr>
          <w:rFonts w:hint="eastAsia" w:ascii="宋体" w:hAnsi="宋体" w:cs="宋体"/>
          <w:b/>
          <w:color w:val="auto"/>
        </w:rPr>
        <w:t>附件八：联合投标协议书。</w:t>
      </w:r>
    </w:p>
    <w:p w14:paraId="4DB37906">
      <w:pPr>
        <w:jc w:val="center"/>
        <w:rPr>
          <w:rFonts w:hint="eastAsia" w:ascii="宋体" w:hAnsi="宋体" w:cs="宋体"/>
          <w:b/>
          <w:color w:val="auto"/>
          <w:kern w:val="0"/>
          <w:sz w:val="36"/>
          <w:szCs w:val="44"/>
        </w:rPr>
      </w:pPr>
      <w:r>
        <w:rPr>
          <w:rFonts w:hint="eastAsia" w:ascii="宋体" w:hAnsi="宋体" w:cs="宋体"/>
          <w:b/>
          <w:color w:val="auto"/>
          <w:kern w:val="0"/>
          <w:sz w:val="36"/>
          <w:szCs w:val="44"/>
        </w:rPr>
        <w:t>联合投标协议书（仅联合体适用）</w:t>
      </w:r>
    </w:p>
    <w:p w14:paraId="74575F7E">
      <w:pPr>
        <w:spacing w:line="360" w:lineRule="auto"/>
        <w:ind w:firstLine="463" w:firstLineChars="193"/>
        <w:rPr>
          <w:rFonts w:ascii="仿宋" w:hAnsi="仿宋" w:eastAsia="仿宋" w:cs="Arial"/>
          <w:color w:val="000000"/>
          <w:sz w:val="24"/>
        </w:rPr>
      </w:pPr>
      <w:r>
        <w:rPr>
          <w:rFonts w:ascii="仿宋" w:hAnsi="仿宋" w:eastAsia="仿宋" w:cs="Arial"/>
          <w:color w:val="000000"/>
          <w:kern w:val="0"/>
          <w:sz w:val="24"/>
        </w:rPr>
        <w:t>_________</w:t>
      </w:r>
      <w:r>
        <w:rPr>
          <w:rFonts w:ascii="仿宋" w:hAnsi="仿宋" w:eastAsia="仿宋" w:cs="Arial"/>
          <w:color w:val="000000"/>
          <w:sz w:val="24"/>
          <w:u w:val="single"/>
        </w:rPr>
        <w:t>（</w:t>
      </w:r>
      <w:r>
        <w:rPr>
          <w:rFonts w:hint="eastAsia" w:ascii="仿宋" w:hAnsi="仿宋" w:eastAsia="仿宋" w:cs="Arial"/>
          <w:color w:val="000000"/>
          <w:sz w:val="24"/>
          <w:u w:val="single"/>
        </w:rPr>
        <w:t>联合体各方全</w:t>
      </w:r>
      <w:r>
        <w:rPr>
          <w:rFonts w:ascii="仿宋" w:hAnsi="仿宋" w:eastAsia="仿宋" w:cs="Arial"/>
          <w:color w:val="000000"/>
          <w:sz w:val="24"/>
          <w:u w:val="single"/>
        </w:rPr>
        <w:t>称）</w:t>
      </w:r>
      <w:r>
        <w:rPr>
          <w:rFonts w:ascii="仿宋" w:hAnsi="仿宋" w:eastAsia="仿宋" w:cs="Arial"/>
          <w:color w:val="000000"/>
          <w:kern w:val="0"/>
          <w:sz w:val="24"/>
        </w:rPr>
        <w:t>_______</w:t>
      </w:r>
      <w:r>
        <w:rPr>
          <w:rFonts w:ascii="仿宋" w:hAnsi="仿宋" w:eastAsia="仿宋" w:cs="Arial"/>
          <w:color w:val="000000"/>
          <w:sz w:val="24"/>
        </w:rPr>
        <w:t>自愿组成联合体</w:t>
      </w:r>
      <w:r>
        <w:rPr>
          <w:rFonts w:hint="eastAsia" w:ascii="仿宋" w:hAnsi="仿宋" w:eastAsia="仿宋" w:cs="Arial"/>
          <w:color w:val="000000"/>
          <w:sz w:val="24"/>
        </w:rPr>
        <w:t>，以一个供应商的身份</w:t>
      </w:r>
      <w:r>
        <w:rPr>
          <w:rFonts w:ascii="仿宋" w:hAnsi="仿宋" w:eastAsia="仿宋" w:cs="Arial"/>
          <w:color w:val="000000"/>
          <w:sz w:val="24"/>
        </w:rPr>
        <w:t>参加</w:t>
      </w:r>
      <w:r>
        <w:rPr>
          <w:rFonts w:hint="eastAsia" w:ascii="仿宋" w:hAnsi="仿宋" w:eastAsia="仿宋" w:cs="Arial"/>
          <w:color w:val="000000"/>
          <w:sz w:val="24"/>
          <w:u w:val="single"/>
          <w:lang w:eastAsia="zh-CN"/>
        </w:rPr>
        <w:t>（</w:t>
      </w:r>
      <w:r>
        <w:rPr>
          <w:rFonts w:hint="eastAsia" w:ascii="仿宋" w:hAnsi="仿宋" w:eastAsia="仿宋" w:cs="Arial"/>
          <w:color w:val="000000"/>
          <w:sz w:val="24"/>
          <w:u w:val="single"/>
          <w:lang w:val="en-US" w:eastAsia="zh-CN"/>
        </w:rPr>
        <w:t>工程名称</w:t>
      </w:r>
      <w:r>
        <w:rPr>
          <w:rFonts w:hint="eastAsia" w:ascii="仿宋" w:hAnsi="仿宋" w:eastAsia="仿宋" w:cs="Arial"/>
          <w:color w:val="000000"/>
          <w:sz w:val="24"/>
          <w:u w:val="single"/>
          <w:lang w:eastAsia="zh-CN"/>
        </w:rPr>
        <w:t>）</w:t>
      </w:r>
      <w:r>
        <w:rPr>
          <w:rFonts w:hint="eastAsia" w:ascii="仿宋" w:hAnsi="仿宋" w:eastAsia="仿宋" w:cs="Arial"/>
          <w:b/>
          <w:color w:val="000000"/>
          <w:kern w:val="0"/>
          <w:sz w:val="24"/>
          <w:u w:val="single"/>
          <w:lang w:eastAsia="zh-CN"/>
        </w:rPr>
        <w:t>，项目编号：</w:t>
      </w:r>
      <w:r>
        <w:rPr>
          <w:rFonts w:hint="eastAsia" w:ascii="仿宋" w:hAnsi="仿宋" w:eastAsia="仿宋" w:cs="Arial"/>
          <w:color w:val="000000"/>
          <w:kern w:val="0"/>
          <w:sz w:val="24"/>
        </w:rPr>
        <w:t>的</w:t>
      </w:r>
      <w:r>
        <w:rPr>
          <w:rFonts w:hint="eastAsia" w:ascii="仿宋" w:hAnsi="仿宋" w:eastAsia="仿宋" w:cs="Arial"/>
          <w:color w:val="000000"/>
          <w:sz w:val="24"/>
        </w:rPr>
        <w:t>政府采购活动</w:t>
      </w:r>
      <w:r>
        <w:rPr>
          <w:rFonts w:ascii="仿宋" w:hAnsi="仿宋" w:eastAsia="仿宋" w:cs="Arial"/>
          <w:color w:val="000000"/>
          <w:sz w:val="24"/>
        </w:rPr>
        <w:t>。现就有关</w:t>
      </w:r>
      <w:r>
        <w:rPr>
          <w:rFonts w:hint="eastAsia" w:ascii="仿宋" w:hAnsi="仿宋" w:eastAsia="仿宋" w:cs="Arial"/>
          <w:color w:val="000000"/>
          <w:sz w:val="24"/>
        </w:rPr>
        <w:t>联合投标（响应）</w:t>
      </w:r>
      <w:r>
        <w:rPr>
          <w:rFonts w:ascii="仿宋" w:hAnsi="仿宋" w:eastAsia="仿宋" w:cs="Arial"/>
          <w:color w:val="000000"/>
          <w:sz w:val="24"/>
        </w:rPr>
        <w:t>事宜订立协议如下：</w:t>
      </w:r>
    </w:p>
    <w:p w14:paraId="6B3C62F6">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1、</w:t>
      </w:r>
      <w:r>
        <w:rPr>
          <w:rFonts w:ascii="仿宋" w:hAnsi="仿宋" w:eastAsia="仿宋" w:cs="Arial"/>
          <w:color w:val="000000"/>
          <w:kern w:val="0"/>
          <w:sz w:val="24"/>
        </w:rPr>
        <w:t>_________</w:t>
      </w:r>
      <w:r>
        <w:rPr>
          <w:rFonts w:ascii="仿宋" w:hAnsi="仿宋" w:eastAsia="仿宋" w:cs="Arial"/>
          <w:color w:val="000000"/>
          <w:sz w:val="24"/>
          <w:u w:val="single"/>
        </w:rPr>
        <w:t>（</w:t>
      </w:r>
      <w:r>
        <w:rPr>
          <w:rFonts w:hint="eastAsia" w:ascii="仿宋" w:hAnsi="仿宋" w:eastAsia="仿宋" w:cs="Arial"/>
          <w:color w:val="000000"/>
          <w:sz w:val="24"/>
          <w:u w:val="single"/>
        </w:rPr>
        <w:t>联合体牵头方全</w:t>
      </w:r>
      <w:r>
        <w:rPr>
          <w:rFonts w:ascii="仿宋" w:hAnsi="仿宋" w:eastAsia="仿宋" w:cs="Arial"/>
          <w:color w:val="000000"/>
          <w:sz w:val="24"/>
          <w:u w:val="single"/>
        </w:rPr>
        <w:t>称）</w:t>
      </w:r>
      <w:r>
        <w:rPr>
          <w:rFonts w:ascii="仿宋" w:hAnsi="仿宋" w:eastAsia="仿宋" w:cs="Arial"/>
          <w:color w:val="000000"/>
          <w:kern w:val="0"/>
          <w:sz w:val="24"/>
        </w:rPr>
        <w:t>_____________</w:t>
      </w:r>
      <w:r>
        <w:rPr>
          <w:rFonts w:ascii="仿宋" w:hAnsi="仿宋" w:eastAsia="仿宋" w:cs="Arial"/>
          <w:color w:val="000000"/>
          <w:sz w:val="24"/>
        </w:rPr>
        <w:t>为联合体</w:t>
      </w:r>
      <w:r>
        <w:rPr>
          <w:rFonts w:hint="eastAsia" w:ascii="仿宋" w:hAnsi="仿宋" w:eastAsia="仿宋" w:cs="Arial"/>
          <w:color w:val="000000"/>
          <w:sz w:val="24"/>
        </w:rPr>
        <w:t>的</w:t>
      </w:r>
      <w:r>
        <w:rPr>
          <w:rFonts w:ascii="仿宋" w:hAnsi="仿宋" w:eastAsia="仿宋" w:cs="Arial"/>
          <w:color w:val="000000"/>
          <w:sz w:val="24"/>
        </w:rPr>
        <w:t>牵头方，</w:t>
      </w:r>
      <w:r>
        <w:rPr>
          <w:rFonts w:ascii="仿宋" w:hAnsi="仿宋" w:eastAsia="仿宋" w:cs="Arial"/>
          <w:color w:val="000000"/>
          <w:kern w:val="0"/>
          <w:sz w:val="24"/>
        </w:rPr>
        <w:t>_________</w:t>
      </w:r>
      <w:r>
        <w:rPr>
          <w:rFonts w:ascii="仿宋" w:hAnsi="仿宋" w:eastAsia="仿宋" w:cs="Arial"/>
          <w:color w:val="000000"/>
          <w:sz w:val="24"/>
          <w:u w:val="single"/>
        </w:rPr>
        <w:t>（</w:t>
      </w:r>
      <w:r>
        <w:rPr>
          <w:rFonts w:hint="eastAsia" w:ascii="仿宋" w:hAnsi="仿宋" w:eastAsia="仿宋" w:cs="Arial"/>
          <w:color w:val="000000"/>
          <w:sz w:val="24"/>
          <w:u w:val="single"/>
        </w:rPr>
        <w:t>联合体成员</w:t>
      </w:r>
      <w:r>
        <w:rPr>
          <w:rFonts w:hint="eastAsia" w:ascii="仿宋" w:hAnsi="仿宋" w:eastAsia="仿宋" w:cs="Arial"/>
          <w:color w:val="000000"/>
          <w:sz w:val="24"/>
          <w:u w:val="single"/>
          <w:lang w:eastAsia="zh-CN"/>
        </w:rPr>
        <w:t>方</w:t>
      </w:r>
      <w:r>
        <w:rPr>
          <w:rFonts w:hint="eastAsia" w:ascii="仿宋" w:hAnsi="仿宋" w:eastAsia="仿宋" w:cs="Arial"/>
          <w:color w:val="000000"/>
          <w:sz w:val="24"/>
          <w:u w:val="single"/>
        </w:rPr>
        <w:t>全</w:t>
      </w:r>
      <w:r>
        <w:rPr>
          <w:rFonts w:ascii="仿宋" w:hAnsi="仿宋" w:eastAsia="仿宋" w:cs="Arial"/>
          <w:color w:val="000000"/>
          <w:sz w:val="24"/>
          <w:u w:val="single"/>
        </w:rPr>
        <w:t>称）</w:t>
      </w:r>
      <w:r>
        <w:rPr>
          <w:rFonts w:ascii="仿宋" w:hAnsi="仿宋" w:eastAsia="仿宋" w:cs="Arial"/>
          <w:color w:val="000000"/>
          <w:kern w:val="0"/>
          <w:sz w:val="24"/>
        </w:rPr>
        <w:t>_______________</w:t>
      </w:r>
      <w:r>
        <w:rPr>
          <w:rFonts w:ascii="仿宋" w:hAnsi="仿宋" w:eastAsia="仿宋" w:cs="Arial"/>
          <w:color w:val="000000"/>
          <w:sz w:val="24"/>
        </w:rPr>
        <w:t>为联合体</w:t>
      </w:r>
      <w:r>
        <w:rPr>
          <w:rFonts w:hint="eastAsia" w:ascii="仿宋" w:hAnsi="仿宋" w:eastAsia="仿宋" w:cs="Arial"/>
          <w:color w:val="000000"/>
          <w:sz w:val="24"/>
        </w:rPr>
        <w:t>的</w:t>
      </w:r>
      <w:r>
        <w:rPr>
          <w:rFonts w:ascii="仿宋" w:hAnsi="仿宋" w:eastAsia="仿宋" w:cs="Arial"/>
          <w:color w:val="000000"/>
          <w:sz w:val="24"/>
        </w:rPr>
        <w:t>成员</w:t>
      </w:r>
      <w:r>
        <w:rPr>
          <w:rFonts w:hint="eastAsia" w:ascii="仿宋" w:hAnsi="仿宋" w:eastAsia="仿宋" w:cs="Arial"/>
          <w:color w:val="000000"/>
          <w:sz w:val="24"/>
        </w:rPr>
        <w:t>方</w:t>
      </w:r>
      <w:r>
        <w:rPr>
          <w:rFonts w:ascii="仿宋" w:hAnsi="仿宋" w:eastAsia="仿宋" w:cs="Arial"/>
          <w:color w:val="000000"/>
          <w:sz w:val="24"/>
        </w:rPr>
        <w:t>；</w:t>
      </w:r>
    </w:p>
    <w:p w14:paraId="789E66B7">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2、联合体内部有关事项规定如下：</w:t>
      </w:r>
    </w:p>
    <w:p w14:paraId="433B39F4">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（1）由牵头方</w:t>
      </w:r>
      <w:r>
        <w:rPr>
          <w:rFonts w:hint="eastAsia" w:ascii="仿宋" w:hAnsi="仿宋" w:eastAsia="仿宋" w:cs="Arial"/>
          <w:color w:val="000000"/>
          <w:sz w:val="24"/>
        </w:rPr>
        <w:t>代表本联合体</w:t>
      </w:r>
      <w:r>
        <w:rPr>
          <w:rFonts w:ascii="仿宋" w:hAnsi="仿宋" w:eastAsia="仿宋" w:cs="Arial"/>
          <w:color w:val="000000"/>
          <w:sz w:val="24"/>
        </w:rPr>
        <w:t>与</w:t>
      </w:r>
      <w:r>
        <w:rPr>
          <w:rFonts w:hint="eastAsia" w:ascii="仿宋" w:hAnsi="仿宋" w:eastAsia="仿宋" w:cs="Arial"/>
          <w:color w:val="000000"/>
          <w:sz w:val="24"/>
        </w:rPr>
        <w:t>采购人</w:t>
      </w:r>
      <w:r>
        <w:rPr>
          <w:rFonts w:ascii="仿宋" w:hAnsi="仿宋" w:eastAsia="仿宋" w:cs="Arial"/>
          <w:color w:val="000000"/>
          <w:sz w:val="24"/>
        </w:rPr>
        <w:t>联系</w:t>
      </w:r>
      <w:r>
        <w:rPr>
          <w:rFonts w:hint="eastAsia" w:ascii="仿宋" w:hAnsi="仿宋" w:eastAsia="仿宋" w:cs="Arial"/>
          <w:color w:val="000000"/>
          <w:sz w:val="24"/>
        </w:rPr>
        <w:t>，负责协调工作</w:t>
      </w:r>
      <w:r>
        <w:rPr>
          <w:rFonts w:ascii="仿宋" w:hAnsi="仿宋" w:eastAsia="仿宋" w:cs="Arial"/>
          <w:color w:val="000000"/>
          <w:sz w:val="24"/>
        </w:rPr>
        <w:t>。</w:t>
      </w:r>
    </w:p>
    <w:p w14:paraId="3A9FE44A">
      <w:pPr>
        <w:spacing w:line="360" w:lineRule="auto"/>
        <w:ind w:firstLine="465" w:firstLineChars="193"/>
        <w:rPr>
          <w:rFonts w:ascii="仿宋" w:hAnsi="仿宋" w:eastAsia="仿宋" w:cs="Arial"/>
          <w:b/>
          <w:color w:val="000000"/>
          <w:sz w:val="24"/>
        </w:rPr>
      </w:pPr>
      <w:r>
        <w:rPr>
          <w:rFonts w:ascii="仿宋" w:hAnsi="仿宋" w:eastAsia="仿宋" w:cs="Arial"/>
          <w:b/>
          <w:color w:val="000000"/>
          <w:sz w:val="24"/>
        </w:rPr>
        <w:t>（2）</w:t>
      </w:r>
      <w:r>
        <w:rPr>
          <w:rFonts w:hint="eastAsia" w:ascii="仿宋" w:hAnsi="仿宋" w:eastAsia="仿宋" w:cs="Arial"/>
          <w:b/>
          <w:color w:val="000000"/>
          <w:sz w:val="24"/>
        </w:rPr>
        <w:t>磋商响应</w:t>
      </w:r>
      <w:r>
        <w:rPr>
          <w:rFonts w:ascii="仿宋" w:hAnsi="仿宋" w:eastAsia="仿宋" w:cs="Arial"/>
          <w:b/>
          <w:color w:val="000000"/>
          <w:sz w:val="24"/>
        </w:rPr>
        <w:t>工作由联合体</w:t>
      </w:r>
      <w:r>
        <w:rPr>
          <w:rFonts w:hint="eastAsia" w:ascii="仿宋" w:hAnsi="仿宋" w:eastAsia="仿宋" w:cs="Arial"/>
          <w:b/>
          <w:color w:val="000000"/>
          <w:sz w:val="24"/>
        </w:rPr>
        <w:t>中的</w:t>
      </w:r>
      <w:r>
        <w:rPr>
          <w:rFonts w:ascii="仿宋" w:hAnsi="仿宋" w:eastAsia="仿宋" w:cs="Arial"/>
          <w:b/>
          <w:color w:val="000000"/>
          <w:sz w:val="24"/>
        </w:rPr>
        <w:t>牵头方负责，由</w:t>
      </w:r>
      <w:r>
        <w:rPr>
          <w:rFonts w:hint="eastAsia" w:ascii="仿宋" w:hAnsi="仿宋" w:eastAsia="仿宋" w:cs="Arial"/>
          <w:b/>
          <w:color w:val="000000"/>
          <w:sz w:val="24"/>
        </w:rPr>
        <w:t>各</w:t>
      </w:r>
      <w:r>
        <w:rPr>
          <w:rFonts w:ascii="仿宋" w:hAnsi="仿宋" w:eastAsia="仿宋" w:cs="Arial"/>
          <w:b/>
          <w:color w:val="000000"/>
          <w:sz w:val="24"/>
        </w:rPr>
        <w:t>方组成的</w:t>
      </w:r>
      <w:r>
        <w:rPr>
          <w:rFonts w:hint="eastAsia" w:ascii="仿宋" w:hAnsi="仿宋" w:eastAsia="仿宋" w:cs="Arial"/>
          <w:b/>
          <w:color w:val="000000"/>
          <w:sz w:val="24"/>
        </w:rPr>
        <w:t>磋商响应</w:t>
      </w:r>
      <w:r>
        <w:rPr>
          <w:rFonts w:ascii="仿宋" w:hAnsi="仿宋" w:eastAsia="仿宋" w:cs="Arial"/>
          <w:b/>
          <w:color w:val="000000"/>
          <w:sz w:val="24"/>
        </w:rPr>
        <w:t>小组具体实施；联合体</w:t>
      </w:r>
      <w:r>
        <w:rPr>
          <w:rFonts w:hint="eastAsia" w:ascii="仿宋" w:hAnsi="仿宋" w:eastAsia="仿宋" w:cs="Arial"/>
          <w:b/>
          <w:color w:val="000000"/>
          <w:sz w:val="24"/>
        </w:rPr>
        <w:t>中的</w:t>
      </w:r>
      <w:r>
        <w:rPr>
          <w:rFonts w:ascii="仿宋" w:hAnsi="仿宋" w:eastAsia="仿宋" w:cs="Arial"/>
          <w:b/>
          <w:color w:val="000000"/>
          <w:sz w:val="24"/>
        </w:rPr>
        <w:t>牵头方代表联合体办理</w:t>
      </w:r>
      <w:r>
        <w:rPr>
          <w:rFonts w:hint="eastAsia" w:ascii="仿宋" w:hAnsi="仿宋" w:eastAsia="仿宋" w:cs="Arial"/>
          <w:b/>
          <w:color w:val="000000"/>
          <w:sz w:val="24"/>
        </w:rPr>
        <w:t>磋商响应</w:t>
      </w:r>
      <w:r>
        <w:rPr>
          <w:rFonts w:ascii="仿宋" w:hAnsi="仿宋" w:eastAsia="仿宋" w:cs="Arial"/>
          <w:b/>
          <w:color w:val="000000"/>
          <w:sz w:val="24"/>
        </w:rPr>
        <w:t>事宜，联合体牵头方在</w:t>
      </w:r>
      <w:r>
        <w:rPr>
          <w:rFonts w:hint="eastAsia" w:ascii="仿宋" w:hAnsi="仿宋" w:eastAsia="仿宋" w:cs="Arial"/>
          <w:b/>
          <w:color w:val="000000"/>
          <w:sz w:val="24"/>
        </w:rPr>
        <w:t>响应文件及磋商过程</w:t>
      </w:r>
      <w:r>
        <w:rPr>
          <w:rFonts w:ascii="仿宋" w:hAnsi="仿宋" w:eastAsia="仿宋" w:cs="Arial"/>
          <w:b/>
          <w:color w:val="000000"/>
          <w:sz w:val="24"/>
        </w:rPr>
        <w:t>中的所有承诺均代表了联合体各成员</w:t>
      </w:r>
      <w:r>
        <w:rPr>
          <w:rFonts w:hint="eastAsia" w:ascii="仿宋" w:hAnsi="仿宋" w:eastAsia="仿宋" w:cs="Arial"/>
          <w:b/>
          <w:color w:val="000000"/>
          <w:sz w:val="24"/>
        </w:rPr>
        <w:t>的真实意愿</w:t>
      </w:r>
      <w:r>
        <w:rPr>
          <w:rFonts w:ascii="仿宋" w:hAnsi="仿宋" w:eastAsia="仿宋" w:cs="Arial"/>
          <w:b/>
          <w:color w:val="000000"/>
          <w:sz w:val="24"/>
        </w:rPr>
        <w:t>。</w:t>
      </w:r>
    </w:p>
    <w:p w14:paraId="129E931C">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（3）联合体将严格按照</w:t>
      </w:r>
      <w:r>
        <w:rPr>
          <w:rFonts w:hint="eastAsia" w:ascii="仿宋" w:hAnsi="仿宋" w:eastAsia="仿宋" w:cs="Arial"/>
          <w:color w:val="000000"/>
          <w:sz w:val="24"/>
        </w:rPr>
        <w:t>磋商</w:t>
      </w:r>
      <w:r>
        <w:rPr>
          <w:rFonts w:ascii="仿宋" w:hAnsi="仿宋" w:eastAsia="仿宋" w:cs="Arial"/>
          <w:color w:val="000000"/>
          <w:sz w:val="24"/>
        </w:rPr>
        <w:t>文件的各项要求，递交</w:t>
      </w:r>
      <w:r>
        <w:rPr>
          <w:rFonts w:hint="eastAsia" w:ascii="仿宋" w:hAnsi="仿宋" w:eastAsia="仿宋" w:cs="Arial"/>
          <w:color w:val="000000"/>
          <w:sz w:val="24"/>
        </w:rPr>
        <w:t>响应文件</w:t>
      </w:r>
      <w:r>
        <w:rPr>
          <w:rFonts w:ascii="仿宋" w:hAnsi="仿宋" w:eastAsia="仿宋" w:cs="Arial"/>
          <w:color w:val="000000"/>
          <w:sz w:val="24"/>
        </w:rPr>
        <w:t>，切实执行一切合同文件，共同承担合同规定的一切义务和责任，同时按照内部职责的划分，承担自身所负的责任和风险，在法律上承担连带责任。</w:t>
      </w:r>
    </w:p>
    <w:p w14:paraId="383D8F90">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（4）如中标</w:t>
      </w:r>
      <w:r>
        <w:rPr>
          <w:rFonts w:hint="eastAsia" w:ascii="仿宋" w:hAnsi="仿宋" w:eastAsia="仿宋" w:cs="Arial"/>
          <w:color w:val="000000"/>
          <w:sz w:val="24"/>
        </w:rPr>
        <w:t>（成交）</w:t>
      </w:r>
      <w:r>
        <w:rPr>
          <w:rFonts w:ascii="仿宋" w:hAnsi="仿宋" w:eastAsia="仿宋" w:cs="Arial"/>
          <w:color w:val="000000"/>
          <w:sz w:val="24"/>
        </w:rPr>
        <w:t>，联合体内部将遵守以下规定：</w:t>
      </w:r>
    </w:p>
    <w:p w14:paraId="3581270B">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a．联合体牵头方和成员</w:t>
      </w:r>
      <w:r>
        <w:rPr>
          <w:rFonts w:hint="eastAsia" w:ascii="仿宋" w:hAnsi="仿宋" w:eastAsia="仿宋" w:cs="Arial"/>
          <w:color w:val="000000"/>
          <w:sz w:val="24"/>
        </w:rPr>
        <w:t>方</w:t>
      </w:r>
      <w:r>
        <w:rPr>
          <w:rFonts w:ascii="仿宋" w:hAnsi="仿宋" w:eastAsia="仿宋" w:cs="Arial"/>
          <w:color w:val="000000"/>
          <w:sz w:val="24"/>
        </w:rPr>
        <w:t>共同与</w:t>
      </w:r>
      <w:r>
        <w:rPr>
          <w:rFonts w:hint="eastAsia" w:ascii="仿宋" w:hAnsi="仿宋" w:eastAsia="仿宋" w:cs="Arial"/>
          <w:color w:val="000000"/>
          <w:sz w:val="24"/>
        </w:rPr>
        <w:t>采购人</w:t>
      </w:r>
      <w:r>
        <w:rPr>
          <w:rFonts w:ascii="仿宋" w:hAnsi="仿宋" w:eastAsia="仿宋" w:cs="Arial"/>
          <w:color w:val="000000"/>
          <w:sz w:val="24"/>
        </w:rPr>
        <w:t>签订</w:t>
      </w:r>
      <w:r>
        <w:rPr>
          <w:rFonts w:hint="eastAsia" w:ascii="仿宋" w:hAnsi="仿宋" w:eastAsia="仿宋" w:cs="Arial"/>
          <w:color w:val="000000"/>
          <w:sz w:val="24"/>
        </w:rPr>
        <w:t>采购合同</w:t>
      </w:r>
      <w:r>
        <w:rPr>
          <w:rFonts w:ascii="仿宋" w:hAnsi="仿宋" w:eastAsia="仿宋" w:cs="Arial"/>
          <w:color w:val="000000"/>
          <w:sz w:val="24"/>
        </w:rPr>
        <w:t>，并就中标</w:t>
      </w:r>
      <w:r>
        <w:rPr>
          <w:rFonts w:hint="eastAsia" w:ascii="仿宋" w:hAnsi="仿宋" w:eastAsia="仿宋" w:cs="Arial"/>
          <w:color w:val="000000"/>
          <w:sz w:val="24"/>
        </w:rPr>
        <w:t>成交</w:t>
      </w:r>
      <w:r>
        <w:rPr>
          <w:rFonts w:ascii="仿宋" w:hAnsi="仿宋" w:eastAsia="仿宋" w:cs="Arial"/>
          <w:color w:val="000000"/>
          <w:sz w:val="24"/>
        </w:rPr>
        <w:t>项目向</w:t>
      </w:r>
      <w:r>
        <w:rPr>
          <w:rFonts w:hint="eastAsia" w:ascii="仿宋" w:hAnsi="仿宋" w:eastAsia="仿宋" w:cs="Arial"/>
          <w:color w:val="000000"/>
          <w:sz w:val="24"/>
        </w:rPr>
        <w:t>采购人</w:t>
      </w:r>
      <w:r>
        <w:rPr>
          <w:rFonts w:ascii="仿宋" w:hAnsi="仿宋" w:eastAsia="仿宋" w:cs="Arial"/>
          <w:color w:val="000000"/>
          <w:sz w:val="24"/>
        </w:rPr>
        <w:t>负责有连带的和各自的法律责任；</w:t>
      </w:r>
    </w:p>
    <w:p w14:paraId="154AD732">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b．联合体牵头方代表联合体成员</w:t>
      </w:r>
      <w:r>
        <w:rPr>
          <w:rFonts w:hint="eastAsia" w:ascii="仿宋" w:hAnsi="仿宋" w:eastAsia="仿宋" w:cs="Arial"/>
          <w:color w:val="000000"/>
          <w:sz w:val="24"/>
        </w:rPr>
        <w:t>接收采购人</w:t>
      </w:r>
      <w:r>
        <w:rPr>
          <w:rFonts w:ascii="仿宋" w:hAnsi="仿宋" w:eastAsia="仿宋" w:cs="Arial"/>
          <w:color w:val="000000"/>
          <w:sz w:val="24"/>
        </w:rPr>
        <w:t>的指令、指示和通知，并且在整个合同实施过程中的全部事宜（包括</w:t>
      </w:r>
      <w:r>
        <w:rPr>
          <w:rFonts w:hint="eastAsia" w:ascii="仿宋" w:hAnsi="仿宋" w:eastAsia="仿宋" w:cs="Arial"/>
          <w:color w:val="000000"/>
          <w:sz w:val="24"/>
        </w:rPr>
        <w:t>合同款</w:t>
      </w:r>
      <w:r>
        <w:rPr>
          <w:rFonts w:ascii="仿宋" w:hAnsi="仿宋" w:eastAsia="仿宋" w:cs="Arial"/>
          <w:color w:val="000000"/>
          <w:sz w:val="24"/>
        </w:rPr>
        <w:t>支付）均由联合体牵头方负责；</w:t>
      </w:r>
    </w:p>
    <w:p w14:paraId="786015D3">
      <w:pPr>
        <w:spacing w:line="360" w:lineRule="auto"/>
        <w:ind w:firstLine="465" w:firstLineChars="193"/>
        <w:jc w:val="left"/>
        <w:rPr>
          <w:rFonts w:ascii="仿宋" w:hAnsi="仿宋" w:eastAsia="仿宋" w:cs="Arial"/>
          <w:color w:val="000000"/>
          <w:sz w:val="24"/>
        </w:rPr>
      </w:pPr>
      <w:r>
        <w:rPr>
          <w:rFonts w:ascii="仿宋" w:hAnsi="仿宋" w:eastAsia="仿宋" w:cs="Arial"/>
          <w:b/>
          <w:color w:val="000000"/>
          <w:sz w:val="24"/>
        </w:rPr>
        <w:t>c．联合体</w:t>
      </w:r>
      <w:r>
        <w:rPr>
          <w:rFonts w:hint="eastAsia" w:ascii="仿宋" w:hAnsi="仿宋" w:eastAsia="仿宋" w:cs="Arial"/>
          <w:b/>
          <w:color w:val="000000"/>
          <w:sz w:val="24"/>
        </w:rPr>
        <w:t>各方承担的工作和义务详细安排如下：</w:t>
      </w:r>
    </w:p>
    <w:p w14:paraId="05F07DA6">
      <w:pPr>
        <w:spacing w:line="360" w:lineRule="auto"/>
        <w:jc w:val="left"/>
        <w:rPr>
          <w:rFonts w:ascii="仿宋" w:hAnsi="仿宋" w:eastAsia="仿宋" w:cs="Arial"/>
          <w:color w:val="000000"/>
          <w:sz w:val="24"/>
        </w:rPr>
      </w:pPr>
      <w:r>
        <w:rPr>
          <w:rFonts w:ascii="仿宋" w:hAnsi="仿宋" w:eastAsia="仿宋" w:cs="Arial"/>
          <w:color w:val="000000"/>
          <w:sz w:val="24"/>
        </w:rPr>
        <w:t>____________________________________________________________________________________________________________________________________________________</w:t>
      </w:r>
    </w:p>
    <w:p w14:paraId="1F2D619F">
      <w:pPr>
        <w:spacing w:line="360" w:lineRule="auto"/>
        <w:ind w:firstLine="465" w:firstLineChars="193"/>
        <w:jc w:val="left"/>
        <w:rPr>
          <w:rFonts w:ascii="仿宋" w:hAnsi="仿宋" w:eastAsia="仿宋" w:cs="Arial"/>
          <w:color w:val="000000"/>
          <w:sz w:val="24"/>
        </w:rPr>
      </w:pPr>
      <w:r>
        <w:rPr>
          <w:rFonts w:ascii="仿宋" w:hAnsi="仿宋" w:eastAsia="仿宋" w:cs="Arial"/>
          <w:b/>
          <w:color w:val="000000"/>
          <w:sz w:val="24"/>
        </w:rPr>
        <w:t>（5）投标</w:t>
      </w:r>
      <w:r>
        <w:rPr>
          <w:rFonts w:hint="eastAsia" w:ascii="仿宋" w:hAnsi="仿宋" w:eastAsia="仿宋" w:cs="Arial"/>
          <w:b/>
          <w:color w:val="000000"/>
          <w:sz w:val="24"/>
        </w:rPr>
        <w:t>（响应）</w:t>
      </w:r>
      <w:r>
        <w:rPr>
          <w:rFonts w:ascii="仿宋" w:hAnsi="仿宋" w:eastAsia="仿宋" w:cs="Arial"/>
          <w:b/>
          <w:color w:val="000000"/>
          <w:sz w:val="24"/>
        </w:rPr>
        <w:t>工作和联合体在中标</w:t>
      </w:r>
      <w:r>
        <w:rPr>
          <w:rFonts w:hint="eastAsia" w:ascii="仿宋" w:hAnsi="仿宋" w:eastAsia="仿宋" w:cs="Arial"/>
          <w:b/>
          <w:color w:val="000000"/>
          <w:sz w:val="24"/>
        </w:rPr>
        <w:t>（成交）</w:t>
      </w:r>
      <w:r>
        <w:rPr>
          <w:rFonts w:ascii="仿宋" w:hAnsi="仿宋" w:eastAsia="仿宋" w:cs="Arial"/>
          <w:b/>
          <w:color w:val="000000"/>
          <w:sz w:val="24"/>
        </w:rPr>
        <w:t>后工程实施过程中的有关费用按各自承担的工作量分摊</w:t>
      </w:r>
      <w:r>
        <w:rPr>
          <w:rFonts w:hint="eastAsia" w:ascii="仿宋" w:hAnsi="仿宋" w:eastAsia="仿宋" w:cs="Arial"/>
          <w:b/>
          <w:color w:val="000000"/>
          <w:sz w:val="24"/>
        </w:rPr>
        <w:t>，具体说明如下：</w:t>
      </w:r>
      <w:r>
        <w:rPr>
          <w:rFonts w:ascii="仿宋" w:hAnsi="仿宋" w:eastAsia="仿宋" w:cs="Arial"/>
          <w:color w:val="000000"/>
          <w:sz w:val="24"/>
        </w:rPr>
        <w:t>_______________________________________________________________</w:t>
      </w:r>
    </w:p>
    <w:p w14:paraId="66B38E51">
      <w:pPr>
        <w:spacing w:line="360" w:lineRule="auto"/>
        <w:ind w:firstLine="465" w:firstLineChars="193"/>
        <w:jc w:val="left"/>
        <w:rPr>
          <w:rFonts w:ascii="仿宋" w:hAnsi="仿宋" w:eastAsia="仿宋" w:cs="Arial"/>
          <w:b/>
          <w:color w:val="000000"/>
          <w:sz w:val="24"/>
        </w:rPr>
      </w:pPr>
      <w:r>
        <w:rPr>
          <w:rFonts w:ascii="仿宋" w:hAnsi="仿宋" w:eastAsia="仿宋" w:cs="Arial"/>
          <w:b/>
          <w:color w:val="000000"/>
          <w:sz w:val="24"/>
        </w:rPr>
        <w:t>（</w:t>
      </w:r>
      <w:r>
        <w:rPr>
          <w:rFonts w:hint="eastAsia" w:ascii="仿宋" w:hAnsi="仿宋" w:eastAsia="仿宋" w:cs="Arial"/>
          <w:b/>
          <w:color w:val="000000"/>
          <w:sz w:val="24"/>
        </w:rPr>
        <w:t>6</w:t>
      </w:r>
      <w:r>
        <w:rPr>
          <w:rFonts w:ascii="仿宋" w:hAnsi="仿宋" w:eastAsia="仿宋" w:cs="Arial"/>
          <w:b/>
          <w:color w:val="000000"/>
          <w:sz w:val="24"/>
        </w:rPr>
        <w:t>）</w:t>
      </w:r>
      <w:r>
        <w:rPr>
          <w:rFonts w:hint="eastAsia" w:ascii="仿宋" w:hAnsi="仿宋" w:eastAsia="仿宋" w:cs="Arial"/>
          <w:b/>
          <w:color w:val="000000"/>
          <w:sz w:val="24"/>
        </w:rPr>
        <w:t>如中标（成交），采购代理服务费支付承诺如下：</w:t>
      </w:r>
      <w:r>
        <w:rPr>
          <w:rFonts w:ascii="仿宋" w:hAnsi="仿宋" w:eastAsia="仿宋" w:cs="Arial"/>
          <w:color w:val="000000"/>
          <w:sz w:val="24"/>
        </w:rPr>
        <w:t>_______________________________________________________________</w:t>
      </w:r>
    </w:p>
    <w:p w14:paraId="6580B47F">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3、</w:t>
      </w:r>
      <w:r>
        <w:rPr>
          <w:rFonts w:hint="eastAsia" w:ascii="仿宋" w:hAnsi="仿宋" w:eastAsia="仿宋" w:cs="Arial"/>
          <w:color w:val="000000"/>
          <w:sz w:val="24"/>
        </w:rPr>
        <w:t>我们承诺各</w:t>
      </w:r>
      <w:r>
        <w:rPr>
          <w:rFonts w:ascii="仿宋" w:hAnsi="仿宋" w:eastAsia="仿宋" w:cs="Arial"/>
          <w:color w:val="000000"/>
          <w:sz w:val="24"/>
        </w:rPr>
        <w:t>成员不再以自己的名义单独投标</w:t>
      </w:r>
      <w:r>
        <w:rPr>
          <w:rFonts w:hint="eastAsia" w:ascii="仿宋" w:hAnsi="仿宋" w:eastAsia="仿宋" w:cs="Arial"/>
          <w:color w:val="000000"/>
          <w:sz w:val="24"/>
        </w:rPr>
        <w:t>（响应）</w:t>
      </w:r>
      <w:r>
        <w:rPr>
          <w:rFonts w:ascii="仿宋" w:hAnsi="仿宋" w:eastAsia="仿宋" w:cs="Arial"/>
          <w:color w:val="000000"/>
          <w:sz w:val="24"/>
        </w:rPr>
        <w:t>，也</w:t>
      </w:r>
      <w:r>
        <w:rPr>
          <w:rFonts w:hint="eastAsia" w:ascii="仿宋" w:hAnsi="仿宋" w:eastAsia="仿宋" w:cs="Arial"/>
          <w:color w:val="000000"/>
          <w:sz w:val="24"/>
        </w:rPr>
        <w:t>不再与其他供应商组成联合体参加本项目的</w:t>
      </w:r>
      <w:r>
        <w:rPr>
          <w:rFonts w:ascii="仿宋" w:hAnsi="仿宋" w:eastAsia="仿宋" w:cs="Arial"/>
          <w:color w:val="000000"/>
          <w:sz w:val="24"/>
        </w:rPr>
        <w:t>投标</w:t>
      </w:r>
      <w:r>
        <w:rPr>
          <w:rFonts w:hint="eastAsia" w:ascii="仿宋" w:hAnsi="仿宋" w:eastAsia="仿宋" w:cs="Arial"/>
          <w:color w:val="000000"/>
          <w:sz w:val="24"/>
        </w:rPr>
        <w:t>（响应）</w:t>
      </w:r>
      <w:r>
        <w:rPr>
          <w:rFonts w:ascii="仿宋" w:hAnsi="仿宋" w:eastAsia="仿宋" w:cs="Arial"/>
          <w:color w:val="000000"/>
          <w:sz w:val="24"/>
        </w:rPr>
        <w:t>。</w:t>
      </w:r>
    </w:p>
    <w:p w14:paraId="462BC1A0">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4、本协议书自签署之日起生效，在上述（4）a所述的合同书规定的期限之后自行失效；如中标</w:t>
      </w:r>
      <w:r>
        <w:rPr>
          <w:rFonts w:hint="eastAsia" w:ascii="仿宋" w:hAnsi="仿宋" w:eastAsia="仿宋" w:cs="Arial"/>
          <w:color w:val="000000"/>
          <w:sz w:val="24"/>
        </w:rPr>
        <w:t>（成交）</w:t>
      </w:r>
      <w:r>
        <w:rPr>
          <w:rFonts w:ascii="仿宋" w:hAnsi="仿宋" w:eastAsia="仿宋" w:cs="Arial"/>
          <w:color w:val="000000"/>
          <w:sz w:val="24"/>
        </w:rPr>
        <w:t>后，联合体内部另有协议的，联合体牵头方应将该协议书送交业主。</w:t>
      </w:r>
    </w:p>
    <w:p w14:paraId="01DF21E3">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5、本协议书正本一式</w:t>
      </w:r>
      <w:r>
        <w:rPr>
          <w:rFonts w:ascii="仿宋" w:hAnsi="仿宋" w:eastAsia="仿宋" w:cs="Arial"/>
          <w:color w:val="000000"/>
          <w:kern w:val="0"/>
          <w:sz w:val="24"/>
          <w:u w:val="single"/>
        </w:rPr>
        <w:t>△</w:t>
      </w:r>
      <w:r>
        <w:rPr>
          <w:rFonts w:ascii="仿宋" w:hAnsi="仿宋" w:eastAsia="仿宋" w:cs="Arial"/>
          <w:color w:val="000000"/>
          <w:sz w:val="24"/>
        </w:rPr>
        <w:t>份，</w:t>
      </w:r>
      <w:r>
        <w:rPr>
          <w:rFonts w:hint="eastAsia" w:ascii="仿宋" w:hAnsi="仿宋" w:eastAsia="仿宋" w:cs="Arial"/>
          <w:color w:val="000000"/>
          <w:sz w:val="24"/>
        </w:rPr>
        <w:t>投标时使用</w:t>
      </w:r>
      <w:r>
        <w:rPr>
          <w:rFonts w:ascii="仿宋" w:hAnsi="仿宋" w:eastAsia="仿宋" w:cs="Arial"/>
          <w:color w:val="000000"/>
          <w:kern w:val="0"/>
          <w:sz w:val="24"/>
          <w:u w:val="single"/>
        </w:rPr>
        <w:t>△</w:t>
      </w:r>
      <w:r>
        <w:rPr>
          <w:rFonts w:ascii="仿宋" w:hAnsi="仿宋" w:eastAsia="仿宋" w:cs="Arial"/>
          <w:color w:val="000000"/>
          <w:sz w:val="24"/>
        </w:rPr>
        <w:t>份</w:t>
      </w:r>
      <w:r>
        <w:rPr>
          <w:rFonts w:hint="eastAsia" w:ascii="仿宋" w:hAnsi="仿宋" w:eastAsia="仿宋" w:cs="Arial"/>
          <w:color w:val="000000"/>
          <w:sz w:val="24"/>
        </w:rPr>
        <w:t>，</w:t>
      </w:r>
      <w:r>
        <w:rPr>
          <w:rFonts w:ascii="仿宋" w:hAnsi="仿宋" w:eastAsia="仿宋" w:cs="Arial"/>
          <w:color w:val="000000"/>
          <w:sz w:val="24"/>
        </w:rPr>
        <w:t>联合体成员各</w:t>
      </w:r>
      <w:r>
        <w:rPr>
          <w:rFonts w:ascii="仿宋" w:hAnsi="仿宋" w:eastAsia="仿宋" w:cs="Arial"/>
          <w:color w:val="000000"/>
          <w:kern w:val="0"/>
          <w:sz w:val="24"/>
          <w:u w:val="single"/>
        </w:rPr>
        <w:t>△</w:t>
      </w:r>
      <w:r>
        <w:rPr>
          <w:rFonts w:ascii="仿宋" w:hAnsi="仿宋" w:eastAsia="仿宋" w:cs="Arial"/>
          <w:color w:val="000000"/>
          <w:sz w:val="24"/>
        </w:rPr>
        <w:t>份</w:t>
      </w:r>
      <w:r>
        <w:rPr>
          <w:rFonts w:hint="eastAsia" w:ascii="仿宋" w:hAnsi="仿宋" w:eastAsia="仿宋" w:cs="Arial"/>
          <w:color w:val="000000"/>
          <w:sz w:val="24"/>
        </w:rPr>
        <w:t>，如中标（成交）</w:t>
      </w:r>
      <w:r>
        <w:rPr>
          <w:rFonts w:ascii="仿宋" w:hAnsi="仿宋" w:eastAsia="仿宋" w:cs="Arial"/>
          <w:color w:val="000000"/>
          <w:sz w:val="24"/>
        </w:rPr>
        <w:t>送</w:t>
      </w:r>
      <w:r>
        <w:rPr>
          <w:rFonts w:hint="eastAsia" w:ascii="仿宋" w:hAnsi="仿宋" w:eastAsia="仿宋" w:cs="Arial"/>
          <w:color w:val="000000"/>
          <w:sz w:val="24"/>
        </w:rPr>
        <w:t>采购人</w:t>
      </w:r>
      <w:r>
        <w:rPr>
          <w:rFonts w:ascii="仿宋" w:hAnsi="仿宋" w:eastAsia="仿宋" w:cs="Arial"/>
          <w:color w:val="000000"/>
          <w:kern w:val="0"/>
          <w:sz w:val="24"/>
          <w:u w:val="single"/>
        </w:rPr>
        <w:t>△</w:t>
      </w:r>
      <w:r>
        <w:rPr>
          <w:rFonts w:ascii="仿宋" w:hAnsi="仿宋" w:eastAsia="仿宋" w:cs="Arial"/>
          <w:color w:val="000000"/>
          <w:sz w:val="24"/>
        </w:rPr>
        <w:t>份；副本一式</w:t>
      </w:r>
      <w:r>
        <w:rPr>
          <w:rFonts w:ascii="仿宋" w:hAnsi="仿宋" w:eastAsia="仿宋" w:cs="Arial"/>
          <w:color w:val="000000"/>
          <w:kern w:val="0"/>
          <w:sz w:val="24"/>
          <w:u w:val="single"/>
        </w:rPr>
        <w:t>△</w:t>
      </w:r>
      <w:r>
        <w:rPr>
          <w:rFonts w:ascii="仿宋" w:hAnsi="仿宋" w:eastAsia="仿宋" w:cs="Arial"/>
          <w:color w:val="000000"/>
          <w:sz w:val="24"/>
        </w:rPr>
        <w:t>份，联合体成员各执</w:t>
      </w:r>
      <w:r>
        <w:rPr>
          <w:rFonts w:ascii="仿宋" w:hAnsi="仿宋" w:eastAsia="仿宋" w:cs="Arial"/>
          <w:color w:val="000000"/>
          <w:kern w:val="0"/>
          <w:sz w:val="24"/>
          <w:u w:val="single"/>
        </w:rPr>
        <w:t>△</w:t>
      </w:r>
      <w:r>
        <w:rPr>
          <w:rFonts w:ascii="仿宋" w:hAnsi="仿宋" w:eastAsia="仿宋" w:cs="Arial"/>
          <w:color w:val="000000"/>
          <w:sz w:val="24"/>
        </w:rPr>
        <w:t>份。</w:t>
      </w:r>
    </w:p>
    <w:p w14:paraId="51C2AA5B">
      <w:pPr>
        <w:widowControl/>
        <w:spacing w:line="360" w:lineRule="auto"/>
        <w:rPr>
          <w:rFonts w:ascii="仿宋" w:hAnsi="仿宋" w:eastAsia="仿宋" w:cs="Arial"/>
          <w:color w:val="000000"/>
          <w:sz w:val="24"/>
        </w:rPr>
      </w:pPr>
    </w:p>
    <w:p w14:paraId="262D35B3">
      <w:pPr>
        <w:widowControl/>
        <w:spacing w:line="360" w:lineRule="auto"/>
        <w:rPr>
          <w:rFonts w:ascii="仿宋" w:hAnsi="仿宋" w:eastAsia="仿宋" w:cs="Arial"/>
          <w:color w:val="000000"/>
          <w:sz w:val="24"/>
        </w:rPr>
      </w:pPr>
    </w:p>
    <w:p w14:paraId="09990320">
      <w:pPr>
        <w:widowControl/>
        <w:spacing w:line="360" w:lineRule="auto"/>
        <w:rPr>
          <w:rFonts w:ascii="仿宋" w:hAnsi="仿宋" w:eastAsia="仿宋" w:cs="Arial"/>
          <w:color w:val="000000"/>
          <w:sz w:val="24"/>
        </w:rPr>
      </w:pPr>
      <w:r>
        <w:rPr>
          <w:rFonts w:hint="eastAsia" w:ascii="仿宋" w:hAnsi="仿宋" w:eastAsia="仿宋" w:cs="Arial"/>
          <w:color w:val="000000"/>
          <w:sz w:val="24"/>
        </w:rPr>
        <w:t>单位名称</w:t>
      </w:r>
      <w:r>
        <w:rPr>
          <w:rFonts w:ascii="仿宋" w:hAnsi="仿宋" w:eastAsia="仿宋" w:cs="Arial"/>
          <w:color w:val="000000"/>
          <w:sz w:val="24"/>
        </w:rPr>
        <w:t>（盖章）：</w:t>
      </w:r>
      <w:r>
        <w:rPr>
          <w:rFonts w:hint="eastAsia" w:ascii="仿宋" w:hAnsi="仿宋" w:eastAsia="仿宋" w:cs="Arial"/>
          <w:color w:val="000000"/>
          <w:sz w:val="24"/>
        </w:rPr>
        <w:t xml:space="preserve"> </w:t>
      </w:r>
      <w:r>
        <w:rPr>
          <w:rFonts w:ascii="仿宋" w:hAnsi="仿宋" w:eastAsia="仿宋" w:cs="Arial"/>
          <w:color w:val="000000"/>
          <w:sz w:val="24"/>
        </w:rPr>
        <w:t xml:space="preserve">                    </w:t>
      </w:r>
      <w:r>
        <w:rPr>
          <w:rFonts w:hint="eastAsia" w:ascii="仿宋" w:hAnsi="仿宋" w:eastAsia="仿宋" w:cs="Arial"/>
          <w:color w:val="000000"/>
          <w:sz w:val="24"/>
        </w:rPr>
        <w:t>单位名称</w:t>
      </w:r>
      <w:r>
        <w:rPr>
          <w:rFonts w:ascii="仿宋" w:hAnsi="仿宋" w:eastAsia="仿宋" w:cs="Arial"/>
          <w:color w:val="000000"/>
          <w:sz w:val="24"/>
        </w:rPr>
        <w:t>（盖章）：</w:t>
      </w:r>
    </w:p>
    <w:p w14:paraId="35E08A68">
      <w:pPr>
        <w:widowControl/>
        <w:spacing w:line="360" w:lineRule="auto"/>
        <w:rPr>
          <w:rFonts w:ascii="仿宋" w:hAnsi="仿宋" w:eastAsia="仿宋" w:cs="Arial"/>
          <w:color w:val="000000"/>
          <w:sz w:val="22"/>
        </w:rPr>
      </w:pPr>
      <w:r>
        <w:rPr>
          <w:rFonts w:hint="eastAsia" w:ascii="仿宋" w:hAnsi="仿宋" w:eastAsia="仿宋" w:cs="Arial"/>
          <w:color w:val="000000"/>
          <w:sz w:val="22"/>
        </w:rPr>
        <w:t xml:space="preserve">地址： </w:t>
      </w:r>
      <w:r>
        <w:rPr>
          <w:rFonts w:ascii="仿宋" w:hAnsi="仿宋" w:eastAsia="仿宋" w:cs="Arial"/>
          <w:color w:val="000000"/>
          <w:sz w:val="22"/>
        </w:rPr>
        <w:t xml:space="preserve">                                    </w:t>
      </w:r>
      <w:r>
        <w:rPr>
          <w:rFonts w:hint="eastAsia" w:ascii="仿宋" w:hAnsi="仿宋" w:eastAsia="仿宋" w:cs="Arial"/>
          <w:color w:val="000000"/>
          <w:sz w:val="22"/>
        </w:rPr>
        <w:t>地址：</w:t>
      </w:r>
    </w:p>
    <w:p w14:paraId="79A59D69">
      <w:pPr>
        <w:widowControl/>
        <w:spacing w:line="360" w:lineRule="auto"/>
        <w:rPr>
          <w:rFonts w:ascii="仿宋" w:hAnsi="仿宋" w:eastAsia="仿宋" w:cs="Arial"/>
          <w:color w:val="000000"/>
          <w:sz w:val="24"/>
        </w:rPr>
      </w:pPr>
      <w:r>
        <w:rPr>
          <w:rFonts w:hint="eastAsia" w:ascii="仿宋" w:hAnsi="仿宋" w:eastAsia="仿宋" w:cs="Arial"/>
          <w:color w:val="000000"/>
          <w:sz w:val="24"/>
        </w:rPr>
        <w:t>法定代表人或授权代表</w:t>
      </w:r>
      <w:r>
        <w:rPr>
          <w:rFonts w:ascii="仿宋" w:hAnsi="仿宋" w:eastAsia="仿宋" w:cs="Arial"/>
          <w:color w:val="000000"/>
          <w:sz w:val="24"/>
        </w:rPr>
        <w:t>（签字或盖章）：</w:t>
      </w:r>
      <w:r>
        <w:rPr>
          <w:rFonts w:hint="eastAsia" w:ascii="仿宋" w:hAnsi="仿宋" w:eastAsia="仿宋" w:cs="Arial"/>
          <w:color w:val="000000"/>
          <w:sz w:val="24"/>
        </w:rPr>
        <w:t xml:space="preserve"> </w:t>
      </w:r>
      <w:r>
        <w:rPr>
          <w:rFonts w:ascii="仿宋" w:hAnsi="仿宋" w:eastAsia="仿宋" w:cs="Arial"/>
          <w:color w:val="000000"/>
          <w:sz w:val="24"/>
        </w:rPr>
        <w:t xml:space="preserve">  </w:t>
      </w:r>
      <w:r>
        <w:rPr>
          <w:rFonts w:hint="eastAsia" w:ascii="仿宋" w:hAnsi="仿宋" w:eastAsia="仿宋" w:cs="Arial"/>
          <w:color w:val="000000"/>
          <w:sz w:val="24"/>
        </w:rPr>
        <w:t>法定代表人或授权代表</w:t>
      </w:r>
      <w:r>
        <w:rPr>
          <w:rFonts w:ascii="仿宋" w:hAnsi="仿宋" w:eastAsia="仿宋" w:cs="Arial"/>
          <w:color w:val="000000"/>
          <w:sz w:val="24"/>
        </w:rPr>
        <w:t>（签字或盖章）：</w:t>
      </w:r>
    </w:p>
    <w:p w14:paraId="30174B95">
      <w:pPr>
        <w:widowControl/>
        <w:spacing w:line="360" w:lineRule="auto"/>
        <w:rPr>
          <w:rFonts w:ascii="仿宋" w:hAnsi="仿宋" w:eastAsia="仿宋" w:cs="Arial"/>
          <w:color w:val="000000"/>
          <w:sz w:val="24"/>
        </w:rPr>
      </w:pPr>
      <w:r>
        <w:rPr>
          <w:rFonts w:hint="eastAsia" w:ascii="仿宋" w:hAnsi="仿宋" w:eastAsia="仿宋" w:cs="Arial"/>
          <w:color w:val="000000"/>
          <w:sz w:val="24"/>
        </w:rPr>
        <w:t xml:space="preserve">联系方式： </w:t>
      </w:r>
      <w:r>
        <w:rPr>
          <w:rFonts w:ascii="仿宋" w:hAnsi="仿宋" w:eastAsia="仿宋" w:cs="Arial"/>
          <w:color w:val="000000"/>
          <w:sz w:val="24"/>
        </w:rPr>
        <w:t xml:space="preserve">                            </w:t>
      </w:r>
      <w:r>
        <w:rPr>
          <w:rFonts w:hint="eastAsia" w:ascii="仿宋" w:hAnsi="仿宋" w:eastAsia="仿宋" w:cs="Arial"/>
          <w:color w:val="000000"/>
          <w:sz w:val="24"/>
        </w:rPr>
        <w:t xml:space="preserve">联系方式： </w:t>
      </w:r>
      <w:r>
        <w:rPr>
          <w:rFonts w:ascii="仿宋" w:hAnsi="仿宋" w:eastAsia="仿宋" w:cs="Arial"/>
          <w:color w:val="000000"/>
          <w:sz w:val="24"/>
        </w:rPr>
        <w:t xml:space="preserve">                         </w:t>
      </w:r>
    </w:p>
    <w:p w14:paraId="706C0624">
      <w:pPr>
        <w:widowControl/>
        <w:spacing w:line="360" w:lineRule="auto"/>
        <w:rPr>
          <w:rFonts w:ascii="仿宋" w:hAnsi="仿宋" w:eastAsia="仿宋" w:cs="Arial"/>
          <w:color w:val="000000"/>
          <w:sz w:val="24"/>
        </w:rPr>
      </w:pPr>
      <w:r>
        <w:rPr>
          <w:rFonts w:hint="eastAsia" w:ascii="仿宋" w:hAnsi="仿宋" w:eastAsia="仿宋" w:cs="Arial"/>
          <w:color w:val="000000"/>
          <w:sz w:val="24"/>
        </w:rPr>
        <w:t xml:space="preserve">协议签订时间： </w:t>
      </w:r>
      <w:r>
        <w:rPr>
          <w:rFonts w:ascii="仿宋" w:hAnsi="仿宋" w:eastAsia="仿宋" w:cs="Arial"/>
          <w:color w:val="000000"/>
          <w:sz w:val="24"/>
        </w:rPr>
        <w:t xml:space="preserve">                        </w:t>
      </w:r>
      <w:r>
        <w:rPr>
          <w:rFonts w:hint="eastAsia" w:ascii="仿宋" w:hAnsi="仿宋" w:eastAsia="仿宋" w:cs="Arial"/>
          <w:color w:val="000000"/>
          <w:sz w:val="24"/>
        </w:rPr>
        <w:t>协议签订时间：</w:t>
      </w:r>
    </w:p>
    <w:p w14:paraId="4DD303E3">
      <w:pPr>
        <w:widowControl/>
        <w:spacing w:line="360" w:lineRule="auto"/>
        <w:rPr>
          <w:rFonts w:ascii="仿宋" w:hAnsi="仿宋" w:eastAsia="仿宋" w:cs="Arial"/>
          <w:color w:val="000000"/>
          <w:sz w:val="24"/>
        </w:rPr>
      </w:pPr>
    </w:p>
    <w:tbl>
      <w:tblPr>
        <w:tblStyle w:val="54"/>
        <w:tblW w:w="0" w:type="auto"/>
        <w:tblInd w:w="0" w:type="dxa"/>
        <w:tblLayout w:type="fixed"/>
        <w:tblCellMar>
          <w:top w:w="0" w:type="dxa"/>
          <w:left w:w="108" w:type="dxa"/>
          <w:bottom w:w="0" w:type="dxa"/>
          <w:right w:w="108" w:type="dxa"/>
        </w:tblCellMar>
      </w:tblPr>
      <w:tblGrid>
        <w:gridCol w:w="4572"/>
        <w:gridCol w:w="4573"/>
      </w:tblGrid>
      <w:tr w14:paraId="27BD93E8">
        <w:tblPrEx>
          <w:tblCellMar>
            <w:top w:w="0" w:type="dxa"/>
            <w:left w:w="108" w:type="dxa"/>
            <w:bottom w:w="0" w:type="dxa"/>
            <w:right w:w="108" w:type="dxa"/>
          </w:tblCellMar>
        </w:tblPrEx>
        <w:trPr>
          <w:trHeight w:val="680" w:hRule="atLeast"/>
        </w:trPr>
        <w:tc>
          <w:tcPr>
            <w:tcW w:w="4572" w:type="dxa"/>
            <w:vAlign w:val="center"/>
          </w:tcPr>
          <w:p w14:paraId="70D6D45E">
            <w:pPr>
              <w:widowControl/>
              <w:spacing w:line="360" w:lineRule="auto"/>
              <w:rPr>
                <w:rFonts w:ascii="仿宋" w:hAnsi="仿宋" w:eastAsia="仿宋" w:cs="Arial"/>
                <w:color w:val="000000"/>
                <w:sz w:val="24"/>
              </w:rPr>
            </w:pPr>
          </w:p>
          <w:p w14:paraId="623D1D02">
            <w:pPr>
              <w:pStyle w:val="2"/>
              <w:jc w:val="both"/>
            </w:pPr>
          </w:p>
          <w:p w14:paraId="30CBDEE3"/>
          <w:p w14:paraId="481176BD">
            <w:pPr>
              <w:pStyle w:val="2"/>
            </w:pPr>
          </w:p>
          <w:p w14:paraId="1787F54A"/>
          <w:p w14:paraId="0C413CB7">
            <w:pPr>
              <w:pStyle w:val="2"/>
            </w:pPr>
          </w:p>
          <w:p w14:paraId="63CF60D5"/>
          <w:p w14:paraId="6C34E080">
            <w:pPr>
              <w:pStyle w:val="2"/>
            </w:pPr>
          </w:p>
          <w:p w14:paraId="16240E52"/>
        </w:tc>
        <w:tc>
          <w:tcPr>
            <w:tcW w:w="4573" w:type="dxa"/>
            <w:vAlign w:val="center"/>
          </w:tcPr>
          <w:p w14:paraId="53CFD8D8">
            <w:pPr>
              <w:widowControl/>
              <w:spacing w:line="360" w:lineRule="auto"/>
              <w:rPr>
                <w:rFonts w:ascii="仿宋" w:hAnsi="仿宋" w:eastAsia="仿宋" w:cs="Arial"/>
                <w:color w:val="000000"/>
                <w:sz w:val="24"/>
              </w:rPr>
            </w:pPr>
          </w:p>
        </w:tc>
      </w:tr>
      <w:tr w14:paraId="31D42FAF">
        <w:tblPrEx>
          <w:tblCellMar>
            <w:top w:w="0" w:type="dxa"/>
            <w:left w:w="108" w:type="dxa"/>
            <w:bottom w:w="0" w:type="dxa"/>
            <w:right w:w="108" w:type="dxa"/>
          </w:tblCellMar>
        </w:tblPrEx>
        <w:trPr>
          <w:trHeight w:val="680" w:hRule="atLeast"/>
        </w:trPr>
        <w:tc>
          <w:tcPr>
            <w:tcW w:w="4572" w:type="dxa"/>
            <w:vAlign w:val="center"/>
          </w:tcPr>
          <w:p w14:paraId="3D0EC79E">
            <w:pPr>
              <w:widowControl/>
              <w:rPr>
                <w:rFonts w:ascii="仿宋" w:hAnsi="仿宋" w:eastAsia="仿宋" w:cs="Arial"/>
                <w:color w:val="000000"/>
                <w:sz w:val="24"/>
              </w:rPr>
            </w:pPr>
          </w:p>
        </w:tc>
        <w:tc>
          <w:tcPr>
            <w:tcW w:w="4573" w:type="dxa"/>
            <w:vAlign w:val="center"/>
          </w:tcPr>
          <w:p w14:paraId="40A8B3F1"/>
        </w:tc>
      </w:tr>
    </w:tbl>
    <w:p w14:paraId="721AC530">
      <w:pPr>
        <w:snapToGrid w:val="0"/>
        <w:spacing w:line="360" w:lineRule="auto"/>
        <w:ind w:firstLine="440" w:firstLineChars="200"/>
        <w:rPr>
          <w:rFonts w:hint="eastAsia" w:ascii="宋体" w:hAnsi="宋体"/>
          <w:color w:val="auto"/>
          <w:sz w:val="22"/>
        </w:rPr>
      </w:pPr>
    </w:p>
    <w:p w14:paraId="7EA9E103">
      <w:pPr>
        <w:adjustRightInd w:val="0"/>
        <w:snapToGrid w:val="0"/>
        <w:spacing w:line="276" w:lineRule="auto"/>
        <w:ind w:firstLine="422" w:firstLineChars="200"/>
        <w:rPr>
          <w:rFonts w:hint="eastAsia" w:ascii="宋体" w:hAnsi="宋体" w:cs="宋体"/>
          <w:b/>
          <w:color w:val="auto"/>
        </w:rPr>
      </w:pPr>
    </w:p>
    <w:p w14:paraId="4EC5D775">
      <w:pPr>
        <w:adjustRightInd w:val="0"/>
        <w:snapToGrid w:val="0"/>
        <w:spacing w:line="276" w:lineRule="auto"/>
        <w:rPr>
          <w:rFonts w:hint="eastAsia" w:ascii="宋体" w:hAnsi="宋体" w:cs="宋体"/>
          <w:b/>
          <w:color w:val="auto"/>
        </w:rPr>
      </w:pPr>
      <w:r>
        <w:rPr>
          <w:rFonts w:ascii="宋体" w:hAnsi="宋体" w:cs="宋体"/>
          <w:b/>
          <w:color w:val="auto"/>
        </w:rPr>
        <w:br w:type="page"/>
      </w:r>
    </w:p>
    <w:p w14:paraId="5608DBEC">
      <w:pPr>
        <w:jc w:val="left"/>
        <w:rPr>
          <w:rFonts w:hint="eastAsia"/>
          <w:color w:val="auto"/>
        </w:rPr>
      </w:pPr>
      <w:r>
        <w:rPr>
          <w:rFonts w:hint="eastAsia"/>
          <w:color w:val="auto"/>
        </w:rPr>
        <w:t>附件九：中小企业声明函（工程、服务）</w:t>
      </w:r>
    </w:p>
    <w:p w14:paraId="2132D102">
      <w:pPr>
        <w:jc w:val="center"/>
        <w:rPr>
          <w:rFonts w:hint="eastAsia" w:ascii="宋体" w:hAnsi="宋体" w:cs="宋体"/>
          <w:b/>
          <w:color w:val="auto"/>
          <w:kern w:val="0"/>
        </w:rPr>
      </w:pPr>
      <w:r>
        <w:rPr>
          <w:rFonts w:hint="eastAsia" w:ascii="宋体" w:hAnsi="宋体" w:cs="宋体"/>
          <w:b/>
          <w:color w:val="auto"/>
          <w:kern w:val="0"/>
        </w:rPr>
        <w:t>中小企业声明函（工程、服务）</w:t>
      </w:r>
    </w:p>
    <w:p w14:paraId="075F38BE">
      <w:pPr>
        <w:spacing w:line="360" w:lineRule="auto"/>
        <w:rPr>
          <w:rFonts w:hint="eastAsia"/>
          <w:color w:val="auto"/>
        </w:rPr>
      </w:pPr>
    </w:p>
    <w:p w14:paraId="34189240">
      <w:pPr>
        <w:spacing w:line="360" w:lineRule="auto"/>
        <w:ind w:firstLine="630" w:firstLineChars="300"/>
        <w:rPr>
          <w:rFonts w:hint="eastAsia"/>
          <w:color w:val="auto"/>
        </w:rPr>
      </w:pPr>
      <w:r>
        <w:rPr>
          <w:rFonts w:hint="eastAsia"/>
          <w:color w:val="auto"/>
        </w:rPr>
        <w:t>本公司（联合体）郑重声明，根据《政府采购促进中小企业发展管理办法》（财库﹝2020﹞46 号）的规定，本公司</w:t>
      </w:r>
      <w:r>
        <w:rPr>
          <w:rFonts w:hint="eastAsia"/>
          <w:color w:val="auto"/>
          <w:u w:val="single"/>
        </w:rPr>
        <w:t>（联合体）</w:t>
      </w:r>
      <w:r>
        <w:rPr>
          <w:rFonts w:hint="eastAsia"/>
          <w:color w:val="auto"/>
        </w:rPr>
        <w:t xml:space="preserve">参加 </w:t>
      </w:r>
      <w:r>
        <w:rPr>
          <w:rFonts w:hint="eastAsia"/>
          <w:color w:val="auto"/>
          <w:u w:val="single"/>
        </w:rPr>
        <w:t xml:space="preserve">（单位名称） </w:t>
      </w:r>
      <w:r>
        <w:rPr>
          <w:rFonts w:hint="eastAsia"/>
          <w:color w:val="auto"/>
        </w:rPr>
        <w:t>的</w:t>
      </w:r>
      <w:r>
        <w:rPr>
          <w:rFonts w:hint="eastAsia"/>
          <w:color w:val="auto"/>
          <w:u w:val="single"/>
        </w:rPr>
        <w:t xml:space="preserve">（项目名称） </w:t>
      </w:r>
      <w:r>
        <w:rPr>
          <w:rFonts w:hint="eastAsia"/>
          <w:color w:val="auto"/>
        </w:rPr>
        <w:t>采购活动，工</w:t>
      </w:r>
    </w:p>
    <w:p w14:paraId="5E7CE412">
      <w:pPr>
        <w:spacing w:line="360" w:lineRule="auto"/>
        <w:rPr>
          <w:rFonts w:hint="eastAsia"/>
          <w:color w:val="auto"/>
        </w:rPr>
      </w:pPr>
      <w:r>
        <w:rPr>
          <w:rFonts w:hint="eastAsia"/>
          <w:color w:val="auto"/>
        </w:rPr>
        <w:t>程的施工单位全部为符合政策要求的中小企业（或者：服务全部由符合政策要求的中小企业承接）。相关企业（含联合体中的中小企业、签订分包意向协议的中小企业）的具体情</w:t>
      </w:r>
    </w:p>
    <w:p w14:paraId="3B75D7E3">
      <w:pPr>
        <w:spacing w:line="360" w:lineRule="auto"/>
        <w:rPr>
          <w:rFonts w:hint="eastAsia"/>
          <w:color w:val="auto"/>
        </w:rPr>
      </w:pPr>
      <w:r>
        <w:rPr>
          <w:rFonts w:hint="eastAsia"/>
          <w:color w:val="auto"/>
        </w:rPr>
        <w:t>况如下：</w:t>
      </w:r>
    </w:p>
    <w:p w14:paraId="4BB136A0">
      <w:pPr>
        <w:spacing w:line="360" w:lineRule="auto"/>
        <w:ind w:firstLine="630" w:firstLineChars="300"/>
        <w:rPr>
          <w:rFonts w:hint="eastAsia"/>
          <w:color w:val="auto"/>
        </w:rPr>
      </w:pPr>
      <w:r>
        <w:rPr>
          <w:rFonts w:hint="eastAsia"/>
          <w:color w:val="auto"/>
        </w:rPr>
        <w:t xml:space="preserve">1. </w:t>
      </w:r>
      <w:r>
        <w:rPr>
          <w:rFonts w:hint="eastAsia"/>
          <w:color w:val="auto"/>
          <w:u w:val="single"/>
        </w:rPr>
        <w:t xml:space="preserve">（标的名称） </w:t>
      </w:r>
      <w:r>
        <w:rPr>
          <w:rFonts w:hint="eastAsia"/>
          <w:color w:val="auto"/>
        </w:rPr>
        <w:t xml:space="preserve">，属于 </w:t>
      </w:r>
      <w:r>
        <w:rPr>
          <w:rFonts w:hint="eastAsia"/>
          <w:color w:val="auto"/>
          <w:u w:val="single"/>
        </w:rPr>
        <w:t xml:space="preserve">（采购文件中明确的所属行业） </w:t>
      </w:r>
      <w:r>
        <w:rPr>
          <w:rFonts w:hint="eastAsia"/>
          <w:color w:val="auto"/>
        </w:rPr>
        <w:t>；承建（承接）企业为</w:t>
      </w:r>
      <w:r>
        <w:rPr>
          <w:rFonts w:hint="eastAsia"/>
          <w:color w:val="auto"/>
          <w:u w:val="single"/>
        </w:rPr>
        <w:t xml:space="preserve"> （企业名称） </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color w:val="auto"/>
          <w:u w:val="single"/>
        </w:rPr>
        <w:t xml:space="preserve"> （中型企业、小型企业、微型企业） </w:t>
      </w:r>
      <w:r>
        <w:rPr>
          <w:rFonts w:hint="eastAsia"/>
          <w:color w:val="auto"/>
        </w:rPr>
        <w:t>；</w:t>
      </w:r>
    </w:p>
    <w:p w14:paraId="50508B0B">
      <w:pPr>
        <w:spacing w:line="360" w:lineRule="auto"/>
        <w:ind w:firstLine="630" w:firstLineChars="300"/>
        <w:rPr>
          <w:rFonts w:hint="eastAsia"/>
          <w:color w:val="auto"/>
        </w:rPr>
      </w:pPr>
      <w:r>
        <w:rPr>
          <w:rFonts w:hint="eastAsia"/>
          <w:color w:val="auto"/>
        </w:rPr>
        <w:t xml:space="preserve">2. </w:t>
      </w:r>
      <w:r>
        <w:rPr>
          <w:rFonts w:hint="eastAsia"/>
          <w:color w:val="auto"/>
          <w:u w:val="single"/>
        </w:rPr>
        <w:t xml:space="preserve">（标的名称） </w:t>
      </w:r>
      <w:r>
        <w:rPr>
          <w:rFonts w:hint="eastAsia"/>
          <w:color w:val="auto"/>
        </w:rPr>
        <w:t>，属于</w:t>
      </w:r>
      <w:r>
        <w:rPr>
          <w:rFonts w:hint="eastAsia"/>
          <w:color w:val="auto"/>
          <w:u w:val="single"/>
        </w:rPr>
        <w:t xml:space="preserve"> （采购文件中明确的所属行业） </w:t>
      </w:r>
      <w:r>
        <w:rPr>
          <w:rFonts w:hint="eastAsia"/>
          <w:color w:val="auto"/>
        </w:rPr>
        <w:t>；承建（承接）企业为</w:t>
      </w:r>
      <w:r>
        <w:rPr>
          <w:rFonts w:hint="eastAsia"/>
          <w:color w:val="auto"/>
          <w:u w:val="single"/>
        </w:rPr>
        <w:t xml:space="preserve"> （企业名称） </w:t>
      </w:r>
      <w:r>
        <w:rPr>
          <w:rFonts w:hint="eastAsia"/>
          <w:color w:val="auto"/>
        </w:rPr>
        <w:t xml:space="preserve">，从业人员 </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 （中型企业、小型企业、微型企业） ；</w:t>
      </w:r>
    </w:p>
    <w:p w14:paraId="43C7EB5A">
      <w:pPr>
        <w:spacing w:line="360" w:lineRule="auto"/>
        <w:rPr>
          <w:color w:val="auto"/>
          <w:u w:val="single"/>
        </w:rPr>
      </w:pPr>
      <w:r>
        <w:rPr>
          <w:rFonts w:hint="eastAsia"/>
          <w:color w:val="auto"/>
        </w:rPr>
        <w:t>……</w:t>
      </w:r>
    </w:p>
    <w:p w14:paraId="0878ADF7">
      <w:pPr>
        <w:spacing w:line="360" w:lineRule="auto"/>
        <w:rPr>
          <w:rFonts w:hint="eastAsia"/>
          <w:color w:val="auto"/>
        </w:rPr>
      </w:pPr>
      <w:r>
        <w:rPr>
          <w:rFonts w:hint="eastAsia"/>
          <w:color w:val="auto"/>
        </w:rPr>
        <w:t>以上企业，不属于大企业的分支机构，不存在控股股东为大企业的情形，也不存在与大企业的负责人为同一人的情形。</w:t>
      </w:r>
    </w:p>
    <w:p w14:paraId="39634421">
      <w:pPr>
        <w:spacing w:line="360" w:lineRule="auto"/>
        <w:rPr>
          <w:rFonts w:hint="eastAsia"/>
          <w:color w:val="auto"/>
        </w:rPr>
      </w:pPr>
      <w:r>
        <w:rPr>
          <w:rFonts w:hint="eastAsia"/>
          <w:color w:val="auto"/>
        </w:rPr>
        <w:t>本企业对上述声明内容的真实性负责。如有虚假，将依法承担相应责任。</w:t>
      </w:r>
    </w:p>
    <w:p w14:paraId="2F49DEBF">
      <w:pPr>
        <w:widowControl/>
        <w:adjustRightInd w:val="0"/>
        <w:snapToGrid w:val="0"/>
        <w:spacing w:line="360" w:lineRule="auto"/>
        <w:ind w:firstLine="420" w:firstLineChars="200"/>
        <w:jc w:val="left"/>
        <w:rPr>
          <w:rFonts w:hint="eastAsia" w:ascii="宋体" w:hAnsi="宋体" w:cs="宋体"/>
          <w:color w:val="auto"/>
          <w:kern w:val="0"/>
        </w:rPr>
      </w:pPr>
    </w:p>
    <w:p w14:paraId="523BC11B">
      <w:pPr>
        <w:widowControl/>
        <w:adjustRightInd w:val="0"/>
        <w:snapToGrid w:val="0"/>
        <w:spacing w:line="360" w:lineRule="auto"/>
        <w:ind w:firstLine="420" w:firstLineChars="200"/>
        <w:jc w:val="left"/>
        <w:rPr>
          <w:rFonts w:hint="eastAsia" w:ascii="宋体" w:hAnsi="宋体" w:cs="宋体"/>
          <w:color w:val="auto"/>
          <w:kern w:val="0"/>
        </w:rPr>
      </w:pPr>
    </w:p>
    <w:p w14:paraId="24B32E8F">
      <w:pPr>
        <w:widowControl/>
        <w:adjustRightInd w:val="0"/>
        <w:snapToGrid w:val="0"/>
        <w:spacing w:line="360" w:lineRule="auto"/>
        <w:ind w:firstLine="420" w:firstLineChars="200"/>
        <w:jc w:val="left"/>
        <w:rPr>
          <w:rFonts w:hint="eastAsia" w:ascii="宋体" w:hAnsi="宋体" w:cs="宋体"/>
          <w:color w:val="auto"/>
          <w:kern w:val="0"/>
        </w:rPr>
      </w:pPr>
      <w:r>
        <w:rPr>
          <w:rFonts w:hint="eastAsia" w:ascii="宋体" w:hAnsi="宋体" w:cs="宋体"/>
          <w:color w:val="auto"/>
          <w:kern w:val="0"/>
        </w:rPr>
        <w:t>供应商全称（盖章） ：</w:t>
      </w:r>
    </w:p>
    <w:p w14:paraId="5AA9403D">
      <w:pPr>
        <w:ind w:right="630" w:firstLine="630" w:firstLineChars="300"/>
        <w:jc w:val="left"/>
        <w:rPr>
          <w:color w:val="auto"/>
        </w:rPr>
      </w:pPr>
      <w:r>
        <w:rPr>
          <w:rFonts w:hint="eastAsia"/>
          <w:color w:val="auto"/>
        </w:rPr>
        <w:t>日 期：</w:t>
      </w:r>
    </w:p>
    <w:p w14:paraId="7CB39D02">
      <w:pPr>
        <w:adjustRightInd w:val="0"/>
        <w:snapToGrid w:val="0"/>
        <w:spacing w:line="276" w:lineRule="auto"/>
        <w:rPr>
          <w:rFonts w:hint="eastAsia" w:ascii="宋体" w:hAnsi="宋体" w:cs="宋体"/>
          <w:b/>
          <w:color w:val="auto"/>
        </w:rPr>
      </w:pPr>
    </w:p>
    <w:p w14:paraId="3AC7749A">
      <w:pPr>
        <w:adjustRightInd w:val="0"/>
        <w:snapToGrid w:val="0"/>
        <w:spacing w:line="276" w:lineRule="auto"/>
        <w:ind w:firstLine="422" w:firstLineChars="200"/>
        <w:rPr>
          <w:rFonts w:hint="eastAsia" w:ascii="宋体" w:hAnsi="宋体" w:cs="宋体"/>
          <w:b/>
          <w:color w:val="auto"/>
        </w:rPr>
      </w:pPr>
    </w:p>
    <w:p w14:paraId="577B413C">
      <w:pPr>
        <w:rPr>
          <w:rFonts w:hint="eastAsia" w:ascii="宋体" w:hAnsi="宋体" w:cs="宋体"/>
          <w:b/>
          <w:color w:val="auto"/>
        </w:rPr>
      </w:pPr>
      <w:r>
        <w:rPr>
          <w:rFonts w:hint="eastAsia" w:ascii="宋体" w:hAnsi="宋体" w:cs="宋体"/>
          <w:b/>
          <w:color w:val="auto"/>
        </w:rPr>
        <w:t>附件十：特定资质证书及其他相关证明材料</w:t>
      </w:r>
      <w:r>
        <w:rPr>
          <w:rFonts w:hint="eastAsia" w:ascii="宋体" w:hAnsi="宋体" w:cs="宋体"/>
          <w:b/>
          <w:bCs/>
          <w:color w:val="auto"/>
          <w:szCs w:val="32"/>
        </w:rPr>
        <w:br w:type="page"/>
      </w:r>
      <w:bookmarkEnd w:id="191"/>
      <w:bookmarkEnd w:id="192"/>
      <w:bookmarkEnd w:id="193"/>
      <w:r>
        <w:rPr>
          <w:rFonts w:hint="eastAsia" w:ascii="宋体" w:hAnsi="宋体" w:cs="宋体"/>
          <w:b/>
          <w:color w:val="auto"/>
        </w:rPr>
        <w:t>三、偏离表</w:t>
      </w:r>
    </w:p>
    <w:p w14:paraId="25157611">
      <w:pPr>
        <w:spacing w:line="360" w:lineRule="auto"/>
        <w:ind w:left="361" w:hanging="361" w:hangingChars="100"/>
        <w:jc w:val="center"/>
        <w:rPr>
          <w:rFonts w:hint="eastAsia" w:ascii="宋体" w:hAnsi="宋体" w:cs="宋体"/>
          <w:b/>
          <w:color w:val="auto"/>
        </w:rPr>
      </w:pPr>
      <w:r>
        <w:rPr>
          <w:rFonts w:hint="eastAsia" w:ascii="宋体" w:hAnsi="宋体" w:cs="宋体"/>
          <w:b/>
          <w:bCs/>
          <w:color w:val="auto"/>
          <w:spacing w:val="20"/>
          <w:sz w:val="32"/>
          <w:szCs w:val="32"/>
        </w:rPr>
        <w:t>偏离表</w:t>
      </w:r>
    </w:p>
    <w:p w14:paraId="63359C8C">
      <w:pPr>
        <w:spacing w:line="360" w:lineRule="auto"/>
        <w:rPr>
          <w:rFonts w:hint="eastAsia" w:ascii="宋体" w:hAnsi="宋体" w:cs="宋体"/>
          <w:color w:val="auto"/>
        </w:rPr>
      </w:pPr>
      <w:r>
        <w:rPr>
          <w:rFonts w:hint="eastAsia" w:ascii="宋体" w:hAnsi="宋体" w:cs="宋体"/>
          <w:color w:val="auto"/>
        </w:rPr>
        <w:t>项目名称：</w:t>
      </w:r>
    </w:p>
    <w:p w14:paraId="4470C69F">
      <w:pPr>
        <w:spacing w:line="360" w:lineRule="auto"/>
        <w:rPr>
          <w:rFonts w:hint="eastAsia" w:ascii="宋体" w:hAnsi="宋体" w:cs="宋体"/>
          <w:color w:val="auto"/>
        </w:rPr>
      </w:pPr>
      <w:r>
        <w:rPr>
          <w:rFonts w:hint="eastAsia" w:ascii="宋体" w:hAnsi="宋体" w:cs="宋体"/>
          <w:color w:val="auto"/>
        </w:rPr>
        <w:t>项目编号：</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4"/>
        <w:gridCol w:w="648"/>
        <w:gridCol w:w="1946"/>
        <w:gridCol w:w="1945"/>
        <w:gridCol w:w="1784"/>
        <w:gridCol w:w="1621"/>
      </w:tblGrid>
      <w:tr w14:paraId="5B6217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noWrap w:val="0"/>
            <w:vAlign w:val="center"/>
          </w:tcPr>
          <w:p w14:paraId="73F10EC0">
            <w:pPr>
              <w:snapToGrid w:val="0"/>
              <w:spacing w:line="360" w:lineRule="auto"/>
              <w:jc w:val="center"/>
              <w:rPr>
                <w:rFonts w:hint="eastAsia" w:ascii="宋体" w:hAnsi="宋体" w:cs="宋体"/>
                <w:color w:val="auto"/>
              </w:rPr>
            </w:pPr>
            <w:r>
              <w:rPr>
                <w:rFonts w:hint="eastAsia" w:ascii="宋体" w:hAnsi="宋体" w:cs="宋体"/>
                <w:color w:val="auto"/>
              </w:rPr>
              <w:t>序号</w:t>
            </w:r>
          </w:p>
        </w:tc>
        <w:tc>
          <w:tcPr>
            <w:tcW w:w="648" w:type="dxa"/>
            <w:tcBorders>
              <w:left w:val="single" w:color="auto" w:sz="4" w:space="0"/>
              <w:right w:val="single" w:color="auto" w:sz="4" w:space="0"/>
            </w:tcBorders>
            <w:noWrap w:val="0"/>
            <w:vAlign w:val="center"/>
          </w:tcPr>
          <w:p w14:paraId="5459E044">
            <w:pPr>
              <w:snapToGrid w:val="0"/>
              <w:spacing w:line="360" w:lineRule="auto"/>
              <w:jc w:val="center"/>
              <w:rPr>
                <w:rFonts w:hint="eastAsia" w:ascii="宋体" w:hAnsi="宋体" w:cs="宋体"/>
                <w:color w:val="auto"/>
              </w:rPr>
            </w:pPr>
            <w:r>
              <w:rPr>
                <w:rFonts w:hint="eastAsia" w:ascii="宋体" w:hAnsi="宋体" w:cs="宋体"/>
                <w:color w:val="auto"/>
              </w:rPr>
              <w:t>类别</w:t>
            </w:r>
          </w:p>
        </w:tc>
        <w:tc>
          <w:tcPr>
            <w:tcW w:w="1946" w:type="dxa"/>
            <w:tcBorders>
              <w:left w:val="single" w:color="auto" w:sz="4" w:space="0"/>
            </w:tcBorders>
            <w:noWrap w:val="0"/>
            <w:vAlign w:val="center"/>
          </w:tcPr>
          <w:p w14:paraId="4A045355">
            <w:pPr>
              <w:snapToGrid w:val="0"/>
              <w:spacing w:line="360" w:lineRule="auto"/>
              <w:jc w:val="center"/>
              <w:rPr>
                <w:rFonts w:hint="eastAsia" w:ascii="宋体" w:hAnsi="宋体" w:cs="宋体"/>
                <w:color w:val="auto"/>
              </w:rPr>
            </w:pPr>
            <w:r>
              <w:rPr>
                <w:rFonts w:hint="eastAsia" w:ascii="宋体" w:hAnsi="宋体" w:cs="宋体"/>
                <w:color w:val="auto"/>
              </w:rPr>
              <w:t>招标要求</w:t>
            </w:r>
          </w:p>
        </w:tc>
        <w:tc>
          <w:tcPr>
            <w:tcW w:w="1945" w:type="dxa"/>
            <w:noWrap w:val="0"/>
            <w:vAlign w:val="center"/>
          </w:tcPr>
          <w:p w14:paraId="1F9C25A0">
            <w:pPr>
              <w:snapToGrid w:val="0"/>
              <w:spacing w:line="360" w:lineRule="auto"/>
              <w:jc w:val="center"/>
              <w:rPr>
                <w:rFonts w:hint="eastAsia" w:ascii="宋体" w:hAnsi="宋体" w:cs="宋体"/>
                <w:color w:val="auto"/>
              </w:rPr>
            </w:pPr>
            <w:r>
              <w:rPr>
                <w:rFonts w:hint="eastAsia" w:ascii="宋体" w:hAnsi="宋体" w:cs="宋体"/>
                <w:color w:val="auto"/>
              </w:rPr>
              <w:t>投标响应</w:t>
            </w:r>
          </w:p>
        </w:tc>
        <w:tc>
          <w:tcPr>
            <w:tcW w:w="1784" w:type="dxa"/>
            <w:noWrap w:val="0"/>
            <w:vAlign w:val="center"/>
          </w:tcPr>
          <w:p w14:paraId="1B3B7CC8">
            <w:pPr>
              <w:snapToGrid w:val="0"/>
              <w:spacing w:line="360" w:lineRule="auto"/>
              <w:jc w:val="center"/>
              <w:rPr>
                <w:rFonts w:hint="eastAsia" w:ascii="宋体" w:hAnsi="宋体" w:cs="宋体"/>
                <w:color w:val="auto"/>
              </w:rPr>
            </w:pPr>
            <w:r>
              <w:rPr>
                <w:rFonts w:hint="eastAsia" w:ascii="宋体" w:hAnsi="宋体" w:cs="宋体"/>
                <w:color w:val="auto"/>
              </w:rPr>
              <w:t>是否偏离</w:t>
            </w:r>
          </w:p>
        </w:tc>
        <w:tc>
          <w:tcPr>
            <w:tcW w:w="1621" w:type="dxa"/>
            <w:noWrap w:val="0"/>
            <w:vAlign w:val="center"/>
          </w:tcPr>
          <w:p w14:paraId="5CD6A710">
            <w:pPr>
              <w:snapToGrid w:val="0"/>
              <w:spacing w:line="360" w:lineRule="auto"/>
              <w:jc w:val="center"/>
              <w:rPr>
                <w:rFonts w:hint="eastAsia" w:ascii="宋体" w:hAnsi="宋体" w:cs="宋体"/>
                <w:color w:val="auto"/>
              </w:rPr>
            </w:pPr>
            <w:r>
              <w:rPr>
                <w:rFonts w:hint="eastAsia" w:ascii="宋体" w:hAnsi="宋体" w:cs="宋体"/>
                <w:color w:val="auto"/>
              </w:rPr>
              <w:t>说明</w:t>
            </w:r>
          </w:p>
        </w:tc>
      </w:tr>
      <w:tr w14:paraId="50D197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noWrap w:val="0"/>
            <w:vAlign w:val="center"/>
          </w:tcPr>
          <w:p w14:paraId="43C649F6">
            <w:pPr>
              <w:snapToGrid w:val="0"/>
              <w:spacing w:line="360" w:lineRule="auto"/>
              <w:jc w:val="center"/>
              <w:rPr>
                <w:rFonts w:hint="eastAsia" w:ascii="宋体" w:hAnsi="宋体" w:cs="宋体"/>
                <w:color w:val="auto"/>
              </w:rPr>
            </w:pPr>
          </w:p>
        </w:tc>
        <w:tc>
          <w:tcPr>
            <w:tcW w:w="648" w:type="dxa"/>
            <w:vMerge w:val="restart"/>
            <w:tcBorders>
              <w:left w:val="single" w:color="auto" w:sz="4" w:space="0"/>
              <w:right w:val="single" w:color="auto" w:sz="4" w:space="0"/>
            </w:tcBorders>
            <w:noWrap w:val="0"/>
            <w:vAlign w:val="center"/>
          </w:tcPr>
          <w:p w14:paraId="440743C0">
            <w:pPr>
              <w:snapToGrid w:val="0"/>
              <w:spacing w:line="360" w:lineRule="auto"/>
              <w:jc w:val="center"/>
              <w:rPr>
                <w:rFonts w:hint="eastAsia" w:ascii="宋体" w:hAnsi="宋体" w:cs="宋体"/>
                <w:color w:val="auto"/>
              </w:rPr>
            </w:pPr>
            <w:r>
              <w:rPr>
                <w:rFonts w:hint="eastAsia" w:ascii="宋体" w:hAnsi="宋体" w:cs="宋体"/>
                <w:color w:val="auto"/>
              </w:rPr>
              <w:t>商务偏离</w:t>
            </w:r>
          </w:p>
        </w:tc>
        <w:tc>
          <w:tcPr>
            <w:tcW w:w="1946" w:type="dxa"/>
            <w:tcBorders>
              <w:left w:val="single" w:color="auto" w:sz="4" w:space="0"/>
            </w:tcBorders>
            <w:noWrap w:val="0"/>
            <w:vAlign w:val="center"/>
          </w:tcPr>
          <w:p w14:paraId="3D19034D">
            <w:pPr>
              <w:snapToGrid w:val="0"/>
              <w:spacing w:line="360" w:lineRule="auto"/>
              <w:jc w:val="center"/>
              <w:rPr>
                <w:rFonts w:hint="eastAsia" w:ascii="宋体" w:hAnsi="宋体" w:cs="宋体"/>
                <w:color w:val="auto"/>
              </w:rPr>
            </w:pPr>
          </w:p>
        </w:tc>
        <w:tc>
          <w:tcPr>
            <w:tcW w:w="1945" w:type="dxa"/>
            <w:noWrap w:val="0"/>
            <w:vAlign w:val="center"/>
          </w:tcPr>
          <w:p w14:paraId="34628149">
            <w:pPr>
              <w:snapToGrid w:val="0"/>
              <w:spacing w:line="360" w:lineRule="auto"/>
              <w:jc w:val="center"/>
              <w:rPr>
                <w:rFonts w:hint="eastAsia" w:ascii="宋体" w:hAnsi="宋体" w:cs="宋体"/>
                <w:color w:val="auto"/>
              </w:rPr>
            </w:pPr>
          </w:p>
        </w:tc>
        <w:tc>
          <w:tcPr>
            <w:tcW w:w="1784" w:type="dxa"/>
            <w:noWrap w:val="0"/>
            <w:vAlign w:val="center"/>
          </w:tcPr>
          <w:p w14:paraId="6E163B20">
            <w:pPr>
              <w:snapToGrid w:val="0"/>
              <w:spacing w:line="360" w:lineRule="auto"/>
              <w:jc w:val="center"/>
              <w:rPr>
                <w:rFonts w:hint="eastAsia" w:ascii="宋体" w:hAnsi="宋体" w:cs="宋体"/>
                <w:color w:val="auto"/>
              </w:rPr>
            </w:pPr>
          </w:p>
        </w:tc>
        <w:tc>
          <w:tcPr>
            <w:tcW w:w="1621" w:type="dxa"/>
            <w:noWrap w:val="0"/>
            <w:vAlign w:val="center"/>
          </w:tcPr>
          <w:p w14:paraId="61B336B9">
            <w:pPr>
              <w:snapToGrid w:val="0"/>
              <w:spacing w:line="360" w:lineRule="auto"/>
              <w:jc w:val="center"/>
              <w:rPr>
                <w:rFonts w:hint="eastAsia" w:ascii="宋体" w:hAnsi="宋体" w:cs="宋体"/>
                <w:color w:val="auto"/>
              </w:rPr>
            </w:pPr>
          </w:p>
        </w:tc>
      </w:tr>
      <w:tr w14:paraId="78FDD1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noWrap w:val="0"/>
            <w:vAlign w:val="center"/>
          </w:tcPr>
          <w:p w14:paraId="48134AC8">
            <w:pPr>
              <w:snapToGrid w:val="0"/>
              <w:spacing w:line="360" w:lineRule="auto"/>
              <w:jc w:val="center"/>
              <w:rPr>
                <w:rFonts w:hint="eastAsia" w:ascii="宋体" w:hAnsi="宋体" w:cs="宋体"/>
                <w:color w:val="auto"/>
              </w:rPr>
            </w:pPr>
          </w:p>
        </w:tc>
        <w:tc>
          <w:tcPr>
            <w:tcW w:w="648" w:type="dxa"/>
            <w:vMerge w:val="continue"/>
            <w:tcBorders>
              <w:left w:val="single" w:color="auto" w:sz="4" w:space="0"/>
              <w:right w:val="single" w:color="auto" w:sz="4" w:space="0"/>
            </w:tcBorders>
            <w:noWrap w:val="0"/>
            <w:vAlign w:val="center"/>
          </w:tcPr>
          <w:p w14:paraId="2B5D5BE1">
            <w:pPr>
              <w:snapToGrid w:val="0"/>
              <w:spacing w:line="360" w:lineRule="auto"/>
              <w:jc w:val="center"/>
              <w:rPr>
                <w:rFonts w:hint="eastAsia" w:ascii="宋体" w:hAnsi="宋体" w:cs="宋体"/>
                <w:color w:val="auto"/>
              </w:rPr>
            </w:pPr>
          </w:p>
        </w:tc>
        <w:tc>
          <w:tcPr>
            <w:tcW w:w="1946" w:type="dxa"/>
            <w:tcBorders>
              <w:left w:val="single" w:color="auto" w:sz="4" w:space="0"/>
            </w:tcBorders>
            <w:noWrap w:val="0"/>
            <w:vAlign w:val="center"/>
          </w:tcPr>
          <w:p w14:paraId="3964BE41">
            <w:pPr>
              <w:snapToGrid w:val="0"/>
              <w:spacing w:line="360" w:lineRule="auto"/>
              <w:jc w:val="center"/>
              <w:rPr>
                <w:rFonts w:hint="eastAsia" w:ascii="宋体" w:hAnsi="宋体" w:cs="宋体"/>
                <w:color w:val="auto"/>
              </w:rPr>
            </w:pPr>
          </w:p>
        </w:tc>
        <w:tc>
          <w:tcPr>
            <w:tcW w:w="1945" w:type="dxa"/>
            <w:noWrap w:val="0"/>
            <w:vAlign w:val="center"/>
          </w:tcPr>
          <w:p w14:paraId="76DC2291">
            <w:pPr>
              <w:snapToGrid w:val="0"/>
              <w:spacing w:line="360" w:lineRule="auto"/>
              <w:jc w:val="center"/>
              <w:rPr>
                <w:rFonts w:hint="eastAsia" w:ascii="宋体" w:hAnsi="宋体" w:cs="宋体"/>
                <w:color w:val="auto"/>
              </w:rPr>
            </w:pPr>
          </w:p>
        </w:tc>
        <w:tc>
          <w:tcPr>
            <w:tcW w:w="1784" w:type="dxa"/>
            <w:noWrap w:val="0"/>
            <w:vAlign w:val="center"/>
          </w:tcPr>
          <w:p w14:paraId="63AA2D30">
            <w:pPr>
              <w:snapToGrid w:val="0"/>
              <w:spacing w:line="360" w:lineRule="auto"/>
              <w:jc w:val="center"/>
              <w:rPr>
                <w:rFonts w:hint="eastAsia" w:ascii="宋体" w:hAnsi="宋体" w:cs="宋体"/>
                <w:color w:val="auto"/>
              </w:rPr>
            </w:pPr>
          </w:p>
        </w:tc>
        <w:tc>
          <w:tcPr>
            <w:tcW w:w="1621" w:type="dxa"/>
            <w:noWrap w:val="0"/>
            <w:vAlign w:val="center"/>
          </w:tcPr>
          <w:p w14:paraId="3C0043D6">
            <w:pPr>
              <w:snapToGrid w:val="0"/>
              <w:spacing w:line="360" w:lineRule="auto"/>
              <w:jc w:val="center"/>
              <w:rPr>
                <w:rFonts w:hint="eastAsia" w:ascii="宋体" w:hAnsi="宋体" w:cs="宋体"/>
                <w:color w:val="auto"/>
              </w:rPr>
            </w:pPr>
          </w:p>
        </w:tc>
      </w:tr>
      <w:tr w14:paraId="4810A7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noWrap w:val="0"/>
            <w:vAlign w:val="center"/>
          </w:tcPr>
          <w:p w14:paraId="04EB06FA">
            <w:pPr>
              <w:snapToGrid w:val="0"/>
              <w:spacing w:line="360" w:lineRule="auto"/>
              <w:jc w:val="center"/>
              <w:rPr>
                <w:rFonts w:hint="eastAsia" w:ascii="宋体" w:hAnsi="宋体" w:cs="宋体"/>
                <w:color w:val="auto"/>
              </w:rPr>
            </w:pPr>
          </w:p>
        </w:tc>
        <w:tc>
          <w:tcPr>
            <w:tcW w:w="648" w:type="dxa"/>
            <w:vMerge w:val="continue"/>
            <w:tcBorders>
              <w:left w:val="single" w:color="auto" w:sz="4" w:space="0"/>
              <w:right w:val="single" w:color="auto" w:sz="4" w:space="0"/>
            </w:tcBorders>
            <w:noWrap w:val="0"/>
            <w:vAlign w:val="center"/>
          </w:tcPr>
          <w:p w14:paraId="74827727">
            <w:pPr>
              <w:snapToGrid w:val="0"/>
              <w:spacing w:line="360" w:lineRule="auto"/>
              <w:jc w:val="center"/>
              <w:rPr>
                <w:rFonts w:hint="eastAsia" w:ascii="宋体" w:hAnsi="宋体" w:cs="宋体"/>
                <w:color w:val="auto"/>
              </w:rPr>
            </w:pPr>
          </w:p>
        </w:tc>
        <w:tc>
          <w:tcPr>
            <w:tcW w:w="1946" w:type="dxa"/>
            <w:tcBorders>
              <w:left w:val="single" w:color="auto" w:sz="4" w:space="0"/>
            </w:tcBorders>
            <w:noWrap w:val="0"/>
            <w:vAlign w:val="center"/>
          </w:tcPr>
          <w:p w14:paraId="495AC37E">
            <w:pPr>
              <w:snapToGrid w:val="0"/>
              <w:spacing w:line="360" w:lineRule="auto"/>
              <w:jc w:val="center"/>
              <w:rPr>
                <w:rFonts w:hint="eastAsia" w:ascii="宋体" w:hAnsi="宋体" w:cs="宋体"/>
                <w:color w:val="auto"/>
              </w:rPr>
            </w:pPr>
          </w:p>
        </w:tc>
        <w:tc>
          <w:tcPr>
            <w:tcW w:w="1945" w:type="dxa"/>
            <w:noWrap w:val="0"/>
            <w:vAlign w:val="center"/>
          </w:tcPr>
          <w:p w14:paraId="4FA9C534">
            <w:pPr>
              <w:snapToGrid w:val="0"/>
              <w:spacing w:line="360" w:lineRule="auto"/>
              <w:jc w:val="center"/>
              <w:rPr>
                <w:rFonts w:hint="eastAsia" w:ascii="宋体" w:hAnsi="宋体" w:cs="宋体"/>
                <w:color w:val="auto"/>
              </w:rPr>
            </w:pPr>
          </w:p>
        </w:tc>
        <w:tc>
          <w:tcPr>
            <w:tcW w:w="1784" w:type="dxa"/>
            <w:noWrap w:val="0"/>
            <w:vAlign w:val="center"/>
          </w:tcPr>
          <w:p w14:paraId="49AD6271">
            <w:pPr>
              <w:snapToGrid w:val="0"/>
              <w:spacing w:line="360" w:lineRule="auto"/>
              <w:jc w:val="center"/>
              <w:rPr>
                <w:rFonts w:hint="eastAsia" w:ascii="宋体" w:hAnsi="宋体" w:cs="宋体"/>
                <w:color w:val="auto"/>
              </w:rPr>
            </w:pPr>
          </w:p>
        </w:tc>
        <w:tc>
          <w:tcPr>
            <w:tcW w:w="1621" w:type="dxa"/>
            <w:noWrap w:val="0"/>
            <w:vAlign w:val="center"/>
          </w:tcPr>
          <w:p w14:paraId="37C82CEB">
            <w:pPr>
              <w:snapToGrid w:val="0"/>
              <w:spacing w:line="360" w:lineRule="auto"/>
              <w:jc w:val="center"/>
              <w:rPr>
                <w:rFonts w:hint="eastAsia" w:ascii="宋体" w:hAnsi="宋体" w:cs="宋体"/>
                <w:color w:val="auto"/>
              </w:rPr>
            </w:pPr>
          </w:p>
        </w:tc>
      </w:tr>
      <w:tr w14:paraId="00891D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noWrap w:val="0"/>
            <w:vAlign w:val="center"/>
          </w:tcPr>
          <w:p w14:paraId="60BC8565">
            <w:pPr>
              <w:snapToGrid w:val="0"/>
              <w:spacing w:line="360" w:lineRule="auto"/>
              <w:jc w:val="center"/>
              <w:rPr>
                <w:rFonts w:hint="eastAsia" w:ascii="宋体" w:hAnsi="宋体" w:cs="宋体"/>
                <w:color w:val="auto"/>
              </w:rPr>
            </w:pPr>
          </w:p>
        </w:tc>
        <w:tc>
          <w:tcPr>
            <w:tcW w:w="648" w:type="dxa"/>
            <w:vMerge w:val="continue"/>
            <w:tcBorders>
              <w:left w:val="single" w:color="auto" w:sz="4" w:space="0"/>
              <w:right w:val="single" w:color="auto" w:sz="4" w:space="0"/>
            </w:tcBorders>
            <w:noWrap w:val="0"/>
            <w:vAlign w:val="center"/>
          </w:tcPr>
          <w:p w14:paraId="33EF8595">
            <w:pPr>
              <w:snapToGrid w:val="0"/>
              <w:spacing w:line="360" w:lineRule="auto"/>
              <w:jc w:val="center"/>
              <w:rPr>
                <w:rFonts w:hint="eastAsia" w:ascii="宋体" w:hAnsi="宋体" w:cs="宋体"/>
                <w:color w:val="auto"/>
              </w:rPr>
            </w:pPr>
          </w:p>
        </w:tc>
        <w:tc>
          <w:tcPr>
            <w:tcW w:w="1946" w:type="dxa"/>
            <w:tcBorders>
              <w:left w:val="single" w:color="auto" w:sz="4" w:space="0"/>
            </w:tcBorders>
            <w:noWrap w:val="0"/>
            <w:vAlign w:val="center"/>
          </w:tcPr>
          <w:p w14:paraId="3DDDAB22">
            <w:pPr>
              <w:snapToGrid w:val="0"/>
              <w:spacing w:line="360" w:lineRule="auto"/>
              <w:jc w:val="center"/>
              <w:rPr>
                <w:rFonts w:hint="eastAsia" w:ascii="宋体" w:hAnsi="宋体" w:cs="宋体"/>
                <w:color w:val="auto"/>
              </w:rPr>
            </w:pPr>
          </w:p>
        </w:tc>
        <w:tc>
          <w:tcPr>
            <w:tcW w:w="1945" w:type="dxa"/>
            <w:noWrap w:val="0"/>
            <w:vAlign w:val="center"/>
          </w:tcPr>
          <w:p w14:paraId="44897AD2">
            <w:pPr>
              <w:snapToGrid w:val="0"/>
              <w:spacing w:line="360" w:lineRule="auto"/>
              <w:jc w:val="center"/>
              <w:rPr>
                <w:rFonts w:hint="eastAsia" w:ascii="宋体" w:hAnsi="宋体" w:cs="宋体"/>
                <w:color w:val="auto"/>
              </w:rPr>
            </w:pPr>
          </w:p>
        </w:tc>
        <w:tc>
          <w:tcPr>
            <w:tcW w:w="1784" w:type="dxa"/>
            <w:noWrap w:val="0"/>
            <w:vAlign w:val="center"/>
          </w:tcPr>
          <w:p w14:paraId="457E6ED9">
            <w:pPr>
              <w:snapToGrid w:val="0"/>
              <w:spacing w:line="360" w:lineRule="auto"/>
              <w:jc w:val="center"/>
              <w:rPr>
                <w:rFonts w:hint="eastAsia" w:ascii="宋体" w:hAnsi="宋体" w:cs="宋体"/>
                <w:color w:val="auto"/>
              </w:rPr>
            </w:pPr>
          </w:p>
        </w:tc>
        <w:tc>
          <w:tcPr>
            <w:tcW w:w="1621" w:type="dxa"/>
            <w:noWrap w:val="0"/>
            <w:vAlign w:val="center"/>
          </w:tcPr>
          <w:p w14:paraId="10CCC8BC">
            <w:pPr>
              <w:snapToGrid w:val="0"/>
              <w:spacing w:line="360" w:lineRule="auto"/>
              <w:jc w:val="center"/>
              <w:rPr>
                <w:rFonts w:hint="eastAsia" w:ascii="宋体" w:hAnsi="宋体" w:cs="宋体"/>
                <w:color w:val="auto"/>
              </w:rPr>
            </w:pPr>
          </w:p>
        </w:tc>
      </w:tr>
      <w:tr w14:paraId="338C9B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noWrap w:val="0"/>
            <w:vAlign w:val="center"/>
          </w:tcPr>
          <w:p w14:paraId="02EE24AB">
            <w:pPr>
              <w:snapToGrid w:val="0"/>
              <w:spacing w:line="360" w:lineRule="auto"/>
              <w:jc w:val="center"/>
              <w:rPr>
                <w:rFonts w:hint="eastAsia" w:ascii="宋体" w:hAnsi="宋体" w:cs="宋体"/>
                <w:color w:val="auto"/>
              </w:rPr>
            </w:pPr>
          </w:p>
        </w:tc>
        <w:tc>
          <w:tcPr>
            <w:tcW w:w="648" w:type="dxa"/>
            <w:vMerge w:val="restart"/>
            <w:tcBorders>
              <w:left w:val="single" w:color="auto" w:sz="4" w:space="0"/>
              <w:right w:val="single" w:color="auto" w:sz="4" w:space="0"/>
            </w:tcBorders>
            <w:noWrap w:val="0"/>
            <w:vAlign w:val="center"/>
          </w:tcPr>
          <w:p w14:paraId="45DED88E">
            <w:pPr>
              <w:snapToGrid w:val="0"/>
              <w:spacing w:line="360" w:lineRule="auto"/>
              <w:jc w:val="center"/>
              <w:rPr>
                <w:rFonts w:hint="eastAsia" w:ascii="宋体" w:hAnsi="宋体" w:cs="宋体"/>
                <w:color w:val="auto"/>
              </w:rPr>
            </w:pPr>
            <w:r>
              <w:rPr>
                <w:rFonts w:hint="eastAsia" w:ascii="宋体" w:hAnsi="宋体" w:cs="宋体"/>
                <w:color w:val="auto"/>
              </w:rPr>
              <w:t>技术偏离</w:t>
            </w:r>
          </w:p>
        </w:tc>
        <w:tc>
          <w:tcPr>
            <w:tcW w:w="1946" w:type="dxa"/>
            <w:tcBorders>
              <w:left w:val="single" w:color="auto" w:sz="4" w:space="0"/>
            </w:tcBorders>
            <w:noWrap w:val="0"/>
            <w:vAlign w:val="center"/>
          </w:tcPr>
          <w:p w14:paraId="51828E90">
            <w:pPr>
              <w:snapToGrid w:val="0"/>
              <w:spacing w:line="360" w:lineRule="auto"/>
              <w:jc w:val="center"/>
              <w:rPr>
                <w:rFonts w:hint="eastAsia" w:ascii="宋体" w:hAnsi="宋体" w:cs="宋体"/>
                <w:color w:val="auto"/>
              </w:rPr>
            </w:pPr>
          </w:p>
        </w:tc>
        <w:tc>
          <w:tcPr>
            <w:tcW w:w="1945" w:type="dxa"/>
            <w:noWrap w:val="0"/>
            <w:vAlign w:val="center"/>
          </w:tcPr>
          <w:p w14:paraId="4BF8ACD7">
            <w:pPr>
              <w:snapToGrid w:val="0"/>
              <w:spacing w:line="360" w:lineRule="auto"/>
              <w:jc w:val="center"/>
              <w:rPr>
                <w:rFonts w:hint="eastAsia" w:ascii="宋体" w:hAnsi="宋体" w:cs="宋体"/>
                <w:color w:val="auto"/>
              </w:rPr>
            </w:pPr>
          </w:p>
        </w:tc>
        <w:tc>
          <w:tcPr>
            <w:tcW w:w="1784" w:type="dxa"/>
            <w:noWrap w:val="0"/>
            <w:vAlign w:val="center"/>
          </w:tcPr>
          <w:p w14:paraId="1EEC4DAA">
            <w:pPr>
              <w:snapToGrid w:val="0"/>
              <w:spacing w:line="360" w:lineRule="auto"/>
              <w:jc w:val="center"/>
              <w:rPr>
                <w:rFonts w:hint="eastAsia" w:ascii="宋体" w:hAnsi="宋体" w:cs="宋体"/>
                <w:color w:val="auto"/>
              </w:rPr>
            </w:pPr>
          </w:p>
        </w:tc>
        <w:tc>
          <w:tcPr>
            <w:tcW w:w="1621" w:type="dxa"/>
            <w:noWrap w:val="0"/>
            <w:vAlign w:val="center"/>
          </w:tcPr>
          <w:p w14:paraId="02BE7735">
            <w:pPr>
              <w:snapToGrid w:val="0"/>
              <w:spacing w:line="360" w:lineRule="auto"/>
              <w:jc w:val="center"/>
              <w:rPr>
                <w:rFonts w:hint="eastAsia" w:ascii="宋体" w:hAnsi="宋体" w:cs="宋体"/>
                <w:color w:val="auto"/>
              </w:rPr>
            </w:pPr>
          </w:p>
        </w:tc>
      </w:tr>
      <w:tr w14:paraId="08B372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noWrap w:val="0"/>
            <w:vAlign w:val="center"/>
          </w:tcPr>
          <w:p w14:paraId="676C4B7F">
            <w:pPr>
              <w:snapToGrid w:val="0"/>
              <w:spacing w:line="360" w:lineRule="auto"/>
              <w:jc w:val="center"/>
              <w:rPr>
                <w:rFonts w:hint="eastAsia" w:ascii="宋体" w:hAnsi="宋体" w:cs="宋体"/>
                <w:color w:val="auto"/>
              </w:rPr>
            </w:pPr>
          </w:p>
        </w:tc>
        <w:tc>
          <w:tcPr>
            <w:tcW w:w="648" w:type="dxa"/>
            <w:vMerge w:val="continue"/>
            <w:tcBorders>
              <w:left w:val="single" w:color="auto" w:sz="4" w:space="0"/>
              <w:right w:val="single" w:color="auto" w:sz="4" w:space="0"/>
            </w:tcBorders>
            <w:noWrap w:val="0"/>
            <w:vAlign w:val="center"/>
          </w:tcPr>
          <w:p w14:paraId="7DF40694">
            <w:pPr>
              <w:snapToGrid w:val="0"/>
              <w:spacing w:line="360" w:lineRule="auto"/>
              <w:jc w:val="center"/>
              <w:rPr>
                <w:rFonts w:hint="eastAsia" w:ascii="宋体" w:hAnsi="宋体" w:cs="宋体"/>
                <w:color w:val="auto"/>
              </w:rPr>
            </w:pPr>
          </w:p>
        </w:tc>
        <w:tc>
          <w:tcPr>
            <w:tcW w:w="1946" w:type="dxa"/>
            <w:tcBorders>
              <w:left w:val="single" w:color="auto" w:sz="4" w:space="0"/>
            </w:tcBorders>
            <w:noWrap w:val="0"/>
            <w:vAlign w:val="center"/>
          </w:tcPr>
          <w:p w14:paraId="01FD75CF">
            <w:pPr>
              <w:snapToGrid w:val="0"/>
              <w:spacing w:line="360" w:lineRule="auto"/>
              <w:jc w:val="center"/>
              <w:rPr>
                <w:rFonts w:hint="eastAsia" w:ascii="宋体" w:hAnsi="宋体" w:cs="宋体"/>
                <w:color w:val="auto"/>
              </w:rPr>
            </w:pPr>
          </w:p>
        </w:tc>
        <w:tc>
          <w:tcPr>
            <w:tcW w:w="1945" w:type="dxa"/>
            <w:noWrap w:val="0"/>
            <w:vAlign w:val="center"/>
          </w:tcPr>
          <w:p w14:paraId="2639C9F1">
            <w:pPr>
              <w:snapToGrid w:val="0"/>
              <w:spacing w:line="360" w:lineRule="auto"/>
              <w:jc w:val="center"/>
              <w:rPr>
                <w:rFonts w:hint="eastAsia" w:ascii="宋体" w:hAnsi="宋体" w:cs="宋体"/>
                <w:color w:val="auto"/>
              </w:rPr>
            </w:pPr>
          </w:p>
        </w:tc>
        <w:tc>
          <w:tcPr>
            <w:tcW w:w="1784" w:type="dxa"/>
            <w:noWrap w:val="0"/>
            <w:vAlign w:val="center"/>
          </w:tcPr>
          <w:p w14:paraId="50B7D0B8">
            <w:pPr>
              <w:snapToGrid w:val="0"/>
              <w:spacing w:line="360" w:lineRule="auto"/>
              <w:jc w:val="center"/>
              <w:rPr>
                <w:rFonts w:hint="eastAsia" w:ascii="宋体" w:hAnsi="宋体" w:cs="宋体"/>
                <w:color w:val="auto"/>
              </w:rPr>
            </w:pPr>
          </w:p>
        </w:tc>
        <w:tc>
          <w:tcPr>
            <w:tcW w:w="1621" w:type="dxa"/>
            <w:noWrap w:val="0"/>
            <w:vAlign w:val="center"/>
          </w:tcPr>
          <w:p w14:paraId="577376FB">
            <w:pPr>
              <w:snapToGrid w:val="0"/>
              <w:spacing w:line="360" w:lineRule="auto"/>
              <w:jc w:val="center"/>
              <w:rPr>
                <w:rFonts w:hint="eastAsia" w:ascii="宋体" w:hAnsi="宋体" w:cs="宋体"/>
                <w:color w:val="auto"/>
              </w:rPr>
            </w:pPr>
          </w:p>
        </w:tc>
      </w:tr>
      <w:tr w14:paraId="57D772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noWrap w:val="0"/>
            <w:vAlign w:val="center"/>
          </w:tcPr>
          <w:p w14:paraId="16AF754D">
            <w:pPr>
              <w:snapToGrid w:val="0"/>
              <w:spacing w:line="360" w:lineRule="auto"/>
              <w:jc w:val="center"/>
              <w:rPr>
                <w:rFonts w:hint="eastAsia" w:ascii="宋体" w:hAnsi="宋体" w:cs="宋体"/>
                <w:color w:val="auto"/>
              </w:rPr>
            </w:pPr>
          </w:p>
        </w:tc>
        <w:tc>
          <w:tcPr>
            <w:tcW w:w="648" w:type="dxa"/>
            <w:vMerge w:val="continue"/>
            <w:tcBorders>
              <w:left w:val="single" w:color="auto" w:sz="4" w:space="0"/>
              <w:right w:val="single" w:color="auto" w:sz="4" w:space="0"/>
            </w:tcBorders>
            <w:noWrap w:val="0"/>
            <w:vAlign w:val="center"/>
          </w:tcPr>
          <w:p w14:paraId="6614B414">
            <w:pPr>
              <w:snapToGrid w:val="0"/>
              <w:spacing w:line="360" w:lineRule="auto"/>
              <w:jc w:val="center"/>
              <w:rPr>
                <w:rFonts w:hint="eastAsia" w:ascii="宋体" w:hAnsi="宋体" w:cs="宋体"/>
                <w:color w:val="auto"/>
              </w:rPr>
            </w:pPr>
          </w:p>
        </w:tc>
        <w:tc>
          <w:tcPr>
            <w:tcW w:w="1946" w:type="dxa"/>
            <w:tcBorders>
              <w:left w:val="single" w:color="auto" w:sz="4" w:space="0"/>
            </w:tcBorders>
            <w:noWrap w:val="0"/>
            <w:vAlign w:val="center"/>
          </w:tcPr>
          <w:p w14:paraId="464B6100">
            <w:pPr>
              <w:snapToGrid w:val="0"/>
              <w:spacing w:line="360" w:lineRule="auto"/>
              <w:jc w:val="center"/>
              <w:rPr>
                <w:rFonts w:hint="eastAsia" w:ascii="宋体" w:hAnsi="宋体" w:cs="宋体"/>
                <w:color w:val="auto"/>
              </w:rPr>
            </w:pPr>
          </w:p>
        </w:tc>
        <w:tc>
          <w:tcPr>
            <w:tcW w:w="1945" w:type="dxa"/>
            <w:noWrap w:val="0"/>
            <w:vAlign w:val="center"/>
          </w:tcPr>
          <w:p w14:paraId="3395417C">
            <w:pPr>
              <w:snapToGrid w:val="0"/>
              <w:spacing w:line="360" w:lineRule="auto"/>
              <w:jc w:val="center"/>
              <w:rPr>
                <w:rFonts w:hint="eastAsia" w:ascii="宋体" w:hAnsi="宋体" w:cs="宋体"/>
                <w:color w:val="auto"/>
              </w:rPr>
            </w:pPr>
          </w:p>
        </w:tc>
        <w:tc>
          <w:tcPr>
            <w:tcW w:w="1784" w:type="dxa"/>
            <w:noWrap w:val="0"/>
            <w:vAlign w:val="center"/>
          </w:tcPr>
          <w:p w14:paraId="1B99E138">
            <w:pPr>
              <w:snapToGrid w:val="0"/>
              <w:spacing w:line="360" w:lineRule="auto"/>
              <w:jc w:val="center"/>
              <w:rPr>
                <w:rFonts w:hint="eastAsia" w:ascii="宋体" w:hAnsi="宋体" w:cs="宋体"/>
                <w:color w:val="auto"/>
              </w:rPr>
            </w:pPr>
          </w:p>
        </w:tc>
        <w:tc>
          <w:tcPr>
            <w:tcW w:w="1621" w:type="dxa"/>
            <w:noWrap w:val="0"/>
            <w:vAlign w:val="center"/>
          </w:tcPr>
          <w:p w14:paraId="2CB9B494">
            <w:pPr>
              <w:snapToGrid w:val="0"/>
              <w:spacing w:line="360" w:lineRule="auto"/>
              <w:jc w:val="center"/>
              <w:rPr>
                <w:rFonts w:hint="eastAsia" w:ascii="宋体" w:hAnsi="宋体" w:cs="宋体"/>
                <w:color w:val="auto"/>
              </w:rPr>
            </w:pPr>
          </w:p>
        </w:tc>
      </w:tr>
      <w:tr w14:paraId="33C07A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noWrap w:val="0"/>
            <w:vAlign w:val="center"/>
          </w:tcPr>
          <w:p w14:paraId="5EB95CB7">
            <w:pPr>
              <w:snapToGrid w:val="0"/>
              <w:spacing w:line="360" w:lineRule="auto"/>
              <w:jc w:val="center"/>
              <w:rPr>
                <w:rFonts w:hint="eastAsia" w:ascii="宋体" w:hAnsi="宋体" w:cs="宋体"/>
                <w:color w:val="auto"/>
              </w:rPr>
            </w:pPr>
          </w:p>
        </w:tc>
        <w:tc>
          <w:tcPr>
            <w:tcW w:w="648" w:type="dxa"/>
            <w:vMerge w:val="continue"/>
            <w:tcBorders>
              <w:left w:val="single" w:color="auto" w:sz="4" w:space="0"/>
              <w:right w:val="single" w:color="auto" w:sz="4" w:space="0"/>
            </w:tcBorders>
            <w:noWrap w:val="0"/>
            <w:vAlign w:val="center"/>
          </w:tcPr>
          <w:p w14:paraId="60F55190">
            <w:pPr>
              <w:snapToGrid w:val="0"/>
              <w:spacing w:line="360" w:lineRule="auto"/>
              <w:jc w:val="center"/>
              <w:rPr>
                <w:rFonts w:hint="eastAsia" w:ascii="宋体" w:hAnsi="宋体" w:cs="宋体"/>
                <w:color w:val="auto"/>
              </w:rPr>
            </w:pPr>
          </w:p>
        </w:tc>
        <w:tc>
          <w:tcPr>
            <w:tcW w:w="1946" w:type="dxa"/>
            <w:tcBorders>
              <w:left w:val="single" w:color="auto" w:sz="4" w:space="0"/>
            </w:tcBorders>
            <w:noWrap w:val="0"/>
            <w:vAlign w:val="center"/>
          </w:tcPr>
          <w:p w14:paraId="33D9E0C6">
            <w:pPr>
              <w:snapToGrid w:val="0"/>
              <w:spacing w:line="360" w:lineRule="auto"/>
              <w:jc w:val="center"/>
              <w:rPr>
                <w:rFonts w:hint="eastAsia" w:ascii="宋体" w:hAnsi="宋体" w:cs="宋体"/>
                <w:color w:val="auto"/>
              </w:rPr>
            </w:pPr>
          </w:p>
        </w:tc>
        <w:tc>
          <w:tcPr>
            <w:tcW w:w="1945" w:type="dxa"/>
            <w:noWrap w:val="0"/>
            <w:vAlign w:val="center"/>
          </w:tcPr>
          <w:p w14:paraId="0AEFB493">
            <w:pPr>
              <w:snapToGrid w:val="0"/>
              <w:spacing w:line="360" w:lineRule="auto"/>
              <w:jc w:val="center"/>
              <w:rPr>
                <w:rFonts w:hint="eastAsia" w:ascii="宋体" w:hAnsi="宋体" w:cs="宋体"/>
                <w:color w:val="auto"/>
              </w:rPr>
            </w:pPr>
          </w:p>
        </w:tc>
        <w:tc>
          <w:tcPr>
            <w:tcW w:w="1784" w:type="dxa"/>
            <w:noWrap w:val="0"/>
            <w:vAlign w:val="center"/>
          </w:tcPr>
          <w:p w14:paraId="060AB858">
            <w:pPr>
              <w:snapToGrid w:val="0"/>
              <w:spacing w:line="360" w:lineRule="auto"/>
              <w:jc w:val="center"/>
              <w:rPr>
                <w:rFonts w:hint="eastAsia" w:ascii="宋体" w:hAnsi="宋体" w:cs="宋体"/>
                <w:color w:val="auto"/>
              </w:rPr>
            </w:pPr>
          </w:p>
        </w:tc>
        <w:tc>
          <w:tcPr>
            <w:tcW w:w="1621" w:type="dxa"/>
            <w:noWrap w:val="0"/>
            <w:vAlign w:val="center"/>
          </w:tcPr>
          <w:p w14:paraId="65D29C2F">
            <w:pPr>
              <w:snapToGrid w:val="0"/>
              <w:spacing w:line="360" w:lineRule="auto"/>
              <w:jc w:val="center"/>
              <w:rPr>
                <w:rFonts w:hint="eastAsia" w:ascii="宋体" w:hAnsi="宋体" w:cs="宋体"/>
                <w:color w:val="auto"/>
              </w:rPr>
            </w:pPr>
          </w:p>
        </w:tc>
      </w:tr>
      <w:tr w14:paraId="1CC5ED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noWrap w:val="0"/>
            <w:vAlign w:val="center"/>
          </w:tcPr>
          <w:p w14:paraId="046E0102">
            <w:pPr>
              <w:snapToGrid w:val="0"/>
              <w:spacing w:line="360" w:lineRule="auto"/>
              <w:jc w:val="center"/>
              <w:rPr>
                <w:rFonts w:hint="eastAsia" w:ascii="宋体" w:hAnsi="宋体" w:cs="宋体"/>
                <w:color w:val="auto"/>
              </w:rPr>
            </w:pPr>
          </w:p>
        </w:tc>
        <w:tc>
          <w:tcPr>
            <w:tcW w:w="648" w:type="dxa"/>
            <w:vMerge w:val="continue"/>
            <w:tcBorders>
              <w:left w:val="single" w:color="auto" w:sz="4" w:space="0"/>
              <w:right w:val="single" w:color="auto" w:sz="4" w:space="0"/>
            </w:tcBorders>
            <w:noWrap w:val="0"/>
            <w:vAlign w:val="center"/>
          </w:tcPr>
          <w:p w14:paraId="0231C12A">
            <w:pPr>
              <w:snapToGrid w:val="0"/>
              <w:spacing w:line="360" w:lineRule="auto"/>
              <w:jc w:val="center"/>
              <w:rPr>
                <w:rFonts w:hint="eastAsia" w:ascii="宋体" w:hAnsi="宋体" w:cs="宋体"/>
                <w:color w:val="auto"/>
              </w:rPr>
            </w:pPr>
          </w:p>
        </w:tc>
        <w:tc>
          <w:tcPr>
            <w:tcW w:w="1946" w:type="dxa"/>
            <w:tcBorders>
              <w:left w:val="single" w:color="auto" w:sz="4" w:space="0"/>
            </w:tcBorders>
            <w:noWrap w:val="0"/>
            <w:vAlign w:val="center"/>
          </w:tcPr>
          <w:p w14:paraId="539BEC89">
            <w:pPr>
              <w:snapToGrid w:val="0"/>
              <w:spacing w:line="360" w:lineRule="auto"/>
              <w:jc w:val="center"/>
              <w:rPr>
                <w:rFonts w:hint="eastAsia" w:ascii="宋体" w:hAnsi="宋体" w:cs="宋体"/>
                <w:color w:val="auto"/>
              </w:rPr>
            </w:pPr>
          </w:p>
        </w:tc>
        <w:tc>
          <w:tcPr>
            <w:tcW w:w="1945" w:type="dxa"/>
            <w:noWrap w:val="0"/>
            <w:vAlign w:val="center"/>
          </w:tcPr>
          <w:p w14:paraId="19141906">
            <w:pPr>
              <w:snapToGrid w:val="0"/>
              <w:spacing w:line="360" w:lineRule="auto"/>
              <w:jc w:val="center"/>
              <w:rPr>
                <w:rFonts w:hint="eastAsia" w:ascii="宋体" w:hAnsi="宋体" w:cs="宋体"/>
                <w:color w:val="auto"/>
              </w:rPr>
            </w:pPr>
          </w:p>
        </w:tc>
        <w:tc>
          <w:tcPr>
            <w:tcW w:w="1784" w:type="dxa"/>
            <w:noWrap w:val="0"/>
            <w:vAlign w:val="center"/>
          </w:tcPr>
          <w:p w14:paraId="3A05BE88">
            <w:pPr>
              <w:snapToGrid w:val="0"/>
              <w:spacing w:line="360" w:lineRule="auto"/>
              <w:jc w:val="center"/>
              <w:rPr>
                <w:rFonts w:hint="eastAsia" w:ascii="宋体" w:hAnsi="宋体" w:cs="宋体"/>
                <w:color w:val="auto"/>
              </w:rPr>
            </w:pPr>
          </w:p>
        </w:tc>
        <w:tc>
          <w:tcPr>
            <w:tcW w:w="1621" w:type="dxa"/>
            <w:noWrap w:val="0"/>
            <w:vAlign w:val="center"/>
          </w:tcPr>
          <w:p w14:paraId="2FCDE23E">
            <w:pPr>
              <w:snapToGrid w:val="0"/>
              <w:spacing w:line="360" w:lineRule="auto"/>
              <w:jc w:val="center"/>
              <w:rPr>
                <w:rFonts w:hint="eastAsia" w:ascii="宋体" w:hAnsi="宋体" w:cs="宋体"/>
                <w:color w:val="auto"/>
              </w:rPr>
            </w:pPr>
          </w:p>
        </w:tc>
      </w:tr>
      <w:tr w14:paraId="3C4E77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noWrap w:val="0"/>
            <w:vAlign w:val="center"/>
          </w:tcPr>
          <w:p w14:paraId="1D2C212C">
            <w:pPr>
              <w:snapToGrid w:val="0"/>
              <w:spacing w:line="360" w:lineRule="auto"/>
              <w:jc w:val="center"/>
              <w:rPr>
                <w:rFonts w:hint="eastAsia" w:ascii="宋体" w:hAnsi="宋体" w:cs="宋体"/>
                <w:color w:val="auto"/>
              </w:rPr>
            </w:pPr>
          </w:p>
        </w:tc>
        <w:tc>
          <w:tcPr>
            <w:tcW w:w="648" w:type="dxa"/>
            <w:vMerge w:val="continue"/>
            <w:tcBorders>
              <w:left w:val="single" w:color="auto" w:sz="4" w:space="0"/>
              <w:right w:val="single" w:color="auto" w:sz="4" w:space="0"/>
            </w:tcBorders>
            <w:noWrap w:val="0"/>
            <w:vAlign w:val="center"/>
          </w:tcPr>
          <w:p w14:paraId="6346ABFC">
            <w:pPr>
              <w:snapToGrid w:val="0"/>
              <w:spacing w:line="360" w:lineRule="auto"/>
              <w:jc w:val="center"/>
              <w:rPr>
                <w:rFonts w:hint="eastAsia" w:ascii="宋体" w:hAnsi="宋体" w:cs="宋体"/>
                <w:color w:val="auto"/>
              </w:rPr>
            </w:pPr>
          </w:p>
        </w:tc>
        <w:tc>
          <w:tcPr>
            <w:tcW w:w="1946" w:type="dxa"/>
            <w:tcBorders>
              <w:left w:val="single" w:color="auto" w:sz="4" w:space="0"/>
            </w:tcBorders>
            <w:noWrap w:val="0"/>
            <w:vAlign w:val="center"/>
          </w:tcPr>
          <w:p w14:paraId="31B4FCA5">
            <w:pPr>
              <w:snapToGrid w:val="0"/>
              <w:spacing w:line="360" w:lineRule="auto"/>
              <w:jc w:val="center"/>
              <w:rPr>
                <w:rFonts w:hint="eastAsia" w:ascii="宋体" w:hAnsi="宋体" w:cs="宋体"/>
                <w:color w:val="auto"/>
              </w:rPr>
            </w:pPr>
          </w:p>
        </w:tc>
        <w:tc>
          <w:tcPr>
            <w:tcW w:w="1945" w:type="dxa"/>
            <w:noWrap w:val="0"/>
            <w:vAlign w:val="center"/>
          </w:tcPr>
          <w:p w14:paraId="791FFB2F">
            <w:pPr>
              <w:snapToGrid w:val="0"/>
              <w:spacing w:line="360" w:lineRule="auto"/>
              <w:jc w:val="center"/>
              <w:rPr>
                <w:rFonts w:hint="eastAsia" w:ascii="宋体" w:hAnsi="宋体" w:cs="宋体"/>
                <w:color w:val="auto"/>
              </w:rPr>
            </w:pPr>
          </w:p>
        </w:tc>
        <w:tc>
          <w:tcPr>
            <w:tcW w:w="1784" w:type="dxa"/>
            <w:noWrap w:val="0"/>
            <w:vAlign w:val="center"/>
          </w:tcPr>
          <w:p w14:paraId="1395DAF0">
            <w:pPr>
              <w:snapToGrid w:val="0"/>
              <w:spacing w:line="360" w:lineRule="auto"/>
              <w:jc w:val="center"/>
              <w:rPr>
                <w:rFonts w:hint="eastAsia" w:ascii="宋体" w:hAnsi="宋体" w:cs="宋体"/>
                <w:color w:val="auto"/>
              </w:rPr>
            </w:pPr>
          </w:p>
        </w:tc>
        <w:tc>
          <w:tcPr>
            <w:tcW w:w="1621" w:type="dxa"/>
            <w:noWrap w:val="0"/>
            <w:vAlign w:val="center"/>
          </w:tcPr>
          <w:p w14:paraId="28DEDA32">
            <w:pPr>
              <w:snapToGrid w:val="0"/>
              <w:spacing w:line="360" w:lineRule="auto"/>
              <w:jc w:val="center"/>
              <w:rPr>
                <w:rFonts w:hint="eastAsia" w:ascii="宋体" w:hAnsi="宋体" w:cs="宋体"/>
                <w:color w:val="auto"/>
              </w:rPr>
            </w:pPr>
          </w:p>
        </w:tc>
      </w:tr>
    </w:tbl>
    <w:p w14:paraId="71660742">
      <w:pPr>
        <w:spacing w:line="360" w:lineRule="auto"/>
        <w:rPr>
          <w:rFonts w:hint="eastAsia" w:ascii="宋体" w:hAnsi="宋体" w:cs="宋体"/>
          <w:b/>
          <w:color w:val="auto"/>
        </w:rPr>
      </w:pPr>
      <w:r>
        <w:rPr>
          <w:rFonts w:hint="eastAsia" w:ascii="宋体" w:hAnsi="宋体" w:cs="宋体"/>
          <w:b/>
          <w:color w:val="auto"/>
        </w:rPr>
        <w:t>填表说明：</w:t>
      </w:r>
      <w:r>
        <w:rPr>
          <w:rFonts w:hint="eastAsia" w:ascii="宋体" w:hAnsi="宋体" w:cs="宋体"/>
          <w:color w:val="auto"/>
        </w:rPr>
        <w:t>对磋商文件有任何偏离（包括正偏离及负偏离）均应汇总并填写在此表中，不填写此表视作完全响应本磋商文件要求。</w:t>
      </w:r>
    </w:p>
    <w:p w14:paraId="3C43FE02">
      <w:pPr>
        <w:spacing w:line="360" w:lineRule="auto"/>
        <w:rPr>
          <w:rFonts w:hint="eastAsia" w:ascii="宋体" w:hAnsi="宋体" w:cs="宋体"/>
          <w:b/>
          <w:color w:val="auto"/>
        </w:rPr>
      </w:pPr>
    </w:p>
    <w:p w14:paraId="464DB3E1">
      <w:pPr>
        <w:spacing w:line="360" w:lineRule="auto"/>
        <w:rPr>
          <w:rFonts w:hint="eastAsia" w:ascii="宋体" w:hAnsi="宋体" w:cs="宋体"/>
          <w:b/>
          <w:color w:val="auto"/>
          <w:spacing w:val="20"/>
        </w:rPr>
      </w:pPr>
      <w:r>
        <w:rPr>
          <w:rFonts w:hint="eastAsia" w:ascii="宋体" w:hAnsi="宋体" w:cs="宋体"/>
          <w:b/>
          <w:color w:val="auto"/>
        </w:rPr>
        <w:t xml:space="preserve">供应商全称（盖单位公章）： </w:t>
      </w:r>
      <w:r>
        <w:rPr>
          <w:rFonts w:hint="eastAsia" w:ascii="宋体" w:hAnsi="宋体" w:cs="宋体"/>
          <w:b/>
          <w:color w:val="auto"/>
          <w:spacing w:val="20"/>
        </w:rPr>
        <w:t xml:space="preserve">  </w:t>
      </w:r>
    </w:p>
    <w:p w14:paraId="2207CD47">
      <w:pPr>
        <w:spacing w:line="360" w:lineRule="auto"/>
        <w:rPr>
          <w:rFonts w:hint="eastAsia" w:ascii="宋体" w:hAnsi="宋体" w:cs="宋体"/>
          <w:b/>
          <w:color w:val="auto"/>
          <w:spacing w:val="20"/>
        </w:rPr>
      </w:pPr>
      <w:r>
        <w:rPr>
          <w:rFonts w:hint="eastAsia" w:ascii="宋体" w:hAnsi="宋体" w:cs="宋体"/>
          <w:b/>
          <w:color w:val="auto"/>
        </w:rPr>
        <w:t xml:space="preserve"> </w:t>
      </w:r>
    </w:p>
    <w:p w14:paraId="4DB160BC">
      <w:pPr>
        <w:snapToGrid w:val="0"/>
        <w:spacing w:line="360" w:lineRule="auto"/>
        <w:rPr>
          <w:rFonts w:hint="eastAsia" w:ascii="宋体" w:hAnsi="宋体" w:cs="宋体"/>
          <w:b/>
          <w:bCs/>
          <w:color w:val="auto"/>
          <w:szCs w:val="32"/>
        </w:rPr>
      </w:pPr>
      <w:r>
        <w:rPr>
          <w:rFonts w:hint="eastAsia" w:ascii="宋体" w:hAnsi="宋体" w:cs="宋体"/>
          <w:b/>
          <w:color w:val="auto"/>
          <w:spacing w:val="20"/>
        </w:rPr>
        <w:t>日期：</w:t>
      </w:r>
    </w:p>
    <w:p w14:paraId="231F3DEA">
      <w:pPr>
        <w:autoSpaceDE w:val="0"/>
        <w:autoSpaceDN w:val="0"/>
        <w:spacing w:line="400" w:lineRule="exact"/>
        <w:textAlignment w:val="bottom"/>
        <w:rPr>
          <w:rFonts w:hint="eastAsia" w:ascii="Arial" w:hAnsi="宋体" w:cs="Arial"/>
          <w:b/>
          <w:bCs/>
          <w:color w:val="auto"/>
          <w:szCs w:val="32"/>
        </w:rPr>
      </w:pPr>
      <w:r>
        <w:rPr>
          <w:rFonts w:hint="eastAsia" w:ascii="宋体" w:hAnsi="宋体" w:cs="宋体"/>
          <w:b/>
          <w:color w:val="auto"/>
        </w:rPr>
        <w:br w:type="page"/>
      </w:r>
      <w:r>
        <w:rPr>
          <w:rFonts w:hint="eastAsia" w:ascii="宋体" w:hAnsi="宋体" w:cs="宋体"/>
          <w:b/>
          <w:color w:val="auto"/>
        </w:rPr>
        <w:t>四</w:t>
      </w:r>
      <w:r>
        <w:rPr>
          <w:rFonts w:hint="eastAsia" w:ascii="宋体" w:hAnsi="宋体" w:cs="宋体"/>
          <w:b/>
          <w:bCs/>
          <w:color w:val="auto"/>
          <w:szCs w:val="32"/>
        </w:rPr>
        <w:t>、</w:t>
      </w:r>
      <w:r>
        <w:rPr>
          <w:rFonts w:hint="eastAsia" w:ascii="Arial" w:hAnsi="宋体" w:cs="Arial"/>
          <w:b/>
          <w:bCs/>
          <w:color w:val="auto"/>
          <w:szCs w:val="32"/>
        </w:rPr>
        <w:t>商务技术要求（格式仅供参照，无格式的格式自拟）：</w:t>
      </w:r>
    </w:p>
    <w:p w14:paraId="627AC4FA">
      <w:pPr>
        <w:spacing w:line="360" w:lineRule="auto"/>
        <w:ind w:left="420"/>
        <w:rPr>
          <w:rFonts w:hint="eastAsia" w:ascii="宋体" w:hAnsi="宋体"/>
          <w:snapToGrid w:val="0"/>
          <w:color w:val="auto"/>
        </w:rPr>
      </w:pPr>
      <w:r>
        <w:rPr>
          <w:rFonts w:hint="eastAsia" w:ascii="宋体" w:hAnsi="宋体"/>
          <w:snapToGrid w:val="0"/>
          <w:color w:val="auto"/>
        </w:rPr>
        <w:t>（1）20</w:t>
      </w:r>
      <w:r>
        <w:rPr>
          <w:rFonts w:hint="eastAsia" w:ascii="宋体" w:hAnsi="宋体"/>
          <w:snapToGrid w:val="0"/>
          <w:color w:val="auto"/>
          <w:lang w:val="en-US" w:eastAsia="zh-CN"/>
        </w:rPr>
        <w:t>21</w:t>
      </w:r>
      <w:r>
        <w:rPr>
          <w:rFonts w:hint="eastAsia" w:ascii="宋体" w:hAnsi="宋体"/>
          <w:snapToGrid w:val="0"/>
          <w:color w:val="auto"/>
        </w:rPr>
        <w:t>年1月1日以来供应商承担过类似工程业绩；</w:t>
      </w:r>
    </w:p>
    <w:p w14:paraId="305A8B10">
      <w:pPr>
        <w:spacing w:line="360" w:lineRule="auto"/>
        <w:ind w:left="420"/>
        <w:rPr>
          <w:rFonts w:hint="eastAsia" w:ascii="宋体" w:hAnsi="宋体"/>
          <w:snapToGrid w:val="0"/>
          <w:color w:val="auto"/>
        </w:rPr>
      </w:pPr>
      <w:r>
        <w:rPr>
          <w:rFonts w:hint="eastAsia" w:ascii="宋体" w:hAnsi="宋体"/>
          <w:snapToGrid w:val="0"/>
          <w:color w:val="auto"/>
        </w:rPr>
        <w:t>（2）</w:t>
      </w:r>
      <w:r>
        <w:rPr>
          <w:rFonts w:hint="eastAsia" w:ascii="宋体" w:hAnsi="宋体"/>
          <w:color w:val="auto"/>
          <w:szCs w:val="21"/>
        </w:rPr>
        <w:t>施工总体方案：重点难点分析</w:t>
      </w:r>
      <w:r>
        <w:rPr>
          <w:rFonts w:hint="eastAsia" w:ascii="宋体" w:hAnsi="宋体"/>
          <w:snapToGrid w:val="0"/>
          <w:color w:val="auto"/>
        </w:rPr>
        <w:t>；</w:t>
      </w:r>
    </w:p>
    <w:p w14:paraId="65E94BC0">
      <w:pPr>
        <w:spacing w:line="360" w:lineRule="auto"/>
        <w:ind w:left="420"/>
        <w:rPr>
          <w:rFonts w:hint="eastAsia" w:ascii="宋体" w:hAnsi="宋体"/>
          <w:snapToGrid w:val="0"/>
          <w:color w:val="auto"/>
        </w:rPr>
      </w:pPr>
      <w:r>
        <w:rPr>
          <w:rFonts w:hint="eastAsia" w:ascii="宋体" w:hAnsi="宋体"/>
          <w:snapToGrid w:val="0"/>
          <w:color w:val="auto"/>
        </w:rPr>
        <w:t>（3）</w:t>
      </w:r>
      <w:r>
        <w:rPr>
          <w:rFonts w:hint="eastAsia" w:ascii="宋体" w:hAnsi="宋体"/>
          <w:color w:val="auto"/>
          <w:szCs w:val="21"/>
        </w:rPr>
        <w:t>本项目主要分部施工方法；</w:t>
      </w:r>
    </w:p>
    <w:p w14:paraId="422A58EE">
      <w:pPr>
        <w:spacing w:line="360" w:lineRule="auto"/>
        <w:ind w:left="420"/>
        <w:rPr>
          <w:rFonts w:hint="eastAsia" w:ascii="宋体" w:hAnsi="宋体"/>
          <w:snapToGrid w:val="0"/>
          <w:color w:val="auto"/>
        </w:rPr>
      </w:pPr>
      <w:r>
        <w:rPr>
          <w:rFonts w:hint="eastAsia" w:ascii="宋体" w:hAnsi="宋体"/>
          <w:snapToGrid w:val="0"/>
          <w:color w:val="auto"/>
        </w:rPr>
        <w:t>（4）</w:t>
      </w:r>
      <w:r>
        <w:rPr>
          <w:rFonts w:hint="eastAsia" w:ascii="宋体" w:hAnsi="宋体"/>
          <w:color w:val="auto"/>
          <w:szCs w:val="21"/>
        </w:rPr>
        <w:t>关键工序、复杂环节的相应技术措施</w:t>
      </w:r>
      <w:r>
        <w:rPr>
          <w:rFonts w:hint="eastAsia" w:ascii="宋体" w:hAnsi="宋体"/>
          <w:snapToGrid w:val="0"/>
          <w:color w:val="auto"/>
        </w:rPr>
        <w:t>；</w:t>
      </w:r>
    </w:p>
    <w:p w14:paraId="1AF8FCD6">
      <w:pPr>
        <w:spacing w:line="360" w:lineRule="auto"/>
        <w:ind w:left="420"/>
        <w:rPr>
          <w:rFonts w:hint="eastAsia" w:ascii="宋体" w:hAnsi="宋体"/>
          <w:snapToGrid w:val="0"/>
          <w:color w:val="auto"/>
        </w:rPr>
      </w:pPr>
      <w:r>
        <w:rPr>
          <w:rFonts w:hint="eastAsia" w:ascii="宋体" w:hAnsi="宋体"/>
          <w:snapToGrid w:val="0"/>
          <w:color w:val="auto"/>
        </w:rPr>
        <w:t>（5）</w:t>
      </w:r>
      <w:r>
        <w:rPr>
          <w:rFonts w:hint="eastAsia" w:ascii="宋体" w:hAnsi="宋体"/>
          <w:color w:val="auto"/>
          <w:szCs w:val="21"/>
        </w:rPr>
        <w:t>施工总平面布置情况</w:t>
      </w:r>
      <w:r>
        <w:rPr>
          <w:rFonts w:hint="eastAsia" w:ascii="宋体" w:hAnsi="宋体"/>
          <w:snapToGrid w:val="0"/>
          <w:color w:val="auto"/>
        </w:rPr>
        <w:t xml:space="preserve">； </w:t>
      </w:r>
    </w:p>
    <w:p w14:paraId="02D7F457">
      <w:pPr>
        <w:spacing w:line="360" w:lineRule="auto"/>
        <w:ind w:left="420"/>
        <w:rPr>
          <w:rFonts w:hint="eastAsia" w:ascii="宋体" w:hAnsi="宋体"/>
          <w:snapToGrid w:val="0"/>
          <w:color w:val="auto"/>
        </w:rPr>
      </w:pPr>
      <w:r>
        <w:rPr>
          <w:rFonts w:hint="eastAsia" w:ascii="宋体" w:hAnsi="宋体"/>
          <w:snapToGrid w:val="0"/>
          <w:color w:val="auto"/>
        </w:rPr>
        <w:t xml:space="preserve">（6） </w:t>
      </w:r>
      <w:r>
        <w:rPr>
          <w:rFonts w:hint="eastAsia" w:ascii="宋体" w:hAnsi="宋体"/>
          <w:color w:val="auto"/>
          <w:szCs w:val="21"/>
        </w:rPr>
        <w:t>施工总进度计划安排完善合理，各主要施工工序应有详细周密的劳动力安排计划</w:t>
      </w:r>
      <w:r>
        <w:rPr>
          <w:rFonts w:hint="eastAsia" w:ascii="宋体" w:hAnsi="宋体"/>
          <w:snapToGrid w:val="0"/>
          <w:color w:val="auto"/>
        </w:rPr>
        <w:t>；</w:t>
      </w:r>
    </w:p>
    <w:p w14:paraId="071F53A7">
      <w:pPr>
        <w:spacing w:line="360" w:lineRule="auto"/>
        <w:ind w:left="420"/>
        <w:rPr>
          <w:rFonts w:hint="eastAsia" w:ascii="宋体" w:hAnsi="宋体"/>
          <w:snapToGrid w:val="0"/>
          <w:color w:val="auto"/>
        </w:rPr>
      </w:pPr>
      <w:r>
        <w:rPr>
          <w:rFonts w:hint="eastAsia" w:ascii="宋体" w:hAnsi="宋体"/>
          <w:snapToGrid w:val="0"/>
          <w:color w:val="auto"/>
        </w:rPr>
        <w:t>（7）</w:t>
      </w:r>
      <w:r>
        <w:rPr>
          <w:rFonts w:hint="eastAsia" w:ascii="宋体" w:hAnsi="宋体"/>
          <w:color w:val="auto"/>
          <w:szCs w:val="21"/>
        </w:rPr>
        <w:t>拟投入本工程管理人员岗位配置、专业配置的满足性及管理人员的专业能力</w:t>
      </w:r>
      <w:r>
        <w:rPr>
          <w:rFonts w:hint="eastAsia" w:ascii="宋体" w:hAnsi="宋体"/>
          <w:snapToGrid w:val="0"/>
          <w:color w:val="auto"/>
        </w:rPr>
        <w:t>；</w:t>
      </w:r>
    </w:p>
    <w:p w14:paraId="6D5AE5E2">
      <w:pPr>
        <w:spacing w:line="360" w:lineRule="auto"/>
        <w:ind w:left="420"/>
        <w:rPr>
          <w:rFonts w:hint="eastAsia" w:ascii="宋体" w:hAnsi="宋体"/>
          <w:snapToGrid w:val="0"/>
          <w:color w:val="auto"/>
        </w:rPr>
      </w:pPr>
      <w:r>
        <w:rPr>
          <w:rFonts w:hint="eastAsia" w:ascii="宋体" w:hAnsi="宋体"/>
          <w:snapToGrid w:val="0"/>
          <w:color w:val="auto"/>
        </w:rPr>
        <w:t>（8）</w:t>
      </w:r>
      <w:r>
        <w:rPr>
          <w:rFonts w:hint="eastAsia" w:ascii="宋体" w:hAnsi="宋体"/>
          <w:color w:val="auto"/>
          <w:szCs w:val="21"/>
        </w:rPr>
        <w:t>派驻现场的工程施工人员的配置情况</w:t>
      </w:r>
      <w:r>
        <w:rPr>
          <w:rFonts w:hint="eastAsia" w:ascii="宋体" w:hAnsi="宋体"/>
          <w:snapToGrid w:val="0"/>
          <w:color w:val="auto"/>
        </w:rPr>
        <w:t>；</w:t>
      </w:r>
    </w:p>
    <w:p w14:paraId="66562F7E">
      <w:pPr>
        <w:spacing w:line="360" w:lineRule="auto"/>
        <w:ind w:left="420"/>
        <w:rPr>
          <w:rFonts w:hint="eastAsia" w:ascii="宋体" w:hAnsi="宋体"/>
          <w:snapToGrid w:val="0"/>
          <w:color w:val="auto"/>
        </w:rPr>
      </w:pPr>
      <w:r>
        <w:rPr>
          <w:rFonts w:hint="eastAsia" w:ascii="宋体" w:hAnsi="宋体"/>
          <w:snapToGrid w:val="0"/>
          <w:color w:val="auto"/>
        </w:rPr>
        <w:t>（9）</w:t>
      </w:r>
      <w:r>
        <w:rPr>
          <w:rFonts w:hint="eastAsia" w:ascii="宋体" w:hAnsi="宋体"/>
          <w:color w:val="auto"/>
          <w:szCs w:val="21"/>
        </w:rPr>
        <w:t>材料设备进场计划及施工计划情况</w:t>
      </w:r>
      <w:r>
        <w:rPr>
          <w:rFonts w:hint="eastAsia" w:ascii="宋体" w:hAnsi="宋体"/>
          <w:snapToGrid w:val="0"/>
          <w:color w:val="auto"/>
        </w:rPr>
        <w:t>；</w:t>
      </w:r>
    </w:p>
    <w:p w14:paraId="7FF67801">
      <w:pPr>
        <w:spacing w:line="360" w:lineRule="auto"/>
        <w:ind w:left="420"/>
        <w:rPr>
          <w:rFonts w:hint="eastAsia" w:ascii="宋体" w:hAnsi="宋体"/>
          <w:color w:val="auto"/>
          <w:szCs w:val="21"/>
        </w:rPr>
      </w:pPr>
      <w:r>
        <w:rPr>
          <w:rFonts w:hint="eastAsia" w:ascii="宋体" w:hAnsi="宋体"/>
          <w:snapToGrid w:val="0"/>
          <w:color w:val="auto"/>
        </w:rPr>
        <w:t>（10）</w:t>
      </w:r>
      <w:r>
        <w:rPr>
          <w:rFonts w:hint="eastAsia" w:ascii="宋体" w:hAnsi="宋体"/>
          <w:color w:val="auto"/>
          <w:szCs w:val="21"/>
        </w:rPr>
        <w:t>拟投入本项目的主要机械设备；</w:t>
      </w:r>
    </w:p>
    <w:p w14:paraId="0D16B39B">
      <w:pPr>
        <w:spacing w:line="360" w:lineRule="auto"/>
        <w:ind w:left="420"/>
        <w:rPr>
          <w:rFonts w:hint="eastAsia" w:ascii="宋体" w:hAnsi="宋体"/>
          <w:color w:val="auto"/>
          <w:szCs w:val="21"/>
        </w:rPr>
      </w:pPr>
      <w:r>
        <w:rPr>
          <w:rFonts w:hint="eastAsia" w:ascii="宋体" w:hAnsi="宋体"/>
          <w:color w:val="auto"/>
          <w:szCs w:val="21"/>
        </w:rPr>
        <w:t>（11）</w:t>
      </w:r>
      <w:r>
        <w:rPr>
          <w:rFonts w:ascii="宋体" w:hAnsi="宋体"/>
          <w:color w:val="auto"/>
          <w:szCs w:val="21"/>
        </w:rPr>
        <w:t>安全文明生产施工的目标及保证体系措施</w:t>
      </w:r>
      <w:r>
        <w:rPr>
          <w:rFonts w:hint="eastAsia" w:ascii="宋体" w:hAnsi="宋体"/>
          <w:color w:val="auto"/>
          <w:szCs w:val="21"/>
        </w:rPr>
        <w:t>；</w:t>
      </w:r>
    </w:p>
    <w:p w14:paraId="35665C5D">
      <w:pPr>
        <w:spacing w:line="360" w:lineRule="auto"/>
        <w:ind w:left="420"/>
        <w:rPr>
          <w:rFonts w:hint="eastAsia" w:ascii="宋体" w:hAnsi="宋体"/>
          <w:color w:val="auto"/>
          <w:szCs w:val="21"/>
        </w:rPr>
      </w:pPr>
      <w:r>
        <w:rPr>
          <w:rFonts w:hint="eastAsia" w:ascii="宋体" w:hAnsi="宋体"/>
          <w:color w:val="auto"/>
          <w:szCs w:val="21"/>
        </w:rPr>
        <w:t>（12）主要材料表</w:t>
      </w:r>
      <w:r>
        <w:rPr>
          <w:rFonts w:ascii="宋体" w:hAnsi="宋体"/>
          <w:color w:val="auto"/>
          <w:szCs w:val="21"/>
        </w:rPr>
        <w:t>所选用材料</w:t>
      </w:r>
      <w:r>
        <w:rPr>
          <w:rFonts w:hint="eastAsia" w:ascii="宋体" w:hAnsi="宋体"/>
          <w:color w:val="auto"/>
          <w:szCs w:val="21"/>
        </w:rPr>
        <w:t>；</w:t>
      </w:r>
    </w:p>
    <w:p w14:paraId="1B712C42">
      <w:pPr>
        <w:pStyle w:val="106"/>
        <w:spacing w:line="360" w:lineRule="auto"/>
        <w:ind w:firstLine="42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（13）供应商认为需要提供的资料、招标文件要求提供的其他资料。</w:t>
      </w:r>
    </w:p>
    <w:p w14:paraId="7CE456D8">
      <w:pPr>
        <w:pStyle w:val="3"/>
        <w:spacing w:line="480" w:lineRule="auto"/>
        <w:ind w:firstLine="418"/>
        <w:jc w:val="center"/>
        <w:rPr>
          <w:rFonts w:cs="Arial"/>
          <w:color w:val="auto"/>
        </w:rPr>
      </w:pPr>
      <w:r>
        <w:rPr>
          <w:rFonts w:cs="Arial"/>
          <w:color w:val="auto"/>
          <w:w w:val="99"/>
          <w:kern w:val="0"/>
        </w:rPr>
        <w:br w:type="page"/>
      </w:r>
      <w:bookmarkStart w:id="194" w:name="_Toc16054"/>
      <w:bookmarkStart w:id="195" w:name="_Toc297115119"/>
      <w:bookmarkStart w:id="196" w:name="_Toc4902"/>
      <w:bookmarkStart w:id="197" w:name="_Toc359357397"/>
      <w:bookmarkStart w:id="198" w:name="_Toc42511944"/>
      <w:r>
        <w:rPr>
          <w:rFonts w:cs="Arial"/>
          <w:color w:val="auto"/>
        </w:rPr>
        <w:t>拟投入的主要施工机械设备表</w:t>
      </w:r>
      <w:bookmarkEnd w:id="194"/>
      <w:bookmarkEnd w:id="195"/>
      <w:bookmarkEnd w:id="196"/>
      <w:bookmarkEnd w:id="197"/>
      <w:bookmarkEnd w:id="198"/>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16"/>
        <w:gridCol w:w="1116"/>
        <w:gridCol w:w="1117"/>
        <w:gridCol w:w="1116"/>
        <w:gridCol w:w="1116"/>
        <w:gridCol w:w="1117"/>
        <w:gridCol w:w="1116"/>
        <w:gridCol w:w="1117"/>
      </w:tblGrid>
      <w:tr w14:paraId="08C1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93FD3BC">
            <w:pPr>
              <w:jc w:val="center"/>
              <w:rPr>
                <w:rFonts w:ascii="Arial" w:hAnsi="Arial" w:cs="Arial"/>
                <w:color w:val="auto"/>
              </w:rPr>
            </w:pPr>
            <w:r>
              <w:rPr>
                <w:rFonts w:ascii="Arial" w:hAnsi="Arial" w:cs="Arial"/>
                <w:color w:val="auto"/>
              </w:rPr>
              <w:t>序号</w:t>
            </w:r>
          </w:p>
        </w:tc>
        <w:tc>
          <w:tcPr>
            <w:tcW w:w="1116" w:type="dxa"/>
            <w:noWrap w:val="0"/>
            <w:vAlign w:val="center"/>
          </w:tcPr>
          <w:p w14:paraId="0A75C3AD">
            <w:pPr>
              <w:jc w:val="center"/>
              <w:rPr>
                <w:rFonts w:ascii="Arial" w:hAnsi="Arial" w:cs="Arial"/>
                <w:color w:val="auto"/>
              </w:rPr>
            </w:pPr>
            <w:r>
              <w:rPr>
                <w:rFonts w:ascii="Arial" w:hAnsi="Arial" w:cs="Arial"/>
                <w:color w:val="auto"/>
              </w:rPr>
              <w:t>机械或</w:t>
            </w:r>
          </w:p>
          <w:p w14:paraId="1D4E5E50">
            <w:pPr>
              <w:jc w:val="center"/>
              <w:rPr>
                <w:rFonts w:ascii="Arial" w:hAnsi="Arial" w:cs="Arial"/>
                <w:color w:val="auto"/>
              </w:rPr>
            </w:pPr>
            <w:r>
              <w:rPr>
                <w:rFonts w:ascii="Arial" w:hAnsi="Arial" w:cs="Arial"/>
                <w:color w:val="auto"/>
              </w:rPr>
              <w:t>设备名称</w:t>
            </w:r>
          </w:p>
        </w:tc>
        <w:tc>
          <w:tcPr>
            <w:tcW w:w="1116" w:type="dxa"/>
            <w:noWrap w:val="0"/>
            <w:vAlign w:val="center"/>
          </w:tcPr>
          <w:p w14:paraId="7617D96B">
            <w:pPr>
              <w:jc w:val="center"/>
              <w:rPr>
                <w:rFonts w:ascii="Arial" w:hAnsi="Arial" w:cs="Arial"/>
                <w:color w:val="auto"/>
              </w:rPr>
            </w:pPr>
            <w:r>
              <w:rPr>
                <w:rFonts w:ascii="Arial" w:hAnsi="Arial" w:cs="Arial"/>
                <w:color w:val="auto"/>
              </w:rPr>
              <w:t>型号</w:t>
            </w:r>
          </w:p>
          <w:p w14:paraId="25407796">
            <w:pPr>
              <w:jc w:val="center"/>
              <w:rPr>
                <w:rFonts w:ascii="Arial" w:hAnsi="Arial" w:cs="Arial"/>
                <w:color w:val="auto"/>
              </w:rPr>
            </w:pPr>
            <w:r>
              <w:rPr>
                <w:rFonts w:ascii="Arial" w:hAnsi="Arial" w:cs="Arial"/>
                <w:color w:val="auto"/>
              </w:rPr>
              <w:t>规格</w:t>
            </w:r>
          </w:p>
        </w:tc>
        <w:tc>
          <w:tcPr>
            <w:tcW w:w="1117" w:type="dxa"/>
            <w:noWrap w:val="0"/>
            <w:vAlign w:val="center"/>
          </w:tcPr>
          <w:p w14:paraId="04275B17">
            <w:pPr>
              <w:jc w:val="center"/>
              <w:rPr>
                <w:rFonts w:ascii="Arial" w:hAnsi="Arial" w:cs="Arial"/>
                <w:color w:val="auto"/>
              </w:rPr>
            </w:pPr>
            <w:r>
              <w:rPr>
                <w:rFonts w:ascii="Arial" w:hAnsi="Arial" w:cs="Arial"/>
                <w:color w:val="auto"/>
              </w:rPr>
              <w:t>数量</w:t>
            </w:r>
          </w:p>
        </w:tc>
        <w:tc>
          <w:tcPr>
            <w:tcW w:w="1116" w:type="dxa"/>
            <w:noWrap w:val="0"/>
            <w:vAlign w:val="center"/>
          </w:tcPr>
          <w:p w14:paraId="69388053">
            <w:pPr>
              <w:jc w:val="center"/>
              <w:rPr>
                <w:rFonts w:ascii="Arial" w:hAnsi="Arial" w:cs="Arial"/>
                <w:color w:val="auto"/>
              </w:rPr>
            </w:pPr>
            <w:r>
              <w:rPr>
                <w:rFonts w:ascii="Arial" w:hAnsi="Arial" w:cs="Arial"/>
                <w:color w:val="auto"/>
              </w:rPr>
              <w:t>国别</w:t>
            </w:r>
          </w:p>
          <w:p w14:paraId="0A0710CF">
            <w:pPr>
              <w:jc w:val="center"/>
              <w:rPr>
                <w:rFonts w:ascii="Arial" w:hAnsi="Arial" w:cs="Arial"/>
                <w:color w:val="auto"/>
              </w:rPr>
            </w:pPr>
            <w:r>
              <w:rPr>
                <w:rFonts w:ascii="Arial" w:hAnsi="Arial" w:cs="Arial"/>
                <w:color w:val="auto"/>
              </w:rPr>
              <w:t>产地</w:t>
            </w:r>
          </w:p>
        </w:tc>
        <w:tc>
          <w:tcPr>
            <w:tcW w:w="1116" w:type="dxa"/>
            <w:noWrap w:val="0"/>
            <w:vAlign w:val="center"/>
          </w:tcPr>
          <w:p w14:paraId="51B0B1E3">
            <w:pPr>
              <w:jc w:val="center"/>
              <w:rPr>
                <w:rFonts w:ascii="Arial" w:hAnsi="Arial" w:cs="Arial"/>
                <w:color w:val="auto"/>
              </w:rPr>
            </w:pPr>
            <w:r>
              <w:rPr>
                <w:rFonts w:ascii="Arial" w:hAnsi="Arial" w:cs="Arial"/>
                <w:color w:val="auto"/>
              </w:rPr>
              <w:t>制造</w:t>
            </w:r>
          </w:p>
          <w:p w14:paraId="2A4CBFF5">
            <w:pPr>
              <w:jc w:val="center"/>
              <w:rPr>
                <w:rFonts w:ascii="Arial" w:hAnsi="Arial" w:cs="Arial"/>
                <w:color w:val="auto"/>
              </w:rPr>
            </w:pPr>
            <w:r>
              <w:rPr>
                <w:rFonts w:ascii="Arial" w:hAnsi="Arial" w:cs="Arial"/>
                <w:color w:val="auto"/>
              </w:rPr>
              <w:t>年份</w:t>
            </w:r>
          </w:p>
        </w:tc>
        <w:tc>
          <w:tcPr>
            <w:tcW w:w="1117" w:type="dxa"/>
            <w:noWrap w:val="0"/>
            <w:vAlign w:val="center"/>
          </w:tcPr>
          <w:p w14:paraId="162D6ABF">
            <w:pPr>
              <w:jc w:val="center"/>
              <w:rPr>
                <w:rFonts w:ascii="Arial" w:hAnsi="Arial" w:cs="Arial"/>
                <w:color w:val="auto"/>
              </w:rPr>
            </w:pPr>
            <w:r>
              <w:rPr>
                <w:rFonts w:ascii="Arial" w:hAnsi="Arial" w:cs="Arial"/>
                <w:color w:val="auto"/>
              </w:rPr>
              <w:t>额定功率（KW）</w:t>
            </w:r>
          </w:p>
        </w:tc>
        <w:tc>
          <w:tcPr>
            <w:tcW w:w="1116" w:type="dxa"/>
            <w:noWrap w:val="0"/>
            <w:vAlign w:val="center"/>
          </w:tcPr>
          <w:p w14:paraId="7B9709D4">
            <w:pPr>
              <w:jc w:val="center"/>
              <w:rPr>
                <w:rFonts w:ascii="Arial" w:hAnsi="Arial" w:cs="Arial"/>
                <w:color w:val="auto"/>
              </w:rPr>
            </w:pPr>
            <w:r>
              <w:rPr>
                <w:rFonts w:ascii="Arial" w:hAnsi="Arial" w:cs="Arial"/>
                <w:color w:val="auto"/>
              </w:rPr>
              <w:t>生产</w:t>
            </w:r>
          </w:p>
          <w:p w14:paraId="3132DCD7">
            <w:pPr>
              <w:jc w:val="center"/>
              <w:rPr>
                <w:rFonts w:ascii="Arial" w:hAnsi="Arial" w:cs="Arial"/>
                <w:color w:val="auto"/>
              </w:rPr>
            </w:pPr>
            <w:r>
              <w:rPr>
                <w:rFonts w:ascii="Arial" w:hAnsi="Arial" w:cs="Arial"/>
                <w:color w:val="auto"/>
              </w:rPr>
              <w:t>能力</w:t>
            </w:r>
          </w:p>
        </w:tc>
        <w:tc>
          <w:tcPr>
            <w:tcW w:w="1117" w:type="dxa"/>
            <w:noWrap w:val="0"/>
            <w:vAlign w:val="center"/>
          </w:tcPr>
          <w:p w14:paraId="43686641">
            <w:pPr>
              <w:jc w:val="center"/>
              <w:rPr>
                <w:rFonts w:ascii="Arial" w:hAnsi="Arial" w:cs="Arial"/>
                <w:color w:val="auto"/>
              </w:rPr>
            </w:pPr>
            <w:r>
              <w:rPr>
                <w:rFonts w:ascii="Arial" w:hAnsi="Arial" w:cs="Arial"/>
                <w:color w:val="auto"/>
              </w:rPr>
              <w:t>用于施工部位备注</w:t>
            </w:r>
          </w:p>
        </w:tc>
      </w:tr>
      <w:tr w14:paraId="7A9D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CC74536">
            <w:pPr>
              <w:spacing w:after="360" w:afterLines="150"/>
              <w:rPr>
                <w:rFonts w:ascii="Arial" w:hAnsi="Arial" w:cs="Arial"/>
                <w:color w:val="auto"/>
                <w:sz w:val="24"/>
              </w:rPr>
            </w:pPr>
          </w:p>
        </w:tc>
        <w:tc>
          <w:tcPr>
            <w:tcW w:w="1116" w:type="dxa"/>
            <w:noWrap w:val="0"/>
            <w:vAlign w:val="top"/>
          </w:tcPr>
          <w:p w14:paraId="7ED2B32C">
            <w:pPr>
              <w:spacing w:after="360" w:afterLines="150"/>
              <w:rPr>
                <w:rFonts w:ascii="Arial" w:hAnsi="Arial" w:cs="Arial"/>
                <w:color w:val="auto"/>
                <w:sz w:val="24"/>
              </w:rPr>
            </w:pPr>
          </w:p>
        </w:tc>
        <w:tc>
          <w:tcPr>
            <w:tcW w:w="1116" w:type="dxa"/>
            <w:noWrap w:val="0"/>
            <w:vAlign w:val="top"/>
          </w:tcPr>
          <w:p w14:paraId="7CA696F5">
            <w:pPr>
              <w:spacing w:after="360" w:afterLines="150"/>
              <w:rPr>
                <w:rFonts w:ascii="Arial" w:hAnsi="Arial" w:cs="Arial"/>
                <w:color w:val="auto"/>
                <w:sz w:val="24"/>
              </w:rPr>
            </w:pPr>
          </w:p>
        </w:tc>
        <w:tc>
          <w:tcPr>
            <w:tcW w:w="1117" w:type="dxa"/>
            <w:noWrap w:val="0"/>
            <w:vAlign w:val="top"/>
          </w:tcPr>
          <w:p w14:paraId="4A919702">
            <w:pPr>
              <w:spacing w:after="360" w:afterLines="150"/>
              <w:rPr>
                <w:rFonts w:ascii="Arial" w:hAnsi="Arial" w:cs="Arial"/>
                <w:color w:val="auto"/>
                <w:sz w:val="24"/>
              </w:rPr>
            </w:pPr>
          </w:p>
        </w:tc>
        <w:tc>
          <w:tcPr>
            <w:tcW w:w="1116" w:type="dxa"/>
            <w:noWrap w:val="0"/>
            <w:vAlign w:val="top"/>
          </w:tcPr>
          <w:p w14:paraId="525DFD05">
            <w:pPr>
              <w:spacing w:after="360" w:afterLines="150"/>
              <w:rPr>
                <w:rFonts w:ascii="Arial" w:hAnsi="Arial" w:cs="Arial"/>
                <w:color w:val="auto"/>
                <w:sz w:val="24"/>
              </w:rPr>
            </w:pPr>
          </w:p>
        </w:tc>
        <w:tc>
          <w:tcPr>
            <w:tcW w:w="1116" w:type="dxa"/>
            <w:noWrap w:val="0"/>
            <w:vAlign w:val="top"/>
          </w:tcPr>
          <w:p w14:paraId="69F261C6">
            <w:pPr>
              <w:spacing w:after="360" w:afterLines="150"/>
              <w:rPr>
                <w:rFonts w:ascii="Arial" w:hAnsi="Arial" w:cs="Arial"/>
                <w:color w:val="auto"/>
                <w:sz w:val="24"/>
              </w:rPr>
            </w:pPr>
          </w:p>
        </w:tc>
        <w:tc>
          <w:tcPr>
            <w:tcW w:w="1117" w:type="dxa"/>
            <w:noWrap w:val="0"/>
            <w:vAlign w:val="top"/>
          </w:tcPr>
          <w:p w14:paraId="3EF2184E">
            <w:pPr>
              <w:spacing w:after="360" w:afterLines="150"/>
              <w:rPr>
                <w:rFonts w:ascii="Arial" w:hAnsi="Arial" w:cs="Arial"/>
                <w:color w:val="auto"/>
                <w:sz w:val="24"/>
              </w:rPr>
            </w:pPr>
          </w:p>
        </w:tc>
        <w:tc>
          <w:tcPr>
            <w:tcW w:w="1116" w:type="dxa"/>
            <w:noWrap w:val="0"/>
            <w:vAlign w:val="top"/>
          </w:tcPr>
          <w:p w14:paraId="57E8C95A">
            <w:pPr>
              <w:spacing w:after="360" w:afterLines="150"/>
              <w:rPr>
                <w:rFonts w:ascii="Arial" w:hAnsi="Arial" w:cs="Arial"/>
                <w:color w:val="auto"/>
                <w:sz w:val="24"/>
              </w:rPr>
            </w:pPr>
          </w:p>
        </w:tc>
        <w:tc>
          <w:tcPr>
            <w:tcW w:w="1117" w:type="dxa"/>
            <w:noWrap w:val="0"/>
            <w:vAlign w:val="top"/>
          </w:tcPr>
          <w:p w14:paraId="7BC93814">
            <w:pPr>
              <w:spacing w:after="360" w:afterLines="150"/>
              <w:rPr>
                <w:rFonts w:ascii="Arial" w:hAnsi="Arial" w:cs="Arial"/>
                <w:color w:val="auto"/>
                <w:sz w:val="24"/>
              </w:rPr>
            </w:pPr>
          </w:p>
        </w:tc>
      </w:tr>
      <w:tr w14:paraId="14F4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6331BDD">
            <w:pPr>
              <w:spacing w:after="360" w:afterLines="150"/>
              <w:rPr>
                <w:rFonts w:ascii="Arial" w:hAnsi="Arial" w:cs="Arial"/>
                <w:color w:val="auto"/>
                <w:sz w:val="24"/>
              </w:rPr>
            </w:pPr>
          </w:p>
        </w:tc>
        <w:tc>
          <w:tcPr>
            <w:tcW w:w="1116" w:type="dxa"/>
            <w:noWrap w:val="0"/>
            <w:vAlign w:val="top"/>
          </w:tcPr>
          <w:p w14:paraId="1373F325">
            <w:pPr>
              <w:spacing w:after="360" w:afterLines="150"/>
              <w:rPr>
                <w:rFonts w:ascii="Arial" w:hAnsi="Arial" w:cs="Arial"/>
                <w:color w:val="auto"/>
                <w:sz w:val="24"/>
              </w:rPr>
            </w:pPr>
          </w:p>
        </w:tc>
        <w:tc>
          <w:tcPr>
            <w:tcW w:w="1116" w:type="dxa"/>
            <w:noWrap w:val="0"/>
            <w:vAlign w:val="top"/>
          </w:tcPr>
          <w:p w14:paraId="152F5E77">
            <w:pPr>
              <w:spacing w:after="360" w:afterLines="150"/>
              <w:rPr>
                <w:rFonts w:ascii="Arial" w:hAnsi="Arial" w:cs="Arial"/>
                <w:color w:val="auto"/>
                <w:sz w:val="24"/>
              </w:rPr>
            </w:pPr>
          </w:p>
        </w:tc>
        <w:tc>
          <w:tcPr>
            <w:tcW w:w="1117" w:type="dxa"/>
            <w:noWrap w:val="0"/>
            <w:vAlign w:val="top"/>
          </w:tcPr>
          <w:p w14:paraId="794E410F">
            <w:pPr>
              <w:spacing w:after="360" w:afterLines="150"/>
              <w:rPr>
                <w:rFonts w:ascii="Arial" w:hAnsi="Arial" w:cs="Arial"/>
                <w:color w:val="auto"/>
                <w:sz w:val="24"/>
              </w:rPr>
            </w:pPr>
          </w:p>
        </w:tc>
        <w:tc>
          <w:tcPr>
            <w:tcW w:w="1116" w:type="dxa"/>
            <w:noWrap w:val="0"/>
            <w:vAlign w:val="top"/>
          </w:tcPr>
          <w:p w14:paraId="5F5594F1">
            <w:pPr>
              <w:spacing w:after="360" w:afterLines="150"/>
              <w:rPr>
                <w:rFonts w:ascii="Arial" w:hAnsi="Arial" w:cs="Arial"/>
                <w:color w:val="auto"/>
                <w:sz w:val="24"/>
              </w:rPr>
            </w:pPr>
          </w:p>
        </w:tc>
        <w:tc>
          <w:tcPr>
            <w:tcW w:w="1116" w:type="dxa"/>
            <w:noWrap w:val="0"/>
            <w:vAlign w:val="top"/>
          </w:tcPr>
          <w:p w14:paraId="627DE97E">
            <w:pPr>
              <w:spacing w:after="360" w:afterLines="150"/>
              <w:rPr>
                <w:rFonts w:ascii="Arial" w:hAnsi="Arial" w:cs="Arial"/>
                <w:color w:val="auto"/>
                <w:sz w:val="24"/>
              </w:rPr>
            </w:pPr>
          </w:p>
        </w:tc>
        <w:tc>
          <w:tcPr>
            <w:tcW w:w="1117" w:type="dxa"/>
            <w:noWrap w:val="0"/>
            <w:vAlign w:val="top"/>
          </w:tcPr>
          <w:p w14:paraId="2080E382">
            <w:pPr>
              <w:spacing w:after="360" w:afterLines="150"/>
              <w:rPr>
                <w:rFonts w:ascii="Arial" w:hAnsi="Arial" w:cs="Arial"/>
                <w:color w:val="auto"/>
                <w:sz w:val="24"/>
              </w:rPr>
            </w:pPr>
          </w:p>
        </w:tc>
        <w:tc>
          <w:tcPr>
            <w:tcW w:w="1116" w:type="dxa"/>
            <w:noWrap w:val="0"/>
            <w:vAlign w:val="top"/>
          </w:tcPr>
          <w:p w14:paraId="6CE252BC">
            <w:pPr>
              <w:spacing w:after="360" w:afterLines="150"/>
              <w:rPr>
                <w:rFonts w:ascii="Arial" w:hAnsi="Arial" w:cs="Arial"/>
                <w:color w:val="auto"/>
                <w:sz w:val="24"/>
              </w:rPr>
            </w:pPr>
          </w:p>
        </w:tc>
        <w:tc>
          <w:tcPr>
            <w:tcW w:w="1117" w:type="dxa"/>
            <w:noWrap w:val="0"/>
            <w:vAlign w:val="top"/>
          </w:tcPr>
          <w:p w14:paraId="1A8EC4CB">
            <w:pPr>
              <w:spacing w:after="360" w:afterLines="150"/>
              <w:rPr>
                <w:rFonts w:ascii="Arial" w:hAnsi="Arial" w:cs="Arial"/>
                <w:color w:val="auto"/>
                <w:sz w:val="24"/>
              </w:rPr>
            </w:pPr>
          </w:p>
        </w:tc>
      </w:tr>
      <w:tr w14:paraId="76AB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03325FA">
            <w:pPr>
              <w:spacing w:after="360" w:afterLines="150"/>
              <w:rPr>
                <w:rFonts w:ascii="Arial" w:hAnsi="Arial" w:cs="Arial"/>
                <w:color w:val="auto"/>
                <w:sz w:val="24"/>
              </w:rPr>
            </w:pPr>
          </w:p>
        </w:tc>
        <w:tc>
          <w:tcPr>
            <w:tcW w:w="1116" w:type="dxa"/>
            <w:noWrap w:val="0"/>
            <w:vAlign w:val="top"/>
          </w:tcPr>
          <w:p w14:paraId="56D7F809">
            <w:pPr>
              <w:spacing w:after="360" w:afterLines="150"/>
              <w:rPr>
                <w:rFonts w:ascii="Arial" w:hAnsi="Arial" w:cs="Arial"/>
                <w:color w:val="auto"/>
                <w:sz w:val="24"/>
              </w:rPr>
            </w:pPr>
          </w:p>
        </w:tc>
        <w:tc>
          <w:tcPr>
            <w:tcW w:w="1116" w:type="dxa"/>
            <w:noWrap w:val="0"/>
            <w:vAlign w:val="top"/>
          </w:tcPr>
          <w:p w14:paraId="00123DDE">
            <w:pPr>
              <w:spacing w:after="360" w:afterLines="150"/>
              <w:rPr>
                <w:rFonts w:ascii="Arial" w:hAnsi="Arial" w:cs="Arial"/>
                <w:color w:val="auto"/>
                <w:sz w:val="24"/>
              </w:rPr>
            </w:pPr>
          </w:p>
        </w:tc>
        <w:tc>
          <w:tcPr>
            <w:tcW w:w="1117" w:type="dxa"/>
            <w:noWrap w:val="0"/>
            <w:vAlign w:val="top"/>
          </w:tcPr>
          <w:p w14:paraId="476AF47A">
            <w:pPr>
              <w:spacing w:after="360" w:afterLines="150"/>
              <w:rPr>
                <w:rFonts w:ascii="Arial" w:hAnsi="Arial" w:cs="Arial"/>
                <w:color w:val="auto"/>
                <w:sz w:val="24"/>
              </w:rPr>
            </w:pPr>
          </w:p>
        </w:tc>
        <w:tc>
          <w:tcPr>
            <w:tcW w:w="1116" w:type="dxa"/>
            <w:noWrap w:val="0"/>
            <w:vAlign w:val="top"/>
          </w:tcPr>
          <w:p w14:paraId="1E0E2AC3">
            <w:pPr>
              <w:spacing w:after="360" w:afterLines="150"/>
              <w:rPr>
                <w:rFonts w:ascii="Arial" w:hAnsi="Arial" w:cs="Arial"/>
                <w:color w:val="auto"/>
                <w:sz w:val="24"/>
              </w:rPr>
            </w:pPr>
          </w:p>
        </w:tc>
        <w:tc>
          <w:tcPr>
            <w:tcW w:w="1116" w:type="dxa"/>
            <w:noWrap w:val="0"/>
            <w:vAlign w:val="top"/>
          </w:tcPr>
          <w:p w14:paraId="5763CD85">
            <w:pPr>
              <w:spacing w:after="360" w:afterLines="150"/>
              <w:rPr>
                <w:rFonts w:ascii="Arial" w:hAnsi="Arial" w:cs="Arial"/>
                <w:color w:val="auto"/>
                <w:sz w:val="24"/>
              </w:rPr>
            </w:pPr>
          </w:p>
        </w:tc>
        <w:tc>
          <w:tcPr>
            <w:tcW w:w="1117" w:type="dxa"/>
            <w:noWrap w:val="0"/>
            <w:vAlign w:val="top"/>
          </w:tcPr>
          <w:p w14:paraId="6FE35559">
            <w:pPr>
              <w:spacing w:after="360" w:afterLines="150"/>
              <w:rPr>
                <w:rFonts w:ascii="Arial" w:hAnsi="Arial" w:cs="Arial"/>
                <w:color w:val="auto"/>
                <w:sz w:val="24"/>
              </w:rPr>
            </w:pPr>
          </w:p>
        </w:tc>
        <w:tc>
          <w:tcPr>
            <w:tcW w:w="1116" w:type="dxa"/>
            <w:noWrap w:val="0"/>
            <w:vAlign w:val="top"/>
          </w:tcPr>
          <w:p w14:paraId="47F3EDCD">
            <w:pPr>
              <w:spacing w:after="360" w:afterLines="150"/>
              <w:rPr>
                <w:rFonts w:ascii="Arial" w:hAnsi="Arial" w:cs="Arial"/>
                <w:color w:val="auto"/>
                <w:sz w:val="24"/>
              </w:rPr>
            </w:pPr>
          </w:p>
        </w:tc>
        <w:tc>
          <w:tcPr>
            <w:tcW w:w="1117" w:type="dxa"/>
            <w:noWrap w:val="0"/>
            <w:vAlign w:val="top"/>
          </w:tcPr>
          <w:p w14:paraId="29FE41EC">
            <w:pPr>
              <w:spacing w:after="360" w:afterLines="150"/>
              <w:rPr>
                <w:rFonts w:ascii="Arial" w:hAnsi="Arial" w:cs="Arial"/>
                <w:color w:val="auto"/>
                <w:sz w:val="24"/>
              </w:rPr>
            </w:pPr>
          </w:p>
        </w:tc>
      </w:tr>
      <w:tr w14:paraId="36CE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E94146F">
            <w:pPr>
              <w:spacing w:after="360" w:afterLines="150"/>
              <w:rPr>
                <w:rFonts w:ascii="Arial" w:hAnsi="Arial" w:cs="Arial"/>
                <w:color w:val="auto"/>
                <w:sz w:val="24"/>
              </w:rPr>
            </w:pPr>
          </w:p>
        </w:tc>
        <w:tc>
          <w:tcPr>
            <w:tcW w:w="1116" w:type="dxa"/>
            <w:noWrap w:val="0"/>
            <w:vAlign w:val="top"/>
          </w:tcPr>
          <w:p w14:paraId="21FDA067">
            <w:pPr>
              <w:spacing w:after="360" w:afterLines="150"/>
              <w:rPr>
                <w:rFonts w:ascii="Arial" w:hAnsi="Arial" w:cs="Arial"/>
                <w:color w:val="auto"/>
                <w:sz w:val="24"/>
              </w:rPr>
            </w:pPr>
          </w:p>
        </w:tc>
        <w:tc>
          <w:tcPr>
            <w:tcW w:w="1116" w:type="dxa"/>
            <w:noWrap w:val="0"/>
            <w:vAlign w:val="top"/>
          </w:tcPr>
          <w:p w14:paraId="10483C8B">
            <w:pPr>
              <w:spacing w:after="360" w:afterLines="150"/>
              <w:rPr>
                <w:rFonts w:ascii="Arial" w:hAnsi="Arial" w:cs="Arial"/>
                <w:color w:val="auto"/>
                <w:sz w:val="24"/>
              </w:rPr>
            </w:pPr>
          </w:p>
        </w:tc>
        <w:tc>
          <w:tcPr>
            <w:tcW w:w="1117" w:type="dxa"/>
            <w:noWrap w:val="0"/>
            <w:vAlign w:val="top"/>
          </w:tcPr>
          <w:p w14:paraId="4F4DF0C7">
            <w:pPr>
              <w:spacing w:after="360" w:afterLines="150"/>
              <w:rPr>
                <w:rFonts w:ascii="Arial" w:hAnsi="Arial" w:cs="Arial"/>
                <w:color w:val="auto"/>
                <w:sz w:val="24"/>
              </w:rPr>
            </w:pPr>
          </w:p>
        </w:tc>
        <w:tc>
          <w:tcPr>
            <w:tcW w:w="1116" w:type="dxa"/>
            <w:noWrap w:val="0"/>
            <w:vAlign w:val="top"/>
          </w:tcPr>
          <w:p w14:paraId="132C9DFA">
            <w:pPr>
              <w:spacing w:after="360" w:afterLines="150"/>
              <w:rPr>
                <w:rFonts w:ascii="Arial" w:hAnsi="Arial" w:cs="Arial"/>
                <w:color w:val="auto"/>
                <w:sz w:val="24"/>
              </w:rPr>
            </w:pPr>
          </w:p>
        </w:tc>
        <w:tc>
          <w:tcPr>
            <w:tcW w:w="1116" w:type="dxa"/>
            <w:noWrap w:val="0"/>
            <w:vAlign w:val="top"/>
          </w:tcPr>
          <w:p w14:paraId="501B0C4F">
            <w:pPr>
              <w:spacing w:after="360" w:afterLines="150"/>
              <w:rPr>
                <w:rFonts w:ascii="Arial" w:hAnsi="Arial" w:cs="Arial"/>
                <w:color w:val="auto"/>
                <w:sz w:val="24"/>
              </w:rPr>
            </w:pPr>
          </w:p>
        </w:tc>
        <w:tc>
          <w:tcPr>
            <w:tcW w:w="1117" w:type="dxa"/>
            <w:noWrap w:val="0"/>
            <w:vAlign w:val="top"/>
          </w:tcPr>
          <w:p w14:paraId="3B0305F4">
            <w:pPr>
              <w:spacing w:after="360" w:afterLines="150"/>
              <w:rPr>
                <w:rFonts w:ascii="Arial" w:hAnsi="Arial" w:cs="Arial"/>
                <w:color w:val="auto"/>
                <w:sz w:val="24"/>
              </w:rPr>
            </w:pPr>
          </w:p>
        </w:tc>
        <w:tc>
          <w:tcPr>
            <w:tcW w:w="1116" w:type="dxa"/>
            <w:noWrap w:val="0"/>
            <w:vAlign w:val="top"/>
          </w:tcPr>
          <w:p w14:paraId="00E09A4E">
            <w:pPr>
              <w:spacing w:after="360" w:afterLines="150"/>
              <w:rPr>
                <w:rFonts w:ascii="Arial" w:hAnsi="Arial" w:cs="Arial"/>
                <w:color w:val="auto"/>
                <w:sz w:val="24"/>
              </w:rPr>
            </w:pPr>
          </w:p>
        </w:tc>
        <w:tc>
          <w:tcPr>
            <w:tcW w:w="1117" w:type="dxa"/>
            <w:noWrap w:val="0"/>
            <w:vAlign w:val="top"/>
          </w:tcPr>
          <w:p w14:paraId="2726AB82">
            <w:pPr>
              <w:spacing w:after="360" w:afterLines="150"/>
              <w:rPr>
                <w:rFonts w:ascii="Arial" w:hAnsi="Arial" w:cs="Arial"/>
                <w:color w:val="auto"/>
                <w:sz w:val="24"/>
              </w:rPr>
            </w:pPr>
          </w:p>
        </w:tc>
      </w:tr>
      <w:tr w14:paraId="2B21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75CE43C">
            <w:pPr>
              <w:spacing w:after="360" w:afterLines="150"/>
              <w:rPr>
                <w:rFonts w:ascii="Arial" w:hAnsi="Arial" w:cs="Arial"/>
                <w:color w:val="auto"/>
                <w:sz w:val="24"/>
              </w:rPr>
            </w:pPr>
          </w:p>
        </w:tc>
        <w:tc>
          <w:tcPr>
            <w:tcW w:w="1116" w:type="dxa"/>
            <w:noWrap w:val="0"/>
            <w:vAlign w:val="top"/>
          </w:tcPr>
          <w:p w14:paraId="0D0AC75D">
            <w:pPr>
              <w:spacing w:after="360" w:afterLines="150"/>
              <w:rPr>
                <w:rFonts w:ascii="Arial" w:hAnsi="Arial" w:cs="Arial"/>
                <w:color w:val="auto"/>
                <w:sz w:val="24"/>
              </w:rPr>
            </w:pPr>
          </w:p>
        </w:tc>
        <w:tc>
          <w:tcPr>
            <w:tcW w:w="1116" w:type="dxa"/>
            <w:noWrap w:val="0"/>
            <w:vAlign w:val="top"/>
          </w:tcPr>
          <w:p w14:paraId="12115009">
            <w:pPr>
              <w:spacing w:after="360" w:afterLines="150"/>
              <w:rPr>
                <w:rFonts w:ascii="Arial" w:hAnsi="Arial" w:cs="Arial"/>
                <w:color w:val="auto"/>
                <w:sz w:val="24"/>
              </w:rPr>
            </w:pPr>
          </w:p>
        </w:tc>
        <w:tc>
          <w:tcPr>
            <w:tcW w:w="1117" w:type="dxa"/>
            <w:noWrap w:val="0"/>
            <w:vAlign w:val="top"/>
          </w:tcPr>
          <w:p w14:paraId="474E24CC">
            <w:pPr>
              <w:spacing w:after="360" w:afterLines="150"/>
              <w:rPr>
                <w:rFonts w:ascii="Arial" w:hAnsi="Arial" w:cs="Arial"/>
                <w:color w:val="auto"/>
                <w:sz w:val="24"/>
              </w:rPr>
            </w:pPr>
          </w:p>
        </w:tc>
        <w:tc>
          <w:tcPr>
            <w:tcW w:w="1116" w:type="dxa"/>
            <w:noWrap w:val="0"/>
            <w:vAlign w:val="top"/>
          </w:tcPr>
          <w:p w14:paraId="0C129381">
            <w:pPr>
              <w:spacing w:after="360" w:afterLines="150"/>
              <w:rPr>
                <w:rFonts w:ascii="Arial" w:hAnsi="Arial" w:cs="Arial"/>
                <w:color w:val="auto"/>
                <w:sz w:val="24"/>
              </w:rPr>
            </w:pPr>
          </w:p>
        </w:tc>
        <w:tc>
          <w:tcPr>
            <w:tcW w:w="1116" w:type="dxa"/>
            <w:noWrap w:val="0"/>
            <w:vAlign w:val="top"/>
          </w:tcPr>
          <w:p w14:paraId="6FFD4B1D">
            <w:pPr>
              <w:spacing w:after="360" w:afterLines="150"/>
              <w:rPr>
                <w:rFonts w:ascii="Arial" w:hAnsi="Arial" w:cs="Arial"/>
                <w:color w:val="auto"/>
                <w:sz w:val="24"/>
              </w:rPr>
            </w:pPr>
          </w:p>
        </w:tc>
        <w:tc>
          <w:tcPr>
            <w:tcW w:w="1117" w:type="dxa"/>
            <w:noWrap w:val="0"/>
            <w:vAlign w:val="top"/>
          </w:tcPr>
          <w:p w14:paraId="566CCFB6">
            <w:pPr>
              <w:spacing w:after="360" w:afterLines="150"/>
              <w:rPr>
                <w:rFonts w:ascii="Arial" w:hAnsi="Arial" w:cs="Arial"/>
                <w:color w:val="auto"/>
                <w:sz w:val="24"/>
              </w:rPr>
            </w:pPr>
          </w:p>
        </w:tc>
        <w:tc>
          <w:tcPr>
            <w:tcW w:w="1116" w:type="dxa"/>
            <w:noWrap w:val="0"/>
            <w:vAlign w:val="top"/>
          </w:tcPr>
          <w:p w14:paraId="30EBD3E2">
            <w:pPr>
              <w:spacing w:after="360" w:afterLines="150"/>
              <w:rPr>
                <w:rFonts w:ascii="Arial" w:hAnsi="Arial" w:cs="Arial"/>
                <w:color w:val="auto"/>
                <w:sz w:val="24"/>
              </w:rPr>
            </w:pPr>
          </w:p>
        </w:tc>
        <w:tc>
          <w:tcPr>
            <w:tcW w:w="1117" w:type="dxa"/>
            <w:noWrap w:val="0"/>
            <w:vAlign w:val="top"/>
          </w:tcPr>
          <w:p w14:paraId="4F0FCC94">
            <w:pPr>
              <w:spacing w:after="360" w:afterLines="150"/>
              <w:rPr>
                <w:rFonts w:ascii="Arial" w:hAnsi="Arial" w:cs="Arial"/>
                <w:color w:val="auto"/>
                <w:sz w:val="24"/>
              </w:rPr>
            </w:pPr>
          </w:p>
        </w:tc>
      </w:tr>
      <w:tr w14:paraId="4097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B0C41F9">
            <w:pPr>
              <w:spacing w:after="360" w:afterLines="150"/>
              <w:rPr>
                <w:rFonts w:ascii="Arial" w:hAnsi="Arial" w:cs="Arial"/>
                <w:color w:val="auto"/>
                <w:sz w:val="24"/>
              </w:rPr>
            </w:pPr>
          </w:p>
        </w:tc>
        <w:tc>
          <w:tcPr>
            <w:tcW w:w="1116" w:type="dxa"/>
            <w:noWrap w:val="0"/>
            <w:vAlign w:val="top"/>
          </w:tcPr>
          <w:p w14:paraId="7B3D7752">
            <w:pPr>
              <w:spacing w:after="360" w:afterLines="150"/>
              <w:rPr>
                <w:rFonts w:ascii="Arial" w:hAnsi="Arial" w:cs="Arial"/>
                <w:color w:val="auto"/>
                <w:sz w:val="24"/>
              </w:rPr>
            </w:pPr>
          </w:p>
        </w:tc>
        <w:tc>
          <w:tcPr>
            <w:tcW w:w="1116" w:type="dxa"/>
            <w:noWrap w:val="0"/>
            <w:vAlign w:val="top"/>
          </w:tcPr>
          <w:p w14:paraId="70404B17">
            <w:pPr>
              <w:spacing w:after="360" w:afterLines="150"/>
              <w:rPr>
                <w:rFonts w:ascii="Arial" w:hAnsi="Arial" w:cs="Arial"/>
                <w:color w:val="auto"/>
                <w:sz w:val="24"/>
              </w:rPr>
            </w:pPr>
          </w:p>
        </w:tc>
        <w:tc>
          <w:tcPr>
            <w:tcW w:w="1117" w:type="dxa"/>
            <w:noWrap w:val="0"/>
            <w:vAlign w:val="top"/>
          </w:tcPr>
          <w:p w14:paraId="5C8C71AD">
            <w:pPr>
              <w:spacing w:after="360" w:afterLines="150"/>
              <w:rPr>
                <w:rFonts w:ascii="Arial" w:hAnsi="Arial" w:cs="Arial"/>
                <w:color w:val="auto"/>
                <w:sz w:val="24"/>
              </w:rPr>
            </w:pPr>
          </w:p>
        </w:tc>
        <w:tc>
          <w:tcPr>
            <w:tcW w:w="1116" w:type="dxa"/>
            <w:noWrap w:val="0"/>
            <w:vAlign w:val="top"/>
          </w:tcPr>
          <w:p w14:paraId="4D4C4DF3">
            <w:pPr>
              <w:spacing w:after="360" w:afterLines="150"/>
              <w:rPr>
                <w:rFonts w:ascii="Arial" w:hAnsi="Arial" w:cs="Arial"/>
                <w:color w:val="auto"/>
                <w:sz w:val="24"/>
              </w:rPr>
            </w:pPr>
          </w:p>
        </w:tc>
        <w:tc>
          <w:tcPr>
            <w:tcW w:w="1116" w:type="dxa"/>
            <w:noWrap w:val="0"/>
            <w:vAlign w:val="top"/>
          </w:tcPr>
          <w:p w14:paraId="082DB293">
            <w:pPr>
              <w:spacing w:after="360" w:afterLines="150"/>
              <w:rPr>
                <w:rFonts w:ascii="Arial" w:hAnsi="Arial" w:cs="Arial"/>
                <w:color w:val="auto"/>
                <w:sz w:val="24"/>
              </w:rPr>
            </w:pPr>
          </w:p>
        </w:tc>
        <w:tc>
          <w:tcPr>
            <w:tcW w:w="1117" w:type="dxa"/>
            <w:noWrap w:val="0"/>
            <w:vAlign w:val="top"/>
          </w:tcPr>
          <w:p w14:paraId="6D36BB1E">
            <w:pPr>
              <w:spacing w:after="360" w:afterLines="150"/>
              <w:rPr>
                <w:rFonts w:ascii="Arial" w:hAnsi="Arial" w:cs="Arial"/>
                <w:color w:val="auto"/>
                <w:sz w:val="24"/>
              </w:rPr>
            </w:pPr>
          </w:p>
        </w:tc>
        <w:tc>
          <w:tcPr>
            <w:tcW w:w="1116" w:type="dxa"/>
            <w:noWrap w:val="0"/>
            <w:vAlign w:val="top"/>
          </w:tcPr>
          <w:p w14:paraId="5CB00479">
            <w:pPr>
              <w:spacing w:after="360" w:afterLines="150"/>
              <w:rPr>
                <w:rFonts w:ascii="Arial" w:hAnsi="Arial" w:cs="Arial"/>
                <w:color w:val="auto"/>
                <w:sz w:val="24"/>
              </w:rPr>
            </w:pPr>
          </w:p>
        </w:tc>
        <w:tc>
          <w:tcPr>
            <w:tcW w:w="1117" w:type="dxa"/>
            <w:noWrap w:val="0"/>
            <w:vAlign w:val="top"/>
          </w:tcPr>
          <w:p w14:paraId="2DC508BE">
            <w:pPr>
              <w:spacing w:after="360" w:afterLines="150"/>
              <w:rPr>
                <w:rFonts w:ascii="Arial" w:hAnsi="Arial" w:cs="Arial"/>
                <w:color w:val="auto"/>
                <w:sz w:val="24"/>
              </w:rPr>
            </w:pPr>
          </w:p>
        </w:tc>
      </w:tr>
      <w:tr w14:paraId="43B3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284D4E7">
            <w:pPr>
              <w:spacing w:after="360" w:afterLines="150"/>
              <w:rPr>
                <w:rFonts w:ascii="Arial" w:hAnsi="Arial" w:cs="Arial"/>
                <w:color w:val="auto"/>
                <w:sz w:val="24"/>
              </w:rPr>
            </w:pPr>
          </w:p>
        </w:tc>
        <w:tc>
          <w:tcPr>
            <w:tcW w:w="1116" w:type="dxa"/>
            <w:noWrap w:val="0"/>
            <w:vAlign w:val="top"/>
          </w:tcPr>
          <w:p w14:paraId="7E31A2FA">
            <w:pPr>
              <w:spacing w:after="360" w:afterLines="150"/>
              <w:rPr>
                <w:rFonts w:ascii="Arial" w:hAnsi="Arial" w:cs="Arial"/>
                <w:color w:val="auto"/>
                <w:sz w:val="24"/>
              </w:rPr>
            </w:pPr>
          </w:p>
        </w:tc>
        <w:tc>
          <w:tcPr>
            <w:tcW w:w="1116" w:type="dxa"/>
            <w:noWrap w:val="0"/>
            <w:vAlign w:val="top"/>
          </w:tcPr>
          <w:p w14:paraId="3C574D67">
            <w:pPr>
              <w:spacing w:after="360" w:afterLines="150"/>
              <w:rPr>
                <w:rFonts w:ascii="Arial" w:hAnsi="Arial" w:cs="Arial"/>
                <w:color w:val="auto"/>
                <w:sz w:val="24"/>
              </w:rPr>
            </w:pPr>
          </w:p>
        </w:tc>
        <w:tc>
          <w:tcPr>
            <w:tcW w:w="1117" w:type="dxa"/>
            <w:noWrap w:val="0"/>
            <w:vAlign w:val="top"/>
          </w:tcPr>
          <w:p w14:paraId="5C4C7E5D">
            <w:pPr>
              <w:spacing w:after="360" w:afterLines="150"/>
              <w:rPr>
                <w:rFonts w:ascii="Arial" w:hAnsi="Arial" w:cs="Arial"/>
                <w:color w:val="auto"/>
                <w:sz w:val="24"/>
              </w:rPr>
            </w:pPr>
          </w:p>
        </w:tc>
        <w:tc>
          <w:tcPr>
            <w:tcW w:w="1116" w:type="dxa"/>
            <w:noWrap w:val="0"/>
            <w:vAlign w:val="top"/>
          </w:tcPr>
          <w:p w14:paraId="44ED8C81">
            <w:pPr>
              <w:spacing w:after="360" w:afterLines="150"/>
              <w:rPr>
                <w:rFonts w:ascii="Arial" w:hAnsi="Arial" w:cs="Arial"/>
                <w:color w:val="auto"/>
                <w:sz w:val="24"/>
              </w:rPr>
            </w:pPr>
          </w:p>
        </w:tc>
        <w:tc>
          <w:tcPr>
            <w:tcW w:w="1116" w:type="dxa"/>
            <w:noWrap w:val="0"/>
            <w:vAlign w:val="top"/>
          </w:tcPr>
          <w:p w14:paraId="57F73BA6">
            <w:pPr>
              <w:spacing w:after="360" w:afterLines="150"/>
              <w:rPr>
                <w:rFonts w:ascii="Arial" w:hAnsi="Arial" w:cs="Arial"/>
                <w:color w:val="auto"/>
                <w:sz w:val="24"/>
              </w:rPr>
            </w:pPr>
          </w:p>
        </w:tc>
        <w:tc>
          <w:tcPr>
            <w:tcW w:w="1117" w:type="dxa"/>
            <w:noWrap w:val="0"/>
            <w:vAlign w:val="top"/>
          </w:tcPr>
          <w:p w14:paraId="6B206405">
            <w:pPr>
              <w:spacing w:after="360" w:afterLines="150"/>
              <w:rPr>
                <w:rFonts w:ascii="Arial" w:hAnsi="Arial" w:cs="Arial"/>
                <w:color w:val="auto"/>
                <w:sz w:val="24"/>
              </w:rPr>
            </w:pPr>
          </w:p>
        </w:tc>
        <w:tc>
          <w:tcPr>
            <w:tcW w:w="1116" w:type="dxa"/>
            <w:noWrap w:val="0"/>
            <w:vAlign w:val="top"/>
          </w:tcPr>
          <w:p w14:paraId="33C8160C">
            <w:pPr>
              <w:spacing w:after="360" w:afterLines="150"/>
              <w:rPr>
                <w:rFonts w:ascii="Arial" w:hAnsi="Arial" w:cs="Arial"/>
                <w:color w:val="auto"/>
                <w:sz w:val="24"/>
              </w:rPr>
            </w:pPr>
          </w:p>
        </w:tc>
        <w:tc>
          <w:tcPr>
            <w:tcW w:w="1117" w:type="dxa"/>
            <w:noWrap w:val="0"/>
            <w:vAlign w:val="top"/>
          </w:tcPr>
          <w:p w14:paraId="10310264">
            <w:pPr>
              <w:spacing w:after="360" w:afterLines="150"/>
              <w:rPr>
                <w:rFonts w:ascii="Arial" w:hAnsi="Arial" w:cs="Arial"/>
                <w:color w:val="auto"/>
                <w:sz w:val="24"/>
              </w:rPr>
            </w:pPr>
          </w:p>
        </w:tc>
      </w:tr>
      <w:tr w14:paraId="36AA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A31CB00">
            <w:pPr>
              <w:spacing w:after="360" w:afterLines="150"/>
              <w:rPr>
                <w:rFonts w:ascii="Arial" w:hAnsi="Arial" w:cs="Arial"/>
                <w:color w:val="auto"/>
                <w:sz w:val="24"/>
              </w:rPr>
            </w:pPr>
          </w:p>
        </w:tc>
        <w:tc>
          <w:tcPr>
            <w:tcW w:w="1116" w:type="dxa"/>
            <w:noWrap w:val="0"/>
            <w:vAlign w:val="top"/>
          </w:tcPr>
          <w:p w14:paraId="38947BA2">
            <w:pPr>
              <w:spacing w:after="360" w:afterLines="150"/>
              <w:rPr>
                <w:rFonts w:ascii="Arial" w:hAnsi="Arial" w:cs="Arial"/>
                <w:color w:val="auto"/>
                <w:sz w:val="24"/>
              </w:rPr>
            </w:pPr>
          </w:p>
        </w:tc>
        <w:tc>
          <w:tcPr>
            <w:tcW w:w="1116" w:type="dxa"/>
            <w:noWrap w:val="0"/>
            <w:vAlign w:val="top"/>
          </w:tcPr>
          <w:p w14:paraId="5921CE16">
            <w:pPr>
              <w:spacing w:after="360" w:afterLines="150"/>
              <w:rPr>
                <w:rFonts w:ascii="Arial" w:hAnsi="Arial" w:cs="Arial"/>
                <w:color w:val="auto"/>
                <w:sz w:val="24"/>
              </w:rPr>
            </w:pPr>
          </w:p>
        </w:tc>
        <w:tc>
          <w:tcPr>
            <w:tcW w:w="1117" w:type="dxa"/>
            <w:noWrap w:val="0"/>
            <w:vAlign w:val="top"/>
          </w:tcPr>
          <w:p w14:paraId="13BA0AA5">
            <w:pPr>
              <w:spacing w:after="360" w:afterLines="150"/>
              <w:rPr>
                <w:rFonts w:ascii="Arial" w:hAnsi="Arial" w:cs="Arial"/>
                <w:color w:val="auto"/>
                <w:sz w:val="24"/>
              </w:rPr>
            </w:pPr>
          </w:p>
        </w:tc>
        <w:tc>
          <w:tcPr>
            <w:tcW w:w="1116" w:type="dxa"/>
            <w:noWrap w:val="0"/>
            <w:vAlign w:val="top"/>
          </w:tcPr>
          <w:p w14:paraId="6FE26ACF">
            <w:pPr>
              <w:spacing w:after="360" w:afterLines="150"/>
              <w:rPr>
                <w:rFonts w:ascii="Arial" w:hAnsi="Arial" w:cs="Arial"/>
                <w:color w:val="auto"/>
                <w:sz w:val="24"/>
              </w:rPr>
            </w:pPr>
          </w:p>
        </w:tc>
        <w:tc>
          <w:tcPr>
            <w:tcW w:w="1116" w:type="dxa"/>
            <w:noWrap w:val="0"/>
            <w:vAlign w:val="top"/>
          </w:tcPr>
          <w:p w14:paraId="5A23AFB6">
            <w:pPr>
              <w:spacing w:after="360" w:afterLines="150"/>
              <w:rPr>
                <w:rFonts w:ascii="Arial" w:hAnsi="Arial" w:cs="Arial"/>
                <w:color w:val="auto"/>
                <w:sz w:val="24"/>
              </w:rPr>
            </w:pPr>
          </w:p>
        </w:tc>
        <w:tc>
          <w:tcPr>
            <w:tcW w:w="1117" w:type="dxa"/>
            <w:noWrap w:val="0"/>
            <w:vAlign w:val="top"/>
          </w:tcPr>
          <w:p w14:paraId="2D4F10C0">
            <w:pPr>
              <w:spacing w:after="360" w:afterLines="150"/>
              <w:rPr>
                <w:rFonts w:ascii="Arial" w:hAnsi="Arial" w:cs="Arial"/>
                <w:color w:val="auto"/>
                <w:sz w:val="24"/>
              </w:rPr>
            </w:pPr>
          </w:p>
        </w:tc>
        <w:tc>
          <w:tcPr>
            <w:tcW w:w="1116" w:type="dxa"/>
            <w:noWrap w:val="0"/>
            <w:vAlign w:val="top"/>
          </w:tcPr>
          <w:p w14:paraId="2D1A4F6E">
            <w:pPr>
              <w:spacing w:after="360" w:afterLines="150"/>
              <w:rPr>
                <w:rFonts w:ascii="Arial" w:hAnsi="Arial" w:cs="Arial"/>
                <w:color w:val="auto"/>
                <w:sz w:val="24"/>
              </w:rPr>
            </w:pPr>
          </w:p>
        </w:tc>
        <w:tc>
          <w:tcPr>
            <w:tcW w:w="1117" w:type="dxa"/>
            <w:noWrap w:val="0"/>
            <w:vAlign w:val="top"/>
          </w:tcPr>
          <w:p w14:paraId="05C5A7AC">
            <w:pPr>
              <w:spacing w:after="360" w:afterLines="150"/>
              <w:rPr>
                <w:rFonts w:ascii="Arial" w:hAnsi="Arial" w:cs="Arial"/>
                <w:color w:val="auto"/>
                <w:sz w:val="24"/>
              </w:rPr>
            </w:pPr>
          </w:p>
        </w:tc>
      </w:tr>
      <w:tr w14:paraId="7EEF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23C328B">
            <w:pPr>
              <w:spacing w:after="360" w:afterLines="150"/>
              <w:rPr>
                <w:rFonts w:ascii="Arial" w:hAnsi="Arial" w:cs="Arial"/>
                <w:color w:val="auto"/>
                <w:sz w:val="24"/>
              </w:rPr>
            </w:pPr>
          </w:p>
        </w:tc>
        <w:tc>
          <w:tcPr>
            <w:tcW w:w="1116" w:type="dxa"/>
            <w:noWrap w:val="0"/>
            <w:vAlign w:val="top"/>
          </w:tcPr>
          <w:p w14:paraId="3F1CAF41">
            <w:pPr>
              <w:spacing w:after="360" w:afterLines="150"/>
              <w:rPr>
                <w:rFonts w:ascii="Arial" w:hAnsi="Arial" w:cs="Arial"/>
                <w:color w:val="auto"/>
                <w:sz w:val="24"/>
              </w:rPr>
            </w:pPr>
          </w:p>
        </w:tc>
        <w:tc>
          <w:tcPr>
            <w:tcW w:w="1116" w:type="dxa"/>
            <w:noWrap w:val="0"/>
            <w:vAlign w:val="top"/>
          </w:tcPr>
          <w:p w14:paraId="2252FADF">
            <w:pPr>
              <w:spacing w:after="360" w:afterLines="150"/>
              <w:rPr>
                <w:rFonts w:ascii="Arial" w:hAnsi="Arial" w:cs="Arial"/>
                <w:color w:val="auto"/>
                <w:sz w:val="24"/>
              </w:rPr>
            </w:pPr>
          </w:p>
        </w:tc>
        <w:tc>
          <w:tcPr>
            <w:tcW w:w="1117" w:type="dxa"/>
            <w:noWrap w:val="0"/>
            <w:vAlign w:val="top"/>
          </w:tcPr>
          <w:p w14:paraId="2B886DCF">
            <w:pPr>
              <w:spacing w:after="360" w:afterLines="150"/>
              <w:rPr>
                <w:rFonts w:ascii="Arial" w:hAnsi="Arial" w:cs="Arial"/>
                <w:color w:val="auto"/>
                <w:sz w:val="24"/>
              </w:rPr>
            </w:pPr>
          </w:p>
        </w:tc>
        <w:tc>
          <w:tcPr>
            <w:tcW w:w="1116" w:type="dxa"/>
            <w:noWrap w:val="0"/>
            <w:vAlign w:val="top"/>
          </w:tcPr>
          <w:p w14:paraId="42FE3BBF">
            <w:pPr>
              <w:spacing w:after="360" w:afterLines="150"/>
              <w:rPr>
                <w:rFonts w:ascii="Arial" w:hAnsi="Arial" w:cs="Arial"/>
                <w:color w:val="auto"/>
                <w:sz w:val="24"/>
              </w:rPr>
            </w:pPr>
          </w:p>
        </w:tc>
        <w:tc>
          <w:tcPr>
            <w:tcW w:w="1116" w:type="dxa"/>
            <w:noWrap w:val="0"/>
            <w:vAlign w:val="top"/>
          </w:tcPr>
          <w:p w14:paraId="3D73DCAF">
            <w:pPr>
              <w:spacing w:after="360" w:afterLines="150"/>
              <w:rPr>
                <w:rFonts w:ascii="Arial" w:hAnsi="Arial" w:cs="Arial"/>
                <w:color w:val="auto"/>
                <w:sz w:val="24"/>
              </w:rPr>
            </w:pPr>
          </w:p>
        </w:tc>
        <w:tc>
          <w:tcPr>
            <w:tcW w:w="1117" w:type="dxa"/>
            <w:noWrap w:val="0"/>
            <w:vAlign w:val="top"/>
          </w:tcPr>
          <w:p w14:paraId="65F0C6A9">
            <w:pPr>
              <w:spacing w:after="360" w:afterLines="150"/>
              <w:rPr>
                <w:rFonts w:ascii="Arial" w:hAnsi="Arial" w:cs="Arial"/>
                <w:color w:val="auto"/>
                <w:sz w:val="24"/>
              </w:rPr>
            </w:pPr>
          </w:p>
        </w:tc>
        <w:tc>
          <w:tcPr>
            <w:tcW w:w="1116" w:type="dxa"/>
            <w:noWrap w:val="0"/>
            <w:vAlign w:val="top"/>
          </w:tcPr>
          <w:p w14:paraId="157A3B06">
            <w:pPr>
              <w:spacing w:after="360" w:afterLines="150"/>
              <w:rPr>
                <w:rFonts w:ascii="Arial" w:hAnsi="Arial" w:cs="Arial"/>
                <w:color w:val="auto"/>
                <w:sz w:val="24"/>
              </w:rPr>
            </w:pPr>
          </w:p>
        </w:tc>
        <w:tc>
          <w:tcPr>
            <w:tcW w:w="1117" w:type="dxa"/>
            <w:noWrap w:val="0"/>
            <w:vAlign w:val="top"/>
          </w:tcPr>
          <w:p w14:paraId="18E25A37">
            <w:pPr>
              <w:spacing w:after="360" w:afterLines="150"/>
              <w:rPr>
                <w:rFonts w:ascii="Arial" w:hAnsi="Arial" w:cs="Arial"/>
                <w:color w:val="auto"/>
                <w:sz w:val="24"/>
              </w:rPr>
            </w:pPr>
          </w:p>
        </w:tc>
      </w:tr>
      <w:tr w14:paraId="68EA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AADB31D">
            <w:pPr>
              <w:spacing w:after="360" w:afterLines="150"/>
              <w:rPr>
                <w:rFonts w:ascii="Arial" w:hAnsi="Arial" w:cs="Arial"/>
                <w:color w:val="auto"/>
                <w:sz w:val="24"/>
              </w:rPr>
            </w:pPr>
          </w:p>
        </w:tc>
        <w:tc>
          <w:tcPr>
            <w:tcW w:w="1116" w:type="dxa"/>
            <w:noWrap w:val="0"/>
            <w:vAlign w:val="top"/>
          </w:tcPr>
          <w:p w14:paraId="31C4D7AF">
            <w:pPr>
              <w:spacing w:after="360" w:afterLines="150"/>
              <w:rPr>
                <w:rFonts w:ascii="Arial" w:hAnsi="Arial" w:cs="Arial"/>
                <w:color w:val="auto"/>
                <w:sz w:val="24"/>
              </w:rPr>
            </w:pPr>
          </w:p>
        </w:tc>
        <w:tc>
          <w:tcPr>
            <w:tcW w:w="1116" w:type="dxa"/>
            <w:noWrap w:val="0"/>
            <w:vAlign w:val="top"/>
          </w:tcPr>
          <w:p w14:paraId="65310229">
            <w:pPr>
              <w:spacing w:after="360" w:afterLines="150"/>
              <w:rPr>
                <w:rFonts w:ascii="Arial" w:hAnsi="Arial" w:cs="Arial"/>
                <w:color w:val="auto"/>
                <w:sz w:val="24"/>
              </w:rPr>
            </w:pPr>
          </w:p>
        </w:tc>
        <w:tc>
          <w:tcPr>
            <w:tcW w:w="1117" w:type="dxa"/>
            <w:noWrap w:val="0"/>
            <w:vAlign w:val="top"/>
          </w:tcPr>
          <w:p w14:paraId="52BA7CF3">
            <w:pPr>
              <w:spacing w:after="360" w:afterLines="150"/>
              <w:rPr>
                <w:rFonts w:ascii="Arial" w:hAnsi="Arial" w:cs="Arial"/>
                <w:color w:val="auto"/>
                <w:sz w:val="24"/>
              </w:rPr>
            </w:pPr>
          </w:p>
        </w:tc>
        <w:tc>
          <w:tcPr>
            <w:tcW w:w="1116" w:type="dxa"/>
            <w:noWrap w:val="0"/>
            <w:vAlign w:val="top"/>
          </w:tcPr>
          <w:p w14:paraId="62C7E538">
            <w:pPr>
              <w:spacing w:after="360" w:afterLines="150"/>
              <w:rPr>
                <w:rFonts w:ascii="Arial" w:hAnsi="Arial" w:cs="Arial"/>
                <w:color w:val="auto"/>
                <w:sz w:val="24"/>
              </w:rPr>
            </w:pPr>
          </w:p>
        </w:tc>
        <w:tc>
          <w:tcPr>
            <w:tcW w:w="1116" w:type="dxa"/>
            <w:noWrap w:val="0"/>
            <w:vAlign w:val="top"/>
          </w:tcPr>
          <w:p w14:paraId="49733D3D">
            <w:pPr>
              <w:spacing w:after="360" w:afterLines="150"/>
              <w:rPr>
                <w:rFonts w:ascii="Arial" w:hAnsi="Arial" w:cs="Arial"/>
                <w:color w:val="auto"/>
                <w:sz w:val="24"/>
              </w:rPr>
            </w:pPr>
          </w:p>
        </w:tc>
        <w:tc>
          <w:tcPr>
            <w:tcW w:w="1117" w:type="dxa"/>
            <w:noWrap w:val="0"/>
            <w:vAlign w:val="top"/>
          </w:tcPr>
          <w:p w14:paraId="3750F5E4">
            <w:pPr>
              <w:spacing w:after="360" w:afterLines="150"/>
              <w:rPr>
                <w:rFonts w:ascii="Arial" w:hAnsi="Arial" w:cs="Arial"/>
                <w:color w:val="auto"/>
                <w:sz w:val="24"/>
              </w:rPr>
            </w:pPr>
          </w:p>
        </w:tc>
        <w:tc>
          <w:tcPr>
            <w:tcW w:w="1116" w:type="dxa"/>
            <w:noWrap w:val="0"/>
            <w:vAlign w:val="top"/>
          </w:tcPr>
          <w:p w14:paraId="5DE4F184">
            <w:pPr>
              <w:spacing w:after="360" w:afterLines="150"/>
              <w:rPr>
                <w:rFonts w:ascii="Arial" w:hAnsi="Arial" w:cs="Arial"/>
                <w:color w:val="auto"/>
                <w:sz w:val="24"/>
              </w:rPr>
            </w:pPr>
          </w:p>
        </w:tc>
        <w:tc>
          <w:tcPr>
            <w:tcW w:w="1117" w:type="dxa"/>
            <w:noWrap w:val="0"/>
            <w:vAlign w:val="top"/>
          </w:tcPr>
          <w:p w14:paraId="053BB614">
            <w:pPr>
              <w:spacing w:after="360" w:afterLines="150"/>
              <w:rPr>
                <w:rFonts w:ascii="Arial" w:hAnsi="Arial" w:cs="Arial"/>
                <w:color w:val="auto"/>
                <w:sz w:val="24"/>
              </w:rPr>
            </w:pPr>
          </w:p>
        </w:tc>
      </w:tr>
      <w:tr w14:paraId="7223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AEAB778">
            <w:pPr>
              <w:spacing w:after="360" w:afterLines="150"/>
              <w:rPr>
                <w:rFonts w:ascii="Arial" w:hAnsi="Arial" w:cs="Arial"/>
                <w:color w:val="auto"/>
                <w:sz w:val="24"/>
              </w:rPr>
            </w:pPr>
          </w:p>
        </w:tc>
        <w:tc>
          <w:tcPr>
            <w:tcW w:w="1116" w:type="dxa"/>
            <w:noWrap w:val="0"/>
            <w:vAlign w:val="top"/>
          </w:tcPr>
          <w:p w14:paraId="746E036A">
            <w:pPr>
              <w:spacing w:after="360" w:afterLines="150"/>
              <w:rPr>
                <w:rFonts w:ascii="Arial" w:hAnsi="Arial" w:cs="Arial"/>
                <w:color w:val="auto"/>
                <w:sz w:val="24"/>
              </w:rPr>
            </w:pPr>
          </w:p>
        </w:tc>
        <w:tc>
          <w:tcPr>
            <w:tcW w:w="1116" w:type="dxa"/>
            <w:noWrap w:val="0"/>
            <w:vAlign w:val="top"/>
          </w:tcPr>
          <w:p w14:paraId="5D71D0DC">
            <w:pPr>
              <w:spacing w:after="360" w:afterLines="150"/>
              <w:rPr>
                <w:rFonts w:ascii="Arial" w:hAnsi="Arial" w:cs="Arial"/>
                <w:color w:val="auto"/>
                <w:sz w:val="24"/>
              </w:rPr>
            </w:pPr>
          </w:p>
        </w:tc>
        <w:tc>
          <w:tcPr>
            <w:tcW w:w="1117" w:type="dxa"/>
            <w:noWrap w:val="0"/>
            <w:vAlign w:val="top"/>
          </w:tcPr>
          <w:p w14:paraId="1FC704B4">
            <w:pPr>
              <w:spacing w:after="360" w:afterLines="150"/>
              <w:rPr>
                <w:rFonts w:ascii="Arial" w:hAnsi="Arial" w:cs="Arial"/>
                <w:color w:val="auto"/>
                <w:sz w:val="24"/>
              </w:rPr>
            </w:pPr>
          </w:p>
        </w:tc>
        <w:tc>
          <w:tcPr>
            <w:tcW w:w="1116" w:type="dxa"/>
            <w:noWrap w:val="0"/>
            <w:vAlign w:val="top"/>
          </w:tcPr>
          <w:p w14:paraId="38478B73">
            <w:pPr>
              <w:spacing w:after="360" w:afterLines="150"/>
              <w:rPr>
                <w:rFonts w:ascii="Arial" w:hAnsi="Arial" w:cs="Arial"/>
                <w:color w:val="auto"/>
                <w:sz w:val="24"/>
              </w:rPr>
            </w:pPr>
          </w:p>
        </w:tc>
        <w:tc>
          <w:tcPr>
            <w:tcW w:w="1116" w:type="dxa"/>
            <w:noWrap w:val="0"/>
            <w:vAlign w:val="top"/>
          </w:tcPr>
          <w:p w14:paraId="03E493C7">
            <w:pPr>
              <w:spacing w:after="360" w:afterLines="150"/>
              <w:rPr>
                <w:rFonts w:ascii="Arial" w:hAnsi="Arial" w:cs="Arial"/>
                <w:color w:val="auto"/>
                <w:sz w:val="24"/>
              </w:rPr>
            </w:pPr>
          </w:p>
        </w:tc>
        <w:tc>
          <w:tcPr>
            <w:tcW w:w="1117" w:type="dxa"/>
            <w:noWrap w:val="0"/>
            <w:vAlign w:val="top"/>
          </w:tcPr>
          <w:p w14:paraId="06C24441">
            <w:pPr>
              <w:spacing w:after="360" w:afterLines="150"/>
              <w:rPr>
                <w:rFonts w:ascii="Arial" w:hAnsi="Arial" w:cs="Arial"/>
                <w:color w:val="auto"/>
                <w:sz w:val="24"/>
              </w:rPr>
            </w:pPr>
          </w:p>
        </w:tc>
        <w:tc>
          <w:tcPr>
            <w:tcW w:w="1116" w:type="dxa"/>
            <w:noWrap w:val="0"/>
            <w:vAlign w:val="top"/>
          </w:tcPr>
          <w:p w14:paraId="6DD9810B">
            <w:pPr>
              <w:spacing w:after="360" w:afterLines="150"/>
              <w:rPr>
                <w:rFonts w:ascii="Arial" w:hAnsi="Arial" w:cs="Arial"/>
                <w:color w:val="auto"/>
                <w:sz w:val="24"/>
              </w:rPr>
            </w:pPr>
          </w:p>
        </w:tc>
        <w:tc>
          <w:tcPr>
            <w:tcW w:w="1117" w:type="dxa"/>
            <w:noWrap w:val="0"/>
            <w:vAlign w:val="top"/>
          </w:tcPr>
          <w:p w14:paraId="32458D72">
            <w:pPr>
              <w:spacing w:after="360" w:afterLines="150"/>
              <w:rPr>
                <w:rFonts w:ascii="Arial" w:hAnsi="Arial" w:cs="Arial"/>
                <w:color w:val="auto"/>
                <w:sz w:val="24"/>
              </w:rPr>
            </w:pPr>
          </w:p>
        </w:tc>
      </w:tr>
    </w:tbl>
    <w:p w14:paraId="6AF7E73D">
      <w:pPr>
        <w:spacing w:after="360" w:afterLines="150"/>
        <w:ind w:left="627"/>
        <w:rPr>
          <w:rFonts w:ascii="Arial" w:hAnsi="Arial" w:cs="Arial"/>
          <w:color w:val="auto"/>
          <w:sz w:val="24"/>
        </w:rPr>
      </w:pPr>
    </w:p>
    <w:p w14:paraId="31058793">
      <w:pPr>
        <w:pStyle w:val="3"/>
        <w:ind w:firstLine="482"/>
        <w:jc w:val="center"/>
        <w:rPr>
          <w:rFonts w:cs="Arial"/>
          <w:color w:val="auto"/>
        </w:rPr>
      </w:pPr>
      <w:r>
        <w:rPr>
          <w:rFonts w:cs="Arial"/>
          <w:color w:val="auto"/>
          <w:sz w:val="24"/>
        </w:rPr>
        <w:br w:type="page"/>
      </w:r>
      <w:bookmarkStart w:id="199" w:name="_Toc16086"/>
      <w:bookmarkStart w:id="200" w:name="_Toc12018"/>
      <w:bookmarkStart w:id="201" w:name="_Toc359357398"/>
      <w:bookmarkStart w:id="202" w:name="_Toc297115120"/>
      <w:bookmarkStart w:id="203" w:name="_Toc42511945"/>
      <w:r>
        <w:rPr>
          <w:rFonts w:cs="Arial"/>
          <w:color w:val="auto"/>
        </w:rPr>
        <w:t>劳动力计划表</w:t>
      </w:r>
      <w:bookmarkEnd w:id="199"/>
      <w:bookmarkEnd w:id="200"/>
      <w:bookmarkEnd w:id="201"/>
      <w:bookmarkEnd w:id="202"/>
      <w:bookmarkEnd w:id="203"/>
    </w:p>
    <w:p w14:paraId="5DF2AD81">
      <w:pPr>
        <w:spacing w:after="120" w:afterLines="50"/>
        <w:ind w:left="629"/>
        <w:rPr>
          <w:rFonts w:ascii="Arial" w:hAnsi="Arial" w:cs="Arial"/>
          <w:color w:val="auto"/>
          <w:sz w:val="24"/>
        </w:rPr>
      </w:pPr>
      <w:r>
        <w:rPr>
          <w:rFonts w:ascii="Arial" w:hAnsi="Arial" w:cs="Arial"/>
          <w:color w:val="auto"/>
          <w:sz w:val="24"/>
        </w:rPr>
        <w:t>单位：人</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22"/>
        <w:gridCol w:w="1222"/>
        <w:gridCol w:w="1222"/>
        <w:gridCol w:w="1223"/>
        <w:gridCol w:w="1222"/>
        <w:gridCol w:w="1222"/>
        <w:gridCol w:w="1223"/>
      </w:tblGrid>
      <w:tr w14:paraId="535B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050" w:type="dxa"/>
            <w:vMerge w:val="restart"/>
            <w:noWrap w:val="0"/>
            <w:vAlign w:val="top"/>
          </w:tcPr>
          <w:p w14:paraId="55EC4F95">
            <w:pPr>
              <w:rPr>
                <w:rFonts w:ascii="Arial" w:hAnsi="Arial" w:cs="Arial"/>
                <w:color w:val="auto"/>
              </w:rPr>
            </w:pPr>
          </w:p>
        </w:tc>
        <w:tc>
          <w:tcPr>
            <w:tcW w:w="8556" w:type="dxa"/>
            <w:gridSpan w:val="7"/>
            <w:noWrap w:val="0"/>
            <w:vAlign w:val="center"/>
          </w:tcPr>
          <w:p w14:paraId="44D029A3">
            <w:pPr>
              <w:jc w:val="center"/>
              <w:rPr>
                <w:rFonts w:ascii="Arial" w:hAnsi="Arial" w:cs="Arial"/>
                <w:color w:val="auto"/>
              </w:rPr>
            </w:pPr>
            <w:r>
              <w:rPr>
                <w:rFonts w:ascii="Arial" w:hAnsi="Arial" w:cs="Arial"/>
                <w:color w:val="auto"/>
              </w:rPr>
              <w:t>按工程施工阶段投入劳动力情况</w:t>
            </w:r>
          </w:p>
        </w:tc>
      </w:tr>
      <w:tr w14:paraId="5D03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50" w:type="dxa"/>
            <w:vMerge w:val="continue"/>
            <w:noWrap w:val="0"/>
            <w:vAlign w:val="top"/>
          </w:tcPr>
          <w:p w14:paraId="3B721840">
            <w:pPr>
              <w:rPr>
                <w:rFonts w:ascii="Arial" w:hAnsi="Arial" w:cs="Arial"/>
                <w:color w:val="auto"/>
                <w:sz w:val="24"/>
              </w:rPr>
            </w:pPr>
          </w:p>
        </w:tc>
        <w:tc>
          <w:tcPr>
            <w:tcW w:w="1222" w:type="dxa"/>
            <w:noWrap w:val="0"/>
            <w:vAlign w:val="top"/>
          </w:tcPr>
          <w:p w14:paraId="594C7978">
            <w:pPr>
              <w:rPr>
                <w:rFonts w:ascii="Arial" w:hAnsi="Arial" w:cs="Arial"/>
                <w:color w:val="auto"/>
                <w:sz w:val="24"/>
              </w:rPr>
            </w:pPr>
          </w:p>
        </w:tc>
        <w:tc>
          <w:tcPr>
            <w:tcW w:w="1222" w:type="dxa"/>
            <w:noWrap w:val="0"/>
            <w:vAlign w:val="top"/>
          </w:tcPr>
          <w:p w14:paraId="7933496D">
            <w:pPr>
              <w:rPr>
                <w:rFonts w:ascii="Arial" w:hAnsi="Arial" w:cs="Arial"/>
                <w:color w:val="auto"/>
                <w:sz w:val="24"/>
              </w:rPr>
            </w:pPr>
          </w:p>
        </w:tc>
        <w:tc>
          <w:tcPr>
            <w:tcW w:w="1222" w:type="dxa"/>
            <w:noWrap w:val="0"/>
            <w:vAlign w:val="top"/>
          </w:tcPr>
          <w:p w14:paraId="42BFA37A">
            <w:pPr>
              <w:rPr>
                <w:rFonts w:ascii="Arial" w:hAnsi="Arial" w:cs="Arial"/>
                <w:color w:val="auto"/>
                <w:sz w:val="24"/>
              </w:rPr>
            </w:pPr>
          </w:p>
        </w:tc>
        <w:tc>
          <w:tcPr>
            <w:tcW w:w="1223" w:type="dxa"/>
            <w:noWrap w:val="0"/>
            <w:vAlign w:val="top"/>
          </w:tcPr>
          <w:p w14:paraId="19922D25">
            <w:pPr>
              <w:rPr>
                <w:rFonts w:ascii="Arial" w:hAnsi="Arial" w:cs="Arial"/>
                <w:color w:val="auto"/>
                <w:sz w:val="24"/>
              </w:rPr>
            </w:pPr>
          </w:p>
        </w:tc>
        <w:tc>
          <w:tcPr>
            <w:tcW w:w="1222" w:type="dxa"/>
            <w:noWrap w:val="0"/>
            <w:vAlign w:val="top"/>
          </w:tcPr>
          <w:p w14:paraId="3A4476BE">
            <w:pPr>
              <w:rPr>
                <w:rFonts w:ascii="Arial" w:hAnsi="Arial" w:cs="Arial"/>
                <w:color w:val="auto"/>
                <w:sz w:val="24"/>
              </w:rPr>
            </w:pPr>
          </w:p>
        </w:tc>
        <w:tc>
          <w:tcPr>
            <w:tcW w:w="1222" w:type="dxa"/>
            <w:noWrap w:val="0"/>
            <w:vAlign w:val="top"/>
          </w:tcPr>
          <w:p w14:paraId="017FBD54">
            <w:pPr>
              <w:rPr>
                <w:rFonts w:ascii="Arial" w:hAnsi="Arial" w:cs="Arial"/>
                <w:color w:val="auto"/>
                <w:sz w:val="24"/>
              </w:rPr>
            </w:pPr>
          </w:p>
        </w:tc>
        <w:tc>
          <w:tcPr>
            <w:tcW w:w="1223" w:type="dxa"/>
            <w:noWrap w:val="0"/>
            <w:vAlign w:val="top"/>
          </w:tcPr>
          <w:p w14:paraId="38A25D23">
            <w:pPr>
              <w:rPr>
                <w:rFonts w:ascii="Arial" w:hAnsi="Arial" w:cs="Arial"/>
                <w:color w:val="auto"/>
                <w:sz w:val="24"/>
              </w:rPr>
            </w:pPr>
          </w:p>
        </w:tc>
      </w:tr>
      <w:tr w14:paraId="3034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14:paraId="0403120B">
            <w:pPr>
              <w:rPr>
                <w:rFonts w:ascii="Arial" w:hAnsi="Arial" w:cs="Arial"/>
                <w:color w:val="auto"/>
                <w:sz w:val="24"/>
              </w:rPr>
            </w:pPr>
          </w:p>
        </w:tc>
        <w:tc>
          <w:tcPr>
            <w:tcW w:w="1222" w:type="dxa"/>
            <w:noWrap w:val="0"/>
            <w:vAlign w:val="top"/>
          </w:tcPr>
          <w:p w14:paraId="4CDC93B4">
            <w:pPr>
              <w:rPr>
                <w:rFonts w:ascii="Arial" w:hAnsi="Arial" w:cs="Arial"/>
                <w:color w:val="auto"/>
                <w:sz w:val="24"/>
              </w:rPr>
            </w:pPr>
          </w:p>
        </w:tc>
        <w:tc>
          <w:tcPr>
            <w:tcW w:w="1222" w:type="dxa"/>
            <w:noWrap w:val="0"/>
            <w:vAlign w:val="top"/>
          </w:tcPr>
          <w:p w14:paraId="12431CEC">
            <w:pPr>
              <w:rPr>
                <w:rFonts w:ascii="Arial" w:hAnsi="Arial" w:cs="Arial"/>
                <w:color w:val="auto"/>
                <w:sz w:val="24"/>
              </w:rPr>
            </w:pPr>
          </w:p>
        </w:tc>
        <w:tc>
          <w:tcPr>
            <w:tcW w:w="1222" w:type="dxa"/>
            <w:noWrap w:val="0"/>
            <w:vAlign w:val="top"/>
          </w:tcPr>
          <w:p w14:paraId="294A95A1">
            <w:pPr>
              <w:rPr>
                <w:rFonts w:ascii="Arial" w:hAnsi="Arial" w:cs="Arial"/>
                <w:color w:val="auto"/>
                <w:sz w:val="24"/>
              </w:rPr>
            </w:pPr>
          </w:p>
        </w:tc>
        <w:tc>
          <w:tcPr>
            <w:tcW w:w="1223" w:type="dxa"/>
            <w:noWrap w:val="0"/>
            <w:vAlign w:val="top"/>
          </w:tcPr>
          <w:p w14:paraId="3C040B44">
            <w:pPr>
              <w:rPr>
                <w:rFonts w:ascii="Arial" w:hAnsi="Arial" w:cs="Arial"/>
                <w:color w:val="auto"/>
                <w:sz w:val="24"/>
              </w:rPr>
            </w:pPr>
          </w:p>
        </w:tc>
        <w:tc>
          <w:tcPr>
            <w:tcW w:w="1222" w:type="dxa"/>
            <w:noWrap w:val="0"/>
            <w:vAlign w:val="top"/>
          </w:tcPr>
          <w:p w14:paraId="42586CD4">
            <w:pPr>
              <w:rPr>
                <w:rFonts w:ascii="Arial" w:hAnsi="Arial" w:cs="Arial"/>
                <w:color w:val="auto"/>
                <w:sz w:val="24"/>
              </w:rPr>
            </w:pPr>
          </w:p>
        </w:tc>
        <w:tc>
          <w:tcPr>
            <w:tcW w:w="1222" w:type="dxa"/>
            <w:noWrap w:val="0"/>
            <w:vAlign w:val="top"/>
          </w:tcPr>
          <w:p w14:paraId="569502EA">
            <w:pPr>
              <w:rPr>
                <w:rFonts w:ascii="Arial" w:hAnsi="Arial" w:cs="Arial"/>
                <w:color w:val="auto"/>
                <w:sz w:val="24"/>
              </w:rPr>
            </w:pPr>
          </w:p>
        </w:tc>
        <w:tc>
          <w:tcPr>
            <w:tcW w:w="1223" w:type="dxa"/>
            <w:noWrap w:val="0"/>
            <w:vAlign w:val="top"/>
          </w:tcPr>
          <w:p w14:paraId="30C06944">
            <w:pPr>
              <w:rPr>
                <w:rFonts w:ascii="Arial" w:hAnsi="Arial" w:cs="Arial"/>
                <w:color w:val="auto"/>
                <w:sz w:val="24"/>
              </w:rPr>
            </w:pPr>
          </w:p>
        </w:tc>
      </w:tr>
      <w:tr w14:paraId="1B6D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14:paraId="58BD7CC6">
            <w:pPr>
              <w:rPr>
                <w:rFonts w:ascii="Arial" w:hAnsi="Arial" w:cs="Arial"/>
                <w:color w:val="auto"/>
                <w:sz w:val="24"/>
              </w:rPr>
            </w:pPr>
          </w:p>
        </w:tc>
        <w:tc>
          <w:tcPr>
            <w:tcW w:w="1222" w:type="dxa"/>
            <w:noWrap w:val="0"/>
            <w:vAlign w:val="top"/>
          </w:tcPr>
          <w:p w14:paraId="7D51E913">
            <w:pPr>
              <w:rPr>
                <w:rFonts w:ascii="Arial" w:hAnsi="Arial" w:cs="Arial"/>
                <w:color w:val="auto"/>
                <w:sz w:val="24"/>
              </w:rPr>
            </w:pPr>
          </w:p>
        </w:tc>
        <w:tc>
          <w:tcPr>
            <w:tcW w:w="1222" w:type="dxa"/>
            <w:noWrap w:val="0"/>
            <w:vAlign w:val="top"/>
          </w:tcPr>
          <w:p w14:paraId="2254CDAA">
            <w:pPr>
              <w:rPr>
                <w:rFonts w:ascii="Arial" w:hAnsi="Arial" w:cs="Arial"/>
                <w:color w:val="auto"/>
                <w:sz w:val="24"/>
              </w:rPr>
            </w:pPr>
          </w:p>
        </w:tc>
        <w:tc>
          <w:tcPr>
            <w:tcW w:w="1222" w:type="dxa"/>
            <w:noWrap w:val="0"/>
            <w:vAlign w:val="top"/>
          </w:tcPr>
          <w:p w14:paraId="33549C3B">
            <w:pPr>
              <w:rPr>
                <w:rFonts w:ascii="Arial" w:hAnsi="Arial" w:cs="Arial"/>
                <w:color w:val="auto"/>
                <w:sz w:val="24"/>
              </w:rPr>
            </w:pPr>
          </w:p>
        </w:tc>
        <w:tc>
          <w:tcPr>
            <w:tcW w:w="1223" w:type="dxa"/>
            <w:noWrap w:val="0"/>
            <w:vAlign w:val="top"/>
          </w:tcPr>
          <w:p w14:paraId="7DC9384A">
            <w:pPr>
              <w:rPr>
                <w:rFonts w:ascii="Arial" w:hAnsi="Arial" w:cs="Arial"/>
                <w:color w:val="auto"/>
                <w:sz w:val="24"/>
              </w:rPr>
            </w:pPr>
          </w:p>
        </w:tc>
        <w:tc>
          <w:tcPr>
            <w:tcW w:w="1222" w:type="dxa"/>
            <w:noWrap w:val="0"/>
            <w:vAlign w:val="top"/>
          </w:tcPr>
          <w:p w14:paraId="7CF60BEB">
            <w:pPr>
              <w:rPr>
                <w:rFonts w:ascii="Arial" w:hAnsi="Arial" w:cs="Arial"/>
                <w:color w:val="auto"/>
                <w:sz w:val="24"/>
              </w:rPr>
            </w:pPr>
          </w:p>
        </w:tc>
        <w:tc>
          <w:tcPr>
            <w:tcW w:w="1222" w:type="dxa"/>
            <w:noWrap w:val="0"/>
            <w:vAlign w:val="top"/>
          </w:tcPr>
          <w:p w14:paraId="05836232">
            <w:pPr>
              <w:rPr>
                <w:rFonts w:ascii="Arial" w:hAnsi="Arial" w:cs="Arial"/>
                <w:color w:val="auto"/>
                <w:sz w:val="24"/>
              </w:rPr>
            </w:pPr>
          </w:p>
        </w:tc>
        <w:tc>
          <w:tcPr>
            <w:tcW w:w="1223" w:type="dxa"/>
            <w:noWrap w:val="0"/>
            <w:vAlign w:val="top"/>
          </w:tcPr>
          <w:p w14:paraId="5B0DD11D">
            <w:pPr>
              <w:rPr>
                <w:rFonts w:ascii="Arial" w:hAnsi="Arial" w:cs="Arial"/>
                <w:color w:val="auto"/>
                <w:sz w:val="24"/>
              </w:rPr>
            </w:pPr>
          </w:p>
        </w:tc>
      </w:tr>
      <w:tr w14:paraId="474C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14:paraId="0BB1FD8E">
            <w:pPr>
              <w:rPr>
                <w:rFonts w:ascii="Arial" w:hAnsi="Arial" w:cs="Arial"/>
                <w:color w:val="auto"/>
                <w:sz w:val="24"/>
              </w:rPr>
            </w:pPr>
          </w:p>
        </w:tc>
        <w:tc>
          <w:tcPr>
            <w:tcW w:w="1222" w:type="dxa"/>
            <w:noWrap w:val="0"/>
            <w:vAlign w:val="top"/>
          </w:tcPr>
          <w:p w14:paraId="05894F84">
            <w:pPr>
              <w:rPr>
                <w:rFonts w:ascii="Arial" w:hAnsi="Arial" w:cs="Arial"/>
                <w:color w:val="auto"/>
                <w:sz w:val="24"/>
              </w:rPr>
            </w:pPr>
          </w:p>
        </w:tc>
        <w:tc>
          <w:tcPr>
            <w:tcW w:w="1222" w:type="dxa"/>
            <w:noWrap w:val="0"/>
            <w:vAlign w:val="top"/>
          </w:tcPr>
          <w:p w14:paraId="162979BC">
            <w:pPr>
              <w:rPr>
                <w:rFonts w:ascii="Arial" w:hAnsi="Arial" w:cs="Arial"/>
                <w:color w:val="auto"/>
                <w:sz w:val="24"/>
              </w:rPr>
            </w:pPr>
          </w:p>
        </w:tc>
        <w:tc>
          <w:tcPr>
            <w:tcW w:w="1222" w:type="dxa"/>
            <w:noWrap w:val="0"/>
            <w:vAlign w:val="top"/>
          </w:tcPr>
          <w:p w14:paraId="33ED3CC1">
            <w:pPr>
              <w:rPr>
                <w:rFonts w:ascii="Arial" w:hAnsi="Arial" w:cs="Arial"/>
                <w:color w:val="auto"/>
                <w:sz w:val="24"/>
              </w:rPr>
            </w:pPr>
          </w:p>
        </w:tc>
        <w:tc>
          <w:tcPr>
            <w:tcW w:w="1223" w:type="dxa"/>
            <w:noWrap w:val="0"/>
            <w:vAlign w:val="top"/>
          </w:tcPr>
          <w:p w14:paraId="3F29D824">
            <w:pPr>
              <w:rPr>
                <w:rFonts w:ascii="Arial" w:hAnsi="Arial" w:cs="Arial"/>
                <w:color w:val="auto"/>
                <w:sz w:val="24"/>
              </w:rPr>
            </w:pPr>
          </w:p>
        </w:tc>
        <w:tc>
          <w:tcPr>
            <w:tcW w:w="1222" w:type="dxa"/>
            <w:noWrap w:val="0"/>
            <w:vAlign w:val="top"/>
          </w:tcPr>
          <w:p w14:paraId="5843AFFD">
            <w:pPr>
              <w:rPr>
                <w:rFonts w:ascii="Arial" w:hAnsi="Arial" w:cs="Arial"/>
                <w:color w:val="auto"/>
                <w:sz w:val="24"/>
              </w:rPr>
            </w:pPr>
          </w:p>
        </w:tc>
        <w:tc>
          <w:tcPr>
            <w:tcW w:w="1222" w:type="dxa"/>
            <w:noWrap w:val="0"/>
            <w:vAlign w:val="top"/>
          </w:tcPr>
          <w:p w14:paraId="75D11D8E">
            <w:pPr>
              <w:rPr>
                <w:rFonts w:ascii="Arial" w:hAnsi="Arial" w:cs="Arial"/>
                <w:color w:val="auto"/>
                <w:sz w:val="24"/>
              </w:rPr>
            </w:pPr>
          </w:p>
        </w:tc>
        <w:tc>
          <w:tcPr>
            <w:tcW w:w="1223" w:type="dxa"/>
            <w:noWrap w:val="0"/>
            <w:vAlign w:val="top"/>
          </w:tcPr>
          <w:p w14:paraId="4F313133">
            <w:pPr>
              <w:rPr>
                <w:rFonts w:ascii="Arial" w:hAnsi="Arial" w:cs="Arial"/>
                <w:color w:val="auto"/>
                <w:sz w:val="24"/>
              </w:rPr>
            </w:pPr>
          </w:p>
        </w:tc>
      </w:tr>
      <w:tr w14:paraId="7B42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14:paraId="63A32FFC">
            <w:pPr>
              <w:rPr>
                <w:rFonts w:ascii="Arial" w:hAnsi="Arial" w:cs="Arial"/>
                <w:color w:val="auto"/>
                <w:sz w:val="24"/>
              </w:rPr>
            </w:pPr>
          </w:p>
        </w:tc>
        <w:tc>
          <w:tcPr>
            <w:tcW w:w="1222" w:type="dxa"/>
            <w:noWrap w:val="0"/>
            <w:vAlign w:val="top"/>
          </w:tcPr>
          <w:p w14:paraId="6031192D">
            <w:pPr>
              <w:rPr>
                <w:rFonts w:ascii="Arial" w:hAnsi="Arial" w:cs="Arial"/>
                <w:color w:val="auto"/>
                <w:sz w:val="24"/>
              </w:rPr>
            </w:pPr>
          </w:p>
        </w:tc>
        <w:tc>
          <w:tcPr>
            <w:tcW w:w="1222" w:type="dxa"/>
            <w:noWrap w:val="0"/>
            <w:vAlign w:val="top"/>
          </w:tcPr>
          <w:p w14:paraId="66205710">
            <w:pPr>
              <w:rPr>
                <w:rFonts w:ascii="Arial" w:hAnsi="Arial" w:cs="Arial"/>
                <w:color w:val="auto"/>
                <w:sz w:val="24"/>
              </w:rPr>
            </w:pPr>
          </w:p>
        </w:tc>
        <w:tc>
          <w:tcPr>
            <w:tcW w:w="1222" w:type="dxa"/>
            <w:noWrap w:val="0"/>
            <w:vAlign w:val="top"/>
          </w:tcPr>
          <w:p w14:paraId="0B34AF38">
            <w:pPr>
              <w:rPr>
                <w:rFonts w:ascii="Arial" w:hAnsi="Arial" w:cs="Arial"/>
                <w:color w:val="auto"/>
                <w:sz w:val="24"/>
              </w:rPr>
            </w:pPr>
          </w:p>
        </w:tc>
        <w:tc>
          <w:tcPr>
            <w:tcW w:w="1223" w:type="dxa"/>
            <w:noWrap w:val="0"/>
            <w:vAlign w:val="top"/>
          </w:tcPr>
          <w:p w14:paraId="5AF555A5">
            <w:pPr>
              <w:rPr>
                <w:rFonts w:ascii="Arial" w:hAnsi="Arial" w:cs="Arial"/>
                <w:color w:val="auto"/>
                <w:sz w:val="24"/>
              </w:rPr>
            </w:pPr>
          </w:p>
        </w:tc>
        <w:tc>
          <w:tcPr>
            <w:tcW w:w="1222" w:type="dxa"/>
            <w:noWrap w:val="0"/>
            <w:vAlign w:val="top"/>
          </w:tcPr>
          <w:p w14:paraId="5E6D03DA">
            <w:pPr>
              <w:rPr>
                <w:rFonts w:ascii="Arial" w:hAnsi="Arial" w:cs="Arial"/>
                <w:color w:val="auto"/>
                <w:sz w:val="24"/>
              </w:rPr>
            </w:pPr>
          </w:p>
        </w:tc>
        <w:tc>
          <w:tcPr>
            <w:tcW w:w="1222" w:type="dxa"/>
            <w:noWrap w:val="0"/>
            <w:vAlign w:val="top"/>
          </w:tcPr>
          <w:p w14:paraId="024F0932">
            <w:pPr>
              <w:rPr>
                <w:rFonts w:ascii="Arial" w:hAnsi="Arial" w:cs="Arial"/>
                <w:color w:val="auto"/>
                <w:sz w:val="24"/>
              </w:rPr>
            </w:pPr>
          </w:p>
        </w:tc>
        <w:tc>
          <w:tcPr>
            <w:tcW w:w="1223" w:type="dxa"/>
            <w:noWrap w:val="0"/>
            <w:vAlign w:val="top"/>
          </w:tcPr>
          <w:p w14:paraId="59C08665">
            <w:pPr>
              <w:rPr>
                <w:rFonts w:ascii="Arial" w:hAnsi="Arial" w:cs="Arial"/>
                <w:color w:val="auto"/>
                <w:sz w:val="24"/>
              </w:rPr>
            </w:pPr>
          </w:p>
        </w:tc>
      </w:tr>
      <w:tr w14:paraId="47DD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14:paraId="50A8A29A">
            <w:pPr>
              <w:rPr>
                <w:rFonts w:ascii="Arial" w:hAnsi="Arial" w:cs="Arial"/>
                <w:color w:val="auto"/>
                <w:sz w:val="24"/>
              </w:rPr>
            </w:pPr>
          </w:p>
        </w:tc>
        <w:tc>
          <w:tcPr>
            <w:tcW w:w="1222" w:type="dxa"/>
            <w:noWrap w:val="0"/>
            <w:vAlign w:val="top"/>
          </w:tcPr>
          <w:p w14:paraId="01C4334A">
            <w:pPr>
              <w:rPr>
                <w:rFonts w:ascii="Arial" w:hAnsi="Arial" w:cs="Arial"/>
                <w:color w:val="auto"/>
                <w:sz w:val="24"/>
              </w:rPr>
            </w:pPr>
          </w:p>
        </w:tc>
        <w:tc>
          <w:tcPr>
            <w:tcW w:w="1222" w:type="dxa"/>
            <w:noWrap w:val="0"/>
            <w:vAlign w:val="top"/>
          </w:tcPr>
          <w:p w14:paraId="06FA2365">
            <w:pPr>
              <w:rPr>
                <w:rFonts w:ascii="Arial" w:hAnsi="Arial" w:cs="Arial"/>
                <w:color w:val="auto"/>
                <w:sz w:val="24"/>
              </w:rPr>
            </w:pPr>
          </w:p>
        </w:tc>
        <w:tc>
          <w:tcPr>
            <w:tcW w:w="1222" w:type="dxa"/>
            <w:noWrap w:val="0"/>
            <w:vAlign w:val="top"/>
          </w:tcPr>
          <w:p w14:paraId="3AF00A96">
            <w:pPr>
              <w:rPr>
                <w:rFonts w:ascii="Arial" w:hAnsi="Arial" w:cs="Arial"/>
                <w:color w:val="auto"/>
                <w:sz w:val="24"/>
              </w:rPr>
            </w:pPr>
          </w:p>
        </w:tc>
        <w:tc>
          <w:tcPr>
            <w:tcW w:w="1223" w:type="dxa"/>
            <w:noWrap w:val="0"/>
            <w:vAlign w:val="top"/>
          </w:tcPr>
          <w:p w14:paraId="6F19888E">
            <w:pPr>
              <w:rPr>
                <w:rFonts w:ascii="Arial" w:hAnsi="Arial" w:cs="Arial"/>
                <w:color w:val="auto"/>
                <w:sz w:val="24"/>
              </w:rPr>
            </w:pPr>
          </w:p>
        </w:tc>
        <w:tc>
          <w:tcPr>
            <w:tcW w:w="1222" w:type="dxa"/>
            <w:noWrap w:val="0"/>
            <w:vAlign w:val="top"/>
          </w:tcPr>
          <w:p w14:paraId="21F04630">
            <w:pPr>
              <w:rPr>
                <w:rFonts w:ascii="Arial" w:hAnsi="Arial" w:cs="Arial"/>
                <w:color w:val="auto"/>
                <w:sz w:val="24"/>
              </w:rPr>
            </w:pPr>
          </w:p>
        </w:tc>
        <w:tc>
          <w:tcPr>
            <w:tcW w:w="1222" w:type="dxa"/>
            <w:noWrap w:val="0"/>
            <w:vAlign w:val="top"/>
          </w:tcPr>
          <w:p w14:paraId="74064137">
            <w:pPr>
              <w:rPr>
                <w:rFonts w:ascii="Arial" w:hAnsi="Arial" w:cs="Arial"/>
                <w:color w:val="auto"/>
                <w:sz w:val="24"/>
              </w:rPr>
            </w:pPr>
          </w:p>
        </w:tc>
        <w:tc>
          <w:tcPr>
            <w:tcW w:w="1223" w:type="dxa"/>
            <w:noWrap w:val="0"/>
            <w:vAlign w:val="top"/>
          </w:tcPr>
          <w:p w14:paraId="2F6D2CAF">
            <w:pPr>
              <w:rPr>
                <w:rFonts w:ascii="Arial" w:hAnsi="Arial" w:cs="Arial"/>
                <w:color w:val="auto"/>
                <w:sz w:val="24"/>
              </w:rPr>
            </w:pPr>
          </w:p>
        </w:tc>
      </w:tr>
      <w:tr w14:paraId="65F4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14:paraId="6BF1FCBF">
            <w:pPr>
              <w:rPr>
                <w:rFonts w:ascii="Arial" w:hAnsi="Arial" w:cs="Arial"/>
                <w:color w:val="auto"/>
                <w:sz w:val="24"/>
              </w:rPr>
            </w:pPr>
          </w:p>
        </w:tc>
        <w:tc>
          <w:tcPr>
            <w:tcW w:w="1222" w:type="dxa"/>
            <w:noWrap w:val="0"/>
            <w:vAlign w:val="top"/>
          </w:tcPr>
          <w:p w14:paraId="46118F61">
            <w:pPr>
              <w:rPr>
                <w:rFonts w:ascii="Arial" w:hAnsi="Arial" w:cs="Arial"/>
                <w:color w:val="auto"/>
                <w:sz w:val="24"/>
              </w:rPr>
            </w:pPr>
          </w:p>
        </w:tc>
        <w:tc>
          <w:tcPr>
            <w:tcW w:w="1222" w:type="dxa"/>
            <w:noWrap w:val="0"/>
            <w:vAlign w:val="top"/>
          </w:tcPr>
          <w:p w14:paraId="5E9A291E">
            <w:pPr>
              <w:rPr>
                <w:rFonts w:ascii="Arial" w:hAnsi="Arial" w:cs="Arial"/>
                <w:color w:val="auto"/>
                <w:sz w:val="24"/>
              </w:rPr>
            </w:pPr>
          </w:p>
        </w:tc>
        <w:tc>
          <w:tcPr>
            <w:tcW w:w="1222" w:type="dxa"/>
            <w:noWrap w:val="0"/>
            <w:vAlign w:val="top"/>
          </w:tcPr>
          <w:p w14:paraId="244B9DA7">
            <w:pPr>
              <w:rPr>
                <w:rFonts w:ascii="Arial" w:hAnsi="Arial" w:cs="Arial"/>
                <w:color w:val="auto"/>
                <w:sz w:val="24"/>
              </w:rPr>
            </w:pPr>
          </w:p>
        </w:tc>
        <w:tc>
          <w:tcPr>
            <w:tcW w:w="1223" w:type="dxa"/>
            <w:noWrap w:val="0"/>
            <w:vAlign w:val="top"/>
          </w:tcPr>
          <w:p w14:paraId="15994A87">
            <w:pPr>
              <w:rPr>
                <w:rFonts w:ascii="Arial" w:hAnsi="Arial" w:cs="Arial"/>
                <w:color w:val="auto"/>
                <w:sz w:val="24"/>
              </w:rPr>
            </w:pPr>
          </w:p>
        </w:tc>
        <w:tc>
          <w:tcPr>
            <w:tcW w:w="1222" w:type="dxa"/>
            <w:noWrap w:val="0"/>
            <w:vAlign w:val="top"/>
          </w:tcPr>
          <w:p w14:paraId="54E73CE0">
            <w:pPr>
              <w:rPr>
                <w:rFonts w:ascii="Arial" w:hAnsi="Arial" w:cs="Arial"/>
                <w:color w:val="auto"/>
                <w:sz w:val="24"/>
              </w:rPr>
            </w:pPr>
          </w:p>
        </w:tc>
        <w:tc>
          <w:tcPr>
            <w:tcW w:w="1222" w:type="dxa"/>
            <w:noWrap w:val="0"/>
            <w:vAlign w:val="top"/>
          </w:tcPr>
          <w:p w14:paraId="0E95967D">
            <w:pPr>
              <w:rPr>
                <w:rFonts w:ascii="Arial" w:hAnsi="Arial" w:cs="Arial"/>
                <w:color w:val="auto"/>
                <w:sz w:val="24"/>
              </w:rPr>
            </w:pPr>
          </w:p>
        </w:tc>
        <w:tc>
          <w:tcPr>
            <w:tcW w:w="1223" w:type="dxa"/>
            <w:noWrap w:val="0"/>
            <w:vAlign w:val="top"/>
          </w:tcPr>
          <w:p w14:paraId="1F7024AA">
            <w:pPr>
              <w:rPr>
                <w:rFonts w:ascii="Arial" w:hAnsi="Arial" w:cs="Arial"/>
                <w:color w:val="auto"/>
                <w:sz w:val="24"/>
              </w:rPr>
            </w:pPr>
          </w:p>
        </w:tc>
      </w:tr>
      <w:tr w14:paraId="609F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14:paraId="36317AA4">
            <w:pPr>
              <w:rPr>
                <w:rFonts w:ascii="Arial" w:hAnsi="Arial" w:cs="Arial"/>
                <w:color w:val="auto"/>
                <w:sz w:val="24"/>
              </w:rPr>
            </w:pPr>
          </w:p>
        </w:tc>
        <w:tc>
          <w:tcPr>
            <w:tcW w:w="1222" w:type="dxa"/>
            <w:noWrap w:val="0"/>
            <w:vAlign w:val="top"/>
          </w:tcPr>
          <w:p w14:paraId="23FD10A2">
            <w:pPr>
              <w:rPr>
                <w:rFonts w:ascii="Arial" w:hAnsi="Arial" w:cs="Arial"/>
                <w:color w:val="auto"/>
                <w:sz w:val="24"/>
              </w:rPr>
            </w:pPr>
          </w:p>
        </w:tc>
        <w:tc>
          <w:tcPr>
            <w:tcW w:w="1222" w:type="dxa"/>
            <w:noWrap w:val="0"/>
            <w:vAlign w:val="top"/>
          </w:tcPr>
          <w:p w14:paraId="67665BAB">
            <w:pPr>
              <w:rPr>
                <w:rFonts w:ascii="Arial" w:hAnsi="Arial" w:cs="Arial"/>
                <w:color w:val="auto"/>
                <w:sz w:val="24"/>
              </w:rPr>
            </w:pPr>
          </w:p>
        </w:tc>
        <w:tc>
          <w:tcPr>
            <w:tcW w:w="1222" w:type="dxa"/>
            <w:noWrap w:val="0"/>
            <w:vAlign w:val="top"/>
          </w:tcPr>
          <w:p w14:paraId="4F4419D2">
            <w:pPr>
              <w:rPr>
                <w:rFonts w:ascii="Arial" w:hAnsi="Arial" w:cs="Arial"/>
                <w:color w:val="auto"/>
                <w:sz w:val="24"/>
              </w:rPr>
            </w:pPr>
          </w:p>
        </w:tc>
        <w:tc>
          <w:tcPr>
            <w:tcW w:w="1223" w:type="dxa"/>
            <w:noWrap w:val="0"/>
            <w:vAlign w:val="top"/>
          </w:tcPr>
          <w:p w14:paraId="55197BEC">
            <w:pPr>
              <w:rPr>
                <w:rFonts w:ascii="Arial" w:hAnsi="Arial" w:cs="Arial"/>
                <w:color w:val="auto"/>
                <w:sz w:val="24"/>
              </w:rPr>
            </w:pPr>
          </w:p>
        </w:tc>
        <w:tc>
          <w:tcPr>
            <w:tcW w:w="1222" w:type="dxa"/>
            <w:noWrap w:val="0"/>
            <w:vAlign w:val="top"/>
          </w:tcPr>
          <w:p w14:paraId="5B5D787A">
            <w:pPr>
              <w:rPr>
                <w:rFonts w:ascii="Arial" w:hAnsi="Arial" w:cs="Arial"/>
                <w:color w:val="auto"/>
                <w:sz w:val="24"/>
              </w:rPr>
            </w:pPr>
          </w:p>
        </w:tc>
        <w:tc>
          <w:tcPr>
            <w:tcW w:w="1222" w:type="dxa"/>
            <w:noWrap w:val="0"/>
            <w:vAlign w:val="top"/>
          </w:tcPr>
          <w:p w14:paraId="5CF0C3D5">
            <w:pPr>
              <w:rPr>
                <w:rFonts w:ascii="Arial" w:hAnsi="Arial" w:cs="Arial"/>
                <w:color w:val="auto"/>
                <w:sz w:val="24"/>
              </w:rPr>
            </w:pPr>
          </w:p>
        </w:tc>
        <w:tc>
          <w:tcPr>
            <w:tcW w:w="1223" w:type="dxa"/>
            <w:noWrap w:val="0"/>
            <w:vAlign w:val="top"/>
          </w:tcPr>
          <w:p w14:paraId="3B100E1E">
            <w:pPr>
              <w:rPr>
                <w:rFonts w:ascii="Arial" w:hAnsi="Arial" w:cs="Arial"/>
                <w:color w:val="auto"/>
                <w:sz w:val="24"/>
              </w:rPr>
            </w:pPr>
          </w:p>
        </w:tc>
      </w:tr>
      <w:tr w14:paraId="4B5E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14:paraId="3D688A4D">
            <w:pPr>
              <w:rPr>
                <w:rFonts w:ascii="Arial" w:hAnsi="Arial" w:cs="Arial"/>
                <w:color w:val="auto"/>
                <w:sz w:val="24"/>
              </w:rPr>
            </w:pPr>
          </w:p>
        </w:tc>
        <w:tc>
          <w:tcPr>
            <w:tcW w:w="1222" w:type="dxa"/>
            <w:noWrap w:val="0"/>
            <w:vAlign w:val="top"/>
          </w:tcPr>
          <w:p w14:paraId="6F0A278D">
            <w:pPr>
              <w:rPr>
                <w:rFonts w:ascii="Arial" w:hAnsi="Arial" w:cs="Arial"/>
                <w:color w:val="auto"/>
                <w:sz w:val="24"/>
              </w:rPr>
            </w:pPr>
          </w:p>
        </w:tc>
        <w:tc>
          <w:tcPr>
            <w:tcW w:w="1222" w:type="dxa"/>
            <w:noWrap w:val="0"/>
            <w:vAlign w:val="top"/>
          </w:tcPr>
          <w:p w14:paraId="3811D0EB">
            <w:pPr>
              <w:rPr>
                <w:rFonts w:ascii="Arial" w:hAnsi="Arial" w:cs="Arial"/>
                <w:color w:val="auto"/>
                <w:sz w:val="24"/>
              </w:rPr>
            </w:pPr>
          </w:p>
        </w:tc>
        <w:tc>
          <w:tcPr>
            <w:tcW w:w="1222" w:type="dxa"/>
            <w:noWrap w:val="0"/>
            <w:vAlign w:val="top"/>
          </w:tcPr>
          <w:p w14:paraId="0478BFA7">
            <w:pPr>
              <w:rPr>
                <w:rFonts w:ascii="Arial" w:hAnsi="Arial" w:cs="Arial"/>
                <w:color w:val="auto"/>
                <w:sz w:val="24"/>
              </w:rPr>
            </w:pPr>
          </w:p>
        </w:tc>
        <w:tc>
          <w:tcPr>
            <w:tcW w:w="1223" w:type="dxa"/>
            <w:noWrap w:val="0"/>
            <w:vAlign w:val="top"/>
          </w:tcPr>
          <w:p w14:paraId="1AB3DF52">
            <w:pPr>
              <w:rPr>
                <w:rFonts w:ascii="Arial" w:hAnsi="Arial" w:cs="Arial"/>
                <w:color w:val="auto"/>
                <w:sz w:val="24"/>
              </w:rPr>
            </w:pPr>
          </w:p>
        </w:tc>
        <w:tc>
          <w:tcPr>
            <w:tcW w:w="1222" w:type="dxa"/>
            <w:noWrap w:val="0"/>
            <w:vAlign w:val="top"/>
          </w:tcPr>
          <w:p w14:paraId="2BF98595">
            <w:pPr>
              <w:rPr>
                <w:rFonts w:ascii="Arial" w:hAnsi="Arial" w:cs="Arial"/>
                <w:color w:val="auto"/>
                <w:sz w:val="24"/>
              </w:rPr>
            </w:pPr>
          </w:p>
        </w:tc>
        <w:tc>
          <w:tcPr>
            <w:tcW w:w="1222" w:type="dxa"/>
            <w:noWrap w:val="0"/>
            <w:vAlign w:val="top"/>
          </w:tcPr>
          <w:p w14:paraId="3AD8E025">
            <w:pPr>
              <w:rPr>
                <w:rFonts w:ascii="Arial" w:hAnsi="Arial" w:cs="Arial"/>
                <w:color w:val="auto"/>
                <w:sz w:val="24"/>
              </w:rPr>
            </w:pPr>
          </w:p>
        </w:tc>
        <w:tc>
          <w:tcPr>
            <w:tcW w:w="1223" w:type="dxa"/>
            <w:noWrap w:val="0"/>
            <w:vAlign w:val="top"/>
          </w:tcPr>
          <w:p w14:paraId="3A0F312D">
            <w:pPr>
              <w:rPr>
                <w:rFonts w:ascii="Arial" w:hAnsi="Arial" w:cs="Arial"/>
                <w:color w:val="auto"/>
                <w:sz w:val="24"/>
              </w:rPr>
            </w:pPr>
          </w:p>
        </w:tc>
      </w:tr>
      <w:tr w14:paraId="5E70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14:paraId="789FFF3C">
            <w:pPr>
              <w:rPr>
                <w:rFonts w:ascii="Arial" w:hAnsi="Arial" w:cs="Arial"/>
                <w:color w:val="auto"/>
                <w:sz w:val="24"/>
              </w:rPr>
            </w:pPr>
          </w:p>
        </w:tc>
        <w:tc>
          <w:tcPr>
            <w:tcW w:w="1222" w:type="dxa"/>
            <w:noWrap w:val="0"/>
            <w:vAlign w:val="top"/>
          </w:tcPr>
          <w:p w14:paraId="6D76EA2E">
            <w:pPr>
              <w:rPr>
                <w:rFonts w:ascii="Arial" w:hAnsi="Arial" w:cs="Arial"/>
                <w:color w:val="auto"/>
                <w:sz w:val="24"/>
              </w:rPr>
            </w:pPr>
          </w:p>
        </w:tc>
        <w:tc>
          <w:tcPr>
            <w:tcW w:w="1222" w:type="dxa"/>
            <w:noWrap w:val="0"/>
            <w:vAlign w:val="top"/>
          </w:tcPr>
          <w:p w14:paraId="50E8B9A0">
            <w:pPr>
              <w:rPr>
                <w:rFonts w:ascii="Arial" w:hAnsi="Arial" w:cs="Arial"/>
                <w:color w:val="auto"/>
                <w:sz w:val="24"/>
              </w:rPr>
            </w:pPr>
          </w:p>
        </w:tc>
        <w:tc>
          <w:tcPr>
            <w:tcW w:w="1222" w:type="dxa"/>
            <w:noWrap w:val="0"/>
            <w:vAlign w:val="top"/>
          </w:tcPr>
          <w:p w14:paraId="038B71A2">
            <w:pPr>
              <w:rPr>
                <w:rFonts w:ascii="Arial" w:hAnsi="Arial" w:cs="Arial"/>
                <w:color w:val="auto"/>
                <w:sz w:val="24"/>
              </w:rPr>
            </w:pPr>
          </w:p>
        </w:tc>
        <w:tc>
          <w:tcPr>
            <w:tcW w:w="1223" w:type="dxa"/>
            <w:noWrap w:val="0"/>
            <w:vAlign w:val="top"/>
          </w:tcPr>
          <w:p w14:paraId="242CF0FB">
            <w:pPr>
              <w:rPr>
                <w:rFonts w:ascii="Arial" w:hAnsi="Arial" w:cs="Arial"/>
                <w:color w:val="auto"/>
                <w:sz w:val="24"/>
              </w:rPr>
            </w:pPr>
          </w:p>
        </w:tc>
        <w:tc>
          <w:tcPr>
            <w:tcW w:w="1222" w:type="dxa"/>
            <w:noWrap w:val="0"/>
            <w:vAlign w:val="top"/>
          </w:tcPr>
          <w:p w14:paraId="263C05F1">
            <w:pPr>
              <w:rPr>
                <w:rFonts w:ascii="Arial" w:hAnsi="Arial" w:cs="Arial"/>
                <w:color w:val="auto"/>
                <w:sz w:val="24"/>
              </w:rPr>
            </w:pPr>
          </w:p>
        </w:tc>
        <w:tc>
          <w:tcPr>
            <w:tcW w:w="1222" w:type="dxa"/>
            <w:noWrap w:val="0"/>
            <w:vAlign w:val="top"/>
          </w:tcPr>
          <w:p w14:paraId="5EF2D805">
            <w:pPr>
              <w:rPr>
                <w:rFonts w:ascii="Arial" w:hAnsi="Arial" w:cs="Arial"/>
                <w:color w:val="auto"/>
                <w:sz w:val="24"/>
              </w:rPr>
            </w:pPr>
          </w:p>
        </w:tc>
        <w:tc>
          <w:tcPr>
            <w:tcW w:w="1223" w:type="dxa"/>
            <w:noWrap w:val="0"/>
            <w:vAlign w:val="top"/>
          </w:tcPr>
          <w:p w14:paraId="696A31FF">
            <w:pPr>
              <w:rPr>
                <w:rFonts w:ascii="Arial" w:hAnsi="Arial" w:cs="Arial"/>
                <w:color w:val="auto"/>
                <w:sz w:val="24"/>
              </w:rPr>
            </w:pPr>
          </w:p>
        </w:tc>
      </w:tr>
      <w:tr w14:paraId="1613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14:paraId="52CA57BE">
            <w:pPr>
              <w:rPr>
                <w:rFonts w:ascii="Arial" w:hAnsi="Arial" w:cs="Arial"/>
                <w:color w:val="auto"/>
                <w:sz w:val="24"/>
              </w:rPr>
            </w:pPr>
          </w:p>
        </w:tc>
        <w:tc>
          <w:tcPr>
            <w:tcW w:w="1222" w:type="dxa"/>
            <w:noWrap w:val="0"/>
            <w:vAlign w:val="top"/>
          </w:tcPr>
          <w:p w14:paraId="17C9B0EF">
            <w:pPr>
              <w:rPr>
                <w:rFonts w:ascii="Arial" w:hAnsi="Arial" w:cs="Arial"/>
                <w:color w:val="auto"/>
                <w:sz w:val="24"/>
              </w:rPr>
            </w:pPr>
          </w:p>
        </w:tc>
        <w:tc>
          <w:tcPr>
            <w:tcW w:w="1222" w:type="dxa"/>
            <w:noWrap w:val="0"/>
            <w:vAlign w:val="top"/>
          </w:tcPr>
          <w:p w14:paraId="357BC57C">
            <w:pPr>
              <w:rPr>
                <w:rFonts w:ascii="Arial" w:hAnsi="Arial" w:cs="Arial"/>
                <w:color w:val="auto"/>
                <w:sz w:val="24"/>
              </w:rPr>
            </w:pPr>
          </w:p>
        </w:tc>
        <w:tc>
          <w:tcPr>
            <w:tcW w:w="1222" w:type="dxa"/>
            <w:noWrap w:val="0"/>
            <w:vAlign w:val="top"/>
          </w:tcPr>
          <w:p w14:paraId="67F02AAA">
            <w:pPr>
              <w:rPr>
                <w:rFonts w:ascii="Arial" w:hAnsi="Arial" w:cs="Arial"/>
                <w:color w:val="auto"/>
                <w:sz w:val="24"/>
              </w:rPr>
            </w:pPr>
          </w:p>
        </w:tc>
        <w:tc>
          <w:tcPr>
            <w:tcW w:w="1223" w:type="dxa"/>
            <w:noWrap w:val="0"/>
            <w:vAlign w:val="top"/>
          </w:tcPr>
          <w:p w14:paraId="6AA09A79">
            <w:pPr>
              <w:rPr>
                <w:rFonts w:ascii="Arial" w:hAnsi="Arial" w:cs="Arial"/>
                <w:color w:val="auto"/>
                <w:sz w:val="24"/>
              </w:rPr>
            </w:pPr>
          </w:p>
        </w:tc>
        <w:tc>
          <w:tcPr>
            <w:tcW w:w="1222" w:type="dxa"/>
            <w:noWrap w:val="0"/>
            <w:vAlign w:val="top"/>
          </w:tcPr>
          <w:p w14:paraId="018772D6">
            <w:pPr>
              <w:rPr>
                <w:rFonts w:ascii="Arial" w:hAnsi="Arial" w:cs="Arial"/>
                <w:color w:val="auto"/>
                <w:sz w:val="24"/>
              </w:rPr>
            </w:pPr>
          </w:p>
        </w:tc>
        <w:tc>
          <w:tcPr>
            <w:tcW w:w="1222" w:type="dxa"/>
            <w:noWrap w:val="0"/>
            <w:vAlign w:val="top"/>
          </w:tcPr>
          <w:p w14:paraId="7CBC4A3B">
            <w:pPr>
              <w:rPr>
                <w:rFonts w:ascii="Arial" w:hAnsi="Arial" w:cs="Arial"/>
                <w:color w:val="auto"/>
                <w:sz w:val="24"/>
              </w:rPr>
            </w:pPr>
          </w:p>
        </w:tc>
        <w:tc>
          <w:tcPr>
            <w:tcW w:w="1223" w:type="dxa"/>
            <w:noWrap w:val="0"/>
            <w:vAlign w:val="top"/>
          </w:tcPr>
          <w:p w14:paraId="77CC9EAB">
            <w:pPr>
              <w:rPr>
                <w:rFonts w:ascii="Arial" w:hAnsi="Arial" w:cs="Arial"/>
                <w:color w:val="auto"/>
                <w:sz w:val="24"/>
              </w:rPr>
            </w:pPr>
          </w:p>
        </w:tc>
      </w:tr>
      <w:tr w14:paraId="440F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noWrap w:val="0"/>
            <w:vAlign w:val="top"/>
          </w:tcPr>
          <w:p w14:paraId="31026A42">
            <w:pPr>
              <w:rPr>
                <w:rFonts w:ascii="Arial" w:hAnsi="Arial" w:cs="Arial"/>
                <w:color w:val="auto"/>
                <w:sz w:val="24"/>
              </w:rPr>
            </w:pPr>
          </w:p>
        </w:tc>
        <w:tc>
          <w:tcPr>
            <w:tcW w:w="1222" w:type="dxa"/>
            <w:noWrap w:val="0"/>
            <w:vAlign w:val="top"/>
          </w:tcPr>
          <w:p w14:paraId="1A2674AD">
            <w:pPr>
              <w:rPr>
                <w:rFonts w:ascii="Arial" w:hAnsi="Arial" w:cs="Arial"/>
                <w:color w:val="auto"/>
                <w:sz w:val="24"/>
              </w:rPr>
            </w:pPr>
          </w:p>
        </w:tc>
        <w:tc>
          <w:tcPr>
            <w:tcW w:w="1222" w:type="dxa"/>
            <w:noWrap w:val="0"/>
            <w:vAlign w:val="top"/>
          </w:tcPr>
          <w:p w14:paraId="0BD61771">
            <w:pPr>
              <w:rPr>
                <w:rFonts w:ascii="Arial" w:hAnsi="Arial" w:cs="Arial"/>
                <w:color w:val="auto"/>
                <w:sz w:val="24"/>
              </w:rPr>
            </w:pPr>
          </w:p>
        </w:tc>
        <w:tc>
          <w:tcPr>
            <w:tcW w:w="1222" w:type="dxa"/>
            <w:noWrap w:val="0"/>
            <w:vAlign w:val="top"/>
          </w:tcPr>
          <w:p w14:paraId="6D9DDD64">
            <w:pPr>
              <w:rPr>
                <w:rFonts w:ascii="Arial" w:hAnsi="Arial" w:cs="Arial"/>
                <w:color w:val="auto"/>
                <w:sz w:val="24"/>
              </w:rPr>
            </w:pPr>
          </w:p>
        </w:tc>
        <w:tc>
          <w:tcPr>
            <w:tcW w:w="1223" w:type="dxa"/>
            <w:noWrap w:val="0"/>
            <w:vAlign w:val="top"/>
          </w:tcPr>
          <w:p w14:paraId="4FE0D495">
            <w:pPr>
              <w:rPr>
                <w:rFonts w:ascii="Arial" w:hAnsi="Arial" w:cs="Arial"/>
                <w:color w:val="auto"/>
                <w:sz w:val="24"/>
              </w:rPr>
            </w:pPr>
          </w:p>
        </w:tc>
        <w:tc>
          <w:tcPr>
            <w:tcW w:w="1222" w:type="dxa"/>
            <w:noWrap w:val="0"/>
            <w:vAlign w:val="top"/>
          </w:tcPr>
          <w:p w14:paraId="25519357">
            <w:pPr>
              <w:rPr>
                <w:rFonts w:ascii="Arial" w:hAnsi="Arial" w:cs="Arial"/>
                <w:color w:val="auto"/>
                <w:sz w:val="24"/>
              </w:rPr>
            </w:pPr>
          </w:p>
        </w:tc>
        <w:tc>
          <w:tcPr>
            <w:tcW w:w="1222" w:type="dxa"/>
            <w:noWrap w:val="0"/>
            <w:vAlign w:val="top"/>
          </w:tcPr>
          <w:p w14:paraId="29AFF67B">
            <w:pPr>
              <w:rPr>
                <w:rFonts w:ascii="Arial" w:hAnsi="Arial" w:cs="Arial"/>
                <w:color w:val="auto"/>
                <w:sz w:val="24"/>
              </w:rPr>
            </w:pPr>
          </w:p>
        </w:tc>
        <w:tc>
          <w:tcPr>
            <w:tcW w:w="1223" w:type="dxa"/>
            <w:noWrap w:val="0"/>
            <w:vAlign w:val="top"/>
          </w:tcPr>
          <w:p w14:paraId="66A82873">
            <w:pPr>
              <w:rPr>
                <w:rFonts w:ascii="Arial" w:hAnsi="Arial" w:cs="Arial"/>
                <w:color w:val="auto"/>
                <w:sz w:val="24"/>
              </w:rPr>
            </w:pPr>
          </w:p>
        </w:tc>
      </w:tr>
    </w:tbl>
    <w:p w14:paraId="28DB880C">
      <w:pPr>
        <w:spacing w:line="400" w:lineRule="exact"/>
        <w:rPr>
          <w:rFonts w:ascii="Arial" w:hAnsi="Arial" w:cs="Arial"/>
          <w:color w:val="auto"/>
          <w:szCs w:val="21"/>
        </w:rPr>
      </w:pPr>
      <w:r>
        <w:rPr>
          <w:rFonts w:ascii="Arial" w:hAnsi="Arial" w:cs="Arial"/>
          <w:color w:val="auto"/>
          <w:szCs w:val="21"/>
        </w:rPr>
        <w:t>注：供应商应按所列格式提交包括分包在内的劳动力计划表。</w:t>
      </w:r>
    </w:p>
    <w:p w14:paraId="7F627874">
      <w:pPr>
        <w:spacing w:line="400" w:lineRule="exact"/>
        <w:rPr>
          <w:rFonts w:ascii="Arial" w:hAnsi="Arial" w:cs="Arial"/>
          <w:color w:val="auto"/>
          <w:szCs w:val="21"/>
        </w:rPr>
      </w:pPr>
      <w:r>
        <w:rPr>
          <w:rFonts w:ascii="Arial" w:hAnsi="Arial" w:cs="Arial"/>
          <w:color w:val="auto"/>
          <w:szCs w:val="21"/>
        </w:rPr>
        <w:t>本计划表是以每班八小时工作制为基础的。</w:t>
      </w:r>
    </w:p>
    <w:p w14:paraId="7B77EAB5">
      <w:pPr>
        <w:pStyle w:val="3"/>
        <w:ind w:firstLine="422"/>
        <w:jc w:val="center"/>
        <w:rPr>
          <w:rFonts w:cs="Arial"/>
          <w:color w:val="auto"/>
        </w:rPr>
      </w:pPr>
      <w:r>
        <w:rPr>
          <w:rFonts w:cs="Arial"/>
          <w:color w:val="auto"/>
          <w:szCs w:val="21"/>
        </w:rPr>
        <w:br w:type="page"/>
      </w:r>
      <w:bookmarkStart w:id="204" w:name="_Toc297115123"/>
      <w:bookmarkStart w:id="205" w:name="_Toc18537"/>
      <w:bookmarkStart w:id="206" w:name="_Toc359357399"/>
      <w:bookmarkStart w:id="207" w:name="_Toc25747"/>
      <w:bookmarkStart w:id="208" w:name="_Toc42511946"/>
      <w:r>
        <w:rPr>
          <w:rFonts w:cs="Arial"/>
          <w:color w:val="auto"/>
        </w:rPr>
        <w:t>项目管理班子配备情况表</w:t>
      </w:r>
      <w:bookmarkEnd w:id="204"/>
      <w:bookmarkEnd w:id="205"/>
      <w:bookmarkEnd w:id="206"/>
      <w:bookmarkEnd w:id="207"/>
      <w:bookmarkEnd w:id="208"/>
    </w:p>
    <w:p w14:paraId="0C8A9CDE">
      <w:pPr>
        <w:spacing w:line="360" w:lineRule="auto"/>
        <w:ind w:firstLine="717" w:firstLineChars="299"/>
        <w:rPr>
          <w:rFonts w:ascii="Arial" w:hAnsi="Arial" w:cs="Arial"/>
          <w:color w:val="auto"/>
          <w:kern w:val="0"/>
          <w:sz w:val="24"/>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589"/>
      </w:tblGrid>
      <w:tr w14:paraId="11E7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0"/>
            <w:vAlign w:val="center"/>
          </w:tcPr>
          <w:p w14:paraId="2A4A92A3">
            <w:pPr>
              <w:jc w:val="center"/>
              <w:rPr>
                <w:rFonts w:ascii="Arial" w:hAnsi="Arial" w:cs="Arial"/>
                <w:color w:val="auto"/>
                <w:kern w:val="0"/>
                <w:szCs w:val="28"/>
              </w:rPr>
            </w:pPr>
            <w:r>
              <w:rPr>
                <w:rFonts w:ascii="Arial" w:hAnsi="Arial" w:cs="Arial"/>
                <w:color w:val="auto"/>
                <w:kern w:val="0"/>
                <w:szCs w:val="28"/>
              </w:rPr>
              <w:t>职务</w:t>
            </w:r>
          </w:p>
        </w:tc>
        <w:tc>
          <w:tcPr>
            <w:tcW w:w="720" w:type="dxa"/>
            <w:vMerge w:val="restart"/>
            <w:noWrap w:val="0"/>
            <w:vAlign w:val="center"/>
          </w:tcPr>
          <w:p w14:paraId="51E83FED">
            <w:pPr>
              <w:jc w:val="center"/>
              <w:rPr>
                <w:rFonts w:ascii="Arial" w:hAnsi="Arial" w:cs="Arial"/>
                <w:color w:val="auto"/>
                <w:kern w:val="0"/>
                <w:szCs w:val="28"/>
              </w:rPr>
            </w:pPr>
            <w:r>
              <w:rPr>
                <w:rFonts w:ascii="Arial" w:hAnsi="Arial" w:cs="Arial"/>
                <w:color w:val="auto"/>
                <w:kern w:val="0"/>
                <w:szCs w:val="28"/>
              </w:rPr>
              <w:t>姓名</w:t>
            </w:r>
          </w:p>
        </w:tc>
        <w:tc>
          <w:tcPr>
            <w:tcW w:w="720" w:type="dxa"/>
            <w:vMerge w:val="restart"/>
            <w:noWrap w:val="0"/>
            <w:vAlign w:val="center"/>
          </w:tcPr>
          <w:p w14:paraId="4DC9331A">
            <w:pPr>
              <w:jc w:val="center"/>
              <w:rPr>
                <w:rFonts w:ascii="Arial" w:hAnsi="Arial" w:cs="Arial"/>
                <w:color w:val="auto"/>
                <w:kern w:val="0"/>
                <w:szCs w:val="28"/>
              </w:rPr>
            </w:pPr>
            <w:r>
              <w:rPr>
                <w:rFonts w:ascii="Arial" w:hAnsi="Arial" w:cs="Arial"/>
                <w:color w:val="auto"/>
                <w:kern w:val="0"/>
                <w:szCs w:val="28"/>
              </w:rPr>
              <w:t>职称</w:t>
            </w:r>
          </w:p>
        </w:tc>
        <w:tc>
          <w:tcPr>
            <w:tcW w:w="5040" w:type="dxa"/>
            <w:gridSpan w:val="5"/>
            <w:noWrap w:val="0"/>
            <w:vAlign w:val="center"/>
          </w:tcPr>
          <w:p w14:paraId="20BCC8BF">
            <w:pPr>
              <w:jc w:val="center"/>
              <w:rPr>
                <w:rFonts w:ascii="Arial" w:hAnsi="Arial" w:cs="Arial"/>
                <w:color w:val="auto"/>
                <w:kern w:val="0"/>
                <w:szCs w:val="28"/>
              </w:rPr>
            </w:pPr>
            <w:r>
              <w:rPr>
                <w:rFonts w:ascii="Arial" w:hAnsi="Arial" w:cs="Arial"/>
                <w:color w:val="auto"/>
                <w:kern w:val="0"/>
                <w:szCs w:val="28"/>
              </w:rPr>
              <w:t>上岗资格证明</w:t>
            </w:r>
          </w:p>
        </w:tc>
        <w:tc>
          <w:tcPr>
            <w:tcW w:w="2478" w:type="dxa"/>
            <w:gridSpan w:val="2"/>
            <w:noWrap w:val="0"/>
            <w:vAlign w:val="center"/>
          </w:tcPr>
          <w:p w14:paraId="2FD7452F">
            <w:pPr>
              <w:jc w:val="center"/>
              <w:rPr>
                <w:rFonts w:ascii="Arial" w:hAnsi="Arial" w:cs="Arial"/>
                <w:color w:val="auto"/>
                <w:kern w:val="0"/>
                <w:szCs w:val="28"/>
              </w:rPr>
            </w:pPr>
            <w:r>
              <w:rPr>
                <w:rFonts w:ascii="Arial" w:hAnsi="Arial" w:cs="Arial"/>
                <w:color w:val="auto"/>
                <w:kern w:val="0"/>
                <w:szCs w:val="28"/>
              </w:rPr>
              <w:t>已承担在建工程情况</w:t>
            </w:r>
          </w:p>
        </w:tc>
      </w:tr>
      <w:tr w14:paraId="0AA9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14:paraId="6AA670C3">
            <w:pPr>
              <w:spacing w:line="360" w:lineRule="auto"/>
              <w:rPr>
                <w:rFonts w:ascii="Arial" w:hAnsi="Arial" w:cs="Arial"/>
                <w:color w:val="auto"/>
                <w:kern w:val="0"/>
                <w:sz w:val="24"/>
                <w:szCs w:val="28"/>
              </w:rPr>
            </w:pPr>
          </w:p>
        </w:tc>
        <w:tc>
          <w:tcPr>
            <w:tcW w:w="720" w:type="dxa"/>
            <w:vMerge w:val="continue"/>
            <w:noWrap w:val="0"/>
            <w:vAlign w:val="top"/>
          </w:tcPr>
          <w:p w14:paraId="17CC1752">
            <w:pPr>
              <w:spacing w:line="360" w:lineRule="auto"/>
              <w:rPr>
                <w:rFonts w:ascii="Arial" w:hAnsi="Arial" w:cs="Arial"/>
                <w:color w:val="auto"/>
                <w:kern w:val="0"/>
                <w:sz w:val="24"/>
                <w:szCs w:val="28"/>
              </w:rPr>
            </w:pPr>
          </w:p>
        </w:tc>
        <w:tc>
          <w:tcPr>
            <w:tcW w:w="720" w:type="dxa"/>
            <w:vMerge w:val="continue"/>
            <w:noWrap w:val="0"/>
            <w:vAlign w:val="top"/>
          </w:tcPr>
          <w:p w14:paraId="7275DC90">
            <w:pPr>
              <w:spacing w:line="360" w:lineRule="auto"/>
              <w:rPr>
                <w:rFonts w:ascii="Arial" w:hAnsi="Arial" w:cs="Arial"/>
                <w:color w:val="auto"/>
                <w:kern w:val="0"/>
                <w:sz w:val="24"/>
                <w:szCs w:val="28"/>
              </w:rPr>
            </w:pPr>
          </w:p>
        </w:tc>
        <w:tc>
          <w:tcPr>
            <w:tcW w:w="888" w:type="dxa"/>
            <w:noWrap w:val="0"/>
            <w:vAlign w:val="center"/>
          </w:tcPr>
          <w:p w14:paraId="6E742888">
            <w:pPr>
              <w:jc w:val="center"/>
              <w:rPr>
                <w:rFonts w:ascii="Arial" w:hAnsi="Arial" w:cs="Arial"/>
                <w:color w:val="auto"/>
                <w:kern w:val="0"/>
                <w:szCs w:val="28"/>
              </w:rPr>
            </w:pPr>
            <w:r>
              <w:rPr>
                <w:rFonts w:ascii="Arial" w:hAnsi="Arial" w:cs="Arial"/>
                <w:color w:val="auto"/>
                <w:kern w:val="0"/>
                <w:szCs w:val="28"/>
              </w:rPr>
              <w:t>证书</w:t>
            </w:r>
          </w:p>
          <w:p w14:paraId="493CFD24">
            <w:pPr>
              <w:jc w:val="center"/>
              <w:rPr>
                <w:rFonts w:ascii="Arial" w:hAnsi="Arial" w:cs="Arial"/>
                <w:color w:val="auto"/>
                <w:kern w:val="0"/>
                <w:szCs w:val="28"/>
              </w:rPr>
            </w:pPr>
            <w:r>
              <w:rPr>
                <w:rFonts w:ascii="Arial" w:hAnsi="Arial" w:cs="Arial"/>
                <w:color w:val="auto"/>
                <w:kern w:val="0"/>
                <w:szCs w:val="28"/>
              </w:rPr>
              <w:t>名称</w:t>
            </w:r>
          </w:p>
        </w:tc>
        <w:tc>
          <w:tcPr>
            <w:tcW w:w="888" w:type="dxa"/>
            <w:noWrap w:val="0"/>
            <w:vAlign w:val="center"/>
          </w:tcPr>
          <w:p w14:paraId="1AA33795">
            <w:pPr>
              <w:jc w:val="center"/>
              <w:rPr>
                <w:rFonts w:ascii="Arial" w:hAnsi="Arial" w:cs="Arial"/>
                <w:color w:val="auto"/>
                <w:kern w:val="0"/>
                <w:szCs w:val="28"/>
              </w:rPr>
            </w:pPr>
            <w:r>
              <w:rPr>
                <w:rFonts w:ascii="Arial" w:hAnsi="Arial" w:cs="Arial"/>
                <w:color w:val="auto"/>
                <w:kern w:val="0"/>
                <w:szCs w:val="28"/>
              </w:rPr>
              <w:t>级别</w:t>
            </w:r>
          </w:p>
        </w:tc>
        <w:tc>
          <w:tcPr>
            <w:tcW w:w="888" w:type="dxa"/>
            <w:noWrap w:val="0"/>
            <w:vAlign w:val="center"/>
          </w:tcPr>
          <w:p w14:paraId="1EAB658D">
            <w:pPr>
              <w:jc w:val="center"/>
              <w:rPr>
                <w:rFonts w:ascii="Arial" w:hAnsi="Arial" w:cs="Arial"/>
                <w:color w:val="auto"/>
                <w:kern w:val="0"/>
                <w:szCs w:val="28"/>
              </w:rPr>
            </w:pPr>
            <w:r>
              <w:rPr>
                <w:rFonts w:ascii="Arial" w:hAnsi="Arial" w:cs="Arial"/>
                <w:color w:val="auto"/>
                <w:kern w:val="0"/>
                <w:szCs w:val="28"/>
              </w:rPr>
              <w:t>证号</w:t>
            </w:r>
          </w:p>
        </w:tc>
        <w:tc>
          <w:tcPr>
            <w:tcW w:w="888" w:type="dxa"/>
            <w:noWrap w:val="0"/>
            <w:vAlign w:val="center"/>
          </w:tcPr>
          <w:p w14:paraId="78A2C287">
            <w:pPr>
              <w:jc w:val="center"/>
              <w:rPr>
                <w:rFonts w:ascii="Arial" w:hAnsi="Arial" w:cs="Arial"/>
                <w:color w:val="auto"/>
                <w:kern w:val="0"/>
                <w:szCs w:val="28"/>
              </w:rPr>
            </w:pPr>
            <w:r>
              <w:rPr>
                <w:rFonts w:ascii="Arial" w:hAnsi="Arial" w:cs="Arial"/>
                <w:color w:val="auto"/>
                <w:kern w:val="0"/>
                <w:szCs w:val="28"/>
              </w:rPr>
              <w:t>专业</w:t>
            </w:r>
          </w:p>
        </w:tc>
        <w:tc>
          <w:tcPr>
            <w:tcW w:w="1488" w:type="dxa"/>
            <w:noWrap w:val="0"/>
            <w:vAlign w:val="center"/>
          </w:tcPr>
          <w:p w14:paraId="1917A3AC">
            <w:pPr>
              <w:jc w:val="center"/>
              <w:rPr>
                <w:rFonts w:ascii="Arial" w:hAnsi="Arial" w:cs="Arial"/>
                <w:color w:val="auto"/>
                <w:kern w:val="0"/>
                <w:szCs w:val="28"/>
              </w:rPr>
            </w:pPr>
            <w:r>
              <w:rPr>
                <w:rFonts w:ascii="Arial" w:hAnsi="Arial" w:cs="Arial"/>
                <w:color w:val="auto"/>
                <w:kern w:val="0"/>
                <w:szCs w:val="28"/>
              </w:rPr>
              <w:t>原服务单位</w:t>
            </w:r>
          </w:p>
        </w:tc>
        <w:tc>
          <w:tcPr>
            <w:tcW w:w="889" w:type="dxa"/>
            <w:noWrap w:val="0"/>
            <w:vAlign w:val="center"/>
          </w:tcPr>
          <w:p w14:paraId="6F9F0BF5">
            <w:pPr>
              <w:jc w:val="center"/>
              <w:rPr>
                <w:rFonts w:ascii="Arial" w:hAnsi="Arial" w:cs="Arial"/>
                <w:color w:val="auto"/>
                <w:kern w:val="0"/>
                <w:szCs w:val="28"/>
              </w:rPr>
            </w:pPr>
            <w:r>
              <w:rPr>
                <w:rFonts w:ascii="Arial" w:hAnsi="Arial" w:cs="Arial"/>
                <w:color w:val="auto"/>
                <w:kern w:val="0"/>
                <w:szCs w:val="28"/>
              </w:rPr>
              <w:t>项目数</w:t>
            </w:r>
          </w:p>
        </w:tc>
        <w:tc>
          <w:tcPr>
            <w:tcW w:w="1589" w:type="dxa"/>
            <w:noWrap w:val="0"/>
            <w:vAlign w:val="center"/>
          </w:tcPr>
          <w:p w14:paraId="452F79F1">
            <w:pPr>
              <w:jc w:val="center"/>
              <w:rPr>
                <w:rFonts w:ascii="Arial" w:hAnsi="Arial" w:cs="Arial"/>
                <w:color w:val="auto"/>
                <w:kern w:val="0"/>
                <w:szCs w:val="28"/>
              </w:rPr>
            </w:pPr>
            <w:r>
              <w:rPr>
                <w:rFonts w:ascii="Arial" w:hAnsi="Arial" w:cs="Arial"/>
                <w:color w:val="auto"/>
                <w:kern w:val="0"/>
                <w:szCs w:val="28"/>
              </w:rPr>
              <w:t>主要项目名称</w:t>
            </w:r>
          </w:p>
        </w:tc>
      </w:tr>
      <w:tr w14:paraId="3D64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14:paraId="3C356187">
            <w:pPr>
              <w:spacing w:line="360" w:lineRule="auto"/>
              <w:rPr>
                <w:rFonts w:ascii="Arial" w:hAnsi="Arial" w:cs="Arial"/>
                <w:color w:val="auto"/>
                <w:kern w:val="0"/>
                <w:sz w:val="24"/>
                <w:szCs w:val="28"/>
              </w:rPr>
            </w:pPr>
          </w:p>
        </w:tc>
        <w:tc>
          <w:tcPr>
            <w:tcW w:w="720" w:type="dxa"/>
            <w:noWrap w:val="0"/>
            <w:vAlign w:val="top"/>
          </w:tcPr>
          <w:p w14:paraId="79AFDF34">
            <w:pPr>
              <w:spacing w:line="360" w:lineRule="auto"/>
              <w:rPr>
                <w:rFonts w:ascii="Arial" w:hAnsi="Arial" w:cs="Arial"/>
                <w:color w:val="auto"/>
                <w:kern w:val="0"/>
                <w:sz w:val="24"/>
                <w:szCs w:val="28"/>
              </w:rPr>
            </w:pPr>
          </w:p>
        </w:tc>
        <w:tc>
          <w:tcPr>
            <w:tcW w:w="720" w:type="dxa"/>
            <w:noWrap w:val="0"/>
            <w:vAlign w:val="top"/>
          </w:tcPr>
          <w:p w14:paraId="1E23C5F8">
            <w:pPr>
              <w:spacing w:line="360" w:lineRule="auto"/>
              <w:rPr>
                <w:rFonts w:ascii="Arial" w:hAnsi="Arial" w:cs="Arial"/>
                <w:color w:val="auto"/>
                <w:kern w:val="0"/>
                <w:sz w:val="24"/>
                <w:szCs w:val="28"/>
              </w:rPr>
            </w:pPr>
          </w:p>
        </w:tc>
        <w:tc>
          <w:tcPr>
            <w:tcW w:w="888" w:type="dxa"/>
            <w:noWrap w:val="0"/>
            <w:vAlign w:val="top"/>
          </w:tcPr>
          <w:p w14:paraId="2C5BE235">
            <w:pPr>
              <w:spacing w:line="360" w:lineRule="auto"/>
              <w:rPr>
                <w:rFonts w:ascii="Arial" w:hAnsi="Arial" w:cs="Arial"/>
                <w:color w:val="auto"/>
                <w:kern w:val="0"/>
                <w:szCs w:val="28"/>
              </w:rPr>
            </w:pPr>
          </w:p>
        </w:tc>
        <w:tc>
          <w:tcPr>
            <w:tcW w:w="888" w:type="dxa"/>
            <w:noWrap w:val="0"/>
            <w:vAlign w:val="top"/>
          </w:tcPr>
          <w:p w14:paraId="1BB71630">
            <w:pPr>
              <w:spacing w:line="360" w:lineRule="auto"/>
              <w:rPr>
                <w:rFonts w:ascii="Arial" w:hAnsi="Arial" w:cs="Arial"/>
                <w:color w:val="auto"/>
                <w:kern w:val="0"/>
                <w:szCs w:val="28"/>
              </w:rPr>
            </w:pPr>
          </w:p>
        </w:tc>
        <w:tc>
          <w:tcPr>
            <w:tcW w:w="888" w:type="dxa"/>
            <w:noWrap w:val="0"/>
            <w:vAlign w:val="top"/>
          </w:tcPr>
          <w:p w14:paraId="5CD984D2">
            <w:pPr>
              <w:spacing w:line="360" w:lineRule="auto"/>
              <w:rPr>
                <w:rFonts w:ascii="Arial" w:hAnsi="Arial" w:cs="Arial"/>
                <w:color w:val="auto"/>
                <w:kern w:val="0"/>
                <w:szCs w:val="28"/>
              </w:rPr>
            </w:pPr>
          </w:p>
        </w:tc>
        <w:tc>
          <w:tcPr>
            <w:tcW w:w="888" w:type="dxa"/>
            <w:noWrap w:val="0"/>
            <w:vAlign w:val="top"/>
          </w:tcPr>
          <w:p w14:paraId="32383D38">
            <w:pPr>
              <w:spacing w:line="360" w:lineRule="auto"/>
              <w:rPr>
                <w:rFonts w:ascii="Arial" w:hAnsi="Arial" w:cs="Arial"/>
                <w:color w:val="auto"/>
                <w:kern w:val="0"/>
                <w:szCs w:val="28"/>
              </w:rPr>
            </w:pPr>
          </w:p>
        </w:tc>
        <w:tc>
          <w:tcPr>
            <w:tcW w:w="1488" w:type="dxa"/>
            <w:noWrap w:val="0"/>
            <w:vAlign w:val="top"/>
          </w:tcPr>
          <w:p w14:paraId="07E6491B">
            <w:pPr>
              <w:spacing w:line="360" w:lineRule="auto"/>
              <w:rPr>
                <w:rFonts w:ascii="Arial" w:hAnsi="Arial" w:cs="Arial"/>
                <w:color w:val="auto"/>
                <w:kern w:val="0"/>
                <w:szCs w:val="28"/>
              </w:rPr>
            </w:pPr>
          </w:p>
        </w:tc>
        <w:tc>
          <w:tcPr>
            <w:tcW w:w="889" w:type="dxa"/>
            <w:noWrap w:val="0"/>
            <w:vAlign w:val="top"/>
          </w:tcPr>
          <w:p w14:paraId="42BA2D28">
            <w:pPr>
              <w:spacing w:line="360" w:lineRule="auto"/>
              <w:rPr>
                <w:rFonts w:ascii="Arial" w:hAnsi="Arial" w:cs="Arial"/>
                <w:color w:val="auto"/>
                <w:kern w:val="0"/>
                <w:szCs w:val="28"/>
              </w:rPr>
            </w:pPr>
          </w:p>
        </w:tc>
        <w:tc>
          <w:tcPr>
            <w:tcW w:w="1589" w:type="dxa"/>
            <w:noWrap w:val="0"/>
            <w:vAlign w:val="top"/>
          </w:tcPr>
          <w:p w14:paraId="74A03507">
            <w:pPr>
              <w:spacing w:line="360" w:lineRule="auto"/>
              <w:rPr>
                <w:rFonts w:ascii="Arial" w:hAnsi="Arial" w:cs="Arial"/>
                <w:color w:val="auto"/>
                <w:kern w:val="0"/>
                <w:szCs w:val="28"/>
              </w:rPr>
            </w:pPr>
          </w:p>
        </w:tc>
      </w:tr>
      <w:tr w14:paraId="23A6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14:paraId="27D4D6F4">
            <w:pPr>
              <w:spacing w:line="360" w:lineRule="auto"/>
              <w:rPr>
                <w:rFonts w:ascii="Arial" w:hAnsi="Arial" w:cs="Arial"/>
                <w:color w:val="auto"/>
                <w:kern w:val="0"/>
                <w:sz w:val="24"/>
                <w:szCs w:val="28"/>
              </w:rPr>
            </w:pPr>
          </w:p>
        </w:tc>
        <w:tc>
          <w:tcPr>
            <w:tcW w:w="720" w:type="dxa"/>
            <w:noWrap w:val="0"/>
            <w:vAlign w:val="top"/>
          </w:tcPr>
          <w:p w14:paraId="410B4929">
            <w:pPr>
              <w:spacing w:line="360" w:lineRule="auto"/>
              <w:rPr>
                <w:rFonts w:ascii="Arial" w:hAnsi="Arial" w:cs="Arial"/>
                <w:color w:val="auto"/>
                <w:kern w:val="0"/>
                <w:sz w:val="24"/>
                <w:szCs w:val="28"/>
              </w:rPr>
            </w:pPr>
          </w:p>
        </w:tc>
        <w:tc>
          <w:tcPr>
            <w:tcW w:w="720" w:type="dxa"/>
            <w:noWrap w:val="0"/>
            <w:vAlign w:val="top"/>
          </w:tcPr>
          <w:p w14:paraId="458A44EE">
            <w:pPr>
              <w:spacing w:line="360" w:lineRule="auto"/>
              <w:rPr>
                <w:rFonts w:ascii="Arial" w:hAnsi="Arial" w:cs="Arial"/>
                <w:color w:val="auto"/>
                <w:kern w:val="0"/>
                <w:sz w:val="24"/>
                <w:szCs w:val="28"/>
              </w:rPr>
            </w:pPr>
          </w:p>
        </w:tc>
        <w:tc>
          <w:tcPr>
            <w:tcW w:w="888" w:type="dxa"/>
            <w:noWrap w:val="0"/>
            <w:vAlign w:val="top"/>
          </w:tcPr>
          <w:p w14:paraId="764E4D7F">
            <w:pPr>
              <w:spacing w:line="360" w:lineRule="auto"/>
              <w:rPr>
                <w:rFonts w:ascii="Arial" w:hAnsi="Arial" w:cs="Arial"/>
                <w:color w:val="auto"/>
                <w:kern w:val="0"/>
                <w:sz w:val="24"/>
                <w:szCs w:val="28"/>
              </w:rPr>
            </w:pPr>
          </w:p>
        </w:tc>
        <w:tc>
          <w:tcPr>
            <w:tcW w:w="888" w:type="dxa"/>
            <w:noWrap w:val="0"/>
            <w:vAlign w:val="top"/>
          </w:tcPr>
          <w:p w14:paraId="60F469CC">
            <w:pPr>
              <w:spacing w:line="360" w:lineRule="auto"/>
              <w:rPr>
                <w:rFonts w:ascii="Arial" w:hAnsi="Arial" w:cs="Arial"/>
                <w:color w:val="auto"/>
                <w:kern w:val="0"/>
                <w:sz w:val="24"/>
                <w:szCs w:val="28"/>
              </w:rPr>
            </w:pPr>
          </w:p>
        </w:tc>
        <w:tc>
          <w:tcPr>
            <w:tcW w:w="888" w:type="dxa"/>
            <w:noWrap w:val="0"/>
            <w:vAlign w:val="top"/>
          </w:tcPr>
          <w:p w14:paraId="13F74C14">
            <w:pPr>
              <w:spacing w:line="360" w:lineRule="auto"/>
              <w:rPr>
                <w:rFonts w:ascii="Arial" w:hAnsi="Arial" w:cs="Arial"/>
                <w:color w:val="auto"/>
                <w:kern w:val="0"/>
                <w:sz w:val="24"/>
                <w:szCs w:val="28"/>
              </w:rPr>
            </w:pPr>
          </w:p>
        </w:tc>
        <w:tc>
          <w:tcPr>
            <w:tcW w:w="888" w:type="dxa"/>
            <w:noWrap w:val="0"/>
            <w:vAlign w:val="top"/>
          </w:tcPr>
          <w:p w14:paraId="1ED38840">
            <w:pPr>
              <w:spacing w:line="360" w:lineRule="auto"/>
              <w:rPr>
                <w:rFonts w:ascii="Arial" w:hAnsi="Arial" w:cs="Arial"/>
                <w:color w:val="auto"/>
                <w:kern w:val="0"/>
                <w:sz w:val="24"/>
                <w:szCs w:val="28"/>
              </w:rPr>
            </w:pPr>
          </w:p>
        </w:tc>
        <w:tc>
          <w:tcPr>
            <w:tcW w:w="1488" w:type="dxa"/>
            <w:noWrap w:val="0"/>
            <w:vAlign w:val="top"/>
          </w:tcPr>
          <w:p w14:paraId="3037EB94">
            <w:pPr>
              <w:spacing w:line="360" w:lineRule="auto"/>
              <w:rPr>
                <w:rFonts w:ascii="Arial" w:hAnsi="Arial" w:cs="Arial"/>
                <w:color w:val="auto"/>
                <w:kern w:val="0"/>
                <w:sz w:val="24"/>
                <w:szCs w:val="28"/>
              </w:rPr>
            </w:pPr>
          </w:p>
        </w:tc>
        <w:tc>
          <w:tcPr>
            <w:tcW w:w="889" w:type="dxa"/>
            <w:noWrap w:val="0"/>
            <w:vAlign w:val="top"/>
          </w:tcPr>
          <w:p w14:paraId="7EDEB1F4">
            <w:pPr>
              <w:spacing w:line="360" w:lineRule="auto"/>
              <w:rPr>
                <w:rFonts w:ascii="Arial" w:hAnsi="Arial" w:cs="Arial"/>
                <w:color w:val="auto"/>
                <w:kern w:val="0"/>
                <w:sz w:val="24"/>
                <w:szCs w:val="28"/>
              </w:rPr>
            </w:pPr>
          </w:p>
        </w:tc>
        <w:tc>
          <w:tcPr>
            <w:tcW w:w="1589" w:type="dxa"/>
            <w:noWrap w:val="0"/>
            <w:vAlign w:val="top"/>
          </w:tcPr>
          <w:p w14:paraId="04E3EB3F">
            <w:pPr>
              <w:spacing w:line="360" w:lineRule="auto"/>
              <w:rPr>
                <w:rFonts w:ascii="Arial" w:hAnsi="Arial" w:cs="Arial"/>
                <w:color w:val="auto"/>
                <w:kern w:val="0"/>
                <w:sz w:val="24"/>
                <w:szCs w:val="28"/>
              </w:rPr>
            </w:pPr>
          </w:p>
        </w:tc>
      </w:tr>
      <w:tr w14:paraId="0438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14:paraId="2263C91F">
            <w:pPr>
              <w:spacing w:line="360" w:lineRule="auto"/>
              <w:rPr>
                <w:rFonts w:ascii="Arial" w:hAnsi="Arial" w:cs="Arial"/>
                <w:color w:val="auto"/>
                <w:kern w:val="0"/>
                <w:sz w:val="24"/>
                <w:szCs w:val="28"/>
              </w:rPr>
            </w:pPr>
          </w:p>
        </w:tc>
        <w:tc>
          <w:tcPr>
            <w:tcW w:w="720" w:type="dxa"/>
            <w:noWrap w:val="0"/>
            <w:vAlign w:val="top"/>
          </w:tcPr>
          <w:p w14:paraId="380AE119">
            <w:pPr>
              <w:spacing w:line="360" w:lineRule="auto"/>
              <w:rPr>
                <w:rFonts w:ascii="Arial" w:hAnsi="Arial" w:cs="Arial"/>
                <w:color w:val="auto"/>
                <w:kern w:val="0"/>
                <w:sz w:val="24"/>
                <w:szCs w:val="28"/>
              </w:rPr>
            </w:pPr>
          </w:p>
        </w:tc>
        <w:tc>
          <w:tcPr>
            <w:tcW w:w="720" w:type="dxa"/>
            <w:noWrap w:val="0"/>
            <w:vAlign w:val="top"/>
          </w:tcPr>
          <w:p w14:paraId="4E781AC0">
            <w:pPr>
              <w:spacing w:line="360" w:lineRule="auto"/>
              <w:rPr>
                <w:rFonts w:ascii="Arial" w:hAnsi="Arial" w:cs="Arial"/>
                <w:color w:val="auto"/>
                <w:kern w:val="0"/>
                <w:sz w:val="24"/>
                <w:szCs w:val="28"/>
              </w:rPr>
            </w:pPr>
          </w:p>
        </w:tc>
        <w:tc>
          <w:tcPr>
            <w:tcW w:w="888" w:type="dxa"/>
            <w:noWrap w:val="0"/>
            <w:vAlign w:val="top"/>
          </w:tcPr>
          <w:p w14:paraId="52637CF7">
            <w:pPr>
              <w:spacing w:line="360" w:lineRule="auto"/>
              <w:rPr>
                <w:rFonts w:ascii="Arial" w:hAnsi="Arial" w:cs="Arial"/>
                <w:color w:val="auto"/>
                <w:kern w:val="0"/>
                <w:sz w:val="24"/>
                <w:szCs w:val="28"/>
              </w:rPr>
            </w:pPr>
          </w:p>
        </w:tc>
        <w:tc>
          <w:tcPr>
            <w:tcW w:w="888" w:type="dxa"/>
            <w:noWrap w:val="0"/>
            <w:vAlign w:val="top"/>
          </w:tcPr>
          <w:p w14:paraId="2616ED82">
            <w:pPr>
              <w:spacing w:line="360" w:lineRule="auto"/>
              <w:rPr>
                <w:rFonts w:ascii="Arial" w:hAnsi="Arial" w:cs="Arial"/>
                <w:color w:val="auto"/>
                <w:kern w:val="0"/>
                <w:sz w:val="24"/>
                <w:szCs w:val="28"/>
              </w:rPr>
            </w:pPr>
          </w:p>
        </w:tc>
        <w:tc>
          <w:tcPr>
            <w:tcW w:w="888" w:type="dxa"/>
            <w:noWrap w:val="0"/>
            <w:vAlign w:val="top"/>
          </w:tcPr>
          <w:p w14:paraId="1E6DD280">
            <w:pPr>
              <w:spacing w:line="360" w:lineRule="auto"/>
              <w:rPr>
                <w:rFonts w:ascii="Arial" w:hAnsi="Arial" w:cs="Arial"/>
                <w:color w:val="auto"/>
                <w:kern w:val="0"/>
                <w:sz w:val="24"/>
                <w:szCs w:val="28"/>
              </w:rPr>
            </w:pPr>
          </w:p>
        </w:tc>
        <w:tc>
          <w:tcPr>
            <w:tcW w:w="888" w:type="dxa"/>
            <w:noWrap w:val="0"/>
            <w:vAlign w:val="top"/>
          </w:tcPr>
          <w:p w14:paraId="62717224">
            <w:pPr>
              <w:spacing w:line="360" w:lineRule="auto"/>
              <w:rPr>
                <w:rFonts w:ascii="Arial" w:hAnsi="Arial" w:cs="Arial"/>
                <w:color w:val="auto"/>
                <w:kern w:val="0"/>
                <w:sz w:val="24"/>
                <w:szCs w:val="28"/>
              </w:rPr>
            </w:pPr>
          </w:p>
        </w:tc>
        <w:tc>
          <w:tcPr>
            <w:tcW w:w="1488" w:type="dxa"/>
            <w:noWrap w:val="0"/>
            <w:vAlign w:val="top"/>
          </w:tcPr>
          <w:p w14:paraId="2F978A08">
            <w:pPr>
              <w:spacing w:line="360" w:lineRule="auto"/>
              <w:rPr>
                <w:rFonts w:ascii="Arial" w:hAnsi="Arial" w:cs="Arial"/>
                <w:color w:val="auto"/>
                <w:kern w:val="0"/>
                <w:sz w:val="24"/>
                <w:szCs w:val="28"/>
              </w:rPr>
            </w:pPr>
          </w:p>
        </w:tc>
        <w:tc>
          <w:tcPr>
            <w:tcW w:w="889" w:type="dxa"/>
            <w:noWrap w:val="0"/>
            <w:vAlign w:val="top"/>
          </w:tcPr>
          <w:p w14:paraId="5A99D1D8">
            <w:pPr>
              <w:spacing w:line="360" w:lineRule="auto"/>
              <w:rPr>
                <w:rFonts w:ascii="Arial" w:hAnsi="Arial" w:cs="Arial"/>
                <w:color w:val="auto"/>
                <w:kern w:val="0"/>
                <w:sz w:val="24"/>
                <w:szCs w:val="28"/>
              </w:rPr>
            </w:pPr>
          </w:p>
        </w:tc>
        <w:tc>
          <w:tcPr>
            <w:tcW w:w="1589" w:type="dxa"/>
            <w:noWrap w:val="0"/>
            <w:vAlign w:val="top"/>
          </w:tcPr>
          <w:p w14:paraId="122F4957">
            <w:pPr>
              <w:spacing w:line="360" w:lineRule="auto"/>
              <w:rPr>
                <w:rFonts w:ascii="Arial" w:hAnsi="Arial" w:cs="Arial"/>
                <w:color w:val="auto"/>
                <w:kern w:val="0"/>
                <w:sz w:val="24"/>
                <w:szCs w:val="28"/>
              </w:rPr>
            </w:pPr>
          </w:p>
        </w:tc>
      </w:tr>
      <w:tr w14:paraId="40ED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14:paraId="13DB6EA1">
            <w:pPr>
              <w:spacing w:line="360" w:lineRule="auto"/>
              <w:rPr>
                <w:rFonts w:ascii="Arial" w:hAnsi="Arial" w:cs="Arial"/>
                <w:color w:val="auto"/>
                <w:kern w:val="0"/>
                <w:sz w:val="24"/>
                <w:szCs w:val="28"/>
              </w:rPr>
            </w:pPr>
          </w:p>
        </w:tc>
        <w:tc>
          <w:tcPr>
            <w:tcW w:w="720" w:type="dxa"/>
            <w:noWrap w:val="0"/>
            <w:vAlign w:val="top"/>
          </w:tcPr>
          <w:p w14:paraId="6D16AE20">
            <w:pPr>
              <w:spacing w:line="360" w:lineRule="auto"/>
              <w:rPr>
                <w:rFonts w:ascii="Arial" w:hAnsi="Arial" w:cs="Arial"/>
                <w:color w:val="auto"/>
                <w:kern w:val="0"/>
                <w:sz w:val="24"/>
                <w:szCs w:val="28"/>
              </w:rPr>
            </w:pPr>
          </w:p>
        </w:tc>
        <w:tc>
          <w:tcPr>
            <w:tcW w:w="720" w:type="dxa"/>
            <w:noWrap w:val="0"/>
            <w:vAlign w:val="top"/>
          </w:tcPr>
          <w:p w14:paraId="1F288BA5">
            <w:pPr>
              <w:spacing w:line="360" w:lineRule="auto"/>
              <w:rPr>
                <w:rFonts w:ascii="Arial" w:hAnsi="Arial" w:cs="Arial"/>
                <w:color w:val="auto"/>
                <w:kern w:val="0"/>
                <w:sz w:val="24"/>
                <w:szCs w:val="28"/>
              </w:rPr>
            </w:pPr>
          </w:p>
        </w:tc>
        <w:tc>
          <w:tcPr>
            <w:tcW w:w="888" w:type="dxa"/>
            <w:noWrap w:val="0"/>
            <w:vAlign w:val="top"/>
          </w:tcPr>
          <w:p w14:paraId="293D1148">
            <w:pPr>
              <w:spacing w:line="360" w:lineRule="auto"/>
              <w:rPr>
                <w:rFonts w:ascii="Arial" w:hAnsi="Arial" w:cs="Arial"/>
                <w:color w:val="auto"/>
                <w:kern w:val="0"/>
                <w:sz w:val="24"/>
                <w:szCs w:val="28"/>
              </w:rPr>
            </w:pPr>
          </w:p>
        </w:tc>
        <w:tc>
          <w:tcPr>
            <w:tcW w:w="888" w:type="dxa"/>
            <w:noWrap w:val="0"/>
            <w:vAlign w:val="top"/>
          </w:tcPr>
          <w:p w14:paraId="67E3750B">
            <w:pPr>
              <w:spacing w:line="360" w:lineRule="auto"/>
              <w:rPr>
                <w:rFonts w:ascii="Arial" w:hAnsi="Arial" w:cs="Arial"/>
                <w:color w:val="auto"/>
                <w:kern w:val="0"/>
                <w:sz w:val="24"/>
                <w:szCs w:val="28"/>
              </w:rPr>
            </w:pPr>
          </w:p>
        </w:tc>
        <w:tc>
          <w:tcPr>
            <w:tcW w:w="888" w:type="dxa"/>
            <w:noWrap w:val="0"/>
            <w:vAlign w:val="top"/>
          </w:tcPr>
          <w:p w14:paraId="3D9AADCD">
            <w:pPr>
              <w:spacing w:line="360" w:lineRule="auto"/>
              <w:rPr>
                <w:rFonts w:ascii="Arial" w:hAnsi="Arial" w:cs="Arial"/>
                <w:color w:val="auto"/>
                <w:kern w:val="0"/>
                <w:sz w:val="24"/>
                <w:szCs w:val="28"/>
              </w:rPr>
            </w:pPr>
          </w:p>
        </w:tc>
        <w:tc>
          <w:tcPr>
            <w:tcW w:w="888" w:type="dxa"/>
            <w:noWrap w:val="0"/>
            <w:vAlign w:val="top"/>
          </w:tcPr>
          <w:p w14:paraId="28CD77D3">
            <w:pPr>
              <w:spacing w:line="360" w:lineRule="auto"/>
              <w:rPr>
                <w:rFonts w:ascii="Arial" w:hAnsi="Arial" w:cs="Arial"/>
                <w:color w:val="auto"/>
                <w:kern w:val="0"/>
                <w:sz w:val="24"/>
                <w:szCs w:val="28"/>
              </w:rPr>
            </w:pPr>
          </w:p>
        </w:tc>
        <w:tc>
          <w:tcPr>
            <w:tcW w:w="1488" w:type="dxa"/>
            <w:noWrap w:val="0"/>
            <w:vAlign w:val="top"/>
          </w:tcPr>
          <w:p w14:paraId="31D9FCC9">
            <w:pPr>
              <w:spacing w:line="360" w:lineRule="auto"/>
              <w:rPr>
                <w:rFonts w:ascii="Arial" w:hAnsi="Arial" w:cs="Arial"/>
                <w:color w:val="auto"/>
                <w:kern w:val="0"/>
                <w:sz w:val="24"/>
                <w:szCs w:val="28"/>
              </w:rPr>
            </w:pPr>
          </w:p>
        </w:tc>
        <w:tc>
          <w:tcPr>
            <w:tcW w:w="889" w:type="dxa"/>
            <w:noWrap w:val="0"/>
            <w:vAlign w:val="top"/>
          </w:tcPr>
          <w:p w14:paraId="6594EA04">
            <w:pPr>
              <w:spacing w:line="360" w:lineRule="auto"/>
              <w:rPr>
                <w:rFonts w:ascii="Arial" w:hAnsi="Arial" w:cs="Arial"/>
                <w:color w:val="auto"/>
                <w:kern w:val="0"/>
                <w:sz w:val="24"/>
                <w:szCs w:val="28"/>
              </w:rPr>
            </w:pPr>
          </w:p>
        </w:tc>
        <w:tc>
          <w:tcPr>
            <w:tcW w:w="1589" w:type="dxa"/>
            <w:noWrap w:val="0"/>
            <w:vAlign w:val="top"/>
          </w:tcPr>
          <w:p w14:paraId="5DBE3E99">
            <w:pPr>
              <w:spacing w:line="360" w:lineRule="auto"/>
              <w:rPr>
                <w:rFonts w:ascii="Arial" w:hAnsi="Arial" w:cs="Arial"/>
                <w:color w:val="auto"/>
                <w:kern w:val="0"/>
                <w:sz w:val="24"/>
                <w:szCs w:val="28"/>
              </w:rPr>
            </w:pPr>
          </w:p>
        </w:tc>
      </w:tr>
      <w:tr w14:paraId="4487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14:paraId="27BC29BB">
            <w:pPr>
              <w:spacing w:line="360" w:lineRule="auto"/>
              <w:rPr>
                <w:rFonts w:ascii="Arial" w:hAnsi="Arial" w:cs="Arial"/>
                <w:color w:val="auto"/>
                <w:kern w:val="0"/>
                <w:sz w:val="24"/>
                <w:szCs w:val="28"/>
              </w:rPr>
            </w:pPr>
          </w:p>
        </w:tc>
        <w:tc>
          <w:tcPr>
            <w:tcW w:w="720" w:type="dxa"/>
            <w:noWrap w:val="0"/>
            <w:vAlign w:val="top"/>
          </w:tcPr>
          <w:p w14:paraId="16656D34">
            <w:pPr>
              <w:spacing w:line="360" w:lineRule="auto"/>
              <w:rPr>
                <w:rFonts w:ascii="Arial" w:hAnsi="Arial" w:cs="Arial"/>
                <w:color w:val="auto"/>
                <w:kern w:val="0"/>
                <w:sz w:val="24"/>
                <w:szCs w:val="28"/>
              </w:rPr>
            </w:pPr>
          </w:p>
        </w:tc>
        <w:tc>
          <w:tcPr>
            <w:tcW w:w="720" w:type="dxa"/>
            <w:noWrap w:val="0"/>
            <w:vAlign w:val="top"/>
          </w:tcPr>
          <w:p w14:paraId="56952E9D">
            <w:pPr>
              <w:spacing w:line="360" w:lineRule="auto"/>
              <w:rPr>
                <w:rFonts w:ascii="Arial" w:hAnsi="Arial" w:cs="Arial"/>
                <w:color w:val="auto"/>
                <w:kern w:val="0"/>
                <w:sz w:val="24"/>
                <w:szCs w:val="28"/>
              </w:rPr>
            </w:pPr>
          </w:p>
        </w:tc>
        <w:tc>
          <w:tcPr>
            <w:tcW w:w="888" w:type="dxa"/>
            <w:noWrap w:val="0"/>
            <w:vAlign w:val="top"/>
          </w:tcPr>
          <w:p w14:paraId="20159CE5">
            <w:pPr>
              <w:spacing w:line="360" w:lineRule="auto"/>
              <w:rPr>
                <w:rFonts w:ascii="Arial" w:hAnsi="Arial" w:cs="Arial"/>
                <w:color w:val="auto"/>
                <w:kern w:val="0"/>
                <w:sz w:val="24"/>
                <w:szCs w:val="28"/>
              </w:rPr>
            </w:pPr>
          </w:p>
        </w:tc>
        <w:tc>
          <w:tcPr>
            <w:tcW w:w="888" w:type="dxa"/>
            <w:noWrap w:val="0"/>
            <w:vAlign w:val="top"/>
          </w:tcPr>
          <w:p w14:paraId="37C21C06">
            <w:pPr>
              <w:spacing w:line="360" w:lineRule="auto"/>
              <w:rPr>
                <w:rFonts w:ascii="Arial" w:hAnsi="Arial" w:cs="Arial"/>
                <w:color w:val="auto"/>
                <w:kern w:val="0"/>
                <w:sz w:val="24"/>
                <w:szCs w:val="28"/>
              </w:rPr>
            </w:pPr>
          </w:p>
        </w:tc>
        <w:tc>
          <w:tcPr>
            <w:tcW w:w="888" w:type="dxa"/>
            <w:noWrap w:val="0"/>
            <w:vAlign w:val="top"/>
          </w:tcPr>
          <w:p w14:paraId="7238E64B">
            <w:pPr>
              <w:spacing w:line="360" w:lineRule="auto"/>
              <w:rPr>
                <w:rFonts w:ascii="Arial" w:hAnsi="Arial" w:cs="Arial"/>
                <w:color w:val="auto"/>
                <w:kern w:val="0"/>
                <w:sz w:val="24"/>
                <w:szCs w:val="28"/>
              </w:rPr>
            </w:pPr>
          </w:p>
        </w:tc>
        <w:tc>
          <w:tcPr>
            <w:tcW w:w="888" w:type="dxa"/>
            <w:noWrap w:val="0"/>
            <w:vAlign w:val="top"/>
          </w:tcPr>
          <w:p w14:paraId="62859107">
            <w:pPr>
              <w:spacing w:line="360" w:lineRule="auto"/>
              <w:rPr>
                <w:rFonts w:ascii="Arial" w:hAnsi="Arial" w:cs="Arial"/>
                <w:color w:val="auto"/>
                <w:kern w:val="0"/>
                <w:sz w:val="24"/>
                <w:szCs w:val="28"/>
              </w:rPr>
            </w:pPr>
          </w:p>
        </w:tc>
        <w:tc>
          <w:tcPr>
            <w:tcW w:w="1488" w:type="dxa"/>
            <w:noWrap w:val="0"/>
            <w:vAlign w:val="top"/>
          </w:tcPr>
          <w:p w14:paraId="0E33515C">
            <w:pPr>
              <w:spacing w:line="360" w:lineRule="auto"/>
              <w:rPr>
                <w:rFonts w:ascii="Arial" w:hAnsi="Arial" w:cs="Arial"/>
                <w:color w:val="auto"/>
                <w:kern w:val="0"/>
                <w:sz w:val="24"/>
                <w:szCs w:val="28"/>
              </w:rPr>
            </w:pPr>
          </w:p>
        </w:tc>
        <w:tc>
          <w:tcPr>
            <w:tcW w:w="889" w:type="dxa"/>
            <w:noWrap w:val="0"/>
            <w:vAlign w:val="top"/>
          </w:tcPr>
          <w:p w14:paraId="50DB6ED1">
            <w:pPr>
              <w:spacing w:line="360" w:lineRule="auto"/>
              <w:rPr>
                <w:rFonts w:ascii="Arial" w:hAnsi="Arial" w:cs="Arial"/>
                <w:color w:val="auto"/>
                <w:kern w:val="0"/>
                <w:sz w:val="24"/>
                <w:szCs w:val="28"/>
              </w:rPr>
            </w:pPr>
          </w:p>
        </w:tc>
        <w:tc>
          <w:tcPr>
            <w:tcW w:w="1589" w:type="dxa"/>
            <w:noWrap w:val="0"/>
            <w:vAlign w:val="top"/>
          </w:tcPr>
          <w:p w14:paraId="4E33F09B">
            <w:pPr>
              <w:spacing w:line="360" w:lineRule="auto"/>
              <w:rPr>
                <w:rFonts w:ascii="Arial" w:hAnsi="Arial" w:cs="Arial"/>
                <w:color w:val="auto"/>
                <w:kern w:val="0"/>
                <w:sz w:val="24"/>
                <w:szCs w:val="28"/>
              </w:rPr>
            </w:pPr>
          </w:p>
        </w:tc>
      </w:tr>
      <w:tr w14:paraId="0316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14:paraId="3C662B4A">
            <w:pPr>
              <w:spacing w:line="360" w:lineRule="auto"/>
              <w:rPr>
                <w:rFonts w:ascii="Arial" w:hAnsi="Arial" w:cs="Arial"/>
                <w:color w:val="auto"/>
                <w:kern w:val="0"/>
                <w:sz w:val="24"/>
                <w:szCs w:val="28"/>
              </w:rPr>
            </w:pPr>
          </w:p>
        </w:tc>
        <w:tc>
          <w:tcPr>
            <w:tcW w:w="720" w:type="dxa"/>
            <w:noWrap w:val="0"/>
            <w:vAlign w:val="top"/>
          </w:tcPr>
          <w:p w14:paraId="63443A19">
            <w:pPr>
              <w:spacing w:line="360" w:lineRule="auto"/>
              <w:rPr>
                <w:rFonts w:ascii="Arial" w:hAnsi="Arial" w:cs="Arial"/>
                <w:color w:val="auto"/>
                <w:kern w:val="0"/>
                <w:sz w:val="24"/>
                <w:szCs w:val="28"/>
              </w:rPr>
            </w:pPr>
          </w:p>
        </w:tc>
        <w:tc>
          <w:tcPr>
            <w:tcW w:w="720" w:type="dxa"/>
            <w:noWrap w:val="0"/>
            <w:vAlign w:val="top"/>
          </w:tcPr>
          <w:p w14:paraId="757BEB8F">
            <w:pPr>
              <w:spacing w:line="360" w:lineRule="auto"/>
              <w:rPr>
                <w:rFonts w:ascii="Arial" w:hAnsi="Arial" w:cs="Arial"/>
                <w:color w:val="auto"/>
                <w:kern w:val="0"/>
                <w:sz w:val="24"/>
                <w:szCs w:val="28"/>
              </w:rPr>
            </w:pPr>
          </w:p>
        </w:tc>
        <w:tc>
          <w:tcPr>
            <w:tcW w:w="888" w:type="dxa"/>
            <w:noWrap w:val="0"/>
            <w:vAlign w:val="top"/>
          </w:tcPr>
          <w:p w14:paraId="709C7043">
            <w:pPr>
              <w:spacing w:line="360" w:lineRule="auto"/>
              <w:rPr>
                <w:rFonts w:ascii="Arial" w:hAnsi="Arial" w:cs="Arial"/>
                <w:color w:val="auto"/>
                <w:kern w:val="0"/>
                <w:sz w:val="24"/>
                <w:szCs w:val="28"/>
              </w:rPr>
            </w:pPr>
          </w:p>
        </w:tc>
        <w:tc>
          <w:tcPr>
            <w:tcW w:w="888" w:type="dxa"/>
            <w:noWrap w:val="0"/>
            <w:vAlign w:val="top"/>
          </w:tcPr>
          <w:p w14:paraId="026C0EA3">
            <w:pPr>
              <w:spacing w:line="360" w:lineRule="auto"/>
              <w:rPr>
                <w:rFonts w:ascii="Arial" w:hAnsi="Arial" w:cs="Arial"/>
                <w:color w:val="auto"/>
                <w:kern w:val="0"/>
                <w:sz w:val="24"/>
                <w:szCs w:val="28"/>
              </w:rPr>
            </w:pPr>
          </w:p>
        </w:tc>
        <w:tc>
          <w:tcPr>
            <w:tcW w:w="888" w:type="dxa"/>
            <w:noWrap w:val="0"/>
            <w:vAlign w:val="top"/>
          </w:tcPr>
          <w:p w14:paraId="0C106014">
            <w:pPr>
              <w:spacing w:line="360" w:lineRule="auto"/>
              <w:rPr>
                <w:rFonts w:ascii="Arial" w:hAnsi="Arial" w:cs="Arial"/>
                <w:color w:val="auto"/>
                <w:kern w:val="0"/>
                <w:sz w:val="24"/>
                <w:szCs w:val="28"/>
              </w:rPr>
            </w:pPr>
          </w:p>
        </w:tc>
        <w:tc>
          <w:tcPr>
            <w:tcW w:w="888" w:type="dxa"/>
            <w:noWrap w:val="0"/>
            <w:vAlign w:val="top"/>
          </w:tcPr>
          <w:p w14:paraId="4DF1D182">
            <w:pPr>
              <w:spacing w:line="360" w:lineRule="auto"/>
              <w:rPr>
                <w:rFonts w:ascii="Arial" w:hAnsi="Arial" w:cs="Arial"/>
                <w:color w:val="auto"/>
                <w:kern w:val="0"/>
                <w:sz w:val="24"/>
                <w:szCs w:val="28"/>
              </w:rPr>
            </w:pPr>
          </w:p>
        </w:tc>
        <w:tc>
          <w:tcPr>
            <w:tcW w:w="1488" w:type="dxa"/>
            <w:noWrap w:val="0"/>
            <w:vAlign w:val="top"/>
          </w:tcPr>
          <w:p w14:paraId="34EBE576">
            <w:pPr>
              <w:spacing w:line="360" w:lineRule="auto"/>
              <w:rPr>
                <w:rFonts w:ascii="Arial" w:hAnsi="Arial" w:cs="Arial"/>
                <w:color w:val="auto"/>
                <w:kern w:val="0"/>
                <w:sz w:val="24"/>
                <w:szCs w:val="28"/>
              </w:rPr>
            </w:pPr>
          </w:p>
        </w:tc>
        <w:tc>
          <w:tcPr>
            <w:tcW w:w="889" w:type="dxa"/>
            <w:noWrap w:val="0"/>
            <w:vAlign w:val="top"/>
          </w:tcPr>
          <w:p w14:paraId="39BA79B8">
            <w:pPr>
              <w:spacing w:line="360" w:lineRule="auto"/>
              <w:rPr>
                <w:rFonts w:ascii="Arial" w:hAnsi="Arial" w:cs="Arial"/>
                <w:color w:val="auto"/>
                <w:kern w:val="0"/>
                <w:sz w:val="24"/>
                <w:szCs w:val="28"/>
              </w:rPr>
            </w:pPr>
          </w:p>
        </w:tc>
        <w:tc>
          <w:tcPr>
            <w:tcW w:w="1589" w:type="dxa"/>
            <w:noWrap w:val="0"/>
            <w:vAlign w:val="top"/>
          </w:tcPr>
          <w:p w14:paraId="073DAF86">
            <w:pPr>
              <w:spacing w:line="360" w:lineRule="auto"/>
              <w:rPr>
                <w:rFonts w:ascii="Arial" w:hAnsi="Arial" w:cs="Arial"/>
                <w:color w:val="auto"/>
                <w:kern w:val="0"/>
                <w:sz w:val="24"/>
                <w:szCs w:val="28"/>
              </w:rPr>
            </w:pPr>
          </w:p>
        </w:tc>
      </w:tr>
      <w:tr w14:paraId="313F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14:paraId="03CC032C">
            <w:pPr>
              <w:spacing w:line="360" w:lineRule="auto"/>
              <w:rPr>
                <w:rFonts w:ascii="Arial" w:hAnsi="Arial" w:cs="Arial"/>
                <w:color w:val="auto"/>
                <w:kern w:val="0"/>
                <w:sz w:val="24"/>
                <w:szCs w:val="28"/>
              </w:rPr>
            </w:pPr>
          </w:p>
        </w:tc>
        <w:tc>
          <w:tcPr>
            <w:tcW w:w="720" w:type="dxa"/>
            <w:noWrap w:val="0"/>
            <w:vAlign w:val="top"/>
          </w:tcPr>
          <w:p w14:paraId="7CED3B5D">
            <w:pPr>
              <w:spacing w:line="360" w:lineRule="auto"/>
              <w:rPr>
                <w:rFonts w:ascii="Arial" w:hAnsi="Arial" w:cs="Arial"/>
                <w:color w:val="auto"/>
                <w:kern w:val="0"/>
                <w:sz w:val="24"/>
                <w:szCs w:val="28"/>
              </w:rPr>
            </w:pPr>
          </w:p>
        </w:tc>
        <w:tc>
          <w:tcPr>
            <w:tcW w:w="720" w:type="dxa"/>
            <w:noWrap w:val="0"/>
            <w:vAlign w:val="top"/>
          </w:tcPr>
          <w:p w14:paraId="5D30B195">
            <w:pPr>
              <w:spacing w:line="360" w:lineRule="auto"/>
              <w:rPr>
                <w:rFonts w:ascii="Arial" w:hAnsi="Arial" w:cs="Arial"/>
                <w:color w:val="auto"/>
                <w:kern w:val="0"/>
                <w:sz w:val="24"/>
                <w:szCs w:val="28"/>
              </w:rPr>
            </w:pPr>
          </w:p>
        </w:tc>
        <w:tc>
          <w:tcPr>
            <w:tcW w:w="888" w:type="dxa"/>
            <w:noWrap w:val="0"/>
            <w:vAlign w:val="top"/>
          </w:tcPr>
          <w:p w14:paraId="39A515E8">
            <w:pPr>
              <w:spacing w:line="360" w:lineRule="auto"/>
              <w:rPr>
                <w:rFonts w:ascii="Arial" w:hAnsi="Arial" w:cs="Arial"/>
                <w:color w:val="auto"/>
                <w:kern w:val="0"/>
                <w:sz w:val="24"/>
                <w:szCs w:val="28"/>
              </w:rPr>
            </w:pPr>
          </w:p>
        </w:tc>
        <w:tc>
          <w:tcPr>
            <w:tcW w:w="888" w:type="dxa"/>
            <w:noWrap w:val="0"/>
            <w:vAlign w:val="top"/>
          </w:tcPr>
          <w:p w14:paraId="7AE6093D">
            <w:pPr>
              <w:spacing w:line="360" w:lineRule="auto"/>
              <w:rPr>
                <w:rFonts w:ascii="Arial" w:hAnsi="Arial" w:cs="Arial"/>
                <w:color w:val="auto"/>
                <w:kern w:val="0"/>
                <w:sz w:val="24"/>
                <w:szCs w:val="28"/>
              </w:rPr>
            </w:pPr>
          </w:p>
        </w:tc>
        <w:tc>
          <w:tcPr>
            <w:tcW w:w="888" w:type="dxa"/>
            <w:noWrap w:val="0"/>
            <w:vAlign w:val="top"/>
          </w:tcPr>
          <w:p w14:paraId="3539A567">
            <w:pPr>
              <w:spacing w:line="360" w:lineRule="auto"/>
              <w:rPr>
                <w:rFonts w:ascii="Arial" w:hAnsi="Arial" w:cs="Arial"/>
                <w:color w:val="auto"/>
                <w:kern w:val="0"/>
                <w:sz w:val="24"/>
                <w:szCs w:val="28"/>
              </w:rPr>
            </w:pPr>
          </w:p>
        </w:tc>
        <w:tc>
          <w:tcPr>
            <w:tcW w:w="888" w:type="dxa"/>
            <w:noWrap w:val="0"/>
            <w:vAlign w:val="top"/>
          </w:tcPr>
          <w:p w14:paraId="5928838F">
            <w:pPr>
              <w:spacing w:line="360" w:lineRule="auto"/>
              <w:rPr>
                <w:rFonts w:ascii="Arial" w:hAnsi="Arial" w:cs="Arial"/>
                <w:color w:val="auto"/>
                <w:kern w:val="0"/>
                <w:sz w:val="24"/>
                <w:szCs w:val="28"/>
              </w:rPr>
            </w:pPr>
          </w:p>
        </w:tc>
        <w:tc>
          <w:tcPr>
            <w:tcW w:w="1488" w:type="dxa"/>
            <w:noWrap w:val="0"/>
            <w:vAlign w:val="top"/>
          </w:tcPr>
          <w:p w14:paraId="5660B78C">
            <w:pPr>
              <w:spacing w:line="360" w:lineRule="auto"/>
              <w:rPr>
                <w:rFonts w:ascii="Arial" w:hAnsi="Arial" w:cs="Arial"/>
                <w:color w:val="auto"/>
                <w:kern w:val="0"/>
                <w:sz w:val="24"/>
                <w:szCs w:val="28"/>
              </w:rPr>
            </w:pPr>
          </w:p>
        </w:tc>
        <w:tc>
          <w:tcPr>
            <w:tcW w:w="889" w:type="dxa"/>
            <w:noWrap w:val="0"/>
            <w:vAlign w:val="top"/>
          </w:tcPr>
          <w:p w14:paraId="2705E452">
            <w:pPr>
              <w:spacing w:line="360" w:lineRule="auto"/>
              <w:rPr>
                <w:rFonts w:ascii="Arial" w:hAnsi="Arial" w:cs="Arial"/>
                <w:color w:val="auto"/>
                <w:kern w:val="0"/>
                <w:sz w:val="24"/>
                <w:szCs w:val="28"/>
              </w:rPr>
            </w:pPr>
          </w:p>
        </w:tc>
        <w:tc>
          <w:tcPr>
            <w:tcW w:w="1589" w:type="dxa"/>
            <w:noWrap w:val="0"/>
            <w:vAlign w:val="top"/>
          </w:tcPr>
          <w:p w14:paraId="7ADB2709">
            <w:pPr>
              <w:spacing w:line="360" w:lineRule="auto"/>
              <w:rPr>
                <w:rFonts w:ascii="Arial" w:hAnsi="Arial" w:cs="Arial"/>
                <w:color w:val="auto"/>
                <w:kern w:val="0"/>
                <w:sz w:val="24"/>
                <w:szCs w:val="28"/>
              </w:rPr>
            </w:pPr>
          </w:p>
        </w:tc>
      </w:tr>
      <w:tr w14:paraId="660E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14:paraId="01553C1D">
            <w:pPr>
              <w:spacing w:line="360" w:lineRule="auto"/>
              <w:rPr>
                <w:rFonts w:ascii="Arial" w:hAnsi="Arial" w:cs="Arial"/>
                <w:color w:val="auto"/>
                <w:kern w:val="0"/>
                <w:sz w:val="24"/>
                <w:szCs w:val="28"/>
              </w:rPr>
            </w:pPr>
          </w:p>
        </w:tc>
        <w:tc>
          <w:tcPr>
            <w:tcW w:w="720" w:type="dxa"/>
            <w:noWrap w:val="0"/>
            <w:vAlign w:val="top"/>
          </w:tcPr>
          <w:p w14:paraId="60D1E68C">
            <w:pPr>
              <w:spacing w:line="360" w:lineRule="auto"/>
              <w:rPr>
                <w:rFonts w:ascii="Arial" w:hAnsi="Arial" w:cs="Arial"/>
                <w:color w:val="auto"/>
                <w:kern w:val="0"/>
                <w:sz w:val="24"/>
                <w:szCs w:val="28"/>
              </w:rPr>
            </w:pPr>
          </w:p>
        </w:tc>
        <w:tc>
          <w:tcPr>
            <w:tcW w:w="720" w:type="dxa"/>
            <w:noWrap w:val="0"/>
            <w:vAlign w:val="top"/>
          </w:tcPr>
          <w:p w14:paraId="335911DD">
            <w:pPr>
              <w:spacing w:line="360" w:lineRule="auto"/>
              <w:rPr>
                <w:rFonts w:ascii="Arial" w:hAnsi="Arial" w:cs="Arial"/>
                <w:color w:val="auto"/>
                <w:kern w:val="0"/>
                <w:sz w:val="24"/>
                <w:szCs w:val="28"/>
              </w:rPr>
            </w:pPr>
          </w:p>
        </w:tc>
        <w:tc>
          <w:tcPr>
            <w:tcW w:w="888" w:type="dxa"/>
            <w:noWrap w:val="0"/>
            <w:vAlign w:val="top"/>
          </w:tcPr>
          <w:p w14:paraId="3FB1E340">
            <w:pPr>
              <w:spacing w:line="360" w:lineRule="auto"/>
              <w:rPr>
                <w:rFonts w:ascii="Arial" w:hAnsi="Arial" w:cs="Arial"/>
                <w:color w:val="auto"/>
                <w:kern w:val="0"/>
                <w:sz w:val="24"/>
                <w:szCs w:val="28"/>
              </w:rPr>
            </w:pPr>
          </w:p>
        </w:tc>
        <w:tc>
          <w:tcPr>
            <w:tcW w:w="888" w:type="dxa"/>
            <w:noWrap w:val="0"/>
            <w:vAlign w:val="top"/>
          </w:tcPr>
          <w:p w14:paraId="10844FC2">
            <w:pPr>
              <w:spacing w:line="360" w:lineRule="auto"/>
              <w:rPr>
                <w:rFonts w:ascii="Arial" w:hAnsi="Arial" w:cs="Arial"/>
                <w:color w:val="auto"/>
                <w:kern w:val="0"/>
                <w:sz w:val="24"/>
                <w:szCs w:val="28"/>
              </w:rPr>
            </w:pPr>
          </w:p>
        </w:tc>
        <w:tc>
          <w:tcPr>
            <w:tcW w:w="888" w:type="dxa"/>
            <w:noWrap w:val="0"/>
            <w:vAlign w:val="top"/>
          </w:tcPr>
          <w:p w14:paraId="0B5C4822">
            <w:pPr>
              <w:spacing w:line="360" w:lineRule="auto"/>
              <w:rPr>
                <w:rFonts w:ascii="Arial" w:hAnsi="Arial" w:cs="Arial"/>
                <w:color w:val="auto"/>
                <w:kern w:val="0"/>
                <w:sz w:val="24"/>
                <w:szCs w:val="28"/>
              </w:rPr>
            </w:pPr>
          </w:p>
        </w:tc>
        <w:tc>
          <w:tcPr>
            <w:tcW w:w="888" w:type="dxa"/>
            <w:noWrap w:val="0"/>
            <w:vAlign w:val="top"/>
          </w:tcPr>
          <w:p w14:paraId="3DA2CA5B">
            <w:pPr>
              <w:spacing w:line="360" w:lineRule="auto"/>
              <w:rPr>
                <w:rFonts w:ascii="Arial" w:hAnsi="Arial" w:cs="Arial"/>
                <w:color w:val="auto"/>
                <w:kern w:val="0"/>
                <w:sz w:val="24"/>
                <w:szCs w:val="28"/>
              </w:rPr>
            </w:pPr>
          </w:p>
        </w:tc>
        <w:tc>
          <w:tcPr>
            <w:tcW w:w="1488" w:type="dxa"/>
            <w:noWrap w:val="0"/>
            <w:vAlign w:val="top"/>
          </w:tcPr>
          <w:p w14:paraId="5895FE0D">
            <w:pPr>
              <w:spacing w:line="360" w:lineRule="auto"/>
              <w:rPr>
                <w:rFonts w:ascii="Arial" w:hAnsi="Arial" w:cs="Arial"/>
                <w:color w:val="auto"/>
                <w:kern w:val="0"/>
                <w:sz w:val="24"/>
                <w:szCs w:val="28"/>
              </w:rPr>
            </w:pPr>
          </w:p>
        </w:tc>
        <w:tc>
          <w:tcPr>
            <w:tcW w:w="889" w:type="dxa"/>
            <w:noWrap w:val="0"/>
            <w:vAlign w:val="top"/>
          </w:tcPr>
          <w:p w14:paraId="0B06AF92">
            <w:pPr>
              <w:spacing w:line="360" w:lineRule="auto"/>
              <w:rPr>
                <w:rFonts w:ascii="Arial" w:hAnsi="Arial" w:cs="Arial"/>
                <w:color w:val="auto"/>
                <w:kern w:val="0"/>
                <w:sz w:val="24"/>
                <w:szCs w:val="28"/>
              </w:rPr>
            </w:pPr>
          </w:p>
        </w:tc>
        <w:tc>
          <w:tcPr>
            <w:tcW w:w="1589" w:type="dxa"/>
            <w:noWrap w:val="0"/>
            <w:vAlign w:val="top"/>
          </w:tcPr>
          <w:p w14:paraId="62C62633">
            <w:pPr>
              <w:spacing w:line="360" w:lineRule="auto"/>
              <w:rPr>
                <w:rFonts w:ascii="Arial" w:hAnsi="Arial" w:cs="Arial"/>
                <w:color w:val="auto"/>
                <w:kern w:val="0"/>
                <w:sz w:val="24"/>
                <w:szCs w:val="28"/>
              </w:rPr>
            </w:pPr>
          </w:p>
        </w:tc>
      </w:tr>
      <w:tr w14:paraId="7991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val="0"/>
            <w:vAlign w:val="top"/>
          </w:tcPr>
          <w:p w14:paraId="055BA203">
            <w:pPr>
              <w:spacing w:line="360" w:lineRule="auto"/>
              <w:rPr>
                <w:rFonts w:ascii="Arial" w:hAnsi="Arial" w:cs="Arial"/>
                <w:color w:val="auto"/>
                <w:kern w:val="0"/>
                <w:sz w:val="24"/>
                <w:szCs w:val="28"/>
              </w:rPr>
            </w:pPr>
          </w:p>
        </w:tc>
        <w:tc>
          <w:tcPr>
            <w:tcW w:w="720" w:type="dxa"/>
            <w:noWrap w:val="0"/>
            <w:vAlign w:val="top"/>
          </w:tcPr>
          <w:p w14:paraId="11DC0679">
            <w:pPr>
              <w:spacing w:line="360" w:lineRule="auto"/>
              <w:rPr>
                <w:rFonts w:ascii="Arial" w:hAnsi="Arial" w:cs="Arial"/>
                <w:color w:val="auto"/>
                <w:kern w:val="0"/>
                <w:sz w:val="24"/>
                <w:szCs w:val="28"/>
              </w:rPr>
            </w:pPr>
          </w:p>
        </w:tc>
        <w:tc>
          <w:tcPr>
            <w:tcW w:w="720" w:type="dxa"/>
            <w:noWrap w:val="0"/>
            <w:vAlign w:val="top"/>
          </w:tcPr>
          <w:p w14:paraId="3C946465">
            <w:pPr>
              <w:spacing w:line="360" w:lineRule="auto"/>
              <w:rPr>
                <w:rFonts w:ascii="Arial" w:hAnsi="Arial" w:cs="Arial"/>
                <w:color w:val="auto"/>
                <w:kern w:val="0"/>
                <w:sz w:val="24"/>
                <w:szCs w:val="28"/>
              </w:rPr>
            </w:pPr>
          </w:p>
        </w:tc>
        <w:tc>
          <w:tcPr>
            <w:tcW w:w="888" w:type="dxa"/>
            <w:noWrap w:val="0"/>
            <w:vAlign w:val="top"/>
          </w:tcPr>
          <w:p w14:paraId="42E70F7A">
            <w:pPr>
              <w:spacing w:line="360" w:lineRule="auto"/>
              <w:rPr>
                <w:rFonts w:ascii="Arial" w:hAnsi="Arial" w:cs="Arial"/>
                <w:color w:val="auto"/>
                <w:kern w:val="0"/>
                <w:sz w:val="24"/>
                <w:szCs w:val="28"/>
              </w:rPr>
            </w:pPr>
          </w:p>
        </w:tc>
        <w:tc>
          <w:tcPr>
            <w:tcW w:w="888" w:type="dxa"/>
            <w:noWrap w:val="0"/>
            <w:vAlign w:val="top"/>
          </w:tcPr>
          <w:p w14:paraId="47D87FF5">
            <w:pPr>
              <w:spacing w:line="360" w:lineRule="auto"/>
              <w:rPr>
                <w:rFonts w:ascii="Arial" w:hAnsi="Arial" w:cs="Arial"/>
                <w:color w:val="auto"/>
                <w:kern w:val="0"/>
                <w:sz w:val="24"/>
                <w:szCs w:val="28"/>
              </w:rPr>
            </w:pPr>
          </w:p>
        </w:tc>
        <w:tc>
          <w:tcPr>
            <w:tcW w:w="888" w:type="dxa"/>
            <w:noWrap w:val="0"/>
            <w:vAlign w:val="top"/>
          </w:tcPr>
          <w:p w14:paraId="1C26A2E4">
            <w:pPr>
              <w:spacing w:line="360" w:lineRule="auto"/>
              <w:rPr>
                <w:rFonts w:ascii="Arial" w:hAnsi="Arial" w:cs="Arial"/>
                <w:color w:val="auto"/>
                <w:kern w:val="0"/>
                <w:sz w:val="24"/>
                <w:szCs w:val="28"/>
              </w:rPr>
            </w:pPr>
          </w:p>
        </w:tc>
        <w:tc>
          <w:tcPr>
            <w:tcW w:w="888" w:type="dxa"/>
            <w:noWrap w:val="0"/>
            <w:vAlign w:val="top"/>
          </w:tcPr>
          <w:p w14:paraId="4F8FB626">
            <w:pPr>
              <w:spacing w:line="360" w:lineRule="auto"/>
              <w:rPr>
                <w:rFonts w:ascii="Arial" w:hAnsi="Arial" w:cs="Arial"/>
                <w:color w:val="auto"/>
                <w:kern w:val="0"/>
                <w:sz w:val="24"/>
                <w:szCs w:val="28"/>
              </w:rPr>
            </w:pPr>
          </w:p>
        </w:tc>
        <w:tc>
          <w:tcPr>
            <w:tcW w:w="1488" w:type="dxa"/>
            <w:noWrap w:val="0"/>
            <w:vAlign w:val="top"/>
          </w:tcPr>
          <w:p w14:paraId="5076388B">
            <w:pPr>
              <w:spacing w:line="360" w:lineRule="auto"/>
              <w:rPr>
                <w:rFonts w:ascii="Arial" w:hAnsi="Arial" w:cs="Arial"/>
                <w:color w:val="auto"/>
                <w:kern w:val="0"/>
                <w:sz w:val="24"/>
                <w:szCs w:val="28"/>
              </w:rPr>
            </w:pPr>
          </w:p>
        </w:tc>
        <w:tc>
          <w:tcPr>
            <w:tcW w:w="889" w:type="dxa"/>
            <w:noWrap w:val="0"/>
            <w:vAlign w:val="top"/>
          </w:tcPr>
          <w:p w14:paraId="5A76EB06">
            <w:pPr>
              <w:spacing w:line="360" w:lineRule="auto"/>
              <w:rPr>
                <w:rFonts w:ascii="Arial" w:hAnsi="Arial" w:cs="Arial"/>
                <w:color w:val="auto"/>
                <w:kern w:val="0"/>
                <w:sz w:val="24"/>
                <w:szCs w:val="28"/>
              </w:rPr>
            </w:pPr>
          </w:p>
        </w:tc>
        <w:tc>
          <w:tcPr>
            <w:tcW w:w="1589" w:type="dxa"/>
            <w:noWrap w:val="0"/>
            <w:vAlign w:val="top"/>
          </w:tcPr>
          <w:p w14:paraId="4ADBD4EC">
            <w:pPr>
              <w:spacing w:line="360" w:lineRule="auto"/>
              <w:rPr>
                <w:rFonts w:ascii="Arial" w:hAnsi="Arial" w:cs="Arial"/>
                <w:color w:val="auto"/>
                <w:kern w:val="0"/>
                <w:sz w:val="24"/>
                <w:szCs w:val="28"/>
              </w:rPr>
            </w:pPr>
          </w:p>
        </w:tc>
      </w:tr>
      <w:tr w14:paraId="62E5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exact"/>
        </w:trPr>
        <w:tc>
          <w:tcPr>
            <w:tcW w:w="9606" w:type="dxa"/>
            <w:gridSpan w:val="10"/>
            <w:noWrap w:val="0"/>
            <w:vAlign w:val="top"/>
          </w:tcPr>
          <w:p w14:paraId="1FE99AE9">
            <w:pPr>
              <w:spacing w:line="360" w:lineRule="auto"/>
              <w:ind w:firstLine="472" w:firstLineChars="225"/>
              <w:rPr>
                <w:rFonts w:ascii="Arial" w:hAnsi="Arial" w:cs="Arial"/>
                <w:color w:val="auto"/>
                <w:kern w:val="0"/>
                <w:szCs w:val="28"/>
              </w:rPr>
            </w:pPr>
            <w:r>
              <w:rPr>
                <w:rFonts w:ascii="Arial" w:hAnsi="Arial" w:cs="Arial"/>
                <w:color w:val="auto"/>
                <w:kern w:val="0"/>
                <w:szCs w:val="28"/>
              </w:rPr>
              <w:t>本工程一旦我单位中标，将实行项目负责人负责制，并配备上述项目管理班子。上述填报内容真实，若不真实，愿按有关规定接受处理。项目管理班子机构设置、职责分工等情况另附资料说明。</w:t>
            </w:r>
          </w:p>
        </w:tc>
      </w:tr>
    </w:tbl>
    <w:p w14:paraId="1A19FA0A">
      <w:pPr>
        <w:spacing w:line="360" w:lineRule="auto"/>
        <w:ind w:firstLine="717" w:firstLineChars="299"/>
        <w:rPr>
          <w:rFonts w:ascii="Arial" w:hAnsi="Arial" w:cs="Arial"/>
          <w:color w:val="auto"/>
          <w:kern w:val="0"/>
          <w:sz w:val="24"/>
          <w:szCs w:val="28"/>
        </w:rPr>
      </w:pPr>
    </w:p>
    <w:p w14:paraId="12B48C89">
      <w:pPr>
        <w:pStyle w:val="3"/>
        <w:ind w:firstLine="482"/>
        <w:jc w:val="center"/>
        <w:rPr>
          <w:rFonts w:cs="Arial"/>
          <w:color w:val="auto"/>
        </w:rPr>
      </w:pPr>
      <w:r>
        <w:rPr>
          <w:rFonts w:cs="Arial"/>
          <w:color w:val="auto"/>
          <w:kern w:val="0"/>
          <w:sz w:val="24"/>
          <w:szCs w:val="28"/>
        </w:rPr>
        <w:br w:type="page"/>
      </w:r>
      <w:bookmarkStart w:id="209" w:name="_Toc13563"/>
      <w:bookmarkStart w:id="210" w:name="_Toc19557"/>
      <w:bookmarkStart w:id="211" w:name="_Toc42511947"/>
      <w:bookmarkStart w:id="212" w:name="_Toc359357400"/>
      <w:bookmarkStart w:id="213" w:name="_Toc297115126"/>
      <w:r>
        <w:rPr>
          <w:rFonts w:hint="eastAsia" w:cs="Arial"/>
          <w:color w:val="auto"/>
        </w:rPr>
        <w:t>工程施工人员配备</w:t>
      </w:r>
      <w:r>
        <w:rPr>
          <w:rFonts w:cs="Arial"/>
          <w:color w:val="auto"/>
        </w:rPr>
        <w:t>情况表</w:t>
      </w:r>
      <w:bookmarkEnd w:id="209"/>
      <w:bookmarkEnd w:id="210"/>
      <w:bookmarkEnd w:id="211"/>
    </w:p>
    <w:p w14:paraId="1F2D43B1">
      <w:pPr>
        <w:spacing w:line="360" w:lineRule="auto"/>
        <w:ind w:firstLine="717" w:firstLineChars="299"/>
        <w:rPr>
          <w:rFonts w:ascii="Arial" w:hAnsi="Arial" w:cs="Arial"/>
          <w:color w:val="auto"/>
          <w:kern w:val="0"/>
          <w:sz w:val="24"/>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61"/>
        <w:gridCol w:w="861"/>
        <w:gridCol w:w="1583"/>
        <w:gridCol w:w="1277"/>
        <w:gridCol w:w="1417"/>
        <w:gridCol w:w="1755"/>
      </w:tblGrid>
      <w:tr w14:paraId="00DE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restart"/>
            <w:noWrap w:val="0"/>
            <w:vAlign w:val="center"/>
          </w:tcPr>
          <w:p w14:paraId="6EF1E7E8">
            <w:pPr>
              <w:jc w:val="center"/>
              <w:rPr>
                <w:rFonts w:ascii="Arial" w:hAnsi="Arial" w:cs="Arial"/>
                <w:color w:val="auto"/>
                <w:kern w:val="0"/>
                <w:szCs w:val="28"/>
              </w:rPr>
            </w:pPr>
            <w:r>
              <w:rPr>
                <w:rFonts w:ascii="Arial" w:hAnsi="Arial" w:cs="Arial"/>
                <w:color w:val="auto"/>
                <w:kern w:val="0"/>
                <w:szCs w:val="28"/>
              </w:rPr>
              <w:t>职务</w:t>
            </w:r>
          </w:p>
        </w:tc>
        <w:tc>
          <w:tcPr>
            <w:tcW w:w="861" w:type="dxa"/>
            <w:vMerge w:val="restart"/>
            <w:noWrap w:val="0"/>
            <w:vAlign w:val="center"/>
          </w:tcPr>
          <w:p w14:paraId="03815CCF">
            <w:pPr>
              <w:jc w:val="center"/>
              <w:rPr>
                <w:rFonts w:ascii="Arial" w:hAnsi="Arial" w:cs="Arial"/>
                <w:color w:val="auto"/>
                <w:kern w:val="0"/>
                <w:szCs w:val="28"/>
              </w:rPr>
            </w:pPr>
            <w:r>
              <w:rPr>
                <w:rFonts w:ascii="Arial" w:hAnsi="Arial" w:cs="Arial"/>
                <w:color w:val="auto"/>
                <w:kern w:val="0"/>
                <w:szCs w:val="28"/>
              </w:rPr>
              <w:t>姓名</w:t>
            </w:r>
          </w:p>
        </w:tc>
        <w:tc>
          <w:tcPr>
            <w:tcW w:w="861" w:type="dxa"/>
            <w:vMerge w:val="restart"/>
            <w:noWrap w:val="0"/>
            <w:vAlign w:val="center"/>
          </w:tcPr>
          <w:p w14:paraId="37FAF3F3">
            <w:pPr>
              <w:jc w:val="center"/>
              <w:rPr>
                <w:rFonts w:ascii="Arial" w:hAnsi="Arial" w:cs="Arial"/>
                <w:color w:val="auto"/>
                <w:kern w:val="0"/>
                <w:szCs w:val="28"/>
              </w:rPr>
            </w:pPr>
            <w:r>
              <w:rPr>
                <w:rFonts w:ascii="Arial" w:hAnsi="Arial" w:cs="Arial"/>
                <w:color w:val="auto"/>
                <w:kern w:val="0"/>
                <w:szCs w:val="28"/>
              </w:rPr>
              <w:t>职称</w:t>
            </w:r>
          </w:p>
        </w:tc>
        <w:tc>
          <w:tcPr>
            <w:tcW w:w="6032" w:type="dxa"/>
            <w:gridSpan w:val="4"/>
            <w:noWrap w:val="0"/>
            <w:vAlign w:val="center"/>
          </w:tcPr>
          <w:p w14:paraId="433BD115">
            <w:pPr>
              <w:jc w:val="center"/>
              <w:rPr>
                <w:rFonts w:ascii="Arial" w:hAnsi="Arial" w:cs="Arial"/>
                <w:color w:val="auto"/>
                <w:kern w:val="0"/>
                <w:szCs w:val="28"/>
              </w:rPr>
            </w:pPr>
            <w:r>
              <w:rPr>
                <w:rFonts w:ascii="Arial" w:hAnsi="Arial" w:cs="Arial"/>
                <w:color w:val="auto"/>
                <w:kern w:val="0"/>
                <w:szCs w:val="28"/>
              </w:rPr>
              <w:t>上岗资格证明</w:t>
            </w:r>
          </w:p>
        </w:tc>
      </w:tr>
      <w:tr w14:paraId="307F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continue"/>
            <w:noWrap w:val="0"/>
            <w:vAlign w:val="top"/>
          </w:tcPr>
          <w:p w14:paraId="565F23C6">
            <w:pPr>
              <w:spacing w:line="360" w:lineRule="auto"/>
              <w:rPr>
                <w:rFonts w:ascii="Arial" w:hAnsi="Arial" w:cs="Arial"/>
                <w:color w:val="auto"/>
                <w:kern w:val="0"/>
                <w:sz w:val="24"/>
                <w:szCs w:val="28"/>
              </w:rPr>
            </w:pPr>
          </w:p>
        </w:tc>
        <w:tc>
          <w:tcPr>
            <w:tcW w:w="861" w:type="dxa"/>
            <w:vMerge w:val="continue"/>
            <w:noWrap w:val="0"/>
            <w:vAlign w:val="top"/>
          </w:tcPr>
          <w:p w14:paraId="4AE6EE5B">
            <w:pPr>
              <w:spacing w:line="360" w:lineRule="auto"/>
              <w:rPr>
                <w:rFonts w:ascii="Arial" w:hAnsi="Arial" w:cs="Arial"/>
                <w:color w:val="auto"/>
                <w:kern w:val="0"/>
                <w:sz w:val="24"/>
                <w:szCs w:val="28"/>
              </w:rPr>
            </w:pPr>
          </w:p>
        </w:tc>
        <w:tc>
          <w:tcPr>
            <w:tcW w:w="861" w:type="dxa"/>
            <w:vMerge w:val="continue"/>
            <w:noWrap w:val="0"/>
            <w:vAlign w:val="top"/>
          </w:tcPr>
          <w:p w14:paraId="244BD98B">
            <w:pPr>
              <w:spacing w:line="360" w:lineRule="auto"/>
              <w:rPr>
                <w:rFonts w:ascii="Arial" w:hAnsi="Arial" w:cs="Arial"/>
                <w:color w:val="auto"/>
                <w:kern w:val="0"/>
                <w:sz w:val="24"/>
                <w:szCs w:val="28"/>
              </w:rPr>
            </w:pPr>
          </w:p>
        </w:tc>
        <w:tc>
          <w:tcPr>
            <w:tcW w:w="1583" w:type="dxa"/>
            <w:noWrap w:val="0"/>
            <w:vAlign w:val="center"/>
          </w:tcPr>
          <w:p w14:paraId="08976FF3">
            <w:pPr>
              <w:jc w:val="center"/>
              <w:rPr>
                <w:rFonts w:ascii="Arial" w:hAnsi="Arial" w:cs="Arial"/>
                <w:color w:val="auto"/>
                <w:kern w:val="0"/>
                <w:szCs w:val="28"/>
              </w:rPr>
            </w:pPr>
            <w:r>
              <w:rPr>
                <w:rFonts w:ascii="Arial" w:hAnsi="Arial" w:cs="Arial"/>
                <w:color w:val="auto"/>
                <w:kern w:val="0"/>
                <w:szCs w:val="28"/>
              </w:rPr>
              <w:t>证书</w:t>
            </w:r>
          </w:p>
          <w:p w14:paraId="48E0E7C5">
            <w:pPr>
              <w:jc w:val="center"/>
              <w:rPr>
                <w:rFonts w:ascii="Arial" w:hAnsi="Arial" w:cs="Arial"/>
                <w:color w:val="auto"/>
                <w:kern w:val="0"/>
                <w:szCs w:val="28"/>
              </w:rPr>
            </w:pPr>
            <w:r>
              <w:rPr>
                <w:rFonts w:ascii="Arial" w:hAnsi="Arial" w:cs="Arial"/>
                <w:color w:val="auto"/>
                <w:kern w:val="0"/>
                <w:szCs w:val="28"/>
              </w:rPr>
              <w:t>名称</w:t>
            </w:r>
          </w:p>
        </w:tc>
        <w:tc>
          <w:tcPr>
            <w:tcW w:w="1277" w:type="dxa"/>
            <w:noWrap w:val="0"/>
            <w:vAlign w:val="center"/>
          </w:tcPr>
          <w:p w14:paraId="39B10C7D">
            <w:pPr>
              <w:jc w:val="center"/>
              <w:rPr>
                <w:rFonts w:ascii="Arial" w:hAnsi="Arial" w:cs="Arial"/>
                <w:color w:val="auto"/>
                <w:kern w:val="0"/>
                <w:szCs w:val="28"/>
              </w:rPr>
            </w:pPr>
            <w:r>
              <w:rPr>
                <w:rFonts w:ascii="Arial" w:hAnsi="Arial" w:cs="Arial"/>
                <w:color w:val="auto"/>
                <w:kern w:val="0"/>
                <w:szCs w:val="28"/>
              </w:rPr>
              <w:t>级别</w:t>
            </w:r>
          </w:p>
        </w:tc>
        <w:tc>
          <w:tcPr>
            <w:tcW w:w="1417" w:type="dxa"/>
            <w:noWrap w:val="0"/>
            <w:vAlign w:val="center"/>
          </w:tcPr>
          <w:p w14:paraId="1D76E627">
            <w:pPr>
              <w:jc w:val="center"/>
              <w:rPr>
                <w:rFonts w:ascii="Arial" w:hAnsi="Arial" w:cs="Arial"/>
                <w:color w:val="auto"/>
                <w:kern w:val="0"/>
                <w:szCs w:val="28"/>
              </w:rPr>
            </w:pPr>
            <w:r>
              <w:rPr>
                <w:rFonts w:ascii="Arial" w:hAnsi="Arial" w:cs="Arial"/>
                <w:color w:val="auto"/>
                <w:kern w:val="0"/>
                <w:szCs w:val="28"/>
              </w:rPr>
              <w:t>证号</w:t>
            </w:r>
          </w:p>
        </w:tc>
        <w:tc>
          <w:tcPr>
            <w:tcW w:w="1755" w:type="dxa"/>
            <w:noWrap w:val="0"/>
            <w:vAlign w:val="center"/>
          </w:tcPr>
          <w:p w14:paraId="54E4ECC3">
            <w:pPr>
              <w:jc w:val="center"/>
              <w:rPr>
                <w:rFonts w:ascii="Arial" w:hAnsi="Arial" w:cs="Arial"/>
                <w:color w:val="auto"/>
                <w:kern w:val="0"/>
                <w:szCs w:val="28"/>
              </w:rPr>
            </w:pPr>
            <w:r>
              <w:rPr>
                <w:rFonts w:ascii="Arial" w:hAnsi="Arial" w:cs="Arial"/>
                <w:color w:val="auto"/>
                <w:kern w:val="0"/>
                <w:szCs w:val="28"/>
              </w:rPr>
              <w:t>专业</w:t>
            </w:r>
          </w:p>
        </w:tc>
      </w:tr>
      <w:tr w14:paraId="4774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noWrap w:val="0"/>
            <w:vAlign w:val="top"/>
          </w:tcPr>
          <w:p w14:paraId="76C58B93">
            <w:pPr>
              <w:spacing w:line="360" w:lineRule="auto"/>
              <w:rPr>
                <w:rFonts w:ascii="Arial" w:hAnsi="Arial" w:cs="Arial"/>
                <w:color w:val="auto"/>
                <w:kern w:val="0"/>
                <w:sz w:val="24"/>
                <w:szCs w:val="28"/>
              </w:rPr>
            </w:pPr>
          </w:p>
        </w:tc>
        <w:tc>
          <w:tcPr>
            <w:tcW w:w="861" w:type="dxa"/>
            <w:noWrap w:val="0"/>
            <w:vAlign w:val="top"/>
          </w:tcPr>
          <w:p w14:paraId="13A6E537">
            <w:pPr>
              <w:spacing w:line="360" w:lineRule="auto"/>
              <w:rPr>
                <w:rFonts w:ascii="Arial" w:hAnsi="Arial" w:cs="Arial"/>
                <w:color w:val="auto"/>
                <w:kern w:val="0"/>
                <w:sz w:val="24"/>
                <w:szCs w:val="28"/>
              </w:rPr>
            </w:pPr>
          </w:p>
        </w:tc>
        <w:tc>
          <w:tcPr>
            <w:tcW w:w="861" w:type="dxa"/>
            <w:noWrap w:val="0"/>
            <w:vAlign w:val="top"/>
          </w:tcPr>
          <w:p w14:paraId="2B499BBF">
            <w:pPr>
              <w:spacing w:line="360" w:lineRule="auto"/>
              <w:rPr>
                <w:rFonts w:ascii="Arial" w:hAnsi="Arial" w:cs="Arial"/>
                <w:color w:val="auto"/>
                <w:kern w:val="0"/>
                <w:sz w:val="24"/>
                <w:szCs w:val="28"/>
              </w:rPr>
            </w:pPr>
          </w:p>
        </w:tc>
        <w:tc>
          <w:tcPr>
            <w:tcW w:w="1583" w:type="dxa"/>
            <w:noWrap w:val="0"/>
            <w:vAlign w:val="top"/>
          </w:tcPr>
          <w:p w14:paraId="2790A671">
            <w:pPr>
              <w:spacing w:line="360" w:lineRule="auto"/>
              <w:rPr>
                <w:rFonts w:ascii="Arial" w:hAnsi="Arial" w:cs="Arial"/>
                <w:color w:val="auto"/>
                <w:kern w:val="0"/>
                <w:szCs w:val="28"/>
              </w:rPr>
            </w:pPr>
          </w:p>
        </w:tc>
        <w:tc>
          <w:tcPr>
            <w:tcW w:w="1277" w:type="dxa"/>
            <w:noWrap w:val="0"/>
            <w:vAlign w:val="top"/>
          </w:tcPr>
          <w:p w14:paraId="6F7416F1">
            <w:pPr>
              <w:spacing w:line="360" w:lineRule="auto"/>
              <w:rPr>
                <w:rFonts w:ascii="Arial" w:hAnsi="Arial" w:cs="Arial"/>
                <w:color w:val="auto"/>
                <w:kern w:val="0"/>
                <w:szCs w:val="28"/>
              </w:rPr>
            </w:pPr>
          </w:p>
        </w:tc>
        <w:tc>
          <w:tcPr>
            <w:tcW w:w="1417" w:type="dxa"/>
            <w:noWrap w:val="0"/>
            <w:vAlign w:val="top"/>
          </w:tcPr>
          <w:p w14:paraId="40023240">
            <w:pPr>
              <w:spacing w:line="360" w:lineRule="auto"/>
              <w:rPr>
                <w:rFonts w:ascii="Arial" w:hAnsi="Arial" w:cs="Arial"/>
                <w:color w:val="auto"/>
                <w:kern w:val="0"/>
                <w:szCs w:val="28"/>
              </w:rPr>
            </w:pPr>
          </w:p>
        </w:tc>
        <w:tc>
          <w:tcPr>
            <w:tcW w:w="1755" w:type="dxa"/>
            <w:noWrap w:val="0"/>
            <w:vAlign w:val="top"/>
          </w:tcPr>
          <w:p w14:paraId="05CACD7A">
            <w:pPr>
              <w:spacing w:line="360" w:lineRule="auto"/>
              <w:rPr>
                <w:rFonts w:ascii="Arial" w:hAnsi="Arial" w:cs="Arial"/>
                <w:color w:val="auto"/>
                <w:kern w:val="0"/>
                <w:szCs w:val="28"/>
              </w:rPr>
            </w:pPr>
          </w:p>
        </w:tc>
      </w:tr>
      <w:tr w14:paraId="4BF3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noWrap w:val="0"/>
            <w:vAlign w:val="top"/>
          </w:tcPr>
          <w:p w14:paraId="3F4891C9">
            <w:pPr>
              <w:spacing w:line="360" w:lineRule="auto"/>
              <w:rPr>
                <w:rFonts w:ascii="Arial" w:hAnsi="Arial" w:cs="Arial"/>
                <w:color w:val="auto"/>
                <w:kern w:val="0"/>
                <w:sz w:val="24"/>
                <w:szCs w:val="28"/>
              </w:rPr>
            </w:pPr>
          </w:p>
        </w:tc>
        <w:tc>
          <w:tcPr>
            <w:tcW w:w="861" w:type="dxa"/>
            <w:noWrap w:val="0"/>
            <w:vAlign w:val="top"/>
          </w:tcPr>
          <w:p w14:paraId="199A653A">
            <w:pPr>
              <w:spacing w:line="360" w:lineRule="auto"/>
              <w:rPr>
                <w:rFonts w:ascii="Arial" w:hAnsi="Arial" w:cs="Arial"/>
                <w:color w:val="auto"/>
                <w:kern w:val="0"/>
                <w:sz w:val="24"/>
                <w:szCs w:val="28"/>
              </w:rPr>
            </w:pPr>
          </w:p>
        </w:tc>
        <w:tc>
          <w:tcPr>
            <w:tcW w:w="861" w:type="dxa"/>
            <w:noWrap w:val="0"/>
            <w:vAlign w:val="top"/>
          </w:tcPr>
          <w:p w14:paraId="742DDFF2">
            <w:pPr>
              <w:spacing w:line="360" w:lineRule="auto"/>
              <w:rPr>
                <w:rFonts w:ascii="Arial" w:hAnsi="Arial" w:cs="Arial"/>
                <w:color w:val="auto"/>
                <w:kern w:val="0"/>
                <w:sz w:val="24"/>
                <w:szCs w:val="28"/>
              </w:rPr>
            </w:pPr>
          </w:p>
        </w:tc>
        <w:tc>
          <w:tcPr>
            <w:tcW w:w="1583" w:type="dxa"/>
            <w:noWrap w:val="0"/>
            <w:vAlign w:val="top"/>
          </w:tcPr>
          <w:p w14:paraId="52D99312">
            <w:pPr>
              <w:spacing w:line="360" w:lineRule="auto"/>
              <w:rPr>
                <w:rFonts w:ascii="Arial" w:hAnsi="Arial" w:cs="Arial"/>
                <w:color w:val="auto"/>
                <w:kern w:val="0"/>
                <w:sz w:val="24"/>
                <w:szCs w:val="28"/>
              </w:rPr>
            </w:pPr>
          </w:p>
        </w:tc>
        <w:tc>
          <w:tcPr>
            <w:tcW w:w="1277" w:type="dxa"/>
            <w:noWrap w:val="0"/>
            <w:vAlign w:val="top"/>
          </w:tcPr>
          <w:p w14:paraId="00E94907">
            <w:pPr>
              <w:spacing w:line="360" w:lineRule="auto"/>
              <w:rPr>
                <w:rFonts w:ascii="Arial" w:hAnsi="Arial" w:cs="Arial"/>
                <w:color w:val="auto"/>
                <w:kern w:val="0"/>
                <w:sz w:val="24"/>
                <w:szCs w:val="28"/>
              </w:rPr>
            </w:pPr>
          </w:p>
        </w:tc>
        <w:tc>
          <w:tcPr>
            <w:tcW w:w="1417" w:type="dxa"/>
            <w:noWrap w:val="0"/>
            <w:vAlign w:val="top"/>
          </w:tcPr>
          <w:p w14:paraId="6384CCE7">
            <w:pPr>
              <w:spacing w:line="360" w:lineRule="auto"/>
              <w:rPr>
                <w:rFonts w:ascii="Arial" w:hAnsi="Arial" w:cs="Arial"/>
                <w:color w:val="auto"/>
                <w:kern w:val="0"/>
                <w:sz w:val="24"/>
                <w:szCs w:val="28"/>
              </w:rPr>
            </w:pPr>
          </w:p>
        </w:tc>
        <w:tc>
          <w:tcPr>
            <w:tcW w:w="1755" w:type="dxa"/>
            <w:noWrap w:val="0"/>
            <w:vAlign w:val="top"/>
          </w:tcPr>
          <w:p w14:paraId="2F71BC05">
            <w:pPr>
              <w:spacing w:line="360" w:lineRule="auto"/>
              <w:rPr>
                <w:rFonts w:ascii="Arial" w:hAnsi="Arial" w:cs="Arial"/>
                <w:color w:val="auto"/>
                <w:kern w:val="0"/>
                <w:sz w:val="24"/>
                <w:szCs w:val="28"/>
              </w:rPr>
            </w:pPr>
          </w:p>
        </w:tc>
      </w:tr>
      <w:tr w14:paraId="5D51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noWrap w:val="0"/>
            <w:vAlign w:val="top"/>
          </w:tcPr>
          <w:p w14:paraId="17A7D548">
            <w:pPr>
              <w:spacing w:line="360" w:lineRule="auto"/>
              <w:rPr>
                <w:rFonts w:ascii="Arial" w:hAnsi="Arial" w:cs="Arial"/>
                <w:color w:val="auto"/>
                <w:kern w:val="0"/>
                <w:sz w:val="24"/>
                <w:szCs w:val="28"/>
              </w:rPr>
            </w:pPr>
          </w:p>
        </w:tc>
        <w:tc>
          <w:tcPr>
            <w:tcW w:w="861" w:type="dxa"/>
            <w:noWrap w:val="0"/>
            <w:vAlign w:val="top"/>
          </w:tcPr>
          <w:p w14:paraId="350F6758">
            <w:pPr>
              <w:spacing w:line="360" w:lineRule="auto"/>
              <w:rPr>
                <w:rFonts w:ascii="Arial" w:hAnsi="Arial" w:cs="Arial"/>
                <w:color w:val="auto"/>
                <w:kern w:val="0"/>
                <w:sz w:val="24"/>
                <w:szCs w:val="28"/>
              </w:rPr>
            </w:pPr>
          </w:p>
        </w:tc>
        <w:tc>
          <w:tcPr>
            <w:tcW w:w="861" w:type="dxa"/>
            <w:noWrap w:val="0"/>
            <w:vAlign w:val="top"/>
          </w:tcPr>
          <w:p w14:paraId="62CE0867">
            <w:pPr>
              <w:spacing w:line="360" w:lineRule="auto"/>
              <w:rPr>
                <w:rFonts w:ascii="Arial" w:hAnsi="Arial" w:cs="Arial"/>
                <w:color w:val="auto"/>
                <w:kern w:val="0"/>
                <w:sz w:val="24"/>
                <w:szCs w:val="28"/>
              </w:rPr>
            </w:pPr>
          </w:p>
        </w:tc>
        <w:tc>
          <w:tcPr>
            <w:tcW w:w="1583" w:type="dxa"/>
            <w:noWrap w:val="0"/>
            <w:vAlign w:val="top"/>
          </w:tcPr>
          <w:p w14:paraId="41643053">
            <w:pPr>
              <w:spacing w:line="360" w:lineRule="auto"/>
              <w:rPr>
                <w:rFonts w:ascii="Arial" w:hAnsi="Arial" w:cs="Arial"/>
                <w:color w:val="auto"/>
                <w:kern w:val="0"/>
                <w:sz w:val="24"/>
                <w:szCs w:val="28"/>
              </w:rPr>
            </w:pPr>
          </w:p>
        </w:tc>
        <w:tc>
          <w:tcPr>
            <w:tcW w:w="1277" w:type="dxa"/>
            <w:noWrap w:val="0"/>
            <w:vAlign w:val="top"/>
          </w:tcPr>
          <w:p w14:paraId="1F272A91">
            <w:pPr>
              <w:spacing w:line="360" w:lineRule="auto"/>
              <w:rPr>
                <w:rFonts w:ascii="Arial" w:hAnsi="Arial" w:cs="Arial"/>
                <w:color w:val="auto"/>
                <w:kern w:val="0"/>
                <w:sz w:val="24"/>
                <w:szCs w:val="28"/>
              </w:rPr>
            </w:pPr>
          </w:p>
        </w:tc>
        <w:tc>
          <w:tcPr>
            <w:tcW w:w="1417" w:type="dxa"/>
            <w:noWrap w:val="0"/>
            <w:vAlign w:val="top"/>
          </w:tcPr>
          <w:p w14:paraId="66122D20">
            <w:pPr>
              <w:spacing w:line="360" w:lineRule="auto"/>
              <w:rPr>
                <w:rFonts w:ascii="Arial" w:hAnsi="Arial" w:cs="Arial"/>
                <w:color w:val="auto"/>
                <w:kern w:val="0"/>
                <w:sz w:val="24"/>
                <w:szCs w:val="28"/>
              </w:rPr>
            </w:pPr>
          </w:p>
        </w:tc>
        <w:tc>
          <w:tcPr>
            <w:tcW w:w="1755" w:type="dxa"/>
            <w:noWrap w:val="0"/>
            <w:vAlign w:val="top"/>
          </w:tcPr>
          <w:p w14:paraId="6F182717">
            <w:pPr>
              <w:spacing w:line="360" w:lineRule="auto"/>
              <w:rPr>
                <w:rFonts w:ascii="Arial" w:hAnsi="Arial" w:cs="Arial"/>
                <w:color w:val="auto"/>
                <w:kern w:val="0"/>
                <w:sz w:val="24"/>
                <w:szCs w:val="28"/>
              </w:rPr>
            </w:pPr>
          </w:p>
        </w:tc>
      </w:tr>
      <w:tr w14:paraId="4F0A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noWrap w:val="0"/>
            <w:vAlign w:val="top"/>
          </w:tcPr>
          <w:p w14:paraId="53083B45">
            <w:pPr>
              <w:spacing w:line="360" w:lineRule="auto"/>
              <w:rPr>
                <w:rFonts w:ascii="Arial" w:hAnsi="Arial" w:cs="Arial"/>
                <w:color w:val="auto"/>
                <w:kern w:val="0"/>
                <w:sz w:val="24"/>
                <w:szCs w:val="28"/>
              </w:rPr>
            </w:pPr>
          </w:p>
        </w:tc>
        <w:tc>
          <w:tcPr>
            <w:tcW w:w="861" w:type="dxa"/>
            <w:noWrap w:val="0"/>
            <w:vAlign w:val="top"/>
          </w:tcPr>
          <w:p w14:paraId="224FBEA8">
            <w:pPr>
              <w:spacing w:line="360" w:lineRule="auto"/>
              <w:rPr>
                <w:rFonts w:ascii="Arial" w:hAnsi="Arial" w:cs="Arial"/>
                <w:color w:val="auto"/>
                <w:kern w:val="0"/>
                <w:sz w:val="24"/>
                <w:szCs w:val="28"/>
              </w:rPr>
            </w:pPr>
          </w:p>
        </w:tc>
        <w:tc>
          <w:tcPr>
            <w:tcW w:w="861" w:type="dxa"/>
            <w:noWrap w:val="0"/>
            <w:vAlign w:val="top"/>
          </w:tcPr>
          <w:p w14:paraId="49121363">
            <w:pPr>
              <w:spacing w:line="360" w:lineRule="auto"/>
              <w:rPr>
                <w:rFonts w:ascii="Arial" w:hAnsi="Arial" w:cs="Arial"/>
                <w:color w:val="auto"/>
                <w:kern w:val="0"/>
                <w:sz w:val="24"/>
                <w:szCs w:val="28"/>
              </w:rPr>
            </w:pPr>
          </w:p>
        </w:tc>
        <w:tc>
          <w:tcPr>
            <w:tcW w:w="1583" w:type="dxa"/>
            <w:noWrap w:val="0"/>
            <w:vAlign w:val="top"/>
          </w:tcPr>
          <w:p w14:paraId="423CD9DE">
            <w:pPr>
              <w:spacing w:line="360" w:lineRule="auto"/>
              <w:rPr>
                <w:rFonts w:ascii="Arial" w:hAnsi="Arial" w:cs="Arial"/>
                <w:color w:val="auto"/>
                <w:kern w:val="0"/>
                <w:sz w:val="24"/>
                <w:szCs w:val="28"/>
              </w:rPr>
            </w:pPr>
          </w:p>
        </w:tc>
        <w:tc>
          <w:tcPr>
            <w:tcW w:w="1277" w:type="dxa"/>
            <w:noWrap w:val="0"/>
            <w:vAlign w:val="top"/>
          </w:tcPr>
          <w:p w14:paraId="2232AF9F">
            <w:pPr>
              <w:spacing w:line="360" w:lineRule="auto"/>
              <w:rPr>
                <w:rFonts w:ascii="Arial" w:hAnsi="Arial" w:cs="Arial"/>
                <w:color w:val="auto"/>
                <w:kern w:val="0"/>
                <w:sz w:val="24"/>
                <w:szCs w:val="28"/>
              </w:rPr>
            </w:pPr>
          </w:p>
        </w:tc>
        <w:tc>
          <w:tcPr>
            <w:tcW w:w="1417" w:type="dxa"/>
            <w:noWrap w:val="0"/>
            <w:vAlign w:val="top"/>
          </w:tcPr>
          <w:p w14:paraId="46EA8E62">
            <w:pPr>
              <w:spacing w:line="360" w:lineRule="auto"/>
              <w:rPr>
                <w:rFonts w:ascii="Arial" w:hAnsi="Arial" w:cs="Arial"/>
                <w:color w:val="auto"/>
                <w:kern w:val="0"/>
                <w:sz w:val="24"/>
                <w:szCs w:val="28"/>
              </w:rPr>
            </w:pPr>
          </w:p>
        </w:tc>
        <w:tc>
          <w:tcPr>
            <w:tcW w:w="1755" w:type="dxa"/>
            <w:noWrap w:val="0"/>
            <w:vAlign w:val="top"/>
          </w:tcPr>
          <w:p w14:paraId="66CE0C2D">
            <w:pPr>
              <w:spacing w:line="360" w:lineRule="auto"/>
              <w:rPr>
                <w:rFonts w:ascii="Arial" w:hAnsi="Arial" w:cs="Arial"/>
                <w:color w:val="auto"/>
                <w:kern w:val="0"/>
                <w:sz w:val="24"/>
                <w:szCs w:val="28"/>
              </w:rPr>
            </w:pPr>
          </w:p>
        </w:tc>
      </w:tr>
      <w:tr w14:paraId="6684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noWrap w:val="0"/>
            <w:vAlign w:val="top"/>
          </w:tcPr>
          <w:p w14:paraId="55B36E67">
            <w:pPr>
              <w:spacing w:line="360" w:lineRule="auto"/>
              <w:rPr>
                <w:rFonts w:ascii="Arial" w:hAnsi="Arial" w:cs="Arial"/>
                <w:color w:val="auto"/>
                <w:kern w:val="0"/>
                <w:sz w:val="24"/>
                <w:szCs w:val="28"/>
              </w:rPr>
            </w:pPr>
          </w:p>
        </w:tc>
        <w:tc>
          <w:tcPr>
            <w:tcW w:w="861" w:type="dxa"/>
            <w:noWrap w:val="0"/>
            <w:vAlign w:val="top"/>
          </w:tcPr>
          <w:p w14:paraId="5664F3F3">
            <w:pPr>
              <w:spacing w:line="360" w:lineRule="auto"/>
              <w:rPr>
                <w:rFonts w:ascii="Arial" w:hAnsi="Arial" w:cs="Arial"/>
                <w:color w:val="auto"/>
                <w:kern w:val="0"/>
                <w:sz w:val="24"/>
                <w:szCs w:val="28"/>
              </w:rPr>
            </w:pPr>
          </w:p>
        </w:tc>
        <w:tc>
          <w:tcPr>
            <w:tcW w:w="861" w:type="dxa"/>
            <w:noWrap w:val="0"/>
            <w:vAlign w:val="top"/>
          </w:tcPr>
          <w:p w14:paraId="4814479E">
            <w:pPr>
              <w:spacing w:line="360" w:lineRule="auto"/>
              <w:rPr>
                <w:rFonts w:ascii="Arial" w:hAnsi="Arial" w:cs="Arial"/>
                <w:color w:val="auto"/>
                <w:kern w:val="0"/>
                <w:sz w:val="24"/>
                <w:szCs w:val="28"/>
              </w:rPr>
            </w:pPr>
          </w:p>
        </w:tc>
        <w:tc>
          <w:tcPr>
            <w:tcW w:w="1583" w:type="dxa"/>
            <w:noWrap w:val="0"/>
            <w:vAlign w:val="top"/>
          </w:tcPr>
          <w:p w14:paraId="44D04D93">
            <w:pPr>
              <w:spacing w:line="360" w:lineRule="auto"/>
              <w:rPr>
                <w:rFonts w:ascii="Arial" w:hAnsi="Arial" w:cs="Arial"/>
                <w:color w:val="auto"/>
                <w:kern w:val="0"/>
                <w:sz w:val="24"/>
                <w:szCs w:val="28"/>
              </w:rPr>
            </w:pPr>
          </w:p>
        </w:tc>
        <w:tc>
          <w:tcPr>
            <w:tcW w:w="1277" w:type="dxa"/>
            <w:noWrap w:val="0"/>
            <w:vAlign w:val="top"/>
          </w:tcPr>
          <w:p w14:paraId="34723FA5">
            <w:pPr>
              <w:spacing w:line="360" w:lineRule="auto"/>
              <w:rPr>
                <w:rFonts w:ascii="Arial" w:hAnsi="Arial" w:cs="Arial"/>
                <w:color w:val="auto"/>
                <w:kern w:val="0"/>
                <w:sz w:val="24"/>
                <w:szCs w:val="28"/>
              </w:rPr>
            </w:pPr>
          </w:p>
        </w:tc>
        <w:tc>
          <w:tcPr>
            <w:tcW w:w="1417" w:type="dxa"/>
            <w:noWrap w:val="0"/>
            <w:vAlign w:val="top"/>
          </w:tcPr>
          <w:p w14:paraId="06920F9C">
            <w:pPr>
              <w:spacing w:line="360" w:lineRule="auto"/>
              <w:rPr>
                <w:rFonts w:ascii="Arial" w:hAnsi="Arial" w:cs="Arial"/>
                <w:color w:val="auto"/>
                <w:kern w:val="0"/>
                <w:sz w:val="24"/>
                <w:szCs w:val="28"/>
              </w:rPr>
            </w:pPr>
          </w:p>
        </w:tc>
        <w:tc>
          <w:tcPr>
            <w:tcW w:w="1755" w:type="dxa"/>
            <w:noWrap w:val="0"/>
            <w:vAlign w:val="top"/>
          </w:tcPr>
          <w:p w14:paraId="3B28AE47">
            <w:pPr>
              <w:spacing w:line="360" w:lineRule="auto"/>
              <w:rPr>
                <w:rFonts w:ascii="Arial" w:hAnsi="Arial" w:cs="Arial"/>
                <w:color w:val="auto"/>
                <w:kern w:val="0"/>
                <w:sz w:val="24"/>
                <w:szCs w:val="28"/>
              </w:rPr>
            </w:pPr>
          </w:p>
        </w:tc>
      </w:tr>
      <w:tr w14:paraId="190B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noWrap w:val="0"/>
            <w:vAlign w:val="top"/>
          </w:tcPr>
          <w:p w14:paraId="5ADEEAA9">
            <w:pPr>
              <w:spacing w:line="360" w:lineRule="auto"/>
              <w:rPr>
                <w:rFonts w:ascii="Arial" w:hAnsi="Arial" w:cs="Arial"/>
                <w:color w:val="auto"/>
                <w:kern w:val="0"/>
                <w:sz w:val="24"/>
                <w:szCs w:val="28"/>
              </w:rPr>
            </w:pPr>
          </w:p>
        </w:tc>
        <w:tc>
          <w:tcPr>
            <w:tcW w:w="861" w:type="dxa"/>
            <w:noWrap w:val="0"/>
            <w:vAlign w:val="top"/>
          </w:tcPr>
          <w:p w14:paraId="26565AEE">
            <w:pPr>
              <w:spacing w:line="360" w:lineRule="auto"/>
              <w:rPr>
                <w:rFonts w:ascii="Arial" w:hAnsi="Arial" w:cs="Arial"/>
                <w:color w:val="auto"/>
                <w:kern w:val="0"/>
                <w:sz w:val="24"/>
                <w:szCs w:val="28"/>
              </w:rPr>
            </w:pPr>
          </w:p>
        </w:tc>
        <w:tc>
          <w:tcPr>
            <w:tcW w:w="861" w:type="dxa"/>
            <w:noWrap w:val="0"/>
            <w:vAlign w:val="top"/>
          </w:tcPr>
          <w:p w14:paraId="3CC31ED6">
            <w:pPr>
              <w:spacing w:line="360" w:lineRule="auto"/>
              <w:rPr>
                <w:rFonts w:ascii="Arial" w:hAnsi="Arial" w:cs="Arial"/>
                <w:color w:val="auto"/>
                <w:kern w:val="0"/>
                <w:sz w:val="24"/>
                <w:szCs w:val="28"/>
              </w:rPr>
            </w:pPr>
          </w:p>
        </w:tc>
        <w:tc>
          <w:tcPr>
            <w:tcW w:w="1583" w:type="dxa"/>
            <w:noWrap w:val="0"/>
            <w:vAlign w:val="top"/>
          </w:tcPr>
          <w:p w14:paraId="1FA90DBD">
            <w:pPr>
              <w:spacing w:line="360" w:lineRule="auto"/>
              <w:rPr>
                <w:rFonts w:ascii="Arial" w:hAnsi="Arial" w:cs="Arial"/>
                <w:color w:val="auto"/>
                <w:kern w:val="0"/>
                <w:sz w:val="24"/>
                <w:szCs w:val="28"/>
              </w:rPr>
            </w:pPr>
          </w:p>
        </w:tc>
        <w:tc>
          <w:tcPr>
            <w:tcW w:w="1277" w:type="dxa"/>
            <w:noWrap w:val="0"/>
            <w:vAlign w:val="top"/>
          </w:tcPr>
          <w:p w14:paraId="58BC36D0">
            <w:pPr>
              <w:spacing w:line="360" w:lineRule="auto"/>
              <w:rPr>
                <w:rFonts w:ascii="Arial" w:hAnsi="Arial" w:cs="Arial"/>
                <w:color w:val="auto"/>
                <w:kern w:val="0"/>
                <w:sz w:val="24"/>
                <w:szCs w:val="28"/>
              </w:rPr>
            </w:pPr>
          </w:p>
        </w:tc>
        <w:tc>
          <w:tcPr>
            <w:tcW w:w="1417" w:type="dxa"/>
            <w:noWrap w:val="0"/>
            <w:vAlign w:val="top"/>
          </w:tcPr>
          <w:p w14:paraId="1D886432">
            <w:pPr>
              <w:spacing w:line="360" w:lineRule="auto"/>
              <w:rPr>
                <w:rFonts w:ascii="Arial" w:hAnsi="Arial" w:cs="Arial"/>
                <w:color w:val="auto"/>
                <w:kern w:val="0"/>
                <w:sz w:val="24"/>
                <w:szCs w:val="28"/>
              </w:rPr>
            </w:pPr>
          </w:p>
        </w:tc>
        <w:tc>
          <w:tcPr>
            <w:tcW w:w="1755" w:type="dxa"/>
            <w:noWrap w:val="0"/>
            <w:vAlign w:val="top"/>
          </w:tcPr>
          <w:p w14:paraId="35E0E9DC">
            <w:pPr>
              <w:spacing w:line="360" w:lineRule="auto"/>
              <w:rPr>
                <w:rFonts w:ascii="Arial" w:hAnsi="Arial" w:cs="Arial"/>
                <w:color w:val="auto"/>
                <w:kern w:val="0"/>
                <w:sz w:val="24"/>
                <w:szCs w:val="28"/>
              </w:rPr>
            </w:pPr>
          </w:p>
        </w:tc>
      </w:tr>
      <w:tr w14:paraId="22DB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noWrap w:val="0"/>
            <w:vAlign w:val="top"/>
          </w:tcPr>
          <w:p w14:paraId="6436F46F">
            <w:pPr>
              <w:spacing w:line="360" w:lineRule="auto"/>
              <w:rPr>
                <w:rFonts w:ascii="Arial" w:hAnsi="Arial" w:cs="Arial"/>
                <w:color w:val="auto"/>
                <w:kern w:val="0"/>
                <w:sz w:val="24"/>
                <w:szCs w:val="28"/>
              </w:rPr>
            </w:pPr>
          </w:p>
        </w:tc>
        <w:tc>
          <w:tcPr>
            <w:tcW w:w="861" w:type="dxa"/>
            <w:noWrap w:val="0"/>
            <w:vAlign w:val="top"/>
          </w:tcPr>
          <w:p w14:paraId="52184E6D">
            <w:pPr>
              <w:spacing w:line="360" w:lineRule="auto"/>
              <w:rPr>
                <w:rFonts w:ascii="Arial" w:hAnsi="Arial" w:cs="Arial"/>
                <w:color w:val="auto"/>
                <w:kern w:val="0"/>
                <w:sz w:val="24"/>
                <w:szCs w:val="28"/>
              </w:rPr>
            </w:pPr>
          </w:p>
        </w:tc>
        <w:tc>
          <w:tcPr>
            <w:tcW w:w="861" w:type="dxa"/>
            <w:noWrap w:val="0"/>
            <w:vAlign w:val="top"/>
          </w:tcPr>
          <w:p w14:paraId="39CA2646">
            <w:pPr>
              <w:spacing w:line="360" w:lineRule="auto"/>
              <w:rPr>
                <w:rFonts w:ascii="Arial" w:hAnsi="Arial" w:cs="Arial"/>
                <w:color w:val="auto"/>
                <w:kern w:val="0"/>
                <w:sz w:val="24"/>
                <w:szCs w:val="28"/>
              </w:rPr>
            </w:pPr>
          </w:p>
        </w:tc>
        <w:tc>
          <w:tcPr>
            <w:tcW w:w="1583" w:type="dxa"/>
            <w:noWrap w:val="0"/>
            <w:vAlign w:val="top"/>
          </w:tcPr>
          <w:p w14:paraId="731D3010">
            <w:pPr>
              <w:spacing w:line="360" w:lineRule="auto"/>
              <w:rPr>
                <w:rFonts w:ascii="Arial" w:hAnsi="Arial" w:cs="Arial"/>
                <w:color w:val="auto"/>
                <w:kern w:val="0"/>
                <w:sz w:val="24"/>
                <w:szCs w:val="28"/>
              </w:rPr>
            </w:pPr>
          </w:p>
        </w:tc>
        <w:tc>
          <w:tcPr>
            <w:tcW w:w="1277" w:type="dxa"/>
            <w:noWrap w:val="0"/>
            <w:vAlign w:val="top"/>
          </w:tcPr>
          <w:p w14:paraId="08F3609E">
            <w:pPr>
              <w:spacing w:line="360" w:lineRule="auto"/>
              <w:rPr>
                <w:rFonts w:ascii="Arial" w:hAnsi="Arial" w:cs="Arial"/>
                <w:color w:val="auto"/>
                <w:kern w:val="0"/>
                <w:sz w:val="24"/>
                <w:szCs w:val="28"/>
              </w:rPr>
            </w:pPr>
          </w:p>
        </w:tc>
        <w:tc>
          <w:tcPr>
            <w:tcW w:w="1417" w:type="dxa"/>
            <w:noWrap w:val="0"/>
            <w:vAlign w:val="top"/>
          </w:tcPr>
          <w:p w14:paraId="1C3C5F02">
            <w:pPr>
              <w:spacing w:line="360" w:lineRule="auto"/>
              <w:rPr>
                <w:rFonts w:ascii="Arial" w:hAnsi="Arial" w:cs="Arial"/>
                <w:color w:val="auto"/>
                <w:kern w:val="0"/>
                <w:sz w:val="24"/>
                <w:szCs w:val="28"/>
              </w:rPr>
            </w:pPr>
          </w:p>
        </w:tc>
        <w:tc>
          <w:tcPr>
            <w:tcW w:w="1755" w:type="dxa"/>
            <w:noWrap w:val="0"/>
            <w:vAlign w:val="top"/>
          </w:tcPr>
          <w:p w14:paraId="747FF358">
            <w:pPr>
              <w:spacing w:line="360" w:lineRule="auto"/>
              <w:rPr>
                <w:rFonts w:ascii="Arial" w:hAnsi="Arial" w:cs="Arial"/>
                <w:color w:val="auto"/>
                <w:kern w:val="0"/>
                <w:sz w:val="24"/>
                <w:szCs w:val="28"/>
              </w:rPr>
            </w:pPr>
          </w:p>
        </w:tc>
      </w:tr>
      <w:tr w14:paraId="33F1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noWrap w:val="0"/>
            <w:vAlign w:val="top"/>
          </w:tcPr>
          <w:p w14:paraId="3EEF5E3B">
            <w:pPr>
              <w:spacing w:line="360" w:lineRule="auto"/>
              <w:rPr>
                <w:rFonts w:ascii="Arial" w:hAnsi="Arial" w:cs="Arial"/>
                <w:color w:val="auto"/>
                <w:kern w:val="0"/>
                <w:sz w:val="24"/>
                <w:szCs w:val="28"/>
              </w:rPr>
            </w:pPr>
          </w:p>
        </w:tc>
        <w:tc>
          <w:tcPr>
            <w:tcW w:w="861" w:type="dxa"/>
            <w:noWrap w:val="0"/>
            <w:vAlign w:val="top"/>
          </w:tcPr>
          <w:p w14:paraId="118AA5B9">
            <w:pPr>
              <w:spacing w:line="360" w:lineRule="auto"/>
              <w:rPr>
                <w:rFonts w:ascii="Arial" w:hAnsi="Arial" w:cs="Arial"/>
                <w:color w:val="auto"/>
                <w:kern w:val="0"/>
                <w:sz w:val="24"/>
                <w:szCs w:val="28"/>
              </w:rPr>
            </w:pPr>
          </w:p>
        </w:tc>
        <w:tc>
          <w:tcPr>
            <w:tcW w:w="861" w:type="dxa"/>
            <w:noWrap w:val="0"/>
            <w:vAlign w:val="top"/>
          </w:tcPr>
          <w:p w14:paraId="17E65DC3">
            <w:pPr>
              <w:spacing w:line="360" w:lineRule="auto"/>
              <w:rPr>
                <w:rFonts w:ascii="Arial" w:hAnsi="Arial" w:cs="Arial"/>
                <w:color w:val="auto"/>
                <w:kern w:val="0"/>
                <w:sz w:val="24"/>
                <w:szCs w:val="28"/>
              </w:rPr>
            </w:pPr>
          </w:p>
        </w:tc>
        <w:tc>
          <w:tcPr>
            <w:tcW w:w="1583" w:type="dxa"/>
            <w:noWrap w:val="0"/>
            <w:vAlign w:val="top"/>
          </w:tcPr>
          <w:p w14:paraId="4D75EC1A">
            <w:pPr>
              <w:spacing w:line="360" w:lineRule="auto"/>
              <w:rPr>
                <w:rFonts w:ascii="Arial" w:hAnsi="Arial" w:cs="Arial"/>
                <w:color w:val="auto"/>
                <w:kern w:val="0"/>
                <w:sz w:val="24"/>
                <w:szCs w:val="28"/>
              </w:rPr>
            </w:pPr>
          </w:p>
        </w:tc>
        <w:tc>
          <w:tcPr>
            <w:tcW w:w="1277" w:type="dxa"/>
            <w:noWrap w:val="0"/>
            <w:vAlign w:val="top"/>
          </w:tcPr>
          <w:p w14:paraId="2BE2898B">
            <w:pPr>
              <w:spacing w:line="360" w:lineRule="auto"/>
              <w:rPr>
                <w:rFonts w:ascii="Arial" w:hAnsi="Arial" w:cs="Arial"/>
                <w:color w:val="auto"/>
                <w:kern w:val="0"/>
                <w:sz w:val="24"/>
                <w:szCs w:val="28"/>
              </w:rPr>
            </w:pPr>
          </w:p>
        </w:tc>
        <w:tc>
          <w:tcPr>
            <w:tcW w:w="1417" w:type="dxa"/>
            <w:noWrap w:val="0"/>
            <w:vAlign w:val="top"/>
          </w:tcPr>
          <w:p w14:paraId="4657A41D">
            <w:pPr>
              <w:spacing w:line="360" w:lineRule="auto"/>
              <w:rPr>
                <w:rFonts w:ascii="Arial" w:hAnsi="Arial" w:cs="Arial"/>
                <w:color w:val="auto"/>
                <w:kern w:val="0"/>
                <w:sz w:val="24"/>
                <w:szCs w:val="28"/>
              </w:rPr>
            </w:pPr>
          </w:p>
        </w:tc>
        <w:tc>
          <w:tcPr>
            <w:tcW w:w="1755" w:type="dxa"/>
            <w:noWrap w:val="0"/>
            <w:vAlign w:val="top"/>
          </w:tcPr>
          <w:p w14:paraId="7D49FB66">
            <w:pPr>
              <w:spacing w:line="360" w:lineRule="auto"/>
              <w:rPr>
                <w:rFonts w:ascii="Arial" w:hAnsi="Arial" w:cs="Arial"/>
                <w:color w:val="auto"/>
                <w:kern w:val="0"/>
                <w:sz w:val="24"/>
                <w:szCs w:val="28"/>
              </w:rPr>
            </w:pPr>
          </w:p>
        </w:tc>
      </w:tr>
      <w:tr w14:paraId="1024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noWrap w:val="0"/>
            <w:vAlign w:val="top"/>
          </w:tcPr>
          <w:p w14:paraId="27AA30F0">
            <w:pPr>
              <w:spacing w:line="360" w:lineRule="auto"/>
              <w:rPr>
                <w:rFonts w:ascii="Arial" w:hAnsi="Arial" w:cs="Arial"/>
                <w:color w:val="auto"/>
                <w:kern w:val="0"/>
                <w:sz w:val="24"/>
                <w:szCs w:val="28"/>
              </w:rPr>
            </w:pPr>
          </w:p>
        </w:tc>
        <w:tc>
          <w:tcPr>
            <w:tcW w:w="861" w:type="dxa"/>
            <w:noWrap w:val="0"/>
            <w:vAlign w:val="top"/>
          </w:tcPr>
          <w:p w14:paraId="724A4B56">
            <w:pPr>
              <w:spacing w:line="360" w:lineRule="auto"/>
              <w:rPr>
                <w:rFonts w:ascii="Arial" w:hAnsi="Arial" w:cs="Arial"/>
                <w:color w:val="auto"/>
                <w:kern w:val="0"/>
                <w:sz w:val="24"/>
                <w:szCs w:val="28"/>
              </w:rPr>
            </w:pPr>
          </w:p>
        </w:tc>
        <w:tc>
          <w:tcPr>
            <w:tcW w:w="861" w:type="dxa"/>
            <w:noWrap w:val="0"/>
            <w:vAlign w:val="top"/>
          </w:tcPr>
          <w:p w14:paraId="3787FB15">
            <w:pPr>
              <w:spacing w:line="360" w:lineRule="auto"/>
              <w:rPr>
                <w:rFonts w:ascii="Arial" w:hAnsi="Arial" w:cs="Arial"/>
                <w:color w:val="auto"/>
                <w:kern w:val="0"/>
                <w:sz w:val="24"/>
                <w:szCs w:val="28"/>
              </w:rPr>
            </w:pPr>
          </w:p>
        </w:tc>
        <w:tc>
          <w:tcPr>
            <w:tcW w:w="1583" w:type="dxa"/>
            <w:noWrap w:val="0"/>
            <w:vAlign w:val="top"/>
          </w:tcPr>
          <w:p w14:paraId="0F53DC41">
            <w:pPr>
              <w:spacing w:line="360" w:lineRule="auto"/>
              <w:rPr>
                <w:rFonts w:ascii="Arial" w:hAnsi="Arial" w:cs="Arial"/>
                <w:color w:val="auto"/>
                <w:kern w:val="0"/>
                <w:sz w:val="24"/>
                <w:szCs w:val="28"/>
              </w:rPr>
            </w:pPr>
          </w:p>
        </w:tc>
        <w:tc>
          <w:tcPr>
            <w:tcW w:w="1277" w:type="dxa"/>
            <w:noWrap w:val="0"/>
            <w:vAlign w:val="top"/>
          </w:tcPr>
          <w:p w14:paraId="5DF23424">
            <w:pPr>
              <w:spacing w:line="360" w:lineRule="auto"/>
              <w:rPr>
                <w:rFonts w:ascii="Arial" w:hAnsi="Arial" w:cs="Arial"/>
                <w:color w:val="auto"/>
                <w:kern w:val="0"/>
                <w:sz w:val="24"/>
                <w:szCs w:val="28"/>
              </w:rPr>
            </w:pPr>
          </w:p>
        </w:tc>
        <w:tc>
          <w:tcPr>
            <w:tcW w:w="1417" w:type="dxa"/>
            <w:noWrap w:val="0"/>
            <w:vAlign w:val="top"/>
          </w:tcPr>
          <w:p w14:paraId="23E51724">
            <w:pPr>
              <w:spacing w:line="360" w:lineRule="auto"/>
              <w:rPr>
                <w:rFonts w:ascii="Arial" w:hAnsi="Arial" w:cs="Arial"/>
                <w:color w:val="auto"/>
                <w:kern w:val="0"/>
                <w:sz w:val="24"/>
                <w:szCs w:val="28"/>
              </w:rPr>
            </w:pPr>
          </w:p>
        </w:tc>
        <w:tc>
          <w:tcPr>
            <w:tcW w:w="1755" w:type="dxa"/>
            <w:noWrap w:val="0"/>
            <w:vAlign w:val="top"/>
          </w:tcPr>
          <w:p w14:paraId="64CC2C5D">
            <w:pPr>
              <w:spacing w:line="360" w:lineRule="auto"/>
              <w:rPr>
                <w:rFonts w:ascii="Arial" w:hAnsi="Arial" w:cs="Arial"/>
                <w:color w:val="auto"/>
                <w:kern w:val="0"/>
                <w:sz w:val="24"/>
                <w:szCs w:val="28"/>
              </w:rPr>
            </w:pPr>
          </w:p>
        </w:tc>
      </w:tr>
    </w:tbl>
    <w:p w14:paraId="03EABDCF">
      <w:pPr>
        <w:spacing w:line="360" w:lineRule="auto"/>
        <w:ind w:firstLine="717" w:firstLineChars="299"/>
        <w:rPr>
          <w:rFonts w:ascii="Arial" w:hAnsi="Arial" w:cs="Arial"/>
          <w:color w:val="auto"/>
          <w:kern w:val="0"/>
          <w:sz w:val="24"/>
          <w:szCs w:val="28"/>
        </w:rPr>
      </w:pPr>
    </w:p>
    <w:p w14:paraId="0F583802">
      <w:pPr>
        <w:pStyle w:val="3"/>
        <w:ind w:firstLine="482"/>
        <w:jc w:val="center"/>
        <w:rPr>
          <w:rFonts w:cs="Arial"/>
          <w:color w:val="auto"/>
        </w:rPr>
      </w:pPr>
      <w:r>
        <w:rPr>
          <w:rFonts w:cs="Arial"/>
          <w:color w:val="auto"/>
          <w:kern w:val="0"/>
          <w:sz w:val="24"/>
          <w:szCs w:val="28"/>
        </w:rPr>
        <w:br w:type="page"/>
      </w:r>
      <w:bookmarkStart w:id="214" w:name="_Toc1496"/>
      <w:bookmarkStart w:id="215" w:name="_Toc26555"/>
      <w:bookmarkStart w:id="216" w:name="_Toc42511948"/>
      <w:r>
        <w:rPr>
          <w:rFonts w:cs="Arial"/>
          <w:color w:val="auto"/>
        </w:rPr>
        <w:t>项目管理班子配备情况辅助说明资料</w:t>
      </w:r>
      <w:bookmarkEnd w:id="212"/>
      <w:bookmarkEnd w:id="213"/>
      <w:bookmarkEnd w:id="214"/>
      <w:bookmarkEnd w:id="215"/>
      <w:bookmarkEnd w:id="216"/>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214D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9606" w:type="dxa"/>
            <w:noWrap w:val="0"/>
            <w:vAlign w:val="top"/>
          </w:tcPr>
          <w:p w14:paraId="2E2ACF7D">
            <w:pPr>
              <w:spacing w:line="360" w:lineRule="auto"/>
              <w:rPr>
                <w:rFonts w:ascii="Arial" w:hAnsi="Arial" w:cs="Arial"/>
                <w:color w:val="auto"/>
                <w:kern w:val="0"/>
                <w:sz w:val="24"/>
                <w:szCs w:val="28"/>
              </w:rPr>
            </w:pPr>
          </w:p>
        </w:tc>
      </w:tr>
    </w:tbl>
    <w:p w14:paraId="126633F8">
      <w:pPr>
        <w:spacing w:line="400" w:lineRule="exact"/>
        <w:rPr>
          <w:rFonts w:ascii="Arial" w:hAnsi="Arial" w:cs="Arial"/>
          <w:color w:val="auto"/>
          <w:kern w:val="0"/>
          <w:szCs w:val="28"/>
        </w:rPr>
      </w:pPr>
      <w:r>
        <w:rPr>
          <w:rFonts w:ascii="Arial" w:hAnsi="Arial" w:cs="Arial"/>
          <w:color w:val="auto"/>
          <w:kern w:val="0"/>
          <w:szCs w:val="28"/>
        </w:rPr>
        <w:t>注：1、辅助说明资料主要包括管理班子机构设置、职责分工、有关复印证明资料以及供应商认为有必要提供的资料。辅助说明资料格式不做统一规定，由供应商自行设计。</w:t>
      </w:r>
    </w:p>
    <w:p w14:paraId="30F1C48C">
      <w:pPr>
        <w:spacing w:line="400" w:lineRule="exact"/>
        <w:ind w:firstLine="315" w:firstLineChars="150"/>
        <w:rPr>
          <w:rFonts w:ascii="Arial" w:hAnsi="Arial" w:cs="Arial"/>
          <w:color w:val="auto"/>
          <w:szCs w:val="21"/>
        </w:rPr>
      </w:pPr>
      <w:r>
        <w:rPr>
          <w:rFonts w:ascii="Arial" w:hAnsi="Arial" w:cs="Arial"/>
          <w:color w:val="auto"/>
          <w:kern w:val="0"/>
          <w:szCs w:val="28"/>
        </w:rPr>
        <w:t>2、项目管理班子配备情况辅助说明资料另附（与本投标文件一起装订）</w:t>
      </w:r>
    </w:p>
    <w:p w14:paraId="0A106ED1">
      <w:pPr>
        <w:pStyle w:val="69"/>
        <w:ind w:left="0"/>
        <w:rPr>
          <w:color w:val="auto"/>
        </w:rPr>
      </w:pPr>
    </w:p>
    <w:p w14:paraId="7F04FCC7">
      <w:pPr>
        <w:rPr>
          <w:color w:val="auto"/>
        </w:rPr>
      </w:pPr>
    </w:p>
    <w:p w14:paraId="171E1852">
      <w:pPr>
        <w:pStyle w:val="68"/>
        <w:rPr>
          <w:color w:val="auto"/>
        </w:rPr>
      </w:pPr>
    </w:p>
    <w:p w14:paraId="72A8C814">
      <w:pPr>
        <w:pStyle w:val="69"/>
        <w:rPr>
          <w:color w:val="auto"/>
        </w:rPr>
      </w:pPr>
    </w:p>
    <w:p w14:paraId="53127A50">
      <w:pPr>
        <w:rPr>
          <w:color w:val="auto"/>
        </w:rPr>
      </w:pPr>
    </w:p>
    <w:p w14:paraId="4E0CD9D9">
      <w:pPr>
        <w:pStyle w:val="4"/>
        <w:rPr>
          <w:color w:val="auto"/>
        </w:rPr>
      </w:pPr>
    </w:p>
    <w:p w14:paraId="5F079AF4">
      <w:pPr>
        <w:adjustRightInd w:val="0"/>
        <w:spacing w:line="360" w:lineRule="auto"/>
        <w:jc w:val="center"/>
        <w:rPr>
          <w:rFonts w:hint="eastAsia" w:cs="Calibri"/>
          <w:b/>
          <w:bCs/>
          <w:color w:val="auto"/>
          <w:sz w:val="24"/>
          <w:highlight w:val="none"/>
          <w:lang w:val="en-US" w:eastAsia="zh-CN"/>
        </w:rPr>
      </w:pPr>
    </w:p>
    <w:p w14:paraId="40CB9490">
      <w:pPr>
        <w:adjustRightInd w:val="0"/>
        <w:spacing w:line="360" w:lineRule="auto"/>
        <w:jc w:val="center"/>
        <w:rPr>
          <w:rFonts w:ascii="宋体" w:hAnsi="宋体"/>
          <w:b/>
          <w:bCs/>
          <w:color w:val="auto"/>
          <w:sz w:val="24"/>
          <w:highlight w:val="none"/>
        </w:rPr>
      </w:pPr>
      <w:r>
        <w:rPr>
          <w:rFonts w:hint="eastAsia" w:cs="Calibri"/>
          <w:b/>
          <w:bCs/>
          <w:color w:val="auto"/>
          <w:sz w:val="24"/>
          <w:highlight w:val="none"/>
          <w:lang w:val="en-US" w:eastAsia="zh-CN"/>
        </w:rPr>
        <w:t>项目经理</w:t>
      </w:r>
      <w:r>
        <w:rPr>
          <w:rFonts w:hint="eastAsia" w:cs="Calibri"/>
          <w:b/>
          <w:bCs/>
          <w:color w:val="auto"/>
          <w:sz w:val="24"/>
          <w:highlight w:val="none"/>
        </w:rPr>
        <w:t>到位率承诺书</w:t>
      </w:r>
    </w:p>
    <w:p w14:paraId="72A4BC88">
      <w:pPr>
        <w:pStyle w:val="28"/>
        <w:adjustRightInd w:val="0"/>
        <w:snapToGrid w:val="0"/>
        <w:spacing w:line="480" w:lineRule="auto"/>
        <w:jc w:val="left"/>
        <w:rPr>
          <w:rFonts w:ascii="Calibri" w:hAnsi="Calibri" w:cs="Calibri"/>
          <w:color w:val="auto"/>
          <w:szCs w:val="21"/>
          <w:highlight w:val="none"/>
        </w:rPr>
      </w:pPr>
      <w:r>
        <w:rPr>
          <w:rFonts w:hint="eastAsia" w:ascii="仿宋" w:hAnsi="仿宋" w:eastAsia="仿宋"/>
          <w:color w:val="auto"/>
          <w:sz w:val="21"/>
          <w:szCs w:val="21"/>
          <w:u w:val="single"/>
          <w:lang w:eastAsia="zh-CN"/>
        </w:rPr>
        <w:t>杭州市明珠实验学校</w:t>
      </w:r>
      <w:r>
        <w:rPr>
          <w:rFonts w:hint="eastAsia" w:ascii="Calibri" w:hAnsi="Calibri" w:cs="Calibri"/>
          <w:color w:val="auto"/>
          <w:szCs w:val="21"/>
          <w:highlight w:val="none"/>
        </w:rPr>
        <w:t>：</w:t>
      </w:r>
    </w:p>
    <w:p w14:paraId="7F1DDE60">
      <w:pPr>
        <w:autoSpaceDE w:val="0"/>
        <w:autoSpaceDN w:val="0"/>
        <w:snapToGrid w:val="0"/>
        <w:spacing w:line="480" w:lineRule="auto"/>
        <w:textAlignment w:val="bottom"/>
        <w:rPr>
          <w:rFonts w:cs="Calibri"/>
          <w:color w:val="auto"/>
          <w:szCs w:val="21"/>
          <w:highlight w:val="none"/>
        </w:rPr>
      </w:pPr>
      <w:r>
        <w:rPr>
          <w:rFonts w:hint="eastAsia" w:cs="Calibri"/>
          <w:color w:val="auto"/>
          <w:highlight w:val="none"/>
          <w:u w:val="single"/>
          <w:lang w:val="en-US" w:eastAsia="zh-CN"/>
        </w:rPr>
        <w:t>杭州广厦建筑咨询有限公司</w:t>
      </w:r>
      <w:r>
        <w:rPr>
          <w:rFonts w:hint="eastAsia" w:cs="Calibri"/>
          <w:color w:val="auto"/>
          <w:highlight w:val="none"/>
        </w:rPr>
        <w:t>：</w:t>
      </w:r>
    </w:p>
    <w:p w14:paraId="679D794F">
      <w:pPr>
        <w:autoSpaceDE w:val="0"/>
        <w:autoSpaceDN w:val="0"/>
        <w:snapToGrid w:val="0"/>
        <w:spacing w:line="480" w:lineRule="auto"/>
        <w:ind w:firstLine="420" w:firstLineChars="200"/>
        <w:textAlignment w:val="bottom"/>
        <w:rPr>
          <w:rFonts w:cs="Calibri"/>
          <w:color w:val="auto"/>
          <w:szCs w:val="21"/>
          <w:highlight w:val="none"/>
        </w:rPr>
      </w:pPr>
      <w:r>
        <w:rPr>
          <w:rFonts w:hint="eastAsia" w:cs="Calibri"/>
          <w:color w:val="auto"/>
          <w:szCs w:val="21"/>
          <w:highlight w:val="none"/>
        </w:rPr>
        <w:t>我方</w:t>
      </w:r>
      <w:r>
        <w:rPr>
          <w:rFonts w:hint="eastAsia" w:cs="Calibri"/>
          <w:color w:val="auto"/>
          <w:szCs w:val="21"/>
          <w:highlight w:val="none"/>
          <w:u w:val="single"/>
        </w:rPr>
        <w:t>（供应商）</w:t>
      </w:r>
      <w:r>
        <w:rPr>
          <w:rFonts w:hint="eastAsia" w:cs="Calibri"/>
          <w:color w:val="auto"/>
          <w:szCs w:val="21"/>
          <w:highlight w:val="none"/>
        </w:rPr>
        <w:t>参加</w:t>
      </w:r>
      <w:r>
        <w:rPr>
          <w:rFonts w:hint="eastAsia" w:cs="Calibri"/>
          <w:color w:val="auto"/>
          <w:szCs w:val="21"/>
          <w:highlight w:val="none"/>
          <w:u w:val="single"/>
          <w:lang w:val="en-US" w:eastAsia="zh-CN"/>
        </w:rPr>
        <w:t xml:space="preserve">          </w:t>
      </w:r>
      <w:r>
        <w:rPr>
          <w:rFonts w:hint="eastAsia" w:cs="Calibri"/>
          <w:color w:val="auto"/>
          <w:highlight w:val="none"/>
        </w:rPr>
        <w:t>（采购人）</w:t>
      </w:r>
      <w:r>
        <w:rPr>
          <w:rFonts w:hint="eastAsia" w:cs="Calibri"/>
          <w:color w:val="auto"/>
          <w:szCs w:val="21"/>
          <w:highlight w:val="none"/>
          <w:u w:val="single"/>
          <w:lang w:val="en-US" w:eastAsia="zh-CN"/>
        </w:rPr>
        <w:t xml:space="preserve">         </w:t>
      </w:r>
      <w:r>
        <w:rPr>
          <w:rFonts w:hint="eastAsia" w:cs="Calibri"/>
          <w:color w:val="auto"/>
          <w:highlight w:val="none"/>
        </w:rPr>
        <w:t>（项目名称）</w:t>
      </w:r>
      <w:r>
        <w:rPr>
          <w:rFonts w:hint="eastAsia" w:ascii="宋体" w:cs="宋体"/>
          <w:color w:val="auto"/>
          <w:szCs w:val="21"/>
          <w:highlight w:val="none"/>
          <w:u w:val="single"/>
          <w:lang w:val="en-US" w:eastAsia="zh-CN"/>
        </w:rPr>
        <w:t xml:space="preserve">        </w:t>
      </w:r>
      <w:r>
        <w:rPr>
          <w:rFonts w:hint="eastAsia" w:cs="Calibri"/>
          <w:color w:val="auto"/>
          <w:szCs w:val="21"/>
          <w:highlight w:val="none"/>
        </w:rPr>
        <w:t>（项目编号）</w:t>
      </w:r>
      <w:r>
        <w:rPr>
          <w:rFonts w:hint="eastAsia" w:cs="Calibri"/>
          <w:color w:val="auto"/>
          <w:szCs w:val="21"/>
          <w:highlight w:val="none"/>
          <w:u w:val="single"/>
          <w:lang w:val="en-US" w:eastAsia="zh-CN"/>
        </w:rPr>
        <w:t xml:space="preserve">                   </w:t>
      </w:r>
      <w:r>
        <w:rPr>
          <w:rFonts w:hint="eastAsia" w:cs="Calibri"/>
          <w:color w:val="auto"/>
          <w:szCs w:val="21"/>
          <w:highlight w:val="none"/>
        </w:rPr>
        <w:t>（标项名称）政府采购活动对到位率进行以下承诺：</w:t>
      </w:r>
    </w:p>
    <w:p w14:paraId="189CA0BC">
      <w:pPr>
        <w:numPr>
          <w:ilvl w:val="0"/>
          <w:numId w:val="7"/>
        </w:numPr>
        <w:autoSpaceDE w:val="0"/>
        <w:autoSpaceDN w:val="0"/>
        <w:snapToGrid w:val="0"/>
        <w:spacing w:line="480" w:lineRule="auto"/>
        <w:textAlignment w:val="bottom"/>
        <w:rPr>
          <w:rFonts w:cs="Calibri"/>
          <w:color w:val="auto"/>
          <w:szCs w:val="21"/>
          <w:highlight w:val="none"/>
        </w:rPr>
      </w:pPr>
      <w:r>
        <w:rPr>
          <w:rFonts w:hint="eastAsia" w:cs="Calibri"/>
          <w:color w:val="auto"/>
          <w:szCs w:val="21"/>
          <w:highlight w:val="none"/>
        </w:rPr>
        <w:t>承诺拟派项目经理到位率为</w:t>
      </w:r>
      <w:r>
        <w:rPr>
          <w:rFonts w:cs="Calibri"/>
          <w:color w:val="auto"/>
          <w:szCs w:val="21"/>
          <w:highlight w:val="none"/>
          <w:u w:val="single"/>
        </w:rPr>
        <w:t xml:space="preserve">  </w:t>
      </w:r>
      <w:r>
        <w:rPr>
          <w:rFonts w:hint="eastAsia" w:cs="Calibri"/>
          <w:color w:val="auto"/>
          <w:szCs w:val="21"/>
          <w:highlight w:val="none"/>
          <w:u w:val="single"/>
        </w:rPr>
        <w:t xml:space="preserve">  </w:t>
      </w:r>
      <w:r>
        <w:rPr>
          <w:rFonts w:cs="Calibri"/>
          <w:color w:val="auto"/>
          <w:szCs w:val="21"/>
          <w:highlight w:val="none"/>
          <w:u w:val="single"/>
        </w:rPr>
        <w:t xml:space="preserve">  </w:t>
      </w:r>
      <w:r>
        <w:rPr>
          <w:rFonts w:cs="Calibri"/>
          <w:color w:val="auto"/>
          <w:szCs w:val="21"/>
          <w:highlight w:val="none"/>
        </w:rPr>
        <w:t>%</w:t>
      </w:r>
      <w:r>
        <w:rPr>
          <w:rFonts w:hint="eastAsia" w:cs="Calibri"/>
          <w:color w:val="auto"/>
          <w:szCs w:val="21"/>
          <w:highlight w:val="none"/>
        </w:rPr>
        <w:t>。</w:t>
      </w:r>
    </w:p>
    <w:p w14:paraId="1F423294">
      <w:pPr>
        <w:pStyle w:val="28"/>
        <w:adjustRightInd w:val="0"/>
        <w:snapToGrid w:val="0"/>
        <w:spacing w:line="480" w:lineRule="auto"/>
        <w:ind w:firstLine="1050" w:firstLineChars="500"/>
        <w:rPr>
          <w:rFonts w:hint="eastAsia" w:ascii="Calibri" w:hAnsi="Calibri" w:cs="Calibri"/>
          <w:color w:val="auto"/>
          <w:szCs w:val="21"/>
          <w:highlight w:val="none"/>
        </w:rPr>
      </w:pPr>
    </w:p>
    <w:p w14:paraId="06F6C329">
      <w:pPr>
        <w:pStyle w:val="28"/>
        <w:adjustRightInd w:val="0"/>
        <w:snapToGrid w:val="0"/>
        <w:spacing w:line="480" w:lineRule="auto"/>
        <w:ind w:firstLine="1050" w:firstLineChars="500"/>
        <w:rPr>
          <w:rFonts w:hint="eastAsia" w:ascii="Calibri" w:hAnsi="Calibri" w:cs="Calibri"/>
          <w:color w:val="auto"/>
          <w:szCs w:val="21"/>
          <w:highlight w:val="none"/>
        </w:rPr>
      </w:pPr>
    </w:p>
    <w:p w14:paraId="64979A77">
      <w:pPr>
        <w:pStyle w:val="28"/>
        <w:adjustRightInd w:val="0"/>
        <w:snapToGrid w:val="0"/>
        <w:spacing w:line="480" w:lineRule="auto"/>
        <w:ind w:firstLine="1050" w:firstLineChars="500"/>
        <w:rPr>
          <w:rFonts w:ascii="Calibri" w:hAnsi="Calibri" w:cs="Calibri"/>
          <w:color w:val="auto"/>
          <w:szCs w:val="21"/>
          <w:highlight w:val="none"/>
        </w:rPr>
      </w:pPr>
      <w:r>
        <w:rPr>
          <w:rFonts w:hint="eastAsia" w:ascii="Calibri" w:hAnsi="Calibri" w:cs="Calibri"/>
          <w:color w:val="auto"/>
          <w:szCs w:val="21"/>
          <w:highlight w:val="none"/>
        </w:rPr>
        <w:t>特此承诺。</w:t>
      </w:r>
    </w:p>
    <w:p w14:paraId="635CD50E">
      <w:pPr>
        <w:pStyle w:val="28"/>
        <w:adjustRightInd w:val="0"/>
        <w:snapToGrid w:val="0"/>
        <w:spacing w:line="480" w:lineRule="auto"/>
        <w:ind w:left="840" w:firstLine="420" w:firstLineChars="200"/>
        <w:rPr>
          <w:rFonts w:ascii="Calibri" w:hAnsi="Calibri" w:cs="Calibri"/>
          <w:color w:val="auto"/>
          <w:szCs w:val="21"/>
          <w:highlight w:val="none"/>
        </w:rPr>
      </w:pPr>
    </w:p>
    <w:p w14:paraId="27A02894">
      <w:pPr>
        <w:pStyle w:val="28"/>
        <w:adjustRightInd w:val="0"/>
        <w:snapToGrid w:val="0"/>
        <w:spacing w:line="480" w:lineRule="auto"/>
        <w:ind w:left="840" w:firstLine="420" w:firstLineChars="200"/>
        <w:rPr>
          <w:rFonts w:ascii="Calibri" w:hAnsi="Calibri" w:cs="Calibri"/>
          <w:color w:val="auto"/>
          <w:szCs w:val="21"/>
          <w:highlight w:val="none"/>
        </w:rPr>
      </w:pPr>
    </w:p>
    <w:p w14:paraId="20811632">
      <w:pPr>
        <w:pStyle w:val="28"/>
        <w:adjustRightInd w:val="0"/>
        <w:snapToGrid w:val="0"/>
        <w:spacing w:line="480" w:lineRule="auto"/>
        <w:ind w:left="840" w:firstLine="420" w:firstLineChars="200"/>
        <w:jc w:val="right"/>
        <w:rPr>
          <w:rFonts w:ascii="Calibri" w:hAnsi="Calibri" w:cs="Calibri"/>
          <w:color w:val="auto"/>
          <w:szCs w:val="21"/>
          <w:highlight w:val="none"/>
          <w:u w:val="single"/>
        </w:rPr>
      </w:pPr>
      <w:r>
        <w:rPr>
          <w:rFonts w:hint="eastAsia" w:ascii="Calibri" w:hAnsi="Calibri" w:cs="Calibri"/>
          <w:color w:val="auto"/>
          <w:szCs w:val="21"/>
          <w:highlight w:val="none"/>
        </w:rPr>
        <w:t>供应商全称：（盖单位公章）</w:t>
      </w:r>
    </w:p>
    <w:p w14:paraId="216A27A6">
      <w:pPr>
        <w:rPr>
          <w:color w:val="auto"/>
        </w:rPr>
      </w:pPr>
      <w:r>
        <w:rPr>
          <w:rFonts w:hint="eastAsia" w:ascii="Calibri" w:hAnsi="Calibri" w:cs="Calibri"/>
          <w:color w:val="auto"/>
          <w:szCs w:val="21"/>
          <w:highlight w:val="none"/>
        </w:rPr>
        <w:t>日期：</w:t>
      </w:r>
      <w:r>
        <w:rPr>
          <w:rFonts w:ascii="Calibri" w:hAnsi="Calibri" w:cs="Calibri"/>
          <w:color w:val="auto"/>
          <w:szCs w:val="21"/>
          <w:highlight w:val="none"/>
        </w:rPr>
        <w:t>202</w:t>
      </w:r>
      <w:r>
        <w:rPr>
          <w:rFonts w:hint="eastAsia" w:ascii="Calibri" w:hAnsi="Calibri" w:cs="Calibri"/>
          <w:color w:val="auto"/>
          <w:szCs w:val="21"/>
          <w:highlight w:val="none"/>
          <w:lang w:val="en-US" w:eastAsia="zh-CN"/>
        </w:rPr>
        <w:t>4</w:t>
      </w:r>
      <w:r>
        <w:rPr>
          <w:rFonts w:ascii="Calibri" w:hAnsi="Calibri" w:cs="Calibri"/>
          <w:color w:val="auto"/>
          <w:szCs w:val="21"/>
          <w:highlight w:val="none"/>
        </w:rPr>
        <w:t>年</w:t>
      </w:r>
      <w:r>
        <w:rPr>
          <w:rFonts w:hint="eastAsia" w:ascii="Calibri" w:hAnsi="Calibri" w:cs="Calibri"/>
          <w:color w:val="auto"/>
          <w:szCs w:val="21"/>
          <w:highlight w:val="none"/>
        </w:rPr>
        <w:t xml:space="preserve">   </w:t>
      </w:r>
      <w:r>
        <w:rPr>
          <w:rFonts w:ascii="Calibri" w:hAnsi="Calibri" w:cs="Calibri"/>
          <w:color w:val="auto"/>
          <w:szCs w:val="21"/>
          <w:highlight w:val="none"/>
        </w:rPr>
        <w:t>月</w:t>
      </w:r>
      <w:r>
        <w:rPr>
          <w:rFonts w:hint="eastAsia" w:ascii="Calibri" w:hAnsi="Calibri" w:cs="Calibri"/>
          <w:color w:val="auto"/>
          <w:szCs w:val="21"/>
          <w:highlight w:val="none"/>
        </w:rPr>
        <w:t xml:space="preserve">   </w:t>
      </w:r>
      <w:r>
        <w:rPr>
          <w:rFonts w:ascii="Calibri" w:hAnsi="Calibri" w:cs="Calibri"/>
          <w:color w:val="auto"/>
          <w:szCs w:val="21"/>
          <w:highlight w:val="none"/>
        </w:rPr>
        <w:t>日</w:t>
      </w:r>
    </w:p>
    <w:p w14:paraId="29483556">
      <w:pPr>
        <w:pStyle w:val="4"/>
      </w:pPr>
    </w:p>
    <w:p w14:paraId="44A31BBE"/>
    <w:p w14:paraId="65A33E86"/>
    <w:p w14:paraId="4D7A863F"/>
    <w:p w14:paraId="04D52FB7"/>
    <w:p w14:paraId="1BD94ED6"/>
    <w:p w14:paraId="2E556229"/>
    <w:p w14:paraId="368E8F25"/>
    <w:p w14:paraId="30069D6E"/>
    <w:p w14:paraId="587B6E18"/>
    <w:p w14:paraId="342D0355"/>
    <w:p w14:paraId="790D7773"/>
    <w:p w14:paraId="108CED80"/>
    <w:p w14:paraId="7647E9D5"/>
    <w:p w14:paraId="54FF014E"/>
    <w:p w14:paraId="7AC253CD"/>
    <w:p w14:paraId="100E3291"/>
    <w:p w14:paraId="026C95F0"/>
    <w:p w14:paraId="387F26ED"/>
    <w:p w14:paraId="11EE72E0"/>
    <w:p w14:paraId="57BB577C"/>
    <w:p w14:paraId="5F676DB1"/>
    <w:p w14:paraId="369AAE62"/>
    <w:p w14:paraId="4911D8C4"/>
    <w:p w14:paraId="19A913E3"/>
    <w:p w14:paraId="47564637"/>
    <w:p w14:paraId="7765B5FC"/>
    <w:p w14:paraId="66E74318">
      <w:pPr>
        <w:pStyle w:val="69"/>
        <w:rPr>
          <w:color w:val="FF0000"/>
        </w:rPr>
      </w:pPr>
    </w:p>
    <w:p w14:paraId="4B6EC1AE">
      <w:pPr>
        <w:snapToGrid w:val="0"/>
        <w:spacing w:line="360" w:lineRule="auto"/>
        <w:jc w:val="center"/>
        <w:rPr>
          <w:rStyle w:val="494"/>
          <w:rFonts w:ascii="宋体" w:hAnsi="宋体" w:cs="Arial"/>
          <w:b/>
          <w:bCs/>
          <w:color w:val="auto"/>
          <w:szCs w:val="32"/>
          <w:highlight w:val="none"/>
        </w:rPr>
      </w:pPr>
      <w:r>
        <w:rPr>
          <w:rStyle w:val="494"/>
          <w:rFonts w:ascii="宋体" w:hAnsi="宋体" w:cs="Arial"/>
          <w:b/>
          <w:bCs/>
          <w:color w:val="auto"/>
          <w:szCs w:val="32"/>
          <w:highlight w:val="none"/>
        </w:rPr>
        <w:t>主要材料表</w:t>
      </w:r>
    </w:p>
    <w:tbl>
      <w:tblPr>
        <w:tblStyle w:val="54"/>
        <w:tblW w:w="793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3118"/>
        <w:gridCol w:w="3589"/>
      </w:tblGrid>
      <w:tr w14:paraId="2E0C5E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1" w:hRule="exact"/>
          <w:tblHeader/>
          <w:jc w:val="center"/>
        </w:trPr>
        <w:tc>
          <w:tcPr>
            <w:tcW w:w="1231" w:type="dxa"/>
            <w:tcBorders>
              <w:top w:val="single" w:color="000000" w:sz="12" w:space="0"/>
              <w:left w:val="single" w:color="000000" w:sz="12" w:space="0"/>
              <w:bottom w:val="single" w:color="000000" w:sz="6" w:space="0"/>
              <w:right w:val="single" w:color="000000" w:sz="6" w:space="0"/>
            </w:tcBorders>
            <w:vAlign w:val="center"/>
          </w:tcPr>
          <w:p w14:paraId="1629994A">
            <w:pPr>
              <w:snapToGrid w:val="0"/>
              <w:jc w:val="center"/>
              <w:rPr>
                <w:rStyle w:val="494"/>
                <w:rFonts w:ascii="宋体" w:hAnsi="宋体"/>
                <w:color w:val="auto"/>
                <w:sz w:val="18"/>
                <w:szCs w:val="18"/>
                <w:highlight w:val="none"/>
              </w:rPr>
            </w:pPr>
            <w:r>
              <w:rPr>
                <w:rStyle w:val="494"/>
                <w:rFonts w:ascii="宋体" w:hAnsi="宋体"/>
                <w:color w:val="auto"/>
                <w:sz w:val="18"/>
                <w:szCs w:val="18"/>
                <w:highlight w:val="none"/>
              </w:rPr>
              <w:t>序号</w:t>
            </w:r>
          </w:p>
        </w:tc>
        <w:tc>
          <w:tcPr>
            <w:tcW w:w="3118" w:type="dxa"/>
            <w:tcBorders>
              <w:top w:val="single" w:color="000000" w:sz="12" w:space="0"/>
              <w:left w:val="single" w:color="000000" w:sz="6" w:space="0"/>
              <w:bottom w:val="single" w:color="000000" w:sz="6" w:space="0"/>
              <w:right w:val="single" w:color="000000" w:sz="6" w:space="0"/>
            </w:tcBorders>
            <w:vAlign w:val="center"/>
          </w:tcPr>
          <w:p w14:paraId="4A6A7324">
            <w:pPr>
              <w:snapToGrid w:val="0"/>
              <w:jc w:val="center"/>
              <w:rPr>
                <w:rStyle w:val="494"/>
                <w:rFonts w:ascii="宋体" w:hAnsi="宋体"/>
                <w:color w:val="auto"/>
                <w:sz w:val="18"/>
                <w:szCs w:val="18"/>
                <w:highlight w:val="none"/>
              </w:rPr>
            </w:pPr>
            <w:r>
              <w:rPr>
                <w:rStyle w:val="494"/>
                <w:rFonts w:ascii="宋体" w:hAnsi="宋体"/>
                <w:color w:val="auto"/>
                <w:sz w:val="18"/>
                <w:szCs w:val="18"/>
                <w:highlight w:val="none"/>
              </w:rPr>
              <w:t>材料名称</w:t>
            </w:r>
          </w:p>
        </w:tc>
        <w:tc>
          <w:tcPr>
            <w:tcW w:w="3589" w:type="dxa"/>
            <w:tcBorders>
              <w:top w:val="single" w:color="000000" w:sz="12" w:space="0"/>
              <w:left w:val="single" w:color="000000" w:sz="4" w:space="0"/>
              <w:bottom w:val="single" w:color="000000" w:sz="6" w:space="0"/>
              <w:right w:val="single" w:color="000000" w:sz="12" w:space="0"/>
            </w:tcBorders>
            <w:vAlign w:val="center"/>
          </w:tcPr>
          <w:p w14:paraId="5A1B263E">
            <w:pPr>
              <w:snapToGrid w:val="0"/>
              <w:jc w:val="center"/>
              <w:rPr>
                <w:rStyle w:val="494"/>
                <w:rFonts w:ascii="宋体" w:hAnsi="宋体"/>
                <w:color w:val="auto"/>
                <w:sz w:val="18"/>
                <w:szCs w:val="18"/>
                <w:highlight w:val="none"/>
              </w:rPr>
            </w:pPr>
            <w:r>
              <w:rPr>
                <w:rStyle w:val="494"/>
                <w:rFonts w:ascii="宋体" w:hAnsi="宋体"/>
                <w:color w:val="auto"/>
                <w:sz w:val="18"/>
                <w:szCs w:val="18"/>
                <w:highlight w:val="none"/>
              </w:rPr>
              <w:t>品牌</w:t>
            </w:r>
          </w:p>
        </w:tc>
      </w:tr>
      <w:tr w14:paraId="4C9241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02E8AC30">
            <w:pPr>
              <w:snapToGrid w:val="0"/>
              <w:jc w:val="center"/>
              <w:rPr>
                <w:rStyle w:val="494"/>
                <w:rFonts w:ascii="宋体" w:hAnsi="宋体"/>
                <w:color w:val="auto"/>
                <w:sz w:val="18"/>
                <w:szCs w:val="18"/>
                <w:highlight w:val="none"/>
              </w:rPr>
            </w:pPr>
            <w:r>
              <w:rPr>
                <w:rStyle w:val="494"/>
                <w:rFonts w:hint="eastAsia" w:ascii="宋体" w:hAnsi="宋体"/>
                <w:color w:val="auto"/>
                <w:sz w:val="18"/>
                <w:szCs w:val="18"/>
                <w:highlight w:val="none"/>
              </w:rPr>
              <w:t>1</w:t>
            </w:r>
          </w:p>
        </w:tc>
        <w:tc>
          <w:tcPr>
            <w:tcW w:w="3118" w:type="dxa"/>
            <w:tcBorders>
              <w:top w:val="single" w:color="000000" w:sz="6" w:space="0"/>
              <w:left w:val="single" w:color="000000" w:sz="6" w:space="0"/>
              <w:bottom w:val="single" w:color="000000" w:sz="6" w:space="0"/>
              <w:right w:val="single" w:color="000000" w:sz="6" w:space="0"/>
            </w:tcBorders>
            <w:vAlign w:val="center"/>
          </w:tcPr>
          <w:p w14:paraId="517CFC4C">
            <w:pPr>
              <w:jc w:val="cente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塑胶</w:t>
            </w:r>
          </w:p>
        </w:tc>
        <w:tc>
          <w:tcPr>
            <w:tcW w:w="3589" w:type="dxa"/>
            <w:tcBorders>
              <w:top w:val="single" w:color="000000" w:sz="6" w:space="0"/>
              <w:left w:val="single" w:color="000000" w:sz="4" w:space="0"/>
              <w:bottom w:val="single" w:color="000000" w:sz="6" w:space="0"/>
              <w:right w:val="single" w:color="000000" w:sz="12" w:space="0"/>
            </w:tcBorders>
            <w:vAlign w:val="center"/>
          </w:tcPr>
          <w:p w14:paraId="3AB10769">
            <w:pPr>
              <w:snapToGrid w:val="0"/>
              <w:jc w:val="center"/>
              <w:rPr>
                <w:rStyle w:val="494"/>
                <w:rFonts w:hint="default" w:ascii="宋体" w:hAnsi="宋体" w:cs="Times New Roman"/>
                <w:color w:val="auto"/>
                <w:sz w:val="18"/>
                <w:szCs w:val="18"/>
                <w:highlight w:val="none"/>
                <w:lang w:val="en-US" w:eastAsia="zh-CN"/>
              </w:rPr>
            </w:pPr>
            <w:r>
              <w:rPr>
                <w:rStyle w:val="494"/>
                <w:rFonts w:hint="eastAsia" w:ascii="宋体" w:hAnsi="宋体" w:cs="Times New Roman"/>
                <w:color w:val="auto"/>
                <w:sz w:val="18"/>
                <w:szCs w:val="18"/>
                <w:highlight w:val="none"/>
                <w:lang w:val="en-US" w:eastAsia="zh-CN"/>
              </w:rPr>
              <w:t>宝力、长河、万华或相当于</w:t>
            </w:r>
          </w:p>
        </w:tc>
      </w:tr>
      <w:tr w14:paraId="3D9194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0646E981">
            <w:pPr>
              <w:snapToGrid w:val="0"/>
              <w:jc w:val="center"/>
              <w:rPr>
                <w:rStyle w:val="494"/>
                <w:rFonts w:ascii="宋体" w:hAnsi="宋体"/>
                <w:color w:val="auto"/>
                <w:sz w:val="18"/>
                <w:szCs w:val="18"/>
                <w:highlight w:val="none"/>
              </w:rPr>
            </w:pPr>
            <w:r>
              <w:rPr>
                <w:rStyle w:val="494"/>
                <w:rFonts w:hint="eastAsia" w:ascii="宋体" w:hAnsi="宋体"/>
                <w:color w:val="auto"/>
                <w:sz w:val="18"/>
                <w:szCs w:val="18"/>
                <w:highlight w:val="none"/>
              </w:rPr>
              <w:t>2</w:t>
            </w:r>
          </w:p>
        </w:tc>
        <w:tc>
          <w:tcPr>
            <w:tcW w:w="3118" w:type="dxa"/>
            <w:tcBorders>
              <w:top w:val="single" w:color="000000" w:sz="6" w:space="0"/>
              <w:left w:val="single" w:color="000000" w:sz="6" w:space="0"/>
              <w:bottom w:val="single" w:color="000000" w:sz="6" w:space="0"/>
              <w:right w:val="single" w:color="000000" w:sz="6" w:space="0"/>
            </w:tcBorders>
            <w:vAlign w:val="center"/>
          </w:tcPr>
          <w:p w14:paraId="556C3D17">
            <w:pPr>
              <w:jc w:val="center"/>
              <w:rPr>
                <w:rFonts w:hint="eastAsia" w:ascii="宋体" w:hAnsi="宋体" w:eastAsia="宋体" w:cs="宋体"/>
                <w:color w:val="auto"/>
                <w:kern w:val="2"/>
                <w:sz w:val="21"/>
                <w:szCs w:val="21"/>
                <w:vertAlign w:val="baseline"/>
                <w:lang w:val="en-US" w:eastAsia="zh-CN" w:bidi="ar-SA"/>
              </w:rPr>
            </w:pPr>
          </w:p>
        </w:tc>
        <w:tc>
          <w:tcPr>
            <w:tcW w:w="3589" w:type="dxa"/>
            <w:tcBorders>
              <w:top w:val="single" w:color="000000" w:sz="6" w:space="0"/>
              <w:left w:val="single" w:color="000000" w:sz="4" w:space="0"/>
              <w:bottom w:val="single" w:color="000000" w:sz="6" w:space="0"/>
              <w:right w:val="single" w:color="000000" w:sz="12" w:space="0"/>
            </w:tcBorders>
          </w:tcPr>
          <w:p w14:paraId="0F8060D6">
            <w:pPr>
              <w:snapToGrid w:val="0"/>
              <w:jc w:val="center"/>
              <w:rPr>
                <w:rStyle w:val="494"/>
                <w:rFonts w:hint="eastAsia" w:ascii="宋体" w:hAnsi="宋体" w:cs="Times New Roman"/>
                <w:color w:val="auto"/>
                <w:sz w:val="18"/>
                <w:szCs w:val="18"/>
                <w:highlight w:val="none"/>
                <w:lang w:val="en-US" w:eastAsia="zh-CN"/>
              </w:rPr>
            </w:pPr>
          </w:p>
        </w:tc>
      </w:tr>
      <w:tr w14:paraId="2FB748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41F20A31">
            <w:pPr>
              <w:snapToGrid w:val="0"/>
              <w:jc w:val="center"/>
              <w:rPr>
                <w:rStyle w:val="494"/>
                <w:rFonts w:ascii="宋体" w:hAnsi="宋体"/>
                <w:color w:val="auto"/>
                <w:sz w:val="18"/>
                <w:szCs w:val="18"/>
                <w:highlight w:val="none"/>
              </w:rPr>
            </w:pPr>
            <w:r>
              <w:rPr>
                <w:rStyle w:val="494"/>
                <w:rFonts w:hint="eastAsia" w:ascii="宋体" w:hAnsi="宋体"/>
                <w:color w:val="auto"/>
                <w:sz w:val="18"/>
                <w:szCs w:val="18"/>
                <w:highlight w:val="none"/>
              </w:rPr>
              <w:t>3</w:t>
            </w:r>
          </w:p>
        </w:tc>
        <w:tc>
          <w:tcPr>
            <w:tcW w:w="3118" w:type="dxa"/>
            <w:tcBorders>
              <w:top w:val="single" w:color="000000" w:sz="6" w:space="0"/>
              <w:left w:val="single" w:color="000000" w:sz="6" w:space="0"/>
              <w:bottom w:val="single" w:color="000000" w:sz="6" w:space="0"/>
              <w:right w:val="single" w:color="000000" w:sz="6" w:space="0"/>
            </w:tcBorders>
            <w:vAlign w:val="center"/>
          </w:tcPr>
          <w:p w14:paraId="15F8A4CD">
            <w:pPr>
              <w:jc w:val="center"/>
              <w:rPr>
                <w:rFonts w:hint="eastAsia" w:ascii="宋体" w:hAnsi="宋体" w:eastAsia="宋体" w:cs="宋体"/>
                <w:color w:val="auto"/>
                <w:kern w:val="2"/>
                <w:sz w:val="21"/>
                <w:szCs w:val="21"/>
                <w:vertAlign w:val="baseline"/>
                <w:lang w:val="en-US" w:eastAsia="zh-CN" w:bidi="ar-SA"/>
              </w:rPr>
            </w:pPr>
          </w:p>
        </w:tc>
        <w:tc>
          <w:tcPr>
            <w:tcW w:w="3589" w:type="dxa"/>
            <w:tcBorders>
              <w:top w:val="single" w:color="000000" w:sz="6" w:space="0"/>
              <w:left w:val="single" w:color="000000" w:sz="4" w:space="0"/>
              <w:bottom w:val="single" w:color="000000" w:sz="6" w:space="0"/>
              <w:right w:val="single" w:color="000000" w:sz="12" w:space="0"/>
            </w:tcBorders>
          </w:tcPr>
          <w:p w14:paraId="51956A98">
            <w:pPr>
              <w:snapToGrid w:val="0"/>
              <w:jc w:val="center"/>
              <w:rPr>
                <w:rStyle w:val="494"/>
                <w:rFonts w:hint="eastAsia" w:ascii="宋体" w:hAnsi="宋体" w:cs="Times New Roman"/>
                <w:color w:val="auto"/>
                <w:sz w:val="18"/>
                <w:szCs w:val="18"/>
                <w:highlight w:val="none"/>
                <w:lang w:val="en-US" w:eastAsia="zh-CN"/>
              </w:rPr>
            </w:pPr>
          </w:p>
        </w:tc>
      </w:tr>
      <w:tr w14:paraId="7D1ADD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79E70F41">
            <w:pPr>
              <w:snapToGrid w:val="0"/>
              <w:jc w:val="center"/>
              <w:rPr>
                <w:rStyle w:val="494"/>
                <w:rFonts w:ascii="宋体" w:hAnsi="宋体"/>
                <w:color w:val="auto"/>
                <w:sz w:val="18"/>
                <w:szCs w:val="18"/>
                <w:highlight w:val="none"/>
              </w:rPr>
            </w:pPr>
            <w:r>
              <w:rPr>
                <w:rStyle w:val="494"/>
                <w:rFonts w:hint="eastAsia" w:ascii="宋体" w:hAnsi="宋体"/>
                <w:color w:val="auto"/>
                <w:sz w:val="18"/>
                <w:szCs w:val="18"/>
                <w:highlight w:val="none"/>
              </w:rPr>
              <w:t>4</w:t>
            </w:r>
          </w:p>
        </w:tc>
        <w:tc>
          <w:tcPr>
            <w:tcW w:w="3118" w:type="dxa"/>
            <w:tcBorders>
              <w:top w:val="single" w:color="000000" w:sz="6" w:space="0"/>
              <w:left w:val="single" w:color="000000" w:sz="6" w:space="0"/>
              <w:bottom w:val="single" w:color="000000" w:sz="6" w:space="0"/>
              <w:right w:val="single" w:color="000000" w:sz="6" w:space="0"/>
            </w:tcBorders>
            <w:vAlign w:val="center"/>
          </w:tcPr>
          <w:p w14:paraId="31EC00FA">
            <w:pPr>
              <w:jc w:val="center"/>
              <w:rPr>
                <w:rFonts w:hint="eastAsia" w:ascii="宋体" w:hAnsi="宋体" w:eastAsia="宋体" w:cs="宋体"/>
                <w:color w:val="auto"/>
                <w:kern w:val="2"/>
                <w:sz w:val="21"/>
                <w:szCs w:val="21"/>
                <w:vertAlign w:val="baseline"/>
                <w:lang w:val="en-US" w:eastAsia="zh-CN" w:bidi="ar-SA"/>
              </w:rPr>
            </w:pPr>
          </w:p>
        </w:tc>
        <w:tc>
          <w:tcPr>
            <w:tcW w:w="3589" w:type="dxa"/>
            <w:tcBorders>
              <w:top w:val="single" w:color="000000" w:sz="6" w:space="0"/>
              <w:left w:val="single" w:color="000000" w:sz="4" w:space="0"/>
              <w:bottom w:val="single" w:color="000000" w:sz="6" w:space="0"/>
              <w:right w:val="single" w:color="000000" w:sz="12" w:space="0"/>
            </w:tcBorders>
          </w:tcPr>
          <w:p w14:paraId="3C3D530A">
            <w:pPr>
              <w:snapToGrid w:val="0"/>
              <w:jc w:val="center"/>
              <w:rPr>
                <w:rStyle w:val="494"/>
                <w:rFonts w:hint="eastAsia" w:ascii="宋体" w:hAnsi="宋体" w:cs="Times New Roman"/>
                <w:color w:val="auto"/>
                <w:sz w:val="18"/>
                <w:szCs w:val="18"/>
                <w:highlight w:val="none"/>
                <w:lang w:val="en-US" w:eastAsia="zh-CN"/>
              </w:rPr>
            </w:pPr>
          </w:p>
        </w:tc>
      </w:tr>
      <w:tr w14:paraId="48612A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6C2D6E21">
            <w:pPr>
              <w:snapToGrid w:val="0"/>
              <w:jc w:val="center"/>
              <w:rPr>
                <w:rStyle w:val="494"/>
                <w:rFonts w:ascii="宋体" w:hAnsi="宋体"/>
                <w:color w:val="auto"/>
                <w:sz w:val="18"/>
                <w:szCs w:val="18"/>
                <w:highlight w:val="none"/>
              </w:rPr>
            </w:pPr>
            <w:r>
              <w:rPr>
                <w:rStyle w:val="494"/>
                <w:rFonts w:hint="eastAsia" w:ascii="宋体" w:hAnsi="宋体"/>
                <w:color w:val="auto"/>
                <w:sz w:val="18"/>
                <w:szCs w:val="18"/>
                <w:highlight w:val="none"/>
              </w:rPr>
              <w:t>5</w:t>
            </w:r>
          </w:p>
        </w:tc>
        <w:tc>
          <w:tcPr>
            <w:tcW w:w="3118" w:type="dxa"/>
            <w:tcBorders>
              <w:top w:val="single" w:color="000000" w:sz="6" w:space="0"/>
              <w:left w:val="single" w:color="000000" w:sz="6" w:space="0"/>
              <w:bottom w:val="single" w:color="000000" w:sz="6" w:space="0"/>
              <w:right w:val="single" w:color="000000" w:sz="6" w:space="0"/>
            </w:tcBorders>
            <w:vAlign w:val="center"/>
          </w:tcPr>
          <w:p w14:paraId="62BCAC17">
            <w:pPr>
              <w:jc w:val="center"/>
              <w:rPr>
                <w:rFonts w:hint="eastAsia" w:ascii="Times New Roman" w:hAnsi="宋体" w:eastAsia="宋体" w:cs="Courier New"/>
                <w:color w:val="auto"/>
                <w:kern w:val="2"/>
                <w:sz w:val="21"/>
                <w:szCs w:val="21"/>
                <w:lang w:val="en-US" w:eastAsia="zh-CN" w:bidi="ar-SA"/>
              </w:rPr>
            </w:pPr>
          </w:p>
        </w:tc>
        <w:tc>
          <w:tcPr>
            <w:tcW w:w="3589" w:type="dxa"/>
            <w:tcBorders>
              <w:top w:val="single" w:color="000000" w:sz="6" w:space="0"/>
              <w:left w:val="single" w:color="000000" w:sz="4" w:space="0"/>
              <w:bottom w:val="single" w:color="000000" w:sz="6" w:space="0"/>
              <w:right w:val="single" w:color="000000" w:sz="12" w:space="0"/>
            </w:tcBorders>
          </w:tcPr>
          <w:p w14:paraId="59870021">
            <w:pPr>
              <w:snapToGrid w:val="0"/>
              <w:jc w:val="center"/>
              <w:rPr>
                <w:rStyle w:val="494"/>
                <w:rFonts w:hint="eastAsia" w:ascii="宋体" w:hAnsi="宋体" w:cs="Times New Roman"/>
                <w:color w:val="auto"/>
                <w:sz w:val="18"/>
                <w:szCs w:val="18"/>
                <w:highlight w:val="none"/>
                <w:lang w:val="en-US" w:eastAsia="zh-CN"/>
              </w:rPr>
            </w:pPr>
          </w:p>
        </w:tc>
      </w:tr>
      <w:tr w14:paraId="0A663A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43A2A705">
            <w:pPr>
              <w:snapToGrid w:val="0"/>
              <w:jc w:val="center"/>
              <w:rPr>
                <w:rStyle w:val="494"/>
                <w:rFonts w:hint="eastAsia" w:ascii="宋体" w:hAnsi="宋体" w:eastAsia="宋体"/>
                <w:color w:val="auto"/>
                <w:sz w:val="18"/>
                <w:szCs w:val="18"/>
                <w:highlight w:val="none"/>
                <w:lang w:val="en-US" w:eastAsia="zh-CN"/>
              </w:rPr>
            </w:pPr>
            <w:r>
              <w:rPr>
                <w:rStyle w:val="494"/>
                <w:rFonts w:hint="eastAsia" w:ascii="宋体" w:hAnsi="宋体"/>
                <w:color w:val="auto"/>
                <w:sz w:val="18"/>
                <w:szCs w:val="18"/>
                <w:highlight w:val="none"/>
                <w:lang w:val="en-US" w:eastAsia="zh-CN"/>
              </w:rPr>
              <w:t>6</w:t>
            </w:r>
          </w:p>
        </w:tc>
        <w:tc>
          <w:tcPr>
            <w:tcW w:w="3118" w:type="dxa"/>
            <w:tcBorders>
              <w:top w:val="single" w:color="000000" w:sz="6" w:space="0"/>
              <w:left w:val="single" w:color="000000" w:sz="6" w:space="0"/>
              <w:bottom w:val="single" w:color="000000" w:sz="6" w:space="0"/>
              <w:right w:val="single" w:color="000000" w:sz="6" w:space="0"/>
            </w:tcBorders>
            <w:vAlign w:val="center"/>
          </w:tcPr>
          <w:p w14:paraId="1263E11C">
            <w:pPr>
              <w:jc w:val="center"/>
              <w:rPr>
                <w:rFonts w:hint="eastAsia" w:ascii="Times New Roman" w:hAnsi="宋体" w:eastAsia="宋体" w:cs="Courier New"/>
                <w:color w:val="auto"/>
                <w:kern w:val="2"/>
                <w:sz w:val="21"/>
                <w:szCs w:val="21"/>
                <w:lang w:val="en-US" w:eastAsia="zh-CN" w:bidi="ar-SA"/>
              </w:rPr>
            </w:pPr>
          </w:p>
        </w:tc>
        <w:tc>
          <w:tcPr>
            <w:tcW w:w="3589" w:type="dxa"/>
            <w:tcBorders>
              <w:top w:val="single" w:color="000000" w:sz="6" w:space="0"/>
              <w:left w:val="single" w:color="000000" w:sz="4" w:space="0"/>
              <w:bottom w:val="single" w:color="000000" w:sz="6" w:space="0"/>
              <w:right w:val="single" w:color="000000" w:sz="12" w:space="0"/>
            </w:tcBorders>
          </w:tcPr>
          <w:p w14:paraId="3F7F58E8">
            <w:pPr>
              <w:snapToGrid w:val="0"/>
              <w:jc w:val="center"/>
              <w:rPr>
                <w:rStyle w:val="494"/>
                <w:rFonts w:hint="eastAsia" w:ascii="宋体" w:hAnsi="宋体" w:cs="Times New Roman"/>
                <w:color w:val="auto"/>
                <w:sz w:val="18"/>
                <w:szCs w:val="18"/>
                <w:highlight w:val="none"/>
                <w:lang w:val="en-US" w:eastAsia="zh-CN"/>
              </w:rPr>
            </w:pPr>
          </w:p>
        </w:tc>
      </w:tr>
      <w:tr w14:paraId="35701F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77E48A40">
            <w:pPr>
              <w:snapToGrid w:val="0"/>
              <w:jc w:val="center"/>
              <w:rPr>
                <w:rStyle w:val="494"/>
                <w:rFonts w:hint="eastAsia" w:ascii="宋体" w:hAnsi="宋体" w:eastAsia="宋体"/>
                <w:color w:val="auto"/>
                <w:sz w:val="18"/>
                <w:szCs w:val="18"/>
                <w:highlight w:val="none"/>
                <w:lang w:val="en-US" w:eastAsia="zh-CN"/>
              </w:rPr>
            </w:pPr>
            <w:r>
              <w:rPr>
                <w:rStyle w:val="494"/>
                <w:rFonts w:hint="eastAsia" w:ascii="宋体" w:hAnsi="宋体"/>
                <w:color w:val="auto"/>
                <w:sz w:val="18"/>
                <w:szCs w:val="18"/>
                <w:highlight w:val="none"/>
                <w:lang w:val="en-US" w:eastAsia="zh-CN"/>
              </w:rPr>
              <w:t>7</w:t>
            </w:r>
          </w:p>
        </w:tc>
        <w:tc>
          <w:tcPr>
            <w:tcW w:w="3118" w:type="dxa"/>
            <w:tcBorders>
              <w:top w:val="single" w:color="000000" w:sz="6" w:space="0"/>
              <w:left w:val="single" w:color="000000" w:sz="6" w:space="0"/>
              <w:bottom w:val="single" w:color="000000" w:sz="6" w:space="0"/>
              <w:right w:val="single" w:color="000000" w:sz="6" w:space="0"/>
            </w:tcBorders>
            <w:vAlign w:val="center"/>
          </w:tcPr>
          <w:p w14:paraId="142B691A">
            <w:pPr>
              <w:jc w:val="center"/>
              <w:rPr>
                <w:rFonts w:hint="eastAsia" w:ascii="Times New Roman" w:hAnsi="宋体" w:eastAsia="宋体" w:cs="Courier New"/>
                <w:color w:val="auto"/>
                <w:kern w:val="2"/>
                <w:sz w:val="21"/>
                <w:szCs w:val="21"/>
                <w:lang w:val="en-US" w:eastAsia="zh-CN" w:bidi="ar-SA"/>
              </w:rPr>
            </w:pPr>
          </w:p>
        </w:tc>
        <w:tc>
          <w:tcPr>
            <w:tcW w:w="3589" w:type="dxa"/>
            <w:tcBorders>
              <w:top w:val="single" w:color="000000" w:sz="6" w:space="0"/>
              <w:left w:val="single" w:color="000000" w:sz="4" w:space="0"/>
              <w:bottom w:val="single" w:color="000000" w:sz="6" w:space="0"/>
              <w:right w:val="single" w:color="000000" w:sz="12" w:space="0"/>
            </w:tcBorders>
          </w:tcPr>
          <w:p w14:paraId="58D3341D">
            <w:pPr>
              <w:snapToGrid w:val="0"/>
              <w:jc w:val="center"/>
              <w:rPr>
                <w:rStyle w:val="494"/>
                <w:rFonts w:hint="eastAsia" w:ascii="宋体" w:hAnsi="宋体" w:cs="Times New Roman"/>
                <w:color w:val="auto"/>
                <w:sz w:val="18"/>
                <w:szCs w:val="18"/>
                <w:highlight w:val="none"/>
                <w:lang w:val="en-US" w:eastAsia="zh-CN"/>
              </w:rPr>
            </w:pPr>
          </w:p>
        </w:tc>
      </w:tr>
      <w:tr w14:paraId="5CF45B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14:paraId="77392754">
            <w:pPr>
              <w:snapToGrid w:val="0"/>
              <w:jc w:val="center"/>
              <w:rPr>
                <w:rStyle w:val="494"/>
                <w:rFonts w:hint="eastAsia" w:ascii="宋体" w:hAnsi="宋体" w:eastAsia="宋体"/>
                <w:color w:val="auto"/>
                <w:sz w:val="18"/>
                <w:szCs w:val="18"/>
                <w:highlight w:val="none"/>
                <w:lang w:val="en-US" w:eastAsia="zh-CN"/>
              </w:rPr>
            </w:pPr>
            <w:r>
              <w:rPr>
                <w:rStyle w:val="494"/>
                <w:rFonts w:hint="eastAsia" w:ascii="宋体" w:hAnsi="宋体"/>
                <w:color w:val="auto"/>
                <w:sz w:val="18"/>
                <w:szCs w:val="18"/>
                <w:highlight w:val="none"/>
                <w:lang w:eastAsia="zh-CN"/>
              </w:rPr>
              <w:t>…………</w:t>
            </w:r>
          </w:p>
        </w:tc>
        <w:tc>
          <w:tcPr>
            <w:tcW w:w="3118" w:type="dxa"/>
            <w:tcBorders>
              <w:top w:val="single" w:color="000000" w:sz="6" w:space="0"/>
              <w:left w:val="single" w:color="000000" w:sz="6" w:space="0"/>
              <w:bottom w:val="single" w:color="000000" w:sz="6" w:space="0"/>
              <w:right w:val="single" w:color="000000" w:sz="6" w:space="0"/>
            </w:tcBorders>
            <w:vAlign w:val="center"/>
          </w:tcPr>
          <w:p w14:paraId="1E999095">
            <w:pPr>
              <w:spacing w:line="360" w:lineRule="auto"/>
              <w:jc w:val="center"/>
              <w:rPr>
                <w:rFonts w:hint="eastAsia" w:ascii="Times New Roman" w:hAnsi="宋体" w:eastAsia="宋体" w:cs="Courier New"/>
                <w:color w:val="auto"/>
                <w:kern w:val="2"/>
                <w:sz w:val="21"/>
                <w:szCs w:val="21"/>
                <w:lang w:val="en-US" w:eastAsia="zh-CN" w:bidi="ar-SA"/>
              </w:rPr>
            </w:pPr>
          </w:p>
        </w:tc>
        <w:tc>
          <w:tcPr>
            <w:tcW w:w="3589" w:type="dxa"/>
            <w:tcBorders>
              <w:top w:val="single" w:color="000000" w:sz="6" w:space="0"/>
              <w:left w:val="single" w:color="000000" w:sz="4" w:space="0"/>
              <w:bottom w:val="single" w:color="000000" w:sz="6" w:space="0"/>
              <w:right w:val="single" w:color="000000" w:sz="12" w:space="0"/>
            </w:tcBorders>
          </w:tcPr>
          <w:p w14:paraId="20A30683">
            <w:pPr>
              <w:snapToGrid w:val="0"/>
              <w:jc w:val="center"/>
              <w:rPr>
                <w:rStyle w:val="494"/>
                <w:rFonts w:hint="eastAsia" w:ascii="宋体" w:hAnsi="宋体" w:cs="Times New Roman"/>
                <w:color w:val="auto"/>
                <w:sz w:val="18"/>
                <w:szCs w:val="18"/>
                <w:highlight w:val="none"/>
                <w:lang w:val="en-US" w:eastAsia="zh-CN"/>
              </w:rPr>
            </w:pPr>
          </w:p>
        </w:tc>
      </w:tr>
    </w:tbl>
    <w:p w14:paraId="184A0A9A">
      <w:pPr>
        <w:rPr>
          <w:color w:val="auto"/>
        </w:rPr>
      </w:pPr>
      <w:r>
        <w:rPr>
          <w:rFonts w:hint="eastAsia" w:ascii="宋体" w:hAnsi="宋体" w:cs="Arial"/>
          <w:b/>
          <w:color w:val="auto"/>
          <w:highlight w:val="none"/>
        </w:rPr>
        <w:t>供应商在招标</w:t>
      </w:r>
      <w:r>
        <w:rPr>
          <w:rFonts w:hint="eastAsia" w:ascii="宋体" w:hAnsi="宋体" w:cs="Arial"/>
          <w:b/>
          <w:color w:val="auto"/>
          <w:highlight w:val="none"/>
          <w:lang w:eastAsia="zh-CN"/>
        </w:rPr>
        <w:t>“</w:t>
      </w:r>
      <w:r>
        <w:rPr>
          <w:rFonts w:hint="eastAsia" w:ascii="宋体" w:hAnsi="宋体" w:cs="Arial"/>
          <w:b/>
          <w:color w:val="auto"/>
          <w:highlight w:val="none"/>
        </w:rPr>
        <w:t>工程量清单编制说明</w:t>
      </w:r>
      <w:r>
        <w:rPr>
          <w:rFonts w:hint="eastAsia" w:ascii="宋体" w:hAnsi="宋体" w:cs="Arial"/>
          <w:b/>
          <w:color w:val="auto"/>
          <w:highlight w:val="none"/>
          <w:lang w:eastAsia="zh-CN"/>
        </w:rPr>
        <w:t>”“</w:t>
      </w:r>
      <w:r>
        <w:rPr>
          <w:rFonts w:hint="eastAsia" w:ascii="宋体" w:hAnsi="宋体" w:cs="Arial"/>
          <w:b/>
          <w:color w:val="auto"/>
          <w:highlight w:val="none"/>
          <w:lang w:val="en-US" w:eastAsia="zh-CN"/>
        </w:rPr>
        <w:t>推荐品牌表</w:t>
      </w:r>
      <w:r>
        <w:rPr>
          <w:rFonts w:hint="eastAsia" w:ascii="宋体" w:hAnsi="宋体" w:cs="Arial"/>
          <w:b/>
          <w:color w:val="auto"/>
          <w:highlight w:val="none"/>
          <w:lang w:eastAsia="zh-CN"/>
        </w:rPr>
        <w:t>”</w:t>
      </w:r>
      <w:r>
        <w:rPr>
          <w:rFonts w:hint="eastAsia" w:ascii="宋体" w:hAnsi="宋体" w:cs="Arial"/>
          <w:b/>
          <w:color w:val="auto"/>
          <w:highlight w:val="none"/>
          <w:lang w:val="en-US" w:eastAsia="zh-CN"/>
        </w:rPr>
        <w:t>每项列明的“主要材料推荐品牌”按子目</w:t>
      </w:r>
      <w:r>
        <w:rPr>
          <w:rFonts w:hint="eastAsia" w:ascii="宋体" w:hAnsi="宋体" w:cs="Arial"/>
          <w:b/>
          <w:color w:val="auto"/>
          <w:highlight w:val="none"/>
        </w:rPr>
        <w:t>任选一品牌填入此表，如选用其他品牌，请提供相关证明材料。</w:t>
      </w:r>
    </w:p>
    <w:p w14:paraId="0F0247BA">
      <w:pPr>
        <w:pStyle w:val="68"/>
        <w:rPr>
          <w:color w:val="FF0000"/>
        </w:rPr>
      </w:pPr>
    </w:p>
    <w:p w14:paraId="448A1EA7">
      <w:pPr>
        <w:pStyle w:val="69"/>
        <w:rPr>
          <w:color w:val="auto"/>
        </w:rPr>
      </w:pPr>
    </w:p>
    <w:p w14:paraId="0BC6C09D">
      <w:pPr>
        <w:pStyle w:val="2"/>
        <w:rPr>
          <w:rFonts w:hint="eastAsia" w:ascii="Arial" w:hAnsi="宋体" w:cs="Arial"/>
          <w:bCs/>
          <w:color w:val="auto"/>
        </w:rPr>
      </w:pPr>
      <w:bookmarkStart w:id="217" w:name="_Toc5765"/>
    </w:p>
    <w:p w14:paraId="40E1CF75">
      <w:pPr>
        <w:rPr>
          <w:rFonts w:hint="eastAsia" w:ascii="Arial" w:hAnsi="宋体" w:cs="Arial"/>
          <w:bCs/>
          <w:color w:val="auto"/>
        </w:rPr>
      </w:pPr>
    </w:p>
    <w:p w14:paraId="687DAF87">
      <w:pPr>
        <w:rPr>
          <w:rFonts w:hint="eastAsia" w:ascii="Arial" w:hAnsi="宋体" w:cs="Arial"/>
          <w:bCs/>
          <w:color w:val="auto"/>
        </w:rPr>
      </w:pPr>
    </w:p>
    <w:p w14:paraId="68A30A2E">
      <w:pPr>
        <w:rPr>
          <w:rFonts w:hint="eastAsia" w:ascii="Arial" w:hAnsi="宋体" w:cs="Arial"/>
          <w:bCs/>
          <w:color w:val="auto"/>
        </w:rPr>
      </w:pPr>
    </w:p>
    <w:p w14:paraId="236E6BF4">
      <w:pPr>
        <w:rPr>
          <w:rFonts w:hint="eastAsia" w:ascii="Arial" w:hAnsi="宋体" w:cs="Arial"/>
          <w:bCs/>
          <w:color w:val="auto"/>
        </w:rPr>
      </w:pPr>
    </w:p>
    <w:p w14:paraId="7AA2A870">
      <w:pPr>
        <w:rPr>
          <w:rFonts w:hint="eastAsia" w:ascii="Arial" w:hAnsi="宋体" w:cs="Arial"/>
          <w:bCs/>
          <w:color w:val="auto"/>
        </w:rPr>
      </w:pPr>
    </w:p>
    <w:p w14:paraId="64DAAAE0">
      <w:pPr>
        <w:rPr>
          <w:rFonts w:hint="eastAsia" w:ascii="Arial" w:hAnsi="宋体" w:cs="Arial"/>
          <w:bCs/>
          <w:color w:val="auto"/>
        </w:rPr>
      </w:pPr>
    </w:p>
    <w:p w14:paraId="35D7971B">
      <w:pPr>
        <w:rPr>
          <w:rFonts w:hint="eastAsia" w:ascii="Arial" w:hAnsi="宋体" w:cs="Arial"/>
          <w:bCs/>
          <w:color w:val="auto"/>
        </w:rPr>
      </w:pPr>
    </w:p>
    <w:p w14:paraId="407DEA75">
      <w:pPr>
        <w:rPr>
          <w:rFonts w:hint="eastAsia" w:ascii="Arial" w:hAnsi="宋体" w:cs="Arial"/>
          <w:bCs/>
          <w:color w:val="auto"/>
        </w:rPr>
      </w:pPr>
    </w:p>
    <w:p w14:paraId="5962B9C3">
      <w:pPr>
        <w:rPr>
          <w:rFonts w:hint="eastAsia" w:ascii="Arial" w:hAnsi="宋体" w:cs="Arial"/>
          <w:bCs/>
          <w:color w:val="auto"/>
        </w:rPr>
      </w:pPr>
    </w:p>
    <w:p w14:paraId="43014A23">
      <w:pPr>
        <w:rPr>
          <w:rFonts w:hint="eastAsia" w:ascii="Arial" w:hAnsi="宋体" w:cs="Arial"/>
          <w:bCs/>
          <w:color w:val="auto"/>
        </w:rPr>
      </w:pPr>
    </w:p>
    <w:p w14:paraId="2210B1CC">
      <w:pPr>
        <w:rPr>
          <w:rFonts w:hint="eastAsia" w:ascii="Arial" w:hAnsi="宋体" w:cs="Arial"/>
          <w:bCs/>
          <w:color w:val="auto"/>
        </w:rPr>
      </w:pPr>
    </w:p>
    <w:p w14:paraId="331507D4">
      <w:pPr>
        <w:rPr>
          <w:rFonts w:hint="eastAsia" w:ascii="Arial" w:hAnsi="宋体" w:cs="Arial"/>
          <w:bCs/>
          <w:color w:val="auto"/>
        </w:rPr>
      </w:pPr>
    </w:p>
    <w:p w14:paraId="000F8DB1">
      <w:pPr>
        <w:rPr>
          <w:rFonts w:hint="eastAsia" w:ascii="Arial" w:hAnsi="宋体" w:cs="Arial"/>
          <w:bCs/>
          <w:color w:val="auto"/>
        </w:rPr>
      </w:pPr>
    </w:p>
    <w:p w14:paraId="65EB337E">
      <w:pPr>
        <w:rPr>
          <w:rFonts w:hint="eastAsia" w:ascii="Arial" w:hAnsi="宋体" w:cs="Arial"/>
          <w:bCs/>
          <w:color w:val="auto"/>
        </w:rPr>
      </w:pPr>
    </w:p>
    <w:p w14:paraId="60CEA29D">
      <w:pPr>
        <w:rPr>
          <w:rFonts w:hint="eastAsia" w:ascii="Arial" w:hAnsi="宋体" w:cs="Arial"/>
          <w:bCs/>
          <w:color w:val="auto"/>
        </w:rPr>
      </w:pPr>
    </w:p>
    <w:p w14:paraId="0454F9F1">
      <w:pPr>
        <w:rPr>
          <w:rFonts w:hint="eastAsia" w:ascii="Arial" w:hAnsi="宋体" w:cs="Arial"/>
          <w:bCs/>
          <w:color w:val="auto"/>
        </w:rPr>
      </w:pPr>
    </w:p>
    <w:p w14:paraId="2BCEAA3E">
      <w:pPr>
        <w:rPr>
          <w:rFonts w:hint="eastAsia" w:ascii="Arial" w:hAnsi="宋体" w:cs="Arial"/>
          <w:bCs/>
          <w:color w:val="auto"/>
        </w:rPr>
      </w:pPr>
    </w:p>
    <w:p w14:paraId="33657754">
      <w:pPr>
        <w:rPr>
          <w:rFonts w:hint="eastAsia" w:ascii="Arial" w:hAnsi="宋体" w:cs="Arial"/>
          <w:bCs/>
          <w:color w:val="auto"/>
        </w:rPr>
      </w:pPr>
    </w:p>
    <w:p w14:paraId="1DBC1404">
      <w:pPr>
        <w:rPr>
          <w:rFonts w:hint="eastAsia" w:ascii="Arial" w:hAnsi="宋体" w:cs="Arial"/>
          <w:bCs/>
          <w:color w:val="auto"/>
        </w:rPr>
      </w:pPr>
    </w:p>
    <w:p w14:paraId="21CEDF50">
      <w:pPr>
        <w:rPr>
          <w:rFonts w:hint="eastAsia" w:ascii="Arial" w:hAnsi="宋体" w:cs="Arial"/>
          <w:bCs/>
          <w:color w:val="auto"/>
        </w:rPr>
      </w:pPr>
    </w:p>
    <w:p w14:paraId="413DD51D">
      <w:pPr>
        <w:rPr>
          <w:rFonts w:hint="eastAsia" w:ascii="Arial" w:hAnsi="宋体" w:cs="Arial"/>
          <w:bCs/>
          <w:color w:val="auto"/>
        </w:rPr>
      </w:pPr>
    </w:p>
    <w:p w14:paraId="64CE5E20">
      <w:pPr>
        <w:rPr>
          <w:rFonts w:hint="eastAsia" w:ascii="Arial" w:hAnsi="宋体" w:cs="Arial"/>
          <w:bCs/>
          <w:color w:val="auto"/>
        </w:rPr>
      </w:pPr>
    </w:p>
    <w:p w14:paraId="2EC2E78F">
      <w:pPr>
        <w:pStyle w:val="2"/>
        <w:rPr>
          <w:rFonts w:hint="default"/>
          <w:color w:val="auto"/>
          <w:lang w:val="en-US" w:eastAsia="zh-CN"/>
        </w:rPr>
      </w:pPr>
      <w:r>
        <w:rPr>
          <w:rFonts w:hint="eastAsia" w:ascii="Arial" w:hAnsi="宋体" w:cs="Arial"/>
          <w:bCs/>
          <w:color w:val="auto"/>
        </w:rPr>
        <w:t>第</w:t>
      </w:r>
      <w:r>
        <w:rPr>
          <w:rFonts w:hint="eastAsia" w:ascii="Arial" w:hAnsi="宋体" w:cs="Arial"/>
          <w:bCs/>
          <w:color w:val="auto"/>
          <w:lang w:val="en-US" w:eastAsia="zh-CN"/>
        </w:rPr>
        <w:t>七</w:t>
      </w:r>
      <w:r>
        <w:rPr>
          <w:rFonts w:hint="eastAsia" w:ascii="Arial" w:hAnsi="宋体" w:cs="Arial"/>
          <w:bCs/>
          <w:color w:val="auto"/>
        </w:rPr>
        <w:t>章</w:t>
      </w:r>
      <w:r>
        <w:rPr>
          <w:rFonts w:ascii="Arial" w:hAnsi="宋体" w:cs="Arial"/>
          <w:bCs/>
          <w:color w:val="auto"/>
        </w:rPr>
        <w:t xml:space="preserve">  </w:t>
      </w:r>
      <w:r>
        <w:rPr>
          <w:rFonts w:hint="eastAsia" w:ascii="Arial" w:hAnsi="宋体" w:cs="Arial"/>
          <w:bCs/>
          <w:color w:val="auto"/>
          <w:sz w:val="36"/>
          <w:szCs w:val="36"/>
          <w:lang w:val="en-US" w:eastAsia="zh-CN"/>
        </w:rPr>
        <w:t>评标办法</w:t>
      </w:r>
      <w:bookmarkEnd w:id="217"/>
    </w:p>
    <w:p w14:paraId="3BF94066">
      <w:pPr>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本评审办法根据《中华人民共和国政府采购法》</w:t>
      </w:r>
      <w:r>
        <w:rPr>
          <w:rFonts w:hint="eastAsia" w:ascii="宋体" w:hAnsi="宋体" w:cs="宋体"/>
          <w:color w:val="auto"/>
          <w:kern w:val="0"/>
          <w:szCs w:val="21"/>
        </w:rPr>
        <w:t>、《政府采购竞争性磋商采购方式管理暂行办法》</w:t>
      </w:r>
      <w:r>
        <w:rPr>
          <w:rFonts w:hint="eastAsia" w:ascii="宋体" w:hAnsi="宋体" w:cs="宋体"/>
          <w:color w:val="auto"/>
        </w:rPr>
        <w:t>等有关规定，并结合本项目的具体情况制定。</w:t>
      </w:r>
    </w:p>
    <w:p w14:paraId="29272186">
      <w:pPr>
        <w:adjustRightInd w:val="0"/>
        <w:snapToGrid w:val="0"/>
        <w:spacing w:line="360" w:lineRule="auto"/>
        <w:ind w:firstLine="422" w:firstLineChars="200"/>
        <w:rPr>
          <w:rFonts w:hint="eastAsia" w:ascii="宋体" w:hAnsi="宋体" w:cs="宋体"/>
          <w:b/>
          <w:bCs/>
          <w:color w:val="auto"/>
        </w:rPr>
      </w:pPr>
      <w:r>
        <w:rPr>
          <w:rFonts w:hint="eastAsia" w:ascii="宋体" w:hAnsi="宋体" w:cs="宋体"/>
          <w:b/>
          <w:bCs/>
          <w:color w:val="auto"/>
        </w:rPr>
        <w:t>一、总则</w:t>
      </w:r>
    </w:p>
    <w:p w14:paraId="311DF077">
      <w:pPr>
        <w:snapToGrid w:val="0"/>
        <w:spacing w:line="360" w:lineRule="auto"/>
        <w:ind w:firstLine="420" w:firstLineChars="200"/>
        <w:rPr>
          <w:rFonts w:hint="eastAsia" w:ascii="宋体" w:hAnsi="宋体" w:cs="宋体"/>
          <w:color w:val="auto"/>
        </w:rPr>
      </w:pPr>
      <w:r>
        <w:rPr>
          <w:rFonts w:hint="eastAsia" w:ascii="宋体" w:hAnsi="宋体" w:cs="宋体"/>
          <w:color w:val="auto"/>
        </w:rPr>
        <w:t>磋商小组成员应当按照客观、公正、审慎的原则，根据磋商文件规定的评审程序、评审方法和评审标准进行独立评审。</w:t>
      </w:r>
    </w:p>
    <w:p w14:paraId="536BFBF0">
      <w:pPr>
        <w:snapToGrid w:val="0"/>
        <w:spacing w:line="360" w:lineRule="auto"/>
        <w:ind w:firstLine="420" w:firstLineChars="200"/>
        <w:rPr>
          <w:rFonts w:hint="eastAsia" w:ascii="宋体" w:hAnsi="宋体" w:cs="宋体"/>
          <w:color w:val="auto"/>
        </w:rPr>
      </w:pPr>
      <w:r>
        <w:rPr>
          <w:rFonts w:hint="eastAsia" w:ascii="宋体" w:hAnsi="宋体" w:cs="宋体"/>
          <w:color w:val="auto"/>
        </w:rPr>
        <w:t>对落标人，磋商小组不作任何落标解释。</w:t>
      </w:r>
    </w:p>
    <w:p w14:paraId="15C207EE">
      <w:pPr>
        <w:adjustRightInd w:val="0"/>
        <w:snapToGrid w:val="0"/>
        <w:spacing w:line="360" w:lineRule="auto"/>
        <w:ind w:firstLine="422" w:firstLineChars="200"/>
        <w:rPr>
          <w:rFonts w:hint="eastAsia" w:ascii="宋体" w:hAnsi="宋体" w:cs="宋体"/>
          <w:b/>
          <w:bCs/>
          <w:color w:val="auto"/>
        </w:rPr>
      </w:pPr>
      <w:r>
        <w:rPr>
          <w:rFonts w:hint="eastAsia" w:ascii="宋体" w:hAnsi="宋体" w:cs="宋体"/>
          <w:b/>
          <w:bCs/>
          <w:color w:val="auto"/>
        </w:rPr>
        <w:t>二、评审组织</w:t>
      </w:r>
    </w:p>
    <w:p w14:paraId="39907435">
      <w:pPr>
        <w:snapToGrid w:val="0"/>
        <w:spacing w:line="360" w:lineRule="auto"/>
        <w:ind w:firstLine="420" w:firstLineChars="200"/>
        <w:rPr>
          <w:rFonts w:hint="eastAsia" w:ascii="宋体" w:hAnsi="宋体" w:cs="宋体"/>
          <w:color w:val="auto"/>
        </w:rPr>
      </w:pPr>
      <w:r>
        <w:rPr>
          <w:rFonts w:hint="eastAsia" w:ascii="宋体" w:hAnsi="宋体" w:cs="宋体"/>
          <w:color w:val="auto"/>
        </w:rPr>
        <w:t>评审工作由采购单位依法组建的磋商小组负责。磋商小组负责审标、询标、评审等工作，并向采购人提出评审意见和评审报告。</w:t>
      </w:r>
    </w:p>
    <w:p w14:paraId="344F7755">
      <w:pPr>
        <w:tabs>
          <w:tab w:val="left" w:pos="3219"/>
        </w:tabs>
        <w:adjustRightInd w:val="0"/>
        <w:snapToGrid w:val="0"/>
        <w:spacing w:line="360" w:lineRule="auto"/>
        <w:ind w:firstLine="420" w:firstLineChars="200"/>
        <w:rPr>
          <w:rFonts w:hint="eastAsia" w:ascii="宋体" w:hAnsi="宋体" w:cs="宋体"/>
          <w:b/>
          <w:bCs/>
          <w:color w:val="auto"/>
        </w:rPr>
      </w:pPr>
      <w:r>
        <w:rPr>
          <w:rFonts w:hint="eastAsia" w:ascii="宋体" w:hAnsi="宋体" w:cs="宋体"/>
          <w:color w:val="auto"/>
        </w:rPr>
        <w:t>三、</w:t>
      </w:r>
      <w:r>
        <w:rPr>
          <w:rFonts w:hint="eastAsia" w:ascii="宋体" w:hAnsi="宋体" w:cs="宋体"/>
          <w:b/>
          <w:bCs/>
          <w:color w:val="auto"/>
        </w:rPr>
        <w:t>评标程序</w:t>
      </w:r>
    </w:p>
    <w:p w14:paraId="2A539F01">
      <w:pPr>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本次评审程序如下：</w:t>
      </w:r>
    </w:p>
    <w:p w14:paraId="7A9F0EA9">
      <w:pPr>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第一步：磋商小组根据评审原则和评审办法，对商务技术标进行资格、符合性审查；</w:t>
      </w:r>
    </w:p>
    <w:p w14:paraId="44C9DCA0">
      <w:pPr>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第二步：磋商小组对资格、符合性通过的供应商的商务技术标进行磋商、评分并汇总；</w:t>
      </w:r>
    </w:p>
    <w:p w14:paraId="420DAD4F">
      <w:pPr>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第三步：汇总完毕后开启报价文件，磋商小组对报价文件进行符合性审查；</w:t>
      </w:r>
    </w:p>
    <w:p w14:paraId="31868B6D">
      <w:pPr>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第四步：磋商小组与报价文件符合性审查通过的供应商进行在线磋商（供应商需在30分钟内完成磋商、报价），确定最终报价。</w:t>
      </w:r>
    </w:p>
    <w:p w14:paraId="6A8A4086">
      <w:pPr>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第五步：磋商小组以商务技术标和报价标合计分值由高到低的顺序依次推荐得分第一名的为第一中标候选单位，推荐得分第二名的为第二中标候选单位，推荐得分第三名的为第三中标候选单位，并提交书面评标报告。合计分值相同时以报价标得分高为先，合计分值、报价标得分均相同时由磋商小组全体成员记名投票按少数服从多数的原则确定中标候选顺序。</w:t>
      </w:r>
    </w:p>
    <w:p w14:paraId="6EB0879F">
      <w:pPr>
        <w:tabs>
          <w:tab w:val="left" w:pos="3219"/>
        </w:tabs>
        <w:adjustRightInd w:val="0"/>
        <w:snapToGrid w:val="0"/>
        <w:spacing w:line="360" w:lineRule="auto"/>
        <w:ind w:firstLine="420" w:firstLineChars="200"/>
        <w:rPr>
          <w:rFonts w:hint="eastAsia" w:ascii="宋体" w:hAnsi="宋体" w:cs="宋体"/>
          <w:b/>
          <w:bCs/>
          <w:color w:val="auto"/>
        </w:rPr>
      </w:pPr>
      <w:r>
        <w:rPr>
          <w:rFonts w:hint="eastAsia" w:ascii="宋体" w:hAnsi="宋体" w:cs="宋体"/>
          <w:color w:val="auto"/>
        </w:rPr>
        <w:t>四、</w:t>
      </w:r>
      <w:r>
        <w:rPr>
          <w:rFonts w:hint="eastAsia" w:ascii="宋体" w:hAnsi="宋体" w:cs="宋体"/>
          <w:b/>
          <w:bCs/>
          <w:color w:val="auto"/>
        </w:rPr>
        <w:t>磋商要求</w:t>
      </w:r>
    </w:p>
    <w:p w14:paraId="4655AF8A">
      <w:pPr>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1、磋商小组将按竞争性磋商有关规定与供应商进行在线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在线方式进行最终确认，在线形成最终承诺书。磋商小组对供应商的磋商最多不超过3轮。在磋商过程中，采购人及磋商小组有权变更相关要求，不对因此而受影响的供应商承担责任。磋商中如有实质性变动，磋商小组将用在线形式通知参加磋商的供应商。</w:t>
      </w:r>
    </w:p>
    <w:p w14:paraId="0223355B">
      <w:pPr>
        <w:adjustRightInd w:val="0"/>
        <w:snapToGrid w:val="0"/>
        <w:spacing w:line="360" w:lineRule="auto"/>
        <w:ind w:firstLine="420" w:firstLineChars="200"/>
        <w:rPr>
          <w:rFonts w:hint="eastAsia" w:ascii="宋体" w:hAnsi="宋体" w:cs="宋体"/>
          <w:bCs/>
          <w:color w:val="auto"/>
        </w:rPr>
      </w:pPr>
      <w:r>
        <w:rPr>
          <w:rFonts w:hint="eastAsia" w:ascii="宋体" w:hAnsi="宋体" w:cs="宋体"/>
          <w:color w:val="auto"/>
        </w:rPr>
        <w:t>2、</w:t>
      </w:r>
      <w:r>
        <w:rPr>
          <w:rFonts w:hint="eastAsia" w:ascii="宋体" w:hAnsi="宋体" w:cs="宋体"/>
          <w:bCs/>
          <w:color w:val="auto"/>
        </w:rPr>
        <w:t>磋商结束后，</w:t>
      </w:r>
      <w:r>
        <w:rPr>
          <w:rFonts w:hint="eastAsia" w:ascii="宋体" w:hAnsi="宋体" w:cs="宋体"/>
          <w:color w:val="auto"/>
        </w:rPr>
        <w:t>磋商小组将要求所有</w:t>
      </w:r>
      <w:r>
        <w:rPr>
          <w:rFonts w:hint="eastAsia" w:ascii="宋体" w:hAnsi="宋体" w:cs="宋体"/>
          <w:bCs/>
          <w:color w:val="auto"/>
        </w:rPr>
        <w:t>实质性响应</w:t>
      </w:r>
      <w:r>
        <w:rPr>
          <w:rFonts w:hint="eastAsia" w:ascii="宋体" w:hAnsi="宋体" w:cs="宋体"/>
          <w:color w:val="auto"/>
        </w:rPr>
        <w:t>的供应商按磋商小组提出的要求并在规定时间内分别进行最终报价，各供应商在规定时间之后的报价将被视为无效。</w:t>
      </w:r>
      <w:r>
        <w:rPr>
          <w:rFonts w:hint="eastAsia" w:ascii="宋体" w:hAnsi="宋体" w:cs="宋体"/>
          <w:bCs/>
          <w:color w:val="auto"/>
        </w:rPr>
        <w:t>提交最后报价的供应商一般不得少于3家。</w:t>
      </w:r>
    </w:p>
    <w:p w14:paraId="4ED5B770">
      <w:pPr>
        <w:adjustRightInd w:val="0"/>
        <w:snapToGrid w:val="0"/>
        <w:spacing w:line="360" w:lineRule="auto"/>
        <w:ind w:firstLine="420" w:firstLineChars="200"/>
        <w:rPr>
          <w:rFonts w:hint="eastAsia" w:ascii="宋体" w:hAnsi="宋体" w:cs="宋体"/>
          <w:bCs/>
          <w:color w:val="auto"/>
        </w:rPr>
      </w:pPr>
      <w:r>
        <w:rPr>
          <w:rFonts w:hint="eastAsia" w:ascii="宋体" w:hAnsi="宋体" w:cs="宋体"/>
          <w:bCs/>
          <w:color w:val="auto"/>
        </w:rPr>
        <w:t>3、最后报价是供应商响应文件的有效组成部分。符合《政府采购竞争性磋商采购方式管理暂行办法》第三条第四项情形的，提交最后报价的供应商可以为2家。</w:t>
      </w:r>
    </w:p>
    <w:p w14:paraId="22E28AE7">
      <w:pPr>
        <w:adjustRightInd w:val="0"/>
        <w:snapToGrid w:val="0"/>
        <w:spacing w:line="360" w:lineRule="auto"/>
        <w:ind w:firstLine="420" w:firstLineChars="200"/>
        <w:rPr>
          <w:rFonts w:hint="eastAsia" w:ascii="宋体" w:hAnsi="宋体" w:cs="宋体"/>
          <w:bCs/>
          <w:color w:val="auto"/>
        </w:rPr>
      </w:pPr>
      <w:r>
        <w:rPr>
          <w:rFonts w:hint="eastAsia" w:ascii="宋体" w:hAnsi="宋体" w:cs="宋体"/>
          <w:bCs/>
          <w:color w:val="auto"/>
        </w:rPr>
        <w:t>4、错误的修正：磋商小组将对确定为实质上响应竞争性磋商文件要求的响应文件进行校核，看其在磋商报价方面是否有计算、累计或表达上的错误，修正错误的原则及顺序如下：</w:t>
      </w:r>
    </w:p>
    <w:p w14:paraId="10CC123C">
      <w:pPr>
        <w:adjustRightInd w:val="0"/>
        <w:snapToGrid w:val="0"/>
        <w:spacing w:line="360" w:lineRule="auto"/>
        <w:ind w:firstLine="420" w:firstLineChars="200"/>
        <w:rPr>
          <w:rFonts w:hint="eastAsia" w:ascii="宋体" w:hAnsi="宋体" w:cs="宋体"/>
          <w:bCs/>
          <w:color w:val="auto"/>
        </w:rPr>
      </w:pPr>
      <w:r>
        <w:rPr>
          <w:rFonts w:hint="eastAsia" w:ascii="宋体" w:hAnsi="宋体" w:cs="宋体"/>
          <w:bCs/>
          <w:color w:val="auto"/>
        </w:rPr>
        <w:t>（1）响应文件中初次报价一览表与响应文件中报价清单不一致的，以初次报价一览表为准。</w:t>
      </w:r>
    </w:p>
    <w:p w14:paraId="054FCBC3">
      <w:pPr>
        <w:adjustRightInd w:val="0"/>
        <w:snapToGrid w:val="0"/>
        <w:spacing w:line="360" w:lineRule="auto"/>
        <w:ind w:firstLine="420" w:firstLineChars="200"/>
        <w:rPr>
          <w:rFonts w:hint="eastAsia" w:ascii="宋体" w:hAnsi="宋体" w:cs="宋体"/>
          <w:bCs/>
          <w:color w:val="auto"/>
        </w:rPr>
      </w:pPr>
      <w:r>
        <w:rPr>
          <w:rFonts w:hint="eastAsia" w:ascii="宋体" w:hAnsi="宋体" w:cs="宋体"/>
          <w:bCs/>
          <w:color w:val="auto"/>
        </w:rPr>
        <w:t>（2）响应文件的大写金额和小写金额不一致的，以大写金额为准；</w:t>
      </w:r>
    </w:p>
    <w:p w14:paraId="2E9DCF24">
      <w:pPr>
        <w:adjustRightInd w:val="0"/>
        <w:snapToGrid w:val="0"/>
        <w:spacing w:line="360" w:lineRule="auto"/>
        <w:ind w:firstLine="420" w:firstLineChars="200"/>
        <w:rPr>
          <w:rFonts w:hint="eastAsia" w:ascii="宋体" w:hAnsi="宋体" w:cs="宋体"/>
          <w:bCs/>
          <w:color w:val="auto"/>
        </w:rPr>
      </w:pPr>
      <w:r>
        <w:rPr>
          <w:rFonts w:hint="eastAsia" w:ascii="宋体" w:hAnsi="宋体" w:cs="宋体"/>
          <w:bCs/>
          <w:color w:val="auto"/>
        </w:rPr>
        <w:t xml:space="preserve">（3）单价金额小数点有明显错位的，应以初次报价一览表总价为准，并修改单价； </w:t>
      </w:r>
    </w:p>
    <w:p w14:paraId="34912EA3">
      <w:pPr>
        <w:adjustRightInd w:val="0"/>
        <w:snapToGrid w:val="0"/>
        <w:spacing w:line="360" w:lineRule="auto"/>
        <w:ind w:firstLine="420" w:firstLineChars="200"/>
        <w:rPr>
          <w:rFonts w:hint="eastAsia" w:ascii="宋体" w:hAnsi="宋体" w:cs="宋体"/>
          <w:bCs/>
          <w:color w:val="auto"/>
        </w:rPr>
      </w:pPr>
      <w:r>
        <w:rPr>
          <w:rFonts w:hint="eastAsia" w:ascii="宋体" w:hAnsi="宋体" w:cs="宋体"/>
          <w:bCs/>
          <w:color w:val="auto"/>
        </w:rPr>
        <w:t>（4）报价总金额与按单价汇总金额不一致的，以单价金额计算结果为准；</w:t>
      </w:r>
    </w:p>
    <w:p w14:paraId="78D3E520">
      <w:pPr>
        <w:adjustRightInd w:val="0"/>
        <w:snapToGrid w:val="0"/>
        <w:spacing w:line="360" w:lineRule="auto"/>
        <w:ind w:firstLine="420" w:firstLineChars="200"/>
        <w:rPr>
          <w:rFonts w:hint="eastAsia" w:ascii="宋体" w:hAnsi="宋体" w:cs="宋体"/>
          <w:bCs/>
          <w:color w:val="auto"/>
        </w:rPr>
      </w:pPr>
      <w:r>
        <w:rPr>
          <w:rFonts w:hint="eastAsia" w:ascii="宋体" w:hAnsi="宋体" w:cs="宋体"/>
          <w:bCs/>
          <w:color w:val="auto"/>
        </w:rPr>
        <w:t>同时出现两种以上不一致的，按照前款规定的顺序修正。按前款规定修正时，顺序在</w:t>
      </w:r>
    </w:p>
    <w:p w14:paraId="15730AE5">
      <w:pPr>
        <w:adjustRightInd w:val="0"/>
        <w:snapToGrid w:val="0"/>
        <w:spacing w:line="360" w:lineRule="auto"/>
        <w:ind w:firstLine="420" w:firstLineChars="200"/>
        <w:rPr>
          <w:rFonts w:hint="eastAsia" w:ascii="宋体" w:hAnsi="宋体" w:cs="宋体"/>
          <w:bCs/>
          <w:color w:val="auto"/>
        </w:rPr>
      </w:pPr>
      <w:r>
        <w:rPr>
          <w:rFonts w:hint="eastAsia" w:ascii="宋体" w:hAnsi="宋体" w:cs="宋体"/>
          <w:bCs/>
          <w:color w:val="auto"/>
        </w:rPr>
        <w:t>后的修正可能引起顺序在前的其他修正的，该项修正不再执行。修正后的报价经供应商确认后产生约束力，供应商不确认的，其投标无效。</w:t>
      </w:r>
    </w:p>
    <w:p w14:paraId="73A27571">
      <w:pPr>
        <w:adjustRightInd w:val="0"/>
        <w:snapToGrid w:val="0"/>
        <w:spacing w:line="360" w:lineRule="auto"/>
        <w:ind w:firstLine="422" w:firstLineChars="200"/>
        <w:rPr>
          <w:rFonts w:hint="eastAsia" w:ascii="宋体" w:hAnsi="宋体" w:cs="宋体"/>
          <w:b/>
          <w:bCs/>
          <w:color w:val="auto"/>
        </w:rPr>
      </w:pPr>
      <w:r>
        <w:rPr>
          <w:rFonts w:hint="eastAsia" w:ascii="宋体" w:hAnsi="宋体" w:cs="宋体"/>
          <w:b/>
          <w:bCs/>
          <w:color w:val="auto"/>
        </w:rPr>
        <w:t>五、评审细则</w:t>
      </w:r>
    </w:p>
    <w:p w14:paraId="7DE2A77E">
      <w:pPr>
        <w:pStyle w:val="32"/>
        <w:adjustRightInd w:val="0"/>
        <w:snapToGrid w:val="0"/>
        <w:spacing w:line="360" w:lineRule="auto"/>
        <w:ind w:firstLine="420" w:firstLineChars="200"/>
        <w:jc w:val="left"/>
        <w:rPr>
          <w:rFonts w:hint="eastAsia" w:hAnsi="宋体" w:cs="宋体"/>
          <w:color w:val="auto"/>
          <w:sz w:val="21"/>
          <w:szCs w:val="21"/>
        </w:rPr>
      </w:pPr>
      <w:r>
        <w:rPr>
          <w:rFonts w:hint="eastAsia" w:hAnsi="宋体" w:cs="宋体"/>
          <w:color w:val="auto"/>
          <w:sz w:val="21"/>
          <w:szCs w:val="21"/>
        </w:rPr>
        <w:t>评标采用综合评分法，磋商小组从最终投标报价、供应商的资信、业绩、技术方案、服务承诺、等方面进行评审。磋商小组根据评审情况，对各供应商的商务报价方面在分值范围内进行统一打分，对各供应商的资信商务方面在分值范围内进行统一打分，对各供应商的技术方面在分值范围内进行独立打分。</w:t>
      </w:r>
    </w:p>
    <w:p w14:paraId="1EF87974">
      <w:pPr>
        <w:pStyle w:val="32"/>
        <w:adjustRightInd w:val="0"/>
        <w:snapToGrid w:val="0"/>
        <w:spacing w:line="360" w:lineRule="auto"/>
        <w:ind w:firstLine="422" w:firstLineChars="200"/>
        <w:jc w:val="left"/>
        <w:rPr>
          <w:rFonts w:hint="eastAsia" w:hAnsi="宋体" w:cs="宋体"/>
          <w:b/>
          <w:bCs/>
          <w:color w:val="auto"/>
          <w:sz w:val="21"/>
          <w:szCs w:val="21"/>
        </w:rPr>
      </w:pPr>
      <w:r>
        <w:rPr>
          <w:rFonts w:hint="eastAsia" w:hAnsi="宋体" w:cs="宋体"/>
          <w:b/>
          <w:bCs/>
          <w:color w:val="auto"/>
          <w:sz w:val="21"/>
          <w:szCs w:val="21"/>
        </w:rPr>
        <w:t>每个供应商最终得分=报价分+商务技术分</w:t>
      </w:r>
    </w:p>
    <w:p w14:paraId="1AECF462">
      <w:pPr>
        <w:spacing w:line="360" w:lineRule="auto"/>
        <w:ind w:firstLine="413" w:firstLineChars="196"/>
        <w:rPr>
          <w:rFonts w:hint="eastAsia" w:ascii="宋体" w:hAnsi="宋体" w:cs="宋体"/>
          <w:b/>
          <w:color w:val="auto"/>
        </w:rPr>
      </w:pPr>
      <w:r>
        <w:rPr>
          <w:rFonts w:hint="eastAsia" w:ascii="宋体" w:hAnsi="宋体" w:cs="宋体"/>
          <w:b/>
          <w:color w:val="auto"/>
          <w:szCs w:val="21"/>
        </w:rPr>
        <w:t>1、</w:t>
      </w:r>
      <w:r>
        <w:rPr>
          <w:rFonts w:hint="eastAsia" w:ascii="Arial" w:hAnsi="Arial" w:cs="Arial"/>
          <w:b/>
          <w:color w:val="auto"/>
        </w:rPr>
        <w:t>商务、技术文件符合性审查：</w:t>
      </w:r>
    </w:p>
    <w:p w14:paraId="68B9F1DE">
      <w:pPr>
        <w:spacing w:line="360" w:lineRule="auto"/>
        <w:ind w:firstLine="413" w:firstLineChars="196"/>
        <w:rPr>
          <w:rFonts w:hint="eastAsia" w:ascii="Arial" w:hAnsi="Arial" w:cs="Arial"/>
          <w:b/>
          <w:color w:val="auto"/>
          <w:u w:val="thick"/>
        </w:rPr>
      </w:pPr>
      <w:r>
        <w:rPr>
          <w:rFonts w:hint="eastAsia" w:ascii="Arial" w:hAnsi="Arial" w:cs="Arial"/>
          <w:b/>
          <w:color w:val="auto"/>
          <w:u w:val="thick"/>
        </w:rPr>
        <w:t>商务、技术文件符合性审查中，存在</w:t>
      </w:r>
      <w:r>
        <w:rPr>
          <w:rFonts w:ascii="Arial" w:hAnsi="Arial" w:cs="Arial"/>
          <w:b/>
          <w:color w:val="auto"/>
          <w:u w:val="thick"/>
        </w:rPr>
        <w:t>下列情形之一的，</w:t>
      </w:r>
      <w:r>
        <w:rPr>
          <w:rFonts w:hint="eastAsia" w:ascii="Arial" w:hAnsi="Arial" w:cs="Arial"/>
          <w:b/>
          <w:color w:val="auto"/>
          <w:u w:val="thick"/>
        </w:rPr>
        <w:t>经磋商小组认定后作无效标处理</w:t>
      </w:r>
      <w:r>
        <w:rPr>
          <w:rFonts w:ascii="Arial" w:hAnsi="Arial" w:cs="Arial"/>
          <w:b/>
          <w:color w:val="auto"/>
          <w:u w:val="thick"/>
        </w:rPr>
        <w:t>：</w:t>
      </w:r>
    </w:p>
    <w:p w14:paraId="14C86029">
      <w:pPr>
        <w:pStyle w:val="28"/>
        <w:spacing w:line="360" w:lineRule="auto"/>
        <w:ind w:firstLine="210" w:firstLineChars="100"/>
        <w:rPr>
          <w:rFonts w:hint="eastAsia" w:hAnsi="宋体" w:cs="宋体"/>
          <w:color w:val="auto"/>
          <w:szCs w:val="21"/>
        </w:rPr>
      </w:pPr>
      <w:r>
        <w:rPr>
          <w:rFonts w:hint="eastAsia" w:cs="Arial"/>
          <w:color w:val="auto"/>
        </w:rPr>
        <w:t>（1）仅提交“备份响应文件”的；</w:t>
      </w:r>
    </w:p>
    <w:p w14:paraId="4A74655C">
      <w:pPr>
        <w:pStyle w:val="28"/>
        <w:spacing w:line="360" w:lineRule="auto"/>
        <w:ind w:firstLine="210" w:firstLineChars="100"/>
        <w:rPr>
          <w:rFonts w:hint="eastAsia" w:hAnsi="宋体" w:cs="宋体"/>
          <w:color w:val="auto"/>
          <w:szCs w:val="21"/>
        </w:rPr>
      </w:pPr>
      <w:r>
        <w:rPr>
          <w:rFonts w:hint="eastAsia" w:hAnsi="宋体" w:cs="宋体"/>
          <w:color w:val="auto"/>
          <w:szCs w:val="21"/>
        </w:rPr>
        <w:t>（2）供应商不符合磋商资格条件的；</w:t>
      </w:r>
    </w:p>
    <w:p w14:paraId="26087745">
      <w:pPr>
        <w:pStyle w:val="28"/>
        <w:spacing w:line="360" w:lineRule="auto"/>
        <w:ind w:firstLine="210" w:firstLineChars="100"/>
        <w:rPr>
          <w:rFonts w:hint="eastAsia" w:hAnsi="宋体" w:cs="宋体"/>
          <w:color w:val="auto"/>
          <w:szCs w:val="21"/>
        </w:rPr>
      </w:pPr>
      <w:r>
        <w:rPr>
          <w:rFonts w:hint="eastAsia" w:hAnsi="宋体" w:cs="Arial"/>
          <w:color w:val="auto"/>
        </w:rPr>
        <w:t>（3）响应文件存在一个或一个以上备选（替代）投标方案的；</w:t>
      </w:r>
    </w:p>
    <w:p w14:paraId="10257ABE">
      <w:pPr>
        <w:pStyle w:val="28"/>
        <w:spacing w:line="360" w:lineRule="auto"/>
        <w:ind w:firstLine="210" w:firstLineChars="100"/>
        <w:rPr>
          <w:rFonts w:hint="eastAsia" w:hAnsi="宋体" w:cs="宋体"/>
          <w:color w:val="auto"/>
          <w:szCs w:val="21"/>
        </w:rPr>
      </w:pPr>
      <w:r>
        <w:rPr>
          <w:rFonts w:hint="eastAsia" w:hAnsi="宋体" w:cs="宋体"/>
          <w:color w:val="auto"/>
          <w:szCs w:val="21"/>
        </w:rPr>
        <w:t>（4）获取文件的供应商与参加磋商的供应商发生实质性变更的且未提供有效证明的；</w:t>
      </w:r>
    </w:p>
    <w:p w14:paraId="3A1112CE">
      <w:pPr>
        <w:pStyle w:val="28"/>
        <w:spacing w:line="360" w:lineRule="auto"/>
        <w:ind w:firstLine="210" w:firstLineChars="100"/>
        <w:rPr>
          <w:rFonts w:hint="eastAsia" w:hAnsi="宋体" w:cs="宋体"/>
          <w:color w:val="auto"/>
          <w:szCs w:val="21"/>
        </w:rPr>
      </w:pPr>
      <w:r>
        <w:rPr>
          <w:rFonts w:hint="eastAsia" w:hAnsi="宋体" w:cs="Arial"/>
          <w:color w:val="auto"/>
          <w:szCs w:val="24"/>
        </w:rPr>
        <w:t>（5）响应文件未有效授权，</w:t>
      </w:r>
      <w:r>
        <w:rPr>
          <w:rFonts w:hint="eastAsia" w:hAnsi="宋体" w:cs="宋体"/>
          <w:color w:val="auto"/>
          <w:szCs w:val="21"/>
        </w:rPr>
        <w:t>未提供或提供无效的法定代表人资格证明书或附法定代表人资格证明书的法定代表人授权书；</w:t>
      </w:r>
    </w:p>
    <w:p w14:paraId="78C4FF7A">
      <w:pPr>
        <w:pStyle w:val="28"/>
        <w:spacing w:line="360" w:lineRule="auto"/>
        <w:ind w:firstLine="210" w:firstLineChars="100"/>
        <w:rPr>
          <w:rFonts w:hint="eastAsia" w:hAnsi="宋体" w:cs="宋体"/>
          <w:color w:val="auto"/>
          <w:szCs w:val="21"/>
        </w:rPr>
      </w:pPr>
      <w:r>
        <w:rPr>
          <w:rFonts w:hint="eastAsia" w:hAnsi="宋体" w:cs="宋体"/>
          <w:color w:val="auto"/>
          <w:szCs w:val="21"/>
        </w:rPr>
        <w:t>（6）响应文件内容未按竞争性磋商文件规定签字或盖章的；</w:t>
      </w:r>
    </w:p>
    <w:p w14:paraId="1D24AA84">
      <w:pPr>
        <w:pStyle w:val="28"/>
        <w:spacing w:line="360" w:lineRule="auto"/>
        <w:ind w:firstLine="210" w:firstLineChars="100"/>
        <w:rPr>
          <w:rFonts w:hint="eastAsia" w:hAnsi="宋体" w:cs="宋体"/>
          <w:color w:val="auto"/>
          <w:szCs w:val="21"/>
        </w:rPr>
      </w:pPr>
      <w:r>
        <w:rPr>
          <w:rFonts w:hint="eastAsia" w:hAnsi="宋体" w:cs="宋体"/>
          <w:color w:val="auto"/>
          <w:szCs w:val="21"/>
        </w:rPr>
        <w:t>（7）响应文件组成漏项或未按规定的格式编制，内容不全或内容字迹模糊辨认不清的而导致评审活动无法正常进行；</w:t>
      </w:r>
    </w:p>
    <w:p w14:paraId="49180575">
      <w:pPr>
        <w:pStyle w:val="28"/>
        <w:spacing w:line="360" w:lineRule="auto"/>
        <w:ind w:firstLine="210" w:firstLineChars="100"/>
        <w:rPr>
          <w:rFonts w:hint="eastAsia" w:hAnsi="宋体" w:cs="宋体"/>
          <w:color w:val="auto"/>
          <w:szCs w:val="21"/>
        </w:rPr>
      </w:pPr>
      <w:r>
        <w:rPr>
          <w:rFonts w:hint="eastAsia" w:hAnsi="宋体" w:cs="宋体"/>
          <w:color w:val="auto"/>
          <w:szCs w:val="21"/>
        </w:rPr>
        <w:t>（8）供应商未按竞争性磋商文件变更公告通知更改响应文件的；</w:t>
      </w:r>
    </w:p>
    <w:p w14:paraId="7F4ACCEE">
      <w:pPr>
        <w:pStyle w:val="28"/>
        <w:spacing w:line="360" w:lineRule="auto"/>
        <w:ind w:firstLine="210" w:firstLineChars="100"/>
        <w:rPr>
          <w:rFonts w:hint="eastAsia" w:hAnsi="宋体" w:cs="宋体"/>
          <w:color w:val="auto"/>
          <w:szCs w:val="21"/>
        </w:rPr>
      </w:pPr>
      <w:r>
        <w:rPr>
          <w:rFonts w:hint="eastAsia" w:hAnsi="宋体" w:cs="宋体"/>
          <w:color w:val="auto"/>
          <w:szCs w:val="21"/>
        </w:rPr>
        <w:t>（9）未实质性响应竞争性磋商文件中带“▲”条款要求的响应文件；</w:t>
      </w:r>
    </w:p>
    <w:p w14:paraId="185522B6">
      <w:pPr>
        <w:pStyle w:val="28"/>
        <w:spacing w:line="360" w:lineRule="auto"/>
        <w:ind w:firstLine="210" w:firstLineChars="100"/>
        <w:rPr>
          <w:rFonts w:hint="eastAsia" w:hAnsi="宋体" w:cs="宋体"/>
          <w:color w:val="auto"/>
          <w:szCs w:val="21"/>
        </w:rPr>
      </w:pPr>
      <w:r>
        <w:rPr>
          <w:rFonts w:hint="eastAsia" w:hAnsi="宋体" w:cs="宋体"/>
          <w:color w:val="auto"/>
          <w:szCs w:val="21"/>
        </w:rPr>
        <w:t>（10）不符合磋商范围、技术规格、技术标准的要求无法满足采购人使用要求；</w:t>
      </w:r>
    </w:p>
    <w:p w14:paraId="4B0C1246">
      <w:pPr>
        <w:pStyle w:val="28"/>
        <w:spacing w:line="360" w:lineRule="auto"/>
        <w:ind w:firstLine="210" w:firstLineChars="100"/>
        <w:rPr>
          <w:rFonts w:hint="eastAsia" w:hAnsi="宋体" w:cs="宋体"/>
          <w:color w:val="auto"/>
          <w:szCs w:val="21"/>
        </w:rPr>
      </w:pPr>
      <w:r>
        <w:rPr>
          <w:rFonts w:hint="eastAsia" w:hAnsi="宋体" w:cs="宋体"/>
          <w:color w:val="auto"/>
          <w:szCs w:val="21"/>
        </w:rPr>
        <w:t>（11）响应文件附有采购人不能接受的条款；</w:t>
      </w:r>
    </w:p>
    <w:p w14:paraId="67A7F93A">
      <w:pPr>
        <w:pStyle w:val="28"/>
        <w:spacing w:line="360" w:lineRule="auto"/>
        <w:ind w:firstLine="210" w:firstLineChars="100"/>
        <w:rPr>
          <w:rFonts w:hint="eastAsia" w:hAnsi="宋体" w:cs="宋体"/>
          <w:color w:val="auto"/>
          <w:szCs w:val="21"/>
        </w:rPr>
      </w:pPr>
      <w:r>
        <w:rPr>
          <w:rFonts w:hint="eastAsia" w:hAnsi="宋体" w:cs="宋体"/>
          <w:color w:val="auto"/>
          <w:szCs w:val="21"/>
        </w:rPr>
        <w:t>（12）存在串标、抬标或弄虚作假情况的；</w:t>
      </w:r>
    </w:p>
    <w:p w14:paraId="07F07FCA">
      <w:pPr>
        <w:pStyle w:val="28"/>
        <w:spacing w:line="360" w:lineRule="auto"/>
        <w:ind w:firstLine="210" w:firstLineChars="100"/>
        <w:rPr>
          <w:rFonts w:hint="eastAsia" w:hAnsi="宋体" w:cs="宋体"/>
          <w:color w:val="auto"/>
          <w:szCs w:val="21"/>
        </w:rPr>
      </w:pPr>
      <w:r>
        <w:rPr>
          <w:rFonts w:hint="eastAsia" w:hAnsi="宋体" w:cs="Arial"/>
          <w:bCs/>
          <w:szCs w:val="24"/>
        </w:rPr>
        <w:t>（13）采购人拟采购的产品如属于品目清单范围内的强制采购品目的，供应商未</w:t>
      </w:r>
      <w:bookmarkStart w:id="218" w:name="_Toc33194398"/>
      <w:r>
        <w:rPr>
          <w:rFonts w:hint="eastAsia" w:hAnsi="宋体" w:cs="Arial"/>
          <w:bCs/>
          <w:szCs w:val="24"/>
        </w:rPr>
        <w:t>能在响应文件中提供国家确定的认证机构出具的、处于有效期之内的该产品节能产品认证证书；</w:t>
      </w:r>
      <w:bookmarkEnd w:id="218"/>
    </w:p>
    <w:p w14:paraId="51D0348F">
      <w:pPr>
        <w:pStyle w:val="28"/>
        <w:spacing w:line="360" w:lineRule="auto"/>
        <w:ind w:firstLine="210" w:firstLineChars="100"/>
        <w:rPr>
          <w:rFonts w:hint="eastAsia" w:hAnsi="宋体" w:cs="宋体"/>
          <w:color w:val="auto"/>
        </w:rPr>
      </w:pPr>
      <w:r>
        <w:rPr>
          <w:rFonts w:hint="eastAsia" w:hAnsi="宋体" w:cs="宋体"/>
          <w:color w:val="auto"/>
          <w:szCs w:val="21"/>
        </w:rPr>
        <w:t>（14）违反国家及</w:t>
      </w:r>
      <w:r>
        <w:rPr>
          <w:rFonts w:hint="eastAsia" w:hAnsi="宋体" w:cs="宋体"/>
          <w:color w:val="auto"/>
        </w:rPr>
        <w:t>政府部门相关法律、法规、文件规定或经磋商小组认定的其他属于重大偏离。</w:t>
      </w:r>
    </w:p>
    <w:p w14:paraId="1F257038">
      <w:pPr>
        <w:snapToGrid w:val="0"/>
        <w:spacing w:before="240" w:line="360" w:lineRule="auto"/>
        <w:ind w:right="210" w:rightChars="100" w:firstLine="422" w:firstLineChars="200"/>
        <w:rPr>
          <w:rFonts w:hint="eastAsia" w:ascii="宋体" w:hAnsi="宋体" w:cs="宋体"/>
          <w:b/>
          <w:color w:val="auto"/>
          <w:szCs w:val="21"/>
        </w:rPr>
      </w:pPr>
      <w:r>
        <w:rPr>
          <w:rFonts w:hint="eastAsia" w:ascii="宋体" w:hAnsi="宋体" w:cs="宋体"/>
          <w:b/>
          <w:color w:val="auto"/>
          <w:szCs w:val="21"/>
        </w:rPr>
        <w:t>2、商务技术分   总分</w:t>
      </w:r>
      <w:r>
        <w:rPr>
          <w:rFonts w:hint="eastAsia" w:ascii="宋体" w:hAnsi="宋体" w:cs="宋体"/>
          <w:b/>
          <w:color w:val="auto"/>
          <w:szCs w:val="21"/>
          <w:u w:val="single"/>
        </w:rPr>
        <w:t xml:space="preserve"> 70 </w:t>
      </w:r>
      <w:r>
        <w:rPr>
          <w:rFonts w:hint="eastAsia" w:ascii="宋体" w:hAnsi="宋体" w:cs="宋体"/>
          <w:b/>
          <w:color w:val="auto"/>
          <w:szCs w:val="21"/>
        </w:rPr>
        <w:t>分</w:t>
      </w:r>
    </w:p>
    <w:p w14:paraId="67B0982A">
      <w:pPr>
        <w:pStyle w:val="42"/>
        <w:adjustRightInd w:val="0"/>
        <w:snapToGrid w:val="0"/>
        <w:spacing w:line="360" w:lineRule="auto"/>
        <w:ind w:right="210" w:rightChars="100" w:firstLine="420"/>
        <w:rPr>
          <w:rFonts w:hint="default"/>
          <w:color w:val="auto"/>
          <w:lang w:val="en-US" w:eastAsia="zh-CN"/>
        </w:rPr>
      </w:pPr>
      <w:r>
        <w:rPr>
          <w:rFonts w:hint="eastAsia" w:ascii="宋体" w:hAnsi="宋体" w:eastAsia="宋体" w:cs="宋体"/>
          <w:color w:val="auto"/>
          <w:sz w:val="21"/>
          <w:szCs w:val="21"/>
        </w:rPr>
        <w:t>该评分分值由磋商小组根据评审情况在分值范围内独立打分（具体分值设定详见表格），小数点后保留一位小数。每个供应商的最终技术分为磋商小组打分汇总后的算术平均值</w:t>
      </w:r>
      <w:r>
        <w:rPr>
          <w:rFonts w:hint="eastAsia" w:ascii="宋体" w:hAnsi="宋体" w:eastAsia="宋体" w:cs="宋体"/>
          <w:color w:val="auto"/>
          <w:kern w:val="0"/>
          <w:sz w:val="21"/>
          <w:szCs w:val="21"/>
        </w:rPr>
        <w:t>（小数点后保留二位小数，第三位四舍五入）</w:t>
      </w:r>
      <w:r>
        <w:rPr>
          <w:rFonts w:hint="eastAsia" w:ascii="宋体" w:hAnsi="宋体" w:eastAsia="宋体" w:cs="宋体"/>
          <w:color w:val="auto"/>
          <w:sz w:val="21"/>
          <w:szCs w:val="21"/>
        </w:rPr>
        <w:t>。</w:t>
      </w:r>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301"/>
        <w:gridCol w:w="582"/>
      </w:tblGrid>
      <w:tr w14:paraId="55E0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2CF2A29C">
            <w:pPr>
              <w:ind w:firstLine="63" w:firstLineChars="30"/>
              <w:rPr>
                <w:rFonts w:ascii="新宋体" w:hAnsi="新宋体" w:eastAsia="新宋体" w:cs="新宋体"/>
                <w:bCs/>
                <w:szCs w:val="21"/>
              </w:rPr>
            </w:pPr>
            <w:r>
              <w:rPr>
                <w:rFonts w:hint="eastAsia" w:ascii="新宋体" w:hAnsi="新宋体" w:eastAsia="新宋体" w:cs="新宋体"/>
                <w:bCs/>
                <w:szCs w:val="21"/>
              </w:rPr>
              <w:t>序号</w:t>
            </w:r>
          </w:p>
        </w:tc>
        <w:tc>
          <w:tcPr>
            <w:tcW w:w="8301" w:type="dxa"/>
            <w:vAlign w:val="center"/>
          </w:tcPr>
          <w:p w14:paraId="735502E6">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评审内容</w:t>
            </w:r>
          </w:p>
        </w:tc>
        <w:tc>
          <w:tcPr>
            <w:tcW w:w="582" w:type="dxa"/>
            <w:vAlign w:val="center"/>
          </w:tcPr>
          <w:p w14:paraId="1F5D35A8">
            <w:pPr>
              <w:ind w:left="63" w:leftChars="30"/>
              <w:rPr>
                <w:rFonts w:ascii="新宋体" w:hAnsi="新宋体" w:eastAsia="新宋体" w:cs="新宋体"/>
                <w:bCs/>
                <w:szCs w:val="21"/>
              </w:rPr>
            </w:pPr>
            <w:r>
              <w:rPr>
                <w:rFonts w:hint="eastAsia" w:ascii="新宋体" w:hAnsi="新宋体" w:eastAsia="新宋体" w:cs="新宋体"/>
                <w:bCs/>
                <w:szCs w:val="21"/>
              </w:rPr>
              <w:t>满分</w:t>
            </w:r>
          </w:p>
        </w:tc>
      </w:tr>
      <w:tr w14:paraId="2EC1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13CB3A62">
            <w:pPr>
              <w:ind w:firstLine="63" w:firstLineChars="30"/>
              <w:jc w:val="center"/>
              <w:rPr>
                <w:rFonts w:ascii="新宋体" w:hAnsi="新宋体" w:eastAsia="新宋体" w:cs="新宋体"/>
                <w:szCs w:val="21"/>
              </w:rPr>
            </w:pPr>
            <w:r>
              <w:rPr>
                <w:rFonts w:hint="eastAsia" w:ascii="新宋体" w:hAnsi="新宋体" w:eastAsia="新宋体" w:cs="新宋体"/>
                <w:szCs w:val="21"/>
              </w:rPr>
              <w:t>1</w:t>
            </w:r>
          </w:p>
        </w:tc>
        <w:tc>
          <w:tcPr>
            <w:tcW w:w="8301" w:type="dxa"/>
            <w:vAlign w:val="center"/>
          </w:tcPr>
          <w:p w14:paraId="768B78D2">
            <w:pPr>
              <w:rPr>
                <w:rFonts w:ascii="新宋体" w:hAnsi="新宋体" w:eastAsia="新宋体" w:cs="新宋体"/>
              </w:rPr>
            </w:pPr>
            <w:r>
              <w:rPr>
                <w:rFonts w:hint="eastAsia" w:ascii="新宋体" w:hAnsi="新宋体" w:eastAsia="新宋体" w:cs="新宋体"/>
              </w:rPr>
              <w:t>投标人自2021年1月1日以来【时间以竣（交）工验收时间为准】完成过类似工程业绩，每个得0.5分，最高得1.5分。</w:t>
            </w:r>
          </w:p>
          <w:p w14:paraId="5FA70B78">
            <w:pPr>
              <w:rPr>
                <w:rFonts w:ascii="新宋体" w:hAnsi="新宋体" w:eastAsia="新宋体" w:cs="新宋体"/>
              </w:rPr>
            </w:pPr>
            <w:r>
              <w:rPr>
                <w:rFonts w:hint="eastAsia" w:ascii="新宋体" w:hAnsi="新宋体" w:eastAsia="新宋体" w:cs="新宋体"/>
              </w:rPr>
              <w:t>业绩证明材料为：合同或中标通知书，竣（交）工验收记录（报告），如竣（交）工验收记录（报告）所能承载的证明内容不能完全体现业绩要求的具体表述，需同时提供其他相关的竣（交）工验收资料。其他相关的竣（交）工验收资料，仅指竣（交）工验收阶段及之后签署的工程资料，如竣工图、工程价款最终结算凭证等。</w:t>
            </w:r>
          </w:p>
        </w:tc>
        <w:tc>
          <w:tcPr>
            <w:tcW w:w="582" w:type="dxa"/>
            <w:vAlign w:val="center"/>
          </w:tcPr>
          <w:p w14:paraId="266FEC1D">
            <w:pPr>
              <w:jc w:val="center"/>
              <w:rPr>
                <w:rFonts w:ascii="新宋体" w:hAnsi="新宋体" w:eastAsia="新宋体" w:cs="新宋体"/>
              </w:rPr>
            </w:pPr>
            <w:r>
              <w:rPr>
                <w:rFonts w:hint="eastAsia" w:ascii="新宋体" w:hAnsi="新宋体" w:eastAsia="新宋体" w:cs="新宋体"/>
              </w:rPr>
              <w:t>1.5</w:t>
            </w:r>
          </w:p>
        </w:tc>
      </w:tr>
      <w:tr w14:paraId="2984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5C340079">
            <w:pPr>
              <w:ind w:firstLine="63" w:firstLineChars="30"/>
              <w:jc w:val="center"/>
              <w:rPr>
                <w:rFonts w:ascii="新宋体" w:hAnsi="新宋体" w:eastAsia="新宋体" w:cs="新宋体"/>
                <w:szCs w:val="21"/>
              </w:rPr>
            </w:pPr>
            <w:r>
              <w:rPr>
                <w:rFonts w:hint="eastAsia" w:ascii="新宋体" w:hAnsi="新宋体" w:eastAsia="新宋体" w:cs="新宋体"/>
                <w:szCs w:val="21"/>
              </w:rPr>
              <w:t>2</w:t>
            </w:r>
          </w:p>
        </w:tc>
        <w:tc>
          <w:tcPr>
            <w:tcW w:w="8301" w:type="dxa"/>
            <w:vAlign w:val="center"/>
          </w:tcPr>
          <w:p w14:paraId="520319D7">
            <w:pPr>
              <w:rPr>
                <w:rFonts w:ascii="新宋体" w:hAnsi="新宋体" w:eastAsia="新宋体" w:cs="新宋体"/>
              </w:rPr>
            </w:pPr>
            <w:r>
              <w:rPr>
                <w:rFonts w:hint="eastAsia" w:ascii="新宋体" w:hAnsi="新宋体" w:eastAsia="新宋体" w:cs="新宋体"/>
              </w:rPr>
              <w:t>拟派项目经理自2021年1月1日以来【时间以竣（交）工验收时间为准】完成过类似工程业绩，每个得0.5分，最高得1.5分。</w:t>
            </w:r>
          </w:p>
          <w:p w14:paraId="5C033EEC">
            <w:pPr>
              <w:rPr>
                <w:rFonts w:ascii="新宋体" w:hAnsi="新宋体" w:eastAsia="新宋体" w:cs="新宋体"/>
              </w:rPr>
            </w:pPr>
            <w:r>
              <w:rPr>
                <w:rFonts w:hint="eastAsia" w:ascii="新宋体" w:hAnsi="新宋体" w:eastAsia="新宋体" w:cs="新宋体"/>
              </w:rPr>
              <w:t>业绩证明材料为：合同或中标通知书，竣（交）工验收记录（报告），如竣（交）工验收记录（报告）所能承载的证明内容不能完全体现业绩要求的具体表述，需同时</w:t>
            </w:r>
            <w:bookmarkStart w:id="274" w:name="_GoBack"/>
            <w:bookmarkEnd w:id="274"/>
            <w:r>
              <w:rPr>
                <w:rFonts w:hint="eastAsia" w:ascii="新宋体" w:hAnsi="新宋体" w:eastAsia="新宋体" w:cs="新宋体"/>
              </w:rPr>
              <w:t>提供其他相关的竣（交）工验收资料。其他相关的竣（交）工验收资料，仅指竣（交）工验收阶段及之后签署的工程资料，如竣工图、工程价款最终结算凭证等。</w:t>
            </w:r>
          </w:p>
          <w:p w14:paraId="0391BA35">
            <w:pPr>
              <w:ind w:firstLine="63" w:firstLineChars="30"/>
              <w:rPr>
                <w:rFonts w:ascii="新宋体" w:hAnsi="新宋体" w:eastAsia="新宋体" w:cs="新宋体"/>
              </w:rPr>
            </w:pPr>
            <w:r>
              <w:rPr>
                <w:rFonts w:hint="eastAsia" w:ascii="新宋体" w:hAnsi="新宋体" w:eastAsia="新宋体" w:cs="新宋体"/>
              </w:rPr>
              <w:t>注：提供</w:t>
            </w:r>
            <w:r>
              <w:rPr>
                <w:rFonts w:hint="eastAsia" w:ascii="新宋体" w:hAnsi="新宋体" w:eastAsia="新宋体" w:cs="新宋体"/>
                <w:lang w:val="en-US" w:eastAsia="zh-CN"/>
              </w:rPr>
              <w:t>2024年04月-06月三个月</w:t>
            </w:r>
            <w:r>
              <w:rPr>
                <w:rFonts w:hint="eastAsia" w:ascii="新宋体" w:hAnsi="新宋体" w:eastAsia="新宋体" w:cs="新宋体"/>
              </w:rPr>
              <w:t>的项目经理社保证明</w:t>
            </w:r>
            <w:r>
              <w:rPr>
                <w:rFonts w:hint="eastAsia" w:ascii="新宋体" w:hAnsi="新宋体" w:eastAsia="新宋体" w:cs="新宋体"/>
                <w:lang w:eastAsia="zh-CN"/>
              </w:rPr>
              <w:t>（</w:t>
            </w:r>
            <w:r>
              <w:rPr>
                <w:rFonts w:hint="eastAsia" w:ascii="新宋体" w:hAnsi="新宋体" w:eastAsia="新宋体" w:cs="新宋体"/>
                <w:lang w:val="en-US" w:eastAsia="zh-CN"/>
              </w:rPr>
              <w:t>复印件加盖公章</w:t>
            </w:r>
            <w:r>
              <w:rPr>
                <w:rFonts w:hint="eastAsia" w:ascii="新宋体" w:hAnsi="新宋体" w:eastAsia="新宋体" w:cs="新宋体"/>
                <w:lang w:eastAsia="zh-CN"/>
              </w:rPr>
              <w:t>）</w:t>
            </w:r>
            <w:r>
              <w:rPr>
                <w:rFonts w:hint="eastAsia" w:ascii="新宋体" w:hAnsi="新宋体" w:eastAsia="新宋体" w:cs="新宋体"/>
              </w:rPr>
              <w:t>，否则此项不得分。</w:t>
            </w:r>
          </w:p>
        </w:tc>
        <w:tc>
          <w:tcPr>
            <w:tcW w:w="582" w:type="dxa"/>
            <w:vAlign w:val="center"/>
          </w:tcPr>
          <w:p w14:paraId="08A127E6">
            <w:pPr>
              <w:jc w:val="center"/>
              <w:rPr>
                <w:rFonts w:ascii="新宋体" w:hAnsi="新宋体" w:eastAsia="新宋体" w:cs="新宋体"/>
              </w:rPr>
            </w:pPr>
            <w:r>
              <w:rPr>
                <w:rFonts w:hint="eastAsia" w:ascii="新宋体" w:hAnsi="新宋体" w:eastAsia="新宋体" w:cs="新宋体"/>
              </w:rPr>
              <w:t>1.5</w:t>
            </w:r>
          </w:p>
        </w:tc>
      </w:tr>
      <w:tr w14:paraId="4123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53DFAE59">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3</w:t>
            </w:r>
          </w:p>
        </w:tc>
        <w:tc>
          <w:tcPr>
            <w:tcW w:w="8301" w:type="dxa"/>
            <w:vAlign w:val="center"/>
          </w:tcPr>
          <w:p w14:paraId="47305D1B">
            <w:pPr>
              <w:rPr>
                <w:rFonts w:ascii="新宋体" w:hAnsi="新宋体" w:eastAsia="新宋体" w:cs="新宋体"/>
              </w:rPr>
            </w:pPr>
            <w:r>
              <w:rPr>
                <w:rFonts w:hint="eastAsia" w:ascii="新宋体" w:hAnsi="新宋体" w:eastAsia="新宋体" w:cs="新宋体"/>
              </w:rPr>
              <w:t>拟派项目经理具有</w:t>
            </w:r>
            <w:r>
              <w:rPr>
                <w:rFonts w:hint="eastAsia" w:ascii="新宋体" w:hAnsi="新宋体" w:eastAsia="新宋体" w:cs="新宋体"/>
                <w:lang w:val="en-US" w:eastAsia="zh-CN"/>
              </w:rPr>
              <w:t>高级</w:t>
            </w:r>
            <w:r>
              <w:rPr>
                <w:rFonts w:hint="eastAsia" w:ascii="新宋体" w:hAnsi="新宋体" w:eastAsia="新宋体" w:cs="新宋体"/>
              </w:rPr>
              <w:t>工程师及以上职称的得1分。</w:t>
            </w:r>
          </w:p>
          <w:p w14:paraId="2570A74E">
            <w:pPr>
              <w:rPr>
                <w:rFonts w:ascii="新宋体" w:hAnsi="新宋体" w:eastAsia="新宋体" w:cs="新宋体"/>
              </w:rPr>
            </w:pPr>
            <w:r>
              <w:rPr>
                <w:rFonts w:hint="eastAsia" w:ascii="新宋体" w:hAnsi="新宋体" w:eastAsia="新宋体" w:cs="新宋体"/>
              </w:rPr>
              <w:t>注：提供</w:t>
            </w:r>
            <w:r>
              <w:rPr>
                <w:rFonts w:hint="eastAsia" w:ascii="新宋体" w:hAnsi="新宋体" w:eastAsia="新宋体" w:cs="新宋体"/>
                <w:lang w:val="en-US" w:eastAsia="zh-CN"/>
              </w:rPr>
              <w:t>2024年04月-06月三个月</w:t>
            </w:r>
            <w:r>
              <w:rPr>
                <w:rFonts w:hint="eastAsia" w:ascii="新宋体" w:hAnsi="新宋体" w:eastAsia="新宋体" w:cs="新宋体"/>
              </w:rPr>
              <w:t>的项目经理社保证明</w:t>
            </w:r>
            <w:r>
              <w:rPr>
                <w:rFonts w:hint="eastAsia" w:ascii="新宋体" w:hAnsi="新宋体" w:eastAsia="新宋体" w:cs="新宋体"/>
                <w:lang w:eastAsia="zh-CN"/>
              </w:rPr>
              <w:t>（</w:t>
            </w:r>
            <w:r>
              <w:rPr>
                <w:rFonts w:hint="eastAsia" w:ascii="新宋体" w:hAnsi="新宋体" w:eastAsia="新宋体" w:cs="新宋体"/>
                <w:lang w:val="en-US" w:eastAsia="zh-CN"/>
              </w:rPr>
              <w:t>复印件加盖公章</w:t>
            </w:r>
            <w:r>
              <w:rPr>
                <w:rFonts w:hint="eastAsia" w:ascii="新宋体" w:hAnsi="新宋体" w:eastAsia="新宋体" w:cs="新宋体"/>
                <w:lang w:eastAsia="zh-CN"/>
              </w:rPr>
              <w:t>）</w:t>
            </w:r>
            <w:r>
              <w:rPr>
                <w:rFonts w:hint="eastAsia" w:ascii="新宋体" w:hAnsi="新宋体" w:eastAsia="新宋体" w:cs="新宋体"/>
              </w:rPr>
              <w:t>，否则此项不得分。</w:t>
            </w:r>
          </w:p>
        </w:tc>
        <w:tc>
          <w:tcPr>
            <w:tcW w:w="582" w:type="dxa"/>
            <w:vAlign w:val="center"/>
          </w:tcPr>
          <w:p w14:paraId="6DCF34A6">
            <w:pPr>
              <w:jc w:val="center"/>
              <w:rPr>
                <w:rFonts w:ascii="新宋体" w:hAnsi="新宋体" w:eastAsia="新宋体" w:cs="新宋体"/>
                <w:bCs/>
                <w:szCs w:val="21"/>
              </w:rPr>
            </w:pPr>
            <w:r>
              <w:rPr>
                <w:rFonts w:hint="eastAsia" w:ascii="新宋体" w:hAnsi="新宋体" w:eastAsia="新宋体" w:cs="新宋体"/>
              </w:rPr>
              <w:t>1</w:t>
            </w:r>
          </w:p>
        </w:tc>
      </w:tr>
      <w:tr w14:paraId="65B4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116DA10D">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4</w:t>
            </w:r>
          </w:p>
        </w:tc>
        <w:tc>
          <w:tcPr>
            <w:tcW w:w="8301" w:type="dxa"/>
            <w:vAlign w:val="center"/>
          </w:tcPr>
          <w:p w14:paraId="35C81BEE">
            <w:pPr>
              <w:rPr>
                <w:rFonts w:ascii="新宋体" w:hAnsi="新宋体" w:eastAsia="新宋体" w:cs="新宋体"/>
                <w:szCs w:val="21"/>
              </w:rPr>
            </w:pPr>
            <w:r>
              <w:rPr>
                <w:rFonts w:hint="eastAsia" w:ascii="新宋体" w:hAnsi="新宋体" w:eastAsia="新宋体" w:cs="新宋体"/>
                <w:szCs w:val="21"/>
              </w:rPr>
              <w:t>项目人员要求：</w:t>
            </w:r>
          </w:p>
          <w:p w14:paraId="587E842C">
            <w:pPr>
              <w:rPr>
                <w:rFonts w:hint="eastAsia" w:ascii="新宋体" w:hAnsi="新宋体" w:eastAsia="新宋体" w:cs="新宋体"/>
                <w:szCs w:val="21"/>
              </w:rPr>
            </w:pPr>
            <w:r>
              <w:rPr>
                <w:rFonts w:hint="eastAsia" w:ascii="新宋体" w:hAnsi="新宋体" w:eastAsia="新宋体" w:cs="新宋体"/>
                <w:szCs w:val="21"/>
              </w:rPr>
              <w:t>项目管理班子其他人员配置：技术负责人、安全员、施工员、质量员、测量员配置齐全的，得5分，每缺一项扣1分，本项分值扣完为止；</w:t>
            </w:r>
          </w:p>
          <w:p w14:paraId="58E459BE">
            <w:pPr>
              <w:rPr>
                <w:rFonts w:ascii="新宋体" w:hAnsi="新宋体" w:eastAsia="新宋体" w:cs="新宋体"/>
                <w:szCs w:val="21"/>
              </w:rPr>
            </w:pPr>
            <w:r>
              <w:rPr>
                <w:rFonts w:hint="eastAsia" w:ascii="新宋体" w:hAnsi="新宋体" w:eastAsia="新宋体" w:cs="新宋体"/>
                <w:szCs w:val="21"/>
                <w:lang w:val="en-US" w:eastAsia="zh-CN"/>
              </w:rPr>
              <w:t>注：以上人员均须</w:t>
            </w:r>
            <w:r>
              <w:rPr>
                <w:rFonts w:hint="eastAsia" w:ascii="新宋体" w:hAnsi="新宋体" w:eastAsia="新宋体" w:cs="新宋体"/>
              </w:rPr>
              <w:t>提供</w:t>
            </w:r>
            <w:r>
              <w:rPr>
                <w:rFonts w:hint="eastAsia" w:ascii="新宋体" w:hAnsi="新宋体" w:eastAsia="新宋体" w:cs="新宋体"/>
                <w:lang w:val="en-US" w:eastAsia="zh-CN"/>
              </w:rPr>
              <w:t>2024年04月-06月三个月</w:t>
            </w:r>
            <w:r>
              <w:rPr>
                <w:rFonts w:hint="eastAsia" w:ascii="新宋体" w:hAnsi="新宋体" w:eastAsia="新宋体" w:cs="新宋体"/>
              </w:rPr>
              <w:t>的社保证明</w:t>
            </w:r>
            <w:r>
              <w:rPr>
                <w:rFonts w:hint="eastAsia" w:ascii="新宋体" w:hAnsi="新宋体" w:eastAsia="新宋体" w:cs="新宋体"/>
                <w:lang w:eastAsia="zh-CN"/>
              </w:rPr>
              <w:t>（</w:t>
            </w:r>
            <w:r>
              <w:rPr>
                <w:rFonts w:hint="eastAsia" w:ascii="新宋体" w:hAnsi="新宋体" w:eastAsia="新宋体" w:cs="新宋体"/>
                <w:lang w:val="en-US" w:eastAsia="zh-CN"/>
              </w:rPr>
              <w:t>复印件加盖公章</w:t>
            </w:r>
            <w:r>
              <w:rPr>
                <w:rFonts w:hint="eastAsia" w:ascii="新宋体" w:hAnsi="新宋体" w:eastAsia="新宋体" w:cs="新宋体"/>
                <w:lang w:eastAsia="zh-CN"/>
              </w:rPr>
              <w:t>）</w:t>
            </w:r>
            <w:r>
              <w:rPr>
                <w:rFonts w:hint="eastAsia" w:ascii="新宋体" w:hAnsi="新宋体" w:eastAsia="新宋体" w:cs="新宋体"/>
              </w:rPr>
              <w:t>，否则此项不得分。</w:t>
            </w:r>
          </w:p>
        </w:tc>
        <w:tc>
          <w:tcPr>
            <w:tcW w:w="582" w:type="dxa"/>
            <w:vAlign w:val="center"/>
          </w:tcPr>
          <w:p w14:paraId="4B53B786">
            <w:pPr>
              <w:jc w:val="center"/>
              <w:rPr>
                <w:rFonts w:ascii="新宋体" w:hAnsi="新宋体" w:eastAsia="新宋体" w:cs="新宋体"/>
                <w:szCs w:val="21"/>
              </w:rPr>
            </w:pPr>
            <w:r>
              <w:rPr>
                <w:rFonts w:hint="eastAsia" w:ascii="新宋体" w:hAnsi="新宋体" w:eastAsia="新宋体" w:cs="新宋体"/>
              </w:rPr>
              <w:t>5</w:t>
            </w:r>
          </w:p>
        </w:tc>
      </w:tr>
      <w:tr w14:paraId="516D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756" w:type="dxa"/>
            <w:vAlign w:val="center"/>
          </w:tcPr>
          <w:p w14:paraId="53D0F58B">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5</w:t>
            </w:r>
          </w:p>
        </w:tc>
        <w:tc>
          <w:tcPr>
            <w:tcW w:w="8301" w:type="dxa"/>
            <w:vAlign w:val="center"/>
          </w:tcPr>
          <w:p w14:paraId="1268A54C">
            <w:pPr>
              <w:rPr>
                <w:rFonts w:ascii="宋体" w:hAnsi="宋体" w:cs="宋体"/>
                <w:szCs w:val="21"/>
              </w:rPr>
            </w:pPr>
            <w:r>
              <w:rPr>
                <w:rFonts w:hint="eastAsia" w:ascii="宋体" w:hAnsi="宋体" w:cs="宋体"/>
                <w:szCs w:val="21"/>
              </w:rPr>
              <w:t>整体施工方案是否全面、科学、合理。</w:t>
            </w:r>
          </w:p>
          <w:p w14:paraId="539A193E">
            <w:pPr>
              <w:rPr>
                <w:rFonts w:ascii="宋体" w:hAnsi="宋体" w:cs="宋体"/>
                <w:szCs w:val="21"/>
              </w:rPr>
            </w:pPr>
            <w:r>
              <w:rPr>
                <w:rFonts w:hint="eastAsia" w:ascii="宋体" w:hAnsi="宋体" w:cs="宋体"/>
                <w:szCs w:val="21"/>
              </w:rPr>
              <w:t>1）施工方案全面、合理，具有明确的针对性及可操作性的得</w:t>
            </w:r>
            <w:r>
              <w:rPr>
                <w:rFonts w:hint="eastAsia" w:ascii="宋体" w:hAnsi="宋体" w:cs="宋体"/>
                <w:szCs w:val="21"/>
                <w:lang w:val="en-US" w:eastAsia="zh-CN"/>
              </w:rPr>
              <w:t>6</w:t>
            </w:r>
            <w:r>
              <w:rPr>
                <w:rFonts w:hint="eastAsia" w:ascii="宋体" w:hAnsi="宋体" w:cs="宋体"/>
                <w:szCs w:val="21"/>
              </w:rPr>
              <w:t>分；</w:t>
            </w:r>
          </w:p>
          <w:p w14:paraId="59C7480C">
            <w:pPr>
              <w:rPr>
                <w:rFonts w:ascii="宋体" w:hAnsi="宋体" w:cs="宋体"/>
                <w:szCs w:val="21"/>
              </w:rPr>
            </w:pPr>
            <w:r>
              <w:rPr>
                <w:rFonts w:hint="eastAsia" w:ascii="宋体" w:hAnsi="宋体" w:cs="宋体"/>
                <w:szCs w:val="21"/>
              </w:rPr>
              <w:t>2）施工方案全面性及合理性较好，针对性及可操作性满足要求，各项施工措施可保障项目实施的得</w:t>
            </w:r>
            <w:r>
              <w:rPr>
                <w:rFonts w:hint="eastAsia" w:ascii="宋体" w:hAnsi="宋体" w:cs="宋体"/>
                <w:szCs w:val="21"/>
                <w:lang w:val="en-US" w:eastAsia="zh-CN"/>
              </w:rPr>
              <w:t>4</w:t>
            </w:r>
            <w:r>
              <w:rPr>
                <w:rFonts w:hint="eastAsia" w:ascii="宋体" w:hAnsi="宋体" w:cs="宋体"/>
                <w:szCs w:val="21"/>
              </w:rPr>
              <w:t>分；</w:t>
            </w:r>
          </w:p>
          <w:p w14:paraId="4D23DD1C">
            <w:pPr>
              <w:rPr>
                <w:rFonts w:ascii="宋体" w:hAnsi="宋体" w:cs="宋体"/>
                <w:szCs w:val="21"/>
              </w:rPr>
            </w:pPr>
            <w:r>
              <w:rPr>
                <w:rFonts w:hint="eastAsia" w:ascii="宋体" w:hAnsi="宋体" w:cs="宋体"/>
                <w:szCs w:val="21"/>
              </w:rPr>
              <w:t>3）施工方案全面性及合理性一般，针对性及可操作性基本满足要求，各项施工措施基本保障项目实施的得</w:t>
            </w:r>
            <w:r>
              <w:rPr>
                <w:rFonts w:hint="eastAsia" w:ascii="宋体" w:hAnsi="宋体" w:cs="宋体"/>
                <w:szCs w:val="21"/>
                <w:lang w:val="en-US" w:eastAsia="zh-CN"/>
              </w:rPr>
              <w:t>2</w:t>
            </w:r>
            <w:r>
              <w:rPr>
                <w:rFonts w:hint="eastAsia" w:ascii="宋体" w:hAnsi="宋体" w:cs="宋体"/>
                <w:szCs w:val="21"/>
              </w:rPr>
              <w:t>分；</w:t>
            </w:r>
          </w:p>
          <w:p w14:paraId="65F66A28">
            <w:pPr>
              <w:rPr>
                <w:rFonts w:ascii="新宋体" w:hAnsi="新宋体" w:eastAsia="新宋体" w:cs="新宋体"/>
                <w:szCs w:val="21"/>
              </w:rPr>
            </w:pPr>
            <w:r>
              <w:rPr>
                <w:rFonts w:hint="eastAsia" w:ascii="宋体" w:hAnsi="宋体" w:cs="宋体"/>
                <w:szCs w:val="21"/>
              </w:rPr>
              <w:t>未提供的不得分。</w:t>
            </w:r>
          </w:p>
        </w:tc>
        <w:tc>
          <w:tcPr>
            <w:tcW w:w="582" w:type="dxa"/>
            <w:vAlign w:val="center"/>
          </w:tcPr>
          <w:p w14:paraId="395372F3">
            <w:pPr>
              <w:jc w:val="center"/>
              <w:rPr>
                <w:rFonts w:hint="eastAsia" w:ascii="新宋体" w:hAnsi="新宋体" w:eastAsia="新宋体" w:cs="新宋体"/>
                <w:lang w:eastAsia="zh-CN"/>
              </w:rPr>
            </w:pPr>
            <w:r>
              <w:rPr>
                <w:rFonts w:hint="eastAsia" w:ascii="新宋体" w:hAnsi="新宋体" w:eastAsia="新宋体" w:cs="新宋体"/>
                <w:lang w:val="en-US" w:eastAsia="zh-CN"/>
              </w:rPr>
              <w:t>6</w:t>
            </w:r>
          </w:p>
        </w:tc>
      </w:tr>
      <w:tr w14:paraId="59B3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74175099">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6</w:t>
            </w:r>
          </w:p>
        </w:tc>
        <w:tc>
          <w:tcPr>
            <w:tcW w:w="8301" w:type="dxa"/>
            <w:vAlign w:val="center"/>
          </w:tcPr>
          <w:p w14:paraId="3D7BF9F7">
            <w:pPr>
              <w:rPr>
                <w:rFonts w:ascii="新宋体" w:hAnsi="新宋体" w:eastAsia="新宋体" w:cs="新宋体"/>
                <w:szCs w:val="21"/>
              </w:rPr>
            </w:pPr>
            <w:r>
              <w:rPr>
                <w:rFonts w:hint="eastAsia" w:ascii="新宋体" w:hAnsi="新宋体" w:eastAsia="新宋体" w:cs="新宋体"/>
                <w:szCs w:val="21"/>
              </w:rPr>
              <w:t>评委根据投标人提供的施工质量方案措施的完整性、科学性、严谨性进行综合评审：</w:t>
            </w:r>
          </w:p>
          <w:p w14:paraId="58314049">
            <w:pPr>
              <w:rPr>
                <w:rFonts w:ascii="新宋体" w:hAnsi="新宋体" w:eastAsia="新宋体" w:cs="新宋体"/>
                <w:szCs w:val="21"/>
              </w:rPr>
            </w:pPr>
            <w:r>
              <w:rPr>
                <w:rFonts w:hint="eastAsia" w:ascii="新宋体" w:hAnsi="新宋体" w:eastAsia="新宋体" w:cs="新宋体"/>
                <w:szCs w:val="21"/>
              </w:rPr>
              <w:t>1.施工质量方案科学、完整、详细，具有针对本项目的有效质量保障措施得</w:t>
            </w:r>
            <w:r>
              <w:rPr>
                <w:rFonts w:hint="eastAsia" w:ascii="新宋体" w:hAnsi="新宋体" w:eastAsia="新宋体" w:cs="新宋体"/>
                <w:szCs w:val="21"/>
                <w:lang w:val="en-US" w:eastAsia="zh-CN"/>
              </w:rPr>
              <w:t>6</w:t>
            </w:r>
            <w:r>
              <w:rPr>
                <w:rFonts w:hint="eastAsia" w:ascii="新宋体" w:hAnsi="新宋体" w:eastAsia="新宋体" w:cs="新宋体"/>
                <w:szCs w:val="21"/>
              </w:rPr>
              <w:t>分；</w:t>
            </w:r>
          </w:p>
          <w:p w14:paraId="747C1C43">
            <w:pPr>
              <w:rPr>
                <w:rFonts w:ascii="新宋体" w:hAnsi="新宋体" w:eastAsia="新宋体" w:cs="新宋体"/>
                <w:szCs w:val="21"/>
              </w:rPr>
            </w:pPr>
            <w:r>
              <w:rPr>
                <w:rFonts w:hint="eastAsia" w:ascii="新宋体" w:hAnsi="新宋体" w:eastAsia="新宋体" w:cs="新宋体"/>
                <w:szCs w:val="21"/>
              </w:rPr>
              <w:t>2.施工质量方案内容完整，具有一定有效的一定保障措施得</w:t>
            </w:r>
            <w:r>
              <w:rPr>
                <w:rFonts w:hint="eastAsia" w:ascii="新宋体" w:hAnsi="新宋体" w:eastAsia="新宋体" w:cs="新宋体"/>
                <w:szCs w:val="21"/>
                <w:lang w:val="en-US" w:eastAsia="zh-CN"/>
              </w:rPr>
              <w:t>4</w:t>
            </w:r>
            <w:r>
              <w:rPr>
                <w:rFonts w:hint="eastAsia" w:ascii="新宋体" w:hAnsi="新宋体" w:eastAsia="新宋体" w:cs="新宋体"/>
                <w:szCs w:val="21"/>
              </w:rPr>
              <w:t>分；</w:t>
            </w:r>
          </w:p>
          <w:p w14:paraId="58553E2F">
            <w:pPr>
              <w:rPr>
                <w:rFonts w:ascii="新宋体" w:hAnsi="新宋体" w:eastAsia="新宋体" w:cs="新宋体"/>
                <w:szCs w:val="21"/>
              </w:rPr>
            </w:pPr>
            <w:r>
              <w:rPr>
                <w:rFonts w:hint="eastAsia" w:ascii="新宋体" w:hAnsi="新宋体" w:eastAsia="新宋体" w:cs="新宋体"/>
                <w:szCs w:val="21"/>
              </w:rPr>
              <w:t>3.施工质量方案缺少实质内容，与项目有偏差，质量保障措施效果一般</w:t>
            </w:r>
            <w:r>
              <w:rPr>
                <w:rFonts w:hint="eastAsia" w:ascii="新宋体" w:hAnsi="新宋体" w:eastAsia="新宋体" w:cs="新宋体"/>
                <w:szCs w:val="21"/>
                <w:lang w:val="en-US" w:eastAsia="zh-CN"/>
              </w:rPr>
              <w:t>2</w:t>
            </w:r>
            <w:r>
              <w:rPr>
                <w:rFonts w:hint="eastAsia" w:ascii="新宋体" w:hAnsi="新宋体" w:eastAsia="新宋体" w:cs="新宋体"/>
                <w:szCs w:val="21"/>
              </w:rPr>
              <w:t>分；</w:t>
            </w:r>
          </w:p>
          <w:p w14:paraId="593F770D">
            <w:pPr>
              <w:rPr>
                <w:rFonts w:ascii="新宋体" w:hAnsi="新宋体" w:eastAsia="新宋体" w:cs="新宋体"/>
                <w:szCs w:val="21"/>
              </w:rPr>
            </w:pPr>
            <w:r>
              <w:rPr>
                <w:rFonts w:hint="eastAsia" w:ascii="新宋体" w:hAnsi="新宋体" w:eastAsia="新宋体" w:cs="新宋体"/>
                <w:szCs w:val="21"/>
              </w:rPr>
              <w:t>4.未提供不得分</w:t>
            </w:r>
          </w:p>
        </w:tc>
        <w:tc>
          <w:tcPr>
            <w:tcW w:w="582" w:type="dxa"/>
            <w:vAlign w:val="center"/>
          </w:tcPr>
          <w:p w14:paraId="72C70FBA">
            <w:pPr>
              <w:jc w:val="center"/>
              <w:rPr>
                <w:rFonts w:hint="default" w:ascii="新宋体" w:hAnsi="新宋体" w:eastAsia="新宋体" w:cs="新宋体"/>
                <w:lang w:val="en-US" w:eastAsia="zh-CN"/>
              </w:rPr>
            </w:pPr>
            <w:r>
              <w:rPr>
                <w:rFonts w:hint="eastAsia" w:ascii="新宋体" w:hAnsi="新宋体" w:eastAsia="新宋体" w:cs="新宋体"/>
                <w:lang w:val="en-US" w:eastAsia="zh-CN"/>
              </w:rPr>
              <w:t>6</w:t>
            </w:r>
          </w:p>
        </w:tc>
      </w:tr>
      <w:tr w14:paraId="0B41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4D19E318">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7</w:t>
            </w:r>
          </w:p>
        </w:tc>
        <w:tc>
          <w:tcPr>
            <w:tcW w:w="8301" w:type="dxa"/>
          </w:tcPr>
          <w:p w14:paraId="7529E762">
            <w:pPr>
              <w:rPr>
                <w:rFonts w:ascii="新宋体" w:hAnsi="新宋体" w:eastAsia="新宋体" w:cs="新宋体"/>
                <w:szCs w:val="21"/>
              </w:rPr>
            </w:pPr>
            <w:r>
              <w:rPr>
                <w:rFonts w:hint="eastAsia" w:ascii="新宋体" w:hAnsi="新宋体" w:eastAsia="新宋体" w:cs="新宋体"/>
                <w:szCs w:val="21"/>
              </w:rPr>
              <w:t>磋商供应商安全文明施工措施的完整性、合理性评价,包括对施工现场的材料堆场、施工通道的安排，对消防安全的保证措施等。</w:t>
            </w:r>
          </w:p>
          <w:p w14:paraId="639E885F">
            <w:pPr>
              <w:jc w:val="left"/>
              <w:rPr>
                <w:rFonts w:ascii="新宋体" w:hAnsi="新宋体" w:eastAsia="新宋体" w:cs="新宋体"/>
                <w:szCs w:val="21"/>
              </w:rPr>
            </w:pPr>
            <w:r>
              <w:rPr>
                <w:rFonts w:hint="eastAsia" w:ascii="新宋体" w:hAnsi="新宋体" w:eastAsia="新宋体" w:cs="新宋体"/>
                <w:szCs w:val="21"/>
              </w:rPr>
              <w:t>（1）方案科学合理、执行力强的得</w:t>
            </w:r>
            <w:r>
              <w:rPr>
                <w:rFonts w:hint="eastAsia" w:ascii="新宋体" w:hAnsi="新宋体" w:eastAsia="新宋体" w:cs="新宋体"/>
                <w:szCs w:val="21"/>
                <w:lang w:val="en-US" w:eastAsia="zh-CN"/>
              </w:rPr>
              <w:t>6</w:t>
            </w:r>
            <w:r>
              <w:rPr>
                <w:rFonts w:hint="eastAsia" w:ascii="新宋体" w:hAnsi="新宋体" w:eastAsia="新宋体" w:cs="新宋体"/>
                <w:szCs w:val="21"/>
              </w:rPr>
              <w:t>分；</w:t>
            </w:r>
          </w:p>
          <w:p w14:paraId="53E28265">
            <w:pPr>
              <w:jc w:val="left"/>
              <w:rPr>
                <w:rFonts w:ascii="新宋体" w:hAnsi="新宋体" w:eastAsia="新宋体" w:cs="新宋体"/>
                <w:szCs w:val="21"/>
              </w:rPr>
            </w:pPr>
            <w:r>
              <w:rPr>
                <w:rFonts w:hint="eastAsia" w:ascii="新宋体" w:hAnsi="新宋体" w:eastAsia="新宋体" w:cs="新宋体"/>
                <w:szCs w:val="21"/>
              </w:rPr>
              <w:t>（2）方案较为科学合理、有实质性措施的得</w:t>
            </w:r>
            <w:r>
              <w:rPr>
                <w:rFonts w:hint="eastAsia" w:ascii="新宋体" w:hAnsi="新宋体" w:eastAsia="新宋体" w:cs="新宋体"/>
                <w:szCs w:val="21"/>
                <w:lang w:val="en-US" w:eastAsia="zh-CN"/>
              </w:rPr>
              <w:t>4</w:t>
            </w:r>
            <w:r>
              <w:rPr>
                <w:rFonts w:hint="eastAsia" w:ascii="新宋体" w:hAnsi="新宋体" w:eastAsia="新宋体" w:cs="新宋体"/>
                <w:szCs w:val="21"/>
              </w:rPr>
              <w:t>分；</w:t>
            </w:r>
          </w:p>
          <w:p w14:paraId="33B14D62">
            <w:pPr>
              <w:jc w:val="left"/>
              <w:rPr>
                <w:rFonts w:ascii="新宋体" w:hAnsi="新宋体" w:eastAsia="新宋体" w:cs="新宋体"/>
                <w:szCs w:val="21"/>
              </w:rPr>
            </w:pPr>
            <w:r>
              <w:rPr>
                <w:rFonts w:hint="eastAsia" w:ascii="新宋体" w:hAnsi="新宋体" w:eastAsia="新宋体" w:cs="新宋体"/>
                <w:szCs w:val="21"/>
              </w:rPr>
              <w:t>（3）方案有欠缺、执行力弱的得</w:t>
            </w:r>
            <w:r>
              <w:rPr>
                <w:rFonts w:hint="eastAsia" w:ascii="新宋体" w:hAnsi="新宋体" w:eastAsia="新宋体" w:cs="新宋体"/>
                <w:szCs w:val="21"/>
                <w:lang w:val="en-US" w:eastAsia="zh-CN"/>
              </w:rPr>
              <w:t>2</w:t>
            </w:r>
            <w:r>
              <w:rPr>
                <w:rFonts w:hint="eastAsia" w:ascii="新宋体" w:hAnsi="新宋体" w:eastAsia="新宋体" w:cs="新宋体"/>
                <w:szCs w:val="21"/>
              </w:rPr>
              <w:t>分；</w:t>
            </w:r>
          </w:p>
          <w:p w14:paraId="33F289A2">
            <w:pPr>
              <w:rPr>
                <w:rFonts w:ascii="新宋体" w:hAnsi="新宋体" w:eastAsia="新宋体" w:cs="新宋体"/>
                <w:szCs w:val="21"/>
              </w:rPr>
            </w:pPr>
            <w:r>
              <w:rPr>
                <w:rFonts w:hint="eastAsia" w:ascii="新宋体" w:hAnsi="新宋体" w:eastAsia="新宋体" w:cs="新宋体"/>
                <w:szCs w:val="21"/>
              </w:rPr>
              <w:t>（4）未提出实质性方案阐述的得0分。</w:t>
            </w:r>
          </w:p>
        </w:tc>
        <w:tc>
          <w:tcPr>
            <w:tcW w:w="582" w:type="dxa"/>
            <w:vAlign w:val="center"/>
          </w:tcPr>
          <w:p w14:paraId="7A96EE4E">
            <w:pPr>
              <w:jc w:val="center"/>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6</w:t>
            </w:r>
          </w:p>
        </w:tc>
      </w:tr>
      <w:tr w14:paraId="1BF3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5B932359">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8</w:t>
            </w:r>
          </w:p>
        </w:tc>
        <w:tc>
          <w:tcPr>
            <w:tcW w:w="8301" w:type="dxa"/>
            <w:vAlign w:val="center"/>
          </w:tcPr>
          <w:p w14:paraId="36BFE73F">
            <w:pPr>
              <w:rPr>
                <w:rFonts w:ascii="新宋体" w:hAnsi="新宋体" w:eastAsia="新宋体" w:cs="新宋体"/>
                <w:szCs w:val="21"/>
              </w:rPr>
            </w:pPr>
            <w:r>
              <w:rPr>
                <w:rFonts w:hint="eastAsia" w:ascii="新宋体" w:hAnsi="新宋体" w:eastAsia="新宋体" w:cs="新宋体"/>
                <w:szCs w:val="21"/>
              </w:rPr>
              <w:t>供应商对针对非施工区域的保护及安全防护措施等。</w:t>
            </w:r>
          </w:p>
          <w:p w14:paraId="7B173486">
            <w:pPr>
              <w:rPr>
                <w:rFonts w:ascii="新宋体" w:hAnsi="新宋体" w:eastAsia="新宋体" w:cs="新宋体"/>
                <w:szCs w:val="21"/>
              </w:rPr>
            </w:pPr>
            <w:r>
              <w:rPr>
                <w:rFonts w:hint="eastAsia" w:ascii="新宋体" w:hAnsi="新宋体" w:eastAsia="新宋体" w:cs="新宋体"/>
                <w:szCs w:val="21"/>
              </w:rPr>
              <w:t>（1）方案科学合理、执行力强的得5分；</w:t>
            </w:r>
          </w:p>
          <w:p w14:paraId="4446F450">
            <w:pPr>
              <w:rPr>
                <w:rFonts w:ascii="新宋体" w:hAnsi="新宋体" w:eastAsia="新宋体" w:cs="新宋体"/>
                <w:szCs w:val="21"/>
              </w:rPr>
            </w:pPr>
            <w:r>
              <w:rPr>
                <w:rFonts w:hint="eastAsia" w:ascii="新宋体" w:hAnsi="新宋体" w:eastAsia="新宋体" w:cs="新宋体"/>
                <w:szCs w:val="21"/>
              </w:rPr>
              <w:t>（2）方案较为科学合理、有实质性措施的得3分；</w:t>
            </w:r>
          </w:p>
          <w:p w14:paraId="71176FCF">
            <w:pPr>
              <w:rPr>
                <w:rFonts w:ascii="新宋体" w:hAnsi="新宋体" w:eastAsia="新宋体" w:cs="新宋体"/>
                <w:szCs w:val="21"/>
              </w:rPr>
            </w:pPr>
            <w:r>
              <w:rPr>
                <w:rFonts w:hint="eastAsia" w:ascii="新宋体" w:hAnsi="新宋体" w:eastAsia="新宋体" w:cs="新宋体"/>
                <w:szCs w:val="21"/>
              </w:rPr>
              <w:t>（3）方案有欠缺、执行力弱的得1分；</w:t>
            </w:r>
          </w:p>
          <w:p w14:paraId="2B2954BB">
            <w:pPr>
              <w:rPr>
                <w:rFonts w:ascii="新宋体" w:hAnsi="新宋体" w:eastAsia="新宋体" w:cs="新宋体"/>
                <w:szCs w:val="21"/>
              </w:rPr>
            </w:pPr>
            <w:r>
              <w:rPr>
                <w:rFonts w:hint="eastAsia" w:ascii="新宋体" w:hAnsi="新宋体" w:eastAsia="新宋体" w:cs="新宋体"/>
                <w:szCs w:val="21"/>
              </w:rPr>
              <w:t>（4）未提出实质性方案阐述的得0分。</w:t>
            </w:r>
          </w:p>
        </w:tc>
        <w:tc>
          <w:tcPr>
            <w:tcW w:w="582" w:type="dxa"/>
            <w:vAlign w:val="center"/>
          </w:tcPr>
          <w:p w14:paraId="6BA45F93">
            <w:pPr>
              <w:pStyle w:val="185"/>
              <w:spacing w:line="240" w:lineRule="auto"/>
              <w:ind w:firstLine="0" w:firstLineChars="0"/>
              <w:jc w:val="center"/>
              <w:rPr>
                <w:rFonts w:ascii="新宋体" w:hAnsi="新宋体" w:eastAsia="新宋体" w:cs="新宋体"/>
                <w:color w:val="auto"/>
                <w:highlight w:val="yellow"/>
              </w:rPr>
            </w:pPr>
            <w:r>
              <w:rPr>
                <w:rFonts w:hint="eastAsia" w:ascii="新宋体" w:hAnsi="新宋体" w:eastAsia="新宋体" w:cs="新宋体"/>
                <w:color w:val="auto"/>
              </w:rPr>
              <w:t>5</w:t>
            </w:r>
          </w:p>
        </w:tc>
      </w:tr>
      <w:tr w14:paraId="4AB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66E2E79B">
            <w:pPr>
              <w:jc w:val="center"/>
              <w:rPr>
                <w:rFonts w:ascii="新宋体" w:hAnsi="新宋体" w:eastAsia="新宋体" w:cs="新宋体"/>
                <w:szCs w:val="21"/>
              </w:rPr>
            </w:pPr>
            <w:r>
              <w:rPr>
                <w:rFonts w:hint="eastAsia" w:ascii="新宋体" w:hAnsi="新宋体" w:eastAsia="新宋体" w:cs="新宋体"/>
                <w:szCs w:val="21"/>
              </w:rPr>
              <w:t>9</w:t>
            </w:r>
          </w:p>
        </w:tc>
        <w:tc>
          <w:tcPr>
            <w:tcW w:w="8301" w:type="dxa"/>
            <w:vAlign w:val="center"/>
          </w:tcPr>
          <w:p w14:paraId="29DC12DB">
            <w:pPr>
              <w:rPr>
                <w:rFonts w:ascii="新宋体" w:hAnsi="新宋体" w:eastAsia="新宋体" w:cs="新宋体"/>
                <w:szCs w:val="21"/>
              </w:rPr>
            </w:pPr>
            <w:r>
              <w:rPr>
                <w:rFonts w:hint="eastAsia" w:ascii="新宋体" w:hAnsi="新宋体" w:eastAsia="新宋体" w:cs="新宋体"/>
                <w:szCs w:val="21"/>
              </w:rPr>
              <w:t>磋商供应商工期承诺和进度控制措施方案的评价，评价因素包括工期以及进度计划满足程度、合理性及保证措施的可行性。</w:t>
            </w:r>
          </w:p>
          <w:p w14:paraId="7ACC2476">
            <w:pPr>
              <w:rPr>
                <w:rFonts w:ascii="新宋体" w:hAnsi="新宋体" w:eastAsia="新宋体" w:cs="新宋体"/>
                <w:szCs w:val="21"/>
              </w:rPr>
            </w:pPr>
            <w:r>
              <w:rPr>
                <w:rFonts w:hint="eastAsia" w:ascii="新宋体" w:hAnsi="新宋体" w:eastAsia="新宋体" w:cs="新宋体"/>
                <w:szCs w:val="21"/>
              </w:rPr>
              <w:t>（1）方案科学合理、执行力强的得5分；</w:t>
            </w:r>
          </w:p>
          <w:p w14:paraId="049FB8F5">
            <w:pPr>
              <w:rPr>
                <w:rFonts w:ascii="新宋体" w:hAnsi="新宋体" w:eastAsia="新宋体" w:cs="新宋体"/>
                <w:szCs w:val="21"/>
              </w:rPr>
            </w:pPr>
            <w:r>
              <w:rPr>
                <w:rFonts w:hint="eastAsia" w:ascii="新宋体" w:hAnsi="新宋体" w:eastAsia="新宋体" w:cs="新宋体"/>
                <w:szCs w:val="21"/>
              </w:rPr>
              <w:t>（2）方案较为科学合理、有实质性措施的得3分；</w:t>
            </w:r>
          </w:p>
          <w:p w14:paraId="7E874CAB">
            <w:pPr>
              <w:rPr>
                <w:rFonts w:ascii="新宋体" w:hAnsi="新宋体" w:eastAsia="新宋体" w:cs="新宋体"/>
                <w:szCs w:val="21"/>
              </w:rPr>
            </w:pPr>
            <w:r>
              <w:rPr>
                <w:rFonts w:hint="eastAsia" w:ascii="新宋体" w:hAnsi="新宋体" w:eastAsia="新宋体" w:cs="新宋体"/>
                <w:szCs w:val="21"/>
              </w:rPr>
              <w:t>（3）方案有欠缺、执行力弱的得1分；</w:t>
            </w:r>
          </w:p>
          <w:p w14:paraId="279528C5">
            <w:pPr>
              <w:rPr>
                <w:rFonts w:ascii="新宋体" w:hAnsi="新宋体" w:eastAsia="新宋体" w:cs="新宋体"/>
                <w:szCs w:val="21"/>
              </w:rPr>
            </w:pPr>
            <w:r>
              <w:rPr>
                <w:rFonts w:hint="eastAsia" w:ascii="新宋体" w:hAnsi="新宋体" w:eastAsia="新宋体" w:cs="新宋体"/>
                <w:szCs w:val="21"/>
              </w:rPr>
              <w:t>（4）未提出实质性方案阐述的得0分。</w:t>
            </w:r>
          </w:p>
        </w:tc>
        <w:tc>
          <w:tcPr>
            <w:tcW w:w="582" w:type="dxa"/>
            <w:vAlign w:val="center"/>
          </w:tcPr>
          <w:p w14:paraId="2049CFBB">
            <w:pPr>
              <w:jc w:val="center"/>
              <w:rPr>
                <w:rFonts w:ascii="新宋体" w:hAnsi="新宋体" w:eastAsia="新宋体" w:cs="新宋体"/>
              </w:rPr>
            </w:pPr>
            <w:r>
              <w:rPr>
                <w:rFonts w:hint="eastAsia" w:ascii="新宋体" w:hAnsi="新宋体" w:eastAsia="新宋体" w:cs="新宋体"/>
              </w:rPr>
              <w:t>5</w:t>
            </w:r>
          </w:p>
        </w:tc>
      </w:tr>
      <w:tr w14:paraId="3E5A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4F605014">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10</w:t>
            </w:r>
          </w:p>
        </w:tc>
        <w:tc>
          <w:tcPr>
            <w:tcW w:w="8301" w:type="dxa"/>
            <w:vAlign w:val="center"/>
          </w:tcPr>
          <w:p w14:paraId="3CED008F">
            <w:r>
              <w:rPr>
                <w:rFonts w:hint="eastAsia"/>
              </w:rPr>
              <w:t>关键工序、复杂环节的相应技术措施，措施是否周全、有针对性、可实施性。</w:t>
            </w:r>
          </w:p>
          <w:p w14:paraId="6B3B3A00">
            <w:pPr>
              <w:rPr>
                <w:rFonts w:ascii="新宋体" w:hAnsi="新宋体" w:eastAsia="新宋体" w:cs="新宋体"/>
                <w:szCs w:val="21"/>
              </w:rPr>
            </w:pPr>
            <w:r>
              <w:rPr>
                <w:rFonts w:hint="eastAsia" w:ascii="新宋体" w:hAnsi="新宋体" w:eastAsia="新宋体" w:cs="新宋体"/>
                <w:szCs w:val="21"/>
              </w:rPr>
              <w:t>（1）方案科学合理、执行力强的得5分；</w:t>
            </w:r>
          </w:p>
          <w:p w14:paraId="5A2CF9D9">
            <w:pPr>
              <w:rPr>
                <w:rFonts w:ascii="新宋体" w:hAnsi="新宋体" w:eastAsia="新宋体" w:cs="新宋体"/>
                <w:szCs w:val="21"/>
              </w:rPr>
            </w:pPr>
            <w:r>
              <w:rPr>
                <w:rFonts w:hint="eastAsia" w:ascii="新宋体" w:hAnsi="新宋体" w:eastAsia="新宋体" w:cs="新宋体"/>
                <w:szCs w:val="21"/>
              </w:rPr>
              <w:t>（2）方案较为科学合理、有实质性措施的得3分；</w:t>
            </w:r>
          </w:p>
          <w:p w14:paraId="0A79F0BF">
            <w:pPr>
              <w:rPr>
                <w:rFonts w:ascii="新宋体" w:hAnsi="新宋体" w:eastAsia="新宋体" w:cs="新宋体"/>
                <w:szCs w:val="21"/>
              </w:rPr>
            </w:pPr>
            <w:r>
              <w:rPr>
                <w:rFonts w:hint="eastAsia" w:ascii="新宋体" w:hAnsi="新宋体" w:eastAsia="新宋体" w:cs="新宋体"/>
                <w:szCs w:val="21"/>
              </w:rPr>
              <w:t>（3）方案有欠缺、执行力弱的得1分；</w:t>
            </w:r>
          </w:p>
          <w:p w14:paraId="03158CFB">
            <w:r>
              <w:rPr>
                <w:rFonts w:hint="eastAsia" w:ascii="新宋体" w:hAnsi="新宋体" w:eastAsia="新宋体" w:cs="新宋体"/>
                <w:szCs w:val="21"/>
              </w:rPr>
              <w:t>（4）未提出实质性方案阐述的得0分。</w:t>
            </w:r>
          </w:p>
        </w:tc>
        <w:tc>
          <w:tcPr>
            <w:tcW w:w="582" w:type="dxa"/>
            <w:vAlign w:val="center"/>
          </w:tcPr>
          <w:p w14:paraId="6CCE387F">
            <w:pPr>
              <w:jc w:val="center"/>
              <w:rPr>
                <w:rFonts w:ascii="新宋体" w:hAnsi="新宋体" w:eastAsia="新宋体" w:cs="新宋体"/>
              </w:rPr>
            </w:pPr>
            <w:r>
              <w:rPr>
                <w:rFonts w:hint="eastAsia" w:ascii="新宋体" w:hAnsi="新宋体" w:eastAsia="新宋体" w:cs="新宋体"/>
              </w:rPr>
              <w:t>5</w:t>
            </w:r>
          </w:p>
        </w:tc>
      </w:tr>
      <w:tr w14:paraId="231C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293AD45F">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11</w:t>
            </w:r>
          </w:p>
        </w:tc>
        <w:tc>
          <w:tcPr>
            <w:tcW w:w="8301" w:type="dxa"/>
            <w:vAlign w:val="center"/>
          </w:tcPr>
          <w:p w14:paraId="50F1FB1B">
            <w:pPr>
              <w:rPr>
                <w:rFonts w:ascii="宋体" w:hAnsi="宋体" w:cs="宋体"/>
              </w:rPr>
            </w:pPr>
            <w:r>
              <w:rPr>
                <w:rFonts w:hint="eastAsia" w:ascii="宋体" w:hAnsi="宋体" w:cs="宋体"/>
              </w:rPr>
              <w:t>主要材料表所选用材料的品质、性能、档次满足磋商文件要求的程度</w:t>
            </w:r>
          </w:p>
          <w:p w14:paraId="6E3B164B">
            <w:pPr>
              <w:rPr>
                <w:rFonts w:ascii="宋体" w:hAnsi="宋体" w:cs="宋体"/>
              </w:rPr>
            </w:pPr>
            <w:r>
              <w:rPr>
                <w:rFonts w:hint="eastAsia" w:ascii="宋体" w:hAnsi="宋体" w:cs="宋体"/>
              </w:rPr>
              <w:t>1）材料品牌选用完全满足采购文件要求的得5分；</w:t>
            </w:r>
          </w:p>
          <w:p w14:paraId="6BD33321">
            <w:pPr>
              <w:rPr>
                <w:rFonts w:ascii="宋体" w:hAnsi="宋体" w:cs="宋体"/>
              </w:rPr>
            </w:pPr>
            <w:r>
              <w:rPr>
                <w:rFonts w:hint="eastAsia" w:ascii="宋体" w:hAnsi="宋体" w:cs="宋体"/>
              </w:rPr>
              <w:t>2）材料品牌选用基本满足采购文件要求的得3分；</w:t>
            </w:r>
          </w:p>
          <w:p w14:paraId="205D6ACE">
            <w:pPr>
              <w:rPr>
                <w:rFonts w:ascii="宋体" w:hAnsi="宋体" w:cs="宋体"/>
              </w:rPr>
            </w:pPr>
            <w:r>
              <w:rPr>
                <w:rFonts w:hint="eastAsia" w:ascii="宋体" w:hAnsi="宋体" w:cs="宋体"/>
              </w:rPr>
              <w:t>3）材料品牌选用一般的得1分；</w:t>
            </w:r>
          </w:p>
          <w:p w14:paraId="3AD73761">
            <w:pPr>
              <w:rPr>
                <w:rFonts w:ascii="新宋体" w:hAnsi="新宋体" w:eastAsia="新宋体" w:cs="新宋体"/>
                <w:szCs w:val="21"/>
              </w:rPr>
            </w:pPr>
            <w:r>
              <w:rPr>
                <w:rFonts w:hint="eastAsia" w:ascii="宋体" w:hAnsi="宋体" w:cs="宋体"/>
              </w:rPr>
              <w:t>未提供的不得分。</w:t>
            </w:r>
          </w:p>
        </w:tc>
        <w:tc>
          <w:tcPr>
            <w:tcW w:w="582" w:type="dxa"/>
            <w:vAlign w:val="center"/>
          </w:tcPr>
          <w:p w14:paraId="6D745635">
            <w:pPr>
              <w:jc w:val="center"/>
              <w:rPr>
                <w:rFonts w:ascii="新宋体" w:hAnsi="新宋体" w:eastAsia="新宋体" w:cs="新宋体"/>
              </w:rPr>
            </w:pPr>
            <w:r>
              <w:rPr>
                <w:rFonts w:hint="eastAsia" w:ascii="新宋体" w:hAnsi="新宋体" w:eastAsia="新宋体" w:cs="新宋体"/>
              </w:rPr>
              <w:t>5</w:t>
            </w:r>
          </w:p>
        </w:tc>
      </w:tr>
      <w:tr w14:paraId="5015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09B1C023">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12</w:t>
            </w:r>
          </w:p>
        </w:tc>
        <w:tc>
          <w:tcPr>
            <w:tcW w:w="8301" w:type="dxa"/>
            <w:vAlign w:val="center"/>
          </w:tcPr>
          <w:p w14:paraId="0324AC93">
            <w:pPr>
              <w:rPr>
                <w:rFonts w:ascii="新宋体" w:hAnsi="新宋体" w:eastAsia="新宋体" w:cs="新宋体"/>
                <w:szCs w:val="21"/>
              </w:rPr>
            </w:pPr>
            <w:r>
              <w:rPr>
                <w:rFonts w:hint="eastAsia" w:ascii="新宋体" w:hAnsi="新宋体" w:eastAsia="新宋体" w:cs="新宋体"/>
                <w:szCs w:val="21"/>
              </w:rPr>
              <w:t>磋商供应商对施工过程中突发事件的处理预案及承诺的紧急响应时间的评价。评价因素包括响应时间、措施、投入人员力量。</w:t>
            </w:r>
          </w:p>
          <w:p w14:paraId="30FD3D2C">
            <w:pPr>
              <w:rPr>
                <w:rFonts w:ascii="新宋体" w:hAnsi="新宋体" w:eastAsia="新宋体" w:cs="新宋体"/>
                <w:szCs w:val="21"/>
              </w:rPr>
            </w:pPr>
            <w:r>
              <w:rPr>
                <w:rFonts w:hint="eastAsia" w:ascii="新宋体" w:hAnsi="新宋体" w:eastAsia="新宋体" w:cs="新宋体"/>
                <w:szCs w:val="21"/>
              </w:rPr>
              <w:t>（1）方案科学合理、执行力强的得</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p w14:paraId="7E209C8C">
            <w:pPr>
              <w:rPr>
                <w:rFonts w:ascii="新宋体" w:hAnsi="新宋体" w:eastAsia="新宋体" w:cs="新宋体"/>
                <w:szCs w:val="21"/>
              </w:rPr>
            </w:pPr>
            <w:r>
              <w:rPr>
                <w:rFonts w:hint="eastAsia" w:ascii="新宋体" w:hAnsi="新宋体" w:eastAsia="新宋体" w:cs="新宋体"/>
                <w:szCs w:val="21"/>
              </w:rPr>
              <w:t>（2）方案较为科学合理、有实质性措施的得</w:t>
            </w:r>
            <w:r>
              <w:rPr>
                <w:rFonts w:hint="eastAsia" w:ascii="新宋体" w:hAnsi="新宋体" w:eastAsia="新宋体" w:cs="新宋体"/>
                <w:szCs w:val="21"/>
                <w:lang w:val="en-US" w:eastAsia="zh-CN"/>
              </w:rPr>
              <w:t>3</w:t>
            </w:r>
            <w:r>
              <w:rPr>
                <w:rFonts w:hint="eastAsia" w:ascii="新宋体" w:hAnsi="新宋体" w:eastAsia="新宋体" w:cs="新宋体"/>
                <w:szCs w:val="21"/>
              </w:rPr>
              <w:t>分；</w:t>
            </w:r>
          </w:p>
          <w:p w14:paraId="4422965A">
            <w:pPr>
              <w:rPr>
                <w:rFonts w:ascii="新宋体" w:hAnsi="新宋体" w:eastAsia="新宋体" w:cs="新宋体"/>
                <w:szCs w:val="21"/>
              </w:rPr>
            </w:pPr>
            <w:r>
              <w:rPr>
                <w:rFonts w:hint="eastAsia" w:ascii="新宋体" w:hAnsi="新宋体" w:eastAsia="新宋体" w:cs="新宋体"/>
                <w:szCs w:val="21"/>
              </w:rPr>
              <w:t>（3）方案有欠缺、执行力弱的得1分；</w:t>
            </w:r>
          </w:p>
          <w:p w14:paraId="7DEEDF52">
            <w:pPr>
              <w:rPr>
                <w:rFonts w:ascii="新宋体" w:hAnsi="新宋体" w:eastAsia="新宋体" w:cs="新宋体"/>
                <w:szCs w:val="21"/>
              </w:rPr>
            </w:pPr>
            <w:r>
              <w:rPr>
                <w:rFonts w:hint="eastAsia" w:ascii="新宋体" w:hAnsi="新宋体" w:eastAsia="新宋体" w:cs="新宋体"/>
                <w:szCs w:val="21"/>
              </w:rPr>
              <w:t>（4）未提出实质性方案阐述的得0分。</w:t>
            </w:r>
          </w:p>
        </w:tc>
        <w:tc>
          <w:tcPr>
            <w:tcW w:w="582" w:type="dxa"/>
            <w:vAlign w:val="center"/>
          </w:tcPr>
          <w:p w14:paraId="4FFA4AD1">
            <w:pPr>
              <w:jc w:val="center"/>
              <w:rPr>
                <w:rFonts w:hint="eastAsia" w:ascii="新宋体" w:hAnsi="新宋体" w:eastAsia="新宋体" w:cs="新宋体"/>
                <w:lang w:eastAsia="zh-CN"/>
              </w:rPr>
            </w:pPr>
            <w:r>
              <w:rPr>
                <w:rFonts w:hint="eastAsia" w:ascii="新宋体" w:hAnsi="新宋体" w:eastAsia="新宋体" w:cs="新宋体"/>
                <w:lang w:val="en-US" w:eastAsia="zh-CN"/>
              </w:rPr>
              <w:t>5</w:t>
            </w:r>
          </w:p>
        </w:tc>
      </w:tr>
      <w:tr w14:paraId="154A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55C04737">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13</w:t>
            </w:r>
          </w:p>
        </w:tc>
        <w:tc>
          <w:tcPr>
            <w:tcW w:w="8301" w:type="dxa"/>
          </w:tcPr>
          <w:p w14:paraId="4C78EA76">
            <w:pPr>
              <w:rPr>
                <w:rFonts w:ascii="新宋体" w:hAnsi="新宋体" w:eastAsia="新宋体" w:cs="新宋体"/>
                <w:szCs w:val="21"/>
              </w:rPr>
            </w:pPr>
            <w:r>
              <w:rPr>
                <w:rFonts w:hint="eastAsia" w:ascii="新宋体" w:hAnsi="新宋体" w:eastAsia="新宋体" w:cs="新宋体"/>
                <w:szCs w:val="21"/>
              </w:rPr>
              <w:t>售后服务承诺的范围和完善程度的评价，包括保修范围、保修内容、人员配备、故障响应修复时间方式及保障措施。</w:t>
            </w:r>
          </w:p>
          <w:p w14:paraId="55C796C5">
            <w:pPr>
              <w:rPr>
                <w:rFonts w:ascii="新宋体" w:hAnsi="新宋体" w:eastAsia="新宋体" w:cs="新宋体"/>
                <w:szCs w:val="21"/>
              </w:rPr>
            </w:pPr>
            <w:r>
              <w:rPr>
                <w:rFonts w:hint="eastAsia" w:ascii="新宋体" w:hAnsi="新宋体" w:eastAsia="新宋体" w:cs="新宋体"/>
                <w:szCs w:val="21"/>
              </w:rPr>
              <w:t>（1）方案科学合理、执行力强的得</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p w14:paraId="64EFDE9A">
            <w:pPr>
              <w:rPr>
                <w:rFonts w:ascii="新宋体" w:hAnsi="新宋体" w:eastAsia="新宋体" w:cs="新宋体"/>
                <w:szCs w:val="21"/>
              </w:rPr>
            </w:pPr>
            <w:r>
              <w:rPr>
                <w:rFonts w:hint="eastAsia" w:ascii="新宋体" w:hAnsi="新宋体" w:eastAsia="新宋体" w:cs="新宋体"/>
                <w:szCs w:val="21"/>
              </w:rPr>
              <w:t>（2）方案较为科学合理、有实质性措施的得</w:t>
            </w:r>
            <w:r>
              <w:rPr>
                <w:rFonts w:hint="eastAsia" w:ascii="新宋体" w:hAnsi="新宋体" w:eastAsia="新宋体" w:cs="新宋体"/>
                <w:szCs w:val="21"/>
                <w:lang w:val="en-US" w:eastAsia="zh-CN"/>
              </w:rPr>
              <w:t>3</w:t>
            </w:r>
            <w:r>
              <w:rPr>
                <w:rFonts w:hint="eastAsia" w:ascii="新宋体" w:hAnsi="新宋体" w:eastAsia="新宋体" w:cs="新宋体"/>
                <w:szCs w:val="21"/>
              </w:rPr>
              <w:t>分；</w:t>
            </w:r>
          </w:p>
          <w:p w14:paraId="613BAE62">
            <w:pPr>
              <w:rPr>
                <w:rFonts w:ascii="新宋体" w:hAnsi="新宋体" w:eastAsia="新宋体" w:cs="新宋体"/>
                <w:szCs w:val="21"/>
              </w:rPr>
            </w:pPr>
            <w:r>
              <w:rPr>
                <w:rFonts w:hint="eastAsia" w:ascii="新宋体" w:hAnsi="新宋体" w:eastAsia="新宋体" w:cs="新宋体"/>
                <w:szCs w:val="21"/>
              </w:rPr>
              <w:t>（3）方案有欠缺、执行力弱的得1分；</w:t>
            </w:r>
          </w:p>
          <w:p w14:paraId="499DC9C8">
            <w:pPr>
              <w:rPr>
                <w:rFonts w:ascii="新宋体" w:hAnsi="新宋体" w:eastAsia="新宋体" w:cs="新宋体"/>
                <w:szCs w:val="21"/>
              </w:rPr>
            </w:pPr>
            <w:r>
              <w:rPr>
                <w:rFonts w:hint="eastAsia" w:ascii="新宋体" w:hAnsi="新宋体" w:eastAsia="新宋体" w:cs="新宋体"/>
                <w:szCs w:val="21"/>
              </w:rPr>
              <w:t>（4）未提出实质性方案阐述的得0分。</w:t>
            </w:r>
          </w:p>
        </w:tc>
        <w:tc>
          <w:tcPr>
            <w:tcW w:w="582" w:type="dxa"/>
            <w:vAlign w:val="center"/>
          </w:tcPr>
          <w:p w14:paraId="4552D1E0">
            <w:pPr>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5</w:t>
            </w:r>
          </w:p>
        </w:tc>
      </w:tr>
      <w:tr w14:paraId="62AB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61187CCA">
            <w:pPr>
              <w:ind w:firstLine="63" w:firstLineChars="30"/>
              <w:jc w:val="center"/>
              <w:rPr>
                <w:rFonts w:ascii="新宋体" w:hAnsi="新宋体" w:eastAsia="新宋体" w:cs="新宋体"/>
                <w:bCs/>
                <w:szCs w:val="21"/>
              </w:rPr>
            </w:pPr>
            <w:r>
              <w:rPr>
                <w:rFonts w:hint="eastAsia" w:ascii="新宋体" w:hAnsi="新宋体" w:eastAsia="新宋体" w:cs="新宋体"/>
                <w:bCs/>
                <w:szCs w:val="21"/>
              </w:rPr>
              <w:t>14</w:t>
            </w:r>
          </w:p>
        </w:tc>
        <w:tc>
          <w:tcPr>
            <w:tcW w:w="8301" w:type="dxa"/>
            <w:vAlign w:val="center"/>
          </w:tcPr>
          <w:p w14:paraId="037829E1">
            <w:pPr>
              <w:rPr>
                <w:rFonts w:ascii="新宋体" w:hAnsi="新宋体" w:eastAsia="新宋体" w:cs="新宋体"/>
                <w:szCs w:val="21"/>
              </w:rPr>
            </w:pPr>
            <w:r>
              <w:rPr>
                <w:rFonts w:hint="eastAsia" w:ascii="宋体" w:hAnsi="宋体" w:cs="宋体"/>
              </w:rPr>
              <w:t>质量</w:t>
            </w:r>
            <w:r>
              <w:rPr>
                <w:rFonts w:hint="eastAsia" w:ascii="宋体" w:hAnsi="宋体" w:cs="宋体"/>
                <w:lang w:val="en-US" w:eastAsia="zh-CN"/>
              </w:rPr>
              <w:t>保修</w:t>
            </w:r>
            <w:r>
              <w:rPr>
                <w:rFonts w:hint="eastAsia" w:ascii="宋体" w:hAnsi="宋体" w:cs="宋体"/>
              </w:rPr>
              <w:t>期：</w:t>
            </w:r>
            <w:r>
              <w:rPr>
                <w:rFonts w:hint="eastAsia" w:ascii="宋体" w:hAnsi="宋体" w:cs="宋体"/>
                <w:lang w:val="en-US" w:eastAsia="zh-CN"/>
              </w:rPr>
              <w:t>在</w:t>
            </w:r>
            <w:r>
              <w:rPr>
                <w:rFonts w:hint="eastAsia" w:ascii="宋体" w:hAnsi="宋体" w:cs="宋体"/>
              </w:rPr>
              <w:t>本项目要求</w:t>
            </w:r>
            <w:r>
              <w:rPr>
                <w:rFonts w:hint="eastAsia" w:ascii="宋体" w:hAnsi="宋体" w:cs="宋体"/>
                <w:lang w:val="en-US" w:eastAsia="zh-CN"/>
              </w:rPr>
              <w:t>2</w:t>
            </w:r>
            <w:r>
              <w:rPr>
                <w:rFonts w:hint="eastAsia" w:ascii="宋体" w:hAnsi="宋体" w:cs="宋体"/>
              </w:rPr>
              <w:t>年</w:t>
            </w:r>
            <w:r>
              <w:rPr>
                <w:rFonts w:hint="eastAsia" w:ascii="宋体" w:hAnsi="宋体" w:cs="宋体"/>
                <w:lang w:val="en-US" w:eastAsia="zh-CN"/>
              </w:rPr>
              <w:t>的基础上</w:t>
            </w:r>
            <w:r>
              <w:rPr>
                <w:rFonts w:hint="eastAsia" w:ascii="宋体" w:hAnsi="宋体" w:cs="宋体"/>
              </w:rPr>
              <w:t>，每</w:t>
            </w:r>
            <w:r>
              <w:rPr>
                <w:rFonts w:hint="eastAsia" w:ascii="宋体" w:hAnsi="宋体" w:cs="宋体"/>
                <w:lang w:val="en-US" w:eastAsia="zh-CN"/>
              </w:rPr>
              <w:t>增加</w:t>
            </w:r>
            <w:r>
              <w:rPr>
                <w:rFonts w:hint="eastAsia" w:ascii="宋体" w:hAnsi="宋体" w:cs="宋体"/>
              </w:rPr>
              <w:t>1年得1分，最高3分。（提供承诺书，格式自拟）</w:t>
            </w:r>
          </w:p>
        </w:tc>
        <w:tc>
          <w:tcPr>
            <w:tcW w:w="582" w:type="dxa"/>
            <w:vAlign w:val="center"/>
          </w:tcPr>
          <w:p w14:paraId="33EB3DB5">
            <w:pPr>
              <w:jc w:val="center"/>
              <w:rPr>
                <w:rFonts w:ascii="新宋体" w:hAnsi="新宋体" w:eastAsia="新宋体" w:cs="新宋体"/>
              </w:rPr>
            </w:pPr>
            <w:r>
              <w:rPr>
                <w:rFonts w:hint="eastAsia" w:ascii="新宋体" w:hAnsi="新宋体" w:eastAsia="新宋体" w:cs="新宋体"/>
              </w:rPr>
              <w:t>3</w:t>
            </w:r>
          </w:p>
        </w:tc>
      </w:tr>
      <w:tr w14:paraId="3662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2E8272EC">
            <w:pPr>
              <w:ind w:firstLine="63" w:firstLineChars="30"/>
              <w:jc w:val="center"/>
              <w:rPr>
                <w:rFonts w:hint="default" w:ascii="新宋体" w:hAnsi="新宋体" w:eastAsia="新宋体" w:cs="新宋体"/>
                <w:bCs/>
                <w:szCs w:val="21"/>
                <w:lang w:val="en-US" w:eastAsia="zh-CN"/>
              </w:rPr>
            </w:pPr>
            <w:r>
              <w:rPr>
                <w:rFonts w:hint="eastAsia" w:ascii="新宋体" w:hAnsi="新宋体" w:eastAsia="新宋体" w:cs="新宋体"/>
                <w:bCs/>
                <w:szCs w:val="21"/>
                <w:lang w:val="en-US" w:eastAsia="zh-CN"/>
              </w:rPr>
              <w:t>15</w:t>
            </w:r>
          </w:p>
        </w:tc>
        <w:tc>
          <w:tcPr>
            <w:tcW w:w="8301" w:type="dxa"/>
            <w:vAlign w:val="center"/>
          </w:tcPr>
          <w:p w14:paraId="5D7F87CC">
            <w:pPr>
              <w:rPr>
                <w:rFonts w:ascii="新宋体" w:hAnsi="新宋体" w:eastAsia="新宋体" w:cs="新宋体"/>
                <w:szCs w:val="21"/>
              </w:rPr>
            </w:pPr>
            <w:r>
              <w:rPr>
                <w:rFonts w:hint="eastAsia" w:ascii="新宋体" w:hAnsi="新宋体" w:eastAsia="新宋体" w:cs="新宋体"/>
                <w:szCs w:val="21"/>
              </w:rPr>
              <w:t>项目经理到位率承诺95%及以上的得2分（须在商务技术文件中以单独承诺书的形式体现，承诺书格式以采购文件为准，否则此项不得分）</w:t>
            </w:r>
          </w:p>
        </w:tc>
        <w:tc>
          <w:tcPr>
            <w:tcW w:w="582" w:type="dxa"/>
            <w:vAlign w:val="center"/>
          </w:tcPr>
          <w:p w14:paraId="00898291">
            <w:pPr>
              <w:jc w:val="center"/>
              <w:rPr>
                <w:rFonts w:ascii="新宋体" w:hAnsi="新宋体" w:eastAsia="新宋体" w:cs="新宋体"/>
              </w:rPr>
            </w:pPr>
            <w:r>
              <w:rPr>
                <w:rFonts w:hint="eastAsia" w:ascii="新宋体" w:hAnsi="新宋体" w:eastAsia="新宋体" w:cs="新宋体"/>
              </w:rPr>
              <w:t>2</w:t>
            </w:r>
          </w:p>
        </w:tc>
      </w:tr>
      <w:tr w14:paraId="46FD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018375BA">
            <w:pPr>
              <w:ind w:firstLine="63" w:firstLineChars="30"/>
              <w:jc w:val="center"/>
              <w:rPr>
                <w:rFonts w:hint="default" w:ascii="新宋体" w:hAnsi="新宋体" w:eastAsia="新宋体" w:cs="新宋体"/>
                <w:bCs/>
                <w:szCs w:val="21"/>
                <w:lang w:val="en-US" w:eastAsia="zh-CN"/>
              </w:rPr>
            </w:pPr>
            <w:r>
              <w:rPr>
                <w:rFonts w:hint="eastAsia" w:ascii="新宋体" w:hAnsi="新宋体" w:eastAsia="新宋体" w:cs="新宋体"/>
                <w:bCs/>
                <w:szCs w:val="21"/>
                <w:lang w:val="en-US" w:eastAsia="zh-CN"/>
              </w:rPr>
              <w:t>16</w:t>
            </w:r>
          </w:p>
        </w:tc>
        <w:tc>
          <w:tcPr>
            <w:tcW w:w="8301" w:type="dxa"/>
            <w:vAlign w:val="center"/>
          </w:tcPr>
          <w:p w14:paraId="2B48013E">
            <w:pPr>
              <w:pStyle w:val="22"/>
              <w:spacing w:before="0" w:line="320" w:lineRule="exact"/>
              <w:ind w:firstLine="0"/>
              <w:rPr>
                <w:rFonts w:hAnsi="宋体"/>
                <w:spacing w:val="-6"/>
                <w:sz w:val="21"/>
                <w:szCs w:val="21"/>
              </w:rPr>
            </w:pPr>
            <w:r>
              <w:rPr>
                <w:rFonts w:hint="eastAsia" w:hAnsi="宋体"/>
                <w:spacing w:val="-6"/>
                <w:sz w:val="21"/>
                <w:szCs w:val="21"/>
              </w:rPr>
              <w:t>透气型跑道样品：13mm厚</w:t>
            </w:r>
            <w:r>
              <w:rPr>
                <w:rFonts w:hint="eastAsia" w:hAnsi="宋体" w:cs="宋体"/>
                <w:sz w:val="21"/>
                <w:szCs w:val="21"/>
              </w:rPr>
              <w:t>30cm*40cm透气</w:t>
            </w:r>
            <w:r>
              <w:rPr>
                <w:rFonts w:hint="eastAsia" w:hAnsi="宋体"/>
                <w:spacing w:val="-6"/>
                <w:sz w:val="21"/>
                <w:szCs w:val="21"/>
              </w:rPr>
              <w:t>型塑胶跑道样品一块</w:t>
            </w:r>
          </w:p>
          <w:p w14:paraId="0464627F">
            <w:pPr>
              <w:pStyle w:val="22"/>
              <w:spacing w:before="0" w:line="320" w:lineRule="exact"/>
              <w:ind w:firstLine="0"/>
              <w:rPr>
                <w:rFonts w:hAnsi="宋体"/>
                <w:spacing w:val="-6"/>
                <w:sz w:val="21"/>
                <w:szCs w:val="21"/>
              </w:rPr>
            </w:pPr>
            <w:r>
              <w:rPr>
                <w:rFonts w:hint="eastAsia" w:hAnsi="宋体"/>
                <w:spacing w:val="-6"/>
                <w:sz w:val="21"/>
                <w:szCs w:val="21"/>
              </w:rPr>
              <w:t>1）样品的外观式样：颜色均匀耐看、纹理分明得</w:t>
            </w:r>
            <w:r>
              <w:rPr>
                <w:rFonts w:hint="eastAsia" w:hAnsi="宋体"/>
                <w:spacing w:val="-6"/>
                <w:sz w:val="21"/>
                <w:szCs w:val="21"/>
                <w:lang w:val="en-US" w:eastAsia="zh-CN"/>
              </w:rPr>
              <w:t>1</w:t>
            </w:r>
            <w:r>
              <w:rPr>
                <w:rFonts w:hint="eastAsia" w:hAnsi="宋体"/>
                <w:spacing w:val="-6"/>
                <w:sz w:val="21"/>
                <w:szCs w:val="21"/>
              </w:rPr>
              <w:t>分，，颜色不均匀，缺陷明显不得分；</w:t>
            </w:r>
          </w:p>
          <w:p w14:paraId="1A235F3E">
            <w:pPr>
              <w:pStyle w:val="22"/>
              <w:spacing w:before="0" w:line="320" w:lineRule="exact"/>
              <w:ind w:firstLine="0"/>
              <w:rPr>
                <w:rFonts w:hAnsi="宋体"/>
                <w:spacing w:val="-6"/>
                <w:sz w:val="21"/>
                <w:szCs w:val="21"/>
              </w:rPr>
            </w:pPr>
            <w:r>
              <w:rPr>
                <w:rFonts w:hint="eastAsia" w:hAnsi="宋体"/>
                <w:spacing w:val="-6"/>
                <w:sz w:val="21"/>
                <w:szCs w:val="21"/>
              </w:rPr>
              <w:t>2）制作水平、质量：严格按照工艺标准制作，层次清晰得1分，做工略有瑕疵，但不影响使用得0.5分，做工粗糙不得分；</w:t>
            </w:r>
          </w:p>
          <w:p w14:paraId="5A099916">
            <w:pPr>
              <w:pStyle w:val="22"/>
              <w:spacing w:before="0" w:line="320" w:lineRule="exact"/>
              <w:ind w:firstLine="0"/>
              <w:rPr>
                <w:rFonts w:hAnsi="宋体"/>
                <w:spacing w:val="-6"/>
                <w:sz w:val="21"/>
                <w:szCs w:val="21"/>
              </w:rPr>
            </w:pPr>
            <w:r>
              <w:rPr>
                <w:rFonts w:hint="eastAsia" w:hAnsi="宋体"/>
                <w:spacing w:val="-6"/>
                <w:sz w:val="21"/>
                <w:szCs w:val="21"/>
              </w:rPr>
              <w:t>3）气味：无明显气味得1分，略有气味得0.5分，有明显刺鼻气味不得分；</w:t>
            </w:r>
          </w:p>
          <w:p w14:paraId="3D42D518">
            <w:pPr>
              <w:pStyle w:val="22"/>
              <w:spacing w:before="0" w:line="320" w:lineRule="exact"/>
              <w:ind w:firstLine="0"/>
              <w:rPr>
                <w:rFonts w:hAnsi="宋体"/>
                <w:spacing w:val="-6"/>
                <w:sz w:val="21"/>
                <w:szCs w:val="21"/>
              </w:rPr>
            </w:pPr>
            <w:r>
              <w:rPr>
                <w:rFonts w:hint="eastAsia" w:hAnsi="宋体"/>
                <w:spacing w:val="-6"/>
                <w:sz w:val="21"/>
                <w:szCs w:val="21"/>
              </w:rPr>
              <w:t>4）弹性：根据弹性体验打分，0-</w:t>
            </w:r>
            <w:r>
              <w:rPr>
                <w:rFonts w:hint="eastAsia" w:hAnsi="宋体"/>
                <w:spacing w:val="-6"/>
                <w:sz w:val="21"/>
                <w:szCs w:val="21"/>
                <w:lang w:val="en-US" w:eastAsia="zh-CN"/>
              </w:rPr>
              <w:t>1</w:t>
            </w:r>
            <w:r>
              <w:rPr>
                <w:rFonts w:hint="eastAsia" w:hAnsi="宋体"/>
                <w:spacing w:val="-6"/>
                <w:sz w:val="21"/>
                <w:szCs w:val="21"/>
              </w:rPr>
              <w:t>分。</w:t>
            </w:r>
          </w:p>
          <w:p w14:paraId="47F5D1AF">
            <w:pPr>
              <w:pStyle w:val="22"/>
              <w:spacing w:before="0" w:line="320" w:lineRule="exact"/>
              <w:ind w:firstLine="0"/>
              <w:rPr>
                <w:rFonts w:hAnsi="宋体"/>
                <w:spacing w:val="-6"/>
                <w:sz w:val="21"/>
                <w:szCs w:val="21"/>
              </w:rPr>
            </w:pPr>
            <w:r>
              <w:rPr>
                <w:rFonts w:hint="eastAsia" w:hAnsi="宋体"/>
                <w:spacing w:val="-6"/>
                <w:sz w:val="21"/>
                <w:szCs w:val="21"/>
              </w:rPr>
              <w:t>硅PU样品：8mm厚</w:t>
            </w:r>
            <w:r>
              <w:rPr>
                <w:rFonts w:hint="eastAsia" w:hAnsi="宋体" w:cs="宋体"/>
                <w:sz w:val="21"/>
                <w:szCs w:val="21"/>
              </w:rPr>
              <w:t>30cm*40cm硅PU样品一块</w:t>
            </w:r>
          </w:p>
          <w:p w14:paraId="3C7A09DB">
            <w:pPr>
              <w:pStyle w:val="22"/>
              <w:spacing w:before="0" w:line="320" w:lineRule="exact"/>
              <w:ind w:firstLine="0"/>
              <w:rPr>
                <w:rFonts w:hAnsi="宋体"/>
                <w:spacing w:val="-6"/>
                <w:sz w:val="21"/>
                <w:szCs w:val="21"/>
              </w:rPr>
            </w:pPr>
            <w:r>
              <w:rPr>
                <w:rFonts w:hint="eastAsia" w:hAnsi="宋体"/>
                <w:spacing w:val="-6"/>
                <w:sz w:val="21"/>
                <w:szCs w:val="21"/>
              </w:rPr>
              <w:t>1）样品的外观式样：颜色均匀耐看、纹理分明得</w:t>
            </w:r>
            <w:r>
              <w:rPr>
                <w:rFonts w:hint="eastAsia" w:hAnsi="宋体"/>
                <w:spacing w:val="-6"/>
                <w:sz w:val="21"/>
                <w:szCs w:val="21"/>
                <w:lang w:val="en-US" w:eastAsia="zh-CN"/>
              </w:rPr>
              <w:t>1</w:t>
            </w:r>
            <w:r>
              <w:rPr>
                <w:rFonts w:hint="eastAsia" w:hAnsi="宋体"/>
                <w:spacing w:val="-6"/>
                <w:sz w:val="21"/>
                <w:szCs w:val="21"/>
              </w:rPr>
              <w:t>分，颜色不均匀，缺陷明显不得分；</w:t>
            </w:r>
          </w:p>
          <w:p w14:paraId="30D8E3E3">
            <w:pPr>
              <w:pStyle w:val="22"/>
              <w:spacing w:before="0" w:line="320" w:lineRule="exact"/>
              <w:ind w:firstLine="0"/>
              <w:rPr>
                <w:rFonts w:hAnsi="宋体"/>
                <w:spacing w:val="-6"/>
                <w:sz w:val="21"/>
                <w:szCs w:val="21"/>
              </w:rPr>
            </w:pPr>
            <w:r>
              <w:rPr>
                <w:rFonts w:hint="eastAsia" w:hAnsi="宋体"/>
                <w:spacing w:val="-6"/>
                <w:sz w:val="21"/>
                <w:szCs w:val="21"/>
              </w:rPr>
              <w:t>2）制作水平、质量：严格按照工艺标准制作，层次清晰得1分，做工略有瑕疵，但不影响使用得0.5分，做工粗糙不得分；</w:t>
            </w:r>
          </w:p>
          <w:p w14:paraId="0BAB4054">
            <w:pPr>
              <w:pStyle w:val="22"/>
              <w:spacing w:before="0" w:line="320" w:lineRule="exact"/>
              <w:ind w:firstLine="0"/>
              <w:rPr>
                <w:rFonts w:hAnsi="宋体"/>
                <w:spacing w:val="-6"/>
                <w:sz w:val="21"/>
                <w:szCs w:val="21"/>
              </w:rPr>
            </w:pPr>
            <w:r>
              <w:rPr>
                <w:rFonts w:hint="eastAsia" w:hAnsi="宋体"/>
                <w:spacing w:val="-6"/>
                <w:sz w:val="21"/>
                <w:szCs w:val="21"/>
              </w:rPr>
              <w:t>3）气味：无明显气味得1分，略有气味得0.5分，有明显刺鼻气味不得分；</w:t>
            </w:r>
          </w:p>
          <w:p w14:paraId="43CF8738">
            <w:pPr>
              <w:pStyle w:val="22"/>
              <w:spacing w:before="0" w:line="320" w:lineRule="exact"/>
              <w:ind w:firstLine="0"/>
              <w:rPr>
                <w:rFonts w:ascii="新宋体" w:hAnsi="新宋体" w:eastAsia="新宋体" w:cs="新宋体"/>
                <w:szCs w:val="21"/>
              </w:rPr>
            </w:pPr>
            <w:r>
              <w:rPr>
                <w:rFonts w:hint="eastAsia" w:hAnsi="宋体"/>
                <w:spacing w:val="-6"/>
                <w:sz w:val="21"/>
                <w:szCs w:val="21"/>
              </w:rPr>
              <w:t>4）弹性：根据弹性体验打分，0-</w:t>
            </w:r>
            <w:r>
              <w:rPr>
                <w:rFonts w:hint="eastAsia" w:hAnsi="宋体"/>
                <w:spacing w:val="-6"/>
                <w:sz w:val="21"/>
                <w:szCs w:val="21"/>
                <w:lang w:val="en-US" w:eastAsia="zh-CN"/>
              </w:rPr>
              <w:t>1</w:t>
            </w:r>
            <w:r>
              <w:rPr>
                <w:rFonts w:hint="eastAsia" w:hAnsi="宋体"/>
                <w:spacing w:val="-6"/>
                <w:sz w:val="21"/>
                <w:szCs w:val="21"/>
              </w:rPr>
              <w:t>分。</w:t>
            </w:r>
          </w:p>
        </w:tc>
        <w:tc>
          <w:tcPr>
            <w:tcW w:w="582" w:type="dxa"/>
            <w:vAlign w:val="center"/>
          </w:tcPr>
          <w:p w14:paraId="0B834BBC">
            <w:pPr>
              <w:jc w:val="center"/>
              <w:rPr>
                <w:rFonts w:hint="eastAsia" w:ascii="新宋体" w:hAnsi="新宋体" w:eastAsia="新宋体" w:cs="新宋体"/>
                <w:lang w:eastAsia="zh-CN"/>
              </w:rPr>
            </w:pPr>
            <w:r>
              <w:rPr>
                <w:rFonts w:hint="eastAsia" w:ascii="新宋体" w:hAnsi="新宋体" w:eastAsia="新宋体" w:cs="新宋体"/>
                <w:lang w:val="en-US" w:eastAsia="zh-CN"/>
              </w:rPr>
              <w:t>8</w:t>
            </w:r>
          </w:p>
        </w:tc>
      </w:tr>
    </w:tbl>
    <w:p w14:paraId="7129F0C5">
      <w:pPr>
        <w:pStyle w:val="42"/>
        <w:pageBreakBefore w:val="0"/>
        <w:kinsoku/>
        <w:wordWrap/>
        <w:overflowPunct/>
        <w:topLinePunct w:val="0"/>
        <w:bidi w:val="0"/>
        <w:adjustRightInd w:val="0"/>
        <w:snapToGrid w:val="0"/>
        <w:spacing w:line="400" w:lineRule="exact"/>
        <w:ind w:firstLine="0" w:firstLineChars="0"/>
        <w:rPr>
          <w:rFonts w:hint="eastAsia" w:ascii="宋体" w:hAnsi="宋体" w:eastAsia="宋体" w:cs="Arial"/>
          <w:b/>
          <w:color w:val="auto"/>
          <w:szCs w:val="21"/>
        </w:rPr>
      </w:pPr>
      <w:r>
        <w:rPr>
          <w:rFonts w:hint="eastAsia" w:ascii="宋体" w:hAnsi="宋体" w:eastAsia="宋体" w:cs="Arial"/>
          <w:b/>
          <w:color w:val="auto"/>
          <w:szCs w:val="21"/>
        </w:rPr>
        <w:t>说明：</w:t>
      </w:r>
      <w:r>
        <w:rPr>
          <w:rFonts w:ascii="宋体" w:hAnsi="宋体" w:eastAsia="宋体"/>
          <w:color w:val="auto"/>
          <w:sz w:val="21"/>
          <w:szCs w:val="21"/>
        </w:rPr>
        <w:t>节能环保说明（详见第八章 附件）：</w:t>
      </w:r>
    </w:p>
    <w:p w14:paraId="12F966ED">
      <w:pPr>
        <w:pageBreakBefore w:val="0"/>
        <w:kinsoku/>
        <w:wordWrap/>
        <w:overflowPunct/>
        <w:topLinePunct w:val="0"/>
        <w:bidi w:val="0"/>
        <w:snapToGrid w:val="0"/>
        <w:spacing w:line="400" w:lineRule="exact"/>
        <w:ind w:firstLine="420" w:firstLineChars="200"/>
        <w:rPr>
          <w:rFonts w:hint="eastAsia" w:ascii="宋体" w:hAnsi="宋体" w:eastAsia="宋体"/>
          <w:color w:val="auto"/>
          <w:sz w:val="21"/>
          <w:szCs w:val="21"/>
          <w:lang w:eastAsia="zh-CN"/>
        </w:rPr>
      </w:pPr>
      <w:r>
        <w:rPr>
          <w:rFonts w:ascii="宋体" w:hAnsi="宋体" w:eastAsia="宋体"/>
          <w:color w:val="auto"/>
          <w:sz w:val="21"/>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7F2E7A7F">
      <w:pPr>
        <w:pageBreakBefore w:val="0"/>
        <w:kinsoku/>
        <w:wordWrap/>
        <w:overflowPunct/>
        <w:topLinePunct w:val="0"/>
        <w:bidi w:val="0"/>
        <w:snapToGrid w:val="0"/>
        <w:spacing w:line="400" w:lineRule="exact"/>
        <w:ind w:firstLine="422" w:firstLineChars="200"/>
        <w:rPr>
          <w:rFonts w:hint="eastAsia" w:ascii="宋体" w:hAnsi="宋体" w:eastAsia="宋体"/>
          <w:b/>
          <w:color w:val="auto"/>
          <w:sz w:val="21"/>
          <w:szCs w:val="21"/>
          <w:u w:val="single"/>
          <w:lang w:eastAsia="zh-CN"/>
        </w:rPr>
      </w:pPr>
      <w:r>
        <w:rPr>
          <w:rFonts w:hint="eastAsia" w:ascii="宋体" w:hAnsi="宋体" w:eastAsia="宋体"/>
          <w:b/>
          <w:color w:val="auto"/>
          <w:sz w:val="21"/>
          <w:szCs w:val="21"/>
        </w:rPr>
        <w:t xml:space="preserve">   </w:t>
      </w:r>
      <w:r>
        <w:rPr>
          <w:rFonts w:ascii="宋体" w:hAnsi="宋体" w:eastAsia="宋体"/>
          <w:b/>
          <w:color w:val="auto"/>
          <w:sz w:val="21"/>
          <w:szCs w:val="21"/>
        </w:rPr>
        <w:t>▲</w:t>
      </w:r>
      <w:r>
        <w:rPr>
          <w:rFonts w:ascii="宋体" w:hAnsi="宋体" w:eastAsia="宋体"/>
          <w:b/>
          <w:color w:val="auto"/>
          <w:sz w:val="21"/>
          <w:szCs w:val="21"/>
          <w:u w:val="single"/>
        </w:rPr>
        <w:t>本次采购对属于节能产品政府采购品目清单规定的政府强制采购产品范围内的产品实施强制采购。供应商应当在投标文件中提供国家确定的认证机构出具的、处于有效期之内的节能产品认证证书（复制件）。不能提供上述证书的，投标文件无效。</w:t>
      </w:r>
    </w:p>
    <w:p w14:paraId="42A1DF4F">
      <w:pPr>
        <w:pageBreakBefore w:val="0"/>
        <w:kinsoku/>
        <w:wordWrap/>
        <w:overflowPunct/>
        <w:topLinePunct w:val="0"/>
        <w:bidi w:val="0"/>
        <w:snapToGrid w:val="0"/>
        <w:spacing w:line="400" w:lineRule="exact"/>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rPr>
        <w:t xml:space="preserve">   </w:t>
      </w:r>
      <w:r>
        <w:rPr>
          <w:rFonts w:ascii="宋体" w:hAnsi="宋体" w:eastAsia="宋体"/>
          <w:color w:val="auto"/>
          <w:sz w:val="21"/>
          <w:szCs w:val="21"/>
        </w:rPr>
        <w:t>本次采购对属于品目清单范围但不属于政府强制采购产品的，实施优先采购，具体按评审办法。供应商在投标文件中提供国家确定的认证机构出具的、处于有效期之内的节能产品或环境标志产品认证证书（复制件）。</w:t>
      </w:r>
    </w:p>
    <w:p w14:paraId="3CE4EA6E">
      <w:pPr>
        <w:pageBreakBefore w:val="0"/>
        <w:kinsoku/>
        <w:wordWrap/>
        <w:overflowPunct/>
        <w:topLinePunct w:val="0"/>
        <w:bidi w:val="0"/>
        <w:snapToGrid w:val="0"/>
        <w:spacing w:line="400" w:lineRule="exact"/>
        <w:ind w:firstLine="420" w:firstLineChars="200"/>
        <w:rPr>
          <w:rFonts w:hint="eastAsia" w:ascii="宋体" w:hAnsi="宋体" w:eastAsia="宋体" w:cs="Arial"/>
          <w:b/>
          <w:color w:val="auto"/>
          <w:sz w:val="21"/>
          <w:szCs w:val="21"/>
          <w:lang w:val="en-US" w:eastAsia="zh-CN"/>
        </w:rPr>
      </w:pPr>
      <w:r>
        <w:rPr>
          <w:rFonts w:hint="eastAsia" w:ascii="宋体" w:hAnsi="宋体" w:eastAsia="宋体"/>
          <w:color w:val="auto"/>
          <w:sz w:val="21"/>
          <w:szCs w:val="21"/>
        </w:rPr>
        <w:t xml:space="preserve">   </w:t>
      </w:r>
      <w:r>
        <w:rPr>
          <w:rFonts w:ascii="宋体" w:hAnsi="宋体" w:eastAsia="宋体"/>
          <w:color w:val="auto"/>
          <w:sz w:val="21"/>
          <w:szCs w:val="21"/>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14:paraId="0D27252B">
      <w:pPr>
        <w:pageBreakBefore w:val="0"/>
        <w:kinsoku/>
        <w:wordWrap/>
        <w:overflowPunct/>
        <w:topLinePunct w:val="0"/>
        <w:bidi w:val="0"/>
        <w:snapToGrid w:val="0"/>
        <w:spacing w:line="400" w:lineRule="exact"/>
        <w:ind w:firstLine="422" w:firstLineChars="200"/>
        <w:rPr>
          <w:rFonts w:hint="eastAsia" w:ascii="宋体" w:hAnsi="宋体" w:eastAsia="宋体" w:cs="Arial"/>
          <w:b/>
          <w:color w:val="auto"/>
          <w:sz w:val="21"/>
          <w:szCs w:val="21"/>
        </w:rPr>
      </w:pPr>
      <w:r>
        <w:rPr>
          <w:rFonts w:hint="eastAsia" w:ascii="宋体" w:hAnsi="宋体" w:eastAsia="宋体" w:cs="Arial"/>
          <w:b/>
          <w:color w:val="auto"/>
          <w:sz w:val="21"/>
          <w:szCs w:val="21"/>
          <w:lang w:val="en-US" w:eastAsia="zh-CN"/>
        </w:rPr>
        <w:t>3</w:t>
      </w:r>
      <w:r>
        <w:rPr>
          <w:rFonts w:hint="eastAsia" w:ascii="宋体" w:hAnsi="宋体" w:cs="Arial"/>
          <w:b/>
          <w:color w:val="auto"/>
          <w:sz w:val="21"/>
          <w:szCs w:val="21"/>
          <w:lang w:eastAsia="zh-CN"/>
        </w:rPr>
        <w:t>、</w:t>
      </w:r>
      <w:r>
        <w:rPr>
          <w:rFonts w:hint="eastAsia" w:ascii="宋体" w:hAnsi="宋体" w:eastAsia="宋体" w:cs="Arial"/>
          <w:b/>
          <w:color w:val="auto"/>
          <w:sz w:val="21"/>
          <w:szCs w:val="21"/>
        </w:rPr>
        <w:t>报价文件符合性审查：</w:t>
      </w:r>
    </w:p>
    <w:p w14:paraId="05309D42">
      <w:pPr>
        <w:pageBreakBefore w:val="0"/>
        <w:kinsoku/>
        <w:wordWrap/>
        <w:overflowPunct/>
        <w:topLinePunct w:val="0"/>
        <w:bidi w:val="0"/>
        <w:snapToGrid w:val="0"/>
        <w:spacing w:line="400" w:lineRule="exact"/>
        <w:ind w:firstLine="422" w:firstLineChars="200"/>
        <w:rPr>
          <w:rFonts w:hint="eastAsia" w:ascii="宋体" w:hAnsi="宋体" w:cs="Arial"/>
          <w:b/>
          <w:color w:val="auto"/>
          <w:u w:val="none"/>
        </w:rPr>
      </w:pPr>
      <w:r>
        <w:rPr>
          <w:rFonts w:hint="eastAsia" w:ascii="宋体" w:hAnsi="宋体" w:cs="Arial"/>
          <w:b/>
          <w:color w:val="auto"/>
          <w:u w:val="none"/>
        </w:rPr>
        <w:t>报价文件符合性审查中，存在</w:t>
      </w:r>
      <w:r>
        <w:rPr>
          <w:rFonts w:ascii="宋体" w:hAnsi="宋体" w:cs="Arial"/>
          <w:b/>
          <w:color w:val="auto"/>
          <w:u w:val="none"/>
        </w:rPr>
        <w:t>下列情形之一的，</w:t>
      </w:r>
      <w:r>
        <w:rPr>
          <w:rFonts w:hint="eastAsia" w:ascii="宋体" w:hAnsi="宋体" w:cs="Arial"/>
          <w:b/>
          <w:color w:val="auto"/>
          <w:u w:val="none"/>
        </w:rPr>
        <w:t>经磋商小组认定后作无效标处理</w:t>
      </w:r>
      <w:r>
        <w:rPr>
          <w:rFonts w:ascii="宋体" w:hAnsi="宋体" w:cs="Arial"/>
          <w:b/>
          <w:color w:val="auto"/>
          <w:u w:val="none"/>
        </w:rPr>
        <w:t>：</w:t>
      </w:r>
    </w:p>
    <w:p w14:paraId="602D2F1B">
      <w:pPr>
        <w:pageBreakBefore w:val="0"/>
        <w:numPr>
          <w:ilvl w:val="0"/>
          <w:numId w:val="8"/>
        </w:numPr>
        <w:kinsoku/>
        <w:wordWrap/>
        <w:overflowPunct/>
        <w:topLinePunct w:val="0"/>
        <w:bidi w:val="0"/>
        <w:spacing w:line="400" w:lineRule="exact"/>
        <w:rPr>
          <w:rFonts w:hint="eastAsia" w:ascii="宋体" w:hAnsi="宋体" w:cs="Arial"/>
          <w:color w:val="auto"/>
        </w:rPr>
      </w:pPr>
      <w:r>
        <w:rPr>
          <w:rFonts w:hint="eastAsia" w:ascii="宋体" w:hAnsi="宋体" w:cs="Arial"/>
          <w:color w:val="auto"/>
        </w:rPr>
        <w:t>仅提交“备份响应文件”的；</w:t>
      </w:r>
    </w:p>
    <w:p w14:paraId="15484E24">
      <w:pPr>
        <w:pStyle w:val="28"/>
        <w:pageBreakBefore w:val="0"/>
        <w:numPr>
          <w:ilvl w:val="0"/>
          <w:numId w:val="8"/>
        </w:numPr>
        <w:tabs>
          <w:tab w:val="left" w:pos="454"/>
        </w:tabs>
        <w:kinsoku/>
        <w:wordWrap/>
        <w:overflowPunct/>
        <w:topLinePunct w:val="0"/>
        <w:bidi w:val="0"/>
        <w:spacing w:line="400" w:lineRule="exact"/>
        <w:rPr>
          <w:rFonts w:hint="eastAsia" w:hAnsi="宋体" w:cs="宋体"/>
          <w:color w:val="auto"/>
          <w:szCs w:val="21"/>
        </w:rPr>
      </w:pPr>
      <w:r>
        <w:rPr>
          <w:rFonts w:hint="eastAsia" w:cs="Arial"/>
          <w:color w:val="auto"/>
        </w:rPr>
        <w:t>响应文件存在一个或一个以上备选（替代）投标方案的；</w:t>
      </w:r>
    </w:p>
    <w:p w14:paraId="5E99E5EA">
      <w:pPr>
        <w:pStyle w:val="28"/>
        <w:pageBreakBefore w:val="0"/>
        <w:numPr>
          <w:ilvl w:val="0"/>
          <w:numId w:val="8"/>
        </w:numPr>
        <w:tabs>
          <w:tab w:val="left" w:pos="454"/>
        </w:tabs>
        <w:kinsoku/>
        <w:wordWrap/>
        <w:overflowPunct/>
        <w:topLinePunct w:val="0"/>
        <w:bidi w:val="0"/>
        <w:spacing w:line="400" w:lineRule="exact"/>
        <w:rPr>
          <w:rFonts w:hint="eastAsia" w:cs="Arial"/>
          <w:color w:val="auto"/>
        </w:rPr>
      </w:pPr>
      <w:r>
        <w:rPr>
          <w:rFonts w:hint="eastAsia" w:cs="Arial"/>
          <w:color w:val="auto"/>
        </w:rPr>
        <w:t>未按照磋商文件标明的币种报价的，或者投标报价涵盖的内容不符合磋商文件要</w:t>
      </w:r>
    </w:p>
    <w:p w14:paraId="1B8CFF13">
      <w:pPr>
        <w:pStyle w:val="28"/>
        <w:pageBreakBefore w:val="0"/>
        <w:tabs>
          <w:tab w:val="left" w:pos="454"/>
        </w:tabs>
        <w:kinsoku/>
        <w:wordWrap/>
        <w:overflowPunct/>
        <w:topLinePunct w:val="0"/>
        <w:bidi w:val="0"/>
        <w:spacing w:line="400" w:lineRule="exact"/>
        <w:rPr>
          <w:rFonts w:cs="Arial"/>
          <w:color w:val="auto"/>
        </w:rPr>
      </w:pPr>
      <w:r>
        <w:rPr>
          <w:rFonts w:hint="eastAsia" w:cs="Arial"/>
          <w:color w:val="auto"/>
        </w:rPr>
        <w:t>求的；</w:t>
      </w:r>
    </w:p>
    <w:p w14:paraId="43CB5312">
      <w:pPr>
        <w:pageBreakBefore w:val="0"/>
        <w:numPr>
          <w:ilvl w:val="0"/>
          <w:numId w:val="8"/>
        </w:numPr>
        <w:kinsoku/>
        <w:wordWrap/>
        <w:overflowPunct/>
        <w:topLinePunct w:val="0"/>
        <w:bidi w:val="0"/>
        <w:spacing w:line="400" w:lineRule="exact"/>
        <w:rPr>
          <w:rFonts w:hint="eastAsia" w:cs="Arial"/>
          <w:color w:val="auto"/>
        </w:rPr>
      </w:pPr>
      <w:r>
        <w:rPr>
          <w:rFonts w:cs="Arial"/>
          <w:color w:val="auto"/>
          <w:szCs w:val="21"/>
        </w:rPr>
        <w:t>《</w:t>
      </w:r>
      <w:r>
        <w:rPr>
          <w:rFonts w:hint="eastAsia" w:cs="Arial"/>
          <w:color w:val="auto"/>
          <w:szCs w:val="21"/>
        </w:rPr>
        <w:t>报价</w:t>
      </w:r>
      <w:r>
        <w:rPr>
          <w:rFonts w:cs="Arial"/>
          <w:color w:val="auto"/>
          <w:szCs w:val="21"/>
        </w:rPr>
        <w:t>一览表》和《投标价格组成明细表》内容</w:t>
      </w:r>
      <w:r>
        <w:rPr>
          <w:rFonts w:hint="eastAsia" w:cs="Arial"/>
          <w:color w:val="auto"/>
          <w:szCs w:val="21"/>
        </w:rPr>
        <w:t>不一致</w:t>
      </w:r>
      <w:r>
        <w:rPr>
          <w:rFonts w:cs="Arial"/>
          <w:color w:val="auto"/>
          <w:szCs w:val="21"/>
        </w:rPr>
        <w:t>且不接受修正的</w:t>
      </w:r>
      <w:r>
        <w:rPr>
          <w:rFonts w:hint="eastAsia" w:cs="Arial"/>
          <w:color w:val="auto"/>
          <w:szCs w:val="21"/>
        </w:rPr>
        <w:t>；</w:t>
      </w:r>
    </w:p>
    <w:p w14:paraId="2E2DD7CA">
      <w:pPr>
        <w:pStyle w:val="28"/>
        <w:pageBreakBefore w:val="0"/>
        <w:numPr>
          <w:ilvl w:val="0"/>
          <w:numId w:val="8"/>
        </w:numPr>
        <w:tabs>
          <w:tab w:val="left" w:pos="454"/>
        </w:tabs>
        <w:kinsoku/>
        <w:wordWrap/>
        <w:overflowPunct/>
        <w:topLinePunct w:val="0"/>
        <w:bidi w:val="0"/>
        <w:spacing w:line="400" w:lineRule="exact"/>
        <w:rPr>
          <w:rFonts w:hint="eastAsia" w:hAnsi="宋体" w:cs="宋体"/>
          <w:color w:val="auto"/>
          <w:szCs w:val="21"/>
        </w:rPr>
      </w:pPr>
      <w:r>
        <w:rPr>
          <w:rFonts w:hint="eastAsia" w:hAnsi="宋体" w:cs="宋体"/>
          <w:color w:val="auto"/>
          <w:szCs w:val="21"/>
        </w:rPr>
        <w:t>响应文件组成漏项或未按规定的格式编制，内容不全或内容字迹模糊辨认不清的</w:t>
      </w:r>
    </w:p>
    <w:p w14:paraId="5974850D">
      <w:pPr>
        <w:pStyle w:val="28"/>
        <w:pageBreakBefore w:val="0"/>
        <w:tabs>
          <w:tab w:val="left" w:pos="454"/>
        </w:tabs>
        <w:kinsoku/>
        <w:wordWrap/>
        <w:overflowPunct/>
        <w:topLinePunct w:val="0"/>
        <w:bidi w:val="0"/>
        <w:spacing w:line="400" w:lineRule="exact"/>
        <w:rPr>
          <w:rFonts w:hint="eastAsia" w:hAnsi="宋体" w:cs="宋体"/>
          <w:color w:val="auto"/>
          <w:szCs w:val="21"/>
        </w:rPr>
      </w:pPr>
      <w:r>
        <w:rPr>
          <w:rFonts w:hint="eastAsia" w:hAnsi="宋体" w:cs="宋体"/>
          <w:color w:val="auto"/>
          <w:szCs w:val="21"/>
        </w:rPr>
        <w:t>而导致评审活动无法正常进行；</w:t>
      </w:r>
    </w:p>
    <w:p w14:paraId="38AB2253">
      <w:pPr>
        <w:pStyle w:val="28"/>
        <w:pageBreakBefore w:val="0"/>
        <w:numPr>
          <w:ilvl w:val="0"/>
          <w:numId w:val="8"/>
        </w:numPr>
        <w:tabs>
          <w:tab w:val="left" w:pos="454"/>
        </w:tabs>
        <w:kinsoku/>
        <w:wordWrap/>
        <w:overflowPunct/>
        <w:topLinePunct w:val="0"/>
        <w:bidi w:val="0"/>
        <w:spacing w:line="400" w:lineRule="exact"/>
        <w:rPr>
          <w:rFonts w:hint="eastAsia" w:hAnsi="宋体" w:cs="宋体"/>
          <w:color w:val="auto"/>
          <w:szCs w:val="21"/>
        </w:rPr>
      </w:pPr>
      <w:r>
        <w:rPr>
          <w:rFonts w:hint="eastAsia" w:hAnsi="宋体" w:cs="宋体"/>
          <w:color w:val="auto"/>
          <w:szCs w:val="21"/>
        </w:rPr>
        <w:t>供应商未按竞争性磋商文件变更公告通知更改响应文件的；</w:t>
      </w:r>
    </w:p>
    <w:p w14:paraId="610DBD36">
      <w:pPr>
        <w:pageBreakBefore w:val="0"/>
        <w:numPr>
          <w:ilvl w:val="0"/>
          <w:numId w:val="8"/>
        </w:numPr>
        <w:kinsoku/>
        <w:wordWrap/>
        <w:overflowPunct/>
        <w:topLinePunct w:val="0"/>
        <w:bidi w:val="0"/>
        <w:spacing w:line="400" w:lineRule="exact"/>
        <w:rPr>
          <w:rFonts w:hint="eastAsia" w:cs="Arial"/>
          <w:color w:val="auto"/>
        </w:rPr>
      </w:pPr>
      <w:r>
        <w:rPr>
          <w:rFonts w:hint="eastAsia" w:hAnsi="宋体" w:cs="宋体"/>
          <w:color w:val="auto"/>
          <w:szCs w:val="21"/>
        </w:rPr>
        <w:t>磋商最终报价超过</w:t>
      </w:r>
      <w:r>
        <w:rPr>
          <w:rFonts w:hint="eastAsia" w:cs="Arial"/>
          <w:color w:val="auto"/>
        </w:rPr>
        <w:t>最高限价</w:t>
      </w:r>
      <w:r>
        <w:rPr>
          <w:rFonts w:hint="eastAsia" w:hAnsi="宋体" w:cs="宋体"/>
          <w:color w:val="auto"/>
          <w:szCs w:val="21"/>
        </w:rPr>
        <w:t>的；</w:t>
      </w:r>
    </w:p>
    <w:p w14:paraId="58273F9E">
      <w:pPr>
        <w:pageBreakBefore w:val="0"/>
        <w:numPr>
          <w:ilvl w:val="0"/>
          <w:numId w:val="8"/>
        </w:numPr>
        <w:tabs>
          <w:tab w:val="left" w:pos="454"/>
        </w:tabs>
        <w:kinsoku/>
        <w:wordWrap/>
        <w:overflowPunct/>
        <w:topLinePunct w:val="0"/>
        <w:bidi w:val="0"/>
        <w:spacing w:line="400" w:lineRule="exact"/>
        <w:rPr>
          <w:rFonts w:ascii="宋体" w:hAnsi="宋体" w:cs="Arial"/>
          <w:color w:val="auto"/>
        </w:rPr>
      </w:pPr>
      <w:r>
        <w:rPr>
          <w:rFonts w:hint="eastAsia" w:ascii="宋体" w:hAnsi="宋体" w:cs="Arial"/>
          <w:color w:val="auto"/>
        </w:rPr>
        <w:t>评审小组认为供应商报价明显低于其他合格供应商的报价，有可能影响产品质量或者不能诚信履约的，应当要求其在</w:t>
      </w:r>
      <w:r>
        <w:rPr>
          <w:rFonts w:ascii="宋体" w:hAnsi="宋体" w:cs="Arial"/>
          <w:color w:val="auto"/>
        </w:rPr>
        <w:t>30分钟</w:t>
      </w:r>
      <w:r>
        <w:rPr>
          <w:rFonts w:hint="eastAsia" w:ascii="宋体" w:hAnsi="宋体" w:cs="Arial"/>
          <w:color w:val="auto"/>
        </w:rPr>
        <w:t>内在线提供说明，必要时提供相关证明材料；供应商不能证明其报价合理性的，磋商小组应当将其作为无效投标或者无效响应处理；</w:t>
      </w:r>
    </w:p>
    <w:p w14:paraId="2C4B1012">
      <w:pPr>
        <w:pageBreakBefore w:val="0"/>
        <w:numPr>
          <w:ilvl w:val="0"/>
          <w:numId w:val="8"/>
        </w:numPr>
        <w:tabs>
          <w:tab w:val="left" w:pos="454"/>
        </w:tabs>
        <w:kinsoku/>
        <w:wordWrap/>
        <w:overflowPunct/>
        <w:topLinePunct w:val="0"/>
        <w:bidi w:val="0"/>
        <w:spacing w:line="400" w:lineRule="exact"/>
        <w:rPr>
          <w:rFonts w:hint="eastAsia"/>
        </w:rPr>
      </w:pPr>
      <w:r>
        <w:rPr>
          <w:rFonts w:hint="eastAsia" w:ascii="宋体" w:hAnsi="宋体" w:cs="Arial"/>
          <w:color w:val="auto"/>
        </w:rPr>
        <w:t>未实质性响应竞争性磋商文件中带“▲”条款要求的响应文件；</w:t>
      </w:r>
    </w:p>
    <w:p w14:paraId="64C5C73C">
      <w:pPr>
        <w:pageBreakBefore w:val="0"/>
        <w:numPr>
          <w:ilvl w:val="0"/>
          <w:numId w:val="8"/>
        </w:numPr>
        <w:tabs>
          <w:tab w:val="left" w:pos="454"/>
        </w:tabs>
        <w:kinsoku/>
        <w:wordWrap/>
        <w:overflowPunct/>
        <w:topLinePunct w:val="0"/>
        <w:bidi w:val="0"/>
        <w:spacing w:line="400" w:lineRule="exact"/>
        <w:rPr>
          <w:rFonts w:hint="eastAsia"/>
        </w:rPr>
      </w:pPr>
      <w:r>
        <w:rPr>
          <w:rFonts w:hint="eastAsia" w:ascii="宋体" w:hAnsi="宋体" w:cs="Arial"/>
          <w:color w:val="auto"/>
        </w:rPr>
        <w:t>未按招标文件要求</w:t>
      </w:r>
      <w:r>
        <w:rPr>
          <w:rFonts w:hint="eastAsia" w:ascii="宋体" w:hAnsi="宋体" w:cs="Arial"/>
          <w:color w:val="auto"/>
          <w:lang w:val="en-US" w:eastAsia="zh-CN"/>
        </w:rPr>
        <w:t>填报</w:t>
      </w:r>
      <w:r>
        <w:rPr>
          <w:rFonts w:hint="eastAsia" w:ascii="宋体" w:hAnsi="宋体" w:cs="Arial"/>
          <w:color w:val="auto"/>
        </w:rPr>
        <w:t>履约担保或履约担保金额不被接受的</w:t>
      </w:r>
      <w:r>
        <w:rPr>
          <w:rFonts w:hint="eastAsia" w:ascii="宋体" w:hAnsi="宋体" w:cs="Arial"/>
          <w:color w:val="auto"/>
          <w:lang w:eastAsia="zh-CN"/>
        </w:rPr>
        <w:t>；</w:t>
      </w:r>
    </w:p>
    <w:p w14:paraId="35C8136E">
      <w:pPr>
        <w:pStyle w:val="28"/>
        <w:pageBreakBefore w:val="0"/>
        <w:numPr>
          <w:ilvl w:val="0"/>
          <w:numId w:val="8"/>
        </w:numPr>
        <w:tabs>
          <w:tab w:val="left" w:pos="454"/>
        </w:tabs>
        <w:kinsoku/>
        <w:wordWrap/>
        <w:overflowPunct/>
        <w:topLinePunct w:val="0"/>
        <w:bidi w:val="0"/>
        <w:spacing w:line="400" w:lineRule="exact"/>
        <w:rPr>
          <w:rFonts w:hint="eastAsia" w:hAnsi="宋体" w:cs="宋体"/>
          <w:color w:val="auto"/>
          <w:szCs w:val="21"/>
        </w:rPr>
      </w:pPr>
      <w:r>
        <w:rPr>
          <w:rFonts w:hint="eastAsia" w:hAnsi="宋体" w:cs="宋体"/>
          <w:color w:val="auto"/>
          <w:szCs w:val="21"/>
        </w:rPr>
        <w:t>不符合磋商范围、技术规格、技术标准的要求无法满足采购人使用要求；</w:t>
      </w:r>
    </w:p>
    <w:p w14:paraId="60BBB087">
      <w:pPr>
        <w:pStyle w:val="28"/>
        <w:pageBreakBefore w:val="0"/>
        <w:numPr>
          <w:ilvl w:val="0"/>
          <w:numId w:val="8"/>
        </w:numPr>
        <w:tabs>
          <w:tab w:val="left" w:pos="454"/>
        </w:tabs>
        <w:kinsoku/>
        <w:wordWrap/>
        <w:overflowPunct/>
        <w:topLinePunct w:val="0"/>
        <w:bidi w:val="0"/>
        <w:spacing w:line="400" w:lineRule="exact"/>
        <w:rPr>
          <w:rFonts w:hint="eastAsia" w:hAnsi="宋体" w:cs="宋体"/>
          <w:color w:val="auto"/>
          <w:szCs w:val="21"/>
        </w:rPr>
      </w:pPr>
      <w:r>
        <w:rPr>
          <w:rFonts w:hint="eastAsia" w:hAnsi="宋体" w:cs="宋体"/>
          <w:color w:val="auto"/>
          <w:szCs w:val="21"/>
        </w:rPr>
        <w:t>响应文件附有采购人不能接受的条款；</w:t>
      </w:r>
    </w:p>
    <w:p w14:paraId="4D40293B">
      <w:pPr>
        <w:pStyle w:val="28"/>
        <w:pageBreakBefore w:val="0"/>
        <w:numPr>
          <w:ilvl w:val="0"/>
          <w:numId w:val="8"/>
        </w:numPr>
        <w:tabs>
          <w:tab w:val="left" w:pos="454"/>
        </w:tabs>
        <w:kinsoku/>
        <w:wordWrap/>
        <w:overflowPunct/>
        <w:topLinePunct w:val="0"/>
        <w:bidi w:val="0"/>
        <w:spacing w:line="400" w:lineRule="exact"/>
        <w:rPr>
          <w:rFonts w:hint="eastAsia" w:hAnsi="宋体" w:cs="宋体"/>
          <w:color w:val="auto"/>
          <w:szCs w:val="21"/>
        </w:rPr>
      </w:pPr>
      <w:r>
        <w:rPr>
          <w:rFonts w:hint="eastAsia" w:hAnsi="宋体" w:cs="宋体"/>
          <w:color w:val="auto"/>
          <w:szCs w:val="21"/>
        </w:rPr>
        <w:t>存在串标、抬标或弄虚作假情况的；</w:t>
      </w:r>
    </w:p>
    <w:p w14:paraId="1073D23F">
      <w:pPr>
        <w:pStyle w:val="28"/>
        <w:pageBreakBefore w:val="0"/>
        <w:numPr>
          <w:ilvl w:val="0"/>
          <w:numId w:val="8"/>
        </w:numPr>
        <w:tabs>
          <w:tab w:val="left" w:pos="454"/>
        </w:tabs>
        <w:kinsoku/>
        <w:wordWrap/>
        <w:overflowPunct/>
        <w:topLinePunct w:val="0"/>
        <w:bidi w:val="0"/>
        <w:spacing w:line="400" w:lineRule="exact"/>
        <w:rPr>
          <w:rFonts w:hint="eastAsia"/>
          <w:color w:val="auto"/>
        </w:rPr>
      </w:pPr>
      <w:r>
        <w:rPr>
          <w:rFonts w:hint="eastAsia" w:hAnsi="宋体" w:cs="宋体"/>
          <w:color w:val="auto"/>
          <w:szCs w:val="21"/>
        </w:rPr>
        <w:t>违反国家及</w:t>
      </w:r>
      <w:r>
        <w:rPr>
          <w:rFonts w:hint="eastAsia" w:hAnsi="宋体" w:cs="宋体"/>
          <w:color w:val="auto"/>
        </w:rPr>
        <w:t>政府部门相关法律、法规、文件规定。</w:t>
      </w:r>
    </w:p>
    <w:p w14:paraId="33A76CF8">
      <w:pPr>
        <w:pageBreakBefore w:val="0"/>
        <w:kinsoku/>
        <w:wordWrap/>
        <w:overflowPunct/>
        <w:topLinePunct w:val="0"/>
        <w:bidi w:val="0"/>
        <w:snapToGrid w:val="0"/>
        <w:spacing w:line="400" w:lineRule="exact"/>
        <w:ind w:firstLine="632" w:firstLineChars="300"/>
        <w:rPr>
          <w:rFonts w:hint="eastAsia" w:ascii="宋体" w:hAnsi="宋体" w:eastAsia="宋体" w:cs="Arial"/>
          <w:b/>
          <w:color w:val="auto"/>
          <w:sz w:val="21"/>
          <w:szCs w:val="21"/>
          <w:lang w:val="en-US" w:eastAsia="zh-CN"/>
        </w:rPr>
      </w:pPr>
      <w:r>
        <w:rPr>
          <w:rFonts w:hint="eastAsia" w:ascii="宋体" w:hAnsi="宋体" w:cs="Arial"/>
          <w:b/>
          <w:color w:val="auto"/>
          <w:sz w:val="21"/>
          <w:szCs w:val="21"/>
          <w:lang w:val="en-US" w:eastAsia="zh-CN"/>
        </w:rPr>
        <w:t>4、</w:t>
      </w:r>
      <w:r>
        <w:rPr>
          <w:rFonts w:hint="eastAsia" w:ascii="宋体" w:hAnsi="宋体" w:eastAsia="宋体" w:cs="Arial"/>
          <w:b/>
          <w:color w:val="auto"/>
          <w:sz w:val="21"/>
          <w:szCs w:val="21"/>
          <w:lang w:val="en-US" w:eastAsia="zh-CN"/>
        </w:rPr>
        <w:t>报价分</w:t>
      </w:r>
      <w:r>
        <w:rPr>
          <w:rFonts w:hint="eastAsia" w:ascii="宋体" w:hAnsi="宋体" w:cs="Arial"/>
          <w:b/>
          <w:color w:val="auto"/>
          <w:sz w:val="21"/>
          <w:szCs w:val="21"/>
          <w:lang w:val="en-US" w:eastAsia="zh-CN"/>
        </w:rPr>
        <w:t xml:space="preserve">   </w:t>
      </w:r>
      <w:r>
        <w:rPr>
          <w:rFonts w:hint="eastAsia" w:ascii="宋体" w:hAnsi="宋体" w:eastAsia="宋体" w:cs="Arial"/>
          <w:b/>
          <w:color w:val="auto"/>
          <w:sz w:val="21"/>
          <w:szCs w:val="21"/>
          <w:lang w:val="en-US" w:eastAsia="zh-CN"/>
        </w:rPr>
        <w:t>（总分30分）</w:t>
      </w:r>
    </w:p>
    <w:p w14:paraId="50121CA2">
      <w:pPr>
        <w:pageBreakBefore w:val="0"/>
        <w:numPr>
          <w:ilvl w:val="0"/>
          <w:numId w:val="0"/>
        </w:numPr>
        <w:kinsoku/>
        <w:wordWrap/>
        <w:overflowPunct/>
        <w:topLinePunct w:val="0"/>
        <w:bidi w:val="0"/>
        <w:snapToGrid w:val="0"/>
        <w:spacing w:line="400" w:lineRule="exact"/>
        <w:ind w:left="473" w:leftChars="0" w:firstLine="210" w:firstLineChars="100"/>
        <w:rPr>
          <w:rFonts w:hint="eastAsia" w:ascii="宋体" w:hAnsi="宋体" w:cs="宋体"/>
          <w:color w:val="auto"/>
          <w:kern w:val="0"/>
          <w:szCs w:val="21"/>
        </w:rPr>
      </w:pPr>
      <w:r>
        <w:rPr>
          <w:rFonts w:hint="eastAsia" w:ascii="宋体" w:hAnsi="宋体" w:cs="宋体"/>
          <w:color w:val="auto"/>
          <w:kern w:val="0"/>
          <w:szCs w:val="21"/>
        </w:rPr>
        <w:t>报价评分将在有效供应商范围内进行，最高得</w:t>
      </w:r>
      <w:r>
        <w:rPr>
          <w:rFonts w:hint="eastAsia" w:ascii="宋体" w:hAnsi="宋体" w:cs="宋体"/>
          <w:color w:val="auto"/>
          <w:kern w:val="0"/>
          <w:szCs w:val="21"/>
          <w:u w:val="single"/>
        </w:rPr>
        <w:t xml:space="preserve"> 30 </w:t>
      </w:r>
      <w:r>
        <w:rPr>
          <w:rFonts w:hint="eastAsia" w:ascii="宋体" w:hAnsi="宋体" w:cs="宋体"/>
          <w:color w:val="auto"/>
          <w:kern w:val="0"/>
          <w:szCs w:val="21"/>
        </w:rPr>
        <w:t>分，最低得</w:t>
      </w:r>
      <w:r>
        <w:rPr>
          <w:rFonts w:hint="eastAsia" w:ascii="宋体" w:hAnsi="宋体" w:cs="宋体"/>
          <w:color w:val="auto"/>
          <w:kern w:val="0"/>
          <w:szCs w:val="21"/>
          <w:u w:val="single"/>
        </w:rPr>
        <w:t xml:space="preserve"> 0 </w:t>
      </w:r>
      <w:r>
        <w:rPr>
          <w:rFonts w:hint="eastAsia" w:ascii="宋体" w:hAnsi="宋体" w:cs="宋体"/>
          <w:color w:val="auto"/>
          <w:kern w:val="0"/>
          <w:szCs w:val="21"/>
        </w:rPr>
        <w:t>分（小数点后保留二位小数，第三位四舍五入）。满足竞争性磋商文件要求且最后报价最低的</w:t>
      </w:r>
      <w:r>
        <w:rPr>
          <w:rFonts w:hint="eastAsia" w:ascii="宋体" w:hAnsi="宋体" w:cs="宋体"/>
          <w:b/>
          <w:color w:val="auto"/>
          <w:kern w:val="0"/>
          <w:szCs w:val="21"/>
          <w:u w:val="thick"/>
        </w:rPr>
        <w:t>磋商报价</w:t>
      </w:r>
      <w:r>
        <w:rPr>
          <w:rFonts w:hint="eastAsia" w:ascii="宋体" w:hAnsi="宋体" w:cs="宋体"/>
          <w:color w:val="auto"/>
          <w:kern w:val="0"/>
          <w:szCs w:val="21"/>
        </w:rPr>
        <w:t>为</w:t>
      </w:r>
      <w:r>
        <w:rPr>
          <w:rFonts w:hint="eastAsia" w:ascii="宋体" w:hAnsi="宋体" w:cs="宋体"/>
          <w:b/>
          <w:color w:val="auto"/>
          <w:kern w:val="0"/>
          <w:szCs w:val="21"/>
          <w:u w:val="thick"/>
        </w:rPr>
        <w:t>磋商基准价</w:t>
      </w:r>
      <w:r>
        <w:rPr>
          <w:rFonts w:hint="eastAsia" w:ascii="宋体" w:hAnsi="宋体" w:cs="宋体"/>
          <w:color w:val="auto"/>
          <w:kern w:val="0"/>
          <w:szCs w:val="21"/>
        </w:rPr>
        <w:t>，供应商的价格分统一按照下列公式计算：</w:t>
      </w:r>
    </w:p>
    <w:p w14:paraId="7C1EE003">
      <w:pPr>
        <w:pageBreakBefore w:val="0"/>
        <w:widowControl/>
        <w:kinsoku/>
        <w:wordWrap/>
        <w:overflowPunct/>
        <w:topLinePunct w:val="0"/>
        <w:bidi w:val="0"/>
        <w:adjustRightInd w:val="0"/>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磋商报价得分=（磋商基准价/最后磋商报价）×价格权值×100</w:t>
      </w:r>
    </w:p>
    <w:p w14:paraId="671B43A5">
      <w:pPr>
        <w:pageBreakBefore w:val="0"/>
        <w:kinsoku/>
        <w:wordWrap/>
        <w:overflowPunct/>
        <w:topLinePunct w:val="0"/>
        <w:bidi w:val="0"/>
        <w:snapToGrid w:val="0"/>
        <w:spacing w:line="400" w:lineRule="exact"/>
        <w:ind w:left="630" w:leftChars="200" w:hanging="210" w:hangingChars="100"/>
        <w:rPr>
          <w:rFonts w:ascii="宋体" w:hAnsi="宋体"/>
          <w:color w:val="auto"/>
          <w:szCs w:val="21"/>
        </w:rPr>
      </w:pPr>
      <w:r>
        <w:rPr>
          <w:rFonts w:hint="eastAsia" w:ascii="宋体" w:hAnsi="宋体" w:cs="宋体"/>
          <w:kern w:val="0"/>
          <w:szCs w:val="21"/>
        </w:rPr>
        <w:t>（1）根据财政部发布的《政府采购促进中小企业发展管理办法》财库（2020）46号。</w:t>
      </w:r>
      <w:r>
        <w:rPr>
          <w:rFonts w:hint="eastAsia" w:ascii="宋体" w:hAnsi="宋体" w:cs="宋体"/>
          <w:b/>
          <w:kern w:val="0"/>
          <w:szCs w:val="21"/>
        </w:rPr>
        <w:t>本项目专门面向中小企业采购，小型、微型、监狱及残疾人福利性企业价格不予扣除。</w:t>
      </w:r>
    </w:p>
    <w:p w14:paraId="7AD11E02">
      <w:pPr>
        <w:pStyle w:val="42"/>
        <w:pageBreakBefore w:val="0"/>
        <w:kinsoku/>
        <w:wordWrap/>
        <w:overflowPunct/>
        <w:topLinePunct w:val="0"/>
        <w:bidi w:val="0"/>
        <w:adjustRightInd w:val="0"/>
        <w:snapToGrid w:val="0"/>
        <w:spacing w:line="400" w:lineRule="exact"/>
        <w:ind w:firstLine="422"/>
        <w:rPr>
          <w:rFonts w:ascii="Arial" w:hAnsi="Arial" w:eastAsia="宋体" w:cs="Arial"/>
          <w:b/>
          <w:bCs/>
          <w:color w:val="auto"/>
          <w:sz w:val="21"/>
        </w:rPr>
      </w:pPr>
      <w:r>
        <w:rPr>
          <w:rFonts w:ascii="Arial" w:hAnsi="宋体" w:eastAsia="宋体" w:cs="Arial"/>
          <w:b/>
          <w:bCs/>
          <w:color w:val="auto"/>
          <w:sz w:val="21"/>
        </w:rPr>
        <w:t>六、询</w:t>
      </w:r>
      <w:r>
        <w:rPr>
          <w:rFonts w:ascii="Arial" w:hAnsi="Arial" w:eastAsia="宋体" w:cs="Arial"/>
          <w:b/>
          <w:bCs/>
          <w:color w:val="auto"/>
          <w:sz w:val="21"/>
        </w:rPr>
        <w:t xml:space="preserve"> </w:t>
      </w:r>
      <w:r>
        <w:rPr>
          <w:rFonts w:ascii="Arial" w:hAnsi="宋体" w:eastAsia="宋体" w:cs="Arial"/>
          <w:b/>
          <w:bCs/>
          <w:color w:val="auto"/>
          <w:sz w:val="21"/>
        </w:rPr>
        <w:t>标</w:t>
      </w:r>
    </w:p>
    <w:p w14:paraId="072E3A3D">
      <w:pPr>
        <w:pStyle w:val="42"/>
        <w:pageBreakBefore w:val="0"/>
        <w:kinsoku/>
        <w:wordWrap/>
        <w:overflowPunct/>
        <w:topLinePunct w:val="0"/>
        <w:bidi w:val="0"/>
        <w:adjustRightInd w:val="0"/>
        <w:snapToGrid w:val="0"/>
        <w:spacing w:line="400" w:lineRule="exact"/>
        <w:ind w:firstLine="420"/>
        <w:rPr>
          <w:rFonts w:hint="eastAsia" w:ascii="宋体" w:hAnsi="宋体" w:eastAsia="宋体" w:cs="Arial"/>
          <w:color w:val="auto"/>
          <w:sz w:val="21"/>
        </w:rPr>
      </w:pPr>
      <w:r>
        <w:rPr>
          <w:rFonts w:ascii="宋体" w:hAnsi="宋体" w:eastAsia="宋体" w:cs="Arial"/>
          <w:color w:val="auto"/>
          <w:sz w:val="21"/>
        </w:rPr>
        <w:t>对</w:t>
      </w:r>
      <w:r>
        <w:rPr>
          <w:rFonts w:hint="eastAsia" w:ascii="宋体" w:hAnsi="宋体" w:eastAsia="宋体" w:cs="Arial"/>
          <w:color w:val="auto"/>
          <w:sz w:val="21"/>
        </w:rPr>
        <w:t>响应</w:t>
      </w:r>
      <w:r>
        <w:rPr>
          <w:rFonts w:ascii="宋体" w:hAnsi="宋体" w:eastAsia="宋体" w:cs="Arial"/>
          <w:color w:val="auto"/>
          <w:sz w:val="21"/>
        </w:rPr>
        <w:t>文件中存在含义不清楚的内容，必要时</w:t>
      </w:r>
      <w:r>
        <w:rPr>
          <w:rFonts w:hint="eastAsia" w:ascii="宋体" w:hAnsi="宋体" w:eastAsia="宋体" w:cs="Arial"/>
          <w:color w:val="auto"/>
          <w:sz w:val="21"/>
        </w:rPr>
        <w:t>磋商</w:t>
      </w:r>
      <w:r>
        <w:rPr>
          <w:rFonts w:ascii="宋体" w:hAnsi="宋体" w:eastAsia="宋体" w:cs="Arial"/>
          <w:color w:val="auto"/>
          <w:sz w:val="21"/>
        </w:rPr>
        <w:t>小组要求</w:t>
      </w:r>
      <w:r>
        <w:rPr>
          <w:rFonts w:hint="eastAsia" w:ascii="宋体" w:hAnsi="宋体" w:eastAsia="宋体" w:cs="Arial"/>
          <w:color w:val="auto"/>
          <w:sz w:val="21"/>
        </w:rPr>
        <w:t>供应商</w:t>
      </w:r>
      <w:r>
        <w:rPr>
          <w:rFonts w:ascii="宋体" w:hAnsi="宋体" w:eastAsia="宋体" w:cs="Arial"/>
          <w:color w:val="auto"/>
          <w:sz w:val="21"/>
        </w:rPr>
        <w:t>作必要的澄清、说明或补正。磋商小组</w:t>
      </w:r>
      <w:r>
        <w:rPr>
          <w:rFonts w:hint="eastAsia" w:ascii="宋体" w:hAnsi="宋体" w:eastAsia="宋体" w:cs="Arial"/>
          <w:color w:val="auto"/>
          <w:sz w:val="21"/>
        </w:rPr>
        <w:t>和供应商应当通过政采云平台交换数据电文。给予供应商提交澄清说明或补正的时间为</w:t>
      </w:r>
      <w:r>
        <w:rPr>
          <w:rFonts w:ascii="宋体" w:hAnsi="宋体" w:eastAsia="宋体" w:cs="Arial"/>
          <w:color w:val="auto"/>
          <w:sz w:val="21"/>
        </w:rPr>
        <w:t>30分钟</w:t>
      </w:r>
      <w:r>
        <w:rPr>
          <w:rFonts w:hint="eastAsia" w:ascii="宋体" w:hAnsi="宋体" w:eastAsia="宋体" w:cs="Arial"/>
          <w:color w:val="auto"/>
          <w:sz w:val="21"/>
        </w:rPr>
        <w:t>以内，供应商已经明确表示澄清说明或补正完毕的除外。</w:t>
      </w:r>
      <w:r>
        <w:rPr>
          <w:rFonts w:ascii="宋体" w:hAnsi="宋体" w:eastAsia="宋体" w:cs="Arial"/>
          <w:color w:val="auto"/>
          <w:sz w:val="21"/>
        </w:rPr>
        <w:t>询标记录将作为</w:t>
      </w:r>
      <w:r>
        <w:rPr>
          <w:rFonts w:hint="eastAsia" w:ascii="宋体" w:hAnsi="宋体" w:eastAsia="宋体" w:cs="Arial"/>
          <w:color w:val="auto"/>
          <w:sz w:val="21"/>
        </w:rPr>
        <w:t>响应</w:t>
      </w:r>
      <w:r>
        <w:rPr>
          <w:rFonts w:ascii="宋体" w:hAnsi="宋体" w:eastAsia="宋体" w:cs="Arial"/>
          <w:color w:val="auto"/>
          <w:sz w:val="21"/>
        </w:rPr>
        <w:t>文件的一部分。</w:t>
      </w:r>
    </w:p>
    <w:p w14:paraId="55F4107A">
      <w:pPr>
        <w:pageBreakBefore w:val="0"/>
        <w:kinsoku/>
        <w:wordWrap/>
        <w:overflowPunct/>
        <w:topLinePunct w:val="0"/>
        <w:bidi w:val="0"/>
        <w:adjustRightInd w:val="0"/>
        <w:snapToGrid w:val="0"/>
        <w:spacing w:line="400" w:lineRule="exact"/>
        <w:ind w:firstLine="422" w:firstLineChars="200"/>
        <w:rPr>
          <w:rFonts w:hint="eastAsia" w:ascii="宋体" w:hAnsi="宋体" w:cs="宋体"/>
          <w:b/>
          <w:bCs/>
          <w:color w:val="auto"/>
        </w:rPr>
      </w:pPr>
      <w:r>
        <w:rPr>
          <w:rFonts w:hint="eastAsia" w:ascii="宋体" w:hAnsi="宋体" w:cs="宋体"/>
          <w:b/>
          <w:bCs/>
          <w:color w:val="auto"/>
        </w:rPr>
        <w:t xml:space="preserve">七、成交办法 </w:t>
      </w:r>
    </w:p>
    <w:p w14:paraId="4DB74702">
      <w:pPr>
        <w:pageBreakBefore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宋体" w:hAnsi="宋体" w:cs="宋体"/>
          <w:color w:val="auto"/>
        </w:rPr>
      </w:pPr>
      <w:r>
        <w:rPr>
          <w:rFonts w:hint="eastAsia" w:ascii="宋体" w:hAnsi="宋体" w:cs="宋体"/>
          <w:color w:val="auto"/>
        </w:rPr>
        <w:t xml:space="preserve">采购人将根据磋商小组提交的评审报告及推荐的成交候选人，按有关规定确定成交人。 </w:t>
      </w:r>
    </w:p>
    <w:p w14:paraId="13F5CD0B">
      <w:pPr>
        <w:pageBreakBefore w:val="0"/>
        <w:kinsoku/>
        <w:wordWrap/>
        <w:overflowPunct/>
        <w:topLinePunct w:val="0"/>
        <w:bidi w:val="0"/>
        <w:adjustRightInd w:val="0"/>
        <w:snapToGrid w:val="0"/>
        <w:spacing w:line="400" w:lineRule="exact"/>
        <w:ind w:firstLine="422" w:firstLineChars="200"/>
        <w:jc w:val="left"/>
        <w:rPr>
          <w:rFonts w:ascii="Arial" w:hAnsi="Arial" w:cs="Arial"/>
          <w:b/>
          <w:bCs/>
          <w:color w:val="auto"/>
        </w:rPr>
      </w:pPr>
      <w:r>
        <w:rPr>
          <w:rFonts w:hint="eastAsia" w:ascii="Arial" w:hAnsi="宋体" w:cs="Arial"/>
          <w:b/>
          <w:bCs/>
          <w:color w:val="auto"/>
        </w:rPr>
        <w:t>八</w:t>
      </w:r>
      <w:r>
        <w:rPr>
          <w:rFonts w:ascii="Arial" w:hAnsi="宋体" w:cs="Arial"/>
          <w:b/>
          <w:bCs/>
          <w:color w:val="auto"/>
        </w:rPr>
        <w:t>、</w:t>
      </w:r>
      <w:r>
        <w:rPr>
          <w:rFonts w:hint="eastAsia" w:ascii="Arial" w:hAnsi="宋体" w:cs="Arial"/>
          <w:b/>
          <w:bCs/>
          <w:color w:val="auto"/>
        </w:rPr>
        <w:t>供应商</w:t>
      </w:r>
      <w:r>
        <w:rPr>
          <w:rFonts w:ascii="Arial" w:hAnsi="宋体" w:cs="Arial"/>
          <w:b/>
          <w:bCs/>
          <w:color w:val="auto"/>
        </w:rPr>
        <w:t>义务</w:t>
      </w:r>
    </w:p>
    <w:p w14:paraId="3031BEF6">
      <w:pPr>
        <w:pStyle w:val="3"/>
        <w:pageBreakBefore w:val="0"/>
        <w:kinsoku/>
        <w:wordWrap/>
        <w:overflowPunct/>
        <w:topLinePunct w:val="0"/>
        <w:bidi w:val="0"/>
        <w:spacing w:before="120" w:after="120" w:line="400" w:lineRule="exact"/>
        <w:ind w:firstLine="420"/>
        <w:rPr>
          <w:rFonts w:ascii="宋体" w:hAnsi="宋体" w:eastAsia="宋体" w:cs="Arial"/>
          <w:b w:val="0"/>
          <w:bCs w:val="0"/>
          <w:color w:val="auto"/>
          <w:kern w:val="2"/>
          <w:sz w:val="21"/>
          <w:szCs w:val="24"/>
          <w:lang w:val="en-US" w:eastAsia="zh-CN" w:bidi="ar-SA"/>
        </w:rPr>
      </w:pPr>
      <w:bookmarkStart w:id="219" w:name="_Toc23609"/>
      <w:bookmarkStart w:id="220" w:name="_Toc14362"/>
      <w:r>
        <w:rPr>
          <w:rFonts w:ascii="宋体" w:hAnsi="宋体" w:eastAsia="宋体" w:cs="Arial"/>
          <w:b w:val="0"/>
          <w:bCs w:val="0"/>
          <w:color w:val="auto"/>
          <w:kern w:val="2"/>
          <w:sz w:val="21"/>
          <w:szCs w:val="24"/>
          <w:lang w:val="en-US" w:eastAsia="zh-CN" w:bidi="ar-SA"/>
        </w:rPr>
        <w:t>评审期间，</w:t>
      </w:r>
      <w:r>
        <w:rPr>
          <w:rFonts w:hint="eastAsia" w:ascii="宋体" w:hAnsi="宋体" w:eastAsia="宋体" w:cs="Arial"/>
          <w:b w:val="0"/>
          <w:bCs w:val="0"/>
          <w:color w:val="auto"/>
          <w:kern w:val="2"/>
          <w:sz w:val="21"/>
          <w:szCs w:val="24"/>
          <w:lang w:val="en-US" w:eastAsia="zh-CN" w:bidi="ar-SA"/>
        </w:rPr>
        <w:t>供应商</w:t>
      </w:r>
      <w:r>
        <w:rPr>
          <w:rFonts w:ascii="宋体" w:hAnsi="宋体" w:eastAsia="宋体" w:cs="Arial"/>
          <w:b w:val="0"/>
          <w:bCs w:val="0"/>
          <w:color w:val="auto"/>
          <w:kern w:val="2"/>
          <w:sz w:val="21"/>
          <w:szCs w:val="24"/>
          <w:lang w:val="en-US" w:eastAsia="zh-CN" w:bidi="ar-SA"/>
        </w:rPr>
        <w:t>应随时在线答复</w:t>
      </w:r>
      <w:r>
        <w:rPr>
          <w:rFonts w:hint="eastAsia" w:ascii="宋体" w:hAnsi="宋体" w:eastAsia="宋体" w:cs="Arial"/>
          <w:b w:val="0"/>
          <w:bCs w:val="0"/>
          <w:color w:val="auto"/>
          <w:kern w:val="2"/>
          <w:sz w:val="21"/>
          <w:szCs w:val="24"/>
          <w:lang w:val="en-US" w:eastAsia="zh-CN" w:bidi="ar-SA"/>
        </w:rPr>
        <w:t>磋商</w:t>
      </w:r>
      <w:r>
        <w:rPr>
          <w:rFonts w:ascii="宋体" w:hAnsi="宋体" w:eastAsia="宋体" w:cs="Arial"/>
          <w:b w:val="0"/>
          <w:bCs w:val="0"/>
          <w:color w:val="auto"/>
          <w:kern w:val="2"/>
          <w:sz w:val="21"/>
          <w:szCs w:val="24"/>
          <w:lang w:val="en-US" w:eastAsia="zh-CN" w:bidi="ar-SA"/>
        </w:rPr>
        <w:t>小组的询标，解答包括有关的商务、技术问题等。</w:t>
      </w:r>
      <w:bookmarkEnd w:id="219"/>
      <w:bookmarkEnd w:id="220"/>
    </w:p>
    <w:p w14:paraId="4029CBE8">
      <w:pPr>
        <w:rPr>
          <w:rFonts w:ascii="宋体" w:hAnsi="宋体" w:eastAsia="宋体" w:cs="Arial"/>
          <w:b w:val="0"/>
          <w:bCs w:val="0"/>
          <w:color w:val="auto"/>
          <w:kern w:val="2"/>
          <w:sz w:val="21"/>
          <w:szCs w:val="24"/>
          <w:lang w:val="en-US" w:eastAsia="zh-CN" w:bidi="ar-SA"/>
        </w:rPr>
      </w:pPr>
    </w:p>
    <w:p w14:paraId="3D88F53F">
      <w:pPr>
        <w:pStyle w:val="2"/>
        <w:rPr>
          <w:rFonts w:hint="eastAsia"/>
          <w:color w:val="auto"/>
        </w:rPr>
      </w:pPr>
      <w:bookmarkStart w:id="221" w:name="_Toc22426"/>
      <w:bookmarkStart w:id="222" w:name="_Toc42511949"/>
      <w:r>
        <w:rPr>
          <w:rFonts w:hint="eastAsia"/>
          <w:color w:val="auto"/>
        </w:rPr>
        <w:br w:type="page"/>
      </w:r>
      <w:r>
        <w:rPr>
          <w:rFonts w:hint="eastAsia"/>
          <w:color w:val="auto"/>
        </w:rPr>
        <w:t>第八章  附件</w:t>
      </w:r>
      <w:bookmarkEnd w:id="221"/>
      <w:bookmarkEnd w:id="222"/>
    </w:p>
    <w:p w14:paraId="51F48AF8">
      <w:pPr>
        <w:spacing w:line="360" w:lineRule="auto"/>
        <w:jc w:val="center"/>
        <w:rPr>
          <w:rFonts w:ascii="宋体" w:hAnsi="宋体" w:cs="宋体"/>
          <w:b/>
          <w:bCs/>
          <w:szCs w:val="21"/>
        </w:rPr>
      </w:pPr>
      <w:r>
        <w:rPr>
          <w:rFonts w:hint="eastAsia" w:ascii="宋体" w:hAnsi="宋体" w:cs="宋体"/>
          <w:b/>
          <w:bCs/>
          <w:szCs w:val="21"/>
        </w:rPr>
        <w:t>（以下相关文件及规定如与最新规定不一致的，以最新发布的为准）</w:t>
      </w:r>
    </w:p>
    <w:tbl>
      <w:tblPr>
        <w:tblStyle w:val="54"/>
        <w:tblpPr w:leftFromText="180" w:rightFromText="180" w:vertAnchor="text" w:horzAnchor="page" w:tblpX="1791" w:tblpY="440"/>
        <w:tblOverlap w:val="never"/>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single" w:color="000000" w:sz="6" w:space="0"/>
        </w:tblBorders>
        <w:shd w:val="clear" w:color="auto" w:fill="000000"/>
        <w:tblLayout w:type="fixed"/>
        <w:tblCellMar>
          <w:top w:w="0" w:type="dxa"/>
          <w:left w:w="108" w:type="dxa"/>
          <w:bottom w:w="0" w:type="dxa"/>
          <w:right w:w="108" w:type="dxa"/>
        </w:tblCellMar>
      </w:tblPr>
      <w:tblGrid>
        <w:gridCol w:w="8528"/>
      </w:tblGrid>
      <w:tr w14:paraId="5859E84F">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single" w:color="000000" w:sz="6" w:space="0"/>
          </w:tblBorders>
          <w:shd w:val="clear" w:color="auto" w:fill="000000"/>
          <w:tblCellMar>
            <w:top w:w="0" w:type="dxa"/>
            <w:left w:w="108" w:type="dxa"/>
            <w:bottom w:w="0" w:type="dxa"/>
            <w:right w:w="108" w:type="dxa"/>
          </w:tblCellMar>
        </w:tblPrEx>
        <w:tc>
          <w:tcPr>
            <w:tcW w:w="852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16DD3744">
            <w:pPr>
              <w:spacing w:line="360" w:lineRule="auto"/>
              <w:jc w:val="center"/>
              <w:rPr>
                <w:rFonts w:hint="eastAsia" w:ascii="宋体" w:hAnsi="宋体" w:eastAsia="宋体" w:cs="宋体"/>
                <w:b/>
                <w:color w:val="000000"/>
                <w:szCs w:val="21"/>
                <w:lang w:eastAsia="zh-CN"/>
              </w:rPr>
            </w:pPr>
            <w:r>
              <w:rPr>
                <w:rFonts w:hint="eastAsia" w:ascii="宋体" w:hAnsi="宋体" w:cs="宋体"/>
                <w:b/>
                <w:color w:val="000000"/>
                <w:szCs w:val="21"/>
              </w:rPr>
              <w:t>财政部 发展改革委 生态环境部 市场监管总局</w:t>
            </w:r>
          </w:p>
          <w:p w14:paraId="46D35CBA">
            <w:pPr>
              <w:spacing w:line="360" w:lineRule="auto"/>
              <w:jc w:val="center"/>
              <w:rPr>
                <w:rFonts w:ascii="宋体" w:hAnsi="宋体" w:cs="宋体"/>
                <w:b/>
                <w:color w:val="000000"/>
                <w:szCs w:val="21"/>
              </w:rPr>
            </w:pPr>
            <w:r>
              <w:rPr>
                <w:rFonts w:hint="eastAsia" w:ascii="宋体" w:hAnsi="宋体" w:cs="宋体"/>
                <w:b/>
                <w:color w:val="000000"/>
                <w:szCs w:val="21"/>
              </w:rPr>
              <w:t>关于调整优化节能产品、环境标志产品政府采购执行机制的通知</w:t>
            </w:r>
          </w:p>
          <w:p w14:paraId="39C75446">
            <w:pPr>
              <w:spacing w:line="360" w:lineRule="auto"/>
              <w:jc w:val="center"/>
              <w:rPr>
                <w:rFonts w:ascii="宋体" w:hAnsi="宋体" w:cs="宋体"/>
                <w:b/>
                <w:color w:val="000000"/>
                <w:szCs w:val="21"/>
              </w:rPr>
            </w:pPr>
            <w:r>
              <w:rPr>
                <w:rFonts w:hint="eastAsia" w:ascii="宋体" w:hAnsi="宋体" w:cs="宋体"/>
                <w:b/>
                <w:color w:val="000000"/>
                <w:szCs w:val="21"/>
              </w:rPr>
              <w:t>财库〔2019〕9号</w:t>
            </w:r>
          </w:p>
          <w:p w14:paraId="7EEF86EC">
            <w:pPr>
              <w:pStyle w:val="492"/>
              <w:rPr>
                <w:color w:val="000000"/>
              </w:rPr>
            </w:pPr>
          </w:p>
          <w:p w14:paraId="50077A5E">
            <w:pPr>
              <w:spacing w:line="360" w:lineRule="auto"/>
              <w:ind w:firstLine="487"/>
              <w:rPr>
                <w:rFonts w:ascii="宋体" w:hAnsi="宋体" w:cs="宋体"/>
                <w:b/>
                <w:color w:val="000000"/>
                <w:szCs w:val="21"/>
              </w:rPr>
            </w:pPr>
            <w:r>
              <w:rPr>
                <w:rFonts w:hint="eastAsia" w:ascii="宋体" w:hAnsi="宋体" w:cs="宋体"/>
                <w:b/>
                <w:color w:val="000000"/>
                <w:szCs w:val="21"/>
              </w:rPr>
              <w:t>有关中央预算单位，各省、自治区、直辖市、计划单列市财政厅（局）、发展改革委（经信委、工信委、工信厅、经信局）、生态环境厅（局）、市场监管部门，新疆生产建设兵团财政局、发展改革委、工信委、环境保护局、市场监管局：</w:t>
            </w:r>
          </w:p>
          <w:p w14:paraId="2C76FA5D">
            <w:pPr>
              <w:spacing w:line="360" w:lineRule="auto"/>
              <w:ind w:firstLine="371" w:firstLineChars="177"/>
              <w:rPr>
                <w:rFonts w:ascii="宋体" w:hAnsi="宋体" w:cs="宋体"/>
                <w:color w:val="000000"/>
                <w:szCs w:val="21"/>
              </w:rPr>
            </w:pPr>
            <w:r>
              <w:rPr>
                <w:rFonts w:hint="eastAsia" w:ascii="宋体" w:hAnsi="宋体" w:cs="宋体"/>
                <w:color w:val="000000"/>
                <w:szCs w:val="21"/>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3BF53893">
            <w:pPr>
              <w:spacing w:line="360" w:lineRule="auto"/>
              <w:ind w:firstLine="373" w:firstLineChars="177"/>
              <w:rPr>
                <w:rFonts w:ascii="宋体" w:hAnsi="宋体" w:cs="宋体"/>
                <w:color w:val="000000"/>
                <w:szCs w:val="21"/>
              </w:rPr>
            </w:pPr>
            <w:r>
              <w:rPr>
                <w:rFonts w:hint="eastAsia" w:ascii="宋体" w:hAnsi="宋体" w:cs="宋体"/>
                <w:b/>
                <w:color w:val="000000"/>
                <w:szCs w:val="21"/>
              </w:rPr>
              <w:t>一、对政府采购节能产品、环境标志产品实施品目清单管理。</w:t>
            </w:r>
            <w:r>
              <w:rPr>
                <w:rFonts w:hint="eastAsia" w:ascii="宋体" w:hAnsi="宋体" w:cs="宋体"/>
                <w:color w:val="000000"/>
                <w:szCs w:val="21"/>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4A05747E">
            <w:pPr>
              <w:spacing w:line="360" w:lineRule="auto"/>
              <w:ind w:firstLine="373" w:firstLineChars="177"/>
              <w:rPr>
                <w:rFonts w:ascii="宋体" w:hAnsi="宋体" w:cs="宋体"/>
                <w:color w:val="000000"/>
                <w:szCs w:val="21"/>
              </w:rPr>
            </w:pPr>
            <w:r>
              <w:rPr>
                <w:rFonts w:hint="eastAsia" w:ascii="宋体" w:hAnsi="宋体" w:cs="宋体"/>
                <w:b/>
                <w:color w:val="000000"/>
                <w:szCs w:val="21"/>
              </w:rPr>
              <w:t>二、依据品目清单和认证证书实施政府优先采购和强制采购。</w:t>
            </w:r>
            <w:r>
              <w:rPr>
                <w:rFonts w:hint="eastAsia" w:ascii="宋体" w:hAnsi="宋体" w:cs="宋体"/>
                <w:color w:val="000000"/>
                <w:szCs w:val="21"/>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C6A8F38">
            <w:pPr>
              <w:spacing w:line="360" w:lineRule="auto"/>
              <w:ind w:firstLine="373" w:firstLineChars="177"/>
              <w:rPr>
                <w:rFonts w:ascii="宋体" w:hAnsi="宋体" w:cs="宋体"/>
                <w:color w:val="000000"/>
                <w:szCs w:val="21"/>
              </w:rPr>
            </w:pPr>
            <w:r>
              <w:rPr>
                <w:rFonts w:hint="eastAsia" w:ascii="宋体" w:hAnsi="宋体" w:cs="宋体"/>
                <w:b/>
                <w:color w:val="000000"/>
                <w:szCs w:val="21"/>
              </w:rPr>
              <w:t>三、逐步扩大节能产品、环境标志产品认证机构范围。</w:t>
            </w:r>
            <w:r>
              <w:rPr>
                <w:rFonts w:hint="eastAsia" w:ascii="宋体" w:hAnsi="宋体" w:cs="宋体"/>
                <w:color w:val="000000"/>
                <w:szCs w:val="21"/>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5E2EF45B">
            <w:pPr>
              <w:spacing w:line="360" w:lineRule="auto"/>
              <w:ind w:firstLine="373" w:firstLineChars="177"/>
              <w:rPr>
                <w:rFonts w:ascii="宋体" w:hAnsi="宋体" w:cs="宋体"/>
                <w:color w:val="000000"/>
                <w:szCs w:val="21"/>
              </w:rPr>
            </w:pPr>
            <w:r>
              <w:rPr>
                <w:rFonts w:hint="eastAsia" w:ascii="宋体" w:hAnsi="宋体" w:cs="宋体"/>
                <w:b/>
                <w:color w:val="000000"/>
                <w:szCs w:val="21"/>
              </w:rPr>
              <w:t>四、发布认证机构和获证产品信息。</w:t>
            </w:r>
            <w:r>
              <w:rPr>
                <w:rFonts w:hint="eastAsia" w:ascii="宋体" w:hAnsi="宋体" w:cs="宋体"/>
                <w:color w:val="000000"/>
                <w:szCs w:val="21"/>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28DC5BD9">
            <w:pPr>
              <w:spacing w:line="360" w:lineRule="auto"/>
              <w:ind w:firstLine="373" w:firstLineChars="177"/>
              <w:rPr>
                <w:rFonts w:ascii="宋体" w:hAnsi="宋体" w:cs="宋体"/>
                <w:color w:val="000000"/>
                <w:szCs w:val="21"/>
              </w:rPr>
            </w:pPr>
            <w:r>
              <w:rPr>
                <w:rFonts w:hint="eastAsia" w:ascii="宋体" w:hAnsi="宋体" w:cs="宋体"/>
                <w:b/>
                <w:color w:val="000000"/>
                <w:szCs w:val="21"/>
              </w:rPr>
              <w:t>五、加大政府绿色采购力度。</w:t>
            </w:r>
            <w:r>
              <w:rPr>
                <w:rFonts w:hint="eastAsia" w:ascii="宋体" w:hAnsi="宋体" w:cs="宋体"/>
                <w:color w:val="000000"/>
                <w:szCs w:val="21"/>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416D940">
            <w:pPr>
              <w:spacing w:line="360" w:lineRule="auto"/>
              <w:ind w:firstLine="373" w:firstLineChars="177"/>
              <w:rPr>
                <w:rFonts w:ascii="宋体" w:hAnsi="宋体" w:cs="宋体"/>
                <w:color w:val="000000"/>
                <w:szCs w:val="21"/>
              </w:rPr>
            </w:pPr>
            <w:r>
              <w:rPr>
                <w:rFonts w:hint="eastAsia" w:ascii="宋体" w:hAnsi="宋体" w:cs="宋体"/>
                <w:b/>
                <w:color w:val="000000"/>
                <w:szCs w:val="21"/>
              </w:rPr>
              <w:t>六、本通知自2019年4月1日起执行。</w:t>
            </w:r>
            <w:r>
              <w:rPr>
                <w:rFonts w:hint="eastAsia" w:ascii="宋体" w:hAnsi="宋体" w:cs="宋体"/>
                <w:color w:val="000000"/>
                <w:szCs w:val="21"/>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562DD2D9">
            <w:pPr>
              <w:spacing w:line="360" w:lineRule="auto"/>
              <w:jc w:val="right"/>
              <w:rPr>
                <w:rFonts w:hint="eastAsia" w:ascii="宋体" w:hAnsi="宋体" w:eastAsia="宋体" w:cs="宋体"/>
                <w:color w:val="000000"/>
                <w:szCs w:val="21"/>
                <w:lang w:eastAsia="zh-CN"/>
              </w:rPr>
            </w:pPr>
            <w:r>
              <w:rPr>
                <w:rFonts w:hint="eastAsia" w:ascii="宋体" w:hAnsi="宋体" w:cs="宋体"/>
                <w:color w:val="000000"/>
                <w:szCs w:val="21"/>
              </w:rPr>
              <w:t>财政部 发展改革委 生态环境部 市场监管总局</w:t>
            </w:r>
          </w:p>
          <w:p w14:paraId="01E016A6">
            <w:pPr>
              <w:spacing w:line="360" w:lineRule="auto"/>
              <w:jc w:val="right"/>
              <w:rPr>
                <w:rFonts w:ascii="宋体" w:hAnsi="宋体" w:cs="宋体"/>
                <w:color w:val="000000"/>
                <w:kern w:val="0"/>
                <w:sz w:val="30"/>
                <w:szCs w:val="30"/>
              </w:rPr>
            </w:pPr>
            <w:r>
              <w:rPr>
                <w:rFonts w:hint="eastAsia" w:ascii="宋体" w:hAnsi="宋体" w:cs="宋体"/>
                <w:color w:val="000000"/>
                <w:szCs w:val="21"/>
              </w:rPr>
              <w:t>2019年2月1日</w:t>
            </w:r>
          </w:p>
        </w:tc>
      </w:tr>
    </w:tbl>
    <w:p w14:paraId="63FDA674">
      <w:pPr>
        <w:pStyle w:val="4"/>
        <w:rPr>
          <w:rFonts w:ascii="宋体" w:hAnsi="宋体" w:cs="宋体"/>
          <w:b/>
          <w:bCs/>
          <w:sz w:val="21"/>
          <w:szCs w:val="21"/>
        </w:rPr>
      </w:pPr>
      <w:r>
        <w:rPr>
          <w:rFonts w:hint="eastAsia" w:ascii="宋体" w:hAnsi="宋体" w:cs="宋体"/>
          <w:b/>
          <w:bCs/>
          <w:sz w:val="21"/>
          <w:szCs w:val="21"/>
        </w:rPr>
        <w:t>一、关于调整优化节能产品、环境标志产品政府采购执行机制的通知（财库[2019]9号）</w:t>
      </w:r>
    </w:p>
    <w:p w14:paraId="5B54A570">
      <w:pPr>
        <w:widowControl/>
        <w:spacing w:line="360" w:lineRule="auto"/>
        <w:rPr>
          <w:rFonts w:ascii="宋体" w:hAnsi="宋体" w:cs="宋体"/>
          <w:kern w:val="0"/>
          <w:sz w:val="24"/>
          <w:szCs w:val="28"/>
        </w:rPr>
      </w:pPr>
    </w:p>
    <w:p w14:paraId="639011AE">
      <w:pPr>
        <w:pStyle w:val="4"/>
        <w:rPr>
          <w:rFonts w:ascii="宋体" w:hAnsi="宋体" w:cs="宋体"/>
          <w:b/>
          <w:bCs/>
          <w:szCs w:val="28"/>
        </w:rPr>
      </w:pPr>
      <w:bookmarkStart w:id="223" w:name="_Toc17428347"/>
      <w:bookmarkStart w:id="224" w:name="_Toc8007003"/>
      <w:bookmarkStart w:id="225" w:name="_Toc24471816"/>
      <w:bookmarkStart w:id="226" w:name="_Toc17428252"/>
      <w:bookmarkStart w:id="227" w:name="_Toc20358290"/>
      <w:bookmarkStart w:id="228" w:name="_Toc7663595"/>
      <w:bookmarkStart w:id="229" w:name="_Toc7993639"/>
      <w:bookmarkStart w:id="230" w:name="_Toc7668948"/>
      <w:bookmarkStart w:id="231" w:name="_Toc7492526"/>
      <w:bookmarkStart w:id="232" w:name="_Toc25765008"/>
      <w:bookmarkStart w:id="233" w:name="_Toc7488757"/>
      <w:bookmarkStart w:id="234" w:name="_Toc7988419"/>
      <w:bookmarkStart w:id="235" w:name="_Toc7988473"/>
      <w:bookmarkStart w:id="236" w:name="_Toc10432456"/>
      <w:bookmarkStart w:id="237" w:name="_Toc7542914"/>
      <w:bookmarkStart w:id="238" w:name="_Toc7664195"/>
      <w:bookmarkStart w:id="239" w:name="_Toc7574703"/>
      <w:r>
        <w:rPr>
          <w:rFonts w:hint="eastAsia" w:ascii="宋体" w:hAnsi="宋体" w:cs="宋体"/>
          <w:b/>
          <w:bCs/>
          <w:sz w:val="21"/>
          <w:szCs w:val="21"/>
        </w:rPr>
        <w:t>二、关于印发节能产品政府采购品目清单的通知（财库〔2019〕19号）</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tbl>
      <w:tblPr>
        <w:tblStyle w:val="54"/>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528"/>
      </w:tblGrid>
      <w:tr w14:paraId="23446552">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52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1FBFCA8B">
            <w:pPr>
              <w:widowControl/>
              <w:spacing w:line="360" w:lineRule="auto"/>
              <w:jc w:val="center"/>
              <w:rPr>
                <w:rFonts w:ascii="宋体" w:hAnsi="宋体" w:cs="宋体"/>
                <w:b/>
                <w:color w:val="000000"/>
                <w:kern w:val="0"/>
                <w:szCs w:val="21"/>
                <w:lang w:bidi="ar"/>
              </w:rPr>
            </w:pPr>
            <w:r>
              <w:rPr>
                <w:rFonts w:hint="eastAsia" w:ascii="宋体" w:hAnsi="宋体" w:cs="宋体"/>
                <w:b/>
                <w:color w:val="000000"/>
                <w:kern w:val="0"/>
                <w:szCs w:val="21"/>
                <w:lang w:bidi="ar"/>
              </w:rPr>
              <w:t>关于印发节能产品政府采购品目清单的通知</w:t>
            </w:r>
          </w:p>
          <w:p w14:paraId="6154F759">
            <w:pPr>
              <w:widowControl/>
              <w:spacing w:line="360" w:lineRule="auto"/>
              <w:jc w:val="center"/>
              <w:rPr>
                <w:rFonts w:ascii="宋体" w:hAnsi="宋体" w:cs="宋体"/>
                <w:color w:val="000000"/>
                <w:kern w:val="0"/>
                <w:szCs w:val="21"/>
                <w:lang w:bidi="ar"/>
              </w:rPr>
            </w:pPr>
            <w:r>
              <w:rPr>
                <w:rFonts w:hint="eastAsia" w:ascii="宋体" w:hAnsi="宋体" w:cs="宋体"/>
                <w:b/>
                <w:color w:val="000000"/>
                <w:kern w:val="0"/>
                <w:szCs w:val="21"/>
                <w:lang w:bidi="ar"/>
              </w:rPr>
              <w:t>财库〔2019〕19号</w:t>
            </w:r>
          </w:p>
          <w:p w14:paraId="491D329E">
            <w:pPr>
              <w:widowControl/>
              <w:spacing w:line="360" w:lineRule="auto"/>
              <w:jc w:val="center"/>
              <w:rPr>
                <w:rFonts w:ascii="宋体" w:hAnsi="宋体" w:cs="宋体"/>
                <w:color w:val="000000"/>
                <w:kern w:val="0"/>
                <w:szCs w:val="21"/>
                <w:lang w:bidi="ar"/>
              </w:rPr>
            </w:pPr>
          </w:p>
          <w:p w14:paraId="3E36A006">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有关中央预算单位，各省、自治区、直辖市、计划单列市财政厅（局）、发展改革委（经信委、工信委、工信厅、经信局），新疆生产建设兵团财政局、发展改革委：</w:t>
            </w:r>
          </w:p>
          <w:p w14:paraId="0E7A3FEB">
            <w:pPr>
              <w:widowControl/>
              <w:spacing w:line="360" w:lineRule="auto"/>
              <w:jc w:val="left"/>
              <w:rPr>
                <w:rFonts w:ascii="宋体" w:hAnsi="宋体" w:cs="宋体"/>
                <w:color w:val="000000"/>
                <w:kern w:val="0"/>
                <w:szCs w:val="21"/>
                <w:lang w:bidi="ar"/>
              </w:rPr>
            </w:pPr>
          </w:p>
          <w:p w14:paraId="71005828">
            <w:pPr>
              <w:widowControl/>
              <w:spacing w:line="360" w:lineRule="auto"/>
              <w:ind w:firstLine="424" w:firstLineChars="202"/>
              <w:jc w:val="left"/>
              <w:rPr>
                <w:rFonts w:ascii="宋体" w:hAnsi="宋体" w:cs="宋体"/>
                <w:color w:val="000000"/>
                <w:kern w:val="0"/>
                <w:szCs w:val="21"/>
                <w:lang w:bidi="ar"/>
              </w:rPr>
            </w:pPr>
            <w:r>
              <w:rPr>
                <w:rFonts w:hint="eastAsia" w:ascii="宋体" w:hAnsi="宋体" w:cs="宋体"/>
                <w:color w:val="000000"/>
                <w:kern w:val="0"/>
                <w:szCs w:val="21"/>
                <w:lang w:bidi="ar"/>
              </w:rPr>
              <w:t>根据《财政部发展改革委 生态环境部 市场监管总局关于调整优化节能产品 环境标志产品政府采购执行机制的通知》（财库〔2019〕9号），我们研究制定节能产品政府采购品目清单，现印发给你们，请遵照执行。</w:t>
            </w:r>
          </w:p>
          <w:p w14:paraId="7E0A2357">
            <w:pPr>
              <w:widowControl/>
              <w:spacing w:line="360" w:lineRule="auto"/>
              <w:jc w:val="left"/>
              <w:rPr>
                <w:rFonts w:ascii="宋体" w:hAnsi="宋体" w:cs="宋体"/>
                <w:color w:val="000000"/>
                <w:kern w:val="0"/>
                <w:szCs w:val="21"/>
                <w:lang w:bidi="ar"/>
              </w:rPr>
            </w:pPr>
          </w:p>
          <w:p w14:paraId="035B4F50">
            <w:pPr>
              <w:widowControl/>
              <w:spacing w:line="360" w:lineRule="auto"/>
              <w:jc w:val="left"/>
              <w:rPr>
                <w:rFonts w:ascii="宋体" w:hAnsi="宋体" w:cs="宋体"/>
                <w:color w:val="000000"/>
                <w:kern w:val="0"/>
                <w:szCs w:val="21"/>
                <w:lang w:bidi="ar"/>
              </w:rPr>
            </w:pPr>
          </w:p>
          <w:p w14:paraId="785EBE66">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附件：节能产品政府采购品目清单</w:t>
            </w:r>
          </w:p>
          <w:p w14:paraId="3893D637">
            <w:pPr>
              <w:widowControl/>
              <w:spacing w:line="360" w:lineRule="auto"/>
              <w:jc w:val="left"/>
              <w:rPr>
                <w:rFonts w:ascii="宋体" w:hAnsi="宋体" w:cs="宋体"/>
                <w:color w:val="000000"/>
                <w:kern w:val="0"/>
                <w:szCs w:val="21"/>
                <w:lang w:bidi="ar"/>
              </w:rPr>
            </w:pPr>
          </w:p>
          <w:p w14:paraId="72D390CD">
            <w:pPr>
              <w:widowControl/>
              <w:spacing w:line="360" w:lineRule="auto"/>
              <w:jc w:val="right"/>
              <w:rPr>
                <w:rFonts w:ascii="宋体" w:hAnsi="宋体" w:cs="宋体"/>
                <w:color w:val="000000"/>
                <w:kern w:val="0"/>
                <w:szCs w:val="21"/>
                <w:lang w:bidi="ar"/>
              </w:rPr>
            </w:pPr>
            <w:r>
              <w:rPr>
                <w:rFonts w:hint="eastAsia" w:ascii="宋体" w:hAnsi="宋体" w:cs="宋体"/>
                <w:color w:val="000000"/>
                <w:kern w:val="0"/>
                <w:szCs w:val="21"/>
                <w:lang w:bidi="ar"/>
              </w:rPr>
              <w:t>财政部   发展改革委</w:t>
            </w:r>
          </w:p>
          <w:p w14:paraId="3308B4C6">
            <w:pPr>
              <w:widowControl/>
              <w:spacing w:line="360" w:lineRule="auto"/>
              <w:jc w:val="right"/>
              <w:rPr>
                <w:rFonts w:ascii="宋体" w:hAnsi="宋体" w:cs="宋体"/>
                <w:b/>
                <w:color w:val="000000"/>
                <w:kern w:val="0"/>
                <w:szCs w:val="21"/>
                <w:lang w:bidi="ar"/>
              </w:rPr>
            </w:pPr>
            <w:r>
              <w:rPr>
                <w:rFonts w:hint="eastAsia" w:ascii="宋体" w:hAnsi="宋体" w:cs="宋体"/>
                <w:color w:val="000000"/>
                <w:kern w:val="0"/>
                <w:szCs w:val="21"/>
                <w:lang w:bidi="ar"/>
              </w:rPr>
              <w:t>2019年4月2日</w:t>
            </w:r>
          </w:p>
        </w:tc>
      </w:tr>
    </w:tbl>
    <w:p w14:paraId="332B445D">
      <w:pPr>
        <w:pStyle w:val="5"/>
        <w:keepNext w:val="0"/>
        <w:keepLines w:val="0"/>
        <w:numPr>
          <w:ilvl w:val="3"/>
          <w:numId w:val="0"/>
        </w:numPr>
        <w:spacing w:line="240" w:lineRule="auto"/>
        <w:rPr>
          <w:rFonts w:ascii="宋体" w:hAnsi="宋体" w:cs="宋体"/>
        </w:rPr>
      </w:pPr>
      <w:r>
        <w:rPr>
          <w:rFonts w:hint="eastAsia" w:ascii="宋体" w:hAnsi="宋体" w:cs="宋体"/>
        </w:rPr>
        <w:t>附件：节能产品政府采购品目清单</w:t>
      </w:r>
    </w:p>
    <w:tbl>
      <w:tblPr>
        <w:tblStyle w:val="54"/>
        <w:tblW w:w="0" w:type="auto"/>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Layout w:type="fixed"/>
        <w:tblCellMar>
          <w:top w:w="0" w:type="dxa"/>
          <w:left w:w="108" w:type="dxa"/>
          <w:bottom w:w="0" w:type="dxa"/>
          <w:right w:w="108" w:type="dxa"/>
        </w:tblCellMar>
      </w:tblPr>
      <w:tblGrid>
        <w:gridCol w:w="668"/>
        <w:gridCol w:w="1581"/>
        <w:gridCol w:w="1893"/>
        <w:gridCol w:w="1553"/>
        <w:gridCol w:w="2830"/>
      </w:tblGrid>
      <w:tr w14:paraId="1EAE9E71">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blHeader/>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CD4767">
            <w:pPr>
              <w:jc w:val="center"/>
              <w:rPr>
                <w:rFonts w:ascii="宋体" w:hAnsi="宋体" w:cs="宋体"/>
                <w:b/>
                <w:color w:val="000000"/>
                <w:w w:val="90"/>
                <w:szCs w:val="21"/>
              </w:rPr>
            </w:pPr>
            <w:r>
              <w:rPr>
                <w:rFonts w:hint="eastAsia" w:ascii="宋体" w:hAnsi="宋体" w:cs="宋体"/>
                <w:b/>
                <w:color w:val="000000"/>
                <w:w w:val="90"/>
                <w:szCs w:val="21"/>
              </w:rPr>
              <w:t>品目序号</w:t>
            </w:r>
          </w:p>
        </w:tc>
        <w:tc>
          <w:tcPr>
            <w:tcW w:w="502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B3C2CA">
            <w:pPr>
              <w:jc w:val="center"/>
              <w:rPr>
                <w:rFonts w:ascii="宋体" w:hAnsi="宋体" w:cs="宋体"/>
                <w:b/>
                <w:color w:val="000000"/>
                <w:w w:val="90"/>
                <w:szCs w:val="21"/>
              </w:rPr>
            </w:pPr>
            <w:r>
              <w:rPr>
                <w:rFonts w:hint="eastAsia" w:ascii="宋体" w:hAnsi="宋体" w:cs="宋体"/>
                <w:b/>
                <w:color w:val="000000"/>
                <w:w w:val="90"/>
                <w:szCs w:val="21"/>
              </w:rPr>
              <w:t>名称</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793F34">
            <w:pPr>
              <w:jc w:val="center"/>
              <w:rPr>
                <w:rFonts w:ascii="宋体" w:hAnsi="宋体" w:cs="宋体"/>
                <w:b/>
                <w:color w:val="000000"/>
                <w:w w:val="90"/>
                <w:szCs w:val="21"/>
              </w:rPr>
            </w:pPr>
            <w:r>
              <w:rPr>
                <w:rFonts w:hint="eastAsia" w:ascii="宋体" w:hAnsi="宋体" w:cs="宋体"/>
                <w:b/>
                <w:color w:val="000000"/>
                <w:w w:val="90"/>
                <w:szCs w:val="21"/>
              </w:rPr>
              <w:t>依据的标准</w:t>
            </w:r>
          </w:p>
        </w:tc>
      </w:tr>
      <w:tr w14:paraId="6B394548">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D63990">
            <w:pPr>
              <w:jc w:val="center"/>
              <w:rPr>
                <w:rFonts w:ascii="宋体" w:hAnsi="宋体" w:cs="宋体"/>
                <w:color w:val="000000"/>
                <w:w w:val="90"/>
                <w:szCs w:val="21"/>
              </w:rPr>
            </w:pPr>
            <w:r>
              <w:rPr>
                <w:rFonts w:hint="eastAsia" w:ascii="宋体" w:hAnsi="宋体" w:cs="宋体"/>
                <w:color w:val="000000"/>
                <w:w w:val="90"/>
                <w:szCs w:val="21"/>
              </w:rPr>
              <w:t>1</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CCCF66">
            <w:pPr>
              <w:jc w:val="left"/>
              <w:rPr>
                <w:rFonts w:ascii="宋体" w:hAnsi="宋体" w:cs="宋体"/>
                <w:color w:val="000000"/>
                <w:w w:val="90"/>
                <w:szCs w:val="21"/>
              </w:rPr>
            </w:pPr>
            <w:r>
              <w:rPr>
                <w:rFonts w:hint="eastAsia" w:ascii="宋体" w:hAnsi="宋体" w:cs="宋体"/>
                <w:color w:val="000000"/>
                <w:w w:val="90"/>
                <w:szCs w:val="21"/>
              </w:rPr>
              <w:t>A020101计算机设备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9E556E">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A02010104台式计算机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AF728A">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2B730E">
            <w:pPr>
              <w:jc w:val="left"/>
              <w:rPr>
                <w:rFonts w:ascii="宋体" w:hAnsi="宋体" w:cs="宋体"/>
                <w:color w:val="000000"/>
                <w:w w:val="90"/>
                <w:szCs w:val="21"/>
              </w:rPr>
            </w:pPr>
            <w:r>
              <w:rPr>
                <w:rFonts w:hint="eastAsia" w:ascii="宋体" w:hAnsi="宋体" w:cs="宋体"/>
                <w:color w:val="000000"/>
                <w:w w:val="90"/>
                <w:szCs w:val="21"/>
              </w:rPr>
              <w:t>《微型计算机能效限定值及能效等级》（GB 28380）</w:t>
            </w:r>
          </w:p>
        </w:tc>
      </w:tr>
      <w:tr w14:paraId="6F94720C">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6C87B3">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545958">
            <w:pPr>
              <w:jc w:val="left"/>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0B594C">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A02010105便携式计算</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81D192">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2B9D71">
            <w:pPr>
              <w:jc w:val="left"/>
              <w:rPr>
                <w:rFonts w:ascii="宋体" w:hAnsi="宋体" w:cs="宋体"/>
                <w:color w:val="000000"/>
                <w:w w:val="90"/>
                <w:szCs w:val="21"/>
              </w:rPr>
            </w:pPr>
            <w:r>
              <w:rPr>
                <w:rFonts w:hint="eastAsia" w:ascii="宋体" w:hAnsi="宋体" w:cs="宋体"/>
                <w:color w:val="000000"/>
                <w:w w:val="90"/>
                <w:szCs w:val="21"/>
              </w:rPr>
              <w:t>《微型计算机能效限定值及能效等级》（GB 28380）</w:t>
            </w:r>
          </w:p>
        </w:tc>
      </w:tr>
      <w:tr w14:paraId="5C13ECA9">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1F2610">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EDA1D3">
            <w:pPr>
              <w:jc w:val="left"/>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6CD440">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A02010107平板式微型计算机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69B3CA">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7EC55E">
            <w:pPr>
              <w:jc w:val="left"/>
              <w:rPr>
                <w:rFonts w:ascii="宋体" w:hAnsi="宋体" w:cs="宋体"/>
                <w:color w:val="000000"/>
                <w:w w:val="90"/>
                <w:szCs w:val="21"/>
              </w:rPr>
            </w:pPr>
            <w:r>
              <w:rPr>
                <w:rFonts w:hint="eastAsia" w:ascii="宋体" w:hAnsi="宋体" w:cs="宋体"/>
                <w:color w:val="000000"/>
                <w:w w:val="90"/>
                <w:szCs w:val="21"/>
              </w:rPr>
              <w:t>《微型计算机能效限定值及能效等级》（GB 28380）</w:t>
            </w:r>
          </w:p>
        </w:tc>
      </w:tr>
      <w:tr w14:paraId="095C47F6">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3046F3">
            <w:pPr>
              <w:jc w:val="center"/>
              <w:rPr>
                <w:rFonts w:ascii="宋体" w:hAnsi="宋体" w:cs="宋体"/>
                <w:color w:val="000000"/>
                <w:w w:val="90"/>
                <w:szCs w:val="21"/>
              </w:rPr>
            </w:pPr>
            <w:r>
              <w:rPr>
                <w:rFonts w:hint="eastAsia" w:ascii="宋体" w:hAnsi="宋体" w:cs="宋体"/>
                <w:color w:val="000000"/>
                <w:w w:val="90"/>
                <w:szCs w:val="21"/>
              </w:rPr>
              <w:t>2</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9E3AA4">
            <w:pPr>
              <w:jc w:val="left"/>
              <w:rPr>
                <w:rFonts w:ascii="宋体" w:hAnsi="宋体" w:cs="宋体"/>
                <w:color w:val="000000"/>
                <w:w w:val="90"/>
                <w:szCs w:val="21"/>
              </w:rPr>
            </w:pPr>
            <w:r>
              <w:rPr>
                <w:rFonts w:hint="eastAsia" w:ascii="宋体" w:hAnsi="宋体" w:cs="宋体"/>
                <w:color w:val="000000"/>
                <w:w w:val="90"/>
                <w:szCs w:val="21"/>
              </w:rPr>
              <w:t>A020106输入输出设备</w:t>
            </w: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0798AF">
            <w:pPr>
              <w:jc w:val="left"/>
              <w:rPr>
                <w:rFonts w:ascii="宋体" w:hAnsi="宋体" w:cs="宋体"/>
                <w:color w:val="000000"/>
                <w:w w:val="90"/>
                <w:szCs w:val="21"/>
              </w:rPr>
            </w:pPr>
            <w:r>
              <w:rPr>
                <w:rFonts w:hint="eastAsia" w:ascii="宋体" w:hAnsi="宋体" w:cs="宋体"/>
                <w:color w:val="000000"/>
                <w:w w:val="90"/>
                <w:szCs w:val="21"/>
              </w:rPr>
              <w:t>A02010601打印设备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3F102D">
            <w:pPr>
              <w:jc w:val="left"/>
              <w:rPr>
                <w:rFonts w:ascii="宋体" w:hAnsi="宋体" w:cs="宋体"/>
                <w:color w:val="000000"/>
                <w:w w:val="90"/>
                <w:szCs w:val="21"/>
              </w:rPr>
            </w:pPr>
            <w:r>
              <w:rPr>
                <w:rFonts w:hint="eastAsia" w:ascii="宋体" w:hAnsi="宋体" w:cs="宋体"/>
                <w:color w:val="000000"/>
                <w:w w:val="90"/>
                <w:szCs w:val="21"/>
              </w:rPr>
              <w:t>A0201060101喷墨打印机</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91AFB0">
            <w:pPr>
              <w:jc w:val="left"/>
              <w:rPr>
                <w:rFonts w:ascii="宋体" w:hAnsi="宋体" w:cs="宋体"/>
                <w:color w:val="000000"/>
                <w:w w:val="90"/>
                <w:szCs w:val="21"/>
              </w:rPr>
            </w:pPr>
            <w:r>
              <w:rPr>
                <w:rFonts w:hint="eastAsia" w:ascii="宋体" w:hAnsi="宋体" w:cs="宋体"/>
                <w:color w:val="000000"/>
                <w:w w:val="90"/>
                <w:szCs w:val="21"/>
              </w:rPr>
              <w:t>《复印机、打印机和传真机能效限定值及能效等级》（GB 21521）</w:t>
            </w:r>
          </w:p>
        </w:tc>
      </w:tr>
      <w:tr w14:paraId="344A3C0B">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071C65">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C55BE0">
            <w:pPr>
              <w:jc w:val="left"/>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910AEA">
            <w:pPr>
              <w:jc w:val="left"/>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1CDD36">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A0201060102激光打印机</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326E75">
            <w:pPr>
              <w:jc w:val="left"/>
              <w:rPr>
                <w:rFonts w:ascii="宋体" w:hAnsi="宋体" w:cs="宋体"/>
                <w:color w:val="000000"/>
                <w:w w:val="90"/>
                <w:szCs w:val="21"/>
              </w:rPr>
            </w:pPr>
            <w:r>
              <w:rPr>
                <w:rFonts w:hint="eastAsia" w:ascii="宋体" w:hAnsi="宋体" w:cs="宋体"/>
                <w:color w:val="000000"/>
                <w:w w:val="90"/>
                <w:szCs w:val="21"/>
              </w:rPr>
              <w:t>《复印机、打印机和传真机能效限定值及能效等级》（GB 21521）</w:t>
            </w:r>
          </w:p>
        </w:tc>
      </w:tr>
      <w:tr w14:paraId="7DA7794E">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2DD97B">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6E939B">
            <w:pPr>
              <w:jc w:val="left"/>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5DB2CA">
            <w:pPr>
              <w:jc w:val="left"/>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8CDCF2">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A0201060104针式打印机</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CDD60F">
            <w:pPr>
              <w:jc w:val="left"/>
              <w:rPr>
                <w:rFonts w:ascii="宋体" w:hAnsi="宋体" w:cs="宋体"/>
                <w:color w:val="000000"/>
                <w:w w:val="90"/>
                <w:szCs w:val="21"/>
              </w:rPr>
            </w:pPr>
            <w:r>
              <w:rPr>
                <w:rFonts w:hint="eastAsia" w:ascii="宋体" w:hAnsi="宋体" w:cs="宋体"/>
                <w:color w:val="000000"/>
                <w:w w:val="90"/>
                <w:szCs w:val="21"/>
              </w:rPr>
              <w:t>《复印机、打印机和传真机能效限定值及能效等级》（GB 21521）</w:t>
            </w:r>
          </w:p>
        </w:tc>
      </w:tr>
      <w:tr w14:paraId="12AB7FB7">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416EDE">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5F61EF">
            <w:pPr>
              <w:jc w:val="left"/>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EA9732">
            <w:pPr>
              <w:jc w:val="left"/>
              <w:rPr>
                <w:rFonts w:ascii="宋体" w:hAnsi="宋体" w:cs="宋体"/>
                <w:color w:val="000000"/>
                <w:w w:val="90"/>
                <w:szCs w:val="21"/>
              </w:rPr>
            </w:pPr>
            <w:r>
              <w:rPr>
                <w:rFonts w:hint="eastAsia" w:ascii="宋体" w:hAnsi="宋体" w:cs="宋体"/>
                <w:color w:val="000000"/>
                <w:w w:val="90"/>
                <w:szCs w:val="21"/>
              </w:rPr>
              <w:t>A02010604显示设备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DDF2CD">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A0201060401液晶显示器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9F264F">
            <w:pPr>
              <w:jc w:val="left"/>
              <w:rPr>
                <w:rFonts w:ascii="宋体" w:hAnsi="宋体" w:cs="宋体"/>
                <w:color w:val="000000"/>
                <w:w w:val="90"/>
                <w:szCs w:val="21"/>
              </w:rPr>
            </w:pPr>
            <w:r>
              <w:rPr>
                <w:rFonts w:hint="eastAsia" w:ascii="宋体" w:hAnsi="宋体" w:cs="宋体"/>
                <w:color w:val="000000"/>
                <w:w w:val="90"/>
                <w:szCs w:val="21"/>
              </w:rPr>
              <w:t>《计算机显示器能效限定值及能效等级》（GB 21520）</w:t>
            </w:r>
          </w:p>
        </w:tc>
      </w:tr>
      <w:tr w14:paraId="0BD2F9B8">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129362">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6AF68F">
            <w:pPr>
              <w:jc w:val="left"/>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321FCE">
            <w:pPr>
              <w:jc w:val="left"/>
              <w:rPr>
                <w:rFonts w:ascii="宋体" w:hAnsi="宋体" w:cs="宋体"/>
                <w:color w:val="000000"/>
                <w:w w:val="90"/>
                <w:szCs w:val="21"/>
              </w:rPr>
            </w:pPr>
            <w:r>
              <w:rPr>
                <w:rFonts w:hint="eastAsia" w:ascii="宋体" w:hAnsi="宋体" w:cs="宋体"/>
                <w:color w:val="000000"/>
                <w:w w:val="90"/>
                <w:szCs w:val="21"/>
              </w:rPr>
              <w:t>A02010609图形图像输入设备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1F7A17">
            <w:pPr>
              <w:jc w:val="left"/>
              <w:rPr>
                <w:rFonts w:ascii="宋体" w:hAnsi="宋体" w:cs="宋体"/>
                <w:color w:val="000000"/>
                <w:w w:val="90"/>
                <w:szCs w:val="21"/>
              </w:rPr>
            </w:pPr>
            <w:r>
              <w:rPr>
                <w:rFonts w:hint="eastAsia" w:ascii="宋体" w:hAnsi="宋体" w:cs="宋体"/>
                <w:color w:val="000000"/>
                <w:w w:val="90"/>
                <w:szCs w:val="21"/>
              </w:rPr>
              <w:t>A0201060901扫描仪</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CFB755">
            <w:pPr>
              <w:jc w:val="left"/>
              <w:rPr>
                <w:rFonts w:ascii="宋体" w:hAnsi="宋体" w:cs="宋体"/>
                <w:color w:val="000000"/>
                <w:w w:val="90"/>
                <w:szCs w:val="21"/>
              </w:rPr>
            </w:pPr>
            <w:r>
              <w:rPr>
                <w:rFonts w:hint="eastAsia" w:ascii="宋体" w:hAnsi="宋体" w:cs="宋体"/>
                <w:color w:val="000000"/>
                <w:w w:val="90"/>
                <w:szCs w:val="21"/>
              </w:rPr>
              <w:t>参照《复印机、打印机和传真机能效限定值及能效等级》（GB 21521中打印速度为 15 页/分的针式打印机相关要求</w:t>
            </w:r>
          </w:p>
        </w:tc>
      </w:tr>
      <w:tr w14:paraId="7828C8F1">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7784EF">
            <w:pPr>
              <w:jc w:val="center"/>
              <w:rPr>
                <w:rFonts w:ascii="宋体" w:hAnsi="宋体" w:cs="宋体"/>
                <w:color w:val="000000"/>
                <w:w w:val="90"/>
                <w:szCs w:val="21"/>
              </w:rPr>
            </w:pPr>
            <w:r>
              <w:rPr>
                <w:rFonts w:hint="eastAsia" w:ascii="宋体" w:hAnsi="宋体" w:cs="宋体"/>
                <w:color w:val="000000"/>
                <w:w w:val="90"/>
                <w:szCs w:val="21"/>
              </w:rPr>
              <w:t>3</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A56F69">
            <w:pPr>
              <w:jc w:val="left"/>
              <w:rPr>
                <w:rFonts w:ascii="宋体" w:hAnsi="宋体" w:cs="宋体"/>
                <w:color w:val="000000"/>
                <w:w w:val="90"/>
                <w:szCs w:val="21"/>
              </w:rPr>
            </w:pPr>
            <w:r>
              <w:rPr>
                <w:rFonts w:hint="eastAsia" w:ascii="宋体" w:hAnsi="宋体" w:cs="宋体"/>
                <w:color w:val="000000"/>
                <w:w w:val="90"/>
                <w:szCs w:val="21"/>
              </w:rPr>
              <w:t>A020202投影仪</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385CC7">
            <w:pPr>
              <w:jc w:val="left"/>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17A8F3">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E48419">
            <w:pPr>
              <w:jc w:val="left"/>
              <w:rPr>
                <w:rFonts w:ascii="宋体" w:hAnsi="宋体" w:cs="宋体"/>
                <w:color w:val="000000"/>
                <w:w w:val="90"/>
                <w:szCs w:val="21"/>
              </w:rPr>
            </w:pPr>
            <w:r>
              <w:rPr>
                <w:rFonts w:hint="eastAsia" w:ascii="宋体" w:hAnsi="宋体" w:cs="宋体"/>
                <w:color w:val="000000"/>
                <w:w w:val="90"/>
                <w:szCs w:val="21"/>
              </w:rPr>
              <w:t>《投影机能效限定值及能效等级（GB 32028）</w:t>
            </w:r>
          </w:p>
        </w:tc>
      </w:tr>
      <w:tr w14:paraId="7ABC5EFD">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19C137">
            <w:pPr>
              <w:jc w:val="center"/>
              <w:rPr>
                <w:rFonts w:ascii="宋体" w:hAnsi="宋体" w:cs="宋体"/>
                <w:color w:val="000000"/>
                <w:w w:val="90"/>
                <w:szCs w:val="21"/>
              </w:rPr>
            </w:pPr>
            <w:r>
              <w:rPr>
                <w:rFonts w:hint="eastAsia" w:ascii="宋体" w:hAnsi="宋体" w:cs="宋体"/>
                <w:color w:val="000000"/>
                <w:w w:val="90"/>
                <w:szCs w:val="21"/>
              </w:rPr>
              <w:t>4</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80609F">
            <w:pPr>
              <w:jc w:val="left"/>
              <w:rPr>
                <w:rFonts w:ascii="宋体" w:hAnsi="宋体" w:cs="宋体"/>
                <w:color w:val="000000"/>
                <w:w w:val="90"/>
                <w:szCs w:val="21"/>
              </w:rPr>
            </w:pPr>
            <w:r>
              <w:rPr>
                <w:rFonts w:hint="eastAsia" w:ascii="宋体" w:hAnsi="宋体" w:cs="宋体"/>
                <w:color w:val="000000"/>
                <w:w w:val="90"/>
                <w:szCs w:val="21"/>
              </w:rPr>
              <w:t>A020204多功能一体机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1110AA">
            <w:pPr>
              <w:jc w:val="left"/>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B43430">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CB36FA">
            <w:pPr>
              <w:jc w:val="left"/>
              <w:rPr>
                <w:rFonts w:ascii="宋体" w:hAnsi="宋体" w:cs="宋体"/>
                <w:color w:val="000000"/>
                <w:w w:val="90"/>
                <w:szCs w:val="21"/>
              </w:rPr>
            </w:pPr>
            <w:r>
              <w:rPr>
                <w:rFonts w:hint="eastAsia" w:ascii="宋体" w:hAnsi="宋体" w:cs="宋体"/>
                <w:color w:val="000000"/>
                <w:w w:val="90"/>
                <w:szCs w:val="21"/>
              </w:rPr>
              <w:t>《复印机、打印机和传真机能效限定值及能效等级》（GB 21521）</w:t>
            </w:r>
          </w:p>
        </w:tc>
      </w:tr>
      <w:tr w14:paraId="5B0A5F0E">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0707A0">
            <w:pPr>
              <w:jc w:val="center"/>
              <w:rPr>
                <w:rFonts w:ascii="宋体" w:hAnsi="宋体" w:cs="宋体"/>
                <w:color w:val="000000"/>
                <w:w w:val="90"/>
                <w:szCs w:val="21"/>
              </w:rPr>
            </w:pPr>
            <w:r>
              <w:rPr>
                <w:rFonts w:hint="eastAsia" w:ascii="宋体" w:hAnsi="宋体" w:cs="宋体"/>
                <w:color w:val="000000"/>
                <w:w w:val="90"/>
                <w:szCs w:val="21"/>
              </w:rPr>
              <w:t>5</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10CA4E">
            <w:pPr>
              <w:jc w:val="left"/>
              <w:rPr>
                <w:rFonts w:ascii="宋体" w:hAnsi="宋体" w:cs="宋体"/>
                <w:color w:val="000000"/>
                <w:w w:val="90"/>
                <w:szCs w:val="21"/>
              </w:rPr>
            </w:pPr>
            <w:r>
              <w:rPr>
                <w:rFonts w:hint="eastAsia" w:ascii="宋体" w:hAnsi="宋体" w:cs="宋体"/>
                <w:color w:val="000000"/>
                <w:w w:val="90"/>
                <w:szCs w:val="21"/>
              </w:rPr>
              <w:t>A020519泵</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72394D">
            <w:pPr>
              <w:jc w:val="left"/>
              <w:rPr>
                <w:rFonts w:ascii="宋体" w:hAnsi="宋体" w:cs="宋体"/>
                <w:color w:val="000000"/>
                <w:w w:val="90"/>
                <w:szCs w:val="21"/>
              </w:rPr>
            </w:pPr>
            <w:r>
              <w:rPr>
                <w:rFonts w:hint="eastAsia" w:ascii="宋体" w:hAnsi="宋体" w:cs="宋体"/>
                <w:color w:val="000000"/>
                <w:w w:val="90"/>
                <w:szCs w:val="21"/>
              </w:rPr>
              <w:t>A02051901离心泵</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029234">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F367C3">
            <w:pPr>
              <w:jc w:val="left"/>
              <w:rPr>
                <w:rFonts w:ascii="宋体" w:hAnsi="宋体" w:cs="宋体"/>
                <w:color w:val="000000"/>
                <w:w w:val="90"/>
                <w:szCs w:val="21"/>
              </w:rPr>
            </w:pPr>
            <w:r>
              <w:rPr>
                <w:rFonts w:hint="eastAsia" w:ascii="宋体" w:hAnsi="宋体" w:cs="宋体"/>
                <w:color w:val="000000"/>
                <w:w w:val="90"/>
                <w:szCs w:val="21"/>
              </w:rPr>
              <w:t>《清水离心泵能效限定值及节能评价值》（GB 19762）</w:t>
            </w:r>
          </w:p>
        </w:tc>
      </w:tr>
      <w:tr w14:paraId="43C9C7A2">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CFE628">
            <w:pPr>
              <w:jc w:val="center"/>
              <w:rPr>
                <w:rFonts w:ascii="宋体" w:hAnsi="宋体" w:cs="宋体"/>
                <w:color w:val="000000"/>
                <w:w w:val="90"/>
                <w:szCs w:val="21"/>
              </w:rPr>
            </w:pPr>
            <w:r>
              <w:rPr>
                <w:rFonts w:hint="eastAsia" w:ascii="宋体" w:hAnsi="宋体" w:cs="宋体"/>
                <w:color w:val="000000"/>
                <w:w w:val="90"/>
                <w:szCs w:val="21"/>
              </w:rPr>
              <w:t>6</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A022E0">
            <w:pPr>
              <w:jc w:val="left"/>
              <w:rPr>
                <w:rFonts w:ascii="宋体" w:hAnsi="宋体" w:cs="宋体"/>
                <w:color w:val="000000"/>
                <w:w w:val="90"/>
                <w:szCs w:val="21"/>
              </w:rPr>
            </w:pPr>
            <w:r>
              <w:rPr>
                <w:rFonts w:hint="eastAsia" w:ascii="宋体" w:hAnsi="宋体" w:cs="宋体"/>
                <w:color w:val="000000"/>
                <w:w w:val="90"/>
                <w:szCs w:val="21"/>
              </w:rPr>
              <w:t>A020523制冷空调设备</w:t>
            </w: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9243E5">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A02052301制冷压缩机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1C5741">
            <w:pPr>
              <w:jc w:val="left"/>
              <w:rPr>
                <w:rFonts w:ascii="宋体" w:hAnsi="宋体" w:cs="宋体"/>
                <w:b/>
                <w:color w:val="000000"/>
                <w:w w:val="90"/>
                <w:szCs w:val="21"/>
              </w:rPr>
            </w:pPr>
            <w:r>
              <w:rPr>
                <w:rFonts w:hint="eastAsia" w:ascii="宋体" w:hAnsi="宋体" w:cs="宋体"/>
                <w:b/>
                <w:color w:val="000000"/>
                <w:w w:val="90"/>
                <w:szCs w:val="21"/>
              </w:rPr>
              <w:t>冷水机组</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9ADCD8">
            <w:pPr>
              <w:jc w:val="left"/>
              <w:rPr>
                <w:rFonts w:ascii="宋体" w:hAnsi="宋体" w:cs="宋体"/>
                <w:color w:val="000000"/>
                <w:w w:val="90"/>
                <w:szCs w:val="21"/>
              </w:rPr>
            </w:pPr>
            <w:r>
              <w:rPr>
                <w:rFonts w:hint="eastAsia" w:ascii="宋体" w:hAnsi="宋体" w:cs="宋体"/>
                <w:color w:val="000000"/>
                <w:w w:val="90"/>
                <w:szCs w:val="21"/>
              </w:rPr>
              <w:t>《冷水机组能效限定值及能效等级》（GB 19577），《低环境温度空气源热泵（冷水）机组能效限定值及能效等级》（GB 37480）</w:t>
            </w:r>
          </w:p>
        </w:tc>
      </w:tr>
      <w:tr w14:paraId="02B0D22E">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A8D671">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D587AF">
            <w:pPr>
              <w:jc w:val="left"/>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429CF3">
            <w:pPr>
              <w:jc w:val="left"/>
              <w:rPr>
                <w:rFonts w:ascii="宋体" w:hAnsi="宋体" w:cs="宋体"/>
                <w:b/>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5AC7E5">
            <w:pPr>
              <w:jc w:val="left"/>
              <w:rPr>
                <w:rFonts w:ascii="宋体" w:hAnsi="宋体" w:cs="宋体"/>
                <w:b/>
                <w:color w:val="000000"/>
                <w:w w:val="90"/>
                <w:szCs w:val="21"/>
              </w:rPr>
            </w:pPr>
            <w:r>
              <w:rPr>
                <w:rFonts w:hint="eastAsia" w:ascii="宋体" w:hAnsi="宋体" w:cs="宋体"/>
                <w:b/>
                <w:color w:val="000000"/>
                <w:w w:val="90"/>
                <w:szCs w:val="21"/>
              </w:rPr>
              <w:t>水源热泵机组</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0BA148">
            <w:pPr>
              <w:jc w:val="left"/>
              <w:rPr>
                <w:rFonts w:ascii="宋体" w:hAnsi="宋体" w:cs="宋体"/>
                <w:color w:val="000000"/>
                <w:w w:val="90"/>
                <w:szCs w:val="21"/>
              </w:rPr>
            </w:pPr>
            <w:r>
              <w:rPr>
                <w:rFonts w:hint="eastAsia" w:ascii="宋体" w:hAnsi="宋体" w:cs="宋体"/>
                <w:color w:val="000000"/>
                <w:w w:val="90"/>
                <w:szCs w:val="21"/>
              </w:rPr>
              <w:t>《水（地）源热泵机组能效限定值及能效等级》（GB 30721）</w:t>
            </w:r>
          </w:p>
        </w:tc>
      </w:tr>
      <w:tr w14:paraId="634E285F">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ABA2A7">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864EFE">
            <w:pPr>
              <w:jc w:val="left"/>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4D266F">
            <w:pPr>
              <w:jc w:val="left"/>
              <w:rPr>
                <w:rFonts w:ascii="宋体" w:hAnsi="宋体" w:cs="宋体"/>
                <w:b/>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E37CD5">
            <w:pPr>
              <w:jc w:val="left"/>
              <w:rPr>
                <w:rFonts w:ascii="宋体" w:hAnsi="宋体" w:cs="宋体"/>
                <w:b/>
                <w:color w:val="000000"/>
                <w:w w:val="90"/>
                <w:szCs w:val="21"/>
              </w:rPr>
            </w:pPr>
            <w:r>
              <w:rPr>
                <w:rFonts w:hint="eastAsia" w:ascii="宋体" w:hAnsi="宋体" w:cs="宋体"/>
                <w:b/>
                <w:color w:val="000000"/>
                <w:w w:val="90"/>
                <w:szCs w:val="21"/>
              </w:rPr>
              <w:t>溴化锂吸收式冷水机组</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F7EA36">
            <w:pPr>
              <w:jc w:val="left"/>
              <w:rPr>
                <w:rFonts w:ascii="宋体" w:hAnsi="宋体" w:cs="宋体"/>
                <w:color w:val="000000"/>
                <w:w w:val="90"/>
                <w:szCs w:val="21"/>
              </w:rPr>
            </w:pPr>
            <w:r>
              <w:rPr>
                <w:rFonts w:hint="eastAsia" w:ascii="宋体" w:hAnsi="宋体" w:cs="宋体"/>
                <w:color w:val="000000"/>
                <w:w w:val="90"/>
                <w:szCs w:val="21"/>
              </w:rPr>
              <w:t>《溴化锂吸收式冷水机组能效限定值及能效等级》（GB 29540）</w:t>
            </w:r>
          </w:p>
        </w:tc>
      </w:tr>
      <w:tr w14:paraId="1E76F80F">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86EE39">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C8516C">
            <w:pPr>
              <w:jc w:val="left"/>
              <w:rPr>
                <w:rFonts w:ascii="宋体" w:hAnsi="宋体" w:cs="宋体"/>
                <w:color w:val="000000"/>
                <w:w w:val="90"/>
                <w:szCs w:val="21"/>
              </w:rPr>
            </w:pP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EEF3BE">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A02052305 空调机组</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48AA52">
            <w:pPr>
              <w:jc w:val="left"/>
              <w:rPr>
                <w:rFonts w:ascii="宋体" w:hAnsi="宋体" w:cs="宋体"/>
                <w:b/>
                <w:color w:val="000000"/>
                <w:w w:val="90"/>
                <w:szCs w:val="21"/>
              </w:rPr>
            </w:pPr>
            <w:r>
              <w:rPr>
                <w:rFonts w:hint="eastAsia" w:ascii="宋体" w:hAnsi="宋体" w:cs="宋体"/>
                <w:b/>
                <w:color w:val="000000"/>
                <w:w w:val="90"/>
                <w:szCs w:val="21"/>
              </w:rPr>
              <w:t>多联式空调（热泵）机组(制冷量&gt;14000W)</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DCFBB8">
            <w:pPr>
              <w:jc w:val="left"/>
              <w:rPr>
                <w:rFonts w:ascii="宋体" w:hAnsi="宋体" w:cs="宋体"/>
                <w:color w:val="000000"/>
                <w:w w:val="90"/>
                <w:szCs w:val="21"/>
              </w:rPr>
            </w:pPr>
            <w:r>
              <w:rPr>
                <w:rFonts w:hint="eastAsia" w:ascii="宋体" w:hAnsi="宋体" w:cs="宋体"/>
                <w:color w:val="000000"/>
                <w:w w:val="90"/>
                <w:szCs w:val="21"/>
              </w:rPr>
              <w:t>《多联式空调（热泵）机组能效限定值及能源效率等级》（GB 21454</w:t>
            </w:r>
          </w:p>
        </w:tc>
      </w:tr>
      <w:tr w14:paraId="7EAD0C37">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07FEC4">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EB51BB">
            <w:pPr>
              <w:jc w:val="left"/>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45941E">
            <w:pPr>
              <w:jc w:val="left"/>
              <w:rPr>
                <w:rFonts w:ascii="宋体" w:hAnsi="宋体" w:cs="宋体"/>
                <w:b/>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1EF176">
            <w:pPr>
              <w:jc w:val="left"/>
              <w:rPr>
                <w:rFonts w:ascii="宋体" w:hAnsi="宋体" w:cs="宋体"/>
                <w:b/>
                <w:color w:val="000000"/>
                <w:w w:val="90"/>
                <w:szCs w:val="21"/>
              </w:rPr>
            </w:pPr>
            <w:r>
              <w:rPr>
                <w:rFonts w:hint="eastAsia" w:ascii="宋体" w:hAnsi="宋体" w:cs="宋体"/>
                <w:b/>
                <w:color w:val="000000"/>
                <w:w w:val="90"/>
                <w:szCs w:val="21"/>
              </w:rPr>
              <w:t>单元式空气调节机(制冷量&gt;14000W)</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2369AF">
            <w:pPr>
              <w:jc w:val="left"/>
              <w:rPr>
                <w:rFonts w:ascii="宋体" w:hAnsi="宋体" w:cs="宋体"/>
                <w:color w:val="000000"/>
                <w:w w:val="90"/>
                <w:szCs w:val="21"/>
              </w:rPr>
            </w:pPr>
            <w:r>
              <w:rPr>
                <w:rFonts w:hint="eastAsia" w:ascii="宋体" w:hAnsi="宋体" w:cs="宋体"/>
                <w:color w:val="000000"/>
                <w:w w:val="90"/>
                <w:szCs w:val="21"/>
              </w:rPr>
              <w:t>《单元式空气调节机能效限定值及能效等级》（GB 19576）《风管送风式空调机组能效限定值及能效等级》（GB 37479）</w:t>
            </w:r>
          </w:p>
        </w:tc>
      </w:tr>
      <w:tr w14:paraId="784F798E">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FDFE68">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63EF0D">
            <w:pPr>
              <w:jc w:val="left"/>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D5F919">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A02052309 专用制冷、空调设备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58C462">
            <w:pPr>
              <w:jc w:val="left"/>
              <w:rPr>
                <w:rFonts w:ascii="宋体" w:hAnsi="宋体" w:cs="宋体"/>
                <w:b/>
                <w:color w:val="000000"/>
                <w:w w:val="90"/>
                <w:szCs w:val="21"/>
              </w:rPr>
            </w:pPr>
            <w:r>
              <w:rPr>
                <w:rFonts w:hint="eastAsia" w:ascii="宋体" w:hAnsi="宋体" w:cs="宋体"/>
                <w:b/>
                <w:color w:val="000000"/>
                <w:w w:val="90"/>
                <w:szCs w:val="21"/>
              </w:rPr>
              <w:t>机房空调</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C677EA">
            <w:pPr>
              <w:jc w:val="left"/>
              <w:rPr>
                <w:rFonts w:ascii="宋体" w:hAnsi="宋体" w:cs="宋体"/>
                <w:color w:val="000000"/>
                <w:w w:val="90"/>
                <w:szCs w:val="21"/>
              </w:rPr>
            </w:pPr>
            <w:r>
              <w:rPr>
                <w:rFonts w:hint="eastAsia" w:ascii="宋体" w:hAnsi="宋体" w:cs="宋体"/>
                <w:color w:val="000000"/>
                <w:w w:val="90"/>
                <w:szCs w:val="21"/>
              </w:rPr>
              <w:t>《单元式空气调节机能效限定值及能效等级》（GB 19576）</w:t>
            </w:r>
          </w:p>
        </w:tc>
      </w:tr>
      <w:tr w14:paraId="546942CA">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922442">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FA4FEF">
            <w:pPr>
              <w:jc w:val="left"/>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865D73">
            <w:pPr>
              <w:jc w:val="left"/>
              <w:rPr>
                <w:rFonts w:ascii="宋体" w:hAnsi="宋体" w:cs="宋体"/>
                <w:color w:val="000000"/>
                <w:w w:val="90"/>
                <w:szCs w:val="21"/>
              </w:rPr>
            </w:pPr>
            <w:r>
              <w:rPr>
                <w:rFonts w:hint="eastAsia" w:ascii="宋体" w:hAnsi="宋体" w:cs="宋体"/>
                <w:color w:val="000000"/>
                <w:w w:val="90"/>
                <w:szCs w:val="21"/>
              </w:rPr>
              <w:t>A02052399 其他制冷空调设备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EA5472">
            <w:pPr>
              <w:jc w:val="left"/>
              <w:rPr>
                <w:rFonts w:ascii="宋体" w:hAnsi="宋体" w:cs="宋体"/>
                <w:color w:val="000000"/>
                <w:w w:val="90"/>
                <w:szCs w:val="21"/>
              </w:rPr>
            </w:pPr>
            <w:r>
              <w:rPr>
                <w:rFonts w:hint="eastAsia" w:ascii="宋体" w:hAnsi="宋体" w:cs="宋体"/>
                <w:color w:val="000000"/>
                <w:w w:val="90"/>
                <w:szCs w:val="21"/>
              </w:rPr>
              <w:t>冷却塔</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9DC060">
            <w:pPr>
              <w:jc w:val="left"/>
              <w:rPr>
                <w:rFonts w:ascii="宋体" w:hAnsi="宋体" w:cs="宋体"/>
                <w:color w:val="000000"/>
                <w:w w:val="90"/>
                <w:szCs w:val="21"/>
              </w:rPr>
            </w:pPr>
            <w:r>
              <w:rPr>
                <w:rFonts w:hint="eastAsia" w:ascii="宋体" w:hAnsi="宋体" w:cs="宋体"/>
                <w:color w:val="000000"/>
                <w:w w:val="90"/>
                <w:szCs w:val="21"/>
              </w:rPr>
              <w:t>《机械通风冷却塔 第 1 部分：中小型开式冷却塔》（GB /T 7190.1）</w:t>
            </w:r>
          </w:p>
          <w:p w14:paraId="723FFDD4">
            <w:pPr>
              <w:jc w:val="left"/>
              <w:rPr>
                <w:rFonts w:ascii="宋体" w:hAnsi="宋体" w:cs="宋体"/>
                <w:color w:val="000000"/>
                <w:w w:val="90"/>
                <w:szCs w:val="21"/>
              </w:rPr>
            </w:pPr>
            <w:r>
              <w:rPr>
                <w:rFonts w:hint="eastAsia" w:ascii="宋体" w:hAnsi="宋体" w:cs="宋体"/>
                <w:color w:val="000000"/>
                <w:w w:val="90"/>
                <w:szCs w:val="21"/>
              </w:rPr>
              <w:t>《机械通风冷却塔 第 2 部分：大型开式冷却塔》（GB /T 7190.2</w:t>
            </w:r>
          </w:p>
        </w:tc>
      </w:tr>
      <w:tr w14:paraId="524F9651">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DA1BEF">
            <w:pPr>
              <w:jc w:val="center"/>
              <w:rPr>
                <w:rFonts w:ascii="宋体" w:hAnsi="宋体" w:cs="宋体"/>
                <w:color w:val="000000"/>
                <w:w w:val="90"/>
                <w:szCs w:val="21"/>
              </w:rPr>
            </w:pPr>
            <w:r>
              <w:rPr>
                <w:rFonts w:hint="eastAsia" w:ascii="宋体" w:hAnsi="宋体" w:cs="宋体"/>
                <w:color w:val="000000"/>
                <w:w w:val="90"/>
                <w:szCs w:val="21"/>
              </w:rPr>
              <w:t>7</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67C7F4">
            <w:pPr>
              <w:jc w:val="left"/>
              <w:rPr>
                <w:rFonts w:ascii="宋体" w:hAnsi="宋体" w:cs="宋体"/>
                <w:color w:val="000000"/>
                <w:w w:val="90"/>
                <w:szCs w:val="21"/>
              </w:rPr>
            </w:pPr>
            <w:r>
              <w:rPr>
                <w:rFonts w:hint="eastAsia" w:ascii="宋体" w:hAnsi="宋体" w:cs="宋体"/>
                <w:color w:val="000000"/>
                <w:w w:val="90"/>
                <w:szCs w:val="21"/>
              </w:rPr>
              <w:t>A020601电机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F072CA">
            <w:pPr>
              <w:jc w:val="left"/>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EDC534">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4F773F">
            <w:pPr>
              <w:jc w:val="left"/>
              <w:rPr>
                <w:rFonts w:ascii="宋体" w:hAnsi="宋体" w:cs="宋体"/>
                <w:color w:val="000000"/>
                <w:w w:val="90"/>
                <w:szCs w:val="21"/>
              </w:rPr>
            </w:pPr>
            <w:r>
              <w:rPr>
                <w:rFonts w:hint="eastAsia" w:ascii="宋体" w:hAnsi="宋体" w:cs="宋体"/>
                <w:color w:val="000000"/>
                <w:w w:val="90"/>
                <w:szCs w:val="21"/>
              </w:rPr>
              <w:t>《中小型三相异步电动机能效限定值及能效等级》（GB 18613）</w:t>
            </w:r>
          </w:p>
        </w:tc>
      </w:tr>
      <w:tr w14:paraId="338C75B4">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DD681D">
            <w:pPr>
              <w:jc w:val="center"/>
              <w:rPr>
                <w:rFonts w:ascii="宋体" w:hAnsi="宋体" w:cs="宋体"/>
                <w:color w:val="000000"/>
                <w:w w:val="90"/>
                <w:szCs w:val="21"/>
              </w:rPr>
            </w:pPr>
            <w:r>
              <w:rPr>
                <w:rFonts w:hint="eastAsia" w:ascii="宋体" w:hAnsi="宋体" w:cs="宋体"/>
                <w:color w:val="000000"/>
                <w:w w:val="90"/>
                <w:szCs w:val="21"/>
              </w:rPr>
              <w:t>8</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6128BB">
            <w:pPr>
              <w:jc w:val="left"/>
              <w:rPr>
                <w:rFonts w:ascii="宋体" w:hAnsi="宋体" w:cs="宋体"/>
                <w:color w:val="000000"/>
                <w:w w:val="90"/>
                <w:szCs w:val="21"/>
              </w:rPr>
            </w:pPr>
            <w:r>
              <w:rPr>
                <w:rFonts w:hint="eastAsia" w:ascii="宋体" w:hAnsi="宋体" w:cs="宋体"/>
                <w:color w:val="000000"/>
                <w:w w:val="90"/>
                <w:szCs w:val="21"/>
              </w:rPr>
              <w:t>A020602变压器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6F6892">
            <w:pPr>
              <w:jc w:val="left"/>
              <w:rPr>
                <w:rFonts w:ascii="宋体" w:hAnsi="宋体" w:cs="宋体"/>
                <w:color w:val="000000"/>
                <w:w w:val="90"/>
                <w:szCs w:val="21"/>
              </w:rPr>
            </w:pPr>
            <w:r>
              <w:rPr>
                <w:rFonts w:hint="eastAsia" w:ascii="宋体" w:hAnsi="宋体" w:cs="宋体"/>
                <w:color w:val="000000"/>
                <w:w w:val="90"/>
                <w:szCs w:val="21"/>
              </w:rPr>
              <w:t>配电变压器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7CB7A9">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13CD18">
            <w:pPr>
              <w:jc w:val="left"/>
              <w:rPr>
                <w:rFonts w:ascii="宋体" w:hAnsi="宋体" w:cs="宋体"/>
                <w:color w:val="000000"/>
                <w:w w:val="90"/>
                <w:szCs w:val="21"/>
              </w:rPr>
            </w:pPr>
            <w:r>
              <w:rPr>
                <w:rFonts w:hint="eastAsia" w:ascii="宋体" w:hAnsi="宋体" w:cs="宋体"/>
                <w:color w:val="000000"/>
                <w:w w:val="90"/>
                <w:szCs w:val="21"/>
              </w:rPr>
              <w:t>《三相配电变压器能效限定值及能效等级》（GB 20052）</w:t>
            </w:r>
          </w:p>
        </w:tc>
      </w:tr>
      <w:tr w14:paraId="550B7EA1">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1F2738">
            <w:pPr>
              <w:jc w:val="center"/>
              <w:rPr>
                <w:rFonts w:ascii="宋体" w:hAnsi="宋体" w:cs="宋体"/>
                <w:color w:val="000000"/>
                <w:w w:val="90"/>
                <w:szCs w:val="21"/>
              </w:rPr>
            </w:pPr>
            <w:r>
              <w:rPr>
                <w:rFonts w:hint="eastAsia" w:ascii="宋体" w:hAnsi="宋体" w:cs="宋体"/>
                <w:color w:val="000000"/>
                <w:w w:val="90"/>
                <w:szCs w:val="21"/>
              </w:rPr>
              <w:t>9</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9A23C3">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A020609 镇流器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3AB8F4">
            <w:pPr>
              <w:jc w:val="left"/>
              <w:rPr>
                <w:rFonts w:ascii="宋体" w:hAnsi="宋体" w:cs="宋体"/>
                <w:b/>
                <w:color w:val="000000"/>
                <w:w w:val="90"/>
                <w:szCs w:val="21"/>
              </w:rPr>
            </w:pPr>
            <w:r>
              <w:rPr>
                <w:rFonts w:hint="eastAsia" w:ascii="宋体" w:hAnsi="宋体" w:cs="宋体"/>
                <w:b/>
                <w:color w:val="000000"/>
                <w:w w:val="90"/>
                <w:szCs w:val="21"/>
              </w:rPr>
              <w:t>管型荧光灯镇流器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96EAD8">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73E12E">
            <w:pPr>
              <w:jc w:val="left"/>
              <w:rPr>
                <w:rFonts w:ascii="宋体" w:hAnsi="宋体" w:cs="宋体"/>
                <w:color w:val="000000"/>
                <w:w w:val="90"/>
                <w:szCs w:val="21"/>
              </w:rPr>
            </w:pPr>
            <w:r>
              <w:rPr>
                <w:rFonts w:hint="eastAsia" w:ascii="宋体" w:hAnsi="宋体" w:cs="宋体"/>
                <w:color w:val="000000"/>
                <w:w w:val="90"/>
                <w:szCs w:val="21"/>
              </w:rPr>
              <w:t>《管形荧光灯镇流器能效限定值及能效等级》（GB 17896）</w:t>
            </w:r>
          </w:p>
        </w:tc>
      </w:tr>
      <w:tr w14:paraId="1BE3317E">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FC0FCD">
            <w:pPr>
              <w:jc w:val="center"/>
              <w:rPr>
                <w:rFonts w:ascii="宋体" w:hAnsi="宋体" w:cs="宋体"/>
                <w:color w:val="000000"/>
                <w:w w:val="90"/>
                <w:szCs w:val="21"/>
              </w:rPr>
            </w:pPr>
            <w:r>
              <w:rPr>
                <w:rFonts w:hint="eastAsia" w:ascii="宋体" w:hAnsi="宋体" w:cs="宋体"/>
                <w:color w:val="000000"/>
                <w:w w:val="90"/>
                <w:szCs w:val="21"/>
              </w:rPr>
              <w:t>10</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4AE009">
            <w:pPr>
              <w:jc w:val="left"/>
              <w:rPr>
                <w:rFonts w:ascii="宋体" w:hAnsi="宋体" w:cs="宋体"/>
                <w:color w:val="000000"/>
                <w:w w:val="90"/>
                <w:szCs w:val="21"/>
              </w:rPr>
            </w:pPr>
            <w:r>
              <w:rPr>
                <w:rFonts w:hint="eastAsia" w:ascii="宋体" w:hAnsi="宋体" w:cs="宋体"/>
                <w:color w:val="000000"/>
                <w:w w:val="90"/>
                <w:szCs w:val="21"/>
              </w:rPr>
              <w:t>A020618 生活用电器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7FE070">
            <w:pPr>
              <w:jc w:val="left"/>
              <w:rPr>
                <w:rFonts w:ascii="宋体" w:hAnsi="宋体" w:cs="宋体"/>
                <w:color w:val="000000"/>
                <w:w w:val="90"/>
                <w:szCs w:val="21"/>
              </w:rPr>
            </w:pPr>
            <w:r>
              <w:rPr>
                <w:rFonts w:hint="eastAsia" w:ascii="宋体" w:hAnsi="宋体" w:cs="宋体"/>
                <w:color w:val="000000"/>
                <w:w w:val="90"/>
                <w:szCs w:val="21"/>
              </w:rPr>
              <w:t>A0206180101 电冰箱</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23CF52">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6634A7">
            <w:pPr>
              <w:jc w:val="left"/>
              <w:rPr>
                <w:rFonts w:ascii="宋体" w:hAnsi="宋体" w:cs="宋体"/>
                <w:color w:val="000000"/>
                <w:w w:val="90"/>
                <w:szCs w:val="21"/>
              </w:rPr>
            </w:pPr>
            <w:r>
              <w:rPr>
                <w:rFonts w:hint="eastAsia" w:ascii="宋体" w:hAnsi="宋体" w:cs="宋体"/>
                <w:color w:val="000000"/>
                <w:w w:val="90"/>
                <w:szCs w:val="21"/>
              </w:rPr>
              <w:t>《家用电冰箱耗电量限定值及能效等级》（GB</w:t>
            </w:r>
            <w:r>
              <w:rPr>
                <w:rFonts w:hint="eastAsia" w:ascii="宋体" w:hAnsi="宋体" w:cs="宋体"/>
                <w:color w:val="000000"/>
                <w:w w:val="90"/>
                <w:szCs w:val="21"/>
              </w:rPr>
              <w:tab/>
            </w:r>
            <w:r>
              <w:rPr>
                <w:rFonts w:hint="eastAsia" w:ascii="宋体" w:hAnsi="宋体" w:cs="宋体"/>
                <w:color w:val="000000"/>
                <w:w w:val="90"/>
                <w:szCs w:val="21"/>
              </w:rPr>
              <w:t>12021.2）</w:t>
            </w:r>
          </w:p>
        </w:tc>
      </w:tr>
      <w:tr w14:paraId="70024B19">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19CDC4">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31B446">
            <w:pPr>
              <w:jc w:val="left"/>
              <w:rPr>
                <w:rFonts w:ascii="宋体" w:hAnsi="宋体" w:cs="宋体"/>
                <w:color w:val="000000"/>
                <w:w w:val="90"/>
                <w:szCs w:val="21"/>
              </w:rPr>
            </w:pP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3BC775">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A0206180203 空调机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F06859">
            <w:pPr>
              <w:jc w:val="left"/>
              <w:rPr>
                <w:rFonts w:ascii="宋体" w:hAnsi="宋体" w:cs="宋体"/>
                <w:b/>
                <w:color w:val="000000"/>
                <w:w w:val="90"/>
                <w:szCs w:val="21"/>
              </w:rPr>
            </w:pPr>
            <w:r>
              <w:rPr>
                <w:rFonts w:hint="eastAsia" w:ascii="宋体" w:hAnsi="宋体" w:cs="宋体"/>
                <w:b/>
                <w:color w:val="000000"/>
                <w:w w:val="90"/>
                <w:szCs w:val="21"/>
              </w:rPr>
              <w:t>房间空气调节器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A52E42">
            <w:pPr>
              <w:jc w:val="left"/>
              <w:rPr>
                <w:rFonts w:ascii="宋体" w:hAnsi="宋体" w:cs="宋体"/>
                <w:color w:val="000000"/>
                <w:w w:val="90"/>
                <w:szCs w:val="21"/>
              </w:rPr>
            </w:pPr>
            <w:r>
              <w:rPr>
                <w:rFonts w:hint="eastAsia" w:ascii="宋体" w:hAnsi="宋体" w:cs="宋体"/>
                <w:color w:val="000000"/>
                <w:w w:val="90"/>
                <w:szCs w:val="21"/>
              </w:rPr>
              <w:t>《转速可控型房间空气调节器能效限定值及能效等级》（GB21455-2013），待 2019 年修订发布后，按《房间空气调节器能效限定值及能效等级》（GB21455-2019</w:t>
            </w:r>
          </w:p>
          <w:p w14:paraId="7BFD52B8">
            <w:pPr>
              <w:jc w:val="left"/>
              <w:rPr>
                <w:rFonts w:ascii="宋体" w:hAnsi="宋体" w:cs="宋体"/>
                <w:color w:val="000000"/>
                <w:w w:val="90"/>
                <w:szCs w:val="21"/>
              </w:rPr>
            </w:pPr>
            <w:r>
              <w:rPr>
                <w:rFonts w:hint="eastAsia" w:ascii="宋体" w:hAnsi="宋体" w:cs="宋体"/>
                <w:color w:val="000000"/>
                <w:w w:val="90"/>
                <w:szCs w:val="21"/>
              </w:rPr>
              <w:t>实施。</w:t>
            </w:r>
          </w:p>
        </w:tc>
      </w:tr>
      <w:tr w14:paraId="349211C2">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D6E63A">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6E7DC8">
            <w:pPr>
              <w:jc w:val="left"/>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F10D34">
            <w:pPr>
              <w:jc w:val="left"/>
              <w:rPr>
                <w:rFonts w:ascii="宋体" w:hAnsi="宋体" w:cs="宋体"/>
                <w:b/>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5F28FE">
            <w:pPr>
              <w:jc w:val="left"/>
              <w:rPr>
                <w:rFonts w:ascii="宋体" w:hAnsi="宋体" w:cs="宋体"/>
                <w:b/>
                <w:color w:val="000000"/>
                <w:w w:val="90"/>
                <w:szCs w:val="21"/>
              </w:rPr>
            </w:pPr>
            <w:r>
              <w:rPr>
                <w:rFonts w:hint="eastAsia" w:ascii="宋体" w:hAnsi="宋体" w:cs="宋体"/>
                <w:b/>
                <w:color w:val="000000"/>
                <w:w w:val="90"/>
                <w:szCs w:val="21"/>
              </w:rPr>
              <w:t>多联式空调（热泵）机组（制冷量≤ 14000W）</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9E8F30">
            <w:pPr>
              <w:jc w:val="left"/>
              <w:rPr>
                <w:rFonts w:ascii="宋体" w:hAnsi="宋体" w:cs="宋体"/>
                <w:color w:val="000000"/>
                <w:w w:val="90"/>
                <w:szCs w:val="21"/>
              </w:rPr>
            </w:pPr>
            <w:r>
              <w:rPr>
                <w:rFonts w:hint="eastAsia" w:ascii="宋体" w:hAnsi="宋体" w:cs="宋体"/>
                <w:color w:val="000000"/>
                <w:w w:val="90"/>
                <w:szCs w:val="21"/>
              </w:rPr>
              <w:t>《多联式空调（热泵）机组能效限定值及能源效率等级》（GB 21454</w:t>
            </w:r>
          </w:p>
        </w:tc>
      </w:tr>
      <w:tr w14:paraId="590F892F">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7D613C">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F04A98">
            <w:pPr>
              <w:jc w:val="left"/>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7AE29F">
            <w:pPr>
              <w:jc w:val="left"/>
              <w:rPr>
                <w:rFonts w:ascii="宋体" w:hAnsi="宋体" w:cs="宋体"/>
                <w:b/>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E27FE1">
            <w:pPr>
              <w:jc w:val="left"/>
              <w:rPr>
                <w:rFonts w:ascii="宋体" w:hAnsi="宋体" w:cs="宋体"/>
                <w:b/>
                <w:color w:val="000000"/>
                <w:w w:val="90"/>
                <w:szCs w:val="21"/>
              </w:rPr>
            </w:pPr>
            <w:r>
              <w:rPr>
                <w:rFonts w:hint="eastAsia" w:ascii="宋体" w:hAnsi="宋体" w:cs="宋体"/>
                <w:b/>
                <w:color w:val="000000"/>
                <w:w w:val="90"/>
                <w:szCs w:val="21"/>
              </w:rPr>
              <w:t>单元式空气调节机(制冷量≤14000W)</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102F6C">
            <w:pPr>
              <w:jc w:val="left"/>
              <w:rPr>
                <w:rFonts w:ascii="宋体" w:hAnsi="宋体" w:cs="宋体"/>
                <w:color w:val="000000"/>
                <w:w w:val="90"/>
                <w:szCs w:val="21"/>
              </w:rPr>
            </w:pPr>
            <w:r>
              <w:rPr>
                <w:rFonts w:hint="eastAsia" w:ascii="宋体" w:hAnsi="宋体" w:cs="宋体"/>
                <w:color w:val="000000"/>
                <w:w w:val="90"/>
                <w:szCs w:val="21"/>
              </w:rPr>
              <w:t>《单元式空气调节机能效限定值及能源效率等级》（GB 19576）《风管送风式空调机组能效限定值及</w:t>
            </w:r>
          </w:p>
          <w:p w14:paraId="6AB445C4">
            <w:pPr>
              <w:jc w:val="left"/>
              <w:rPr>
                <w:rFonts w:ascii="宋体" w:hAnsi="宋体" w:cs="宋体"/>
                <w:color w:val="000000"/>
                <w:w w:val="90"/>
                <w:szCs w:val="21"/>
              </w:rPr>
            </w:pPr>
            <w:r>
              <w:rPr>
                <w:rFonts w:hint="eastAsia" w:ascii="宋体" w:hAnsi="宋体" w:cs="宋体"/>
                <w:color w:val="000000"/>
                <w:w w:val="90"/>
                <w:szCs w:val="21"/>
              </w:rPr>
              <w:t>能效等级》（GB 37479）</w:t>
            </w:r>
          </w:p>
        </w:tc>
      </w:tr>
      <w:tr w14:paraId="4AC22635">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74666B">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C47D56">
            <w:pPr>
              <w:jc w:val="left"/>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706520">
            <w:pPr>
              <w:jc w:val="left"/>
              <w:rPr>
                <w:rFonts w:ascii="宋体" w:hAnsi="宋体" w:cs="宋体"/>
                <w:color w:val="000000"/>
                <w:w w:val="90"/>
                <w:szCs w:val="21"/>
              </w:rPr>
            </w:pPr>
            <w:r>
              <w:rPr>
                <w:rFonts w:hint="eastAsia" w:ascii="宋体" w:hAnsi="宋体" w:cs="宋体"/>
                <w:color w:val="000000"/>
                <w:w w:val="90"/>
                <w:szCs w:val="21"/>
              </w:rPr>
              <w:t>A0206180301洗衣机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AFA617">
            <w:pPr>
              <w:jc w:val="left"/>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9A1B10">
            <w:pPr>
              <w:jc w:val="left"/>
              <w:rPr>
                <w:rFonts w:ascii="宋体" w:hAnsi="宋体" w:cs="宋体"/>
                <w:color w:val="000000"/>
                <w:w w:val="90"/>
                <w:szCs w:val="21"/>
              </w:rPr>
            </w:pPr>
            <w:r>
              <w:rPr>
                <w:rFonts w:hint="eastAsia" w:ascii="宋体" w:hAnsi="宋体" w:cs="宋体"/>
                <w:color w:val="000000"/>
                <w:w w:val="90"/>
                <w:szCs w:val="21"/>
              </w:rPr>
              <w:t>《电动洗衣机能效水效限定值及等级》（GB 12021.4）</w:t>
            </w:r>
          </w:p>
        </w:tc>
      </w:tr>
      <w:tr w14:paraId="45B07643">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674DBD">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17FB6C">
            <w:pPr>
              <w:jc w:val="left"/>
              <w:rPr>
                <w:rFonts w:ascii="宋体" w:hAnsi="宋体" w:cs="宋体"/>
                <w:color w:val="000000"/>
                <w:w w:val="90"/>
                <w:szCs w:val="21"/>
              </w:rPr>
            </w:pP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BC9546">
            <w:pPr>
              <w:jc w:val="left"/>
              <w:rPr>
                <w:rFonts w:ascii="宋体" w:hAnsi="宋体" w:cs="宋体"/>
                <w:color w:val="000000"/>
                <w:w w:val="90"/>
                <w:szCs w:val="21"/>
              </w:rPr>
            </w:pPr>
            <w:r>
              <w:rPr>
                <w:rFonts w:hint="eastAsia" w:ascii="宋体" w:hAnsi="宋体" w:cs="宋体"/>
                <w:color w:val="000000"/>
                <w:w w:val="90"/>
                <w:szCs w:val="21"/>
              </w:rPr>
              <w:t>A02061808 热水器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8787C6">
            <w:pPr>
              <w:jc w:val="left"/>
              <w:rPr>
                <w:rFonts w:ascii="宋体" w:hAnsi="宋体" w:cs="宋体"/>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电热水器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8517B5">
            <w:pPr>
              <w:jc w:val="left"/>
              <w:rPr>
                <w:rFonts w:ascii="宋体" w:hAnsi="宋体" w:cs="宋体"/>
                <w:color w:val="000000"/>
                <w:w w:val="90"/>
                <w:szCs w:val="21"/>
              </w:rPr>
            </w:pPr>
            <w:r>
              <w:rPr>
                <w:rFonts w:hint="eastAsia" w:ascii="宋体" w:hAnsi="宋体" w:cs="宋体"/>
                <w:color w:val="000000"/>
                <w:w w:val="90"/>
                <w:szCs w:val="21"/>
              </w:rPr>
              <w:t>《储水式电热水器能效限定值及能效等级》（GB</w:t>
            </w:r>
            <w:r>
              <w:rPr>
                <w:rFonts w:hint="eastAsia" w:ascii="宋体" w:hAnsi="宋体" w:cs="宋体"/>
                <w:color w:val="000000"/>
                <w:w w:val="90"/>
                <w:szCs w:val="21"/>
              </w:rPr>
              <w:tab/>
            </w:r>
            <w:r>
              <w:rPr>
                <w:rFonts w:hint="eastAsia" w:ascii="宋体" w:hAnsi="宋体" w:cs="宋体"/>
                <w:color w:val="000000"/>
                <w:w w:val="90"/>
                <w:szCs w:val="21"/>
              </w:rPr>
              <w:t>21519）</w:t>
            </w:r>
          </w:p>
        </w:tc>
      </w:tr>
      <w:tr w14:paraId="6B04EC96">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FE4F07">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508719">
            <w:pPr>
              <w:jc w:val="left"/>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5E27F8">
            <w:pPr>
              <w:jc w:val="left"/>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67295B">
            <w:pPr>
              <w:jc w:val="left"/>
              <w:rPr>
                <w:rFonts w:ascii="宋体" w:hAnsi="宋体" w:cs="宋体"/>
                <w:color w:val="000000"/>
                <w:w w:val="90"/>
                <w:szCs w:val="21"/>
              </w:rPr>
            </w:pPr>
            <w:r>
              <w:rPr>
                <w:rFonts w:hint="eastAsia" w:ascii="宋体" w:hAnsi="宋体" w:cs="宋体"/>
                <w:color w:val="000000"/>
                <w:w w:val="90"/>
                <w:szCs w:val="21"/>
              </w:rPr>
              <w:t>燃气热水器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792DC6">
            <w:pPr>
              <w:jc w:val="left"/>
              <w:rPr>
                <w:rFonts w:ascii="宋体" w:hAnsi="宋体" w:cs="宋体"/>
                <w:color w:val="000000"/>
                <w:w w:val="90"/>
                <w:szCs w:val="21"/>
              </w:rPr>
            </w:pPr>
            <w:r>
              <w:rPr>
                <w:rFonts w:hint="eastAsia" w:ascii="宋体" w:hAnsi="宋体" w:cs="宋体"/>
                <w:color w:val="000000"/>
                <w:w w:val="90"/>
                <w:szCs w:val="21"/>
              </w:rPr>
              <w:t>《家用燃气快速热水器和燃气采暖热水炉能效限定值及能效等级（GB 20665）</w:t>
            </w:r>
          </w:p>
        </w:tc>
      </w:tr>
      <w:tr w14:paraId="30694F20">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A60F08">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68B155">
            <w:pPr>
              <w:jc w:val="left"/>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707292">
            <w:pPr>
              <w:jc w:val="left"/>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25E98B">
            <w:pPr>
              <w:jc w:val="left"/>
              <w:rPr>
                <w:rFonts w:ascii="宋体" w:hAnsi="宋体" w:cs="宋体"/>
                <w:color w:val="000000"/>
                <w:w w:val="90"/>
                <w:szCs w:val="21"/>
              </w:rPr>
            </w:pPr>
            <w:r>
              <w:rPr>
                <w:rFonts w:hint="eastAsia" w:ascii="宋体" w:hAnsi="宋体" w:cs="宋体"/>
                <w:color w:val="000000"/>
                <w:w w:val="90"/>
                <w:szCs w:val="21"/>
              </w:rPr>
              <w:t>热泵热水器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82CD52">
            <w:pPr>
              <w:jc w:val="left"/>
              <w:rPr>
                <w:rFonts w:ascii="宋体" w:hAnsi="宋体" w:cs="宋体"/>
                <w:color w:val="000000"/>
                <w:w w:val="90"/>
                <w:szCs w:val="21"/>
              </w:rPr>
            </w:pPr>
            <w:r>
              <w:rPr>
                <w:rFonts w:hint="eastAsia" w:ascii="宋体" w:hAnsi="宋体" w:cs="宋体"/>
                <w:color w:val="000000"/>
                <w:w w:val="90"/>
                <w:szCs w:val="21"/>
              </w:rPr>
              <w:t>《热泵热水机（器）能效限定值及能效等级》（GB 29541）</w:t>
            </w:r>
          </w:p>
        </w:tc>
      </w:tr>
      <w:tr w14:paraId="0882F9CA">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BFA39E">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5FC70F">
            <w:pPr>
              <w:jc w:val="left"/>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5FD2A0">
            <w:pPr>
              <w:jc w:val="left"/>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C47279">
            <w:pPr>
              <w:jc w:val="left"/>
              <w:rPr>
                <w:rFonts w:ascii="宋体" w:hAnsi="宋体" w:cs="宋体"/>
                <w:color w:val="000000"/>
                <w:w w:val="90"/>
                <w:szCs w:val="21"/>
              </w:rPr>
            </w:pPr>
            <w:r>
              <w:rPr>
                <w:rFonts w:hint="eastAsia" w:ascii="宋体" w:hAnsi="宋体" w:cs="宋体"/>
                <w:color w:val="000000"/>
                <w:w w:val="90"/>
                <w:szCs w:val="21"/>
              </w:rPr>
              <w:t>太阳能热水系统</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D92A8B">
            <w:pPr>
              <w:jc w:val="left"/>
              <w:rPr>
                <w:rFonts w:ascii="宋体" w:hAnsi="宋体" w:cs="宋体"/>
                <w:color w:val="000000"/>
                <w:w w:val="90"/>
                <w:szCs w:val="21"/>
              </w:rPr>
            </w:pPr>
            <w:r>
              <w:rPr>
                <w:rFonts w:hint="eastAsia" w:ascii="宋体" w:hAnsi="宋体" w:cs="宋体"/>
                <w:color w:val="000000"/>
                <w:w w:val="90"/>
                <w:szCs w:val="21"/>
              </w:rPr>
              <w:t>《家用太阳能热水系统能效限定值及能效等级》（GB 26969）</w:t>
            </w:r>
          </w:p>
        </w:tc>
      </w:tr>
      <w:tr w14:paraId="79170D31">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B549D7">
            <w:pPr>
              <w:jc w:val="center"/>
              <w:rPr>
                <w:rFonts w:ascii="宋体" w:hAnsi="宋体" w:cs="宋体"/>
                <w:color w:val="000000"/>
                <w:w w:val="90"/>
                <w:szCs w:val="21"/>
              </w:rPr>
            </w:pPr>
            <w:r>
              <w:rPr>
                <w:rFonts w:hint="eastAsia" w:ascii="宋体" w:hAnsi="宋体" w:cs="宋体"/>
                <w:color w:val="000000"/>
                <w:w w:val="90"/>
                <w:szCs w:val="21"/>
              </w:rPr>
              <w:t>11</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711A84">
            <w:pPr>
              <w:jc w:val="left"/>
              <w:rPr>
                <w:rFonts w:ascii="宋体" w:hAnsi="宋体" w:cs="宋体"/>
                <w:color w:val="000000"/>
                <w:w w:val="90"/>
                <w:szCs w:val="21"/>
              </w:rPr>
            </w:pPr>
            <w:r>
              <w:rPr>
                <w:rFonts w:hint="eastAsia" w:ascii="宋体" w:hAnsi="宋体" w:cs="宋体"/>
                <w:color w:val="000000"/>
                <w:w w:val="90"/>
                <w:szCs w:val="21"/>
              </w:rPr>
              <w:t>A020619 照明设备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E859F9">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普通照明用双端荧光灯</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97B062">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16A409">
            <w:pPr>
              <w:jc w:val="left"/>
              <w:rPr>
                <w:rFonts w:ascii="宋体" w:hAnsi="宋体" w:cs="宋体"/>
                <w:color w:val="000000"/>
                <w:w w:val="90"/>
                <w:szCs w:val="21"/>
              </w:rPr>
            </w:pPr>
            <w:r>
              <w:rPr>
                <w:rFonts w:hint="eastAsia" w:ascii="宋体" w:hAnsi="宋体" w:cs="宋体"/>
                <w:color w:val="000000"/>
                <w:w w:val="90"/>
                <w:szCs w:val="21"/>
              </w:rPr>
              <w:t>《普通照明用双端荧光灯能效限定值及能效等级》（GB 19043）</w:t>
            </w:r>
          </w:p>
        </w:tc>
      </w:tr>
      <w:tr w14:paraId="153B49E2">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6C3FC7">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B1A9BE">
            <w:pPr>
              <w:jc w:val="left"/>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035C13">
            <w:pPr>
              <w:jc w:val="left"/>
              <w:rPr>
                <w:rFonts w:ascii="宋体" w:hAnsi="宋体" w:cs="宋体"/>
                <w:color w:val="000000"/>
                <w:w w:val="90"/>
                <w:szCs w:val="21"/>
              </w:rPr>
            </w:pPr>
            <w:r>
              <w:rPr>
                <w:rFonts w:hint="eastAsia" w:ascii="宋体" w:hAnsi="宋体" w:cs="宋体"/>
                <w:color w:val="000000"/>
                <w:w w:val="90"/>
                <w:szCs w:val="21"/>
              </w:rPr>
              <w:t>LED道路/隧道照明产品</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1337DC">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80209A">
            <w:pPr>
              <w:jc w:val="left"/>
              <w:rPr>
                <w:rFonts w:ascii="宋体" w:hAnsi="宋体" w:cs="宋体"/>
                <w:color w:val="000000"/>
                <w:w w:val="90"/>
                <w:szCs w:val="21"/>
              </w:rPr>
            </w:pPr>
            <w:r>
              <w:rPr>
                <w:rFonts w:hint="eastAsia" w:ascii="宋体" w:hAnsi="宋体" w:cs="宋体"/>
                <w:color w:val="000000"/>
                <w:w w:val="90"/>
                <w:szCs w:val="21"/>
              </w:rPr>
              <w:t>《道路和隧道照明用 LED 灯具能效限定值及能效等级》（GB 37478</w:t>
            </w:r>
          </w:p>
        </w:tc>
      </w:tr>
      <w:tr w14:paraId="24CEDBC6">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66CBB3">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9B038C">
            <w:pPr>
              <w:jc w:val="left"/>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91F908">
            <w:pPr>
              <w:jc w:val="left"/>
              <w:rPr>
                <w:rFonts w:ascii="宋体" w:hAnsi="宋体" w:cs="宋体"/>
                <w:color w:val="000000"/>
                <w:w w:val="90"/>
                <w:szCs w:val="21"/>
              </w:rPr>
            </w:pPr>
            <w:r>
              <w:rPr>
                <w:rFonts w:hint="eastAsia" w:ascii="宋体" w:hAnsi="宋体" w:cs="宋体"/>
                <w:color w:val="000000"/>
                <w:w w:val="90"/>
                <w:szCs w:val="21"/>
              </w:rPr>
              <w:t>LED筒灯</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53312C">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5C7EF8">
            <w:pPr>
              <w:jc w:val="left"/>
              <w:rPr>
                <w:rFonts w:ascii="宋体" w:hAnsi="宋体" w:cs="宋体"/>
                <w:color w:val="000000"/>
                <w:w w:val="90"/>
                <w:szCs w:val="21"/>
              </w:rPr>
            </w:pPr>
            <w:r>
              <w:rPr>
                <w:rFonts w:hint="eastAsia" w:ascii="宋体" w:hAnsi="宋体" w:cs="宋体"/>
                <w:color w:val="000000"/>
                <w:w w:val="90"/>
                <w:szCs w:val="21"/>
              </w:rPr>
              <w:t>《室内照明用LED产品能效限定值及能效等级》（GB 30255）</w:t>
            </w:r>
          </w:p>
        </w:tc>
      </w:tr>
      <w:tr w14:paraId="4990FFDD">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139BF5">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A6CA3C">
            <w:pPr>
              <w:jc w:val="left"/>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2F997A">
            <w:pPr>
              <w:jc w:val="left"/>
              <w:rPr>
                <w:rFonts w:ascii="宋体" w:hAnsi="宋体" w:cs="宋体"/>
                <w:color w:val="000000"/>
                <w:w w:val="90"/>
                <w:szCs w:val="21"/>
              </w:rPr>
            </w:pPr>
            <w:r>
              <w:rPr>
                <w:rFonts w:hint="eastAsia" w:ascii="宋体" w:hAnsi="宋体" w:cs="宋体"/>
                <w:color w:val="000000"/>
                <w:w w:val="90"/>
                <w:szCs w:val="21"/>
              </w:rPr>
              <w:t>普通照明用非定向自镇流LED灯</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CF29BE">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BA6988">
            <w:pPr>
              <w:jc w:val="left"/>
              <w:rPr>
                <w:rFonts w:ascii="宋体" w:hAnsi="宋体" w:cs="宋体"/>
                <w:color w:val="000000"/>
                <w:w w:val="90"/>
                <w:szCs w:val="21"/>
              </w:rPr>
            </w:pPr>
            <w:r>
              <w:rPr>
                <w:rFonts w:hint="eastAsia" w:ascii="宋体" w:hAnsi="宋体" w:cs="宋体"/>
                <w:color w:val="000000"/>
                <w:w w:val="90"/>
                <w:szCs w:val="21"/>
              </w:rPr>
              <w:t>《室内照明用 LED 产品能效限定值及能效等级》（GB 30255）</w:t>
            </w:r>
          </w:p>
        </w:tc>
      </w:tr>
      <w:tr w14:paraId="2BF3C7CC">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8C63EA">
            <w:pPr>
              <w:jc w:val="center"/>
              <w:rPr>
                <w:rFonts w:ascii="宋体" w:hAnsi="宋体" w:cs="宋体"/>
                <w:color w:val="000000"/>
                <w:w w:val="90"/>
                <w:szCs w:val="21"/>
              </w:rPr>
            </w:pPr>
            <w:r>
              <w:rPr>
                <w:rFonts w:hint="eastAsia" w:ascii="宋体" w:hAnsi="宋体" w:cs="宋体"/>
                <w:color w:val="000000"/>
                <w:w w:val="90"/>
                <w:szCs w:val="21"/>
              </w:rPr>
              <w:t>12</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D2CC15">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A020910电视设备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13F979">
            <w:pPr>
              <w:jc w:val="left"/>
              <w:rPr>
                <w:rFonts w:ascii="宋体" w:hAnsi="宋体" w:cs="宋体"/>
                <w:b/>
                <w:color w:val="000000"/>
                <w:w w:val="90"/>
                <w:szCs w:val="21"/>
              </w:rPr>
            </w:pPr>
            <w:r>
              <w:rPr>
                <w:rFonts w:hint="eastAsia" w:ascii="宋体" w:hAnsi="宋体" w:cs="宋体"/>
                <w:b/>
                <w:color w:val="000000"/>
                <w:w w:val="90"/>
                <w:szCs w:val="21"/>
              </w:rPr>
              <w:t>A02091001普通电视设备（电视机）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4DB2B6">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4FD48C">
            <w:pPr>
              <w:jc w:val="left"/>
              <w:rPr>
                <w:rFonts w:ascii="宋体" w:hAnsi="宋体" w:cs="宋体"/>
                <w:color w:val="000000"/>
                <w:w w:val="90"/>
                <w:szCs w:val="21"/>
              </w:rPr>
            </w:pPr>
            <w:r>
              <w:rPr>
                <w:rFonts w:hint="eastAsia" w:ascii="宋体" w:hAnsi="宋体" w:cs="宋体"/>
                <w:color w:val="000000"/>
                <w:w w:val="90"/>
                <w:szCs w:val="21"/>
              </w:rPr>
              <w:t>《平板电视能效限定值及能效等级》（GB 24850）</w:t>
            </w:r>
          </w:p>
        </w:tc>
      </w:tr>
      <w:tr w14:paraId="0B18C95F">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A81324">
            <w:pPr>
              <w:jc w:val="center"/>
              <w:rPr>
                <w:rFonts w:ascii="宋体" w:hAnsi="宋体" w:cs="宋体"/>
                <w:color w:val="000000"/>
                <w:w w:val="90"/>
                <w:szCs w:val="21"/>
              </w:rPr>
            </w:pPr>
            <w:r>
              <w:rPr>
                <w:rFonts w:hint="eastAsia" w:ascii="宋体" w:hAnsi="宋体" w:cs="宋体"/>
                <w:color w:val="000000"/>
                <w:w w:val="90"/>
                <w:szCs w:val="21"/>
              </w:rPr>
              <w:t>13</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95137F">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A020911视频设备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B2D701">
            <w:pPr>
              <w:jc w:val="left"/>
              <w:rPr>
                <w:rFonts w:ascii="宋体" w:hAnsi="宋体" w:cs="宋体"/>
                <w:b/>
                <w:color w:val="000000"/>
                <w:w w:val="90"/>
                <w:szCs w:val="21"/>
              </w:rPr>
            </w:pPr>
            <w:r>
              <w:rPr>
                <w:rFonts w:hint="eastAsia" w:ascii="宋体" w:hAnsi="宋体" w:cs="宋体"/>
                <w:b/>
                <w:color w:val="000000"/>
                <w:w w:val="90"/>
                <w:szCs w:val="21"/>
              </w:rPr>
              <w:t>A02091107 视频监控设备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8F0450">
            <w:pPr>
              <w:jc w:val="center"/>
              <w:rPr>
                <w:rFonts w:ascii="宋体" w:hAnsi="宋体" w:cs="宋体"/>
                <w:b/>
                <w:color w:val="000000"/>
                <w:w w:val="90"/>
                <w:szCs w:val="21"/>
              </w:rPr>
            </w:pPr>
            <w:r>
              <w:rPr>
                <w:rFonts w:hint="eastAsia" w:ascii="宋体" w:hAnsi="宋体" w:cs="宋体"/>
                <w:b/>
                <w:color w:val="000000"/>
                <w:w w:val="90"/>
                <w:szCs w:val="21"/>
              </w:rPr>
              <w:t>监视器</w:t>
            </w: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D6D2B9">
            <w:pPr>
              <w:jc w:val="left"/>
              <w:rPr>
                <w:rFonts w:ascii="宋体" w:hAnsi="宋体" w:cs="宋体"/>
                <w:color w:val="000000"/>
                <w:w w:val="90"/>
                <w:szCs w:val="21"/>
              </w:rPr>
            </w:pPr>
            <w:r>
              <w:rPr>
                <w:rFonts w:hint="eastAsia" w:ascii="宋体" w:hAnsi="宋体" w:cs="宋体"/>
                <w:color w:val="000000"/>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2606CA2A">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40BA32">
            <w:pPr>
              <w:jc w:val="center"/>
              <w:rPr>
                <w:rFonts w:ascii="宋体" w:hAnsi="宋体" w:cs="宋体"/>
                <w:color w:val="000000"/>
                <w:w w:val="90"/>
                <w:szCs w:val="21"/>
              </w:rPr>
            </w:pPr>
            <w:r>
              <w:rPr>
                <w:rFonts w:hint="eastAsia" w:ascii="宋体" w:hAnsi="宋体" w:cs="宋体"/>
                <w:color w:val="000000"/>
                <w:w w:val="90"/>
                <w:szCs w:val="21"/>
              </w:rPr>
              <w:t>14</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17B58B">
            <w:pPr>
              <w:jc w:val="left"/>
              <w:rPr>
                <w:rFonts w:ascii="宋体" w:hAnsi="宋体" w:cs="宋体"/>
                <w:color w:val="000000"/>
                <w:w w:val="90"/>
                <w:szCs w:val="21"/>
              </w:rPr>
            </w:pPr>
            <w:r>
              <w:rPr>
                <w:rFonts w:hint="eastAsia" w:ascii="宋体" w:hAnsi="宋体" w:cs="宋体"/>
                <w:color w:val="000000"/>
                <w:w w:val="90"/>
                <w:szCs w:val="21"/>
              </w:rPr>
              <w:t>A031210饮食炊事机械</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2A3996">
            <w:pPr>
              <w:jc w:val="left"/>
              <w:rPr>
                <w:rFonts w:ascii="宋体" w:hAnsi="宋体" w:cs="宋体"/>
                <w:color w:val="000000"/>
                <w:w w:val="90"/>
                <w:szCs w:val="21"/>
              </w:rPr>
            </w:pPr>
            <w:r>
              <w:rPr>
                <w:rFonts w:hint="eastAsia" w:ascii="宋体" w:hAnsi="宋体" w:cs="宋体"/>
                <w:color w:val="000000"/>
                <w:w w:val="90"/>
                <w:szCs w:val="21"/>
              </w:rPr>
              <w:t>商用燃气灶具</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4412C5">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431D86">
            <w:pPr>
              <w:jc w:val="left"/>
              <w:rPr>
                <w:rFonts w:ascii="宋体" w:hAnsi="宋体" w:cs="宋体"/>
                <w:color w:val="000000"/>
                <w:w w:val="90"/>
                <w:szCs w:val="21"/>
              </w:rPr>
            </w:pPr>
          </w:p>
        </w:tc>
      </w:tr>
      <w:tr w14:paraId="5865AF03">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902FC2">
            <w:pPr>
              <w:jc w:val="center"/>
              <w:rPr>
                <w:rFonts w:ascii="宋体" w:hAnsi="宋体" w:cs="宋体"/>
                <w:color w:val="000000"/>
                <w:w w:val="90"/>
                <w:szCs w:val="21"/>
              </w:rPr>
            </w:pPr>
            <w:r>
              <w:rPr>
                <w:rFonts w:hint="eastAsia" w:ascii="宋体" w:hAnsi="宋体" w:cs="宋体"/>
                <w:color w:val="000000"/>
                <w:w w:val="90"/>
                <w:szCs w:val="21"/>
              </w:rPr>
              <w:t>15</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18DD7A">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A060805便器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A7F242">
            <w:pPr>
              <w:jc w:val="left"/>
              <w:rPr>
                <w:rFonts w:ascii="宋体" w:hAnsi="宋体" w:cs="宋体"/>
                <w:b/>
                <w:color w:val="000000"/>
                <w:w w:val="90"/>
                <w:szCs w:val="21"/>
              </w:rPr>
            </w:pPr>
            <w:r>
              <w:rPr>
                <w:rFonts w:hint="eastAsia" w:ascii="宋体" w:hAnsi="宋体" w:cs="宋体"/>
                <w:b/>
                <w:color w:val="000000"/>
                <w:w w:val="90"/>
                <w:szCs w:val="21"/>
              </w:rPr>
              <w:t>坐便器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843020">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6DC199">
            <w:pPr>
              <w:jc w:val="left"/>
              <w:rPr>
                <w:rFonts w:ascii="宋体" w:hAnsi="宋体" w:cs="宋体"/>
                <w:color w:val="000000"/>
                <w:w w:val="90"/>
                <w:szCs w:val="21"/>
              </w:rPr>
            </w:pPr>
            <w:r>
              <w:rPr>
                <w:rFonts w:hint="eastAsia" w:ascii="宋体" w:hAnsi="宋体" w:cs="宋体"/>
                <w:color w:val="000000"/>
                <w:w w:val="90"/>
                <w:szCs w:val="21"/>
              </w:rPr>
              <w:t>《坐便器水效限定值及水效等级</w:t>
            </w:r>
          </w:p>
          <w:p w14:paraId="0860E1C0">
            <w:pPr>
              <w:jc w:val="left"/>
              <w:rPr>
                <w:rFonts w:ascii="宋体" w:hAnsi="宋体" w:cs="宋体"/>
                <w:color w:val="000000"/>
                <w:w w:val="90"/>
                <w:szCs w:val="21"/>
              </w:rPr>
            </w:pPr>
            <w:r>
              <w:rPr>
                <w:rFonts w:hint="eastAsia" w:ascii="宋体" w:hAnsi="宋体" w:cs="宋体"/>
                <w:color w:val="000000"/>
                <w:w w:val="90"/>
                <w:szCs w:val="21"/>
              </w:rPr>
              <w:t>（GB 25502）</w:t>
            </w:r>
          </w:p>
        </w:tc>
      </w:tr>
      <w:tr w14:paraId="285C02BB">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F57DAB">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33D328">
            <w:pPr>
              <w:jc w:val="left"/>
              <w:rPr>
                <w:rFonts w:ascii="宋体" w:hAnsi="宋体" w:cs="宋体"/>
                <w:b/>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A06A83">
            <w:pPr>
              <w:jc w:val="left"/>
              <w:rPr>
                <w:rFonts w:ascii="宋体" w:hAnsi="宋体" w:cs="宋体"/>
                <w:b/>
                <w:color w:val="000000"/>
                <w:w w:val="90"/>
                <w:szCs w:val="21"/>
              </w:rPr>
            </w:pPr>
            <w:r>
              <w:rPr>
                <w:rFonts w:hint="eastAsia" w:ascii="宋体" w:hAnsi="宋体" w:cs="宋体"/>
                <w:b/>
                <w:color w:val="000000"/>
                <w:w w:val="90"/>
                <w:szCs w:val="21"/>
              </w:rPr>
              <w:t>蹲便器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47CC42">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C9B211">
            <w:pPr>
              <w:jc w:val="left"/>
              <w:rPr>
                <w:rFonts w:ascii="宋体" w:hAnsi="宋体" w:cs="宋体"/>
                <w:color w:val="000000"/>
                <w:w w:val="90"/>
                <w:szCs w:val="21"/>
              </w:rPr>
            </w:pPr>
            <w:r>
              <w:rPr>
                <w:rFonts w:hint="eastAsia" w:ascii="宋体" w:hAnsi="宋体" w:cs="宋体"/>
                <w:color w:val="000000"/>
                <w:w w:val="90"/>
                <w:szCs w:val="21"/>
              </w:rPr>
              <w:t>《蹲便器用水效率限定值及用水效率等级》（GB 30717）</w:t>
            </w:r>
          </w:p>
        </w:tc>
      </w:tr>
      <w:tr w14:paraId="698ED20B">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9BA7C7">
            <w:pPr>
              <w:jc w:val="center"/>
              <w:rPr>
                <w:rFonts w:ascii="宋体" w:hAnsi="宋体" w:cs="宋体"/>
                <w:color w:val="000000"/>
                <w:w w:val="90"/>
                <w:szCs w:val="21"/>
              </w:rPr>
            </w:pP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31C349">
            <w:pPr>
              <w:jc w:val="left"/>
              <w:rPr>
                <w:rFonts w:ascii="宋体" w:hAnsi="宋体" w:cs="宋体"/>
                <w:b/>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E4A0C7">
            <w:pPr>
              <w:jc w:val="left"/>
              <w:rPr>
                <w:rFonts w:ascii="宋体" w:hAnsi="宋体" w:cs="宋体"/>
                <w:b/>
                <w:color w:val="000000"/>
                <w:w w:val="90"/>
                <w:szCs w:val="21"/>
              </w:rPr>
            </w:pPr>
            <w:r>
              <w:rPr>
                <w:rFonts w:hint="eastAsia" w:ascii="宋体" w:hAnsi="宋体" w:cs="宋体"/>
                <w:b/>
                <w:color w:val="000000"/>
                <w:w w:val="90"/>
                <w:szCs w:val="21"/>
              </w:rPr>
              <w:t>小便器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991613">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8F5DD0">
            <w:pPr>
              <w:jc w:val="left"/>
              <w:rPr>
                <w:rFonts w:ascii="宋体" w:hAnsi="宋体" w:cs="宋体"/>
                <w:color w:val="000000"/>
                <w:w w:val="90"/>
                <w:szCs w:val="21"/>
              </w:rPr>
            </w:pPr>
            <w:r>
              <w:rPr>
                <w:rFonts w:hint="eastAsia" w:ascii="宋体" w:hAnsi="宋体" w:cs="宋体"/>
                <w:color w:val="000000"/>
                <w:w w:val="90"/>
                <w:szCs w:val="21"/>
              </w:rPr>
              <w:t>《小便器用水效率限定值及用水效率等级》（GB 28377）</w:t>
            </w:r>
          </w:p>
        </w:tc>
      </w:tr>
      <w:tr w14:paraId="33052A6B">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8854AD">
            <w:pPr>
              <w:jc w:val="center"/>
              <w:rPr>
                <w:rFonts w:ascii="宋体" w:hAnsi="宋体" w:cs="宋体"/>
                <w:color w:val="000000"/>
                <w:w w:val="90"/>
                <w:szCs w:val="21"/>
              </w:rPr>
            </w:pPr>
            <w:r>
              <w:rPr>
                <w:rFonts w:hint="eastAsia" w:ascii="宋体" w:hAnsi="宋体" w:cs="宋体"/>
                <w:color w:val="000000"/>
                <w:w w:val="90"/>
                <w:szCs w:val="21"/>
              </w:rPr>
              <w:t>16</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2983A0">
            <w:pPr>
              <w:jc w:val="left"/>
              <w:rPr>
                <w:rFonts w:ascii="宋体" w:hAnsi="宋体" w:cs="宋体"/>
                <w:b/>
                <w:color w:val="000000"/>
                <w:w w:val="90"/>
                <w:szCs w:val="21"/>
              </w:rPr>
            </w:pPr>
            <w:r>
              <w:rPr>
                <w:rFonts w:hint="eastAsia" w:ascii="宋体" w:hAnsi="宋体" w:cs="宋体"/>
                <w:color w:val="000000"/>
                <w:w w:val="90"/>
                <w:szCs w:val="21"/>
              </w:rPr>
              <w:t>★</w:t>
            </w:r>
            <w:r>
              <w:rPr>
                <w:rFonts w:hint="eastAsia" w:ascii="宋体" w:hAnsi="宋体" w:cs="宋体"/>
                <w:b/>
                <w:color w:val="000000"/>
                <w:w w:val="90"/>
                <w:szCs w:val="21"/>
              </w:rPr>
              <w:t>A060806水嘴</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4672B8">
            <w:pPr>
              <w:jc w:val="left"/>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4F2045">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03F890">
            <w:pPr>
              <w:jc w:val="left"/>
              <w:rPr>
                <w:rFonts w:ascii="宋体" w:hAnsi="宋体" w:cs="宋体"/>
                <w:color w:val="000000"/>
                <w:w w:val="90"/>
                <w:szCs w:val="21"/>
              </w:rPr>
            </w:pPr>
            <w:r>
              <w:rPr>
                <w:rFonts w:hint="eastAsia" w:ascii="宋体" w:hAnsi="宋体" w:cs="宋体"/>
                <w:color w:val="000000"/>
                <w:w w:val="90"/>
                <w:szCs w:val="21"/>
              </w:rPr>
              <w:t>《水嘴用水效率限定值及用水效率等级》（GB 25501）</w:t>
            </w:r>
          </w:p>
        </w:tc>
      </w:tr>
      <w:tr w14:paraId="0C8AE170">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9D9ECA">
            <w:pPr>
              <w:jc w:val="center"/>
              <w:rPr>
                <w:rFonts w:ascii="宋体" w:hAnsi="宋体" w:cs="宋体"/>
                <w:color w:val="000000"/>
                <w:w w:val="90"/>
                <w:szCs w:val="21"/>
              </w:rPr>
            </w:pPr>
            <w:r>
              <w:rPr>
                <w:rFonts w:hint="eastAsia" w:ascii="宋体" w:hAnsi="宋体" w:cs="宋体"/>
                <w:color w:val="000000"/>
                <w:w w:val="90"/>
                <w:szCs w:val="21"/>
              </w:rPr>
              <w:t>17</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F8CE3C">
            <w:pPr>
              <w:jc w:val="left"/>
              <w:rPr>
                <w:rFonts w:ascii="宋体" w:hAnsi="宋体" w:cs="宋体"/>
                <w:color w:val="000000"/>
                <w:w w:val="90"/>
                <w:szCs w:val="21"/>
              </w:rPr>
            </w:pPr>
            <w:r>
              <w:rPr>
                <w:rFonts w:hint="eastAsia" w:ascii="宋体" w:hAnsi="宋体" w:cs="宋体"/>
                <w:color w:val="000000"/>
                <w:w w:val="90"/>
                <w:szCs w:val="21"/>
              </w:rPr>
              <w:t>A060807便器冲洗阀</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F29DAD">
            <w:pPr>
              <w:jc w:val="left"/>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555020">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0CB8F8">
            <w:pPr>
              <w:jc w:val="left"/>
              <w:rPr>
                <w:rFonts w:ascii="宋体" w:hAnsi="宋体" w:cs="宋体"/>
                <w:color w:val="000000"/>
                <w:w w:val="90"/>
                <w:szCs w:val="21"/>
              </w:rPr>
            </w:pPr>
            <w:r>
              <w:rPr>
                <w:rFonts w:hint="eastAsia" w:ascii="宋体" w:hAnsi="宋体" w:cs="宋体"/>
                <w:color w:val="000000"/>
                <w:w w:val="90"/>
                <w:szCs w:val="21"/>
              </w:rPr>
              <w:t>《便器冲洗阀用水效率限定值及用水效率等级》（GB 28379）</w:t>
            </w:r>
          </w:p>
        </w:tc>
      </w:tr>
      <w:tr w14:paraId="19CBFECD">
        <w:tblPrEx>
          <w:tblBorders>
            <w:top w:val="thinThickSmallGap" w:color="0070C0" w:sz="18" w:space="0"/>
            <w:left w:val="thinThickSmallGap" w:color="0070C0" w:sz="18" w:space="0"/>
            <w:bottom w:val="thickThinSmallGap" w:color="0070C0" w:sz="18" w:space="0"/>
            <w:right w:val="thickThinSmallGap" w:color="0070C0" w:sz="18" w:space="0"/>
            <w:insideH w:val="single" w:color="000000" w:sz="6" w:space="0"/>
            <w:insideV w:val="single" w:color="0070C0" w:sz="6" w:space="0"/>
          </w:tblBorders>
          <w:tblCellMar>
            <w:top w:w="0" w:type="dxa"/>
            <w:left w:w="108" w:type="dxa"/>
            <w:bottom w:w="0" w:type="dxa"/>
            <w:right w:w="108" w:type="dxa"/>
          </w:tblCellMar>
        </w:tblPrEx>
        <w:trPr>
          <w:trHeight w:val="454" w:hRule="atLeast"/>
        </w:trPr>
        <w:tc>
          <w:tcPr>
            <w:tcW w:w="6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14BC24">
            <w:pPr>
              <w:jc w:val="center"/>
              <w:rPr>
                <w:rFonts w:ascii="宋体" w:hAnsi="宋体" w:cs="宋体"/>
                <w:color w:val="000000"/>
                <w:w w:val="90"/>
                <w:szCs w:val="21"/>
              </w:rPr>
            </w:pPr>
            <w:r>
              <w:rPr>
                <w:rFonts w:hint="eastAsia" w:ascii="宋体" w:hAnsi="宋体" w:cs="宋体"/>
                <w:color w:val="000000"/>
                <w:w w:val="90"/>
                <w:szCs w:val="21"/>
              </w:rPr>
              <w:t>18</w:t>
            </w:r>
          </w:p>
        </w:tc>
        <w:tc>
          <w:tcPr>
            <w:tcW w:w="15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80C5A3">
            <w:pPr>
              <w:jc w:val="left"/>
              <w:rPr>
                <w:rFonts w:ascii="宋体" w:hAnsi="宋体" w:cs="宋体"/>
                <w:color w:val="000000"/>
                <w:w w:val="90"/>
                <w:szCs w:val="21"/>
              </w:rPr>
            </w:pPr>
            <w:r>
              <w:rPr>
                <w:rFonts w:hint="eastAsia" w:ascii="宋体" w:hAnsi="宋体" w:cs="宋体"/>
                <w:color w:val="000000"/>
                <w:w w:val="90"/>
                <w:szCs w:val="21"/>
              </w:rPr>
              <w:t>A060810淋浴器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AC8CC4">
            <w:pPr>
              <w:jc w:val="left"/>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466A73">
            <w:pPr>
              <w:jc w:val="center"/>
              <w:rPr>
                <w:rFonts w:ascii="宋体" w:hAnsi="宋体" w:cs="宋体"/>
                <w:color w:val="000000"/>
                <w:w w:val="90"/>
                <w:szCs w:val="21"/>
              </w:rPr>
            </w:pPr>
          </w:p>
        </w:tc>
        <w:tc>
          <w:tcPr>
            <w:tcW w:w="28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6118BB">
            <w:pPr>
              <w:jc w:val="left"/>
              <w:rPr>
                <w:rFonts w:ascii="宋体" w:hAnsi="宋体" w:cs="宋体"/>
                <w:color w:val="000000"/>
                <w:w w:val="90"/>
                <w:szCs w:val="21"/>
              </w:rPr>
            </w:pPr>
            <w:r>
              <w:rPr>
                <w:rFonts w:hint="eastAsia" w:ascii="宋体" w:hAnsi="宋体" w:cs="宋体"/>
                <w:color w:val="000000"/>
                <w:w w:val="90"/>
                <w:szCs w:val="21"/>
              </w:rPr>
              <w:t>《淋浴器用水效率限定值及用水效率等级》（GB 28378）</w:t>
            </w:r>
          </w:p>
        </w:tc>
      </w:tr>
    </w:tbl>
    <w:p w14:paraId="39BC18E2">
      <w:pPr>
        <w:spacing w:line="360" w:lineRule="auto"/>
        <w:rPr>
          <w:rFonts w:ascii="宋体" w:hAnsi="宋体" w:cs="宋体"/>
          <w:b/>
          <w:bCs/>
          <w:szCs w:val="21"/>
        </w:rPr>
      </w:pPr>
      <w:r>
        <w:rPr>
          <w:rFonts w:hint="eastAsia" w:ascii="宋体" w:hAnsi="宋体" w:cs="宋体"/>
          <w:b/>
          <w:bCs/>
          <w:szCs w:val="21"/>
        </w:rPr>
        <w:t>注：1、节能产品认证应依据相关国家标准的最新版本，依据国家标准中二级能效（水效）指标。</w:t>
      </w:r>
    </w:p>
    <w:p w14:paraId="2654DE87">
      <w:pPr>
        <w:spacing w:line="360" w:lineRule="auto"/>
        <w:ind w:firstLine="422" w:firstLineChars="200"/>
        <w:rPr>
          <w:rFonts w:ascii="宋体" w:hAnsi="宋体" w:cs="宋体"/>
          <w:b/>
          <w:bCs/>
          <w:szCs w:val="21"/>
        </w:rPr>
      </w:pPr>
      <w:r>
        <w:rPr>
          <w:rFonts w:hint="eastAsia" w:ascii="宋体" w:hAnsi="宋体" w:cs="宋体"/>
          <w:b/>
          <w:bCs/>
          <w:szCs w:val="21"/>
        </w:rPr>
        <w:t>2、上述产品中认证标准发生变更的，依据原认证标准获得的、仍在有效期内的认证证书可使用至2019年6月1日。</w:t>
      </w:r>
    </w:p>
    <w:p w14:paraId="4CABE2AB">
      <w:pPr>
        <w:spacing w:line="360" w:lineRule="auto"/>
        <w:ind w:firstLine="422" w:firstLineChars="200"/>
        <w:rPr>
          <w:rFonts w:ascii="宋体" w:hAnsi="宋体" w:cs="宋体"/>
          <w:b/>
          <w:bCs/>
          <w:szCs w:val="21"/>
        </w:rPr>
      </w:pPr>
      <w:r>
        <w:rPr>
          <w:rFonts w:hint="eastAsia" w:ascii="宋体" w:hAnsi="宋体" w:cs="宋体"/>
          <w:b/>
          <w:bCs/>
          <w:szCs w:val="21"/>
        </w:rPr>
        <w:t>3、以“★”标注的为政府强制采购产品。</w:t>
      </w:r>
    </w:p>
    <w:p w14:paraId="67564511">
      <w:pPr>
        <w:pStyle w:val="4"/>
        <w:rPr>
          <w:rFonts w:ascii="宋体" w:hAnsi="宋体" w:cs="宋体"/>
        </w:rPr>
      </w:pPr>
      <w:r>
        <w:rPr>
          <w:rFonts w:hint="eastAsia" w:ascii="宋体" w:hAnsi="宋体" w:cs="宋体"/>
          <w:szCs w:val="28"/>
        </w:rPr>
        <w:br w:type="page"/>
      </w:r>
      <w:bookmarkStart w:id="240" w:name="_Toc7664196"/>
      <w:bookmarkStart w:id="241" w:name="_Toc10432457"/>
      <w:bookmarkStart w:id="242" w:name="_Toc7668949"/>
      <w:bookmarkStart w:id="243" w:name="_Toc24471817"/>
      <w:bookmarkStart w:id="244" w:name="_Toc7574704"/>
      <w:bookmarkStart w:id="245" w:name="_Toc20358291"/>
      <w:bookmarkStart w:id="246" w:name="_Toc7542915"/>
      <w:bookmarkStart w:id="247" w:name="_Toc17428253"/>
      <w:bookmarkStart w:id="248" w:name="_Toc25765009"/>
      <w:bookmarkStart w:id="249" w:name="_Toc7993640"/>
      <w:bookmarkStart w:id="250" w:name="_Toc7488758"/>
      <w:bookmarkStart w:id="251" w:name="_Toc7492527"/>
      <w:bookmarkStart w:id="252" w:name="_Toc8007004"/>
      <w:bookmarkStart w:id="253" w:name="_Toc7988474"/>
      <w:bookmarkStart w:id="254" w:name="_Toc7663596"/>
      <w:bookmarkStart w:id="255" w:name="_Toc17428348"/>
      <w:bookmarkStart w:id="256" w:name="_Toc7988420"/>
      <w:r>
        <w:rPr>
          <w:rFonts w:hint="eastAsia" w:ascii="宋体" w:hAnsi="宋体" w:cs="宋体"/>
          <w:b/>
          <w:bCs/>
          <w:sz w:val="21"/>
          <w:szCs w:val="21"/>
        </w:rPr>
        <w:t>三、关于印发环境标志产品政府采购品目清单的通知（财库〔2019〕18号）</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tbl>
      <w:tblPr>
        <w:tblStyle w:val="54"/>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528"/>
      </w:tblGrid>
      <w:tr w14:paraId="443FB7D2">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52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9C2BB58">
            <w:pPr>
              <w:jc w:val="center"/>
              <w:rPr>
                <w:rFonts w:ascii="宋体" w:hAnsi="宋体" w:cs="宋体"/>
                <w:b/>
                <w:color w:val="000000"/>
                <w:kern w:val="0"/>
                <w:szCs w:val="21"/>
                <w:lang w:bidi="ar"/>
              </w:rPr>
            </w:pPr>
            <w:r>
              <w:rPr>
                <w:rFonts w:hint="eastAsia" w:ascii="宋体" w:hAnsi="宋体" w:cs="宋体"/>
                <w:b/>
                <w:color w:val="000000"/>
                <w:kern w:val="0"/>
                <w:szCs w:val="21"/>
                <w:lang w:bidi="ar"/>
              </w:rPr>
              <w:t>关于印发环境标志产品政府采购品目清单的通知</w:t>
            </w:r>
          </w:p>
          <w:p w14:paraId="5C1CA48D">
            <w:pPr>
              <w:jc w:val="center"/>
              <w:rPr>
                <w:rFonts w:ascii="宋体" w:hAnsi="宋体" w:cs="宋体"/>
                <w:color w:val="000000"/>
                <w:szCs w:val="21"/>
              </w:rPr>
            </w:pPr>
            <w:r>
              <w:rPr>
                <w:rFonts w:hint="eastAsia" w:ascii="宋体" w:hAnsi="宋体" w:cs="宋体"/>
                <w:b/>
                <w:color w:val="000000"/>
                <w:kern w:val="0"/>
                <w:szCs w:val="21"/>
                <w:lang w:bidi="ar"/>
              </w:rPr>
              <w:t>财库〔2019〕18号</w:t>
            </w:r>
          </w:p>
          <w:p w14:paraId="1E26B803">
            <w:pPr>
              <w:spacing w:line="360" w:lineRule="auto"/>
              <w:rPr>
                <w:rFonts w:ascii="宋体" w:hAnsi="宋体" w:cs="宋体"/>
                <w:color w:val="000000"/>
                <w:kern w:val="0"/>
                <w:szCs w:val="21"/>
                <w:lang w:bidi="ar"/>
              </w:rPr>
            </w:pPr>
          </w:p>
          <w:p w14:paraId="64CBE671">
            <w:pPr>
              <w:spacing w:line="360" w:lineRule="auto"/>
              <w:rPr>
                <w:rFonts w:ascii="宋体" w:hAnsi="宋体" w:cs="宋体"/>
                <w:color w:val="000000"/>
                <w:kern w:val="0"/>
                <w:szCs w:val="21"/>
                <w:lang w:bidi="ar"/>
              </w:rPr>
            </w:pPr>
            <w:r>
              <w:rPr>
                <w:rFonts w:hint="eastAsia" w:ascii="宋体" w:hAnsi="宋体" w:cs="宋体"/>
                <w:color w:val="000000"/>
                <w:kern w:val="0"/>
                <w:szCs w:val="21"/>
                <w:lang w:bidi="ar"/>
              </w:rPr>
              <w:t>有关中央预算单位，各省、自治区、直辖市、计划单列市财政厅（局）、生态环境厅（局），新疆生产建设兵团财政局、环境保护局：</w:t>
            </w:r>
          </w:p>
          <w:p w14:paraId="76729412">
            <w:pPr>
              <w:spacing w:line="360" w:lineRule="auto"/>
              <w:rPr>
                <w:rFonts w:ascii="宋体" w:hAnsi="宋体" w:cs="宋体"/>
                <w:color w:val="000000"/>
                <w:kern w:val="0"/>
                <w:szCs w:val="21"/>
                <w:lang w:bidi="ar"/>
              </w:rPr>
            </w:pPr>
          </w:p>
          <w:p w14:paraId="065610CD">
            <w:pPr>
              <w:spacing w:line="360" w:lineRule="auto"/>
              <w:ind w:firstLine="424" w:firstLineChars="202"/>
              <w:rPr>
                <w:rFonts w:ascii="宋体" w:hAnsi="宋体" w:cs="宋体"/>
                <w:color w:val="000000"/>
                <w:kern w:val="0"/>
                <w:szCs w:val="21"/>
                <w:lang w:bidi="ar"/>
              </w:rPr>
            </w:pPr>
            <w:r>
              <w:rPr>
                <w:rFonts w:hint="eastAsia" w:ascii="宋体" w:hAnsi="宋体" w:cs="宋体"/>
                <w:color w:val="000000"/>
                <w:kern w:val="0"/>
                <w:szCs w:val="21"/>
                <w:lang w:bidi="ar"/>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4A35C857">
            <w:pPr>
              <w:spacing w:line="360" w:lineRule="auto"/>
              <w:ind w:firstLine="424" w:firstLineChars="202"/>
              <w:rPr>
                <w:rFonts w:ascii="宋体" w:hAnsi="宋体" w:cs="宋体"/>
                <w:color w:val="000000"/>
                <w:kern w:val="0"/>
                <w:szCs w:val="21"/>
                <w:lang w:bidi="ar"/>
              </w:rPr>
            </w:pPr>
          </w:p>
          <w:p w14:paraId="6B74C9B3">
            <w:pPr>
              <w:spacing w:line="360" w:lineRule="auto"/>
              <w:rPr>
                <w:rFonts w:ascii="宋体" w:hAnsi="宋体" w:cs="宋体"/>
                <w:color w:val="000000"/>
                <w:kern w:val="0"/>
                <w:szCs w:val="21"/>
                <w:lang w:bidi="ar"/>
              </w:rPr>
            </w:pPr>
            <w:r>
              <w:rPr>
                <w:rFonts w:hint="eastAsia" w:ascii="宋体" w:hAnsi="宋体" w:cs="宋体"/>
                <w:color w:val="000000"/>
                <w:kern w:val="0"/>
                <w:szCs w:val="21"/>
                <w:lang w:bidi="ar"/>
              </w:rPr>
              <w:t>附件：环境标志产品政府采购品目清单</w:t>
            </w:r>
          </w:p>
          <w:p w14:paraId="68A09DD9">
            <w:pPr>
              <w:spacing w:line="360" w:lineRule="auto"/>
              <w:ind w:firstLine="3360"/>
              <w:rPr>
                <w:rFonts w:ascii="宋体" w:hAnsi="宋体" w:cs="宋体"/>
                <w:color w:val="000000"/>
                <w:kern w:val="0"/>
                <w:szCs w:val="21"/>
                <w:lang w:bidi="ar"/>
              </w:rPr>
            </w:pPr>
          </w:p>
          <w:p w14:paraId="33925085">
            <w:pPr>
              <w:spacing w:line="360" w:lineRule="auto"/>
              <w:jc w:val="right"/>
              <w:rPr>
                <w:rFonts w:ascii="宋体" w:hAnsi="宋体" w:cs="宋体"/>
                <w:color w:val="000000"/>
                <w:kern w:val="0"/>
                <w:szCs w:val="21"/>
                <w:lang w:bidi="ar"/>
              </w:rPr>
            </w:pPr>
            <w:r>
              <w:rPr>
                <w:rFonts w:hint="eastAsia" w:ascii="宋体" w:hAnsi="宋体" w:cs="宋体"/>
                <w:color w:val="000000"/>
                <w:kern w:val="0"/>
                <w:szCs w:val="21"/>
                <w:lang w:bidi="ar"/>
              </w:rPr>
              <w:t>财政部   生态环境部</w:t>
            </w:r>
          </w:p>
          <w:p w14:paraId="18ECFB85">
            <w:pPr>
              <w:spacing w:line="360" w:lineRule="auto"/>
              <w:jc w:val="right"/>
              <w:rPr>
                <w:rFonts w:ascii="宋体" w:hAnsi="宋体" w:cs="宋体"/>
                <w:b/>
                <w:color w:val="000000"/>
                <w:kern w:val="0"/>
                <w:szCs w:val="21"/>
                <w:lang w:bidi="ar"/>
              </w:rPr>
            </w:pPr>
            <w:r>
              <w:rPr>
                <w:rFonts w:hint="eastAsia" w:ascii="宋体" w:hAnsi="宋体" w:cs="宋体"/>
                <w:color w:val="000000"/>
                <w:kern w:val="0"/>
                <w:szCs w:val="21"/>
                <w:lang w:bidi="ar"/>
              </w:rPr>
              <w:t>2019年3月29日</w:t>
            </w:r>
          </w:p>
        </w:tc>
      </w:tr>
    </w:tbl>
    <w:p w14:paraId="721006CB">
      <w:pPr>
        <w:pStyle w:val="5"/>
        <w:keepNext w:val="0"/>
        <w:keepLines w:val="0"/>
        <w:numPr>
          <w:ilvl w:val="3"/>
          <w:numId w:val="0"/>
        </w:numPr>
        <w:rPr>
          <w:rFonts w:ascii="宋体" w:hAnsi="宋体" w:cs="宋体"/>
        </w:rPr>
      </w:pPr>
      <w:r>
        <w:rPr>
          <w:rFonts w:hint="eastAsia" w:ascii="宋体" w:hAnsi="宋体" w:cs="宋体"/>
        </w:rPr>
        <w:t>附件：环境标志产品政府采购品目清单</w:t>
      </w:r>
    </w:p>
    <w:tbl>
      <w:tblPr>
        <w:tblStyle w:val="54"/>
        <w:tblW w:w="0" w:type="auto"/>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08"/>
        <w:gridCol w:w="1639"/>
        <w:gridCol w:w="1893"/>
        <w:gridCol w:w="1553"/>
        <w:gridCol w:w="2832"/>
      </w:tblGrid>
      <w:tr w14:paraId="7292FE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F88F69">
            <w:pPr>
              <w:jc w:val="center"/>
              <w:rPr>
                <w:rFonts w:ascii="宋体" w:hAnsi="宋体" w:cs="宋体"/>
                <w:b/>
                <w:color w:val="000000"/>
                <w:w w:val="90"/>
                <w:szCs w:val="21"/>
              </w:rPr>
            </w:pPr>
            <w:r>
              <w:rPr>
                <w:rFonts w:hint="eastAsia" w:ascii="宋体" w:hAnsi="宋体" w:cs="宋体"/>
                <w:b/>
                <w:color w:val="000000"/>
                <w:w w:val="90"/>
                <w:szCs w:val="21"/>
              </w:rPr>
              <w:t>品目序号</w:t>
            </w:r>
          </w:p>
        </w:tc>
        <w:tc>
          <w:tcPr>
            <w:tcW w:w="508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94F202">
            <w:pPr>
              <w:jc w:val="center"/>
              <w:rPr>
                <w:rFonts w:ascii="宋体" w:hAnsi="宋体" w:cs="宋体"/>
                <w:b/>
                <w:color w:val="000000"/>
                <w:w w:val="90"/>
                <w:szCs w:val="21"/>
              </w:rPr>
            </w:pPr>
            <w:r>
              <w:rPr>
                <w:rFonts w:hint="eastAsia" w:ascii="宋体" w:hAnsi="宋体" w:cs="宋体"/>
                <w:b/>
                <w:color w:val="000000"/>
                <w:w w:val="90"/>
                <w:szCs w:val="21"/>
              </w:rPr>
              <w:t>名称</w:t>
            </w: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B91EA1">
            <w:pPr>
              <w:jc w:val="center"/>
              <w:rPr>
                <w:rFonts w:ascii="宋体" w:hAnsi="宋体" w:cs="宋体"/>
                <w:b/>
                <w:color w:val="000000"/>
                <w:w w:val="90"/>
                <w:szCs w:val="21"/>
              </w:rPr>
            </w:pPr>
            <w:r>
              <w:rPr>
                <w:rFonts w:hint="eastAsia" w:ascii="宋体" w:hAnsi="宋体" w:cs="宋体"/>
                <w:b/>
                <w:color w:val="000000"/>
                <w:w w:val="90"/>
                <w:szCs w:val="21"/>
              </w:rPr>
              <w:t>依据的标准</w:t>
            </w:r>
          </w:p>
        </w:tc>
      </w:tr>
      <w:tr w14:paraId="7FAA73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9177AC">
            <w:pPr>
              <w:jc w:val="center"/>
              <w:rPr>
                <w:rFonts w:ascii="宋体" w:hAnsi="宋体" w:cs="宋体"/>
                <w:color w:val="000000"/>
                <w:w w:val="90"/>
                <w:szCs w:val="21"/>
              </w:rPr>
            </w:pPr>
            <w:r>
              <w:rPr>
                <w:rFonts w:hint="eastAsia" w:ascii="宋体" w:hAnsi="宋体" w:cs="宋体"/>
                <w:color w:val="000000"/>
                <w:w w:val="90"/>
                <w:szCs w:val="21"/>
              </w:rPr>
              <w:t>1</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5EAFCD">
            <w:pPr>
              <w:rPr>
                <w:rFonts w:ascii="宋体" w:hAnsi="宋体" w:cs="宋体"/>
                <w:color w:val="000000"/>
                <w:w w:val="90"/>
                <w:szCs w:val="21"/>
              </w:rPr>
            </w:pPr>
            <w:r>
              <w:rPr>
                <w:rFonts w:hint="eastAsia" w:ascii="宋体" w:hAnsi="宋体" w:cs="宋体"/>
                <w:color w:val="000000"/>
                <w:w w:val="90"/>
                <w:szCs w:val="21"/>
              </w:rPr>
              <w:t>A020101计算机设备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B8A0CE">
            <w:pPr>
              <w:rPr>
                <w:rFonts w:ascii="宋体" w:hAnsi="宋体" w:cs="宋体"/>
                <w:color w:val="000000"/>
                <w:w w:val="90"/>
                <w:szCs w:val="21"/>
              </w:rPr>
            </w:pPr>
            <w:r>
              <w:rPr>
                <w:rFonts w:hint="eastAsia" w:ascii="宋体" w:hAnsi="宋体" w:cs="宋体"/>
                <w:color w:val="000000"/>
                <w:w w:val="90"/>
                <w:szCs w:val="21"/>
              </w:rPr>
              <w:t>A02010103服务器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4BC408">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F320B4">
            <w:pPr>
              <w:rPr>
                <w:rFonts w:ascii="宋体" w:hAnsi="宋体" w:cs="宋体"/>
                <w:color w:val="000000"/>
                <w:w w:val="90"/>
                <w:szCs w:val="21"/>
              </w:rPr>
            </w:pPr>
            <w:r>
              <w:rPr>
                <w:rFonts w:hint="eastAsia" w:ascii="宋体" w:hAnsi="宋体" w:cs="宋体"/>
                <w:color w:val="000000"/>
                <w:w w:val="90"/>
                <w:szCs w:val="21"/>
              </w:rPr>
              <w:t>HJ2507网络服务器</w:t>
            </w:r>
          </w:p>
        </w:tc>
      </w:tr>
      <w:tr w14:paraId="718B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6F463F">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2B3E42">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D1D073">
            <w:pPr>
              <w:rPr>
                <w:rFonts w:ascii="宋体" w:hAnsi="宋体" w:cs="宋体"/>
                <w:color w:val="000000"/>
                <w:w w:val="90"/>
                <w:szCs w:val="21"/>
              </w:rPr>
            </w:pPr>
            <w:r>
              <w:rPr>
                <w:rFonts w:hint="eastAsia" w:ascii="宋体" w:hAnsi="宋体" w:cs="宋体"/>
                <w:color w:val="000000"/>
                <w:w w:val="90"/>
                <w:szCs w:val="21"/>
              </w:rPr>
              <w:t>A02010104台式计算机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A8A03D">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745620">
            <w:pPr>
              <w:rPr>
                <w:rFonts w:ascii="宋体" w:hAnsi="宋体" w:cs="宋体"/>
                <w:color w:val="000000"/>
                <w:w w:val="90"/>
                <w:szCs w:val="21"/>
              </w:rPr>
            </w:pPr>
            <w:r>
              <w:rPr>
                <w:rFonts w:hint="eastAsia" w:ascii="宋体" w:hAnsi="宋体" w:cs="宋体"/>
                <w:color w:val="000000"/>
                <w:w w:val="90"/>
                <w:szCs w:val="21"/>
              </w:rPr>
              <w:t>HJ2536微型计算机、显示器</w:t>
            </w:r>
          </w:p>
        </w:tc>
      </w:tr>
      <w:tr w14:paraId="1781D1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E4AD8D">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FF87B3">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023444">
            <w:pPr>
              <w:rPr>
                <w:rFonts w:ascii="宋体" w:hAnsi="宋体" w:cs="宋体"/>
                <w:color w:val="000000"/>
                <w:w w:val="90"/>
                <w:szCs w:val="21"/>
              </w:rPr>
            </w:pPr>
            <w:r>
              <w:rPr>
                <w:rFonts w:hint="eastAsia" w:ascii="宋体" w:hAnsi="宋体" w:cs="宋体"/>
                <w:color w:val="000000"/>
                <w:w w:val="90"/>
                <w:szCs w:val="21"/>
              </w:rPr>
              <w:t>A02010105便携式计算机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76193D">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D7BB31">
            <w:pPr>
              <w:rPr>
                <w:rFonts w:ascii="宋体" w:hAnsi="宋体" w:cs="宋体"/>
                <w:color w:val="000000"/>
                <w:w w:val="90"/>
                <w:szCs w:val="21"/>
              </w:rPr>
            </w:pPr>
            <w:r>
              <w:rPr>
                <w:rFonts w:hint="eastAsia" w:ascii="宋体" w:hAnsi="宋体" w:cs="宋体"/>
                <w:color w:val="000000"/>
                <w:w w:val="90"/>
                <w:szCs w:val="21"/>
              </w:rPr>
              <w:t>HJ2536微型计算机、显示器</w:t>
            </w:r>
          </w:p>
        </w:tc>
      </w:tr>
      <w:tr w14:paraId="34C4C8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628365">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DDFB28">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279232">
            <w:pPr>
              <w:rPr>
                <w:rFonts w:ascii="宋体" w:hAnsi="宋体" w:cs="宋体"/>
                <w:color w:val="000000"/>
                <w:w w:val="90"/>
                <w:szCs w:val="21"/>
              </w:rPr>
            </w:pPr>
            <w:r>
              <w:rPr>
                <w:rFonts w:hint="eastAsia" w:ascii="宋体" w:hAnsi="宋体" w:cs="宋体"/>
                <w:color w:val="000000"/>
                <w:w w:val="90"/>
                <w:szCs w:val="21"/>
              </w:rPr>
              <w:t>A02010107平板式微型计算机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F5535B">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D0F213">
            <w:pPr>
              <w:rPr>
                <w:rFonts w:ascii="宋体" w:hAnsi="宋体" w:cs="宋体"/>
                <w:color w:val="000000"/>
                <w:w w:val="90"/>
                <w:szCs w:val="21"/>
              </w:rPr>
            </w:pPr>
            <w:r>
              <w:rPr>
                <w:rFonts w:hint="eastAsia" w:ascii="宋体" w:hAnsi="宋体" w:cs="宋体"/>
                <w:color w:val="000000"/>
                <w:w w:val="90"/>
                <w:szCs w:val="21"/>
              </w:rPr>
              <w:t>HJ2536微型计算机、显示器</w:t>
            </w:r>
          </w:p>
        </w:tc>
      </w:tr>
      <w:tr w14:paraId="788150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C8A79F">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1D74E2">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A83255">
            <w:pPr>
              <w:rPr>
                <w:rFonts w:ascii="宋体" w:hAnsi="宋体" w:cs="宋体"/>
                <w:color w:val="000000"/>
                <w:w w:val="90"/>
                <w:szCs w:val="21"/>
              </w:rPr>
            </w:pPr>
            <w:r>
              <w:rPr>
                <w:rFonts w:hint="eastAsia" w:ascii="宋体" w:hAnsi="宋体" w:cs="宋体"/>
                <w:color w:val="000000"/>
                <w:w w:val="90"/>
                <w:szCs w:val="21"/>
              </w:rPr>
              <w:t>A02010108网络计算机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47B957">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7257E6">
            <w:pPr>
              <w:rPr>
                <w:rFonts w:ascii="宋体" w:hAnsi="宋体" w:cs="宋体"/>
                <w:color w:val="000000"/>
                <w:w w:val="90"/>
                <w:szCs w:val="21"/>
              </w:rPr>
            </w:pPr>
            <w:r>
              <w:rPr>
                <w:rFonts w:hint="eastAsia" w:ascii="宋体" w:hAnsi="宋体" w:cs="宋体"/>
                <w:color w:val="000000"/>
                <w:w w:val="90"/>
                <w:szCs w:val="21"/>
              </w:rPr>
              <w:t>HJ2536微型计算机、显示器</w:t>
            </w:r>
          </w:p>
        </w:tc>
      </w:tr>
      <w:tr w14:paraId="275063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8ED02F">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E3F9DA">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CC2518">
            <w:pPr>
              <w:rPr>
                <w:rFonts w:ascii="宋体" w:hAnsi="宋体" w:cs="宋体"/>
                <w:color w:val="000000"/>
                <w:w w:val="90"/>
                <w:szCs w:val="21"/>
              </w:rPr>
            </w:pPr>
            <w:r>
              <w:rPr>
                <w:rFonts w:hint="eastAsia" w:ascii="宋体" w:hAnsi="宋体" w:cs="宋体"/>
                <w:color w:val="000000"/>
                <w:w w:val="90"/>
                <w:szCs w:val="21"/>
              </w:rPr>
              <w:t>A02010109计算机工作站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5DBD3A">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493A15">
            <w:pPr>
              <w:rPr>
                <w:rFonts w:ascii="宋体" w:hAnsi="宋体" w:cs="宋体"/>
                <w:color w:val="000000"/>
                <w:w w:val="90"/>
                <w:szCs w:val="21"/>
              </w:rPr>
            </w:pPr>
            <w:r>
              <w:rPr>
                <w:rFonts w:hint="eastAsia" w:ascii="宋体" w:hAnsi="宋体" w:cs="宋体"/>
                <w:color w:val="000000"/>
                <w:w w:val="90"/>
                <w:szCs w:val="21"/>
              </w:rPr>
              <w:t>HJ2536微型计算机、显示器</w:t>
            </w:r>
          </w:p>
        </w:tc>
      </w:tr>
      <w:tr w14:paraId="106017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7243A3">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028959">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F99C82">
            <w:pPr>
              <w:rPr>
                <w:rFonts w:ascii="宋体" w:hAnsi="宋体" w:cs="宋体"/>
                <w:color w:val="000000"/>
                <w:w w:val="90"/>
                <w:szCs w:val="21"/>
              </w:rPr>
            </w:pPr>
            <w:r>
              <w:rPr>
                <w:rFonts w:hint="eastAsia" w:ascii="宋体" w:hAnsi="宋体" w:cs="宋体"/>
                <w:color w:val="000000"/>
                <w:w w:val="90"/>
                <w:szCs w:val="21"/>
              </w:rPr>
              <w:t>A02010199其他计算机设备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8BC61C">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D7E8E6">
            <w:pPr>
              <w:rPr>
                <w:rFonts w:ascii="宋体" w:hAnsi="宋体" w:cs="宋体"/>
                <w:color w:val="000000"/>
                <w:w w:val="90"/>
                <w:szCs w:val="21"/>
              </w:rPr>
            </w:pPr>
            <w:r>
              <w:rPr>
                <w:rFonts w:hint="eastAsia" w:ascii="宋体" w:hAnsi="宋体" w:cs="宋体"/>
                <w:color w:val="000000"/>
                <w:w w:val="90"/>
                <w:szCs w:val="21"/>
              </w:rPr>
              <w:t>HJ2536微型计算机、显示器</w:t>
            </w:r>
          </w:p>
        </w:tc>
      </w:tr>
      <w:tr w14:paraId="18FD76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E0AACD">
            <w:pPr>
              <w:jc w:val="center"/>
              <w:rPr>
                <w:rFonts w:ascii="宋体" w:hAnsi="宋体" w:cs="宋体"/>
                <w:color w:val="000000"/>
                <w:w w:val="90"/>
                <w:szCs w:val="21"/>
              </w:rPr>
            </w:pPr>
            <w:r>
              <w:rPr>
                <w:rFonts w:hint="eastAsia" w:ascii="宋体" w:hAnsi="宋体" w:cs="宋体"/>
                <w:color w:val="000000"/>
                <w:w w:val="90"/>
                <w:szCs w:val="21"/>
              </w:rPr>
              <w:t>2</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29A6B7">
            <w:pPr>
              <w:rPr>
                <w:rFonts w:ascii="宋体" w:hAnsi="宋体" w:cs="宋体"/>
                <w:color w:val="000000"/>
                <w:w w:val="90"/>
                <w:szCs w:val="21"/>
              </w:rPr>
            </w:pPr>
            <w:r>
              <w:rPr>
                <w:rFonts w:hint="eastAsia" w:ascii="宋体" w:hAnsi="宋体" w:cs="宋体"/>
                <w:color w:val="000000"/>
                <w:w w:val="90"/>
                <w:szCs w:val="21"/>
              </w:rPr>
              <w:t>A020106输入输出设备</w:t>
            </w: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5840F7">
            <w:pPr>
              <w:rPr>
                <w:rFonts w:ascii="宋体" w:hAnsi="宋体" w:cs="宋体"/>
                <w:color w:val="000000"/>
                <w:w w:val="90"/>
                <w:szCs w:val="21"/>
              </w:rPr>
            </w:pPr>
            <w:r>
              <w:rPr>
                <w:rFonts w:hint="eastAsia" w:ascii="宋体" w:hAnsi="宋体" w:cs="宋体"/>
                <w:color w:val="000000"/>
                <w:w w:val="90"/>
                <w:szCs w:val="21"/>
              </w:rPr>
              <w:t>A02010601打印设备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51C672">
            <w:pPr>
              <w:rPr>
                <w:rFonts w:ascii="宋体" w:hAnsi="宋体" w:cs="宋体"/>
                <w:color w:val="000000"/>
                <w:w w:val="90"/>
                <w:szCs w:val="21"/>
              </w:rPr>
            </w:pPr>
            <w:r>
              <w:rPr>
                <w:rFonts w:hint="eastAsia" w:ascii="宋体" w:hAnsi="宋体" w:cs="宋体"/>
                <w:color w:val="000000"/>
                <w:w w:val="90"/>
                <w:szCs w:val="21"/>
              </w:rPr>
              <w:t>A0201060101喷墨打印机</w:t>
            </w: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9F69AF">
            <w:pPr>
              <w:rPr>
                <w:rFonts w:ascii="宋体" w:hAnsi="宋体" w:cs="宋体"/>
                <w:color w:val="000000"/>
                <w:w w:val="90"/>
                <w:szCs w:val="21"/>
              </w:rPr>
            </w:pPr>
            <w:r>
              <w:rPr>
                <w:rFonts w:hint="eastAsia" w:ascii="宋体" w:hAnsi="宋体" w:cs="宋体"/>
                <w:color w:val="000000"/>
                <w:w w:val="90"/>
                <w:szCs w:val="21"/>
              </w:rPr>
              <w:t>HJ2512打印机、传真机及多功能一体机</w:t>
            </w:r>
          </w:p>
        </w:tc>
      </w:tr>
      <w:tr w14:paraId="6E813F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AC99CA">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2C0EA0">
            <w:pPr>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A816ED">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91C13B">
            <w:pPr>
              <w:rPr>
                <w:rFonts w:ascii="宋体" w:hAnsi="宋体" w:cs="宋体"/>
                <w:color w:val="000000"/>
                <w:w w:val="90"/>
                <w:szCs w:val="21"/>
              </w:rPr>
            </w:pPr>
            <w:r>
              <w:rPr>
                <w:rFonts w:hint="eastAsia" w:ascii="宋体" w:hAnsi="宋体" w:cs="宋体"/>
                <w:color w:val="000000"/>
                <w:w w:val="90"/>
                <w:szCs w:val="21"/>
              </w:rPr>
              <w:t>A0201060102激光打印机</w:t>
            </w: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38E538">
            <w:pPr>
              <w:rPr>
                <w:rFonts w:ascii="宋体" w:hAnsi="宋体" w:cs="宋体"/>
                <w:color w:val="000000"/>
                <w:w w:val="90"/>
                <w:szCs w:val="21"/>
              </w:rPr>
            </w:pPr>
            <w:r>
              <w:rPr>
                <w:rFonts w:hint="eastAsia" w:ascii="宋体" w:hAnsi="宋体" w:cs="宋体"/>
                <w:color w:val="000000"/>
                <w:w w:val="90"/>
                <w:szCs w:val="21"/>
              </w:rPr>
              <w:t>HJ2512打印机、传真机及多功能一体机</w:t>
            </w:r>
          </w:p>
        </w:tc>
      </w:tr>
      <w:tr w14:paraId="18985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437F1F">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67825C">
            <w:pPr>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F0EAA0">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E9A0D3">
            <w:pPr>
              <w:rPr>
                <w:rFonts w:ascii="宋体" w:hAnsi="宋体" w:cs="宋体"/>
                <w:color w:val="000000"/>
                <w:w w:val="90"/>
                <w:szCs w:val="21"/>
              </w:rPr>
            </w:pPr>
            <w:r>
              <w:rPr>
                <w:rFonts w:hint="eastAsia" w:ascii="宋体" w:hAnsi="宋体" w:cs="宋体"/>
                <w:color w:val="000000"/>
                <w:w w:val="90"/>
                <w:szCs w:val="21"/>
              </w:rPr>
              <w:t>A0201060103热式打印机</w:t>
            </w: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AC7547">
            <w:pPr>
              <w:rPr>
                <w:rFonts w:ascii="宋体" w:hAnsi="宋体" w:cs="宋体"/>
                <w:color w:val="000000"/>
                <w:w w:val="90"/>
                <w:szCs w:val="21"/>
              </w:rPr>
            </w:pPr>
            <w:r>
              <w:rPr>
                <w:rFonts w:hint="eastAsia" w:ascii="宋体" w:hAnsi="宋体" w:cs="宋体"/>
                <w:color w:val="000000"/>
                <w:w w:val="90"/>
                <w:szCs w:val="21"/>
              </w:rPr>
              <w:t>HJ2512打印机、传真机及多功能一体机</w:t>
            </w:r>
          </w:p>
        </w:tc>
      </w:tr>
      <w:tr w14:paraId="719BC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397A50">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C439B5">
            <w:pPr>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7919CD">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1C27A3">
            <w:pPr>
              <w:rPr>
                <w:rFonts w:ascii="宋体" w:hAnsi="宋体" w:cs="宋体"/>
                <w:color w:val="000000"/>
                <w:w w:val="90"/>
                <w:szCs w:val="21"/>
              </w:rPr>
            </w:pPr>
            <w:r>
              <w:rPr>
                <w:rFonts w:hint="eastAsia" w:ascii="宋体" w:hAnsi="宋体" w:cs="宋体"/>
                <w:color w:val="000000"/>
                <w:w w:val="90"/>
                <w:szCs w:val="21"/>
              </w:rPr>
              <w:t>A0201060104针式打印机</w:t>
            </w: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B3C616">
            <w:pPr>
              <w:rPr>
                <w:rFonts w:ascii="宋体" w:hAnsi="宋体" w:cs="宋体"/>
                <w:color w:val="000000"/>
                <w:w w:val="90"/>
                <w:szCs w:val="21"/>
              </w:rPr>
            </w:pPr>
            <w:r>
              <w:rPr>
                <w:rFonts w:hint="eastAsia" w:ascii="宋体" w:hAnsi="宋体" w:cs="宋体"/>
                <w:color w:val="000000"/>
                <w:w w:val="90"/>
                <w:szCs w:val="21"/>
              </w:rPr>
              <w:t>HJ2512打印机、传真机及多功能一体机</w:t>
            </w:r>
          </w:p>
        </w:tc>
      </w:tr>
      <w:tr w14:paraId="171DEB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7A03CB">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3F0BAE">
            <w:pPr>
              <w:rPr>
                <w:rFonts w:ascii="宋体" w:hAnsi="宋体" w:cs="宋体"/>
                <w:color w:val="000000"/>
                <w:w w:val="90"/>
                <w:szCs w:val="21"/>
              </w:rPr>
            </w:pPr>
          </w:p>
        </w:tc>
        <w:tc>
          <w:tcPr>
            <w:tcW w:w="189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A40E35">
            <w:pPr>
              <w:rPr>
                <w:rFonts w:ascii="宋体" w:hAnsi="宋体" w:cs="宋体"/>
                <w:color w:val="000000"/>
                <w:w w:val="90"/>
                <w:szCs w:val="21"/>
              </w:rPr>
            </w:pPr>
            <w:r>
              <w:rPr>
                <w:rFonts w:hint="eastAsia" w:ascii="宋体" w:hAnsi="宋体" w:cs="宋体"/>
                <w:color w:val="000000"/>
                <w:w w:val="90"/>
                <w:szCs w:val="21"/>
              </w:rPr>
              <w:t>A02010604显示设备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A59BEE">
            <w:pPr>
              <w:rPr>
                <w:rFonts w:ascii="宋体" w:hAnsi="宋体" w:cs="宋体"/>
                <w:color w:val="000000"/>
                <w:w w:val="90"/>
                <w:szCs w:val="21"/>
              </w:rPr>
            </w:pPr>
            <w:r>
              <w:rPr>
                <w:rFonts w:hint="eastAsia" w:ascii="宋体" w:hAnsi="宋体" w:cs="宋体"/>
                <w:color w:val="000000"/>
                <w:w w:val="90"/>
                <w:szCs w:val="21"/>
              </w:rPr>
              <w:t>A0201060401液晶显示器</w:t>
            </w: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2FC587">
            <w:pPr>
              <w:rPr>
                <w:rFonts w:ascii="宋体" w:hAnsi="宋体" w:cs="宋体"/>
                <w:color w:val="000000"/>
                <w:w w:val="90"/>
                <w:szCs w:val="21"/>
              </w:rPr>
            </w:pPr>
            <w:r>
              <w:rPr>
                <w:rFonts w:hint="eastAsia" w:ascii="宋体" w:hAnsi="宋体" w:cs="宋体"/>
                <w:color w:val="000000"/>
                <w:w w:val="90"/>
                <w:szCs w:val="21"/>
              </w:rPr>
              <w:t>HJ2536微型计算机、显示器</w:t>
            </w:r>
          </w:p>
        </w:tc>
      </w:tr>
      <w:tr w14:paraId="64A52B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393EA0">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6297E8">
            <w:pPr>
              <w:rPr>
                <w:rFonts w:ascii="宋体" w:hAnsi="宋体" w:cs="宋体"/>
                <w:color w:val="000000"/>
                <w:w w:val="90"/>
                <w:szCs w:val="21"/>
              </w:rPr>
            </w:pPr>
          </w:p>
        </w:tc>
        <w:tc>
          <w:tcPr>
            <w:tcW w:w="189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55B963">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D642A4">
            <w:pPr>
              <w:rPr>
                <w:rFonts w:ascii="宋体" w:hAnsi="宋体" w:cs="宋体"/>
                <w:color w:val="000000"/>
                <w:w w:val="90"/>
                <w:szCs w:val="21"/>
              </w:rPr>
            </w:pPr>
            <w:r>
              <w:rPr>
                <w:rFonts w:hint="eastAsia" w:ascii="宋体" w:hAnsi="宋体" w:cs="宋体"/>
                <w:color w:val="000000"/>
                <w:w w:val="90"/>
                <w:szCs w:val="21"/>
              </w:rPr>
              <w:t>A0201060499其他显示器</w:t>
            </w: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4C93FE">
            <w:pPr>
              <w:rPr>
                <w:rFonts w:ascii="宋体" w:hAnsi="宋体" w:cs="宋体"/>
                <w:color w:val="000000"/>
                <w:w w:val="90"/>
                <w:szCs w:val="21"/>
              </w:rPr>
            </w:pPr>
            <w:r>
              <w:rPr>
                <w:rFonts w:hint="eastAsia" w:ascii="宋体" w:hAnsi="宋体" w:cs="宋体"/>
                <w:color w:val="000000"/>
                <w:w w:val="90"/>
                <w:szCs w:val="21"/>
              </w:rPr>
              <w:t>HJ2536微型计算机、显示器</w:t>
            </w:r>
          </w:p>
        </w:tc>
      </w:tr>
      <w:tr w14:paraId="27944E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6F9709">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BB8B38">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4BC59C">
            <w:pPr>
              <w:rPr>
                <w:rFonts w:ascii="宋体" w:hAnsi="宋体" w:cs="宋体"/>
                <w:color w:val="000000"/>
                <w:w w:val="90"/>
                <w:szCs w:val="21"/>
              </w:rPr>
            </w:pPr>
            <w:r>
              <w:rPr>
                <w:rFonts w:hint="eastAsia" w:ascii="宋体" w:hAnsi="宋体" w:cs="宋体"/>
                <w:color w:val="000000"/>
                <w:w w:val="90"/>
                <w:szCs w:val="21"/>
              </w:rPr>
              <w:t>A02010609图形图像输入设备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4F5BB7">
            <w:pPr>
              <w:rPr>
                <w:rFonts w:ascii="宋体" w:hAnsi="宋体" w:cs="宋体"/>
                <w:color w:val="000000"/>
                <w:w w:val="90"/>
                <w:szCs w:val="21"/>
              </w:rPr>
            </w:pPr>
            <w:r>
              <w:rPr>
                <w:rFonts w:hint="eastAsia" w:ascii="宋体" w:hAnsi="宋体" w:cs="宋体"/>
                <w:color w:val="000000"/>
                <w:w w:val="90"/>
                <w:szCs w:val="21"/>
              </w:rPr>
              <w:t>A0201060901扫描仪</w:t>
            </w: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2B7369">
            <w:pPr>
              <w:rPr>
                <w:rFonts w:ascii="宋体" w:hAnsi="宋体" w:cs="宋体"/>
                <w:color w:val="000000"/>
                <w:w w:val="90"/>
                <w:szCs w:val="21"/>
              </w:rPr>
            </w:pPr>
            <w:r>
              <w:rPr>
                <w:rFonts w:hint="eastAsia" w:ascii="宋体" w:hAnsi="宋体" w:cs="宋体"/>
                <w:color w:val="000000"/>
                <w:w w:val="90"/>
                <w:szCs w:val="21"/>
              </w:rPr>
              <w:t>HJ2517扫描仪</w:t>
            </w:r>
          </w:p>
        </w:tc>
      </w:tr>
      <w:tr w14:paraId="37F69E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E7055A">
            <w:pPr>
              <w:jc w:val="center"/>
              <w:rPr>
                <w:rFonts w:ascii="宋体" w:hAnsi="宋体" w:cs="宋体"/>
                <w:color w:val="000000"/>
                <w:w w:val="90"/>
                <w:szCs w:val="21"/>
              </w:rPr>
            </w:pPr>
            <w:r>
              <w:rPr>
                <w:rFonts w:hint="eastAsia" w:ascii="宋体" w:hAnsi="宋体" w:cs="宋体"/>
                <w:color w:val="000000"/>
                <w:w w:val="90"/>
                <w:szCs w:val="21"/>
              </w:rPr>
              <w:t>3</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6A26BC">
            <w:pPr>
              <w:rPr>
                <w:rFonts w:ascii="宋体" w:hAnsi="宋体" w:cs="宋体"/>
                <w:color w:val="000000"/>
                <w:w w:val="90"/>
                <w:szCs w:val="21"/>
              </w:rPr>
            </w:pPr>
            <w:r>
              <w:rPr>
                <w:rFonts w:hint="eastAsia" w:ascii="宋体" w:hAnsi="宋体" w:cs="宋体"/>
                <w:color w:val="000000"/>
                <w:w w:val="90"/>
                <w:szCs w:val="21"/>
              </w:rPr>
              <w:t>A020202投影仪</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337861">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ED2A0D">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68596B">
            <w:pPr>
              <w:rPr>
                <w:rFonts w:ascii="宋体" w:hAnsi="宋体" w:cs="宋体"/>
                <w:color w:val="000000"/>
                <w:w w:val="90"/>
                <w:szCs w:val="21"/>
              </w:rPr>
            </w:pPr>
            <w:r>
              <w:rPr>
                <w:rFonts w:hint="eastAsia" w:ascii="宋体" w:hAnsi="宋体" w:cs="宋体"/>
                <w:color w:val="000000"/>
                <w:w w:val="90"/>
                <w:szCs w:val="21"/>
              </w:rPr>
              <w:t>HJ2516投影仪</w:t>
            </w:r>
          </w:p>
        </w:tc>
      </w:tr>
      <w:tr w14:paraId="05E9C8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A1A942">
            <w:pPr>
              <w:jc w:val="center"/>
              <w:rPr>
                <w:rFonts w:ascii="宋体" w:hAnsi="宋体" w:cs="宋体"/>
                <w:color w:val="000000"/>
                <w:w w:val="90"/>
                <w:szCs w:val="21"/>
              </w:rPr>
            </w:pPr>
            <w:r>
              <w:rPr>
                <w:rFonts w:hint="eastAsia" w:ascii="宋体" w:hAnsi="宋体" w:cs="宋体"/>
                <w:color w:val="000000"/>
                <w:w w:val="90"/>
                <w:szCs w:val="21"/>
              </w:rPr>
              <w:t>4</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EEE2F5">
            <w:pPr>
              <w:rPr>
                <w:rFonts w:ascii="宋体" w:hAnsi="宋体" w:cs="宋体"/>
                <w:color w:val="000000"/>
                <w:w w:val="90"/>
                <w:szCs w:val="21"/>
              </w:rPr>
            </w:pPr>
            <w:r>
              <w:rPr>
                <w:rFonts w:hint="eastAsia" w:ascii="宋体" w:hAnsi="宋体" w:cs="宋体"/>
                <w:color w:val="000000"/>
                <w:w w:val="90"/>
                <w:szCs w:val="21"/>
              </w:rPr>
              <w:t>A020201复印机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CF0587">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F04859">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4214F3">
            <w:pPr>
              <w:rPr>
                <w:rFonts w:ascii="宋体" w:hAnsi="宋体" w:cs="宋体"/>
                <w:color w:val="000000"/>
                <w:w w:val="90"/>
                <w:szCs w:val="21"/>
              </w:rPr>
            </w:pPr>
            <w:r>
              <w:rPr>
                <w:rFonts w:hint="eastAsia" w:ascii="宋体" w:hAnsi="宋体" w:cs="宋体"/>
                <w:color w:val="000000"/>
                <w:w w:val="90"/>
                <w:szCs w:val="21"/>
              </w:rPr>
              <w:t>HJ424数字式复印（包括多功能）设备</w:t>
            </w:r>
          </w:p>
        </w:tc>
      </w:tr>
      <w:tr w14:paraId="2B7366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4E8C6A">
            <w:pPr>
              <w:jc w:val="center"/>
              <w:rPr>
                <w:rFonts w:ascii="宋体" w:hAnsi="宋体" w:cs="宋体"/>
                <w:color w:val="000000"/>
                <w:w w:val="90"/>
                <w:szCs w:val="21"/>
              </w:rPr>
            </w:pPr>
            <w:r>
              <w:rPr>
                <w:rFonts w:hint="eastAsia" w:ascii="宋体" w:hAnsi="宋体" w:cs="宋体"/>
                <w:color w:val="000000"/>
                <w:w w:val="90"/>
                <w:szCs w:val="21"/>
              </w:rPr>
              <w:t>5</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0E7066">
            <w:pPr>
              <w:rPr>
                <w:rFonts w:ascii="宋体" w:hAnsi="宋体" w:cs="宋体"/>
                <w:color w:val="000000"/>
                <w:w w:val="90"/>
                <w:szCs w:val="21"/>
              </w:rPr>
            </w:pPr>
            <w:r>
              <w:rPr>
                <w:rFonts w:hint="eastAsia" w:ascii="宋体" w:hAnsi="宋体" w:cs="宋体"/>
                <w:color w:val="000000"/>
                <w:w w:val="90"/>
                <w:szCs w:val="21"/>
              </w:rPr>
              <w:t>A020204多功能一体机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1D7200">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C3C6E7">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F33974">
            <w:pPr>
              <w:rPr>
                <w:rFonts w:ascii="宋体" w:hAnsi="宋体" w:cs="宋体"/>
                <w:color w:val="000000"/>
                <w:w w:val="90"/>
                <w:szCs w:val="21"/>
              </w:rPr>
            </w:pPr>
            <w:r>
              <w:rPr>
                <w:rFonts w:hint="eastAsia" w:ascii="宋体" w:hAnsi="宋体" w:cs="宋体"/>
                <w:color w:val="000000"/>
                <w:w w:val="90"/>
                <w:szCs w:val="21"/>
              </w:rPr>
              <w:t>HJ424数字式复印（包括多功能）设备</w:t>
            </w:r>
          </w:p>
        </w:tc>
      </w:tr>
      <w:tr w14:paraId="71027F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8DDC85">
            <w:pPr>
              <w:jc w:val="center"/>
              <w:rPr>
                <w:rFonts w:ascii="宋体" w:hAnsi="宋体" w:cs="宋体"/>
                <w:color w:val="000000"/>
                <w:w w:val="90"/>
                <w:szCs w:val="21"/>
              </w:rPr>
            </w:pPr>
            <w:r>
              <w:rPr>
                <w:rFonts w:hint="eastAsia" w:ascii="宋体" w:hAnsi="宋体" w:cs="宋体"/>
                <w:color w:val="000000"/>
                <w:w w:val="90"/>
                <w:szCs w:val="21"/>
              </w:rPr>
              <w:t>6</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ACC108">
            <w:pPr>
              <w:rPr>
                <w:rFonts w:ascii="宋体" w:hAnsi="宋体" w:cs="宋体"/>
                <w:color w:val="000000"/>
                <w:w w:val="90"/>
                <w:szCs w:val="21"/>
              </w:rPr>
            </w:pPr>
            <w:r>
              <w:rPr>
                <w:rFonts w:hint="eastAsia" w:ascii="宋体" w:hAnsi="宋体" w:cs="宋体"/>
                <w:color w:val="000000"/>
                <w:w w:val="90"/>
                <w:szCs w:val="21"/>
              </w:rPr>
              <w:t>A020210文印设备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E306F2">
            <w:pPr>
              <w:rPr>
                <w:rFonts w:ascii="宋体" w:hAnsi="宋体" w:cs="宋体"/>
                <w:color w:val="000000"/>
                <w:w w:val="90"/>
                <w:szCs w:val="21"/>
              </w:rPr>
            </w:pPr>
            <w:r>
              <w:rPr>
                <w:rFonts w:hint="eastAsia" w:ascii="宋体" w:hAnsi="宋体" w:cs="宋体"/>
                <w:color w:val="000000"/>
                <w:w w:val="90"/>
                <w:szCs w:val="21"/>
              </w:rPr>
              <w:t>A02021001速印机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A89C12">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F73A45">
            <w:pPr>
              <w:rPr>
                <w:rFonts w:ascii="宋体" w:hAnsi="宋体" w:cs="宋体"/>
                <w:color w:val="000000"/>
                <w:w w:val="90"/>
                <w:szCs w:val="21"/>
              </w:rPr>
            </w:pPr>
            <w:r>
              <w:rPr>
                <w:rFonts w:hint="eastAsia" w:ascii="宋体" w:hAnsi="宋体" w:cs="宋体"/>
                <w:color w:val="000000"/>
                <w:w w:val="90"/>
                <w:szCs w:val="21"/>
              </w:rPr>
              <w:t>HJ472数字式一体化速印机</w:t>
            </w:r>
          </w:p>
        </w:tc>
      </w:tr>
      <w:tr w14:paraId="56C850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7070D0">
            <w:pPr>
              <w:jc w:val="center"/>
              <w:rPr>
                <w:rFonts w:ascii="宋体" w:hAnsi="宋体" w:cs="宋体"/>
                <w:color w:val="000000"/>
                <w:w w:val="90"/>
                <w:szCs w:val="21"/>
              </w:rPr>
            </w:pPr>
            <w:r>
              <w:rPr>
                <w:rFonts w:hint="eastAsia" w:ascii="宋体" w:hAnsi="宋体" w:cs="宋体"/>
                <w:color w:val="000000"/>
                <w:w w:val="90"/>
                <w:szCs w:val="21"/>
              </w:rPr>
              <w:t>7</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4380E9">
            <w:pPr>
              <w:rPr>
                <w:rFonts w:ascii="宋体" w:hAnsi="宋体" w:cs="宋体"/>
                <w:color w:val="000000"/>
                <w:w w:val="90"/>
                <w:szCs w:val="21"/>
              </w:rPr>
            </w:pPr>
            <w:r>
              <w:rPr>
                <w:rFonts w:hint="eastAsia" w:ascii="宋体" w:hAnsi="宋体" w:cs="宋体"/>
                <w:color w:val="000000"/>
                <w:w w:val="90"/>
                <w:szCs w:val="21"/>
              </w:rPr>
              <w:t>A020301载货汽车（含自卸汽车）</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46727A">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C9EBF3">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E5E91E">
            <w:pPr>
              <w:rPr>
                <w:rFonts w:ascii="宋体" w:hAnsi="宋体" w:cs="宋体"/>
                <w:color w:val="000000"/>
                <w:w w:val="90"/>
                <w:szCs w:val="21"/>
              </w:rPr>
            </w:pPr>
            <w:r>
              <w:rPr>
                <w:rFonts w:hint="eastAsia" w:ascii="宋体" w:hAnsi="宋体" w:cs="宋体"/>
                <w:color w:val="000000"/>
                <w:w w:val="90"/>
                <w:szCs w:val="21"/>
              </w:rPr>
              <w:t>HJ2532轻型汽车</w:t>
            </w:r>
          </w:p>
        </w:tc>
      </w:tr>
      <w:tr w14:paraId="174E26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7F9051">
            <w:pPr>
              <w:jc w:val="center"/>
              <w:rPr>
                <w:rFonts w:ascii="宋体" w:hAnsi="宋体" w:cs="宋体"/>
                <w:color w:val="000000"/>
                <w:w w:val="90"/>
                <w:szCs w:val="21"/>
              </w:rPr>
            </w:pPr>
            <w:r>
              <w:rPr>
                <w:rFonts w:hint="eastAsia" w:ascii="宋体" w:hAnsi="宋体" w:cs="宋体"/>
                <w:color w:val="000000"/>
                <w:w w:val="90"/>
                <w:szCs w:val="21"/>
              </w:rPr>
              <w:t>8</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8CD52E">
            <w:pPr>
              <w:rPr>
                <w:rFonts w:ascii="宋体" w:hAnsi="宋体" w:cs="宋体"/>
                <w:color w:val="000000"/>
                <w:w w:val="90"/>
                <w:szCs w:val="21"/>
              </w:rPr>
            </w:pPr>
            <w:r>
              <w:rPr>
                <w:rFonts w:hint="eastAsia" w:ascii="宋体" w:hAnsi="宋体" w:cs="宋体"/>
                <w:color w:val="000000"/>
                <w:w w:val="90"/>
                <w:szCs w:val="21"/>
              </w:rPr>
              <w:t>A020305乘用车（轿车）</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F23D47">
            <w:pPr>
              <w:rPr>
                <w:rFonts w:ascii="宋体" w:hAnsi="宋体" w:cs="宋体"/>
                <w:color w:val="000000"/>
                <w:w w:val="90"/>
                <w:szCs w:val="21"/>
              </w:rPr>
            </w:pPr>
            <w:r>
              <w:rPr>
                <w:rFonts w:hint="eastAsia" w:ascii="宋体" w:hAnsi="宋体" w:cs="宋体"/>
                <w:color w:val="000000"/>
                <w:w w:val="90"/>
                <w:szCs w:val="21"/>
              </w:rPr>
              <w:t>A02030501轿车</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6962A4">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6B5085">
            <w:pPr>
              <w:rPr>
                <w:rFonts w:ascii="宋体" w:hAnsi="宋体" w:cs="宋体"/>
                <w:color w:val="000000"/>
                <w:w w:val="90"/>
                <w:szCs w:val="21"/>
              </w:rPr>
            </w:pPr>
            <w:r>
              <w:rPr>
                <w:rFonts w:hint="eastAsia" w:ascii="宋体" w:hAnsi="宋体" w:cs="宋体"/>
                <w:color w:val="000000"/>
                <w:w w:val="90"/>
                <w:szCs w:val="21"/>
              </w:rPr>
              <w:t>HJ2532轻型汽车</w:t>
            </w:r>
          </w:p>
        </w:tc>
      </w:tr>
      <w:tr w14:paraId="1AD00D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CFCD21">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6F47C0">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B93F35">
            <w:pPr>
              <w:rPr>
                <w:rFonts w:ascii="宋体" w:hAnsi="宋体" w:cs="宋体"/>
                <w:color w:val="000000"/>
                <w:w w:val="90"/>
                <w:szCs w:val="21"/>
              </w:rPr>
            </w:pPr>
            <w:r>
              <w:rPr>
                <w:rFonts w:hint="eastAsia" w:ascii="宋体" w:hAnsi="宋体" w:cs="宋体"/>
                <w:color w:val="000000"/>
                <w:w w:val="90"/>
                <w:szCs w:val="21"/>
              </w:rPr>
              <w:t>A02030599其他乘用车（轿车）</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F402B6">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BFC41E">
            <w:pPr>
              <w:rPr>
                <w:rFonts w:ascii="宋体" w:hAnsi="宋体" w:cs="宋体"/>
                <w:color w:val="000000"/>
                <w:w w:val="90"/>
                <w:szCs w:val="21"/>
              </w:rPr>
            </w:pPr>
            <w:r>
              <w:rPr>
                <w:rFonts w:hint="eastAsia" w:ascii="宋体" w:hAnsi="宋体" w:cs="宋体"/>
                <w:color w:val="000000"/>
                <w:w w:val="90"/>
                <w:szCs w:val="21"/>
              </w:rPr>
              <w:t>HJ2532轻型汽车</w:t>
            </w:r>
          </w:p>
        </w:tc>
      </w:tr>
      <w:tr w14:paraId="2CDE8A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16B21A">
            <w:pPr>
              <w:jc w:val="center"/>
              <w:rPr>
                <w:rFonts w:ascii="宋体" w:hAnsi="宋体" w:cs="宋体"/>
                <w:color w:val="000000"/>
                <w:w w:val="90"/>
                <w:szCs w:val="21"/>
              </w:rPr>
            </w:pPr>
            <w:r>
              <w:rPr>
                <w:rFonts w:hint="eastAsia" w:ascii="宋体" w:hAnsi="宋体" w:cs="宋体"/>
                <w:color w:val="000000"/>
                <w:w w:val="90"/>
                <w:szCs w:val="21"/>
              </w:rPr>
              <w:t>9</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9708FB">
            <w:pPr>
              <w:rPr>
                <w:rFonts w:ascii="宋体" w:hAnsi="宋体" w:cs="宋体"/>
                <w:color w:val="000000"/>
                <w:w w:val="90"/>
                <w:szCs w:val="21"/>
              </w:rPr>
            </w:pPr>
            <w:r>
              <w:rPr>
                <w:rFonts w:hint="eastAsia" w:ascii="宋体" w:hAnsi="宋体" w:cs="宋体"/>
                <w:color w:val="000000"/>
                <w:w w:val="90"/>
                <w:szCs w:val="21"/>
              </w:rPr>
              <w:t>A020306客车</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810F1A">
            <w:pPr>
              <w:rPr>
                <w:rFonts w:ascii="宋体" w:hAnsi="宋体" w:cs="宋体"/>
                <w:color w:val="000000"/>
                <w:w w:val="90"/>
                <w:szCs w:val="21"/>
              </w:rPr>
            </w:pPr>
            <w:r>
              <w:rPr>
                <w:rFonts w:hint="eastAsia" w:ascii="宋体" w:hAnsi="宋体" w:cs="宋体"/>
                <w:color w:val="000000"/>
                <w:w w:val="90"/>
                <w:szCs w:val="21"/>
              </w:rPr>
              <w:t>A02030601小型客车</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979E80">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560348">
            <w:pPr>
              <w:rPr>
                <w:rFonts w:ascii="宋体" w:hAnsi="宋体" w:cs="宋体"/>
                <w:color w:val="000000"/>
                <w:w w:val="90"/>
                <w:szCs w:val="21"/>
              </w:rPr>
            </w:pPr>
            <w:r>
              <w:rPr>
                <w:rFonts w:hint="eastAsia" w:ascii="宋体" w:hAnsi="宋体" w:cs="宋体"/>
                <w:color w:val="000000"/>
                <w:w w:val="90"/>
                <w:szCs w:val="21"/>
              </w:rPr>
              <w:t>HJ2532轻型汽车</w:t>
            </w:r>
          </w:p>
        </w:tc>
      </w:tr>
      <w:tr w14:paraId="6F11FD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99EE65">
            <w:pPr>
              <w:jc w:val="center"/>
              <w:rPr>
                <w:rFonts w:ascii="宋体" w:hAnsi="宋体" w:cs="宋体"/>
                <w:color w:val="000000"/>
                <w:w w:val="90"/>
                <w:szCs w:val="21"/>
              </w:rPr>
            </w:pPr>
            <w:r>
              <w:rPr>
                <w:rFonts w:hint="eastAsia" w:ascii="宋体" w:hAnsi="宋体" w:cs="宋体"/>
                <w:color w:val="000000"/>
                <w:w w:val="90"/>
                <w:szCs w:val="21"/>
              </w:rPr>
              <w:t>10</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152E7B">
            <w:pPr>
              <w:rPr>
                <w:rFonts w:ascii="宋体" w:hAnsi="宋体" w:cs="宋体"/>
                <w:color w:val="000000"/>
                <w:w w:val="90"/>
                <w:szCs w:val="21"/>
              </w:rPr>
            </w:pPr>
            <w:r>
              <w:rPr>
                <w:rFonts w:hint="eastAsia" w:ascii="宋体" w:hAnsi="宋体" w:cs="宋体"/>
                <w:color w:val="000000"/>
                <w:w w:val="90"/>
                <w:szCs w:val="21"/>
              </w:rPr>
              <w:t>A020307专用车辆</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D01574">
            <w:pPr>
              <w:rPr>
                <w:rFonts w:ascii="宋体" w:hAnsi="宋体" w:cs="宋体"/>
                <w:color w:val="000000"/>
                <w:w w:val="90"/>
                <w:szCs w:val="21"/>
              </w:rPr>
            </w:pPr>
            <w:r>
              <w:rPr>
                <w:rFonts w:hint="eastAsia" w:ascii="宋体" w:hAnsi="宋体" w:cs="宋体"/>
                <w:color w:val="000000"/>
                <w:w w:val="90"/>
                <w:szCs w:val="21"/>
              </w:rPr>
              <w:t>A02030799其他专用汽车</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C144FE">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90528A">
            <w:pPr>
              <w:rPr>
                <w:rFonts w:ascii="宋体" w:hAnsi="宋体" w:cs="宋体"/>
                <w:color w:val="000000"/>
                <w:w w:val="90"/>
                <w:szCs w:val="21"/>
              </w:rPr>
            </w:pPr>
            <w:r>
              <w:rPr>
                <w:rFonts w:hint="eastAsia" w:ascii="宋体" w:hAnsi="宋体" w:cs="宋体"/>
                <w:color w:val="000000"/>
                <w:w w:val="90"/>
                <w:szCs w:val="21"/>
              </w:rPr>
              <w:t>HJ2532轻型汽车</w:t>
            </w:r>
          </w:p>
        </w:tc>
      </w:tr>
      <w:tr w14:paraId="5D6005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2F4436">
            <w:pPr>
              <w:jc w:val="center"/>
              <w:rPr>
                <w:rFonts w:ascii="宋体" w:hAnsi="宋体" w:cs="宋体"/>
                <w:color w:val="000000"/>
                <w:w w:val="90"/>
                <w:szCs w:val="21"/>
              </w:rPr>
            </w:pPr>
            <w:r>
              <w:rPr>
                <w:rFonts w:hint="eastAsia" w:ascii="宋体" w:hAnsi="宋体" w:cs="宋体"/>
                <w:color w:val="000000"/>
                <w:w w:val="90"/>
                <w:szCs w:val="21"/>
              </w:rPr>
              <w:t>11</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8A1B98">
            <w:pPr>
              <w:rPr>
                <w:rFonts w:ascii="宋体" w:hAnsi="宋体" w:cs="宋体"/>
                <w:color w:val="000000"/>
                <w:w w:val="90"/>
                <w:szCs w:val="21"/>
              </w:rPr>
            </w:pPr>
            <w:r>
              <w:rPr>
                <w:rFonts w:hint="eastAsia" w:ascii="宋体" w:hAnsi="宋体" w:cs="宋体"/>
                <w:color w:val="000000"/>
                <w:w w:val="90"/>
                <w:szCs w:val="21"/>
              </w:rPr>
              <w:t>A020523制冷空调设备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781B2F">
            <w:pPr>
              <w:rPr>
                <w:rFonts w:ascii="宋体" w:hAnsi="宋体" w:cs="宋体"/>
                <w:color w:val="000000"/>
                <w:w w:val="90"/>
                <w:szCs w:val="21"/>
              </w:rPr>
            </w:pPr>
            <w:r>
              <w:rPr>
                <w:rFonts w:hint="eastAsia" w:ascii="宋体" w:hAnsi="宋体" w:cs="宋体"/>
                <w:color w:val="000000"/>
                <w:w w:val="90"/>
                <w:szCs w:val="21"/>
              </w:rPr>
              <w:t>A02052301制冷压缩机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6DE64A">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512E4C">
            <w:pPr>
              <w:rPr>
                <w:rFonts w:ascii="宋体" w:hAnsi="宋体" w:cs="宋体"/>
                <w:color w:val="000000"/>
                <w:w w:val="90"/>
                <w:szCs w:val="21"/>
              </w:rPr>
            </w:pPr>
            <w:r>
              <w:rPr>
                <w:rFonts w:hint="eastAsia" w:ascii="宋体" w:hAnsi="宋体" w:cs="宋体"/>
                <w:color w:val="000000"/>
                <w:w w:val="90"/>
                <w:szCs w:val="21"/>
              </w:rPr>
              <w:t>HJ2531工商用制冷设备</w:t>
            </w:r>
          </w:p>
        </w:tc>
      </w:tr>
      <w:tr w14:paraId="08AB82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AD9925">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2DFAFD">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8CBBA5">
            <w:pPr>
              <w:rPr>
                <w:rFonts w:ascii="宋体" w:hAnsi="宋体" w:cs="宋体"/>
                <w:color w:val="000000"/>
                <w:w w:val="90"/>
                <w:szCs w:val="21"/>
              </w:rPr>
            </w:pPr>
            <w:r>
              <w:rPr>
                <w:rFonts w:hint="eastAsia" w:ascii="宋体" w:hAnsi="宋体" w:cs="宋体"/>
                <w:color w:val="000000"/>
                <w:w w:val="90"/>
                <w:szCs w:val="21"/>
              </w:rPr>
              <w:t>A02052305空调机组</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8B5731">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81603A">
            <w:pPr>
              <w:rPr>
                <w:rFonts w:ascii="宋体" w:hAnsi="宋体" w:cs="宋体"/>
                <w:color w:val="000000"/>
                <w:w w:val="90"/>
                <w:szCs w:val="21"/>
              </w:rPr>
            </w:pPr>
            <w:r>
              <w:rPr>
                <w:rFonts w:hint="eastAsia" w:ascii="宋体" w:hAnsi="宋体" w:cs="宋体"/>
                <w:color w:val="000000"/>
                <w:w w:val="90"/>
                <w:szCs w:val="21"/>
              </w:rPr>
              <w:t>HJ2531工商用制冷设备</w:t>
            </w:r>
          </w:p>
        </w:tc>
      </w:tr>
      <w:tr w14:paraId="32834F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35BDE6">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587289">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91654D">
            <w:pPr>
              <w:rPr>
                <w:rFonts w:ascii="宋体" w:hAnsi="宋体" w:cs="宋体"/>
                <w:color w:val="000000"/>
                <w:w w:val="90"/>
                <w:szCs w:val="21"/>
              </w:rPr>
            </w:pPr>
            <w:r>
              <w:rPr>
                <w:rFonts w:hint="eastAsia" w:ascii="宋体" w:hAnsi="宋体" w:cs="宋体"/>
                <w:color w:val="000000"/>
                <w:w w:val="90"/>
                <w:szCs w:val="21"/>
              </w:rPr>
              <w:t>A02052309专用制冷、空调设备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00647B">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3061CC">
            <w:pPr>
              <w:rPr>
                <w:rFonts w:ascii="宋体" w:hAnsi="宋体" w:cs="宋体"/>
                <w:color w:val="000000"/>
                <w:w w:val="90"/>
                <w:szCs w:val="21"/>
              </w:rPr>
            </w:pPr>
            <w:r>
              <w:rPr>
                <w:rFonts w:hint="eastAsia" w:ascii="宋体" w:hAnsi="宋体" w:cs="宋体"/>
                <w:color w:val="000000"/>
                <w:w w:val="90"/>
                <w:szCs w:val="21"/>
              </w:rPr>
              <w:t>HJ2531工商用制冷设备</w:t>
            </w:r>
          </w:p>
        </w:tc>
      </w:tr>
      <w:tr w14:paraId="29C963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FD7A6E">
            <w:pPr>
              <w:jc w:val="center"/>
              <w:rPr>
                <w:rFonts w:ascii="宋体" w:hAnsi="宋体" w:cs="宋体"/>
                <w:color w:val="000000"/>
                <w:w w:val="90"/>
                <w:szCs w:val="21"/>
              </w:rPr>
            </w:pPr>
            <w:r>
              <w:rPr>
                <w:rFonts w:hint="eastAsia" w:ascii="宋体" w:hAnsi="宋体" w:cs="宋体"/>
                <w:color w:val="000000"/>
                <w:w w:val="90"/>
                <w:szCs w:val="21"/>
              </w:rPr>
              <w:t>12</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19CF64">
            <w:pPr>
              <w:rPr>
                <w:rFonts w:ascii="宋体" w:hAnsi="宋体" w:cs="宋体"/>
                <w:color w:val="000000"/>
                <w:w w:val="90"/>
                <w:szCs w:val="21"/>
              </w:rPr>
            </w:pPr>
            <w:r>
              <w:rPr>
                <w:rFonts w:hint="eastAsia" w:ascii="宋体" w:hAnsi="宋体" w:cs="宋体"/>
                <w:color w:val="000000"/>
                <w:w w:val="90"/>
                <w:szCs w:val="21"/>
              </w:rPr>
              <w:t>A020618生活用电器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2BDDED">
            <w:pPr>
              <w:rPr>
                <w:rFonts w:ascii="宋体" w:hAnsi="宋体" w:cs="宋体"/>
                <w:color w:val="000000"/>
                <w:w w:val="90"/>
                <w:szCs w:val="21"/>
              </w:rPr>
            </w:pPr>
            <w:r>
              <w:rPr>
                <w:rFonts w:hint="eastAsia" w:ascii="宋体" w:hAnsi="宋体" w:cs="宋体"/>
                <w:color w:val="000000"/>
                <w:w w:val="90"/>
                <w:szCs w:val="21"/>
              </w:rPr>
              <w:t>A02061802空气调节电器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01BEBB">
            <w:pPr>
              <w:rPr>
                <w:rFonts w:ascii="宋体" w:hAnsi="宋体" w:cs="宋体"/>
                <w:color w:val="000000"/>
                <w:w w:val="90"/>
                <w:szCs w:val="21"/>
              </w:rPr>
            </w:pPr>
            <w:r>
              <w:rPr>
                <w:rFonts w:hint="eastAsia" w:ascii="宋体" w:hAnsi="宋体" w:cs="宋体"/>
                <w:color w:val="000000"/>
                <w:w w:val="90"/>
                <w:szCs w:val="21"/>
              </w:rPr>
              <w:t>A0206180203空调机</w:t>
            </w: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798687">
            <w:pPr>
              <w:rPr>
                <w:rFonts w:ascii="宋体" w:hAnsi="宋体" w:cs="宋体"/>
                <w:color w:val="000000"/>
                <w:w w:val="90"/>
                <w:szCs w:val="21"/>
              </w:rPr>
            </w:pPr>
            <w:r>
              <w:rPr>
                <w:rFonts w:hint="eastAsia" w:ascii="宋体" w:hAnsi="宋体" w:cs="宋体"/>
                <w:color w:val="000000"/>
                <w:w w:val="90"/>
                <w:szCs w:val="21"/>
              </w:rPr>
              <w:t>HJ2535房间空气调节器</w:t>
            </w:r>
          </w:p>
        </w:tc>
      </w:tr>
      <w:tr w14:paraId="1493B4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6180C3">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133E20">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0982B6">
            <w:pPr>
              <w:rPr>
                <w:rFonts w:ascii="宋体" w:hAnsi="宋体" w:cs="宋体"/>
                <w:color w:val="000000"/>
                <w:w w:val="90"/>
                <w:szCs w:val="21"/>
              </w:rPr>
            </w:pPr>
            <w:r>
              <w:rPr>
                <w:rFonts w:hint="eastAsia" w:ascii="宋体" w:hAnsi="宋体" w:cs="宋体"/>
                <w:color w:val="000000"/>
                <w:w w:val="90"/>
                <w:szCs w:val="21"/>
              </w:rPr>
              <w:t>A02061808热水器</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3792B0">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EFBA3A">
            <w:pPr>
              <w:rPr>
                <w:rFonts w:ascii="宋体" w:hAnsi="宋体" w:cs="宋体"/>
                <w:color w:val="000000"/>
                <w:w w:val="90"/>
                <w:szCs w:val="21"/>
              </w:rPr>
            </w:pPr>
            <w:r>
              <w:rPr>
                <w:rFonts w:hint="eastAsia" w:ascii="宋体" w:hAnsi="宋体" w:cs="宋体"/>
                <w:color w:val="000000"/>
                <w:w w:val="90"/>
                <w:szCs w:val="21"/>
              </w:rPr>
              <w:t>HJ/T362太阳能集热器</w:t>
            </w:r>
          </w:p>
        </w:tc>
      </w:tr>
      <w:tr w14:paraId="71870C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E08096">
            <w:pPr>
              <w:jc w:val="center"/>
              <w:rPr>
                <w:rFonts w:ascii="宋体" w:hAnsi="宋体" w:cs="宋体"/>
                <w:color w:val="000000"/>
                <w:w w:val="90"/>
                <w:szCs w:val="21"/>
              </w:rPr>
            </w:pPr>
            <w:r>
              <w:rPr>
                <w:rFonts w:hint="eastAsia" w:ascii="宋体" w:hAnsi="宋体" w:cs="宋体"/>
                <w:color w:val="000000"/>
                <w:w w:val="90"/>
                <w:szCs w:val="21"/>
              </w:rPr>
              <w:t>13</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3C8BCD">
            <w:pPr>
              <w:rPr>
                <w:rFonts w:ascii="宋体" w:hAnsi="宋体" w:cs="宋体"/>
                <w:color w:val="000000"/>
                <w:w w:val="90"/>
                <w:szCs w:val="21"/>
              </w:rPr>
            </w:pPr>
            <w:r>
              <w:rPr>
                <w:rFonts w:hint="eastAsia" w:ascii="宋体" w:hAnsi="宋体" w:cs="宋体"/>
                <w:color w:val="000000"/>
                <w:w w:val="90"/>
                <w:szCs w:val="21"/>
              </w:rPr>
              <w:t>A020619照明设备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C6E638">
            <w:pPr>
              <w:rPr>
                <w:rFonts w:ascii="宋体" w:hAnsi="宋体" w:cs="宋体"/>
                <w:color w:val="000000"/>
                <w:w w:val="90"/>
                <w:szCs w:val="21"/>
              </w:rPr>
            </w:pPr>
            <w:r>
              <w:rPr>
                <w:rFonts w:hint="eastAsia" w:ascii="宋体" w:hAnsi="宋体" w:cs="宋体"/>
                <w:color w:val="000000"/>
                <w:w w:val="90"/>
                <w:szCs w:val="21"/>
              </w:rPr>
              <w:t>A02061908室内照明灯具</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4C4EDD">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F75611">
            <w:pPr>
              <w:rPr>
                <w:rFonts w:ascii="宋体" w:hAnsi="宋体" w:cs="宋体"/>
                <w:color w:val="000000"/>
                <w:w w:val="90"/>
                <w:szCs w:val="21"/>
              </w:rPr>
            </w:pPr>
            <w:r>
              <w:rPr>
                <w:rFonts w:hint="eastAsia" w:ascii="宋体" w:hAnsi="宋体" w:cs="宋体"/>
                <w:color w:val="000000"/>
                <w:w w:val="90"/>
                <w:szCs w:val="21"/>
              </w:rPr>
              <w:t>HJ2518照明光源</w:t>
            </w:r>
          </w:p>
        </w:tc>
      </w:tr>
      <w:tr w14:paraId="0ACD8E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90D914">
            <w:pPr>
              <w:jc w:val="center"/>
              <w:rPr>
                <w:rFonts w:ascii="宋体" w:hAnsi="宋体" w:cs="宋体"/>
                <w:color w:val="000000"/>
                <w:w w:val="90"/>
                <w:szCs w:val="21"/>
              </w:rPr>
            </w:pPr>
            <w:r>
              <w:rPr>
                <w:rFonts w:hint="eastAsia" w:ascii="宋体" w:hAnsi="宋体" w:cs="宋体"/>
                <w:color w:val="000000"/>
                <w:w w:val="90"/>
                <w:szCs w:val="21"/>
              </w:rPr>
              <w:t>14</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F7FCAB">
            <w:pPr>
              <w:rPr>
                <w:rFonts w:ascii="宋体" w:hAnsi="宋体" w:cs="宋体"/>
                <w:color w:val="000000"/>
                <w:w w:val="90"/>
                <w:szCs w:val="21"/>
              </w:rPr>
            </w:pPr>
            <w:r>
              <w:rPr>
                <w:rFonts w:hint="eastAsia" w:ascii="宋体" w:hAnsi="宋体" w:cs="宋体"/>
                <w:color w:val="000000"/>
                <w:w w:val="90"/>
                <w:szCs w:val="21"/>
              </w:rPr>
              <w:t>A020810传真及数据数字通信设备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7B8130">
            <w:pPr>
              <w:rPr>
                <w:rFonts w:ascii="宋体" w:hAnsi="宋体" w:cs="宋体"/>
                <w:color w:val="000000"/>
                <w:w w:val="90"/>
                <w:szCs w:val="21"/>
              </w:rPr>
            </w:pPr>
            <w:r>
              <w:rPr>
                <w:rFonts w:hint="eastAsia" w:ascii="宋体" w:hAnsi="宋体" w:cs="宋体"/>
                <w:color w:val="000000"/>
                <w:w w:val="90"/>
                <w:szCs w:val="21"/>
              </w:rPr>
              <w:t>A02081001传真通信设备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A04E8A">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9A5307">
            <w:pPr>
              <w:rPr>
                <w:rFonts w:ascii="宋体" w:hAnsi="宋体" w:cs="宋体"/>
                <w:color w:val="000000"/>
                <w:w w:val="90"/>
                <w:szCs w:val="21"/>
              </w:rPr>
            </w:pPr>
            <w:r>
              <w:rPr>
                <w:rFonts w:hint="eastAsia" w:ascii="宋体" w:hAnsi="宋体" w:cs="宋体"/>
                <w:color w:val="000000"/>
                <w:w w:val="90"/>
                <w:szCs w:val="21"/>
              </w:rPr>
              <w:t>HJ2512打印机、传真机及多功能一体机</w:t>
            </w:r>
          </w:p>
        </w:tc>
      </w:tr>
      <w:tr w14:paraId="61FA39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DB417A">
            <w:pPr>
              <w:jc w:val="center"/>
              <w:rPr>
                <w:rFonts w:ascii="宋体" w:hAnsi="宋体" w:cs="宋体"/>
                <w:color w:val="000000"/>
                <w:w w:val="90"/>
                <w:szCs w:val="21"/>
              </w:rPr>
            </w:pPr>
            <w:r>
              <w:rPr>
                <w:rFonts w:hint="eastAsia" w:ascii="宋体" w:hAnsi="宋体" w:cs="宋体"/>
                <w:color w:val="000000"/>
                <w:w w:val="90"/>
                <w:szCs w:val="21"/>
              </w:rPr>
              <w:t>15</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FDD709">
            <w:pPr>
              <w:rPr>
                <w:rFonts w:ascii="宋体" w:hAnsi="宋体" w:cs="宋体"/>
                <w:color w:val="000000"/>
                <w:w w:val="90"/>
                <w:szCs w:val="21"/>
              </w:rPr>
            </w:pPr>
            <w:r>
              <w:rPr>
                <w:rFonts w:hint="eastAsia" w:ascii="宋体" w:hAnsi="宋体" w:cs="宋体"/>
                <w:color w:val="000000"/>
                <w:w w:val="90"/>
                <w:szCs w:val="21"/>
              </w:rPr>
              <w:t>A020910 电视设备</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23B8FF">
            <w:pPr>
              <w:rPr>
                <w:rFonts w:ascii="宋体" w:hAnsi="宋体" w:cs="宋体"/>
                <w:color w:val="000000"/>
                <w:w w:val="90"/>
                <w:szCs w:val="21"/>
              </w:rPr>
            </w:pPr>
            <w:r>
              <w:rPr>
                <w:rFonts w:hint="eastAsia" w:ascii="宋体" w:hAnsi="宋体" w:cs="宋体"/>
                <w:color w:val="000000"/>
                <w:w w:val="90"/>
                <w:szCs w:val="21"/>
              </w:rPr>
              <w:t>A02091001普通电视设备（电视机）</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422CDE">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7505EC">
            <w:pPr>
              <w:rPr>
                <w:rFonts w:ascii="宋体" w:hAnsi="宋体" w:cs="宋体"/>
                <w:color w:val="000000"/>
                <w:w w:val="90"/>
                <w:szCs w:val="21"/>
              </w:rPr>
            </w:pPr>
            <w:r>
              <w:rPr>
                <w:rFonts w:hint="eastAsia" w:ascii="宋体" w:hAnsi="宋体" w:cs="宋体"/>
                <w:color w:val="000000"/>
                <w:w w:val="90"/>
                <w:szCs w:val="21"/>
              </w:rPr>
              <w:t>HJ2506彩色电视广播接收机</w:t>
            </w:r>
          </w:p>
        </w:tc>
      </w:tr>
      <w:tr w14:paraId="537AD2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6B6511">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FAACB3">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4868CF">
            <w:pPr>
              <w:rPr>
                <w:rFonts w:ascii="宋体" w:hAnsi="宋体" w:cs="宋体"/>
                <w:color w:val="000000"/>
                <w:w w:val="90"/>
                <w:szCs w:val="21"/>
              </w:rPr>
            </w:pPr>
            <w:r>
              <w:rPr>
                <w:rFonts w:hint="eastAsia" w:ascii="宋体" w:hAnsi="宋体" w:cs="宋体"/>
                <w:color w:val="000000"/>
                <w:w w:val="90"/>
                <w:szCs w:val="21"/>
              </w:rPr>
              <w:t>A02091003特殊功能应用电视设备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1132BD">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CEEEB8">
            <w:pPr>
              <w:rPr>
                <w:rFonts w:ascii="宋体" w:hAnsi="宋体" w:cs="宋体"/>
                <w:color w:val="000000"/>
                <w:w w:val="90"/>
                <w:szCs w:val="21"/>
              </w:rPr>
            </w:pPr>
            <w:r>
              <w:rPr>
                <w:rFonts w:hint="eastAsia" w:ascii="宋体" w:hAnsi="宋体" w:cs="宋体"/>
                <w:color w:val="000000"/>
                <w:w w:val="90"/>
                <w:szCs w:val="21"/>
              </w:rPr>
              <w:t>HJ2506彩色电视广播接收机</w:t>
            </w:r>
          </w:p>
        </w:tc>
      </w:tr>
      <w:tr w14:paraId="362A7F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8C7D12">
            <w:pPr>
              <w:jc w:val="center"/>
              <w:rPr>
                <w:rFonts w:ascii="宋体" w:hAnsi="宋体" w:cs="宋体"/>
                <w:color w:val="000000"/>
                <w:w w:val="90"/>
                <w:szCs w:val="21"/>
              </w:rPr>
            </w:pPr>
            <w:r>
              <w:rPr>
                <w:rFonts w:hint="eastAsia" w:ascii="宋体" w:hAnsi="宋体" w:cs="宋体"/>
                <w:color w:val="000000"/>
                <w:w w:val="90"/>
                <w:szCs w:val="21"/>
              </w:rPr>
              <w:t>16</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A84951">
            <w:pPr>
              <w:rPr>
                <w:rFonts w:ascii="宋体" w:hAnsi="宋体" w:cs="宋体"/>
                <w:color w:val="000000"/>
                <w:w w:val="90"/>
                <w:szCs w:val="21"/>
              </w:rPr>
            </w:pPr>
            <w:r>
              <w:rPr>
                <w:rFonts w:hint="eastAsia" w:ascii="宋体" w:hAnsi="宋体" w:cs="宋体"/>
                <w:color w:val="000000"/>
                <w:w w:val="90"/>
                <w:szCs w:val="21"/>
              </w:rPr>
              <w:t>A0601床类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0D69A2">
            <w:pPr>
              <w:rPr>
                <w:rFonts w:ascii="宋体" w:hAnsi="宋体" w:cs="宋体"/>
                <w:color w:val="000000"/>
                <w:w w:val="90"/>
                <w:szCs w:val="21"/>
              </w:rPr>
            </w:pPr>
            <w:r>
              <w:rPr>
                <w:rFonts w:hint="eastAsia" w:ascii="宋体" w:hAnsi="宋体" w:cs="宋体"/>
                <w:color w:val="000000"/>
                <w:w w:val="90"/>
                <w:szCs w:val="21"/>
              </w:rPr>
              <w:t>A060101钢木床类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0DCAF3">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7F2898">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6FC51F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513B7B">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B58DAF">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A4E1F1">
            <w:pPr>
              <w:rPr>
                <w:rFonts w:ascii="宋体" w:hAnsi="宋体" w:cs="宋体"/>
                <w:color w:val="000000"/>
                <w:w w:val="90"/>
                <w:szCs w:val="21"/>
              </w:rPr>
            </w:pPr>
            <w:r>
              <w:rPr>
                <w:rFonts w:hint="eastAsia" w:ascii="宋体" w:hAnsi="宋体" w:cs="宋体"/>
                <w:color w:val="000000"/>
                <w:w w:val="90"/>
                <w:szCs w:val="21"/>
              </w:rPr>
              <w:t>A060104木制床类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3EB181">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BE4920">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2F6C4C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D031AA">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1E187C">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F53939">
            <w:pPr>
              <w:rPr>
                <w:rFonts w:ascii="宋体" w:hAnsi="宋体" w:cs="宋体"/>
                <w:color w:val="000000"/>
                <w:w w:val="90"/>
                <w:szCs w:val="21"/>
              </w:rPr>
            </w:pPr>
            <w:r>
              <w:rPr>
                <w:rFonts w:hint="eastAsia" w:ascii="宋体" w:hAnsi="宋体" w:cs="宋体"/>
                <w:color w:val="000000"/>
                <w:w w:val="90"/>
                <w:szCs w:val="21"/>
              </w:rPr>
              <w:t>A060199其他床类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7C7E50">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5FCCDC">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559F0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78ED4B">
            <w:pPr>
              <w:jc w:val="center"/>
              <w:rPr>
                <w:rFonts w:ascii="宋体" w:hAnsi="宋体" w:cs="宋体"/>
                <w:color w:val="000000"/>
                <w:w w:val="90"/>
                <w:szCs w:val="21"/>
              </w:rPr>
            </w:pPr>
            <w:r>
              <w:rPr>
                <w:rFonts w:hint="eastAsia" w:ascii="宋体" w:hAnsi="宋体" w:cs="宋体"/>
                <w:color w:val="000000"/>
                <w:w w:val="90"/>
                <w:szCs w:val="21"/>
              </w:rPr>
              <w:t>17</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E0B0AD">
            <w:pPr>
              <w:rPr>
                <w:rFonts w:ascii="宋体" w:hAnsi="宋体" w:cs="宋体"/>
                <w:color w:val="000000"/>
                <w:w w:val="90"/>
                <w:szCs w:val="21"/>
              </w:rPr>
            </w:pPr>
            <w:r>
              <w:rPr>
                <w:rFonts w:hint="eastAsia" w:ascii="宋体" w:hAnsi="宋体" w:cs="宋体"/>
                <w:color w:val="000000"/>
                <w:w w:val="90"/>
                <w:szCs w:val="21"/>
              </w:rPr>
              <w:t>A0602台、桌类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5447E6">
            <w:pPr>
              <w:rPr>
                <w:rFonts w:ascii="宋体" w:hAnsi="宋体" w:cs="宋体"/>
                <w:color w:val="000000"/>
                <w:w w:val="90"/>
                <w:szCs w:val="21"/>
              </w:rPr>
            </w:pPr>
            <w:r>
              <w:rPr>
                <w:rFonts w:hint="eastAsia" w:ascii="宋体" w:hAnsi="宋体" w:cs="宋体"/>
                <w:color w:val="000000"/>
                <w:w w:val="90"/>
                <w:szCs w:val="21"/>
              </w:rPr>
              <w:t>A060201钢木台、桌类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3BB7F5">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7645CF">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66E768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9648DE">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FF514C">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2FF382">
            <w:pPr>
              <w:rPr>
                <w:rFonts w:ascii="宋体" w:hAnsi="宋体" w:cs="宋体"/>
                <w:color w:val="000000"/>
                <w:w w:val="90"/>
                <w:szCs w:val="21"/>
              </w:rPr>
            </w:pPr>
            <w:r>
              <w:rPr>
                <w:rFonts w:hint="eastAsia" w:ascii="宋体" w:hAnsi="宋体" w:cs="宋体"/>
                <w:color w:val="000000"/>
                <w:w w:val="90"/>
                <w:szCs w:val="21"/>
              </w:rPr>
              <w:t>A060205木制台、桌类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672484">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EE27EB">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61222D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4766D8">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F3CF25">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3F75E5">
            <w:pPr>
              <w:rPr>
                <w:rFonts w:ascii="宋体" w:hAnsi="宋体" w:cs="宋体"/>
                <w:color w:val="000000"/>
                <w:w w:val="90"/>
                <w:szCs w:val="21"/>
              </w:rPr>
            </w:pPr>
            <w:r>
              <w:rPr>
                <w:rFonts w:hint="eastAsia" w:ascii="宋体" w:hAnsi="宋体" w:cs="宋体"/>
                <w:color w:val="000000"/>
                <w:w w:val="90"/>
                <w:szCs w:val="21"/>
              </w:rPr>
              <w:t>A060299其他台、桌类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C1BE73">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26DF9D">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50C7C5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92530E">
            <w:pPr>
              <w:jc w:val="center"/>
              <w:rPr>
                <w:rFonts w:ascii="宋体" w:hAnsi="宋体" w:cs="宋体"/>
                <w:color w:val="000000"/>
                <w:w w:val="90"/>
                <w:szCs w:val="21"/>
              </w:rPr>
            </w:pPr>
            <w:r>
              <w:rPr>
                <w:rFonts w:hint="eastAsia" w:ascii="宋体" w:hAnsi="宋体" w:cs="宋体"/>
                <w:color w:val="000000"/>
                <w:w w:val="90"/>
                <w:szCs w:val="21"/>
              </w:rPr>
              <w:t>18</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AAFC26">
            <w:pPr>
              <w:rPr>
                <w:rFonts w:ascii="宋体" w:hAnsi="宋体" w:cs="宋体"/>
                <w:color w:val="000000"/>
                <w:w w:val="90"/>
                <w:szCs w:val="21"/>
              </w:rPr>
            </w:pPr>
            <w:r>
              <w:rPr>
                <w:rFonts w:hint="eastAsia" w:ascii="宋体" w:hAnsi="宋体" w:cs="宋体"/>
                <w:color w:val="000000"/>
                <w:w w:val="90"/>
                <w:szCs w:val="21"/>
              </w:rPr>
              <w:t>A0603椅凳类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681B62">
            <w:pPr>
              <w:rPr>
                <w:rFonts w:ascii="宋体" w:hAnsi="宋体" w:cs="宋体"/>
                <w:color w:val="000000"/>
                <w:w w:val="90"/>
                <w:szCs w:val="21"/>
              </w:rPr>
            </w:pPr>
            <w:r>
              <w:rPr>
                <w:rFonts w:hint="eastAsia" w:ascii="宋体" w:hAnsi="宋体" w:cs="宋体"/>
                <w:color w:val="000000"/>
                <w:w w:val="90"/>
                <w:szCs w:val="21"/>
              </w:rPr>
              <w:t>A060301金属骨架为主的椅凳类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2E8B51">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C825D0">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7ACA64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C6708F">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90E48C">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26873C">
            <w:pPr>
              <w:rPr>
                <w:rFonts w:ascii="宋体" w:hAnsi="宋体" w:cs="宋体"/>
                <w:color w:val="000000"/>
                <w:w w:val="90"/>
                <w:szCs w:val="21"/>
              </w:rPr>
            </w:pPr>
            <w:r>
              <w:rPr>
                <w:rFonts w:hint="eastAsia" w:ascii="宋体" w:hAnsi="宋体" w:cs="宋体"/>
                <w:color w:val="000000"/>
                <w:w w:val="90"/>
                <w:szCs w:val="21"/>
              </w:rPr>
              <w:t>A060302木骨架为主的椅凳类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AA9E6F">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580E5E">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34614F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C73A0C">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F57F5B">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001975">
            <w:pPr>
              <w:rPr>
                <w:rFonts w:ascii="宋体" w:hAnsi="宋体" w:cs="宋体"/>
                <w:color w:val="000000"/>
                <w:w w:val="90"/>
                <w:szCs w:val="21"/>
              </w:rPr>
            </w:pPr>
            <w:r>
              <w:rPr>
                <w:rFonts w:hint="eastAsia" w:ascii="宋体" w:hAnsi="宋体" w:cs="宋体"/>
                <w:color w:val="000000"/>
                <w:w w:val="90"/>
                <w:szCs w:val="21"/>
              </w:rPr>
              <w:t>A060399其他椅凳类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9F73B0">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729157">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16FCBB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4981E5">
            <w:pPr>
              <w:jc w:val="center"/>
              <w:rPr>
                <w:rFonts w:ascii="宋体" w:hAnsi="宋体" w:cs="宋体"/>
                <w:color w:val="000000"/>
                <w:w w:val="90"/>
                <w:szCs w:val="21"/>
              </w:rPr>
            </w:pPr>
            <w:r>
              <w:rPr>
                <w:rFonts w:hint="eastAsia" w:ascii="宋体" w:hAnsi="宋体" w:cs="宋体"/>
                <w:color w:val="000000"/>
                <w:w w:val="90"/>
                <w:szCs w:val="21"/>
              </w:rPr>
              <w:t>19</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31A615">
            <w:pPr>
              <w:rPr>
                <w:rFonts w:ascii="宋体" w:hAnsi="宋体" w:cs="宋体"/>
                <w:color w:val="000000"/>
                <w:w w:val="90"/>
                <w:szCs w:val="21"/>
              </w:rPr>
            </w:pPr>
            <w:r>
              <w:rPr>
                <w:rFonts w:hint="eastAsia" w:ascii="宋体" w:hAnsi="宋体" w:cs="宋体"/>
                <w:color w:val="000000"/>
                <w:w w:val="90"/>
                <w:szCs w:val="21"/>
              </w:rPr>
              <w:t>A0604沙发类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A80ED9">
            <w:pPr>
              <w:rPr>
                <w:rFonts w:ascii="宋体" w:hAnsi="宋体" w:cs="宋体"/>
                <w:color w:val="000000"/>
                <w:w w:val="90"/>
                <w:szCs w:val="21"/>
              </w:rPr>
            </w:pPr>
            <w:r>
              <w:rPr>
                <w:rFonts w:hint="eastAsia" w:ascii="宋体" w:hAnsi="宋体" w:cs="宋体"/>
                <w:color w:val="000000"/>
                <w:w w:val="90"/>
                <w:szCs w:val="21"/>
              </w:rPr>
              <w:t>A060499其他沙发类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878F73">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5D3882">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161040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E07A4E">
            <w:pPr>
              <w:jc w:val="center"/>
              <w:rPr>
                <w:rFonts w:ascii="宋体" w:hAnsi="宋体" w:cs="宋体"/>
                <w:color w:val="000000"/>
                <w:w w:val="90"/>
                <w:szCs w:val="21"/>
              </w:rPr>
            </w:pPr>
            <w:r>
              <w:rPr>
                <w:rFonts w:hint="eastAsia" w:ascii="宋体" w:hAnsi="宋体" w:cs="宋体"/>
                <w:color w:val="000000"/>
                <w:w w:val="90"/>
                <w:szCs w:val="21"/>
              </w:rPr>
              <w:t>20</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9A1DB9">
            <w:pPr>
              <w:rPr>
                <w:rFonts w:ascii="宋体" w:hAnsi="宋体" w:cs="宋体"/>
                <w:color w:val="000000"/>
                <w:w w:val="90"/>
                <w:szCs w:val="21"/>
              </w:rPr>
            </w:pPr>
            <w:r>
              <w:rPr>
                <w:rFonts w:hint="eastAsia" w:ascii="宋体" w:hAnsi="宋体" w:cs="宋体"/>
                <w:color w:val="000000"/>
                <w:w w:val="90"/>
                <w:szCs w:val="21"/>
              </w:rPr>
              <w:t>A0605柜类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939D5A">
            <w:pPr>
              <w:rPr>
                <w:rFonts w:ascii="宋体" w:hAnsi="宋体" w:cs="宋体"/>
                <w:color w:val="000000"/>
                <w:w w:val="90"/>
                <w:szCs w:val="21"/>
              </w:rPr>
            </w:pPr>
            <w:r>
              <w:rPr>
                <w:rFonts w:hint="eastAsia" w:ascii="宋体" w:hAnsi="宋体" w:cs="宋体"/>
                <w:color w:val="000000"/>
                <w:w w:val="90"/>
                <w:szCs w:val="21"/>
              </w:rPr>
              <w:t>A060501木质柜类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572410">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3E249D">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64E67F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9696AB">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2559FE">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33142C">
            <w:pPr>
              <w:rPr>
                <w:rFonts w:ascii="宋体" w:hAnsi="宋体" w:cs="宋体"/>
                <w:color w:val="000000"/>
                <w:w w:val="90"/>
                <w:szCs w:val="21"/>
              </w:rPr>
            </w:pPr>
            <w:r>
              <w:rPr>
                <w:rFonts w:hint="eastAsia" w:ascii="宋体" w:hAnsi="宋体" w:cs="宋体"/>
                <w:color w:val="000000"/>
                <w:w w:val="90"/>
                <w:szCs w:val="21"/>
              </w:rPr>
              <w:t>A060503金属质柜类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7AC9DC">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ADEF52">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41E3F1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7F37FF">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70BF7A">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BEF5F9">
            <w:pPr>
              <w:rPr>
                <w:rFonts w:ascii="宋体" w:hAnsi="宋体" w:cs="宋体"/>
                <w:color w:val="000000"/>
                <w:w w:val="90"/>
                <w:szCs w:val="21"/>
              </w:rPr>
            </w:pPr>
            <w:r>
              <w:rPr>
                <w:rFonts w:hint="eastAsia" w:ascii="宋体" w:hAnsi="宋体" w:cs="宋体"/>
                <w:color w:val="000000"/>
                <w:w w:val="90"/>
                <w:szCs w:val="21"/>
              </w:rPr>
              <w:t>A060599其他柜类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E3A03A">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0F2335">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4C1497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B68A8C">
            <w:pPr>
              <w:jc w:val="center"/>
              <w:rPr>
                <w:rFonts w:ascii="宋体" w:hAnsi="宋体" w:cs="宋体"/>
                <w:color w:val="000000"/>
                <w:w w:val="90"/>
                <w:szCs w:val="21"/>
              </w:rPr>
            </w:pPr>
            <w:r>
              <w:rPr>
                <w:rFonts w:hint="eastAsia" w:ascii="宋体" w:hAnsi="宋体" w:cs="宋体"/>
                <w:color w:val="000000"/>
                <w:w w:val="90"/>
                <w:szCs w:val="21"/>
              </w:rPr>
              <w:t>21</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E17518">
            <w:pPr>
              <w:rPr>
                <w:rFonts w:ascii="宋体" w:hAnsi="宋体" w:cs="宋体"/>
                <w:color w:val="000000"/>
                <w:w w:val="90"/>
                <w:szCs w:val="21"/>
              </w:rPr>
            </w:pPr>
            <w:r>
              <w:rPr>
                <w:rFonts w:hint="eastAsia" w:ascii="宋体" w:hAnsi="宋体" w:cs="宋体"/>
                <w:color w:val="000000"/>
                <w:w w:val="90"/>
                <w:szCs w:val="21"/>
              </w:rPr>
              <w:t>A0606架类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516CF5">
            <w:pPr>
              <w:rPr>
                <w:rFonts w:ascii="宋体" w:hAnsi="宋体" w:cs="宋体"/>
                <w:color w:val="000000"/>
                <w:w w:val="90"/>
                <w:szCs w:val="21"/>
              </w:rPr>
            </w:pPr>
            <w:r>
              <w:rPr>
                <w:rFonts w:hint="eastAsia" w:ascii="宋体" w:hAnsi="宋体" w:cs="宋体"/>
                <w:color w:val="000000"/>
                <w:w w:val="90"/>
                <w:szCs w:val="21"/>
              </w:rPr>
              <w:t>A060601木质架类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6918AB">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F1BBCE">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5890B3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F836D5">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F59C44">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E1E1D9">
            <w:pPr>
              <w:rPr>
                <w:rFonts w:ascii="宋体" w:hAnsi="宋体" w:cs="宋体"/>
                <w:color w:val="000000"/>
                <w:w w:val="90"/>
                <w:szCs w:val="21"/>
              </w:rPr>
            </w:pPr>
            <w:r>
              <w:rPr>
                <w:rFonts w:hint="eastAsia" w:ascii="宋体" w:hAnsi="宋体" w:cs="宋体"/>
                <w:color w:val="000000"/>
                <w:w w:val="90"/>
                <w:szCs w:val="21"/>
              </w:rPr>
              <w:t>A060602金属质架类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3641D1">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CA03B5">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6862D7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6D907C">
            <w:pPr>
              <w:jc w:val="center"/>
              <w:rPr>
                <w:rFonts w:ascii="宋体" w:hAnsi="宋体" w:cs="宋体"/>
                <w:color w:val="000000"/>
                <w:w w:val="90"/>
                <w:szCs w:val="21"/>
              </w:rPr>
            </w:pPr>
            <w:r>
              <w:rPr>
                <w:rFonts w:hint="eastAsia" w:ascii="宋体" w:hAnsi="宋体" w:cs="宋体"/>
                <w:color w:val="000000"/>
                <w:w w:val="90"/>
                <w:szCs w:val="21"/>
              </w:rPr>
              <w:t>22</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4F51A2">
            <w:pPr>
              <w:rPr>
                <w:rFonts w:ascii="宋体" w:hAnsi="宋体" w:cs="宋体"/>
                <w:color w:val="000000"/>
                <w:w w:val="90"/>
                <w:szCs w:val="21"/>
              </w:rPr>
            </w:pPr>
            <w:r>
              <w:rPr>
                <w:rFonts w:hint="eastAsia" w:ascii="宋体" w:hAnsi="宋体" w:cs="宋体"/>
                <w:color w:val="000000"/>
                <w:w w:val="90"/>
                <w:szCs w:val="21"/>
              </w:rPr>
              <w:t>A0607屏风类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4CFD99">
            <w:pPr>
              <w:rPr>
                <w:rFonts w:ascii="宋体" w:hAnsi="宋体" w:cs="宋体"/>
                <w:color w:val="000000"/>
                <w:w w:val="90"/>
                <w:szCs w:val="21"/>
              </w:rPr>
            </w:pPr>
            <w:r>
              <w:rPr>
                <w:rFonts w:hint="eastAsia" w:ascii="宋体" w:hAnsi="宋体" w:cs="宋体"/>
                <w:color w:val="000000"/>
                <w:w w:val="90"/>
                <w:szCs w:val="21"/>
              </w:rPr>
              <w:t>A060701木质屏风类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C10CD0">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B4EB73">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6F8610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23A16D">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904BEA">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A26DE5">
            <w:pPr>
              <w:rPr>
                <w:rFonts w:ascii="宋体" w:hAnsi="宋体" w:cs="宋体"/>
                <w:color w:val="000000"/>
                <w:w w:val="90"/>
                <w:szCs w:val="21"/>
              </w:rPr>
            </w:pPr>
            <w:r>
              <w:rPr>
                <w:rFonts w:hint="eastAsia" w:ascii="宋体" w:hAnsi="宋体" w:cs="宋体"/>
                <w:color w:val="000000"/>
                <w:w w:val="90"/>
                <w:szCs w:val="21"/>
              </w:rPr>
              <w:t>A060702金属质屏风类</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242F84">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549863">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00A0CB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844B7A">
            <w:pPr>
              <w:jc w:val="center"/>
              <w:rPr>
                <w:rFonts w:ascii="宋体" w:hAnsi="宋体" w:cs="宋体"/>
                <w:color w:val="000000"/>
                <w:w w:val="90"/>
                <w:szCs w:val="21"/>
              </w:rPr>
            </w:pPr>
            <w:r>
              <w:rPr>
                <w:rFonts w:hint="eastAsia" w:ascii="宋体" w:hAnsi="宋体" w:cs="宋体"/>
                <w:color w:val="000000"/>
                <w:w w:val="90"/>
                <w:szCs w:val="21"/>
              </w:rPr>
              <w:t>23</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ADA5B5">
            <w:pPr>
              <w:rPr>
                <w:rFonts w:ascii="宋体" w:hAnsi="宋体" w:cs="宋体"/>
                <w:color w:val="000000"/>
                <w:w w:val="90"/>
                <w:szCs w:val="21"/>
              </w:rPr>
            </w:pPr>
            <w:r>
              <w:rPr>
                <w:rFonts w:hint="eastAsia" w:ascii="宋体" w:hAnsi="宋体" w:cs="宋体"/>
                <w:color w:val="000000"/>
                <w:w w:val="90"/>
                <w:szCs w:val="21"/>
              </w:rPr>
              <w:t>A060804水池</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8C9D24">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B6DF72">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6EAF9F">
            <w:pPr>
              <w:rPr>
                <w:rFonts w:ascii="宋体" w:hAnsi="宋体" w:cs="宋体"/>
                <w:color w:val="000000"/>
                <w:w w:val="90"/>
                <w:szCs w:val="21"/>
              </w:rPr>
            </w:pPr>
            <w:r>
              <w:rPr>
                <w:rFonts w:hint="eastAsia" w:ascii="宋体" w:hAnsi="宋体" w:cs="宋体"/>
                <w:color w:val="000000"/>
                <w:w w:val="90"/>
                <w:szCs w:val="21"/>
              </w:rPr>
              <w:t>HJ/T296卫生陶瓷</w:t>
            </w:r>
          </w:p>
        </w:tc>
      </w:tr>
      <w:tr w14:paraId="0E5766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E498EC">
            <w:pPr>
              <w:jc w:val="center"/>
              <w:rPr>
                <w:rFonts w:ascii="宋体" w:hAnsi="宋体" w:cs="宋体"/>
                <w:color w:val="000000"/>
                <w:w w:val="90"/>
                <w:szCs w:val="21"/>
              </w:rPr>
            </w:pPr>
            <w:r>
              <w:rPr>
                <w:rFonts w:hint="eastAsia" w:ascii="宋体" w:hAnsi="宋体" w:cs="宋体"/>
                <w:color w:val="000000"/>
                <w:w w:val="90"/>
                <w:szCs w:val="21"/>
              </w:rPr>
              <w:t>24</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D69A44">
            <w:pPr>
              <w:rPr>
                <w:rFonts w:ascii="宋体" w:hAnsi="宋体" w:cs="宋体"/>
                <w:color w:val="000000"/>
                <w:w w:val="90"/>
                <w:szCs w:val="21"/>
              </w:rPr>
            </w:pPr>
            <w:r>
              <w:rPr>
                <w:rFonts w:hint="eastAsia" w:ascii="宋体" w:hAnsi="宋体" w:cs="宋体"/>
                <w:color w:val="000000"/>
                <w:w w:val="90"/>
                <w:szCs w:val="21"/>
              </w:rPr>
              <w:t>A060805便器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C7F79B">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49086C">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6CB44B">
            <w:pPr>
              <w:rPr>
                <w:rFonts w:ascii="宋体" w:hAnsi="宋体" w:cs="宋体"/>
                <w:color w:val="000000"/>
                <w:w w:val="90"/>
                <w:szCs w:val="21"/>
              </w:rPr>
            </w:pPr>
            <w:r>
              <w:rPr>
                <w:rFonts w:hint="eastAsia" w:ascii="宋体" w:hAnsi="宋体" w:cs="宋体"/>
                <w:color w:val="000000"/>
                <w:w w:val="90"/>
                <w:szCs w:val="21"/>
              </w:rPr>
              <w:t>HJ/T296卫生陶瓷</w:t>
            </w:r>
          </w:p>
        </w:tc>
      </w:tr>
      <w:tr w14:paraId="6CA304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ADB3A6">
            <w:pPr>
              <w:jc w:val="center"/>
              <w:rPr>
                <w:rFonts w:ascii="宋体" w:hAnsi="宋体" w:cs="宋体"/>
                <w:color w:val="000000"/>
                <w:w w:val="90"/>
                <w:szCs w:val="21"/>
              </w:rPr>
            </w:pPr>
            <w:r>
              <w:rPr>
                <w:rFonts w:hint="eastAsia" w:ascii="宋体" w:hAnsi="宋体" w:cs="宋体"/>
                <w:color w:val="000000"/>
                <w:w w:val="90"/>
                <w:szCs w:val="21"/>
              </w:rPr>
              <w:t>25</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F38CB5">
            <w:pPr>
              <w:rPr>
                <w:rFonts w:ascii="宋体" w:hAnsi="宋体" w:cs="宋体"/>
                <w:color w:val="000000"/>
                <w:w w:val="90"/>
                <w:szCs w:val="21"/>
              </w:rPr>
            </w:pPr>
            <w:r>
              <w:rPr>
                <w:rFonts w:hint="eastAsia" w:ascii="宋体" w:hAnsi="宋体" w:cs="宋体"/>
                <w:color w:val="000000"/>
                <w:w w:val="90"/>
                <w:szCs w:val="21"/>
              </w:rPr>
              <w:t>A060806水嘴</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97AEA3">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88CF59">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63844A">
            <w:pPr>
              <w:rPr>
                <w:rFonts w:ascii="宋体" w:hAnsi="宋体" w:cs="宋体"/>
                <w:color w:val="000000"/>
                <w:w w:val="90"/>
                <w:szCs w:val="21"/>
              </w:rPr>
            </w:pPr>
            <w:r>
              <w:rPr>
                <w:rFonts w:hint="eastAsia" w:ascii="宋体" w:hAnsi="宋体" w:cs="宋体"/>
                <w:color w:val="000000"/>
                <w:w w:val="90"/>
                <w:szCs w:val="21"/>
              </w:rPr>
              <w:t>HJ/T411水嘴</w:t>
            </w:r>
          </w:p>
        </w:tc>
      </w:tr>
      <w:tr w14:paraId="31CB10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B50178">
            <w:pPr>
              <w:jc w:val="center"/>
              <w:rPr>
                <w:rFonts w:ascii="宋体" w:hAnsi="宋体" w:cs="宋体"/>
                <w:color w:val="000000"/>
                <w:w w:val="90"/>
                <w:szCs w:val="21"/>
              </w:rPr>
            </w:pPr>
            <w:r>
              <w:rPr>
                <w:rFonts w:hint="eastAsia" w:ascii="宋体" w:hAnsi="宋体" w:cs="宋体"/>
                <w:color w:val="000000"/>
                <w:w w:val="90"/>
                <w:szCs w:val="21"/>
              </w:rPr>
              <w:t>26</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DB5535">
            <w:pPr>
              <w:rPr>
                <w:rFonts w:ascii="宋体" w:hAnsi="宋体" w:cs="宋体"/>
                <w:color w:val="000000"/>
                <w:w w:val="90"/>
                <w:szCs w:val="21"/>
              </w:rPr>
            </w:pPr>
            <w:r>
              <w:rPr>
                <w:rFonts w:hint="eastAsia" w:ascii="宋体" w:hAnsi="宋体" w:cs="宋体"/>
                <w:color w:val="000000"/>
                <w:w w:val="90"/>
                <w:szCs w:val="21"/>
              </w:rPr>
              <w:t>A0609组合家具</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FA42EA">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DA81EA">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A0CBF0">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4AF8BE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7F66A2">
            <w:pPr>
              <w:jc w:val="center"/>
              <w:rPr>
                <w:rFonts w:ascii="宋体" w:hAnsi="宋体" w:cs="宋体"/>
                <w:color w:val="000000"/>
                <w:w w:val="90"/>
                <w:szCs w:val="21"/>
              </w:rPr>
            </w:pPr>
            <w:r>
              <w:rPr>
                <w:rFonts w:hint="eastAsia" w:ascii="宋体" w:hAnsi="宋体" w:cs="宋体"/>
                <w:color w:val="000000"/>
                <w:w w:val="90"/>
                <w:szCs w:val="21"/>
              </w:rPr>
              <w:t>27</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1F8137">
            <w:pPr>
              <w:rPr>
                <w:rFonts w:ascii="宋体" w:hAnsi="宋体" w:cs="宋体"/>
                <w:color w:val="000000"/>
                <w:w w:val="90"/>
                <w:szCs w:val="21"/>
              </w:rPr>
            </w:pPr>
            <w:r>
              <w:rPr>
                <w:rFonts w:hint="eastAsia" w:ascii="宋体" w:hAnsi="宋体" w:cs="宋体"/>
                <w:color w:val="000000"/>
                <w:w w:val="90"/>
                <w:szCs w:val="21"/>
              </w:rPr>
              <w:t>A0610家用家具零配件</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D51838">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E65DF1">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B55AB8">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5DA214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B3E68C">
            <w:pPr>
              <w:jc w:val="center"/>
              <w:rPr>
                <w:rFonts w:ascii="宋体" w:hAnsi="宋体" w:cs="宋体"/>
                <w:color w:val="000000"/>
                <w:w w:val="90"/>
                <w:szCs w:val="21"/>
              </w:rPr>
            </w:pPr>
            <w:r>
              <w:rPr>
                <w:rFonts w:hint="eastAsia" w:ascii="宋体" w:hAnsi="宋体" w:cs="宋体"/>
                <w:color w:val="000000"/>
                <w:w w:val="90"/>
                <w:szCs w:val="21"/>
              </w:rPr>
              <w:t>28</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CE7B8A">
            <w:pPr>
              <w:rPr>
                <w:rFonts w:ascii="宋体" w:hAnsi="宋体" w:cs="宋体"/>
                <w:color w:val="000000"/>
                <w:w w:val="90"/>
                <w:szCs w:val="21"/>
              </w:rPr>
            </w:pPr>
            <w:r>
              <w:rPr>
                <w:rFonts w:hint="eastAsia" w:ascii="宋体" w:hAnsi="宋体" w:cs="宋体"/>
                <w:color w:val="000000"/>
                <w:w w:val="90"/>
                <w:szCs w:val="21"/>
              </w:rPr>
              <w:t>A0699其他家具</w:t>
            </w:r>
          </w:p>
          <w:p w14:paraId="1DC5572F">
            <w:pPr>
              <w:rPr>
                <w:rFonts w:ascii="宋体" w:hAnsi="宋体" w:cs="宋体"/>
                <w:color w:val="000000"/>
                <w:w w:val="90"/>
                <w:szCs w:val="21"/>
              </w:rPr>
            </w:pPr>
            <w:r>
              <w:rPr>
                <w:rFonts w:hint="eastAsia" w:ascii="宋体" w:hAnsi="宋体" w:cs="宋体"/>
                <w:color w:val="000000"/>
                <w:w w:val="90"/>
                <w:szCs w:val="21"/>
              </w:rPr>
              <w:t>用具</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28CFEC">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A6A286">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6E6283">
            <w:pPr>
              <w:rPr>
                <w:rFonts w:ascii="宋体" w:hAnsi="宋体" w:cs="宋体"/>
                <w:color w:val="000000"/>
                <w:w w:val="90"/>
                <w:szCs w:val="21"/>
              </w:rPr>
            </w:pPr>
            <w:r>
              <w:rPr>
                <w:rFonts w:hint="eastAsia" w:ascii="宋体" w:hAnsi="宋体" w:cs="宋体"/>
                <w:color w:val="000000"/>
                <w:w w:val="90"/>
                <w:szCs w:val="21"/>
              </w:rPr>
              <w:t>HJ2547家具/HJ2540 木塑制品</w:t>
            </w:r>
          </w:p>
        </w:tc>
      </w:tr>
      <w:tr w14:paraId="19088A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C488D1">
            <w:pPr>
              <w:jc w:val="center"/>
              <w:rPr>
                <w:rFonts w:ascii="宋体" w:hAnsi="宋体" w:cs="宋体"/>
                <w:color w:val="000000"/>
                <w:w w:val="90"/>
                <w:szCs w:val="21"/>
              </w:rPr>
            </w:pPr>
            <w:r>
              <w:rPr>
                <w:rFonts w:hint="eastAsia" w:ascii="宋体" w:hAnsi="宋体" w:cs="宋体"/>
                <w:color w:val="000000"/>
                <w:w w:val="90"/>
                <w:szCs w:val="21"/>
              </w:rPr>
              <w:t>29</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33CB84">
            <w:pPr>
              <w:rPr>
                <w:rFonts w:ascii="宋体" w:hAnsi="宋体" w:cs="宋体"/>
                <w:color w:val="000000"/>
                <w:w w:val="90"/>
                <w:szCs w:val="21"/>
              </w:rPr>
            </w:pPr>
            <w:r>
              <w:rPr>
                <w:rFonts w:hint="eastAsia" w:ascii="宋体" w:hAnsi="宋体" w:cs="宋体"/>
                <w:color w:val="000000"/>
                <w:w w:val="90"/>
                <w:szCs w:val="21"/>
              </w:rPr>
              <w:t>A070101棉、化纤纺织及印染原料</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086CFD">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7380E9">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8CB3BF">
            <w:pPr>
              <w:rPr>
                <w:rFonts w:ascii="宋体" w:hAnsi="宋体" w:cs="宋体"/>
                <w:color w:val="000000"/>
                <w:w w:val="90"/>
                <w:szCs w:val="21"/>
              </w:rPr>
            </w:pPr>
            <w:r>
              <w:rPr>
                <w:rFonts w:hint="eastAsia" w:ascii="宋体" w:hAnsi="宋体" w:cs="宋体"/>
                <w:color w:val="000000"/>
                <w:w w:val="90"/>
                <w:szCs w:val="21"/>
              </w:rPr>
              <w:t>HJ2546纺织产品</w:t>
            </w:r>
          </w:p>
        </w:tc>
      </w:tr>
      <w:tr w14:paraId="180624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FB22A4">
            <w:pPr>
              <w:jc w:val="center"/>
              <w:rPr>
                <w:rFonts w:ascii="宋体" w:hAnsi="宋体" w:cs="宋体"/>
                <w:color w:val="000000"/>
                <w:w w:val="90"/>
                <w:szCs w:val="21"/>
              </w:rPr>
            </w:pPr>
            <w:r>
              <w:rPr>
                <w:rFonts w:hint="eastAsia" w:ascii="宋体" w:hAnsi="宋体" w:cs="宋体"/>
                <w:color w:val="000000"/>
                <w:w w:val="90"/>
                <w:szCs w:val="21"/>
              </w:rPr>
              <w:t>30</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0243CC">
            <w:pPr>
              <w:rPr>
                <w:rFonts w:ascii="宋体" w:hAnsi="宋体" w:cs="宋体"/>
                <w:color w:val="000000"/>
                <w:w w:val="90"/>
                <w:szCs w:val="21"/>
              </w:rPr>
            </w:pPr>
            <w:r>
              <w:rPr>
                <w:rFonts w:hint="eastAsia" w:ascii="宋体" w:hAnsi="宋体" w:cs="宋体"/>
                <w:color w:val="000000"/>
                <w:w w:val="90"/>
                <w:szCs w:val="21"/>
              </w:rPr>
              <w:t>A090101复印纸（包括再生复印纸）</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96EB3B">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D5C073">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296016">
            <w:pPr>
              <w:rPr>
                <w:rFonts w:ascii="宋体" w:hAnsi="宋体" w:cs="宋体"/>
                <w:color w:val="000000"/>
                <w:w w:val="90"/>
                <w:szCs w:val="21"/>
              </w:rPr>
            </w:pPr>
            <w:r>
              <w:rPr>
                <w:rFonts w:hint="eastAsia" w:ascii="宋体" w:hAnsi="宋体" w:cs="宋体"/>
                <w:color w:val="000000"/>
                <w:w w:val="90"/>
                <w:szCs w:val="21"/>
              </w:rPr>
              <w:t>HJ410文化用纸</w:t>
            </w:r>
          </w:p>
        </w:tc>
      </w:tr>
      <w:tr w14:paraId="0C418D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27F02D">
            <w:pPr>
              <w:jc w:val="center"/>
              <w:rPr>
                <w:rFonts w:ascii="宋体" w:hAnsi="宋体" w:cs="宋体"/>
                <w:color w:val="000000"/>
                <w:w w:val="90"/>
                <w:szCs w:val="21"/>
              </w:rPr>
            </w:pPr>
            <w:r>
              <w:rPr>
                <w:rFonts w:hint="eastAsia" w:ascii="宋体" w:hAnsi="宋体" w:cs="宋体"/>
                <w:color w:val="000000"/>
                <w:w w:val="90"/>
                <w:szCs w:val="21"/>
              </w:rPr>
              <w:t>31</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A51810">
            <w:pPr>
              <w:rPr>
                <w:rFonts w:ascii="宋体" w:hAnsi="宋体" w:cs="宋体"/>
                <w:color w:val="000000"/>
                <w:w w:val="90"/>
                <w:szCs w:val="21"/>
              </w:rPr>
            </w:pPr>
            <w:r>
              <w:rPr>
                <w:rFonts w:hint="eastAsia" w:ascii="宋体" w:hAnsi="宋体" w:cs="宋体"/>
                <w:color w:val="000000"/>
                <w:w w:val="90"/>
                <w:szCs w:val="21"/>
              </w:rPr>
              <w:t>A090201鼓粉盒（包括再生鼓粉盒）</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83F0BA">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652AE5">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2B60A2">
            <w:pPr>
              <w:rPr>
                <w:rFonts w:ascii="宋体" w:hAnsi="宋体" w:cs="宋体"/>
                <w:color w:val="000000"/>
                <w:w w:val="90"/>
                <w:szCs w:val="21"/>
              </w:rPr>
            </w:pPr>
          </w:p>
        </w:tc>
      </w:tr>
      <w:tr w14:paraId="546871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6BAC9F">
            <w:pPr>
              <w:jc w:val="center"/>
              <w:rPr>
                <w:rFonts w:ascii="宋体" w:hAnsi="宋体" w:cs="宋体"/>
                <w:color w:val="000000"/>
                <w:w w:val="90"/>
                <w:szCs w:val="21"/>
              </w:rPr>
            </w:pPr>
            <w:r>
              <w:rPr>
                <w:rFonts w:hint="eastAsia" w:ascii="宋体" w:hAnsi="宋体" w:cs="宋体"/>
                <w:color w:val="000000"/>
                <w:w w:val="90"/>
                <w:szCs w:val="21"/>
              </w:rPr>
              <w:t>32</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D2C47C">
            <w:pPr>
              <w:rPr>
                <w:rFonts w:ascii="宋体" w:hAnsi="宋体" w:cs="宋体"/>
                <w:color w:val="000000"/>
                <w:w w:val="90"/>
                <w:szCs w:val="21"/>
              </w:rPr>
            </w:pPr>
            <w:r>
              <w:rPr>
                <w:rFonts w:hint="eastAsia" w:ascii="宋体" w:hAnsi="宋体" w:cs="宋体"/>
                <w:color w:val="000000"/>
                <w:w w:val="90"/>
                <w:szCs w:val="21"/>
              </w:rPr>
              <w:t>A100203人造板</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C96848">
            <w:pPr>
              <w:rPr>
                <w:rFonts w:ascii="宋体" w:hAnsi="宋体" w:cs="宋体"/>
                <w:color w:val="000000"/>
                <w:w w:val="90"/>
                <w:szCs w:val="21"/>
              </w:rPr>
            </w:pPr>
            <w:r>
              <w:rPr>
                <w:rFonts w:hint="eastAsia" w:ascii="宋体" w:hAnsi="宋体" w:cs="宋体"/>
                <w:color w:val="000000"/>
                <w:w w:val="90"/>
                <w:szCs w:val="21"/>
              </w:rPr>
              <w:t>A10020301胶合板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315BBC">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C4C81C">
            <w:pPr>
              <w:rPr>
                <w:rFonts w:ascii="宋体" w:hAnsi="宋体" w:cs="宋体"/>
                <w:color w:val="000000"/>
                <w:w w:val="90"/>
                <w:szCs w:val="21"/>
              </w:rPr>
            </w:pPr>
            <w:r>
              <w:rPr>
                <w:rFonts w:hint="eastAsia" w:ascii="宋体" w:hAnsi="宋体" w:cs="宋体"/>
                <w:color w:val="000000"/>
                <w:w w:val="90"/>
                <w:szCs w:val="21"/>
              </w:rPr>
              <w:t>HJ571人造板及其制品</w:t>
            </w:r>
          </w:p>
        </w:tc>
      </w:tr>
      <w:tr w14:paraId="5B9C44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7D1B7C">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E0A7C4">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D707C1">
            <w:pPr>
              <w:rPr>
                <w:rFonts w:ascii="宋体" w:hAnsi="宋体" w:cs="宋体"/>
                <w:color w:val="000000"/>
                <w:w w:val="90"/>
                <w:szCs w:val="21"/>
              </w:rPr>
            </w:pPr>
            <w:r>
              <w:rPr>
                <w:rFonts w:hint="eastAsia" w:ascii="宋体" w:hAnsi="宋体" w:cs="宋体"/>
                <w:color w:val="000000"/>
                <w:w w:val="90"/>
                <w:szCs w:val="21"/>
              </w:rPr>
              <w:t>A10020302纤维板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5F56ED">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77A356">
            <w:pPr>
              <w:rPr>
                <w:rFonts w:ascii="宋体" w:hAnsi="宋体" w:cs="宋体"/>
                <w:color w:val="000000"/>
                <w:w w:val="90"/>
                <w:szCs w:val="21"/>
              </w:rPr>
            </w:pPr>
            <w:r>
              <w:rPr>
                <w:rFonts w:hint="eastAsia" w:ascii="宋体" w:hAnsi="宋体" w:cs="宋体"/>
                <w:color w:val="000000"/>
                <w:w w:val="90"/>
                <w:szCs w:val="21"/>
              </w:rPr>
              <w:t>HJ571人造板及其制品</w:t>
            </w:r>
          </w:p>
        </w:tc>
      </w:tr>
      <w:tr w14:paraId="3F741F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202469">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2C940C">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4DB7FC">
            <w:pPr>
              <w:rPr>
                <w:rFonts w:ascii="宋体" w:hAnsi="宋体" w:cs="宋体"/>
                <w:color w:val="000000"/>
                <w:w w:val="90"/>
                <w:szCs w:val="21"/>
              </w:rPr>
            </w:pPr>
            <w:r>
              <w:rPr>
                <w:rFonts w:hint="eastAsia" w:ascii="宋体" w:hAnsi="宋体" w:cs="宋体"/>
                <w:color w:val="000000"/>
                <w:w w:val="90"/>
                <w:szCs w:val="21"/>
              </w:rPr>
              <w:t>A10020303刨花板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9DBAB0">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A738A5">
            <w:pPr>
              <w:rPr>
                <w:rFonts w:ascii="宋体" w:hAnsi="宋体" w:cs="宋体"/>
                <w:color w:val="000000"/>
                <w:w w:val="90"/>
                <w:szCs w:val="21"/>
              </w:rPr>
            </w:pPr>
            <w:r>
              <w:rPr>
                <w:rFonts w:hint="eastAsia" w:ascii="宋体" w:hAnsi="宋体" w:cs="宋体"/>
                <w:color w:val="000000"/>
                <w:w w:val="90"/>
                <w:szCs w:val="21"/>
              </w:rPr>
              <w:t>HJ571人造板及其制品</w:t>
            </w:r>
          </w:p>
        </w:tc>
      </w:tr>
      <w:tr w14:paraId="6381A3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F48D82">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35095C">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7B75A2">
            <w:pPr>
              <w:rPr>
                <w:rFonts w:ascii="宋体" w:hAnsi="宋体" w:cs="宋体"/>
                <w:color w:val="000000"/>
                <w:w w:val="90"/>
                <w:szCs w:val="21"/>
              </w:rPr>
            </w:pPr>
            <w:r>
              <w:rPr>
                <w:rFonts w:hint="eastAsia" w:ascii="宋体" w:hAnsi="宋体" w:cs="宋体"/>
                <w:color w:val="000000"/>
                <w:w w:val="90"/>
                <w:szCs w:val="21"/>
              </w:rPr>
              <w:t>A10020304细木工板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C8F38F">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F49085">
            <w:pPr>
              <w:rPr>
                <w:rFonts w:ascii="宋体" w:hAnsi="宋体" w:cs="宋体"/>
                <w:color w:val="000000"/>
                <w:w w:val="90"/>
                <w:szCs w:val="21"/>
              </w:rPr>
            </w:pPr>
            <w:r>
              <w:rPr>
                <w:rFonts w:hint="eastAsia" w:ascii="宋体" w:hAnsi="宋体" w:cs="宋体"/>
                <w:color w:val="000000"/>
                <w:w w:val="90"/>
                <w:szCs w:val="21"/>
              </w:rPr>
              <w:t>HJ571人造板及其制品</w:t>
            </w:r>
          </w:p>
        </w:tc>
      </w:tr>
      <w:tr w14:paraId="7A2321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3259D0">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EBC7B8">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198C38">
            <w:pPr>
              <w:rPr>
                <w:rFonts w:ascii="宋体" w:hAnsi="宋体" w:cs="宋体"/>
                <w:color w:val="000000"/>
                <w:w w:val="90"/>
                <w:szCs w:val="21"/>
              </w:rPr>
            </w:pPr>
            <w:r>
              <w:rPr>
                <w:rFonts w:hint="eastAsia" w:ascii="宋体" w:hAnsi="宋体" w:cs="宋体"/>
                <w:color w:val="000000"/>
                <w:w w:val="90"/>
                <w:szCs w:val="21"/>
              </w:rPr>
              <w:t>A10020399其他人造板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E06A5E">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F037F4">
            <w:pPr>
              <w:rPr>
                <w:rFonts w:ascii="宋体" w:hAnsi="宋体" w:cs="宋体"/>
                <w:color w:val="000000"/>
                <w:w w:val="90"/>
                <w:szCs w:val="21"/>
              </w:rPr>
            </w:pPr>
            <w:r>
              <w:rPr>
                <w:rFonts w:hint="eastAsia" w:ascii="宋体" w:hAnsi="宋体" w:cs="宋体"/>
                <w:color w:val="000000"/>
                <w:w w:val="90"/>
                <w:szCs w:val="21"/>
              </w:rPr>
              <w:t>HJ571人造板及其制品</w:t>
            </w:r>
          </w:p>
        </w:tc>
      </w:tr>
      <w:tr w14:paraId="1533C0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6FDB18">
            <w:pPr>
              <w:jc w:val="center"/>
              <w:rPr>
                <w:rFonts w:ascii="宋体" w:hAnsi="宋体" w:cs="宋体"/>
                <w:color w:val="000000"/>
                <w:w w:val="90"/>
                <w:szCs w:val="21"/>
              </w:rPr>
            </w:pPr>
            <w:r>
              <w:rPr>
                <w:rFonts w:hint="eastAsia" w:ascii="宋体" w:hAnsi="宋体" w:cs="宋体"/>
                <w:color w:val="000000"/>
                <w:w w:val="90"/>
                <w:szCs w:val="21"/>
              </w:rPr>
              <w:t>33</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0E7DFB">
            <w:pPr>
              <w:rPr>
                <w:rFonts w:ascii="宋体" w:hAnsi="宋体" w:cs="宋体"/>
                <w:color w:val="000000"/>
                <w:w w:val="90"/>
                <w:szCs w:val="21"/>
              </w:rPr>
            </w:pPr>
            <w:r>
              <w:rPr>
                <w:rFonts w:hint="eastAsia" w:ascii="宋体" w:hAnsi="宋体" w:cs="宋体"/>
                <w:color w:val="000000"/>
                <w:w w:val="90"/>
                <w:szCs w:val="21"/>
              </w:rPr>
              <w:t>A100204二次加工材,相关板材</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B4CD96">
            <w:pPr>
              <w:rPr>
                <w:rFonts w:ascii="宋体" w:hAnsi="宋体" w:cs="宋体"/>
                <w:color w:val="000000"/>
                <w:w w:val="90"/>
                <w:szCs w:val="21"/>
              </w:rPr>
            </w:pPr>
            <w:r>
              <w:rPr>
                <w:rFonts w:hint="eastAsia" w:ascii="宋体" w:hAnsi="宋体" w:cs="宋体"/>
                <w:color w:val="000000"/>
                <w:w w:val="90"/>
                <w:szCs w:val="21"/>
              </w:rPr>
              <w:t>A10020404人造板表面装饰板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07E2BD">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073221">
            <w:pPr>
              <w:rPr>
                <w:rFonts w:ascii="宋体" w:hAnsi="宋体" w:cs="宋体"/>
                <w:color w:val="000000"/>
                <w:w w:val="90"/>
                <w:szCs w:val="21"/>
              </w:rPr>
            </w:pPr>
            <w:r>
              <w:rPr>
                <w:rFonts w:hint="eastAsia" w:ascii="宋体" w:hAnsi="宋体" w:cs="宋体"/>
                <w:color w:val="000000"/>
                <w:w w:val="90"/>
                <w:szCs w:val="21"/>
              </w:rPr>
              <w:t>HJ571人造板及其制品/HJ2540 木塑制品</w:t>
            </w:r>
          </w:p>
        </w:tc>
      </w:tr>
      <w:tr w14:paraId="51F93F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18711C">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55D4BA">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21C68C">
            <w:pPr>
              <w:rPr>
                <w:rFonts w:ascii="宋体" w:hAnsi="宋体" w:cs="宋体"/>
                <w:color w:val="000000"/>
                <w:w w:val="90"/>
                <w:szCs w:val="21"/>
              </w:rPr>
            </w:pPr>
            <w:r>
              <w:rPr>
                <w:rFonts w:hint="eastAsia" w:ascii="宋体" w:hAnsi="宋体" w:cs="宋体"/>
                <w:color w:val="000000"/>
                <w:w w:val="90"/>
                <w:szCs w:val="21"/>
              </w:rPr>
              <w:t>A10020404人造板表面装饰板（地板）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C3C6B7">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DB2478">
            <w:pPr>
              <w:rPr>
                <w:rFonts w:ascii="宋体" w:hAnsi="宋体" w:cs="宋体"/>
                <w:color w:val="000000"/>
                <w:w w:val="90"/>
                <w:szCs w:val="21"/>
              </w:rPr>
            </w:pPr>
            <w:r>
              <w:rPr>
                <w:rFonts w:hint="eastAsia" w:ascii="宋体" w:hAnsi="宋体" w:cs="宋体"/>
                <w:color w:val="000000"/>
                <w:w w:val="90"/>
                <w:szCs w:val="21"/>
              </w:rPr>
              <w:t>HJ571人造板及其制品/HJ2540 木塑制品</w:t>
            </w:r>
          </w:p>
        </w:tc>
      </w:tr>
      <w:tr w14:paraId="4CA14E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E9998F">
            <w:pPr>
              <w:jc w:val="center"/>
              <w:rPr>
                <w:rFonts w:ascii="宋体" w:hAnsi="宋体" w:cs="宋体"/>
                <w:color w:val="000000"/>
                <w:w w:val="90"/>
                <w:szCs w:val="21"/>
              </w:rPr>
            </w:pPr>
            <w:r>
              <w:rPr>
                <w:rFonts w:hint="eastAsia" w:ascii="宋体" w:hAnsi="宋体" w:cs="宋体"/>
                <w:color w:val="000000"/>
                <w:w w:val="90"/>
                <w:szCs w:val="21"/>
              </w:rPr>
              <w:t>34</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FFB708">
            <w:pPr>
              <w:rPr>
                <w:rFonts w:ascii="宋体" w:hAnsi="宋体" w:cs="宋体"/>
                <w:color w:val="000000"/>
                <w:w w:val="90"/>
                <w:szCs w:val="21"/>
              </w:rPr>
            </w:pPr>
            <w:r>
              <w:rPr>
                <w:rFonts w:hint="eastAsia" w:ascii="宋体" w:hAnsi="宋体" w:cs="宋体"/>
                <w:color w:val="000000"/>
                <w:w w:val="90"/>
                <w:szCs w:val="21"/>
              </w:rPr>
              <w:t>A100301水泥熟料及水泥</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412EC2">
            <w:pPr>
              <w:rPr>
                <w:rFonts w:ascii="宋体" w:hAnsi="宋体" w:cs="宋体"/>
                <w:color w:val="000000"/>
                <w:w w:val="90"/>
                <w:szCs w:val="21"/>
              </w:rPr>
            </w:pPr>
            <w:r>
              <w:rPr>
                <w:rFonts w:hint="eastAsia" w:ascii="宋体" w:hAnsi="宋体" w:cs="宋体"/>
                <w:color w:val="000000"/>
                <w:w w:val="90"/>
                <w:szCs w:val="21"/>
              </w:rPr>
              <w:t>A10030102水泥</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85D95E">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8C3B6E">
            <w:pPr>
              <w:rPr>
                <w:rFonts w:ascii="宋体" w:hAnsi="宋体" w:cs="宋体"/>
                <w:color w:val="000000"/>
                <w:w w:val="90"/>
                <w:szCs w:val="21"/>
              </w:rPr>
            </w:pPr>
            <w:r>
              <w:rPr>
                <w:rFonts w:hint="eastAsia" w:ascii="宋体" w:hAnsi="宋体" w:cs="宋体"/>
                <w:color w:val="000000"/>
                <w:w w:val="90"/>
                <w:szCs w:val="21"/>
              </w:rPr>
              <w:t>HJ2519水泥</w:t>
            </w:r>
          </w:p>
        </w:tc>
      </w:tr>
      <w:tr w14:paraId="064DE1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A6548F">
            <w:pPr>
              <w:jc w:val="center"/>
              <w:rPr>
                <w:rFonts w:ascii="宋体" w:hAnsi="宋体" w:cs="宋体"/>
                <w:color w:val="000000"/>
                <w:w w:val="90"/>
                <w:szCs w:val="21"/>
              </w:rPr>
            </w:pPr>
            <w:r>
              <w:rPr>
                <w:rFonts w:hint="eastAsia" w:ascii="宋体" w:hAnsi="宋体" w:cs="宋体"/>
                <w:color w:val="000000"/>
                <w:w w:val="90"/>
                <w:szCs w:val="21"/>
              </w:rPr>
              <w:t>35</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3C6FFE">
            <w:pPr>
              <w:rPr>
                <w:rFonts w:ascii="宋体" w:hAnsi="宋体" w:cs="宋体"/>
                <w:color w:val="000000"/>
                <w:w w:val="90"/>
                <w:szCs w:val="21"/>
              </w:rPr>
            </w:pPr>
            <w:r>
              <w:rPr>
                <w:rFonts w:hint="eastAsia" w:ascii="宋体" w:hAnsi="宋体" w:cs="宋体"/>
                <w:color w:val="000000"/>
                <w:w w:val="90"/>
                <w:szCs w:val="21"/>
              </w:rPr>
              <w:t>A100303水泥混凝土制品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8512F4">
            <w:pPr>
              <w:rPr>
                <w:rFonts w:ascii="宋体" w:hAnsi="宋体" w:cs="宋体"/>
                <w:color w:val="000000"/>
                <w:w w:val="90"/>
                <w:szCs w:val="21"/>
              </w:rPr>
            </w:pPr>
            <w:r>
              <w:rPr>
                <w:rFonts w:hint="eastAsia" w:ascii="宋体" w:hAnsi="宋体" w:cs="宋体"/>
                <w:color w:val="000000"/>
                <w:w w:val="90"/>
                <w:szCs w:val="21"/>
              </w:rPr>
              <w:t>A10030301商品混凝土</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9E177A">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34B448">
            <w:pPr>
              <w:rPr>
                <w:rFonts w:ascii="宋体" w:hAnsi="宋体" w:cs="宋体"/>
                <w:color w:val="000000"/>
                <w:w w:val="90"/>
                <w:szCs w:val="21"/>
              </w:rPr>
            </w:pPr>
            <w:r>
              <w:rPr>
                <w:rFonts w:hint="eastAsia" w:ascii="宋体" w:hAnsi="宋体" w:cs="宋体"/>
                <w:color w:val="000000"/>
                <w:w w:val="90"/>
                <w:szCs w:val="21"/>
              </w:rPr>
              <w:t>HJ/T412预拌混凝土</w:t>
            </w:r>
          </w:p>
        </w:tc>
      </w:tr>
      <w:tr w14:paraId="0C1E9D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0B255D">
            <w:pPr>
              <w:jc w:val="center"/>
              <w:rPr>
                <w:rFonts w:ascii="宋体" w:hAnsi="宋体" w:cs="宋体"/>
                <w:color w:val="000000"/>
                <w:w w:val="90"/>
                <w:szCs w:val="21"/>
              </w:rPr>
            </w:pPr>
            <w:r>
              <w:rPr>
                <w:rFonts w:hint="eastAsia" w:ascii="宋体" w:hAnsi="宋体" w:cs="宋体"/>
                <w:color w:val="000000"/>
                <w:w w:val="90"/>
                <w:szCs w:val="21"/>
              </w:rPr>
              <w:t>36</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C1FBB3">
            <w:pPr>
              <w:rPr>
                <w:rFonts w:ascii="宋体" w:hAnsi="宋体" w:cs="宋体"/>
                <w:color w:val="000000"/>
                <w:w w:val="90"/>
                <w:szCs w:val="21"/>
              </w:rPr>
            </w:pPr>
            <w:r>
              <w:rPr>
                <w:rFonts w:hint="eastAsia" w:ascii="宋体" w:hAnsi="宋体" w:cs="宋体"/>
                <w:color w:val="000000"/>
                <w:w w:val="90"/>
                <w:szCs w:val="21"/>
              </w:rPr>
              <w:t>A100304纤维增强水泥制品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2004C0">
            <w:pPr>
              <w:rPr>
                <w:rFonts w:ascii="宋体" w:hAnsi="宋体" w:cs="宋体"/>
                <w:color w:val="000000"/>
                <w:w w:val="90"/>
                <w:szCs w:val="21"/>
              </w:rPr>
            </w:pPr>
            <w:r>
              <w:rPr>
                <w:rFonts w:hint="eastAsia" w:ascii="宋体" w:hAnsi="宋体" w:cs="宋体"/>
                <w:color w:val="000000"/>
                <w:w w:val="90"/>
                <w:szCs w:val="21"/>
              </w:rPr>
              <w:t>A10030402纤维增强硅酸钙板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531976">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EE8640">
            <w:pPr>
              <w:rPr>
                <w:rFonts w:ascii="宋体" w:hAnsi="宋体" w:cs="宋体"/>
                <w:color w:val="000000"/>
                <w:w w:val="90"/>
                <w:szCs w:val="21"/>
              </w:rPr>
            </w:pPr>
            <w:r>
              <w:rPr>
                <w:rFonts w:hint="eastAsia" w:ascii="宋体" w:hAnsi="宋体" w:cs="宋体"/>
                <w:color w:val="000000"/>
                <w:w w:val="90"/>
                <w:szCs w:val="21"/>
              </w:rPr>
              <w:t>HJ/T223轻质墙体板材</w:t>
            </w:r>
          </w:p>
        </w:tc>
      </w:tr>
      <w:tr w14:paraId="5EDA1E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4AD4EF">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573334">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BD7ED5">
            <w:pPr>
              <w:rPr>
                <w:rFonts w:ascii="宋体" w:hAnsi="宋体" w:cs="宋体"/>
                <w:color w:val="000000"/>
                <w:w w:val="90"/>
                <w:szCs w:val="21"/>
              </w:rPr>
            </w:pPr>
            <w:r>
              <w:rPr>
                <w:rFonts w:hint="eastAsia" w:ascii="宋体" w:hAnsi="宋体" w:cs="宋体"/>
                <w:color w:val="000000"/>
                <w:w w:val="90"/>
                <w:szCs w:val="21"/>
              </w:rPr>
              <w:t>A10030403无石棉纤维水泥制品</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1A386E">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3E0AAD">
            <w:pPr>
              <w:rPr>
                <w:rFonts w:ascii="宋体" w:hAnsi="宋体" w:cs="宋体"/>
                <w:color w:val="000000"/>
                <w:w w:val="90"/>
                <w:szCs w:val="21"/>
              </w:rPr>
            </w:pPr>
            <w:r>
              <w:rPr>
                <w:rFonts w:hint="eastAsia" w:ascii="宋体" w:hAnsi="宋体" w:cs="宋体"/>
                <w:color w:val="000000"/>
                <w:w w:val="90"/>
                <w:szCs w:val="21"/>
              </w:rPr>
              <w:t>HJ/T223轻质墙体板材</w:t>
            </w:r>
          </w:p>
        </w:tc>
      </w:tr>
      <w:tr w14:paraId="5C3D44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0C6695">
            <w:pPr>
              <w:jc w:val="center"/>
              <w:rPr>
                <w:rFonts w:ascii="宋体" w:hAnsi="宋体" w:cs="宋体"/>
                <w:color w:val="000000"/>
                <w:w w:val="90"/>
                <w:szCs w:val="21"/>
              </w:rPr>
            </w:pPr>
            <w:r>
              <w:rPr>
                <w:rFonts w:hint="eastAsia" w:ascii="宋体" w:hAnsi="宋体" w:cs="宋体"/>
                <w:color w:val="000000"/>
                <w:w w:val="90"/>
                <w:szCs w:val="21"/>
              </w:rPr>
              <w:t>37</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C0B5EA">
            <w:pPr>
              <w:rPr>
                <w:rFonts w:ascii="宋体" w:hAnsi="宋体" w:cs="宋体"/>
                <w:color w:val="000000"/>
                <w:w w:val="90"/>
                <w:szCs w:val="21"/>
              </w:rPr>
            </w:pPr>
            <w:r>
              <w:rPr>
                <w:rFonts w:hint="eastAsia" w:ascii="宋体" w:hAnsi="宋体" w:cs="宋体"/>
                <w:color w:val="000000"/>
                <w:w w:val="90"/>
                <w:szCs w:val="21"/>
              </w:rPr>
              <w:t>A100305轻质建筑材料及制品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610CF3">
            <w:pPr>
              <w:rPr>
                <w:rFonts w:ascii="宋体" w:hAnsi="宋体" w:cs="宋体"/>
                <w:color w:val="000000"/>
                <w:w w:val="90"/>
                <w:szCs w:val="21"/>
              </w:rPr>
            </w:pPr>
            <w:r>
              <w:rPr>
                <w:rFonts w:hint="eastAsia" w:ascii="宋体" w:hAnsi="宋体" w:cs="宋体"/>
                <w:color w:val="000000"/>
                <w:w w:val="90"/>
                <w:szCs w:val="21"/>
              </w:rPr>
              <w:t>A10030501石膏板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BA694C">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FCF952">
            <w:pPr>
              <w:rPr>
                <w:rFonts w:ascii="宋体" w:hAnsi="宋体" w:cs="宋体"/>
                <w:color w:val="000000"/>
                <w:w w:val="90"/>
                <w:szCs w:val="21"/>
              </w:rPr>
            </w:pPr>
            <w:r>
              <w:rPr>
                <w:rFonts w:hint="eastAsia" w:ascii="宋体" w:hAnsi="宋体" w:cs="宋体"/>
                <w:color w:val="000000"/>
                <w:w w:val="90"/>
                <w:szCs w:val="21"/>
              </w:rPr>
              <w:t>HJ/T223轻质墙体板材</w:t>
            </w:r>
          </w:p>
        </w:tc>
      </w:tr>
      <w:tr w14:paraId="52B977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861074">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B78239">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0F18BF">
            <w:pPr>
              <w:rPr>
                <w:rFonts w:ascii="宋体" w:hAnsi="宋体" w:cs="宋体"/>
                <w:color w:val="000000"/>
                <w:w w:val="90"/>
                <w:szCs w:val="21"/>
              </w:rPr>
            </w:pPr>
            <w:r>
              <w:rPr>
                <w:rFonts w:hint="eastAsia" w:ascii="宋体" w:hAnsi="宋体" w:cs="宋体"/>
                <w:color w:val="000000"/>
                <w:w w:val="90"/>
                <w:szCs w:val="21"/>
              </w:rPr>
              <w:t>A10030503轻质隔墙条板</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A2A7D6">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C072E6">
            <w:pPr>
              <w:rPr>
                <w:rFonts w:ascii="宋体" w:hAnsi="宋体" w:cs="宋体"/>
                <w:color w:val="000000"/>
                <w:w w:val="90"/>
                <w:szCs w:val="21"/>
              </w:rPr>
            </w:pPr>
            <w:r>
              <w:rPr>
                <w:rFonts w:hint="eastAsia" w:ascii="宋体" w:hAnsi="宋体" w:cs="宋体"/>
                <w:color w:val="000000"/>
                <w:w w:val="90"/>
                <w:szCs w:val="21"/>
              </w:rPr>
              <w:t>HJ/T223轻质墙体板材</w:t>
            </w:r>
          </w:p>
        </w:tc>
      </w:tr>
      <w:tr w14:paraId="1A136E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57E59A">
            <w:pPr>
              <w:jc w:val="center"/>
              <w:rPr>
                <w:rFonts w:ascii="宋体" w:hAnsi="宋体" w:cs="宋体"/>
                <w:color w:val="000000"/>
                <w:w w:val="90"/>
                <w:szCs w:val="21"/>
              </w:rPr>
            </w:pPr>
            <w:r>
              <w:rPr>
                <w:rFonts w:hint="eastAsia" w:ascii="宋体" w:hAnsi="宋体" w:cs="宋体"/>
                <w:color w:val="000000"/>
                <w:w w:val="90"/>
                <w:szCs w:val="21"/>
              </w:rPr>
              <w:t>38</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041B0B">
            <w:pPr>
              <w:rPr>
                <w:rFonts w:ascii="宋体" w:hAnsi="宋体" w:cs="宋体"/>
                <w:color w:val="000000"/>
                <w:w w:val="90"/>
                <w:szCs w:val="21"/>
              </w:rPr>
            </w:pPr>
            <w:r>
              <w:rPr>
                <w:rFonts w:hint="eastAsia" w:ascii="宋体" w:hAnsi="宋体" w:cs="宋体"/>
                <w:color w:val="000000"/>
                <w:w w:val="90"/>
                <w:szCs w:val="21"/>
              </w:rPr>
              <w:t>A100307建筑陶瓷制品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A48FA2">
            <w:pPr>
              <w:rPr>
                <w:rFonts w:ascii="宋体" w:hAnsi="宋体" w:cs="宋体"/>
                <w:color w:val="000000"/>
                <w:w w:val="90"/>
                <w:szCs w:val="21"/>
              </w:rPr>
            </w:pPr>
            <w:r>
              <w:rPr>
                <w:rFonts w:hint="eastAsia" w:ascii="宋体" w:hAnsi="宋体" w:cs="宋体"/>
                <w:color w:val="000000"/>
                <w:w w:val="90"/>
                <w:szCs w:val="21"/>
              </w:rPr>
              <w:t>A10030701瓷质砖</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2D6F85">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D2FEC9">
            <w:pPr>
              <w:rPr>
                <w:rFonts w:ascii="宋体" w:hAnsi="宋体" w:cs="宋体"/>
                <w:color w:val="000000"/>
                <w:w w:val="90"/>
                <w:szCs w:val="21"/>
              </w:rPr>
            </w:pPr>
            <w:r>
              <w:rPr>
                <w:rFonts w:hint="eastAsia" w:ascii="宋体" w:hAnsi="宋体" w:cs="宋体"/>
                <w:color w:val="000000"/>
                <w:w w:val="90"/>
                <w:szCs w:val="21"/>
              </w:rPr>
              <w:t>HJ/T297陶瓷砖</w:t>
            </w:r>
          </w:p>
        </w:tc>
      </w:tr>
      <w:tr w14:paraId="7284AD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BDFA80">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8198E6">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E0F1F5">
            <w:pPr>
              <w:rPr>
                <w:rFonts w:ascii="宋体" w:hAnsi="宋体" w:cs="宋体"/>
                <w:color w:val="000000"/>
                <w:w w:val="90"/>
                <w:szCs w:val="21"/>
              </w:rPr>
            </w:pPr>
            <w:r>
              <w:rPr>
                <w:rFonts w:hint="eastAsia" w:ascii="宋体" w:hAnsi="宋体" w:cs="宋体"/>
                <w:color w:val="000000"/>
                <w:w w:val="90"/>
                <w:szCs w:val="21"/>
              </w:rPr>
              <w:t>A10030704炻质砖</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7C6186">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12BAE6">
            <w:pPr>
              <w:rPr>
                <w:rFonts w:ascii="宋体" w:hAnsi="宋体" w:cs="宋体"/>
                <w:color w:val="000000"/>
                <w:w w:val="90"/>
                <w:szCs w:val="21"/>
              </w:rPr>
            </w:pPr>
            <w:r>
              <w:rPr>
                <w:rFonts w:hint="eastAsia" w:ascii="宋体" w:hAnsi="宋体" w:cs="宋体"/>
                <w:color w:val="000000"/>
                <w:w w:val="90"/>
                <w:szCs w:val="21"/>
              </w:rPr>
              <w:t>HJ/T297陶瓷砖</w:t>
            </w:r>
          </w:p>
        </w:tc>
      </w:tr>
      <w:tr w14:paraId="508439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BE3B3A">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82A787">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31B935">
            <w:pPr>
              <w:rPr>
                <w:rFonts w:ascii="宋体" w:hAnsi="宋体" w:cs="宋体"/>
                <w:color w:val="000000"/>
                <w:w w:val="90"/>
                <w:szCs w:val="21"/>
              </w:rPr>
            </w:pPr>
            <w:r>
              <w:rPr>
                <w:rFonts w:hint="eastAsia" w:ascii="宋体" w:hAnsi="宋体" w:cs="宋体"/>
                <w:color w:val="000000"/>
                <w:w w:val="90"/>
                <w:szCs w:val="21"/>
              </w:rPr>
              <w:t>A10030705陶质砖</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E8A566">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45BDBB">
            <w:pPr>
              <w:rPr>
                <w:rFonts w:ascii="宋体" w:hAnsi="宋体" w:cs="宋体"/>
                <w:color w:val="000000"/>
                <w:w w:val="90"/>
                <w:szCs w:val="21"/>
              </w:rPr>
            </w:pPr>
            <w:r>
              <w:rPr>
                <w:rFonts w:hint="eastAsia" w:ascii="宋体" w:hAnsi="宋体" w:cs="宋体"/>
                <w:color w:val="000000"/>
                <w:w w:val="90"/>
                <w:szCs w:val="21"/>
              </w:rPr>
              <w:t>HJ/T297陶瓷砖</w:t>
            </w:r>
          </w:p>
        </w:tc>
      </w:tr>
      <w:tr w14:paraId="015D65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C50A41">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9BB105">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BA1313">
            <w:pPr>
              <w:rPr>
                <w:rFonts w:ascii="宋体" w:hAnsi="宋体" w:cs="宋体"/>
                <w:color w:val="000000"/>
                <w:w w:val="90"/>
                <w:szCs w:val="21"/>
              </w:rPr>
            </w:pPr>
            <w:r>
              <w:rPr>
                <w:rFonts w:hint="eastAsia" w:ascii="宋体" w:hAnsi="宋体" w:cs="宋体"/>
                <w:color w:val="000000"/>
                <w:w w:val="90"/>
                <w:szCs w:val="21"/>
              </w:rPr>
              <w:t>A10030799其他建筑陶瓷制品</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29C5CB">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0B4EE8">
            <w:pPr>
              <w:rPr>
                <w:rFonts w:ascii="宋体" w:hAnsi="宋体" w:cs="宋体"/>
                <w:color w:val="000000"/>
                <w:w w:val="90"/>
                <w:szCs w:val="21"/>
              </w:rPr>
            </w:pPr>
            <w:r>
              <w:rPr>
                <w:rFonts w:hint="eastAsia" w:ascii="宋体" w:hAnsi="宋体" w:cs="宋体"/>
                <w:color w:val="000000"/>
                <w:w w:val="90"/>
                <w:szCs w:val="21"/>
              </w:rPr>
              <w:t>HJ/T297陶瓷砖</w:t>
            </w:r>
          </w:p>
        </w:tc>
      </w:tr>
      <w:tr w14:paraId="53B400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F94190">
            <w:pPr>
              <w:jc w:val="center"/>
              <w:rPr>
                <w:rFonts w:ascii="宋体" w:hAnsi="宋体" w:cs="宋体"/>
                <w:color w:val="000000"/>
                <w:w w:val="90"/>
                <w:szCs w:val="21"/>
              </w:rPr>
            </w:pPr>
            <w:r>
              <w:rPr>
                <w:rFonts w:hint="eastAsia" w:ascii="宋体" w:hAnsi="宋体" w:cs="宋体"/>
                <w:color w:val="000000"/>
                <w:w w:val="90"/>
                <w:szCs w:val="21"/>
              </w:rPr>
              <w:t>39</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A8534D">
            <w:pPr>
              <w:rPr>
                <w:rFonts w:ascii="宋体" w:hAnsi="宋体" w:cs="宋体"/>
                <w:color w:val="000000"/>
                <w:w w:val="90"/>
                <w:szCs w:val="21"/>
              </w:rPr>
            </w:pPr>
            <w:r>
              <w:rPr>
                <w:rFonts w:hint="eastAsia" w:ascii="宋体" w:hAnsi="宋体" w:cs="宋体"/>
                <w:color w:val="000000"/>
                <w:w w:val="90"/>
                <w:szCs w:val="21"/>
              </w:rPr>
              <w:t>A100309建筑防水卷材及制品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7D2485">
            <w:pPr>
              <w:rPr>
                <w:rFonts w:ascii="宋体" w:hAnsi="宋体" w:cs="宋体"/>
                <w:color w:val="000000"/>
                <w:w w:val="90"/>
                <w:szCs w:val="21"/>
              </w:rPr>
            </w:pPr>
            <w:r>
              <w:rPr>
                <w:rFonts w:hint="eastAsia" w:ascii="宋体" w:hAnsi="宋体" w:cs="宋体"/>
                <w:color w:val="000000"/>
                <w:w w:val="90"/>
                <w:szCs w:val="21"/>
              </w:rPr>
              <w:t>A10030901沥青和改性沥青防水卷材</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7D19D9">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D3E593">
            <w:pPr>
              <w:rPr>
                <w:rFonts w:ascii="宋体" w:hAnsi="宋体" w:cs="宋体"/>
                <w:color w:val="000000"/>
                <w:w w:val="90"/>
                <w:szCs w:val="21"/>
              </w:rPr>
            </w:pPr>
            <w:r>
              <w:rPr>
                <w:rFonts w:hint="eastAsia" w:ascii="宋体" w:hAnsi="宋体" w:cs="宋体"/>
                <w:color w:val="000000"/>
                <w:w w:val="90"/>
                <w:szCs w:val="21"/>
              </w:rPr>
              <w:t>HJ455防水卷材</w:t>
            </w:r>
          </w:p>
        </w:tc>
      </w:tr>
      <w:tr w14:paraId="04D46F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6BC151">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19B38C">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9A4BAC">
            <w:pPr>
              <w:rPr>
                <w:rFonts w:ascii="宋体" w:hAnsi="宋体" w:cs="宋体"/>
                <w:color w:val="000000"/>
                <w:w w:val="90"/>
                <w:szCs w:val="21"/>
              </w:rPr>
            </w:pPr>
            <w:r>
              <w:rPr>
                <w:rFonts w:hint="eastAsia" w:ascii="宋体" w:hAnsi="宋体" w:cs="宋体"/>
                <w:color w:val="000000"/>
                <w:w w:val="90"/>
                <w:szCs w:val="21"/>
              </w:rPr>
              <w:t>A10030903自粘防水卷材</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AEF120">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CDDEC2">
            <w:pPr>
              <w:rPr>
                <w:rFonts w:ascii="宋体" w:hAnsi="宋体" w:cs="宋体"/>
                <w:color w:val="000000"/>
                <w:w w:val="90"/>
                <w:szCs w:val="21"/>
              </w:rPr>
            </w:pPr>
            <w:r>
              <w:rPr>
                <w:rFonts w:hint="eastAsia" w:ascii="宋体" w:hAnsi="宋体" w:cs="宋体"/>
                <w:color w:val="000000"/>
                <w:w w:val="90"/>
                <w:szCs w:val="21"/>
              </w:rPr>
              <w:t>HJ455防水卷材</w:t>
            </w:r>
          </w:p>
        </w:tc>
      </w:tr>
      <w:tr w14:paraId="227C33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FA39DF">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B6B2AC">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816176">
            <w:pPr>
              <w:rPr>
                <w:rFonts w:ascii="宋体" w:hAnsi="宋体" w:cs="宋体"/>
                <w:color w:val="000000"/>
                <w:w w:val="90"/>
                <w:szCs w:val="21"/>
              </w:rPr>
            </w:pPr>
            <w:r>
              <w:rPr>
                <w:rFonts w:hint="eastAsia" w:ascii="宋体" w:hAnsi="宋体" w:cs="宋体"/>
                <w:color w:val="000000"/>
                <w:w w:val="90"/>
                <w:szCs w:val="21"/>
              </w:rPr>
              <w:t>A10030906 高分子防水卷（片）材</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C70316">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B19085">
            <w:pPr>
              <w:rPr>
                <w:rFonts w:ascii="宋体" w:hAnsi="宋体" w:cs="宋体"/>
                <w:color w:val="000000"/>
                <w:w w:val="90"/>
                <w:szCs w:val="21"/>
              </w:rPr>
            </w:pPr>
            <w:r>
              <w:rPr>
                <w:rFonts w:hint="eastAsia" w:ascii="宋体" w:hAnsi="宋体" w:cs="宋体"/>
                <w:color w:val="000000"/>
                <w:w w:val="90"/>
                <w:szCs w:val="21"/>
              </w:rPr>
              <w:t>HJ455防水卷材</w:t>
            </w:r>
          </w:p>
        </w:tc>
      </w:tr>
      <w:tr w14:paraId="0D0BEE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113508">
            <w:pPr>
              <w:jc w:val="center"/>
              <w:rPr>
                <w:rFonts w:ascii="宋体" w:hAnsi="宋体" w:cs="宋体"/>
                <w:color w:val="000000"/>
                <w:w w:val="90"/>
                <w:szCs w:val="21"/>
              </w:rPr>
            </w:pPr>
            <w:r>
              <w:rPr>
                <w:rFonts w:hint="eastAsia" w:ascii="宋体" w:hAnsi="宋体" w:cs="宋体"/>
                <w:color w:val="000000"/>
                <w:w w:val="90"/>
                <w:szCs w:val="21"/>
              </w:rPr>
              <w:t>40</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51B279">
            <w:pPr>
              <w:rPr>
                <w:rFonts w:ascii="宋体" w:hAnsi="宋体" w:cs="宋体"/>
                <w:color w:val="000000"/>
                <w:w w:val="90"/>
                <w:szCs w:val="21"/>
              </w:rPr>
            </w:pPr>
            <w:r>
              <w:rPr>
                <w:rFonts w:hint="eastAsia" w:ascii="宋体" w:hAnsi="宋体" w:cs="宋体"/>
                <w:color w:val="000000"/>
                <w:w w:val="90"/>
                <w:szCs w:val="21"/>
              </w:rPr>
              <w:t>A100310隔热、隔音人造矿物材料及其制品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1A1AA5">
            <w:pPr>
              <w:rPr>
                <w:rFonts w:ascii="宋体" w:hAnsi="宋体" w:cs="宋体"/>
                <w:color w:val="000000"/>
                <w:w w:val="90"/>
                <w:szCs w:val="21"/>
              </w:rPr>
            </w:pPr>
            <w:r>
              <w:rPr>
                <w:rFonts w:hint="eastAsia" w:ascii="宋体" w:hAnsi="宋体" w:cs="宋体"/>
                <w:color w:val="000000"/>
                <w:w w:val="90"/>
                <w:szCs w:val="21"/>
              </w:rPr>
              <w:t>A10031001矿物绝热和吸声材料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1D14C5">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48565E">
            <w:pPr>
              <w:rPr>
                <w:rFonts w:ascii="宋体" w:hAnsi="宋体" w:cs="宋体"/>
                <w:color w:val="000000"/>
                <w:w w:val="90"/>
                <w:szCs w:val="21"/>
              </w:rPr>
            </w:pPr>
            <w:r>
              <w:rPr>
                <w:rFonts w:hint="eastAsia" w:ascii="宋体" w:hAnsi="宋体" w:cs="宋体"/>
                <w:color w:val="000000"/>
                <w:w w:val="90"/>
                <w:szCs w:val="21"/>
              </w:rPr>
              <w:t>HJ/T223轻质墙体板材</w:t>
            </w:r>
          </w:p>
        </w:tc>
      </w:tr>
      <w:tr w14:paraId="5B583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717463">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8B4AE2">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0E4CA2">
            <w:pPr>
              <w:rPr>
                <w:rFonts w:ascii="宋体" w:hAnsi="宋体" w:cs="宋体"/>
                <w:color w:val="000000"/>
                <w:w w:val="90"/>
                <w:szCs w:val="21"/>
              </w:rPr>
            </w:pPr>
            <w:r>
              <w:rPr>
                <w:rFonts w:hint="eastAsia" w:ascii="宋体" w:hAnsi="宋体" w:cs="宋体"/>
                <w:color w:val="000000"/>
                <w:w w:val="90"/>
                <w:szCs w:val="21"/>
              </w:rPr>
              <w:t>A10031002矿物材料制品</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44FE6B">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AADD85">
            <w:pPr>
              <w:rPr>
                <w:rFonts w:ascii="宋体" w:hAnsi="宋体" w:cs="宋体"/>
                <w:color w:val="000000"/>
                <w:w w:val="90"/>
                <w:szCs w:val="21"/>
              </w:rPr>
            </w:pPr>
            <w:r>
              <w:rPr>
                <w:rFonts w:hint="eastAsia" w:ascii="宋体" w:hAnsi="宋体" w:cs="宋体"/>
                <w:color w:val="000000"/>
                <w:w w:val="90"/>
                <w:szCs w:val="21"/>
              </w:rPr>
              <w:t>HJ/T223轻质墙体板材</w:t>
            </w:r>
          </w:p>
        </w:tc>
      </w:tr>
      <w:tr w14:paraId="71A3C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88EC45">
            <w:pPr>
              <w:jc w:val="center"/>
              <w:rPr>
                <w:rFonts w:ascii="宋体" w:hAnsi="宋体" w:cs="宋体"/>
                <w:color w:val="000000"/>
                <w:w w:val="90"/>
                <w:szCs w:val="21"/>
              </w:rPr>
            </w:pPr>
            <w:r>
              <w:rPr>
                <w:rFonts w:hint="eastAsia" w:ascii="宋体" w:hAnsi="宋体" w:cs="宋体"/>
                <w:color w:val="000000"/>
                <w:w w:val="90"/>
                <w:szCs w:val="21"/>
              </w:rPr>
              <w:t>41</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A842F7">
            <w:pPr>
              <w:rPr>
                <w:rFonts w:ascii="宋体" w:hAnsi="宋体" w:cs="宋体"/>
                <w:color w:val="000000"/>
                <w:w w:val="90"/>
                <w:szCs w:val="21"/>
              </w:rPr>
            </w:pPr>
            <w:r>
              <w:rPr>
                <w:rFonts w:hint="eastAsia" w:ascii="宋体" w:hAnsi="宋体" w:cs="宋体"/>
                <w:color w:val="000000"/>
                <w:w w:val="90"/>
                <w:szCs w:val="21"/>
              </w:rPr>
              <w:t>A100601功能性建筑涂料</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90266E">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A33E96">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DCBB63">
            <w:pPr>
              <w:rPr>
                <w:rFonts w:ascii="宋体" w:hAnsi="宋体" w:cs="宋体"/>
                <w:color w:val="000000"/>
                <w:w w:val="90"/>
                <w:szCs w:val="21"/>
              </w:rPr>
            </w:pPr>
            <w:r>
              <w:rPr>
                <w:rFonts w:hint="eastAsia" w:ascii="宋体" w:hAnsi="宋体" w:cs="宋体"/>
                <w:color w:val="000000"/>
                <w:w w:val="90"/>
                <w:szCs w:val="21"/>
              </w:rPr>
              <w:t>HJ2537水性涂料</w:t>
            </w:r>
          </w:p>
        </w:tc>
      </w:tr>
      <w:tr w14:paraId="4B8665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84EF74">
            <w:pPr>
              <w:jc w:val="center"/>
              <w:rPr>
                <w:rFonts w:ascii="宋体" w:hAnsi="宋体" w:cs="宋体"/>
                <w:color w:val="000000"/>
                <w:w w:val="90"/>
                <w:szCs w:val="21"/>
              </w:rPr>
            </w:pPr>
            <w:r>
              <w:rPr>
                <w:rFonts w:hint="eastAsia" w:ascii="宋体" w:hAnsi="宋体" w:cs="宋体"/>
                <w:color w:val="000000"/>
                <w:w w:val="90"/>
                <w:szCs w:val="21"/>
              </w:rPr>
              <w:t>42</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3F2263">
            <w:pPr>
              <w:rPr>
                <w:rFonts w:ascii="宋体" w:hAnsi="宋体" w:cs="宋体"/>
                <w:color w:val="000000"/>
                <w:w w:val="90"/>
                <w:szCs w:val="21"/>
              </w:rPr>
            </w:pPr>
            <w:r>
              <w:rPr>
                <w:rFonts w:hint="eastAsia" w:ascii="宋体" w:hAnsi="宋体" w:cs="宋体"/>
                <w:color w:val="000000"/>
                <w:w w:val="90"/>
                <w:szCs w:val="21"/>
              </w:rPr>
              <w:t>A100399 其他非金属矿物制品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C99F89">
            <w:pPr>
              <w:rPr>
                <w:rFonts w:ascii="宋体" w:hAnsi="宋体" w:cs="宋体"/>
                <w:color w:val="000000"/>
                <w:w w:val="90"/>
                <w:szCs w:val="21"/>
              </w:rPr>
            </w:pPr>
            <w:r>
              <w:rPr>
                <w:rFonts w:hint="eastAsia" w:ascii="宋体" w:hAnsi="宋体" w:cs="宋体"/>
                <w:color w:val="000000"/>
                <w:w w:val="90"/>
                <w:szCs w:val="21"/>
              </w:rPr>
              <w:t>A10039901其他非金属建筑材料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5C6FA9">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FEF0CB">
            <w:pPr>
              <w:rPr>
                <w:rFonts w:ascii="宋体" w:hAnsi="宋体" w:cs="宋体"/>
                <w:color w:val="000000"/>
                <w:w w:val="90"/>
                <w:szCs w:val="21"/>
              </w:rPr>
            </w:pPr>
            <w:r>
              <w:rPr>
                <w:rFonts w:hint="eastAsia" w:ascii="宋体" w:hAnsi="宋体" w:cs="宋体"/>
                <w:color w:val="000000"/>
                <w:w w:val="90"/>
                <w:szCs w:val="21"/>
              </w:rPr>
              <w:t>HJ456刚性防水材料</w:t>
            </w:r>
          </w:p>
        </w:tc>
      </w:tr>
      <w:tr w14:paraId="56917E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186FC4">
            <w:pPr>
              <w:jc w:val="center"/>
              <w:rPr>
                <w:rFonts w:ascii="宋体" w:hAnsi="宋体" w:cs="宋体"/>
                <w:color w:val="000000"/>
                <w:w w:val="90"/>
                <w:szCs w:val="21"/>
              </w:rPr>
            </w:pPr>
            <w:r>
              <w:rPr>
                <w:rFonts w:hint="eastAsia" w:ascii="宋体" w:hAnsi="宋体" w:cs="宋体"/>
                <w:color w:val="000000"/>
                <w:w w:val="90"/>
                <w:szCs w:val="21"/>
              </w:rPr>
              <w:t>43</w:t>
            </w:r>
          </w:p>
        </w:tc>
        <w:tc>
          <w:tcPr>
            <w:tcW w:w="163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C0A7B5">
            <w:pPr>
              <w:rPr>
                <w:rFonts w:ascii="宋体" w:hAnsi="宋体" w:cs="宋体"/>
                <w:color w:val="000000"/>
                <w:w w:val="90"/>
                <w:szCs w:val="21"/>
              </w:rPr>
            </w:pPr>
            <w:r>
              <w:rPr>
                <w:rFonts w:hint="eastAsia" w:ascii="宋体" w:hAnsi="宋体" w:cs="宋体"/>
                <w:color w:val="000000"/>
                <w:w w:val="90"/>
                <w:szCs w:val="21"/>
              </w:rPr>
              <w:t>A100602墙面涂料</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A7B6CB">
            <w:pPr>
              <w:rPr>
                <w:rFonts w:ascii="宋体" w:hAnsi="宋体" w:cs="宋体"/>
                <w:color w:val="000000"/>
                <w:w w:val="90"/>
                <w:szCs w:val="21"/>
              </w:rPr>
            </w:pPr>
            <w:r>
              <w:rPr>
                <w:rFonts w:hint="eastAsia" w:ascii="宋体" w:hAnsi="宋体" w:cs="宋体"/>
                <w:color w:val="000000"/>
                <w:w w:val="90"/>
                <w:szCs w:val="21"/>
              </w:rPr>
              <w:t>A10060202合成树脂乳液内墙涂料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97FA0C">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09C484">
            <w:pPr>
              <w:rPr>
                <w:rFonts w:ascii="宋体" w:hAnsi="宋体" w:cs="宋体"/>
                <w:color w:val="000000"/>
                <w:w w:val="90"/>
                <w:szCs w:val="21"/>
              </w:rPr>
            </w:pPr>
            <w:r>
              <w:rPr>
                <w:rFonts w:hint="eastAsia" w:ascii="宋体" w:hAnsi="宋体" w:cs="宋体"/>
                <w:color w:val="000000"/>
                <w:w w:val="90"/>
                <w:szCs w:val="21"/>
              </w:rPr>
              <w:t>HJ2537水性涂料</w:t>
            </w:r>
          </w:p>
        </w:tc>
      </w:tr>
      <w:tr w14:paraId="749955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7757A9">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FFA03A">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653743">
            <w:pPr>
              <w:rPr>
                <w:rFonts w:ascii="宋体" w:hAnsi="宋体" w:cs="宋体"/>
                <w:color w:val="000000"/>
                <w:w w:val="90"/>
                <w:szCs w:val="21"/>
              </w:rPr>
            </w:pPr>
            <w:r>
              <w:rPr>
                <w:rFonts w:hint="eastAsia" w:ascii="宋体" w:hAnsi="宋体" w:cs="宋体"/>
                <w:color w:val="000000"/>
                <w:w w:val="90"/>
                <w:szCs w:val="21"/>
              </w:rPr>
              <w:t>A10060203合成树脂乳液外墙涂料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BD09BD">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B1FEB3">
            <w:pPr>
              <w:rPr>
                <w:rFonts w:ascii="宋体" w:hAnsi="宋体" w:cs="宋体"/>
                <w:color w:val="000000"/>
                <w:w w:val="90"/>
                <w:szCs w:val="21"/>
              </w:rPr>
            </w:pPr>
            <w:r>
              <w:rPr>
                <w:rFonts w:hint="eastAsia" w:ascii="宋体" w:hAnsi="宋体" w:cs="宋体"/>
                <w:color w:val="000000"/>
                <w:w w:val="90"/>
                <w:szCs w:val="21"/>
              </w:rPr>
              <w:t>HJ2537水性涂料</w:t>
            </w:r>
          </w:p>
        </w:tc>
      </w:tr>
      <w:tr w14:paraId="5D4520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EE4D71">
            <w:pPr>
              <w:jc w:val="center"/>
              <w:rPr>
                <w:rFonts w:ascii="宋体" w:hAnsi="宋体" w:cs="宋体"/>
                <w:color w:val="000000"/>
                <w:w w:val="90"/>
                <w:szCs w:val="21"/>
              </w:rPr>
            </w:pPr>
          </w:p>
        </w:tc>
        <w:tc>
          <w:tcPr>
            <w:tcW w:w="163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84E487">
            <w:pPr>
              <w:rPr>
                <w:rFonts w:ascii="宋体" w:hAnsi="宋体" w:cs="宋体"/>
                <w:color w:val="000000"/>
                <w:w w:val="90"/>
                <w:szCs w:val="21"/>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7A3B38">
            <w:pPr>
              <w:rPr>
                <w:rFonts w:ascii="宋体" w:hAnsi="宋体" w:cs="宋体"/>
                <w:color w:val="000000"/>
                <w:w w:val="90"/>
                <w:szCs w:val="21"/>
              </w:rPr>
            </w:pPr>
            <w:r>
              <w:rPr>
                <w:rFonts w:hint="eastAsia" w:ascii="宋体" w:hAnsi="宋体" w:cs="宋体"/>
                <w:color w:val="000000"/>
                <w:w w:val="90"/>
                <w:szCs w:val="21"/>
              </w:rPr>
              <w:t>A10060299其他墙面涂料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82B326">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215D1F">
            <w:pPr>
              <w:rPr>
                <w:rFonts w:ascii="宋体" w:hAnsi="宋体" w:cs="宋体"/>
                <w:color w:val="000000"/>
                <w:w w:val="90"/>
                <w:szCs w:val="21"/>
              </w:rPr>
            </w:pPr>
            <w:r>
              <w:rPr>
                <w:rFonts w:hint="eastAsia" w:ascii="宋体" w:hAnsi="宋体" w:cs="宋体"/>
                <w:color w:val="000000"/>
                <w:w w:val="90"/>
                <w:szCs w:val="21"/>
              </w:rPr>
              <w:t>HJ2537水性涂料</w:t>
            </w:r>
          </w:p>
        </w:tc>
      </w:tr>
      <w:tr w14:paraId="00241C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4A3582">
            <w:pPr>
              <w:jc w:val="center"/>
              <w:rPr>
                <w:rFonts w:ascii="宋体" w:hAnsi="宋体" w:cs="宋体"/>
                <w:color w:val="000000"/>
                <w:w w:val="90"/>
                <w:szCs w:val="21"/>
              </w:rPr>
            </w:pPr>
            <w:r>
              <w:rPr>
                <w:rFonts w:hint="eastAsia" w:ascii="宋体" w:hAnsi="宋体" w:cs="宋体"/>
                <w:color w:val="000000"/>
                <w:w w:val="90"/>
                <w:szCs w:val="21"/>
              </w:rPr>
              <w:t>44</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0B75B5">
            <w:pPr>
              <w:rPr>
                <w:rFonts w:ascii="宋体" w:hAnsi="宋体" w:cs="宋体"/>
                <w:color w:val="000000"/>
                <w:w w:val="90"/>
                <w:szCs w:val="21"/>
              </w:rPr>
            </w:pPr>
            <w:r>
              <w:rPr>
                <w:rFonts w:hint="eastAsia" w:ascii="宋体" w:hAnsi="宋体" w:cs="宋体"/>
                <w:color w:val="000000"/>
                <w:w w:val="90"/>
                <w:szCs w:val="21"/>
              </w:rPr>
              <w:t>A100604防水涂料</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664B72">
            <w:pPr>
              <w:rPr>
                <w:rFonts w:ascii="宋体" w:hAnsi="宋体" w:cs="宋体"/>
                <w:color w:val="000000"/>
                <w:w w:val="90"/>
                <w:szCs w:val="21"/>
              </w:rPr>
            </w:pPr>
            <w:r>
              <w:rPr>
                <w:rFonts w:hint="eastAsia" w:ascii="宋体" w:hAnsi="宋体" w:cs="宋体"/>
                <w:color w:val="000000"/>
                <w:w w:val="90"/>
                <w:szCs w:val="21"/>
              </w:rPr>
              <w:t>A10060499其他防水涂料</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4F66D7">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D8A1E6">
            <w:pPr>
              <w:rPr>
                <w:rFonts w:ascii="宋体" w:hAnsi="宋体" w:cs="宋体"/>
                <w:color w:val="000000"/>
                <w:w w:val="90"/>
                <w:szCs w:val="21"/>
              </w:rPr>
            </w:pPr>
            <w:r>
              <w:rPr>
                <w:rFonts w:hint="eastAsia" w:ascii="宋体" w:hAnsi="宋体" w:cs="宋体"/>
                <w:color w:val="000000"/>
                <w:w w:val="90"/>
                <w:szCs w:val="21"/>
              </w:rPr>
              <w:t>HJ2537水性涂料</w:t>
            </w:r>
          </w:p>
        </w:tc>
      </w:tr>
      <w:tr w14:paraId="14C34E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B75566">
            <w:pPr>
              <w:jc w:val="center"/>
              <w:rPr>
                <w:rFonts w:ascii="宋体" w:hAnsi="宋体" w:cs="宋体"/>
                <w:color w:val="000000"/>
                <w:w w:val="90"/>
                <w:szCs w:val="21"/>
              </w:rPr>
            </w:pPr>
            <w:r>
              <w:rPr>
                <w:rFonts w:hint="eastAsia" w:ascii="宋体" w:hAnsi="宋体" w:cs="宋体"/>
                <w:color w:val="000000"/>
                <w:w w:val="90"/>
                <w:szCs w:val="21"/>
              </w:rPr>
              <w:t>45</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14F31C">
            <w:pPr>
              <w:rPr>
                <w:rFonts w:ascii="宋体" w:hAnsi="宋体" w:cs="宋体"/>
                <w:color w:val="000000"/>
                <w:w w:val="90"/>
                <w:szCs w:val="21"/>
              </w:rPr>
            </w:pPr>
            <w:r>
              <w:rPr>
                <w:rFonts w:hint="eastAsia" w:ascii="宋体" w:hAnsi="宋体" w:cs="宋体"/>
                <w:color w:val="000000"/>
                <w:w w:val="90"/>
                <w:szCs w:val="21"/>
              </w:rPr>
              <w:t>A100699其他建筑涂料</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E3D67F">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FA13B7">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7423E4">
            <w:pPr>
              <w:rPr>
                <w:rFonts w:ascii="宋体" w:hAnsi="宋体" w:cs="宋体"/>
                <w:color w:val="000000"/>
                <w:w w:val="90"/>
                <w:szCs w:val="21"/>
              </w:rPr>
            </w:pPr>
            <w:r>
              <w:rPr>
                <w:rFonts w:hint="eastAsia" w:ascii="宋体" w:hAnsi="宋体" w:cs="宋体"/>
                <w:color w:val="000000"/>
                <w:w w:val="90"/>
                <w:szCs w:val="21"/>
              </w:rPr>
              <w:t>HJ2537水性涂料</w:t>
            </w:r>
          </w:p>
        </w:tc>
      </w:tr>
      <w:tr w14:paraId="11B7AE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5B0709">
            <w:pPr>
              <w:jc w:val="center"/>
              <w:rPr>
                <w:rFonts w:ascii="宋体" w:hAnsi="宋体" w:cs="宋体"/>
                <w:color w:val="000000"/>
                <w:w w:val="90"/>
                <w:szCs w:val="21"/>
              </w:rPr>
            </w:pPr>
            <w:r>
              <w:rPr>
                <w:rFonts w:hint="eastAsia" w:ascii="宋体" w:hAnsi="宋体" w:cs="宋体"/>
                <w:color w:val="000000"/>
                <w:w w:val="90"/>
                <w:szCs w:val="21"/>
              </w:rPr>
              <w:t>46</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57E3E1">
            <w:pPr>
              <w:rPr>
                <w:rFonts w:ascii="宋体" w:hAnsi="宋体" w:cs="宋体"/>
                <w:color w:val="000000"/>
                <w:w w:val="90"/>
                <w:szCs w:val="21"/>
              </w:rPr>
            </w:pPr>
            <w:r>
              <w:rPr>
                <w:rFonts w:hint="eastAsia" w:ascii="宋体" w:hAnsi="宋体" w:cs="宋体"/>
                <w:color w:val="000000"/>
                <w:w w:val="90"/>
                <w:szCs w:val="21"/>
              </w:rPr>
              <w:t>A100701门、门槛</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BBAC8B">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4D3BA0">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26366B">
            <w:pPr>
              <w:rPr>
                <w:rFonts w:ascii="宋体" w:hAnsi="宋体" w:cs="宋体"/>
                <w:color w:val="000000"/>
                <w:w w:val="90"/>
                <w:szCs w:val="21"/>
              </w:rPr>
            </w:pPr>
            <w:r>
              <w:rPr>
                <w:rFonts w:hint="eastAsia" w:ascii="宋体" w:hAnsi="宋体" w:cs="宋体"/>
                <w:color w:val="000000"/>
                <w:w w:val="90"/>
                <w:szCs w:val="21"/>
              </w:rPr>
              <w:t>HJ/T 237塑料门窗/HJ459 木质门和钢质门</w:t>
            </w:r>
          </w:p>
        </w:tc>
      </w:tr>
      <w:tr w14:paraId="227C1B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124D7D">
            <w:pPr>
              <w:jc w:val="center"/>
              <w:rPr>
                <w:rFonts w:ascii="宋体" w:hAnsi="宋体" w:cs="宋体"/>
                <w:color w:val="000000"/>
                <w:w w:val="90"/>
                <w:szCs w:val="21"/>
              </w:rPr>
            </w:pPr>
            <w:r>
              <w:rPr>
                <w:rFonts w:hint="eastAsia" w:ascii="宋体" w:hAnsi="宋体" w:cs="宋体"/>
                <w:color w:val="000000"/>
                <w:w w:val="90"/>
                <w:szCs w:val="21"/>
              </w:rPr>
              <w:t>47</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FB05D4">
            <w:pPr>
              <w:rPr>
                <w:rFonts w:ascii="宋体" w:hAnsi="宋体" w:cs="宋体"/>
                <w:color w:val="000000"/>
                <w:w w:val="90"/>
                <w:szCs w:val="21"/>
              </w:rPr>
            </w:pPr>
            <w:r>
              <w:rPr>
                <w:rFonts w:hint="eastAsia" w:ascii="宋体" w:hAnsi="宋体" w:cs="宋体"/>
                <w:color w:val="000000"/>
                <w:w w:val="90"/>
                <w:szCs w:val="21"/>
              </w:rPr>
              <w:t>A100702窗</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B10F4A">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326769">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4DD1C3">
            <w:pPr>
              <w:rPr>
                <w:rFonts w:ascii="宋体" w:hAnsi="宋体" w:cs="宋体"/>
                <w:color w:val="000000"/>
                <w:w w:val="90"/>
                <w:szCs w:val="21"/>
              </w:rPr>
            </w:pPr>
            <w:r>
              <w:rPr>
                <w:rFonts w:hint="eastAsia" w:ascii="宋体" w:hAnsi="宋体" w:cs="宋体"/>
                <w:color w:val="000000"/>
                <w:w w:val="90"/>
                <w:szCs w:val="21"/>
              </w:rPr>
              <w:t>HJ/T237塑料门窗</w:t>
            </w:r>
          </w:p>
        </w:tc>
      </w:tr>
      <w:tr w14:paraId="2660F9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85DC84">
            <w:pPr>
              <w:jc w:val="center"/>
              <w:rPr>
                <w:rFonts w:ascii="宋体" w:hAnsi="宋体" w:cs="宋体"/>
                <w:color w:val="000000"/>
                <w:w w:val="90"/>
                <w:szCs w:val="21"/>
              </w:rPr>
            </w:pPr>
            <w:r>
              <w:rPr>
                <w:rFonts w:hint="eastAsia" w:ascii="宋体" w:hAnsi="宋体" w:cs="宋体"/>
                <w:color w:val="000000"/>
                <w:w w:val="90"/>
                <w:szCs w:val="21"/>
              </w:rPr>
              <w:t>48</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76B41A">
            <w:pPr>
              <w:rPr>
                <w:rFonts w:ascii="宋体" w:hAnsi="宋体" w:cs="宋体"/>
                <w:color w:val="000000"/>
                <w:w w:val="90"/>
                <w:szCs w:val="21"/>
              </w:rPr>
            </w:pPr>
            <w:r>
              <w:rPr>
                <w:rFonts w:hint="eastAsia" w:ascii="宋体" w:hAnsi="宋体" w:cs="宋体"/>
                <w:color w:val="000000"/>
                <w:w w:val="90"/>
                <w:szCs w:val="21"/>
              </w:rPr>
              <w:t>A170108涂料（建筑涂料除外）</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90FEC4">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265039">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48188F">
            <w:pPr>
              <w:rPr>
                <w:rFonts w:ascii="宋体" w:hAnsi="宋体" w:cs="宋体"/>
                <w:color w:val="000000"/>
                <w:w w:val="90"/>
                <w:szCs w:val="21"/>
              </w:rPr>
            </w:pPr>
            <w:r>
              <w:rPr>
                <w:rFonts w:hint="eastAsia" w:ascii="宋体" w:hAnsi="宋体" w:cs="宋体"/>
                <w:color w:val="000000"/>
                <w:w w:val="90"/>
                <w:szCs w:val="21"/>
              </w:rPr>
              <w:t>HJ2537水性涂料</w:t>
            </w:r>
          </w:p>
        </w:tc>
      </w:tr>
      <w:tr w14:paraId="66449C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171168">
            <w:pPr>
              <w:jc w:val="center"/>
              <w:rPr>
                <w:rFonts w:ascii="宋体" w:hAnsi="宋体" w:cs="宋体"/>
                <w:color w:val="000000"/>
                <w:w w:val="90"/>
                <w:szCs w:val="21"/>
              </w:rPr>
            </w:pPr>
            <w:r>
              <w:rPr>
                <w:rFonts w:hint="eastAsia" w:ascii="宋体" w:hAnsi="宋体" w:cs="宋体"/>
                <w:color w:val="000000"/>
                <w:w w:val="90"/>
                <w:szCs w:val="21"/>
              </w:rPr>
              <w:t>49</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E02147">
            <w:pPr>
              <w:rPr>
                <w:rFonts w:ascii="宋体" w:hAnsi="宋体" w:cs="宋体"/>
                <w:color w:val="000000"/>
                <w:w w:val="90"/>
                <w:szCs w:val="21"/>
              </w:rPr>
            </w:pPr>
            <w:r>
              <w:rPr>
                <w:rFonts w:hint="eastAsia" w:ascii="宋体" w:hAnsi="宋体" w:cs="宋体"/>
                <w:color w:val="000000"/>
                <w:w w:val="90"/>
                <w:szCs w:val="21"/>
              </w:rPr>
              <w:t>A170112密封用填料及类似品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57CE99">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F6446E">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3478B0">
            <w:pPr>
              <w:rPr>
                <w:rFonts w:ascii="宋体" w:hAnsi="宋体" w:cs="宋体"/>
                <w:color w:val="000000"/>
                <w:w w:val="90"/>
                <w:szCs w:val="21"/>
              </w:rPr>
            </w:pPr>
            <w:r>
              <w:rPr>
                <w:rFonts w:hint="eastAsia" w:ascii="宋体" w:hAnsi="宋体" w:cs="宋体"/>
                <w:color w:val="000000"/>
                <w:w w:val="90"/>
                <w:szCs w:val="21"/>
              </w:rPr>
              <w:t>HJ2541胶粘剂</w:t>
            </w:r>
          </w:p>
        </w:tc>
      </w:tr>
      <w:tr w14:paraId="476F1C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BBA572">
            <w:pPr>
              <w:jc w:val="center"/>
              <w:rPr>
                <w:rFonts w:ascii="宋体" w:hAnsi="宋体" w:cs="宋体"/>
                <w:color w:val="000000"/>
                <w:w w:val="90"/>
                <w:szCs w:val="21"/>
              </w:rPr>
            </w:pPr>
            <w:r>
              <w:rPr>
                <w:rFonts w:hint="eastAsia" w:ascii="宋体" w:hAnsi="宋体" w:cs="宋体"/>
                <w:color w:val="000000"/>
                <w:w w:val="90"/>
                <w:szCs w:val="21"/>
              </w:rPr>
              <w:t>50</w:t>
            </w:r>
          </w:p>
        </w:tc>
        <w:tc>
          <w:tcPr>
            <w:tcW w:w="16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D57C9B">
            <w:pPr>
              <w:rPr>
                <w:rFonts w:ascii="宋体" w:hAnsi="宋体" w:cs="宋体"/>
                <w:color w:val="000000"/>
                <w:w w:val="90"/>
                <w:szCs w:val="21"/>
              </w:rPr>
            </w:pPr>
            <w:r>
              <w:rPr>
                <w:rFonts w:hint="eastAsia" w:ascii="宋体" w:hAnsi="宋体" w:cs="宋体"/>
                <w:color w:val="000000"/>
                <w:w w:val="90"/>
                <w:szCs w:val="21"/>
              </w:rPr>
              <w:t>A180201塑料制品</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148B46">
            <w:pPr>
              <w:rPr>
                <w:rFonts w:ascii="宋体" w:hAnsi="宋体" w:cs="宋体"/>
                <w:color w:val="000000"/>
                <w:w w:val="90"/>
                <w:szCs w:val="21"/>
              </w:rPr>
            </w:pP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0A5D9C">
            <w:pPr>
              <w:rPr>
                <w:rFonts w:ascii="宋体" w:hAnsi="宋体" w:cs="宋体"/>
                <w:color w:val="000000"/>
                <w:w w:val="90"/>
                <w:szCs w:val="21"/>
              </w:rPr>
            </w:pPr>
          </w:p>
        </w:tc>
        <w:tc>
          <w:tcPr>
            <w:tcW w:w="28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41E63B">
            <w:pPr>
              <w:rPr>
                <w:rFonts w:ascii="宋体" w:hAnsi="宋体" w:cs="宋体"/>
                <w:color w:val="000000"/>
                <w:w w:val="90"/>
                <w:szCs w:val="21"/>
              </w:rPr>
            </w:pPr>
            <w:r>
              <w:rPr>
                <w:rFonts w:hint="eastAsia" w:ascii="宋体" w:hAnsi="宋体" w:cs="宋体"/>
                <w:color w:val="000000"/>
                <w:w w:val="90"/>
                <w:szCs w:val="21"/>
              </w:rPr>
              <w:t>HJ/T226建筑用塑料管材/HJ/T231 再生塑料制品</w:t>
            </w:r>
          </w:p>
        </w:tc>
      </w:tr>
    </w:tbl>
    <w:p w14:paraId="491F67DB">
      <w:pPr>
        <w:spacing w:line="360" w:lineRule="auto"/>
        <w:rPr>
          <w:rFonts w:ascii="宋体" w:hAnsi="宋体" w:cs="宋体"/>
          <w:kern w:val="0"/>
          <w:sz w:val="28"/>
          <w:lang w:bidi="ar"/>
        </w:rPr>
      </w:pPr>
      <w:r>
        <w:rPr>
          <w:rFonts w:hint="eastAsia" w:ascii="宋体" w:hAnsi="宋体" w:cs="宋体"/>
          <w:b/>
          <w:w w:val="90"/>
        </w:rPr>
        <w:t>注：环境标志产品认证应依据相关标准的最新版本。</w:t>
      </w:r>
    </w:p>
    <w:p w14:paraId="2BC78D77">
      <w:pPr>
        <w:pStyle w:val="4"/>
        <w:rPr>
          <w:rFonts w:ascii="宋体" w:hAnsi="宋体" w:cs="宋体"/>
          <w:b/>
          <w:kern w:val="0"/>
          <w:sz w:val="28"/>
        </w:rPr>
      </w:pPr>
      <w:r>
        <w:rPr>
          <w:rFonts w:hint="eastAsia" w:ascii="宋体" w:hAnsi="宋体" w:cs="宋体"/>
        </w:rPr>
        <w:br w:type="page"/>
      </w:r>
      <w:bookmarkStart w:id="257" w:name="_Toc17428349"/>
      <w:bookmarkStart w:id="258" w:name="_Toc17428254"/>
      <w:bookmarkStart w:id="259" w:name="_Toc7988475"/>
      <w:bookmarkStart w:id="260" w:name="_Toc7542916"/>
      <w:bookmarkStart w:id="261" w:name="_Toc24471818"/>
      <w:bookmarkStart w:id="262" w:name="_Toc10432458"/>
      <w:bookmarkStart w:id="263" w:name="_Toc8007005"/>
      <w:bookmarkStart w:id="264" w:name="_Toc7488759"/>
      <w:bookmarkStart w:id="265" w:name="_Toc7668950"/>
      <w:bookmarkStart w:id="266" w:name="_Toc7664197"/>
      <w:bookmarkStart w:id="267" w:name="_Toc7988421"/>
      <w:bookmarkStart w:id="268" w:name="_Toc7574705"/>
      <w:bookmarkStart w:id="269" w:name="_Toc7492528"/>
      <w:bookmarkStart w:id="270" w:name="_Toc20358292"/>
      <w:bookmarkStart w:id="271" w:name="_Toc7993641"/>
      <w:bookmarkStart w:id="272" w:name="_Toc25765010"/>
      <w:bookmarkStart w:id="273" w:name="_Toc7663597"/>
      <w:r>
        <w:rPr>
          <w:rFonts w:hint="eastAsia" w:ascii="宋体" w:hAnsi="宋体" w:cs="宋体"/>
          <w:b/>
          <w:bCs/>
          <w:sz w:val="21"/>
          <w:szCs w:val="21"/>
        </w:rPr>
        <w:t>四、市场监管总局关于发布参与实施政府采购节能产品、环境标志产品认证机构名录的公告（2019年第16号）</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bl>
      <w:tblPr>
        <w:tblStyle w:val="54"/>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528"/>
      </w:tblGrid>
      <w:tr w14:paraId="498ED4A3">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52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2D3A39C2">
            <w:pPr>
              <w:widowControl/>
              <w:shd w:val="clear" w:color="auto" w:fill="FFFFFF"/>
              <w:spacing w:before="68" w:after="299" w:line="360" w:lineRule="auto"/>
              <w:jc w:val="center"/>
              <w:textAlignment w:val="baseline"/>
              <w:rPr>
                <w:rFonts w:ascii="宋体" w:hAnsi="宋体" w:cs="宋体"/>
                <w:b/>
                <w:color w:val="000000"/>
                <w:kern w:val="0"/>
                <w:szCs w:val="21"/>
              </w:rPr>
            </w:pPr>
            <w:r>
              <w:rPr>
                <w:rFonts w:hint="eastAsia" w:ascii="宋体" w:hAnsi="宋体" w:cs="宋体"/>
                <w:b/>
                <w:color w:val="000000"/>
                <w:kern w:val="0"/>
                <w:szCs w:val="21"/>
              </w:rPr>
              <w:t>市场监管总局关于发布参与实施政府采购节能产品、环境标志产品认证机构名录的公告</w:t>
            </w:r>
          </w:p>
          <w:p w14:paraId="3961CB6C">
            <w:pPr>
              <w:widowControl/>
              <w:shd w:val="clear" w:color="auto" w:fill="FFFFFF"/>
              <w:spacing w:before="68" w:after="299" w:line="360" w:lineRule="auto"/>
              <w:jc w:val="center"/>
              <w:textAlignment w:val="baseline"/>
              <w:rPr>
                <w:rFonts w:ascii="宋体" w:hAnsi="宋体" w:cs="宋体"/>
                <w:color w:val="000000"/>
                <w:kern w:val="0"/>
                <w:szCs w:val="21"/>
              </w:rPr>
            </w:pPr>
            <w:r>
              <w:rPr>
                <w:rFonts w:hint="eastAsia" w:ascii="宋体" w:hAnsi="宋体" w:cs="宋体"/>
                <w:color w:val="000000"/>
                <w:kern w:val="0"/>
                <w:szCs w:val="21"/>
              </w:rPr>
              <w:t>2019年第16号</w:t>
            </w:r>
          </w:p>
          <w:p w14:paraId="1E45B189">
            <w:pPr>
              <w:widowControl/>
              <w:shd w:val="clear" w:color="auto" w:fill="FFFFFF"/>
              <w:spacing w:before="68" w:after="299" w:line="360" w:lineRule="auto"/>
              <w:ind w:firstLine="371" w:firstLineChars="177"/>
              <w:jc w:val="left"/>
              <w:textAlignment w:val="baseline"/>
              <w:rPr>
                <w:rFonts w:ascii="宋体" w:hAnsi="宋体" w:cs="宋体"/>
                <w:color w:val="000000"/>
                <w:kern w:val="0"/>
                <w:szCs w:val="21"/>
              </w:rPr>
            </w:pPr>
            <w:r>
              <w:rPr>
                <w:rFonts w:hint="eastAsia" w:ascii="宋体" w:hAnsi="宋体" w:cs="宋体"/>
                <w:color w:val="000000"/>
                <w:kern w:val="0"/>
                <w:szCs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6351BFB6">
            <w:pPr>
              <w:widowControl/>
              <w:shd w:val="clear" w:color="auto" w:fill="FFFFFF"/>
              <w:spacing w:before="68" w:after="299" w:line="360" w:lineRule="auto"/>
              <w:ind w:firstLine="371" w:firstLineChars="177"/>
              <w:jc w:val="left"/>
              <w:textAlignment w:val="baseline"/>
              <w:rPr>
                <w:rFonts w:ascii="宋体" w:hAnsi="宋体" w:cs="宋体"/>
                <w:color w:val="000000"/>
                <w:kern w:val="0"/>
                <w:szCs w:val="21"/>
              </w:rPr>
            </w:pPr>
            <w:r>
              <w:rPr>
                <w:rFonts w:hint="eastAsia" w:ascii="宋体" w:hAnsi="宋体" w:cs="宋体"/>
                <w:color w:val="000000"/>
                <w:kern w:val="0"/>
                <w:szCs w:val="21"/>
              </w:rPr>
              <w:t>自本公告发布后，新增认证机构应尽快完成政府采购认证信息系统对接，对接完成后方可开展相关认证工作。</w:t>
            </w:r>
          </w:p>
          <w:p w14:paraId="526E51DE">
            <w:pPr>
              <w:widowControl/>
              <w:shd w:val="clear" w:color="auto" w:fill="FFFFFF"/>
              <w:spacing w:before="68" w:after="299" w:line="360" w:lineRule="auto"/>
              <w:jc w:val="right"/>
              <w:textAlignment w:val="baseline"/>
              <w:rPr>
                <w:rFonts w:hint="eastAsia" w:ascii="宋体" w:hAnsi="宋体" w:eastAsia="宋体" w:cs="宋体"/>
                <w:color w:val="000000"/>
                <w:kern w:val="0"/>
                <w:szCs w:val="21"/>
                <w:lang w:eastAsia="zh-CN"/>
              </w:rPr>
            </w:pPr>
            <w:r>
              <w:rPr>
                <w:rFonts w:hint="eastAsia" w:ascii="宋体" w:hAnsi="宋体" w:cs="宋体"/>
                <w:color w:val="000000"/>
                <w:kern w:val="0"/>
                <w:szCs w:val="21"/>
              </w:rPr>
              <w:t>市场监管总局</w:t>
            </w:r>
          </w:p>
          <w:p w14:paraId="78DE93B5">
            <w:pPr>
              <w:widowControl/>
              <w:shd w:val="clear" w:color="auto" w:fill="FFFFFF"/>
              <w:spacing w:before="68" w:after="299" w:line="360" w:lineRule="auto"/>
              <w:jc w:val="right"/>
              <w:textAlignment w:val="baseline"/>
              <w:rPr>
                <w:rFonts w:ascii="宋体" w:hAnsi="宋体" w:cs="宋体"/>
                <w:b/>
                <w:color w:val="000000"/>
                <w:kern w:val="0"/>
                <w:szCs w:val="21"/>
                <w:lang w:bidi="ar"/>
              </w:rPr>
            </w:pPr>
            <w:r>
              <w:rPr>
                <w:rFonts w:hint="eastAsia" w:ascii="宋体" w:hAnsi="宋体" w:cs="宋体"/>
                <w:color w:val="000000"/>
                <w:kern w:val="0"/>
                <w:szCs w:val="21"/>
              </w:rPr>
              <w:t>2019年4月3日</w:t>
            </w:r>
          </w:p>
        </w:tc>
      </w:tr>
    </w:tbl>
    <w:p w14:paraId="4EEB05C3">
      <w:pPr>
        <w:widowControl/>
        <w:shd w:val="clear" w:color="auto" w:fill="FFFFFF"/>
        <w:spacing w:before="68" w:after="299" w:line="360" w:lineRule="auto"/>
        <w:textAlignment w:val="baseline"/>
        <w:rPr>
          <w:rFonts w:ascii="宋体" w:hAnsi="宋体" w:cs="宋体"/>
          <w:kern w:val="0"/>
          <w:szCs w:val="21"/>
        </w:rPr>
      </w:pPr>
    </w:p>
    <w:p w14:paraId="5D633A9E">
      <w:pPr>
        <w:pStyle w:val="5"/>
        <w:keepNext w:val="0"/>
        <w:keepLines w:val="0"/>
        <w:numPr>
          <w:ilvl w:val="3"/>
          <w:numId w:val="0"/>
        </w:numPr>
        <w:rPr>
          <w:rFonts w:ascii="宋体" w:hAnsi="宋体" w:cs="宋体"/>
        </w:rPr>
      </w:pPr>
      <w:r>
        <w:rPr>
          <w:rFonts w:hint="eastAsia" w:ascii="宋体" w:hAnsi="宋体" w:cs="宋体"/>
        </w:rPr>
        <w:t>附1：参与实施政府采购节能产品认证机构名录</w:t>
      </w:r>
    </w:p>
    <w:tbl>
      <w:tblPr>
        <w:tblStyle w:val="54"/>
        <w:tblW w:w="0" w:type="auto"/>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478"/>
        <w:gridCol w:w="1031"/>
        <w:gridCol w:w="1030"/>
        <w:gridCol w:w="1159"/>
        <w:gridCol w:w="1731"/>
        <w:gridCol w:w="3096"/>
      </w:tblGrid>
      <w:tr w14:paraId="235E12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47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1F1DF7D">
            <w:pPr>
              <w:widowControl/>
              <w:spacing w:line="276" w:lineRule="auto"/>
              <w:jc w:val="center"/>
              <w:textAlignment w:val="baseline"/>
              <w:rPr>
                <w:rFonts w:ascii="宋体" w:hAnsi="宋体" w:cs="宋体"/>
                <w:b/>
                <w:color w:val="000000"/>
                <w:w w:val="90"/>
                <w:kern w:val="0"/>
                <w:szCs w:val="21"/>
              </w:rPr>
            </w:pPr>
            <w:r>
              <w:rPr>
                <w:rFonts w:hint="eastAsia" w:ascii="宋体" w:hAnsi="宋体" w:cs="宋体"/>
                <w:b/>
                <w:color w:val="000000"/>
                <w:w w:val="90"/>
                <w:kern w:val="0"/>
                <w:szCs w:val="21"/>
              </w:rPr>
              <w:t>序号</w:t>
            </w:r>
          </w:p>
        </w:tc>
        <w:tc>
          <w:tcPr>
            <w:tcW w:w="2061"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0A59BA1">
            <w:pPr>
              <w:widowControl/>
              <w:spacing w:line="276" w:lineRule="auto"/>
              <w:jc w:val="center"/>
              <w:textAlignment w:val="baseline"/>
              <w:rPr>
                <w:rFonts w:ascii="宋体" w:hAnsi="宋体" w:cs="宋体"/>
                <w:b/>
                <w:color w:val="000000"/>
                <w:w w:val="90"/>
                <w:kern w:val="0"/>
                <w:szCs w:val="21"/>
              </w:rPr>
            </w:pPr>
            <w:r>
              <w:rPr>
                <w:rFonts w:hint="eastAsia" w:ascii="宋体" w:hAnsi="宋体" w:cs="宋体"/>
                <w:b/>
                <w:color w:val="000000"/>
                <w:w w:val="90"/>
                <w:kern w:val="0"/>
                <w:szCs w:val="21"/>
              </w:rPr>
              <w:t>一级目录</w:t>
            </w:r>
          </w:p>
        </w:tc>
        <w:tc>
          <w:tcPr>
            <w:tcW w:w="2890"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3B104F4">
            <w:pPr>
              <w:widowControl/>
              <w:spacing w:line="276" w:lineRule="auto"/>
              <w:jc w:val="center"/>
              <w:textAlignment w:val="baseline"/>
              <w:rPr>
                <w:rFonts w:ascii="宋体" w:hAnsi="宋体" w:cs="宋体"/>
                <w:b/>
                <w:color w:val="000000"/>
                <w:w w:val="90"/>
                <w:kern w:val="0"/>
                <w:szCs w:val="21"/>
              </w:rPr>
            </w:pPr>
            <w:r>
              <w:rPr>
                <w:rFonts w:hint="eastAsia" w:ascii="宋体" w:hAnsi="宋体" w:cs="宋体"/>
                <w:b/>
                <w:color w:val="000000"/>
                <w:w w:val="90"/>
                <w:kern w:val="0"/>
                <w:szCs w:val="21"/>
              </w:rPr>
              <w:t>二级目录</w:t>
            </w:r>
          </w:p>
        </w:tc>
        <w:tc>
          <w:tcPr>
            <w:tcW w:w="309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7220B57">
            <w:pPr>
              <w:widowControl/>
              <w:spacing w:line="276" w:lineRule="auto"/>
              <w:jc w:val="center"/>
              <w:textAlignment w:val="baseline"/>
              <w:rPr>
                <w:rFonts w:ascii="宋体" w:hAnsi="宋体" w:cs="宋体"/>
                <w:b/>
                <w:color w:val="000000"/>
                <w:w w:val="90"/>
                <w:kern w:val="0"/>
                <w:szCs w:val="21"/>
              </w:rPr>
            </w:pPr>
            <w:r>
              <w:rPr>
                <w:rFonts w:hint="eastAsia" w:ascii="宋体" w:hAnsi="宋体" w:cs="宋体"/>
                <w:b/>
                <w:color w:val="000000"/>
                <w:w w:val="90"/>
                <w:kern w:val="0"/>
                <w:szCs w:val="21"/>
              </w:rPr>
              <w:t>认证机构名录</w:t>
            </w:r>
          </w:p>
        </w:tc>
      </w:tr>
      <w:tr w14:paraId="6D8D5A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D5FE836">
            <w:pPr>
              <w:spacing w:line="276" w:lineRule="auto"/>
              <w:jc w:val="center"/>
              <w:textAlignment w:val="baseline"/>
              <w:rPr>
                <w:rFonts w:ascii="宋体" w:hAnsi="宋体" w:cs="宋体"/>
                <w:color w:val="000000"/>
                <w:w w:val="90"/>
                <w:kern w:val="0"/>
                <w:szCs w:val="21"/>
              </w:rPr>
            </w:pP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664357C">
            <w:pPr>
              <w:widowControl/>
              <w:spacing w:line="276" w:lineRule="auto"/>
              <w:jc w:val="center"/>
              <w:textAlignment w:val="baseline"/>
              <w:rPr>
                <w:rFonts w:ascii="宋体" w:hAnsi="宋体" w:cs="宋体"/>
                <w:b/>
                <w:color w:val="000000"/>
                <w:w w:val="90"/>
                <w:kern w:val="0"/>
                <w:szCs w:val="21"/>
              </w:rPr>
            </w:pPr>
            <w:r>
              <w:rPr>
                <w:rFonts w:hint="eastAsia" w:ascii="宋体" w:hAnsi="宋体" w:cs="宋体"/>
                <w:b/>
                <w:color w:val="000000"/>
                <w:w w:val="90"/>
                <w:kern w:val="0"/>
                <w:szCs w:val="21"/>
              </w:rPr>
              <w:t>产品代码</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63B45D2">
            <w:pPr>
              <w:widowControl/>
              <w:spacing w:line="276" w:lineRule="auto"/>
              <w:jc w:val="center"/>
              <w:textAlignment w:val="baseline"/>
              <w:rPr>
                <w:rFonts w:ascii="宋体" w:hAnsi="宋体" w:cs="宋体"/>
                <w:b/>
                <w:color w:val="000000"/>
                <w:w w:val="90"/>
                <w:kern w:val="0"/>
                <w:szCs w:val="21"/>
              </w:rPr>
            </w:pPr>
            <w:r>
              <w:rPr>
                <w:rFonts w:hint="eastAsia" w:ascii="宋体" w:hAnsi="宋体" w:cs="宋体"/>
                <w:b/>
                <w:color w:val="000000"/>
                <w:w w:val="90"/>
                <w:kern w:val="0"/>
                <w:szCs w:val="21"/>
              </w:rPr>
              <w:t>产品名称</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6FEB898">
            <w:pPr>
              <w:widowControl/>
              <w:spacing w:line="276" w:lineRule="auto"/>
              <w:jc w:val="center"/>
              <w:textAlignment w:val="baseline"/>
              <w:rPr>
                <w:rFonts w:ascii="宋体" w:hAnsi="宋体" w:cs="宋体"/>
                <w:b/>
                <w:color w:val="000000"/>
                <w:w w:val="90"/>
                <w:kern w:val="0"/>
                <w:szCs w:val="21"/>
              </w:rPr>
            </w:pPr>
            <w:r>
              <w:rPr>
                <w:rFonts w:hint="eastAsia" w:ascii="宋体" w:hAnsi="宋体" w:cs="宋体"/>
                <w:b/>
                <w:color w:val="000000"/>
                <w:w w:val="90"/>
                <w:kern w:val="0"/>
                <w:szCs w:val="21"/>
              </w:rPr>
              <w:t>产品代码</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AF323F8">
            <w:pPr>
              <w:widowControl/>
              <w:spacing w:line="276" w:lineRule="auto"/>
              <w:jc w:val="center"/>
              <w:textAlignment w:val="baseline"/>
              <w:rPr>
                <w:rFonts w:ascii="宋体" w:hAnsi="宋体" w:cs="宋体"/>
                <w:b/>
                <w:color w:val="000000"/>
                <w:w w:val="90"/>
                <w:kern w:val="0"/>
                <w:szCs w:val="21"/>
              </w:rPr>
            </w:pPr>
            <w:r>
              <w:rPr>
                <w:rFonts w:hint="eastAsia" w:ascii="宋体" w:hAnsi="宋体" w:cs="宋体"/>
                <w:b/>
                <w:color w:val="000000"/>
                <w:w w:val="90"/>
                <w:kern w:val="0"/>
                <w:szCs w:val="21"/>
              </w:rPr>
              <w:t>产品名称</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ADE395C">
            <w:pPr>
              <w:spacing w:line="276" w:lineRule="auto"/>
              <w:jc w:val="left"/>
              <w:textAlignment w:val="baseline"/>
              <w:rPr>
                <w:rFonts w:ascii="宋体" w:hAnsi="宋体" w:cs="宋体"/>
                <w:color w:val="000000"/>
                <w:w w:val="90"/>
                <w:kern w:val="0"/>
                <w:szCs w:val="21"/>
              </w:rPr>
            </w:pPr>
          </w:p>
        </w:tc>
      </w:tr>
      <w:tr w14:paraId="288546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47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2E5D0E9">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1</w:t>
            </w:r>
          </w:p>
        </w:tc>
        <w:tc>
          <w:tcPr>
            <w:tcW w:w="103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586B34C">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A020101</w:t>
            </w:r>
          </w:p>
        </w:tc>
        <w:tc>
          <w:tcPr>
            <w:tcW w:w="103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D083EF3">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计算机设备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E5349B8">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A02010104</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3486BED">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台式计算机</w:t>
            </w:r>
          </w:p>
        </w:tc>
        <w:tc>
          <w:tcPr>
            <w:tcW w:w="309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FC2F70C">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79BF7A32">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北京赛西认证有限责任公司</w:t>
            </w:r>
          </w:p>
          <w:p w14:paraId="5F8B262A">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中国网络安全审查技术与认证中心</w:t>
            </w:r>
          </w:p>
          <w:p w14:paraId="0739A92D">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广州赛宝认证中心服务有限公司</w:t>
            </w:r>
          </w:p>
        </w:tc>
      </w:tr>
      <w:tr w14:paraId="133785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96A63C5">
            <w:pPr>
              <w:widowControl/>
              <w:spacing w:line="276" w:lineRule="auto"/>
              <w:jc w:val="center"/>
              <w:rPr>
                <w:rFonts w:ascii="宋体" w:hAnsi="宋体" w:cs="宋体"/>
                <w:color w:val="000000"/>
                <w:w w:val="90"/>
                <w:kern w:val="0"/>
                <w:szCs w:val="21"/>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FB52F63">
            <w:pPr>
              <w:widowControl/>
              <w:spacing w:line="276" w:lineRule="auto"/>
              <w:jc w:val="center"/>
              <w:rPr>
                <w:rFonts w:ascii="宋体" w:hAnsi="宋体" w:cs="宋体"/>
                <w:color w:val="000000"/>
                <w:w w:val="90"/>
                <w:kern w:val="0"/>
                <w:szCs w:val="21"/>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1B315CA">
            <w:pPr>
              <w:widowControl/>
              <w:spacing w:line="276" w:lineRule="auto"/>
              <w:jc w:val="center"/>
              <w:rPr>
                <w:rFonts w:ascii="宋体" w:hAnsi="宋体" w:cs="宋体"/>
                <w:color w:val="000000"/>
                <w:w w:val="90"/>
                <w:kern w:val="0"/>
                <w:szCs w:val="21"/>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6A1D83E">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A02010105</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DD0DE38">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便携式计算机</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67D6AC8">
            <w:pPr>
              <w:widowControl/>
              <w:spacing w:line="276" w:lineRule="auto"/>
              <w:jc w:val="left"/>
              <w:rPr>
                <w:rFonts w:ascii="宋体" w:hAnsi="宋体" w:cs="宋体"/>
                <w:color w:val="000000"/>
                <w:w w:val="90"/>
                <w:kern w:val="0"/>
                <w:szCs w:val="21"/>
              </w:rPr>
            </w:pPr>
          </w:p>
        </w:tc>
      </w:tr>
      <w:tr w14:paraId="6DA98F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21A5B94">
            <w:pPr>
              <w:widowControl/>
              <w:spacing w:line="276" w:lineRule="auto"/>
              <w:jc w:val="center"/>
              <w:rPr>
                <w:rFonts w:ascii="宋体" w:hAnsi="宋体" w:cs="宋体"/>
                <w:color w:val="000000"/>
                <w:w w:val="90"/>
                <w:kern w:val="0"/>
                <w:szCs w:val="21"/>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C7170B1">
            <w:pPr>
              <w:widowControl/>
              <w:spacing w:line="276" w:lineRule="auto"/>
              <w:jc w:val="center"/>
              <w:rPr>
                <w:rFonts w:ascii="宋体" w:hAnsi="宋体" w:cs="宋体"/>
                <w:color w:val="000000"/>
                <w:w w:val="90"/>
                <w:kern w:val="0"/>
                <w:szCs w:val="21"/>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7CC4873">
            <w:pPr>
              <w:widowControl/>
              <w:spacing w:line="276" w:lineRule="auto"/>
              <w:jc w:val="center"/>
              <w:rPr>
                <w:rFonts w:ascii="宋体" w:hAnsi="宋体" w:cs="宋体"/>
                <w:color w:val="000000"/>
                <w:w w:val="90"/>
                <w:kern w:val="0"/>
                <w:szCs w:val="21"/>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8A50ED1">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A02010107</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2219219">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平板式微型计算机</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6330727">
            <w:pPr>
              <w:widowControl/>
              <w:spacing w:line="276" w:lineRule="auto"/>
              <w:jc w:val="left"/>
              <w:rPr>
                <w:rFonts w:ascii="宋体" w:hAnsi="宋体" w:cs="宋体"/>
                <w:color w:val="000000"/>
                <w:w w:val="90"/>
                <w:kern w:val="0"/>
                <w:szCs w:val="21"/>
              </w:rPr>
            </w:pPr>
          </w:p>
        </w:tc>
      </w:tr>
      <w:tr w14:paraId="034BD5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250EB01">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2</w:t>
            </w:r>
          </w:p>
        </w:tc>
        <w:tc>
          <w:tcPr>
            <w:tcW w:w="103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54785B1">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A020106</w:t>
            </w:r>
          </w:p>
        </w:tc>
        <w:tc>
          <w:tcPr>
            <w:tcW w:w="103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6CFDDA6">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输入输出设备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89DAAA0">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A02010601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FCB41AF">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打印设备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ADFD8F5">
            <w:pPr>
              <w:widowControl/>
              <w:spacing w:line="276" w:lineRule="auto"/>
              <w:jc w:val="left"/>
              <w:rPr>
                <w:rFonts w:ascii="宋体" w:hAnsi="宋体" w:cs="宋体"/>
                <w:color w:val="000000"/>
                <w:w w:val="90"/>
                <w:kern w:val="0"/>
                <w:szCs w:val="21"/>
              </w:rPr>
            </w:pPr>
          </w:p>
        </w:tc>
      </w:tr>
      <w:tr w14:paraId="795822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62E3AFC">
            <w:pPr>
              <w:widowControl/>
              <w:spacing w:line="276" w:lineRule="auto"/>
              <w:jc w:val="center"/>
              <w:rPr>
                <w:rFonts w:ascii="宋体" w:hAnsi="宋体" w:cs="宋体"/>
                <w:color w:val="000000"/>
                <w:w w:val="90"/>
                <w:kern w:val="0"/>
                <w:szCs w:val="21"/>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317D6E2">
            <w:pPr>
              <w:widowControl/>
              <w:spacing w:line="276" w:lineRule="auto"/>
              <w:jc w:val="center"/>
              <w:rPr>
                <w:rFonts w:ascii="宋体" w:hAnsi="宋体" w:cs="宋体"/>
                <w:color w:val="000000"/>
                <w:w w:val="90"/>
                <w:kern w:val="0"/>
                <w:szCs w:val="21"/>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554F652">
            <w:pPr>
              <w:widowControl/>
              <w:spacing w:line="276" w:lineRule="auto"/>
              <w:jc w:val="center"/>
              <w:rPr>
                <w:rFonts w:ascii="宋体" w:hAnsi="宋体" w:cs="宋体"/>
                <w:color w:val="000000"/>
                <w:w w:val="90"/>
                <w:kern w:val="0"/>
                <w:szCs w:val="21"/>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DE280D7">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A02010604</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89F8E0D">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显示设备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F6AECBF">
            <w:pPr>
              <w:widowControl/>
              <w:spacing w:line="276" w:lineRule="auto"/>
              <w:jc w:val="left"/>
              <w:rPr>
                <w:rFonts w:ascii="宋体" w:hAnsi="宋体" w:cs="宋体"/>
                <w:color w:val="000000"/>
                <w:w w:val="90"/>
                <w:kern w:val="0"/>
                <w:szCs w:val="21"/>
              </w:rPr>
            </w:pPr>
          </w:p>
        </w:tc>
      </w:tr>
      <w:tr w14:paraId="5E841F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B73DC40">
            <w:pPr>
              <w:widowControl/>
              <w:spacing w:line="276" w:lineRule="auto"/>
              <w:jc w:val="center"/>
              <w:rPr>
                <w:rFonts w:ascii="宋体" w:hAnsi="宋体" w:cs="宋体"/>
                <w:color w:val="000000"/>
                <w:w w:val="90"/>
                <w:kern w:val="0"/>
                <w:szCs w:val="21"/>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CF0B7FB">
            <w:pPr>
              <w:widowControl/>
              <w:spacing w:line="276" w:lineRule="auto"/>
              <w:jc w:val="center"/>
              <w:rPr>
                <w:rFonts w:ascii="宋体" w:hAnsi="宋体" w:cs="宋体"/>
                <w:color w:val="000000"/>
                <w:w w:val="90"/>
                <w:kern w:val="0"/>
                <w:szCs w:val="21"/>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903D26D">
            <w:pPr>
              <w:widowControl/>
              <w:spacing w:line="276" w:lineRule="auto"/>
              <w:jc w:val="center"/>
              <w:rPr>
                <w:rFonts w:ascii="宋体" w:hAnsi="宋体" w:cs="宋体"/>
                <w:color w:val="000000"/>
                <w:w w:val="90"/>
                <w:kern w:val="0"/>
                <w:szCs w:val="21"/>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2A70D6E">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A02010609</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E9C1AAD">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图形图像输入设备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FD88FEF">
            <w:pPr>
              <w:widowControl/>
              <w:spacing w:line="276" w:lineRule="auto"/>
              <w:jc w:val="left"/>
              <w:rPr>
                <w:rFonts w:ascii="宋体" w:hAnsi="宋体" w:cs="宋体"/>
                <w:color w:val="000000"/>
                <w:w w:val="90"/>
                <w:kern w:val="0"/>
                <w:szCs w:val="21"/>
              </w:rPr>
            </w:pPr>
          </w:p>
        </w:tc>
      </w:tr>
      <w:tr w14:paraId="588F5C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A94E874">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3</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41660A5">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A020202</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3F15803">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投影仪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5A31B7B">
            <w:pPr>
              <w:widowControl/>
              <w:spacing w:line="276" w:lineRule="auto"/>
              <w:jc w:val="center"/>
              <w:textAlignment w:val="baseline"/>
              <w:rPr>
                <w:rFonts w:ascii="宋体" w:hAnsi="宋体" w:cs="宋体"/>
                <w:color w:val="000000"/>
                <w:w w:val="90"/>
                <w:kern w:val="0"/>
                <w:szCs w:val="21"/>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6E83A42">
            <w:pPr>
              <w:widowControl/>
              <w:spacing w:line="276" w:lineRule="auto"/>
              <w:jc w:val="center"/>
              <w:textAlignment w:val="baseline"/>
              <w:rPr>
                <w:rFonts w:ascii="宋体" w:hAnsi="宋体" w:cs="宋体"/>
                <w:color w:val="000000"/>
                <w:w w:val="90"/>
                <w:kern w:val="0"/>
                <w:szCs w:val="21"/>
              </w:rPr>
            </w:pP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8F86201">
            <w:pPr>
              <w:widowControl/>
              <w:spacing w:line="276" w:lineRule="auto"/>
              <w:jc w:val="left"/>
              <w:rPr>
                <w:rFonts w:ascii="宋体" w:hAnsi="宋体" w:cs="宋体"/>
                <w:color w:val="000000"/>
                <w:w w:val="90"/>
                <w:kern w:val="0"/>
                <w:szCs w:val="21"/>
              </w:rPr>
            </w:pPr>
          </w:p>
        </w:tc>
      </w:tr>
      <w:tr w14:paraId="0C4EB0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678C847">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4</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3798235">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A020204</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2607273">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多功能一体机</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7237EDF">
            <w:pPr>
              <w:widowControl/>
              <w:spacing w:line="276" w:lineRule="auto"/>
              <w:jc w:val="center"/>
              <w:textAlignment w:val="baseline"/>
              <w:rPr>
                <w:rFonts w:ascii="宋体" w:hAnsi="宋体" w:cs="宋体"/>
                <w:color w:val="000000"/>
                <w:w w:val="90"/>
                <w:kern w:val="0"/>
                <w:szCs w:val="21"/>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6294175">
            <w:pPr>
              <w:widowControl/>
              <w:spacing w:line="276" w:lineRule="auto"/>
              <w:jc w:val="center"/>
              <w:textAlignment w:val="baseline"/>
              <w:rPr>
                <w:rFonts w:ascii="宋体" w:hAnsi="宋体" w:cs="宋体"/>
                <w:color w:val="000000"/>
                <w:w w:val="90"/>
                <w:kern w:val="0"/>
                <w:szCs w:val="21"/>
              </w:rPr>
            </w:pP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A5C4425">
            <w:pPr>
              <w:widowControl/>
              <w:spacing w:line="276" w:lineRule="auto"/>
              <w:jc w:val="left"/>
              <w:rPr>
                <w:rFonts w:ascii="宋体" w:hAnsi="宋体" w:cs="宋体"/>
                <w:color w:val="000000"/>
                <w:w w:val="90"/>
                <w:kern w:val="0"/>
                <w:szCs w:val="21"/>
              </w:rPr>
            </w:pPr>
          </w:p>
        </w:tc>
      </w:tr>
      <w:tr w14:paraId="1F9DFC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802E05D">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5</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B357D1E">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A020519</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2BE1FFF">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泵</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F82A655">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A02051901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E01979B">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离心泵</w:t>
            </w:r>
          </w:p>
        </w:tc>
        <w:tc>
          <w:tcPr>
            <w:tcW w:w="30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67CEAA2">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05A89D81">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电能（北京）认证中心有限公司</w:t>
            </w:r>
          </w:p>
          <w:p w14:paraId="05F94178">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方圆标志认证集团有限公司</w:t>
            </w:r>
          </w:p>
        </w:tc>
      </w:tr>
      <w:tr w14:paraId="77E424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1234A34">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6</w:t>
            </w:r>
          </w:p>
        </w:tc>
        <w:tc>
          <w:tcPr>
            <w:tcW w:w="103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C9E24DB">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A020523</w:t>
            </w:r>
          </w:p>
        </w:tc>
        <w:tc>
          <w:tcPr>
            <w:tcW w:w="103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651DC5D">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制冷空调设备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DDA347E">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A02052301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14E854A">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制冷压缩机</w:t>
            </w:r>
          </w:p>
        </w:tc>
        <w:tc>
          <w:tcPr>
            <w:tcW w:w="309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C8D2139">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42FBC73F">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威凯认证检测有限公司</w:t>
            </w:r>
          </w:p>
          <w:p w14:paraId="2563E591">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合肥通用机械产品认证有限公司</w:t>
            </w:r>
          </w:p>
          <w:p w14:paraId="370964B3">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北京中冷通质量认证中心有限公司</w:t>
            </w:r>
          </w:p>
        </w:tc>
      </w:tr>
      <w:tr w14:paraId="32DFD1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C627D0A">
            <w:pPr>
              <w:widowControl/>
              <w:spacing w:line="276" w:lineRule="auto"/>
              <w:jc w:val="center"/>
              <w:rPr>
                <w:rFonts w:ascii="宋体" w:hAnsi="宋体" w:cs="宋体"/>
                <w:color w:val="000000"/>
                <w:w w:val="90"/>
                <w:kern w:val="0"/>
                <w:szCs w:val="21"/>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39CD36B">
            <w:pPr>
              <w:widowControl/>
              <w:spacing w:line="276" w:lineRule="auto"/>
              <w:jc w:val="center"/>
              <w:rPr>
                <w:rFonts w:ascii="宋体" w:hAnsi="宋体" w:cs="宋体"/>
                <w:color w:val="000000"/>
                <w:w w:val="90"/>
                <w:kern w:val="0"/>
                <w:szCs w:val="21"/>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6E3FE97">
            <w:pPr>
              <w:widowControl/>
              <w:spacing w:line="276" w:lineRule="auto"/>
              <w:jc w:val="center"/>
              <w:rPr>
                <w:rFonts w:ascii="宋体" w:hAnsi="宋体" w:cs="宋体"/>
                <w:color w:val="000000"/>
                <w:w w:val="90"/>
                <w:kern w:val="0"/>
                <w:szCs w:val="21"/>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ED4C325">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A02052305</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A5D29E6">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空调机组</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88E25BC">
            <w:pPr>
              <w:widowControl/>
              <w:spacing w:line="276" w:lineRule="auto"/>
              <w:jc w:val="left"/>
              <w:rPr>
                <w:rFonts w:ascii="宋体" w:hAnsi="宋体" w:cs="宋体"/>
                <w:color w:val="000000"/>
                <w:w w:val="90"/>
                <w:kern w:val="0"/>
                <w:szCs w:val="21"/>
              </w:rPr>
            </w:pPr>
          </w:p>
        </w:tc>
      </w:tr>
      <w:tr w14:paraId="743587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77BFD67">
            <w:pPr>
              <w:widowControl/>
              <w:spacing w:line="276" w:lineRule="auto"/>
              <w:jc w:val="center"/>
              <w:rPr>
                <w:rFonts w:ascii="宋体" w:hAnsi="宋体" w:cs="宋体"/>
                <w:color w:val="000000"/>
                <w:w w:val="90"/>
                <w:kern w:val="0"/>
                <w:szCs w:val="21"/>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A15A618">
            <w:pPr>
              <w:widowControl/>
              <w:spacing w:line="276" w:lineRule="auto"/>
              <w:jc w:val="center"/>
              <w:rPr>
                <w:rFonts w:ascii="宋体" w:hAnsi="宋体" w:cs="宋体"/>
                <w:color w:val="000000"/>
                <w:w w:val="90"/>
                <w:kern w:val="0"/>
                <w:szCs w:val="21"/>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AE6D293">
            <w:pPr>
              <w:widowControl/>
              <w:spacing w:line="276" w:lineRule="auto"/>
              <w:jc w:val="center"/>
              <w:rPr>
                <w:rFonts w:ascii="宋体" w:hAnsi="宋体" w:cs="宋体"/>
                <w:color w:val="000000"/>
                <w:w w:val="90"/>
                <w:kern w:val="0"/>
                <w:szCs w:val="21"/>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81EC7F3">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A02052309</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BE8CEC4">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专用制冷、空调设备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A8080ED">
            <w:pPr>
              <w:widowControl/>
              <w:spacing w:line="276" w:lineRule="auto"/>
              <w:jc w:val="left"/>
              <w:rPr>
                <w:rFonts w:ascii="宋体" w:hAnsi="宋体" w:cs="宋体"/>
                <w:color w:val="000000"/>
                <w:w w:val="90"/>
                <w:kern w:val="0"/>
                <w:szCs w:val="21"/>
              </w:rPr>
            </w:pPr>
          </w:p>
        </w:tc>
      </w:tr>
      <w:tr w14:paraId="3201AA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15C6694">
            <w:pPr>
              <w:widowControl/>
              <w:spacing w:line="276" w:lineRule="auto"/>
              <w:jc w:val="center"/>
              <w:rPr>
                <w:rFonts w:ascii="宋体" w:hAnsi="宋体" w:cs="宋体"/>
                <w:color w:val="000000"/>
                <w:w w:val="90"/>
                <w:kern w:val="0"/>
                <w:szCs w:val="21"/>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FCEA5DA">
            <w:pPr>
              <w:widowControl/>
              <w:spacing w:line="276" w:lineRule="auto"/>
              <w:jc w:val="center"/>
              <w:rPr>
                <w:rFonts w:ascii="宋体" w:hAnsi="宋体" w:cs="宋体"/>
                <w:color w:val="000000"/>
                <w:w w:val="90"/>
                <w:kern w:val="0"/>
                <w:szCs w:val="21"/>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D5A2171">
            <w:pPr>
              <w:widowControl/>
              <w:spacing w:line="276" w:lineRule="auto"/>
              <w:jc w:val="center"/>
              <w:rPr>
                <w:rFonts w:ascii="宋体" w:hAnsi="宋体" w:cs="宋体"/>
                <w:color w:val="000000"/>
                <w:w w:val="90"/>
                <w:kern w:val="0"/>
                <w:szCs w:val="21"/>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02B8DDC">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A02052399</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AF1B7A4">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其他制冷空调设备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A03083A">
            <w:pPr>
              <w:widowControl/>
              <w:spacing w:line="276" w:lineRule="auto"/>
              <w:jc w:val="left"/>
              <w:rPr>
                <w:rFonts w:ascii="宋体" w:hAnsi="宋体" w:cs="宋体"/>
                <w:color w:val="000000"/>
                <w:w w:val="90"/>
                <w:kern w:val="0"/>
                <w:szCs w:val="21"/>
              </w:rPr>
            </w:pPr>
          </w:p>
        </w:tc>
      </w:tr>
      <w:tr w14:paraId="3BFCB9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7456575">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7</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55880EE">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A020601</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213DCE1">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电机</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8083EF0">
            <w:pPr>
              <w:widowControl/>
              <w:spacing w:line="276" w:lineRule="auto"/>
              <w:jc w:val="center"/>
              <w:textAlignment w:val="baseline"/>
              <w:rPr>
                <w:rFonts w:ascii="宋体" w:hAnsi="宋体" w:cs="宋体"/>
                <w:color w:val="000000"/>
                <w:w w:val="90"/>
                <w:kern w:val="0"/>
                <w:szCs w:val="21"/>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473C675">
            <w:pPr>
              <w:widowControl/>
              <w:spacing w:line="276" w:lineRule="auto"/>
              <w:jc w:val="center"/>
              <w:textAlignment w:val="baseline"/>
              <w:rPr>
                <w:rFonts w:ascii="宋体" w:hAnsi="宋体" w:cs="宋体"/>
                <w:color w:val="000000"/>
                <w:w w:val="90"/>
                <w:kern w:val="0"/>
                <w:szCs w:val="21"/>
              </w:rPr>
            </w:pPr>
          </w:p>
        </w:tc>
        <w:tc>
          <w:tcPr>
            <w:tcW w:w="30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ECE32CF">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464C58C0">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威凯认证检测有限公司</w:t>
            </w:r>
          </w:p>
          <w:p w14:paraId="17772C3D">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电能（北京）认证中心有限公司</w:t>
            </w:r>
          </w:p>
          <w:p w14:paraId="42536AC8">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中国船级社质量认证公司</w:t>
            </w:r>
          </w:p>
        </w:tc>
      </w:tr>
      <w:tr w14:paraId="4E080F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940792D">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8</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7218E82">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A020602</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9BDEEE9">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变压器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8AF58AB">
            <w:pPr>
              <w:widowControl/>
              <w:spacing w:line="276" w:lineRule="auto"/>
              <w:jc w:val="center"/>
              <w:textAlignment w:val="baseline"/>
              <w:rPr>
                <w:rFonts w:ascii="宋体" w:hAnsi="宋体" w:cs="宋体"/>
                <w:color w:val="000000"/>
                <w:w w:val="90"/>
                <w:kern w:val="0"/>
                <w:szCs w:val="21"/>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5EDC183">
            <w:pPr>
              <w:widowControl/>
              <w:spacing w:line="276" w:lineRule="auto"/>
              <w:jc w:val="center"/>
              <w:textAlignment w:val="baseline"/>
              <w:rPr>
                <w:rFonts w:ascii="宋体" w:hAnsi="宋体" w:cs="宋体"/>
                <w:color w:val="000000"/>
                <w:w w:val="90"/>
                <w:kern w:val="0"/>
                <w:szCs w:val="21"/>
              </w:rPr>
            </w:pPr>
          </w:p>
        </w:tc>
        <w:tc>
          <w:tcPr>
            <w:tcW w:w="30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AEC2238">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135DBD69">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电能（北京）认证中心有限公司</w:t>
            </w:r>
          </w:p>
          <w:p w14:paraId="4382EE4A">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方圆标志认证集团有限公司</w:t>
            </w:r>
          </w:p>
        </w:tc>
      </w:tr>
      <w:tr w14:paraId="4A553F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08AD443">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9</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FB1DD50">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A020609</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A6FA034">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镇流器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76C969E">
            <w:pPr>
              <w:widowControl/>
              <w:spacing w:line="276" w:lineRule="auto"/>
              <w:jc w:val="center"/>
              <w:textAlignment w:val="baseline"/>
              <w:rPr>
                <w:rFonts w:ascii="宋体" w:hAnsi="宋体" w:cs="宋体"/>
                <w:color w:val="000000"/>
                <w:w w:val="90"/>
                <w:kern w:val="0"/>
                <w:szCs w:val="21"/>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3617249">
            <w:pPr>
              <w:widowControl/>
              <w:spacing w:line="276" w:lineRule="auto"/>
              <w:jc w:val="center"/>
              <w:textAlignment w:val="baseline"/>
              <w:rPr>
                <w:rFonts w:ascii="宋体" w:hAnsi="宋体" w:cs="宋体"/>
                <w:color w:val="000000"/>
                <w:w w:val="90"/>
                <w:kern w:val="0"/>
                <w:szCs w:val="21"/>
              </w:rPr>
            </w:pPr>
          </w:p>
        </w:tc>
        <w:tc>
          <w:tcPr>
            <w:tcW w:w="30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3200A91">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23005114">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深圳市计量质量检测研究院</w:t>
            </w:r>
          </w:p>
          <w:p w14:paraId="631C9C53">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中标合信（北京）认证有限公司</w:t>
            </w:r>
          </w:p>
        </w:tc>
      </w:tr>
      <w:tr w14:paraId="457797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28E165E">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10</w:t>
            </w:r>
          </w:p>
        </w:tc>
        <w:tc>
          <w:tcPr>
            <w:tcW w:w="103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CECE528">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A020618</w:t>
            </w:r>
          </w:p>
        </w:tc>
        <w:tc>
          <w:tcPr>
            <w:tcW w:w="103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56A6535">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生活用电器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53FE6A">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A0206180101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E5B9D28">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电冰箱</w:t>
            </w:r>
          </w:p>
        </w:tc>
        <w:tc>
          <w:tcPr>
            <w:tcW w:w="30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F35E986">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0A9C1AF7">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威凯认证检测有限公司</w:t>
            </w:r>
          </w:p>
          <w:p w14:paraId="1166C369">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中家院（北京）检测认证有限公司</w:t>
            </w:r>
          </w:p>
        </w:tc>
      </w:tr>
      <w:tr w14:paraId="4F91F3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90109FE">
            <w:pPr>
              <w:widowControl/>
              <w:spacing w:line="276" w:lineRule="auto"/>
              <w:jc w:val="center"/>
              <w:rPr>
                <w:rFonts w:ascii="宋体" w:hAnsi="宋体" w:cs="宋体"/>
                <w:color w:val="000000"/>
                <w:w w:val="90"/>
                <w:kern w:val="0"/>
                <w:szCs w:val="21"/>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22C6B44">
            <w:pPr>
              <w:widowControl/>
              <w:spacing w:line="276" w:lineRule="auto"/>
              <w:jc w:val="center"/>
              <w:rPr>
                <w:rFonts w:ascii="宋体" w:hAnsi="宋体" w:cs="宋体"/>
                <w:color w:val="000000"/>
                <w:w w:val="90"/>
                <w:kern w:val="0"/>
                <w:szCs w:val="21"/>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A78C31C">
            <w:pPr>
              <w:widowControl/>
              <w:spacing w:line="276" w:lineRule="auto"/>
              <w:jc w:val="center"/>
              <w:rPr>
                <w:rFonts w:ascii="宋体" w:hAnsi="宋体" w:cs="宋体"/>
                <w:color w:val="000000"/>
                <w:w w:val="90"/>
                <w:kern w:val="0"/>
                <w:szCs w:val="21"/>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2786F70">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A0206180203</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6B852CB">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空调机</w:t>
            </w:r>
          </w:p>
        </w:tc>
        <w:tc>
          <w:tcPr>
            <w:tcW w:w="30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24F8A9F">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01AF05A3">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威凯认证检测有限公司</w:t>
            </w:r>
          </w:p>
          <w:p w14:paraId="3D552DDA">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中家院（北京）检测认证有限公司</w:t>
            </w:r>
          </w:p>
          <w:p w14:paraId="6D44841C">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合肥通用机械产品认证有限公司</w:t>
            </w:r>
          </w:p>
        </w:tc>
      </w:tr>
      <w:tr w14:paraId="32621D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7AA1E03">
            <w:pPr>
              <w:widowControl/>
              <w:spacing w:line="276" w:lineRule="auto"/>
              <w:jc w:val="center"/>
              <w:rPr>
                <w:rFonts w:ascii="宋体" w:hAnsi="宋体" w:cs="宋体"/>
                <w:color w:val="000000"/>
                <w:w w:val="90"/>
                <w:kern w:val="0"/>
                <w:szCs w:val="21"/>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C34871B">
            <w:pPr>
              <w:widowControl/>
              <w:spacing w:line="276" w:lineRule="auto"/>
              <w:jc w:val="center"/>
              <w:rPr>
                <w:rFonts w:ascii="宋体" w:hAnsi="宋体" w:cs="宋体"/>
                <w:color w:val="000000"/>
                <w:w w:val="90"/>
                <w:kern w:val="0"/>
                <w:szCs w:val="21"/>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45FB3CF">
            <w:pPr>
              <w:widowControl/>
              <w:spacing w:line="276" w:lineRule="auto"/>
              <w:jc w:val="center"/>
              <w:rPr>
                <w:rFonts w:ascii="宋体" w:hAnsi="宋体" w:cs="宋体"/>
                <w:color w:val="000000"/>
                <w:w w:val="90"/>
                <w:kern w:val="0"/>
                <w:szCs w:val="21"/>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425DDBD">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A0206180301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D45798B">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洗衣机</w:t>
            </w:r>
          </w:p>
        </w:tc>
        <w:tc>
          <w:tcPr>
            <w:tcW w:w="30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F26B949">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097AD8EE">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威凯认证检测有限公司</w:t>
            </w:r>
          </w:p>
          <w:p w14:paraId="5058C8DA">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中家院（北京）检测认证有限公司</w:t>
            </w:r>
          </w:p>
        </w:tc>
      </w:tr>
      <w:tr w14:paraId="162BC3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A4F66CA">
            <w:pPr>
              <w:widowControl/>
              <w:spacing w:line="276" w:lineRule="auto"/>
              <w:jc w:val="center"/>
              <w:rPr>
                <w:rFonts w:ascii="宋体" w:hAnsi="宋体" w:cs="宋体"/>
                <w:color w:val="000000"/>
                <w:w w:val="90"/>
                <w:kern w:val="0"/>
                <w:szCs w:val="21"/>
              </w:rPr>
            </w:pPr>
          </w:p>
        </w:tc>
        <w:tc>
          <w:tcPr>
            <w:tcW w:w="103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C3CF382">
            <w:pPr>
              <w:widowControl/>
              <w:spacing w:line="276" w:lineRule="auto"/>
              <w:jc w:val="center"/>
              <w:rPr>
                <w:rFonts w:ascii="宋体" w:hAnsi="宋体" w:cs="宋体"/>
                <w:color w:val="000000"/>
                <w:w w:val="90"/>
                <w:kern w:val="0"/>
                <w:szCs w:val="21"/>
              </w:rPr>
            </w:pPr>
          </w:p>
        </w:tc>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36C2AB7">
            <w:pPr>
              <w:widowControl/>
              <w:spacing w:line="276" w:lineRule="auto"/>
              <w:jc w:val="center"/>
              <w:rPr>
                <w:rFonts w:ascii="宋体" w:hAnsi="宋体" w:cs="宋体"/>
                <w:color w:val="000000"/>
                <w:w w:val="90"/>
                <w:kern w:val="0"/>
                <w:szCs w:val="21"/>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575FD2C">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A02061808</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71167BA">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热水器</w:t>
            </w:r>
          </w:p>
        </w:tc>
        <w:tc>
          <w:tcPr>
            <w:tcW w:w="30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650525C">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2BE936CA">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威凯认证检测有限公司</w:t>
            </w:r>
          </w:p>
          <w:p w14:paraId="4DF192A5">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中家院（北京）检测认证有限公司</w:t>
            </w:r>
          </w:p>
          <w:p w14:paraId="2893158E">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合肥通用机械产品认证有限公司(范围仅限于“热泵热水器”)</w:t>
            </w:r>
          </w:p>
        </w:tc>
      </w:tr>
      <w:tr w14:paraId="725171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03A532F">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11</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963BDD1">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A020619</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E261314">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照明设备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094FFAA">
            <w:pPr>
              <w:widowControl/>
              <w:spacing w:line="276" w:lineRule="auto"/>
              <w:jc w:val="center"/>
              <w:textAlignment w:val="baseline"/>
              <w:rPr>
                <w:rFonts w:ascii="宋体" w:hAnsi="宋体" w:cs="宋体"/>
                <w:color w:val="000000"/>
                <w:w w:val="90"/>
                <w:kern w:val="0"/>
                <w:szCs w:val="21"/>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918A091">
            <w:pPr>
              <w:widowControl/>
              <w:spacing w:line="276" w:lineRule="auto"/>
              <w:jc w:val="center"/>
              <w:textAlignment w:val="baseline"/>
              <w:rPr>
                <w:rFonts w:ascii="宋体" w:hAnsi="宋体" w:cs="宋体"/>
                <w:color w:val="000000"/>
                <w:w w:val="90"/>
                <w:kern w:val="0"/>
                <w:szCs w:val="21"/>
              </w:rPr>
            </w:pPr>
          </w:p>
        </w:tc>
        <w:tc>
          <w:tcPr>
            <w:tcW w:w="30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4989721">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2933F72D">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深圳市计量质量检测研究院</w:t>
            </w:r>
          </w:p>
          <w:p w14:paraId="479C470C">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中标合信（北京）认证有限公司</w:t>
            </w:r>
          </w:p>
        </w:tc>
      </w:tr>
      <w:tr w14:paraId="05C975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7704C00">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12</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4563948">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A020910</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1BF785C">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电视设备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C325D7D">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A02091001</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16B3D3F">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普通电视设备（电视机）</w:t>
            </w:r>
          </w:p>
        </w:tc>
        <w:tc>
          <w:tcPr>
            <w:tcW w:w="309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EBBB730">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22814406">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北京泰瑞特认证有限责任公司</w:t>
            </w:r>
          </w:p>
          <w:p w14:paraId="56751671">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广州赛宝认证中心服务有限公司</w:t>
            </w:r>
          </w:p>
        </w:tc>
      </w:tr>
      <w:tr w14:paraId="7F2EA1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34E5606">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13</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CA50289">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A020911</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9C4B549">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视频设备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FB3298A">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A02091107</w:t>
            </w: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C85A823">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视频监控设备</w:t>
            </w: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0DEAB59">
            <w:pPr>
              <w:widowControl/>
              <w:spacing w:line="276" w:lineRule="auto"/>
              <w:jc w:val="left"/>
              <w:rPr>
                <w:rFonts w:ascii="宋体" w:hAnsi="宋体" w:cs="宋体"/>
                <w:color w:val="000000"/>
                <w:w w:val="90"/>
                <w:kern w:val="0"/>
                <w:szCs w:val="21"/>
              </w:rPr>
            </w:pPr>
          </w:p>
        </w:tc>
      </w:tr>
      <w:tr w14:paraId="5C8440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950391C">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14</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4EB5946">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A031210</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8951448">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饮食炊事机械</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867C083">
            <w:pPr>
              <w:widowControl/>
              <w:spacing w:line="276" w:lineRule="auto"/>
              <w:jc w:val="center"/>
              <w:textAlignment w:val="baseline"/>
              <w:rPr>
                <w:rFonts w:ascii="宋体" w:hAnsi="宋体" w:cs="宋体"/>
                <w:color w:val="000000"/>
                <w:w w:val="90"/>
                <w:kern w:val="0"/>
                <w:szCs w:val="21"/>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27D36FC">
            <w:pPr>
              <w:widowControl/>
              <w:spacing w:line="276" w:lineRule="auto"/>
              <w:jc w:val="center"/>
              <w:textAlignment w:val="baseline"/>
              <w:rPr>
                <w:rFonts w:ascii="宋体" w:hAnsi="宋体" w:cs="宋体"/>
                <w:color w:val="000000"/>
                <w:w w:val="90"/>
                <w:kern w:val="0"/>
                <w:szCs w:val="21"/>
              </w:rPr>
            </w:pPr>
          </w:p>
        </w:tc>
        <w:tc>
          <w:tcPr>
            <w:tcW w:w="30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779A623">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721D021F">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北京鉴衡认证中心</w:t>
            </w:r>
          </w:p>
          <w:p w14:paraId="0C41E9FA">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中国市政工程华北设计研究总院有限公司</w:t>
            </w:r>
          </w:p>
        </w:tc>
      </w:tr>
      <w:tr w14:paraId="4792BB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094E747">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15</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4588BD5">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A060805</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8D7C43A">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便器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3047989">
            <w:pPr>
              <w:widowControl/>
              <w:spacing w:line="276" w:lineRule="auto"/>
              <w:jc w:val="center"/>
              <w:textAlignment w:val="baseline"/>
              <w:rPr>
                <w:rFonts w:ascii="宋体" w:hAnsi="宋体" w:cs="宋体"/>
                <w:color w:val="000000"/>
                <w:w w:val="90"/>
                <w:kern w:val="0"/>
                <w:szCs w:val="21"/>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EC5DE53">
            <w:pPr>
              <w:widowControl/>
              <w:spacing w:line="276" w:lineRule="auto"/>
              <w:jc w:val="center"/>
              <w:textAlignment w:val="baseline"/>
              <w:rPr>
                <w:rFonts w:ascii="宋体" w:hAnsi="宋体" w:cs="宋体"/>
                <w:color w:val="000000"/>
                <w:w w:val="90"/>
                <w:kern w:val="0"/>
                <w:szCs w:val="21"/>
              </w:rPr>
            </w:pPr>
          </w:p>
        </w:tc>
        <w:tc>
          <w:tcPr>
            <w:tcW w:w="309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B8E4A5D">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中国质量认证中心</w:t>
            </w:r>
          </w:p>
          <w:p w14:paraId="6F97ECBF">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北京新华节水产品认证有限公司</w:t>
            </w:r>
          </w:p>
          <w:p w14:paraId="6D4609E8">
            <w:pPr>
              <w:widowControl/>
              <w:spacing w:line="276" w:lineRule="auto"/>
              <w:jc w:val="left"/>
              <w:textAlignment w:val="baseline"/>
              <w:rPr>
                <w:rFonts w:ascii="宋体" w:hAnsi="宋体" w:cs="宋体"/>
                <w:color w:val="000000"/>
                <w:w w:val="90"/>
                <w:kern w:val="0"/>
                <w:szCs w:val="21"/>
              </w:rPr>
            </w:pPr>
            <w:r>
              <w:rPr>
                <w:rFonts w:hint="eastAsia" w:ascii="宋体" w:hAnsi="宋体" w:cs="宋体"/>
                <w:color w:val="000000"/>
                <w:w w:val="90"/>
                <w:kern w:val="0"/>
                <w:szCs w:val="21"/>
              </w:rPr>
              <w:t>方圆标志认证集团有限公司</w:t>
            </w:r>
          </w:p>
        </w:tc>
      </w:tr>
      <w:tr w14:paraId="01EBCF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A29C17D">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16</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44B68EC">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A060806</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6D48B1F">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水嘴</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5AB7F89">
            <w:pPr>
              <w:widowControl/>
              <w:spacing w:line="276" w:lineRule="auto"/>
              <w:jc w:val="center"/>
              <w:textAlignment w:val="baseline"/>
              <w:rPr>
                <w:rFonts w:ascii="宋体" w:hAnsi="宋体" w:cs="宋体"/>
                <w:color w:val="000000"/>
                <w:w w:val="90"/>
                <w:kern w:val="0"/>
                <w:szCs w:val="21"/>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581977B">
            <w:pPr>
              <w:widowControl/>
              <w:spacing w:line="276" w:lineRule="auto"/>
              <w:jc w:val="center"/>
              <w:textAlignment w:val="baseline"/>
              <w:rPr>
                <w:rFonts w:ascii="宋体" w:hAnsi="宋体" w:cs="宋体"/>
                <w:color w:val="000000"/>
                <w:w w:val="90"/>
                <w:kern w:val="0"/>
                <w:szCs w:val="21"/>
              </w:rPr>
            </w:pP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2918B0E">
            <w:pPr>
              <w:widowControl/>
              <w:spacing w:line="276" w:lineRule="auto"/>
              <w:jc w:val="left"/>
              <w:rPr>
                <w:rFonts w:ascii="宋体" w:hAnsi="宋体" w:cs="宋体"/>
                <w:color w:val="000000"/>
                <w:w w:val="90"/>
                <w:kern w:val="0"/>
                <w:szCs w:val="21"/>
              </w:rPr>
            </w:pPr>
          </w:p>
        </w:tc>
      </w:tr>
      <w:tr w14:paraId="63B171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47F51C4">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17</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BD104D8">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A060807</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5804930">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便器冲洗阀</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8EDD84F">
            <w:pPr>
              <w:widowControl/>
              <w:spacing w:line="276" w:lineRule="auto"/>
              <w:jc w:val="center"/>
              <w:textAlignment w:val="baseline"/>
              <w:rPr>
                <w:rFonts w:ascii="宋体" w:hAnsi="宋体" w:cs="宋体"/>
                <w:color w:val="000000"/>
                <w:w w:val="90"/>
                <w:kern w:val="0"/>
                <w:szCs w:val="21"/>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CD35A3E">
            <w:pPr>
              <w:widowControl/>
              <w:spacing w:line="276" w:lineRule="auto"/>
              <w:jc w:val="center"/>
              <w:textAlignment w:val="baseline"/>
              <w:rPr>
                <w:rFonts w:ascii="宋体" w:hAnsi="宋体" w:cs="宋体"/>
                <w:color w:val="000000"/>
                <w:w w:val="90"/>
                <w:kern w:val="0"/>
                <w:szCs w:val="21"/>
              </w:rPr>
            </w:pP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DCCB82D">
            <w:pPr>
              <w:widowControl/>
              <w:spacing w:line="276" w:lineRule="auto"/>
              <w:jc w:val="left"/>
              <w:rPr>
                <w:rFonts w:ascii="宋体" w:hAnsi="宋体" w:cs="宋体"/>
                <w:color w:val="000000"/>
                <w:w w:val="90"/>
                <w:kern w:val="0"/>
                <w:szCs w:val="21"/>
              </w:rPr>
            </w:pPr>
          </w:p>
        </w:tc>
      </w:tr>
      <w:tr w14:paraId="46FAC0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47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A08D221">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18</w:t>
            </w:r>
          </w:p>
        </w:tc>
        <w:tc>
          <w:tcPr>
            <w:tcW w:w="10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DBD1D5D">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A060810</w:t>
            </w:r>
          </w:p>
        </w:tc>
        <w:tc>
          <w:tcPr>
            <w:tcW w:w="103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ACEFBE3">
            <w:pPr>
              <w:widowControl/>
              <w:spacing w:line="276" w:lineRule="auto"/>
              <w:jc w:val="center"/>
              <w:textAlignment w:val="baseline"/>
              <w:rPr>
                <w:rFonts w:ascii="宋体" w:hAnsi="宋体" w:cs="宋体"/>
                <w:color w:val="000000"/>
                <w:w w:val="90"/>
                <w:kern w:val="0"/>
                <w:szCs w:val="21"/>
              </w:rPr>
            </w:pPr>
            <w:r>
              <w:rPr>
                <w:rFonts w:hint="eastAsia" w:ascii="宋体" w:hAnsi="宋体" w:cs="宋体"/>
                <w:color w:val="000000"/>
                <w:w w:val="90"/>
                <w:kern w:val="0"/>
                <w:szCs w:val="21"/>
              </w:rPr>
              <w:t>淋浴器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B5CDA6A">
            <w:pPr>
              <w:widowControl/>
              <w:spacing w:line="276" w:lineRule="auto"/>
              <w:jc w:val="center"/>
              <w:textAlignment w:val="baseline"/>
              <w:rPr>
                <w:rFonts w:ascii="宋体" w:hAnsi="宋体" w:cs="宋体"/>
                <w:color w:val="000000"/>
                <w:w w:val="90"/>
                <w:kern w:val="0"/>
                <w:szCs w:val="21"/>
              </w:rPr>
            </w:pPr>
          </w:p>
        </w:tc>
        <w:tc>
          <w:tcPr>
            <w:tcW w:w="17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A9D684A">
            <w:pPr>
              <w:widowControl/>
              <w:spacing w:line="276" w:lineRule="auto"/>
              <w:jc w:val="center"/>
              <w:textAlignment w:val="baseline"/>
              <w:rPr>
                <w:rFonts w:ascii="宋体" w:hAnsi="宋体" w:cs="宋体"/>
                <w:color w:val="000000"/>
                <w:w w:val="90"/>
                <w:kern w:val="0"/>
                <w:szCs w:val="21"/>
              </w:rPr>
            </w:pPr>
          </w:p>
        </w:tc>
        <w:tc>
          <w:tcPr>
            <w:tcW w:w="309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D29D82B">
            <w:pPr>
              <w:widowControl/>
              <w:spacing w:line="276" w:lineRule="auto"/>
              <w:jc w:val="left"/>
              <w:rPr>
                <w:rFonts w:ascii="宋体" w:hAnsi="宋体" w:cs="宋体"/>
                <w:color w:val="000000"/>
                <w:w w:val="90"/>
                <w:kern w:val="0"/>
                <w:szCs w:val="21"/>
              </w:rPr>
            </w:pPr>
          </w:p>
        </w:tc>
      </w:tr>
    </w:tbl>
    <w:p w14:paraId="72E20C53">
      <w:pPr>
        <w:pStyle w:val="5"/>
        <w:keepNext w:val="0"/>
        <w:keepLines w:val="0"/>
        <w:numPr>
          <w:ilvl w:val="3"/>
          <w:numId w:val="0"/>
        </w:numPr>
        <w:rPr>
          <w:rFonts w:ascii="宋体" w:hAnsi="宋体" w:cs="宋体"/>
        </w:rPr>
      </w:pPr>
    </w:p>
    <w:p w14:paraId="05A19384">
      <w:pPr>
        <w:pStyle w:val="5"/>
        <w:keepNext w:val="0"/>
        <w:keepLines w:val="0"/>
        <w:numPr>
          <w:ilvl w:val="3"/>
          <w:numId w:val="0"/>
        </w:numPr>
        <w:rPr>
          <w:rFonts w:ascii="宋体" w:hAnsi="宋体" w:cs="宋体"/>
        </w:rPr>
      </w:pPr>
      <w:r>
        <w:rPr>
          <w:rFonts w:hint="eastAsia" w:ascii="宋体" w:hAnsi="宋体" w:cs="宋体"/>
        </w:rPr>
        <w:t>附2：参与实施政府采购环境标志产品认证机构名录</w:t>
      </w:r>
    </w:p>
    <w:tbl>
      <w:tblPr>
        <w:tblStyle w:val="54"/>
        <w:tblW w:w="0" w:type="auto"/>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8" w:type="dxa"/>
          <w:left w:w="28" w:type="dxa"/>
          <w:bottom w:w="28" w:type="dxa"/>
          <w:right w:w="28" w:type="dxa"/>
        </w:tblCellMar>
      </w:tblPr>
      <w:tblGrid>
        <w:gridCol w:w="740"/>
        <w:gridCol w:w="1993"/>
        <w:gridCol w:w="5792"/>
      </w:tblGrid>
      <w:tr w14:paraId="765D8C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8" w:type="dxa"/>
            <w:left w:w="28" w:type="dxa"/>
            <w:bottom w:w="28" w:type="dxa"/>
            <w:right w:w="28" w:type="dxa"/>
          </w:tblCellMar>
        </w:tblPrEx>
        <w:trPr>
          <w:trHeight w:val="454" w:hRule="atLeast"/>
          <w:tblHeader/>
        </w:trPr>
        <w:tc>
          <w:tcPr>
            <w:tcW w:w="7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108" w:type="dxa"/>
              <w:bottom w:w="0" w:type="dxa"/>
              <w:right w:w="108" w:type="dxa"/>
            </w:tcMar>
            <w:vAlign w:val="center"/>
          </w:tcPr>
          <w:p w14:paraId="5A6D4070">
            <w:pPr>
              <w:pStyle w:val="68"/>
              <w:rPr>
                <w:color w:val="000000"/>
                <w:lang w:val="en-US" w:eastAsia="zh-CN"/>
              </w:rPr>
            </w:pPr>
            <w:r>
              <w:rPr>
                <w:rFonts w:hint="eastAsia" w:ascii="宋体" w:hAnsi="宋体" w:cs="宋体"/>
                <w:b/>
                <w:color w:val="000000"/>
                <w:kern w:val="0"/>
                <w:szCs w:val="21"/>
              </w:rPr>
              <w:t>序</w:t>
            </w:r>
          </w:p>
          <w:p w14:paraId="13F312EE">
            <w:pPr>
              <w:rPr>
                <w:color w:val="000000"/>
              </w:rPr>
            </w:pPr>
          </w:p>
          <w:p w14:paraId="5237128B">
            <w:pPr>
              <w:widowControl/>
              <w:spacing w:line="276" w:lineRule="auto"/>
              <w:jc w:val="center"/>
              <w:textAlignment w:val="baseline"/>
              <w:rPr>
                <w:rFonts w:ascii="宋体" w:hAnsi="宋体" w:cs="宋体"/>
                <w:b/>
                <w:color w:val="000000"/>
                <w:kern w:val="0"/>
                <w:szCs w:val="21"/>
              </w:rPr>
            </w:pPr>
            <w:r>
              <w:rPr>
                <w:rFonts w:hint="eastAsia" w:ascii="宋体" w:hAnsi="宋体" w:cs="宋体"/>
                <w:b/>
                <w:color w:val="000000"/>
                <w:kern w:val="0"/>
                <w:szCs w:val="21"/>
              </w:rPr>
              <w:t>号</w:t>
            </w:r>
          </w:p>
        </w:tc>
        <w:tc>
          <w:tcPr>
            <w:tcW w:w="199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108" w:type="dxa"/>
              <w:bottom w:w="0" w:type="dxa"/>
              <w:right w:w="108" w:type="dxa"/>
            </w:tcMar>
            <w:vAlign w:val="center"/>
          </w:tcPr>
          <w:p w14:paraId="273F5D43">
            <w:pPr>
              <w:widowControl/>
              <w:spacing w:line="276" w:lineRule="auto"/>
              <w:jc w:val="center"/>
              <w:textAlignment w:val="baseline"/>
              <w:rPr>
                <w:rFonts w:ascii="宋体" w:hAnsi="宋体" w:cs="宋体"/>
                <w:b/>
                <w:color w:val="000000"/>
                <w:kern w:val="0"/>
                <w:szCs w:val="21"/>
              </w:rPr>
            </w:pPr>
            <w:r>
              <w:rPr>
                <w:rFonts w:hint="eastAsia" w:ascii="宋体" w:hAnsi="宋体" w:cs="宋体"/>
                <w:b/>
                <w:color w:val="000000"/>
                <w:kern w:val="0"/>
                <w:szCs w:val="21"/>
              </w:rPr>
              <w:t>目录</w:t>
            </w:r>
          </w:p>
        </w:tc>
        <w:tc>
          <w:tcPr>
            <w:tcW w:w="579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108" w:type="dxa"/>
              <w:bottom w:w="0" w:type="dxa"/>
              <w:right w:w="108" w:type="dxa"/>
            </w:tcMar>
            <w:vAlign w:val="center"/>
          </w:tcPr>
          <w:p w14:paraId="49589C36">
            <w:pPr>
              <w:widowControl/>
              <w:spacing w:line="276" w:lineRule="auto"/>
              <w:jc w:val="center"/>
              <w:textAlignment w:val="baseline"/>
              <w:rPr>
                <w:rFonts w:ascii="宋体" w:hAnsi="宋体" w:cs="宋体"/>
                <w:b/>
                <w:color w:val="000000"/>
                <w:kern w:val="0"/>
                <w:szCs w:val="21"/>
              </w:rPr>
            </w:pPr>
            <w:r>
              <w:rPr>
                <w:rFonts w:hint="eastAsia" w:ascii="宋体" w:hAnsi="宋体" w:cs="宋体"/>
                <w:b/>
                <w:color w:val="000000"/>
                <w:kern w:val="0"/>
                <w:szCs w:val="21"/>
              </w:rPr>
              <w:t>认证机构名录</w:t>
            </w:r>
          </w:p>
        </w:tc>
      </w:tr>
      <w:tr w14:paraId="4837CD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8" w:type="dxa"/>
            <w:left w:w="28" w:type="dxa"/>
            <w:bottom w:w="28" w:type="dxa"/>
            <w:right w:w="28" w:type="dxa"/>
          </w:tblCellMar>
        </w:tblPrEx>
        <w:trPr>
          <w:trHeight w:val="454" w:hRule="atLeast"/>
        </w:trPr>
        <w:tc>
          <w:tcPr>
            <w:tcW w:w="7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108" w:type="dxa"/>
              <w:bottom w:w="0" w:type="dxa"/>
              <w:right w:w="108" w:type="dxa"/>
            </w:tcMar>
            <w:vAlign w:val="center"/>
          </w:tcPr>
          <w:p w14:paraId="1F62F01A">
            <w:pPr>
              <w:widowControl/>
              <w:spacing w:line="276" w:lineRule="auto"/>
              <w:jc w:val="center"/>
              <w:textAlignment w:val="baseline"/>
              <w:rPr>
                <w:rFonts w:ascii="宋体" w:hAnsi="宋体" w:cs="宋体"/>
                <w:color w:val="000000"/>
                <w:kern w:val="0"/>
                <w:szCs w:val="21"/>
              </w:rPr>
            </w:pPr>
            <w:r>
              <w:rPr>
                <w:rFonts w:hint="eastAsia" w:ascii="宋体" w:hAnsi="宋体" w:cs="宋体"/>
                <w:color w:val="000000"/>
                <w:kern w:val="0"/>
                <w:szCs w:val="21"/>
              </w:rPr>
              <w:t>1</w:t>
            </w:r>
          </w:p>
        </w:tc>
        <w:tc>
          <w:tcPr>
            <w:tcW w:w="199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108" w:type="dxa"/>
              <w:bottom w:w="0" w:type="dxa"/>
              <w:right w:w="108" w:type="dxa"/>
            </w:tcMar>
            <w:vAlign w:val="center"/>
          </w:tcPr>
          <w:p w14:paraId="33058F4E">
            <w:pPr>
              <w:widowControl/>
              <w:spacing w:line="276" w:lineRule="auto"/>
              <w:jc w:val="center"/>
              <w:textAlignment w:val="baseline"/>
              <w:rPr>
                <w:rFonts w:ascii="宋体" w:hAnsi="宋体" w:cs="宋体"/>
                <w:color w:val="000000"/>
                <w:kern w:val="0"/>
                <w:szCs w:val="21"/>
              </w:rPr>
            </w:pPr>
            <w:r>
              <w:rPr>
                <w:rFonts w:hint="eastAsia" w:ascii="宋体" w:hAnsi="宋体" w:cs="宋体"/>
                <w:color w:val="000000"/>
                <w:kern w:val="0"/>
                <w:szCs w:val="21"/>
              </w:rPr>
              <w:t>环境标志产品</w:t>
            </w:r>
          </w:p>
        </w:tc>
        <w:tc>
          <w:tcPr>
            <w:tcW w:w="579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108" w:type="dxa"/>
              <w:bottom w:w="0" w:type="dxa"/>
              <w:right w:w="108" w:type="dxa"/>
            </w:tcMar>
            <w:vAlign w:val="center"/>
          </w:tcPr>
          <w:p w14:paraId="06EC62B8">
            <w:pPr>
              <w:widowControl/>
              <w:spacing w:line="276" w:lineRule="auto"/>
              <w:jc w:val="left"/>
              <w:textAlignment w:val="baseline"/>
              <w:rPr>
                <w:rFonts w:ascii="宋体" w:hAnsi="宋体" w:cs="宋体"/>
                <w:color w:val="000000"/>
                <w:kern w:val="0"/>
                <w:szCs w:val="21"/>
              </w:rPr>
            </w:pPr>
            <w:r>
              <w:rPr>
                <w:rFonts w:hint="eastAsia" w:ascii="宋体" w:hAnsi="宋体" w:cs="宋体"/>
                <w:color w:val="000000"/>
                <w:kern w:val="0"/>
                <w:szCs w:val="21"/>
              </w:rPr>
              <w:t>中环联合（北京）认证中心有限公司</w:t>
            </w:r>
          </w:p>
          <w:p w14:paraId="665AEE41">
            <w:pPr>
              <w:widowControl/>
              <w:spacing w:line="276" w:lineRule="auto"/>
              <w:jc w:val="left"/>
              <w:textAlignment w:val="baseline"/>
              <w:rPr>
                <w:rFonts w:ascii="宋体" w:hAnsi="宋体" w:cs="宋体"/>
                <w:color w:val="000000"/>
                <w:kern w:val="0"/>
                <w:szCs w:val="21"/>
              </w:rPr>
            </w:pPr>
            <w:r>
              <w:rPr>
                <w:rFonts w:hint="eastAsia" w:ascii="宋体" w:hAnsi="宋体" w:cs="宋体"/>
                <w:color w:val="000000"/>
                <w:kern w:val="0"/>
                <w:szCs w:val="21"/>
              </w:rPr>
              <w:t>中标合信（北京）认证有限公司</w:t>
            </w:r>
          </w:p>
          <w:p w14:paraId="4F07310A">
            <w:pPr>
              <w:widowControl/>
              <w:spacing w:line="276" w:lineRule="auto"/>
              <w:jc w:val="left"/>
              <w:textAlignment w:val="baseline"/>
              <w:rPr>
                <w:rFonts w:ascii="宋体" w:hAnsi="宋体" w:cs="宋体"/>
                <w:color w:val="000000"/>
                <w:kern w:val="0"/>
                <w:szCs w:val="21"/>
              </w:rPr>
            </w:pPr>
            <w:r>
              <w:rPr>
                <w:rFonts w:hint="eastAsia" w:ascii="宋体" w:hAnsi="宋体" w:cs="宋体"/>
                <w:color w:val="000000"/>
                <w:kern w:val="0"/>
                <w:szCs w:val="21"/>
              </w:rPr>
              <w:t>中环协（北京）认证有限公司</w:t>
            </w:r>
          </w:p>
          <w:p w14:paraId="3639EB22">
            <w:pPr>
              <w:widowControl/>
              <w:spacing w:line="276" w:lineRule="auto"/>
              <w:jc w:val="left"/>
              <w:textAlignment w:val="baseline"/>
              <w:rPr>
                <w:rFonts w:ascii="宋体" w:hAnsi="宋体" w:cs="宋体"/>
                <w:color w:val="000000"/>
                <w:kern w:val="0"/>
                <w:szCs w:val="21"/>
              </w:rPr>
            </w:pPr>
            <w:r>
              <w:rPr>
                <w:rFonts w:hint="eastAsia" w:ascii="宋体" w:hAnsi="宋体" w:cs="宋体"/>
                <w:color w:val="000000"/>
                <w:kern w:val="0"/>
                <w:szCs w:val="21"/>
              </w:rPr>
              <w:t>天津华诚认证有限公司</w:t>
            </w:r>
          </w:p>
        </w:tc>
      </w:tr>
    </w:tbl>
    <w:p w14:paraId="33791087">
      <w:pPr>
        <w:pStyle w:val="68"/>
      </w:pPr>
    </w:p>
    <w:sectPr>
      <w:headerReference r:id="rId28" w:type="first"/>
      <w:footerReference r:id="rId31" w:type="first"/>
      <w:headerReference r:id="rId26" w:type="default"/>
      <w:footerReference r:id="rId29" w:type="default"/>
      <w:headerReference r:id="rId27" w:type="even"/>
      <w:footerReference r:id="rId30" w:type="even"/>
      <w:pgSz w:w="11906" w:h="16838"/>
      <w:pgMar w:top="1440" w:right="1797" w:bottom="1440" w:left="1797" w:header="720" w:footer="720" w:gutter="0"/>
      <w:pgBorders>
        <w:top w:val="none" w:sz="0" w:space="0"/>
        <w:left w:val="none" w:sz="0" w:space="0"/>
        <w:bottom w:val="none" w:sz="0" w:space="0"/>
        <w:right w:val="none" w:sz="0" w:space="0"/>
      </w:pgBorders>
      <w:cols w:space="720" w:num="1"/>
      <w:titlePg/>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18030">
    <w:altName w:val="微软雅黑"/>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6156">
    <w:pPr>
      <w:pStyle w:val="34"/>
      <w:framePr w:wrap="around" w:vAnchor="text" w:hAnchor="page" w:x="5731" w:y="34"/>
      <w:rPr>
        <w:rStyle w:val="58"/>
      </w:rPr>
    </w:pPr>
    <w:r>
      <w:fldChar w:fldCharType="begin"/>
    </w:r>
    <w:r>
      <w:rPr>
        <w:rStyle w:val="58"/>
      </w:rPr>
      <w:instrText xml:space="preserve">PAGE  </w:instrText>
    </w:r>
    <w:r>
      <w:fldChar w:fldCharType="separate"/>
    </w:r>
    <w:r>
      <w:rPr>
        <w:rStyle w:val="58"/>
      </w:rPr>
      <w:t>36</w:t>
    </w:r>
    <w:r>
      <w:fldChar w:fldCharType="end"/>
    </w:r>
  </w:p>
  <w:p w14:paraId="044B1D47">
    <w:pPr>
      <w:pStyle w:val="3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C304">
    <w:pPr>
      <w:pStyle w:val="34"/>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end"/>
    </w:r>
  </w:p>
  <w:p w14:paraId="1D125D8E">
    <w:pPr>
      <w:pStyle w:val="34"/>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8818F">
    <w:pPr>
      <w:pStyle w:val="34"/>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separate"/>
    </w:r>
    <w:r>
      <w:rPr>
        <w:rStyle w:val="58"/>
        <w:rFonts w:eastAsia="宋体"/>
      </w:rPr>
      <w:t>61</w:t>
    </w:r>
    <w:r>
      <w:rPr>
        <w:rStyle w:val="58"/>
        <w:rFonts w:eastAsia="宋体"/>
      </w:rPr>
      <w:fldChar w:fldCharType="end"/>
    </w:r>
  </w:p>
  <w:p w14:paraId="2E97DA4E">
    <w:pPr>
      <w:pStyle w:val="34"/>
      <w:jc w:val="center"/>
    </w:pPr>
  </w:p>
  <w:p w14:paraId="3ED03E22">
    <w:pPr>
      <w:pStyle w:val="3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632D5">
    <w:pPr>
      <w:pStyle w:val="34"/>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separate"/>
    </w:r>
    <w:r>
      <w:rPr>
        <w:rStyle w:val="58"/>
        <w:rFonts w:eastAsia="宋体"/>
      </w:rPr>
      <w:t>- 98 -</w:t>
    </w:r>
    <w:r>
      <w:rPr>
        <w:rStyle w:val="58"/>
        <w:rFonts w:eastAsia="宋体"/>
      </w:rPr>
      <w:fldChar w:fldCharType="end"/>
    </w:r>
  </w:p>
  <w:p w14:paraId="67D163A7">
    <w:pPr>
      <w:pStyle w:val="3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42FE">
    <w:pPr>
      <w:pStyle w:val="34"/>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end"/>
    </w:r>
  </w:p>
  <w:p w14:paraId="3E1654C8">
    <w:pPr>
      <w:pStyle w:val="3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B485">
    <w:pPr>
      <w:pStyle w:val="34"/>
      <w:jc w:val="center"/>
    </w:pPr>
    <w:r>
      <w:fldChar w:fldCharType="begin"/>
    </w:r>
    <w:r>
      <w:instrText xml:space="preserve">PAGE   \* MERGEFORMAT</w:instrText>
    </w:r>
    <w:r>
      <w:fldChar w:fldCharType="separate"/>
    </w:r>
    <w:r>
      <w:rPr>
        <w:lang w:val="zh-CN"/>
      </w:rPr>
      <w:t>100</w:t>
    </w:r>
    <w:r>
      <w:rPr>
        <w:lang w:val="zh-CN"/>
      </w:rPr>
      <w:fldChar w:fldCharType="end"/>
    </w:r>
  </w:p>
  <w:p w14:paraId="75FB4D36">
    <w:pPr>
      <w:pStyle w:val="34"/>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8F36">
    <w:pPr>
      <w:pStyle w:val="3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579C">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03C7">
    <w:pPr>
      <w:pStyle w:val="34"/>
      <w:framePr w:wrap="around" w:vAnchor="text" w:hAnchor="margin" w:xAlign="right" w:y="1"/>
      <w:rPr>
        <w:rStyle w:val="58"/>
      </w:rPr>
    </w:pPr>
    <w:r>
      <w:fldChar w:fldCharType="begin"/>
    </w:r>
    <w:r>
      <w:rPr>
        <w:rStyle w:val="58"/>
      </w:rPr>
      <w:instrText xml:space="preserve">PAGE  </w:instrText>
    </w:r>
    <w:r>
      <w:fldChar w:fldCharType="end"/>
    </w:r>
  </w:p>
  <w:p w14:paraId="5E273DE4">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3EB1">
    <w:pPr>
      <w:pStyle w:val="34"/>
      <w:jc w:val="center"/>
      <w:rPr>
        <w:rStyle w:val="58"/>
      </w:rPr>
    </w:pPr>
    <w:r>
      <w:fldChar w:fldCharType="begin"/>
    </w:r>
    <w:r>
      <w:rPr>
        <w:rStyle w:val="58"/>
      </w:rPr>
      <w:instrText xml:space="preserve"> PAGE  \* MERGEFORMAT </w:instrText>
    </w:r>
    <w:r>
      <w:fldChar w:fldCharType="separate"/>
    </w:r>
    <w:r>
      <w:rPr>
        <w:rStyle w:val="58"/>
      </w:rPr>
      <w:t>35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C51D">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332838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F542">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1AE412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8117">
    <w:pPr>
      <w:pStyle w:val="34"/>
      <w:jc w:val="center"/>
    </w:pPr>
  </w:p>
  <w:p w14:paraId="74403B4C">
    <w:pPr>
      <w:pStyle w:val="34"/>
      <w:jc w:val="center"/>
    </w:pPr>
    <w:r>
      <w:fldChar w:fldCharType="begin"/>
    </w:r>
    <w:r>
      <w:instrText xml:space="preserve">PAGE   \* MERGEFORMAT</w:instrText>
    </w:r>
    <w:r>
      <w:fldChar w:fldCharType="separate"/>
    </w:r>
    <w:r>
      <w:rPr>
        <w:lang w:val="zh-CN"/>
      </w:rPr>
      <w:t>1</w:t>
    </w:r>
    <w:r>
      <w:rPr>
        <w:lang w:val="zh-CN"/>
      </w:rPr>
      <w:fldChar w:fldCharType="end"/>
    </w:r>
  </w:p>
  <w:p w14:paraId="5453C730">
    <w:pPr>
      <w:pStyle w:val="34"/>
      <w:tabs>
        <w:tab w:val="right" w:pos="9901"/>
      </w:tabs>
      <w:ind w:right="105"/>
      <w:jc w:val="center"/>
      <w:rPr>
        <w:sz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A860E">
    <w:pPr>
      <w:pStyle w:val="34"/>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end"/>
    </w:r>
  </w:p>
  <w:p w14:paraId="4FFD92E4">
    <w:pPr>
      <w:pStyle w:val="3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0C60E">
    <w:pPr>
      <w:pStyle w:val="34"/>
      <w:framePr w:wrap="around" w:vAnchor="text" w:hAnchor="margin" w:xAlign="center" w:y="1"/>
      <w:rPr>
        <w:rStyle w:val="58"/>
        <w:rFonts w:eastAsia="宋体"/>
      </w:rPr>
    </w:pPr>
  </w:p>
  <w:p w14:paraId="6CFEECF8">
    <w:pPr>
      <w:pStyle w:val="34"/>
      <w:framePr w:wrap="around" w:vAnchor="text" w:hAnchor="page" w:x="6439" w:y="332"/>
      <w:jc w:val="center"/>
      <w:rPr>
        <w:rStyle w:val="58"/>
        <w:rFonts w:eastAsia="宋体"/>
      </w:rPr>
    </w:pPr>
  </w:p>
  <w:p w14:paraId="7A787C66">
    <w:pPr>
      <w:pStyle w:val="34"/>
    </w:pPr>
    <w:r>
      <w:pict>
        <v:line id="直接连接符 2" o:spid="_x0000_s2049" o:spt="20" style="position:absolute;left:0pt;margin-left:-588pt;margin-top:11.25pt;height:0pt;width:477.75pt;z-index:251659264;mso-width-relative:page;mso-height-relative:page;" coordsize="21600,21600">
          <v:path arrowok="t"/>
          <v:fill focussize="0,0"/>
          <v:stroke/>
          <v:imagedata o:title=""/>
          <o:lock v:ext="edit"/>
        </v:lin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3FFB0">
    <w:pPr>
      <w:pStyle w:val="34"/>
      <w:framePr w:wrap="around" w:vAnchor="text" w:hAnchor="margin" w:xAlign="center" w:y="1"/>
      <w:rPr>
        <w:rStyle w:val="58"/>
        <w:rFonts w:eastAsia="宋体"/>
      </w:rPr>
    </w:pPr>
    <w:r>
      <w:rPr>
        <w:rStyle w:val="58"/>
        <w:rFonts w:eastAsia="宋体"/>
      </w:rPr>
      <w:fldChar w:fldCharType="begin"/>
    </w:r>
    <w:r>
      <w:rPr>
        <w:rStyle w:val="58"/>
        <w:rFonts w:eastAsia="宋体"/>
      </w:rPr>
      <w:instrText xml:space="preserve">PAGE  </w:instrText>
    </w:r>
    <w:r>
      <w:rPr>
        <w:rStyle w:val="58"/>
        <w:rFonts w:eastAsia="宋体"/>
      </w:rPr>
      <w:fldChar w:fldCharType="separate"/>
    </w:r>
    <w:r>
      <w:rPr>
        <w:rStyle w:val="58"/>
        <w:rFonts w:eastAsia="宋体"/>
      </w:rPr>
      <w:t>63</w:t>
    </w:r>
    <w:r>
      <w:rPr>
        <w:rStyle w:val="58"/>
        <w:rFonts w:eastAsia="宋体"/>
      </w:rPr>
      <w:fldChar w:fldCharType="end"/>
    </w:r>
  </w:p>
  <w:p w14:paraId="1708A15B">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30D7">
    <w:pPr>
      <w:pStyle w:val="3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74238">
    <w:pPr>
      <w:pStyle w:val="35"/>
      <w:tabs>
        <w:tab w:val="left" w:pos="7938"/>
        <w:tab w:val="right" w:pos="8925"/>
        <w:tab w:val="left" w:pos="9356"/>
        <w:tab w:val="clear" w:pos="8306"/>
      </w:tabs>
      <w:ind w:right="172" w:rightChars="82"/>
      <w:jc w:val="left"/>
      <w:rPr>
        <w:rFonts w:ascii="宋体" w:cs="Arial"/>
        <w:sz w:val="21"/>
        <w:szCs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9B06">
    <w:pPr>
      <w:pStyle w:val="3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FDEF6">
    <w:pPr>
      <w:pStyle w:val="3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F3A2">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5DDE6">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A71E">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908C">
    <w:pPr>
      <w:pStyle w:val="3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B191">
    <w:pPr>
      <w:pStyle w:val="35"/>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C845A">
    <w:pPr>
      <w:pStyle w:val="35"/>
      <w:pBdr>
        <w:bottom w:val="single" w:color="auto" w:sz="6" w:space="2"/>
      </w:pBdr>
      <w:jc w:val="both"/>
      <w:rPr>
        <w:rFonts w:ascii="宋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59BC5">
    <w:pPr>
      <w:pStyle w:val="35"/>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136A">
    <w:pPr>
      <w:pStyle w:val="35"/>
      <w:pBdr>
        <w:bottom w:val="single" w:color="auto" w:sz="4" w:space="1"/>
      </w:pBdr>
    </w:pPr>
    <w:r>
      <w:rPr>
        <w:rFonts w:ascii="宋体" w:hAnsi="宋体" w:cs="Arial"/>
        <w:sz w:val="21"/>
        <w:szCs w:val="21"/>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B7C7C">
    <w:pPr>
      <w:pStyle w:val="35"/>
      <w:tabs>
        <w:tab w:val="left" w:pos="7938"/>
        <w:tab w:val="right" w:pos="8925"/>
        <w:tab w:val="left" w:pos="9356"/>
        <w:tab w:val="clear" w:pos="8306"/>
      </w:tabs>
      <w:ind w:right="172" w:rightChars="82" w:firstLine="3780" w:firstLineChars="1800"/>
      <w:jc w:val="left"/>
      <w:rPr>
        <w:rFonts w:ascii="宋体" w:cs="Arial"/>
        <w:sz w:val="21"/>
        <w:szCs w:val="21"/>
      </w:rPr>
    </w:pPr>
    <w:r>
      <w:rPr>
        <w:rFonts w:ascii="宋体" w:hAnsi="宋体" w:cs="Arial"/>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415FE"/>
    <w:multiLevelType w:val="singleLevel"/>
    <w:tmpl w:val="D25415FE"/>
    <w:lvl w:ilvl="0" w:tentative="0">
      <w:start w:val="6"/>
      <w:numFmt w:val="decimal"/>
      <w:lvlText w:val="%1."/>
      <w:lvlJc w:val="left"/>
      <w:pPr>
        <w:tabs>
          <w:tab w:val="left" w:pos="312"/>
        </w:tabs>
      </w:pPr>
    </w:lvl>
  </w:abstractNum>
  <w:abstractNum w:abstractNumId="1">
    <w:nsid w:val="0000001F"/>
    <w:multiLevelType w:val="multilevel"/>
    <w:tmpl w:val="0000001F"/>
    <w:lvl w:ilvl="0" w:tentative="0">
      <w:start w:val="1"/>
      <w:numFmt w:val="decimal"/>
      <w:pStyle w:val="130"/>
      <w:lvlText w:val="%1） "/>
      <w:lvlJc w:val="left"/>
      <w:pPr>
        <w:tabs>
          <w:tab w:val="left" w:pos="454"/>
        </w:tabs>
        <w:ind w:firstLine="420"/>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2">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3">
    <w:nsid w:val="3A976F2D"/>
    <w:multiLevelType w:val="singleLevel"/>
    <w:tmpl w:val="3A976F2D"/>
    <w:lvl w:ilvl="0" w:tentative="0">
      <w:start w:val="2"/>
      <w:numFmt w:val="decimal"/>
      <w:suff w:val="nothing"/>
      <w:lvlText w:val="%1、"/>
      <w:lvlJc w:val="left"/>
    </w:lvl>
  </w:abstractNum>
  <w:abstractNum w:abstractNumId="4">
    <w:nsid w:val="43C5208C"/>
    <w:multiLevelType w:val="multilevel"/>
    <w:tmpl w:val="43C5208C"/>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9798187"/>
    <w:multiLevelType w:val="singleLevel"/>
    <w:tmpl w:val="59798187"/>
    <w:lvl w:ilvl="0" w:tentative="0">
      <w:start w:val="1"/>
      <w:numFmt w:val="decimal"/>
      <w:lvlText w:val="%1."/>
      <w:lvlJc w:val="left"/>
      <w:pPr>
        <w:ind w:left="425" w:hanging="425"/>
      </w:pPr>
      <w:rPr>
        <w:rFonts w:hint="default"/>
      </w:rPr>
    </w:lvl>
  </w:abstractNum>
  <w:abstractNum w:abstractNumId="6">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6BD934DA"/>
    <w:multiLevelType w:val="multilevel"/>
    <w:tmpl w:val="6BD934DA"/>
    <w:lvl w:ilvl="0" w:tentative="0">
      <w:start w:val="1"/>
      <w:numFmt w:val="decimal"/>
      <w:lvlText w:val="%1）"/>
      <w:lvlJc w:val="left"/>
      <w:pPr>
        <w:ind w:left="772" w:hanging="360"/>
      </w:pPr>
      <w:rPr>
        <w:rFonts w:hint="default" w:ascii="宋体" w:hAnsi="宋体" w:eastAsia="宋体"/>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1"/>
  </w:num>
  <w:num w:numId="2">
    <w:abstractNumId w:val="0"/>
  </w:num>
  <w:num w:numId="3">
    <w:abstractNumId w:val="5"/>
  </w:num>
  <w:num w:numId="4">
    <w:abstractNumId w:val="3"/>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91"/>
  <w:drawingGridVerticalSpacing w:val="14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g0N2I0Mzg4NWQ0NmYxYTc4ZDEyZTJjN2I2OGQ1ZTgifQ=="/>
  </w:docVars>
  <w:rsids>
    <w:rsidRoot w:val="008F32E1"/>
    <w:rsid w:val="000007B1"/>
    <w:rsid w:val="00000D90"/>
    <w:rsid w:val="00003339"/>
    <w:rsid w:val="00005F64"/>
    <w:rsid w:val="0001151E"/>
    <w:rsid w:val="00011BEA"/>
    <w:rsid w:val="00014127"/>
    <w:rsid w:val="00015386"/>
    <w:rsid w:val="00016BFC"/>
    <w:rsid w:val="0002134A"/>
    <w:rsid w:val="000242B1"/>
    <w:rsid w:val="000360FA"/>
    <w:rsid w:val="00041276"/>
    <w:rsid w:val="00042008"/>
    <w:rsid w:val="00042D50"/>
    <w:rsid w:val="000440F0"/>
    <w:rsid w:val="00051BD1"/>
    <w:rsid w:val="00054A6C"/>
    <w:rsid w:val="00055397"/>
    <w:rsid w:val="00057826"/>
    <w:rsid w:val="00061C34"/>
    <w:rsid w:val="00063C9D"/>
    <w:rsid w:val="000645D8"/>
    <w:rsid w:val="00067E31"/>
    <w:rsid w:val="00071F3F"/>
    <w:rsid w:val="0007323E"/>
    <w:rsid w:val="00073EA9"/>
    <w:rsid w:val="000765A3"/>
    <w:rsid w:val="00082F00"/>
    <w:rsid w:val="00085CF3"/>
    <w:rsid w:val="00086935"/>
    <w:rsid w:val="000877A1"/>
    <w:rsid w:val="0009603B"/>
    <w:rsid w:val="000A7444"/>
    <w:rsid w:val="000B1C74"/>
    <w:rsid w:val="000B3554"/>
    <w:rsid w:val="000C1E9C"/>
    <w:rsid w:val="000C4F56"/>
    <w:rsid w:val="000C624C"/>
    <w:rsid w:val="000C6427"/>
    <w:rsid w:val="000C709C"/>
    <w:rsid w:val="000D235C"/>
    <w:rsid w:val="000D4D8D"/>
    <w:rsid w:val="000D5837"/>
    <w:rsid w:val="000D595F"/>
    <w:rsid w:val="000E09D6"/>
    <w:rsid w:val="000E47B8"/>
    <w:rsid w:val="000E58F8"/>
    <w:rsid w:val="000E604D"/>
    <w:rsid w:val="000E6245"/>
    <w:rsid w:val="000E6460"/>
    <w:rsid w:val="000E7099"/>
    <w:rsid w:val="000F0EAD"/>
    <w:rsid w:val="00102E62"/>
    <w:rsid w:val="00103177"/>
    <w:rsid w:val="00103931"/>
    <w:rsid w:val="00103E72"/>
    <w:rsid w:val="00104946"/>
    <w:rsid w:val="0010715C"/>
    <w:rsid w:val="00107956"/>
    <w:rsid w:val="00111E98"/>
    <w:rsid w:val="0011354B"/>
    <w:rsid w:val="00114E4D"/>
    <w:rsid w:val="00116138"/>
    <w:rsid w:val="00120515"/>
    <w:rsid w:val="00122BC8"/>
    <w:rsid w:val="00122C70"/>
    <w:rsid w:val="0012352F"/>
    <w:rsid w:val="00125339"/>
    <w:rsid w:val="00125D54"/>
    <w:rsid w:val="00125E42"/>
    <w:rsid w:val="001271E8"/>
    <w:rsid w:val="00131518"/>
    <w:rsid w:val="00134023"/>
    <w:rsid w:val="001347E4"/>
    <w:rsid w:val="00134A79"/>
    <w:rsid w:val="00134F9F"/>
    <w:rsid w:val="00135535"/>
    <w:rsid w:val="00135B7E"/>
    <w:rsid w:val="0013680E"/>
    <w:rsid w:val="00140DC0"/>
    <w:rsid w:val="00143451"/>
    <w:rsid w:val="00145419"/>
    <w:rsid w:val="00145508"/>
    <w:rsid w:val="0014707E"/>
    <w:rsid w:val="00152486"/>
    <w:rsid w:val="001525EE"/>
    <w:rsid w:val="00153C33"/>
    <w:rsid w:val="0015460A"/>
    <w:rsid w:val="00160A3F"/>
    <w:rsid w:val="001641B8"/>
    <w:rsid w:val="001653E3"/>
    <w:rsid w:val="001662A7"/>
    <w:rsid w:val="00176562"/>
    <w:rsid w:val="00176F7B"/>
    <w:rsid w:val="00180B05"/>
    <w:rsid w:val="00180C41"/>
    <w:rsid w:val="001812B6"/>
    <w:rsid w:val="00183023"/>
    <w:rsid w:val="001863E4"/>
    <w:rsid w:val="0018792F"/>
    <w:rsid w:val="0019103B"/>
    <w:rsid w:val="0019172B"/>
    <w:rsid w:val="00196345"/>
    <w:rsid w:val="001A1FE8"/>
    <w:rsid w:val="001A68E4"/>
    <w:rsid w:val="001A777B"/>
    <w:rsid w:val="001B0B52"/>
    <w:rsid w:val="001B2528"/>
    <w:rsid w:val="001B40BF"/>
    <w:rsid w:val="001B7A3F"/>
    <w:rsid w:val="001C1355"/>
    <w:rsid w:val="001D2C8B"/>
    <w:rsid w:val="001D3EB8"/>
    <w:rsid w:val="001D52C2"/>
    <w:rsid w:val="001D73D2"/>
    <w:rsid w:val="001E1923"/>
    <w:rsid w:val="001E4166"/>
    <w:rsid w:val="001E6516"/>
    <w:rsid w:val="001E6D32"/>
    <w:rsid w:val="001E76C6"/>
    <w:rsid w:val="001F7192"/>
    <w:rsid w:val="001F7F9D"/>
    <w:rsid w:val="002000BB"/>
    <w:rsid w:val="002010E4"/>
    <w:rsid w:val="002017F7"/>
    <w:rsid w:val="00201E4D"/>
    <w:rsid w:val="002048D8"/>
    <w:rsid w:val="002055AB"/>
    <w:rsid w:val="002069E7"/>
    <w:rsid w:val="0021367A"/>
    <w:rsid w:val="00220A39"/>
    <w:rsid w:val="00224758"/>
    <w:rsid w:val="0022699B"/>
    <w:rsid w:val="002310ED"/>
    <w:rsid w:val="00231397"/>
    <w:rsid w:val="00232392"/>
    <w:rsid w:val="002331EB"/>
    <w:rsid w:val="002340EB"/>
    <w:rsid w:val="0024037F"/>
    <w:rsid w:val="00240A3C"/>
    <w:rsid w:val="002424AD"/>
    <w:rsid w:val="00242507"/>
    <w:rsid w:val="002453A7"/>
    <w:rsid w:val="002516BE"/>
    <w:rsid w:val="00252E18"/>
    <w:rsid w:val="002573F4"/>
    <w:rsid w:val="00262884"/>
    <w:rsid w:val="002636F8"/>
    <w:rsid w:val="00264231"/>
    <w:rsid w:val="00274669"/>
    <w:rsid w:val="00275C22"/>
    <w:rsid w:val="00280147"/>
    <w:rsid w:val="0028047F"/>
    <w:rsid w:val="0028116F"/>
    <w:rsid w:val="00290E4F"/>
    <w:rsid w:val="00291C20"/>
    <w:rsid w:val="0029764A"/>
    <w:rsid w:val="002A33FC"/>
    <w:rsid w:val="002A3669"/>
    <w:rsid w:val="002B3B6D"/>
    <w:rsid w:val="002B3F46"/>
    <w:rsid w:val="002B47B6"/>
    <w:rsid w:val="002B7C23"/>
    <w:rsid w:val="002C365E"/>
    <w:rsid w:val="002C40CD"/>
    <w:rsid w:val="002C6F5C"/>
    <w:rsid w:val="002D02F5"/>
    <w:rsid w:val="002D0CC1"/>
    <w:rsid w:val="002D26BB"/>
    <w:rsid w:val="002D762A"/>
    <w:rsid w:val="002D7E81"/>
    <w:rsid w:val="002E2FB0"/>
    <w:rsid w:val="002E3580"/>
    <w:rsid w:val="002E3B85"/>
    <w:rsid w:val="002E7924"/>
    <w:rsid w:val="002F14D2"/>
    <w:rsid w:val="002F22A2"/>
    <w:rsid w:val="002F6C6D"/>
    <w:rsid w:val="00300C15"/>
    <w:rsid w:val="003122A3"/>
    <w:rsid w:val="003135B7"/>
    <w:rsid w:val="003150EA"/>
    <w:rsid w:val="00316255"/>
    <w:rsid w:val="00317949"/>
    <w:rsid w:val="003213CD"/>
    <w:rsid w:val="00322029"/>
    <w:rsid w:val="003246BC"/>
    <w:rsid w:val="00333F22"/>
    <w:rsid w:val="00334523"/>
    <w:rsid w:val="00334BC7"/>
    <w:rsid w:val="00334F6C"/>
    <w:rsid w:val="0033554D"/>
    <w:rsid w:val="00335C43"/>
    <w:rsid w:val="0034256B"/>
    <w:rsid w:val="00342962"/>
    <w:rsid w:val="0034543F"/>
    <w:rsid w:val="00347EFC"/>
    <w:rsid w:val="00351006"/>
    <w:rsid w:val="00352F65"/>
    <w:rsid w:val="003628A5"/>
    <w:rsid w:val="00363E66"/>
    <w:rsid w:val="00371224"/>
    <w:rsid w:val="003716A5"/>
    <w:rsid w:val="00372B57"/>
    <w:rsid w:val="0037462D"/>
    <w:rsid w:val="00375B50"/>
    <w:rsid w:val="00377DDA"/>
    <w:rsid w:val="00381488"/>
    <w:rsid w:val="00383308"/>
    <w:rsid w:val="003865F7"/>
    <w:rsid w:val="00386C85"/>
    <w:rsid w:val="00390E0A"/>
    <w:rsid w:val="003959BF"/>
    <w:rsid w:val="003A5EC2"/>
    <w:rsid w:val="003B1FCC"/>
    <w:rsid w:val="003B2934"/>
    <w:rsid w:val="003B4F0B"/>
    <w:rsid w:val="003B5200"/>
    <w:rsid w:val="003B7F89"/>
    <w:rsid w:val="003C09F5"/>
    <w:rsid w:val="003C2B75"/>
    <w:rsid w:val="003C536C"/>
    <w:rsid w:val="003C5C7C"/>
    <w:rsid w:val="003C602F"/>
    <w:rsid w:val="003C6421"/>
    <w:rsid w:val="003D1BC2"/>
    <w:rsid w:val="003D36D2"/>
    <w:rsid w:val="003D7E71"/>
    <w:rsid w:val="003E02A4"/>
    <w:rsid w:val="003E31FE"/>
    <w:rsid w:val="003E62D9"/>
    <w:rsid w:val="003E64D3"/>
    <w:rsid w:val="003F041D"/>
    <w:rsid w:val="003F6BFB"/>
    <w:rsid w:val="003F71D0"/>
    <w:rsid w:val="004002B7"/>
    <w:rsid w:val="00403B01"/>
    <w:rsid w:val="00406045"/>
    <w:rsid w:val="00407154"/>
    <w:rsid w:val="0040719F"/>
    <w:rsid w:val="00410D72"/>
    <w:rsid w:val="00411906"/>
    <w:rsid w:val="00414B7D"/>
    <w:rsid w:val="004150D4"/>
    <w:rsid w:val="0041690E"/>
    <w:rsid w:val="004175B7"/>
    <w:rsid w:val="00422B13"/>
    <w:rsid w:val="00436778"/>
    <w:rsid w:val="004367E0"/>
    <w:rsid w:val="00442E38"/>
    <w:rsid w:val="004436C9"/>
    <w:rsid w:val="00446013"/>
    <w:rsid w:val="00447734"/>
    <w:rsid w:val="00451FFD"/>
    <w:rsid w:val="00457BA3"/>
    <w:rsid w:val="004605CA"/>
    <w:rsid w:val="004637A0"/>
    <w:rsid w:val="00463F7B"/>
    <w:rsid w:val="00467BA8"/>
    <w:rsid w:val="00467DA7"/>
    <w:rsid w:val="0047042F"/>
    <w:rsid w:val="0047217A"/>
    <w:rsid w:val="00473FE8"/>
    <w:rsid w:val="00474851"/>
    <w:rsid w:val="004752A8"/>
    <w:rsid w:val="0047576D"/>
    <w:rsid w:val="00477308"/>
    <w:rsid w:val="00477CC1"/>
    <w:rsid w:val="0048025F"/>
    <w:rsid w:val="00484ACF"/>
    <w:rsid w:val="00484EED"/>
    <w:rsid w:val="0048541C"/>
    <w:rsid w:val="00486768"/>
    <w:rsid w:val="00486AA2"/>
    <w:rsid w:val="00487238"/>
    <w:rsid w:val="004902C4"/>
    <w:rsid w:val="004922D6"/>
    <w:rsid w:val="00493D7C"/>
    <w:rsid w:val="00494053"/>
    <w:rsid w:val="004A0481"/>
    <w:rsid w:val="004A1054"/>
    <w:rsid w:val="004A1B86"/>
    <w:rsid w:val="004A699D"/>
    <w:rsid w:val="004B2878"/>
    <w:rsid w:val="004B5B56"/>
    <w:rsid w:val="004B6132"/>
    <w:rsid w:val="004B6E83"/>
    <w:rsid w:val="004B7A87"/>
    <w:rsid w:val="004C00BB"/>
    <w:rsid w:val="004C1762"/>
    <w:rsid w:val="004C1A23"/>
    <w:rsid w:val="004D0926"/>
    <w:rsid w:val="004D2B1F"/>
    <w:rsid w:val="004D2EC3"/>
    <w:rsid w:val="004D674A"/>
    <w:rsid w:val="004D7449"/>
    <w:rsid w:val="004E2A39"/>
    <w:rsid w:val="004E3CDF"/>
    <w:rsid w:val="004E5435"/>
    <w:rsid w:val="004F00AE"/>
    <w:rsid w:val="004F1F02"/>
    <w:rsid w:val="004F2E3C"/>
    <w:rsid w:val="004F679D"/>
    <w:rsid w:val="004F71B6"/>
    <w:rsid w:val="00505139"/>
    <w:rsid w:val="0050625E"/>
    <w:rsid w:val="0051399E"/>
    <w:rsid w:val="00514427"/>
    <w:rsid w:val="005172B2"/>
    <w:rsid w:val="00522540"/>
    <w:rsid w:val="00525510"/>
    <w:rsid w:val="0052602B"/>
    <w:rsid w:val="00527A1A"/>
    <w:rsid w:val="00532485"/>
    <w:rsid w:val="00534F43"/>
    <w:rsid w:val="00535E6A"/>
    <w:rsid w:val="00541379"/>
    <w:rsid w:val="00542390"/>
    <w:rsid w:val="00542399"/>
    <w:rsid w:val="00542447"/>
    <w:rsid w:val="00544771"/>
    <w:rsid w:val="00545D81"/>
    <w:rsid w:val="00546A5D"/>
    <w:rsid w:val="0055189E"/>
    <w:rsid w:val="00553158"/>
    <w:rsid w:val="0055387E"/>
    <w:rsid w:val="00554D8A"/>
    <w:rsid w:val="005557D6"/>
    <w:rsid w:val="00560061"/>
    <w:rsid w:val="0056433E"/>
    <w:rsid w:val="00573D48"/>
    <w:rsid w:val="00573F22"/>
    <w:rsid w:val="00575FEE"/>
    <w:rsid w:val="005817C5"/>
    <w:rsid w:val="00582800"/>
    <w:rsid w:val="005829FD"/>
    <w:rsid w:val="00583A64"/>
    <w:rsid w:val="00585331"/>
    <w:rsid w:val="00585998"/>
    <w:rsid w:val="00585C06"/>
    <w:rsid w:val="00586BB6"/>
    <w:rsid w:val="005918A0"/>
    <w:rsid w:val="00592E6D"/>
    <w:rsid w:val="005933BF"/>
    <w:rsid w:val="0059616A"/>
    <w:rsid w:val="0059768A"/>
    <w:rsid w:val="005A0BE1"/>
    <w:rsid w:val="005A214C"/>
    <w:rsid w:val="005B07CB"/>
    <w:rsid w:val="005B0EB7"/>
    <w:rsid w:val="005B2086"/>
    <w:rsid w:val="005B2DFB"/>
    <w:rsid w:val="005B3948"/>
    <w:rsid w:val="005B5E34"/>
    <w:rsid w:val="005B61CB"/>
    <w:rsid w:val="005B6D93"/>
    <w:rsid w:val="005C0227"/>
    <w:rsid w:val="005C39AF"/>
    <w:rsid w:val="005C46D0"/>
    <w:rsid w:val="005C578F"/>
    <w:rsid w:val="005C61EC"/>
    <w:rsid w:val="005C6BAA"/>
    <w:rsid w:val="005C7900"/>
    <w:rsid w:val="005D0C35"/>
    <w:rsid w:val="005D189D"/>
    <w:rsid w:val="005D3285"/>
    <w:rsid w:val="005E2608"/>
    <w:rsid w:val="005F07D9"/>
    <w:rsid w:val="005F0D14"/>
    <w:rsid w:val="0060315D"/>
    <w:rsid w:val="0061056E"/>
    <w:rsid w:val="006105BA"/>
    <w:rsid w:val="006138D5"/>
    <w:rsid w:val="006156E4"/>
    <w:rsid w:val="00616161"/>
    <w:rsid w:val="0062314D"/>
    <w:rsid w:val="00624B54"/>
    <w:rsid w:val="0062602C"/>
    <w:rsid w:val="00626ADC"/>
    <w:rsid w:val="006275B6"/>
    <w:rsid w:val="006304CD"/>
    <w:rsid w:val="00631EB4"/>
    <w:rsid w:val="00632C3F"/>
    <w:rsid w:val="00634E8F"/>
    <w:rsid w:val="0064042A"/>
    <w:rsid w:val="006409D3"/>
    <w:rsid w:val="006416E5"/>
    <w:rsid w:val="00641BCB"/>
    <w:rsid w:val="00641D53"/>
    <w:rsid w:val="006422E5"/>
    <w:rsid w:val="00642BC8"/>
    <w:rsid w:val="0065374F"/>
    <w:rsid w:val="00653DD5"/>
    <w:rsid w:val="0065628A"/>
    <w:rsid w:val="00660FC1"/>
    <w:rsid w:val="00663B6E"/>
    <w:rsid w:val="00664A66"/>
    <w:rsid w:val="006651E5"/>
    <w:rsid w:val="0066727F"/>
    <w:rsid w:val="00667E2D"/>
    <w:rsid w:val="006737B9"/>
    <w:rsid w:val="006820B3"/>
    <w:rsid w:val="006826E2"/>
    <w:rsid w:val="006863F4"/>
    <w:rsid w:val="0069417B"/>
    <w:rsid w:val="00694477"/>
    <w:rsid w:val="00696F28"/>
    <w:rsid w:val="006A0063"/>
    <w:rsid w:val="006A16CD"/>
    <w:rsid w:val="006A444F"/>
    <w:rsid w:val="006B50F5"/>
    <w:rsid w:val="006C0601"/>
    <w:rsid w:val="006C2267"/>
    <w:rsid w:val="006C4AF1"/>
    <w:rsid w:val="006C7EA8"/>
    <w:rsid w:val="006D0E8C"/>
    <w:rsid w:val="006D3E2B"/>
    <w:rsid w:val="006D4198"/>
    <w:rsid w:val="006D53D9"/>
    <w:rsid w:val="006D65DA"/>
    <w:rsid w:val="006E11FD"/>
    <w:rsid w:val="006E2A3C"/>
    <w:rsid w:val="006E4B42"/>
    <w:rsid w:val="006E6FD1"/>
    <w:rsid w:val="006E7E5B"/>
    <w:rsid w:val="006F159E"/>
    <w:rsid w:val="006F3AA2"/>
    <w:rsid w:val="006F4C2D"/>
    <w:rsid w:val="006F5F79"/>
    <w:rsid w:val="006F7444"/>
    <w:rsid w:val="00701CF8"/>
    <w:rsid w:val="00707EBC"/>
    <w:rsid w:val="0071049B"/>
    <w:rsid w:val="0071090F"/>
    <w:rsid w:val="00713A03"/>
    <w:rsid w:val="0071435C"/>
    <w:rsid w:val="00715EC7"/>
    <w:rsid w:val="0072087D"/>
    <w:rsid w:val="00724FBD"/>
    <w:rsid w:val="00730005"/>
    <w:rsid w:val="007304A3"/>
    <w:rsid w:val="00731E7A"/>
    <w:rsid w:val="007335BF"/>
    <w:rsid w:val="007343AC"/>
    <w:rsid w:val="00735303"/>
    <w:rsid w:val="007356EB"/>
    <w:rsid w:val="007360E5"/>
    <w:rsid w:val="007426EE"/>
    <w:rsid w:val="007431D0"/>
    <w:rsid w:val="0074371E"/>
    <w:rsid w:val="007471B2"/>
    <w:rsid w:val="00747944"/>
    <w:rsid w:val="00747E3E"/>
    <w:rsid w:val="00750318"/>
    <w:rsid w:val="00754E15"/>
    <w:rsid w:val="007632F1"/>
    <w:rsid w:val="007647EE"/>
    <w:rsid w:val="00765128"/>
    <w:rsid w:val="00765833"/>
    <w:rsid w:val="00765CA2"/>
    <w:rsid w:val="00767000"/>
    <w:rsid w:val="0077361D"/>
    <w:rsid w:val="00774E5A"/>
    <w:rsid w:val="00775A27"/>
    <w:rsid w:val="00775B3B"/>
    <w:rsid w:val="007772D9"/>
    <w:rsid w:val="00780EAB"/>
    <w:rsid w:val="00785DB3"/>
    <w:rsid w:val="00787130"/>
    <w:rsid w:val="00787519"/>
    <w:rsid w:val="00787882"/>
    <w:rsid w:val="00787EBB"/>
    <w:rsid w:val="00790B1A"/>
    <w:rsid w:val="00794BCE"/>
    <w:rsid w:val="00795937"/>
    <w:rsid w:val="00796906"/>
    <w:rsid w:val="007A0B31"/>
    <w:rsid w:val="007A31CE"/>
    <w:rsid w:val="007A5DE1"/>
    <w:rsid w:val="007B1196"/>
    <w:rsid w:val="007B7F77"/>
    <w:rsid w:val="007C4C01"/>
    <w:rsid w:val="007C7B51"/>
    <w:rsid w:val="007D2012"/>
    <w:rsid w:val="007D37FF"/>
    <w:rsid w:val="007D4C33"/>
    <w:rsid w:val="007E2069"/>
    <w:rsid w:val="007E560B"/>
    <w:rsid w:val="007E5BB4"/>
    <w:rsid w:val="007E63D6"/>
    <w:rsid w:val="007F098C"/>
    <w:rsid w:val="007F2F2D"/>
    <w:rsid w:val="007F2F30"/>
    <w:rsid w:val="007F44B6"/>
    <w:rsid w:val="008026F1"/>
    <w:rsid w:val="00802C98"/>
    <w:rsid w:val="00807FE2"/>
    <w:rsid w:val="00811A3A"/>
    <w:rsid w:val="00817ABA"/>
    <w:rsid w:val="00821C42"/>
    <w:rsid w:val="00823CF1"/>
    <w:rsid w:val="00824386"/>
    <w:rsid w:val="008255F2"/>
    <w:rsid w:val="008263F0"/>
    <w:rsid w:val="0082767F"/>
    <w:rsid w:val="00830111"/>
    <w:rsid w:val="00830C16"/>
    <w:rsid w:val="00831F79"/>
    <w:rsid w:val="008334E6"/>
    <w:rsid w:val="008405DB"/>
    <w:rsid w:val="008429A2"/>
    <w:rsid w:val="00844F4D"/>
    <w:rsid w:val="00846188"/>
    <w:rsid w:val="00850645"/>
    <w:rsid w:val="00851B14"/>
    <w:rsid w:val="00851CB1"/>
    <w:rsid w:val="0085340A"/>
    <w:rsid w:val="008544F1"/>
    <w:rsid w:val="00856D01"/>
    <w:rsid w:val="00857115"/>
    <w:rsid w:val="008620AC"/>
    <w:rsid w:val="008647DB"/>
    <w:rsid w:val="00866205"/>
    <w:rsid w:val="0086751D"/>
    <w:rsid w:val="00873AC9"/>
    <w:rsid w:val="00875F93"/>
    <w:rsid w:val="00877DC8"/>
    <w:rsid w:val="008844E4"/>
    <w:rsid w:val="0088486E"/>
    <w:rsid w:val="00886A0D"/>
    <w:rsid w:val="00891DE4"/>
    <w:rsid w:val="00895556"/>
    <w:rsid w:val="00895E53"/>
    <w:rsid w:val="008A0932"/>
    <w:rsid w:val="008A0DF1"/>
    <w:rsid w:val="008A4B33"/>
    <w:rsid w:val="008A7F7A"/>
    <w:rsid w:val="008B0C49"/>
    <w:rsid w:val="008B1E68"/>
    <w:rsid w:val="008B259B"/>
    <w:rsid w:val="008B47E2"/>
    <w:rsid w:val="008B6454"/>
    <w:rsid w:val="008C553A"/>
    <w:rsid w:val="008D297D"/>
    <w:rsid w:val="008D3EAF"/>
    <w:rsid w:val="008D43F5"/>
    <w:rsid w:val="008E29E0"/>
    <w:rsid w:val="008E3526"/>
    <w:rsid w:val="008E5EBD"/>
    <w:rsid w:val="008E600D"/>
    <w:rsid w:val="008E6362"/>
    <w:rsid w:val="008E64F6"/>
    <w:rsid w:val="008E6870"/>
    <w:rsid w:val="008E7A21"/>
    <w:rsid w:val="008E7FCA"/>
    <w:rsid w:val="008F32E1"/>
    <w:rsid w:val="008F7C1E"/>
    <w:rsid w:val="009019FF"/>
    <w:rsid w:val="00903475"/>
    <w:rsid w:val="00904C15"/>
    <w:rsid w:val="009057D2"/>
    <w:rsid w:val="00910584"/>
    <w:rsid w:val="00910BB4"/>
    <w:rsid w:val="00914450"/>
    <w:rsid w:val="0092051D"/>
    <w:rsid w:val="00920EAB"/>
    <w:rsid w:val="00924A82"/>
    <w:rsid w:val="00930C5A"/>
    <w:rsid w:val="009354ED"/>
    <w:rsid w:val="0094100A"/>
    <w:rsid w:val="0094208E"/>
    <w:rsid w:val="00942F99"/>
    <w:rsid w:val="00944076"/>
    <w:rsid w:val="00950243"/>
    <w:rsid w:val="0095263D"/>
    <w:rsid w:val="00953F78"/>
    <w:rsid w:val="00957754"/>
    <w:rsid w:val="00960465"/>
    <w:rsid w:val="0096142B"/>
    <w:rsid w:val="009625F0"/>
    <w:rsid w:val="00963A3C"/>
    <w:rsid w:val="009647F8"/>
    <w:rsid w:val="00975168"/>
    <w:rsid w:val="00981251"/>
    <w:rsid w:val="0098172E"/>
    <w:rsid w:val="00984333"/>
    <w:rsid w:val="00990354"/>
    <w:rsid w:val="00991D33"/>
    <w:rsid w:val="00995696"/>
    <w:rsid w:val="009966F6"/>
    <w:rsid w:val="009967AB"/>
    <w:rsid w:val="00997D2D"/>
    <w:rsid w:val="009A2074"/>
    <w:rsid w:val="009A212B"/>
    <w:rsid w:val="009A38EA"/>
    <w:rsid w:val="009A3FE7"/>
    <w:rsid w:val="009A59B1"/>
    <w:rsid w:val="009B0C38"/>
    <w:rsid w:val="009B30B2"/>
    <w:rsid w:val="009B3E34"/>
    <w:rsid w:val="009B629C"/>
    <w:rsid w:val="009B6AAE"/>
    <w:rsid w:val="009C0B86"/>
    <w:rsid w:val="009C267A"/>
    <w:rsid w:val="009C5D6C"/>
    <w:rsid w:val="009D0C3D"/>
    <w:rsid w:val="009D1AC0"/>
    <w:rsid w:val="009D2E0F"/>
    <w:rsid w:val="009D47DA"/>
    <w:rsid w:val="009D49CB"/>
    <w:rsid w:val="009D7A2E"/>
    <w:rsid w:val="009E0175"/>
    <w:rsid w:val="009E056D"/>
    <w:rsid w:val="009E2836"/>
    <w:rsid w:val="009E28E8"/>
    <w:rsid w:val="009E2AAF"/>
    <w:rsid w:val="009E3442"/>
    <w:rsid w:val="009E3754"/>
    <w:rsid w:val="009E48EA"/>
    <w:rsid w:val="009F44D0"/>
    <w:rsid w:val="009F70E6"/>
    <w:rsid w:val="00A00799"/>
    <w:rsid w:val="00A03228"/>
    <w:rsid w:val="00A0413C"/>
    <w:rsid w:val="00A04677"/>
    <w:rsid w:val="00A057F5"/>
    <w:rsid w:val="00A10093"/>
    <w:rsid w:val="00A12734"/>
    <w:rsid w:val="00A13482"/>
    <w:rsid w:val="00A26983"/>
    <w:rsid w:val="00A27E72"/>
    <w:rsid w:val="00A27FFC"/>
    <w:rsid w:val="00A318EF"/>
    <w:rsid w:val="00A32BC5"/>
    <w:rsid w:val="00A32D81"/>
    <w:rsid w:val="00A3394D"/>
    <w:rsid w:val="00A340AD"/>
    <w:rsid w:val="00A347FF"/>
    <w:rsid w:val="00A40BDD"/>
    <w:rsid w:val="00A41308"/>
    <w:rsid w:val="00A42C69"/>
    <w:rsid w:val="00A436B8"/>
    <w:rsid w:val="00A44642"/>
    <w:rsid w:val="00A450EC"/>
    <w:rsid w:val="00A471A1"/>
    <w:rsid w:val="00A501E3"/>
    <w:rsid w:val="00A50926"/>
    <w:rsid w:val="00A518B6"/>
    <w:rsid w:val="00A53C9B"/>
    <w:rsid w:val="00A5498A"/>
    <w:rsid w:val="00A54A68"/>
    <w:rsid w:val="00A57675"/>
    <w:rsid w:val="00A57F88"/>
    <w:rsid w:val="00A57FA6"/>
    <w:rsid w:val="00A61D4A"/>
    <w:rsid w:val="00A63845"/>
    <w:rsid w:val="00A6469C"/>
    <w:rsid w:val="00A653EB"/>
    <w:rsid w:val="00A65481"/>
    <w:rsid w:val="00A666A6"/>
    <w:rsid w:val="00A6720D"/>
    <w:rsid w:val="00A67B14"/>
    <w:rsid w:val="00A67F2C"/>
    <w:rsid w:val="00A70E47"/>
    <w:rsid w:val="00A7132C"/>
    <w:rsid w:val="00A825F5"/>
    <w:rsid w:val="00A8516E"/>
    <w:rsid w:val="00A866FD"/>
    <w:rsid w:val="00A87969"/>
    <w:rsid w:val="00A90DDE"/>
    <w:rsid w:val="00A91E92"/>
    <w:rsid w:val="00A95FE3"/>
    <w:rsid w:val="00AA161F"/>
    <w:rsid w:val="00AA7C1C"/>
    <w:rsid w:val="00AB4B78"/>
    <w:rsid w:val="00AB4E01"/>
    <w:rsid w:val="00AB51DE"/>
    <w:rsid w:val="00AB55D6"/>
    <w:rsid w:val="00AC0E13"/>
    <w:rsid w:val="00AC2D6B"/>
    <w:rsid w:val="00AC3435"/>
    <w:rsid w:val="00AC3D62"/>
    <w:rsid w:val="00AC431C"/>
    <w:rsid w:val="00AC4B78"/>
    <w:rsid w:val="00AC6D28"/>
    <w:rsid w:val="00AD349F"/>
    <w:rsid w:val="00AD3517"/>
    <w:rsid w:val="00AD4048"/>
    <w:rsid w:val="00AE07FF"/>
    <w:rsid w:val="00AE3955"/>
    <w:rsid w:val="00AE5691"/>
    <w:rsid w:val="00AE7407"/>
    <w:rsid w:val="00AE789E"/>
    <w:rsid w:val="00AF1A00"/>
    <w:rsid w:val="00AF6399"/>
    <w:rsid w:val="00B01440"/>
    <w:rsid w:val="00B10C52"/>
    <w:rsid w:val="00B21F5F"/>
    <w:rsid w:val="00B23B5F"/>
    <w:rsid w:val="00B24B5F"/>
    <w:rsid w:val="00B3082A"/>
    <w:rsid w:val="00B34914"/>
    <w:rsid w:val="00B35D77"/>
    <w:rsid w:val="00B3777B"/>
    <w:rsid w:val="00B4051B"/>
    <w:rsid w:val="00B407DD"/>
    <w:rsid w:val="00B42C78"/>
    <w:rsid w:val="00B439CA"/>
    <w:rsid w:val="00B46199"/>
    <w:rsid w:val="00B466E8"/>
    <w:rsid w:val="00B47E63"/>
    <w:rsid w:val="00B521DB"/>
    <w:rsid w:val="00B54932"/>
    <w:rsid w:val="00B60D06"/>
    <w:rsid w:val="00B62CF9"/>
    <w:rsid w:val="00B666A2"/>
    <w:rsid w:val="00B70BCD"/>
    <w:rsid w:val="00B71D7E"/>
    <w:rsid w:val="00B7258F"/>
    <w:rsid w:val="00B7377F"/>
    <w:rsid w:val="00B767E9"/>
    <w:rsid w:val="00B77A6E"/>
    <w:rsid w:val="00B80EDE"/>
    <w:rsid w:val="00B810AF"/>
    <w:rsid w:val="00B830FA"/>
    <w:rsid w:val="00B84D81"/>
    <w:rsid w:val="00B85B09"/>
    <w:rsid w:val="00B908DF"/>
    <w:rsid w:val="00B92250"/>
    <w:rsid w:val="00B9637A"/>
    <w:rsid w:val="00BA0A9A"/>
    <w:rsid w:val="00BA0C5B"/>
    <w:rsid w:val="00BA4BA3"/>
    <w:rsid w:val="00BA52BB"/>
    <w:rsid w:val="00BA6A6D"/>
    <w:rsid w:val="00BB1712"/>
    <w:rsid w:val="00BB23AE"/>
    <w:rsid w:val="00BB552E"/>
    <w:rsid w:val="00BC4462"/>
    <w:rsid w:val="00BC5D02"/>
    <w:rsid w:val="00BC6D3C"/>
    <w:rsid w:val="00BD0FBA"/>
    <w:rsid w:val="00BD2238"/>
    <w:rsid w:val="00BD338C"/>
    <w:rsid w:val="00BD5650"/>
    <w:rsid w:val="00BE3260"/>
    <w:rsid w:val="00BE3DE9"/>
    <w:rsid w:val="00BE74C4"/>
    <w:rsid w:val="00BF29CB"/>
    <w:rsid w:val="00BF6F19"/>
    <w:rsid w:val="00BF756E"/>
    <w:rsid w:val="00BF7FEE"/>
    <w:rsid w:val="00C004EF"/>
    <w:rsid w:val="00C0200A"/>
    <w:rsid w:val="00C17613"/>
    <w:rsid w:val="00C222AA"/>
    <w:rsid w:val="00C30D23"/>
    <w:rsid w:val="00C32186"/>
    <w:rsid w:val="00C32887"/>
    <w:rsid w:val="00C32ADE"/>
    <w:rsid w:val="00C32F10"/>
    <w:rsid w:val="00C3436E"/>
    <w:rsid w:val="00C35106"/>
    <w:rsid w:val="00C35A69"/>
    <w:rsid w:val="00C3628C"/>
    <w:rsid w:val="00C40018"/>
    <w:rsid w:val="00C400C1"/>
    <w:rsid w:val="00C442D2"/>
    <w:rsid w:val="00C450AF"/>
    <w:rsid w:val="00C46A84"/>
    <w:rsid w:val="00C50179"/>
    <w:rsid w:val="00C501DF"/>
    <w:rsid w:val="00C50E0D"/>
    <w:rsid w:val="00C52B10"/>
    <w:rsid w:val="00C54B50"/>
    <w:rsid w:val="00C5668B"/>
    <w:rsid w:val="00C6358A"/>
    <w:rsid w:val="00C6398A"/>
    <w:rsid w:val="00C647CA"/>
    <w:rsid w:val="00C64C57"/>
    <w:rsid w:val="00C64D4C"/>
    <w:rsid w:val="00C66705"/>
    <w:rsid w:val="00C67B72"/>
    <w:rsid w:val="00C67E2F"/>
    <w:rsid w:val="00C729A0"/>
    <w:rsid w:val="00C73F07"/>
    <w:rsid w:val="00C8229C"/>
    <w:rsid w:val="00C8468D"/>
    <w:rsid w:val="00C937C0"/>
    <w:rsid w:val="00C95E5B"/>
    <w:rsid w:val="00C96337"/>
    <w:rsid w:val="00CA36C0"/>
    <w:rsid w:val="00CA5884"/>
    <w:rsid w:val="00CB31BF"/>
    <w:rsid w:val="00CB3B9B"/>
    <w:rsid w:val="00CB3EC3"/>
    <w:rsid w:val="00CB529A"/>
    <w:rsid w:val="00CC1225"/>
    <w:rsid w:val="00CC1471"/>
    <w:rsid w:val="00CC7303"/>
    <w:rsid w:val="00CC7F80"/>
    <w:rsid w:val="00CD2733"/>
    <w:rsid w:val="00CD2B0C"/>
    <w:rsid w:val="00CE3533"/>
    <w:rsid w:val="00CE4A59"/>
    <w:rsid w:val="00CF0E45"/>
    <w:rsid w:val="00CF1178"/>
    <w:rsid w:val="00CF338A"/>
    <w:rsid w:val="00CF626D"/>
    <w:rsid w:val="00CF6A99"/>
    <w:rsid w:val="00CF7FC1"/>
    <w:rsid w:val="00D00C64"/>
    <w:rsid w:val="00D01470"/>
    <w:rsid w:val="00D1020D"/>
    <w:rsid w:val="00D11595"/>
    <w:rsid w:val="00D13758"/>
    <w:rsid w:val="00D14E7F"/>
    <w:rsid w:val="00D17065"/>
    <w:rsid w:val="00D2005C"/>
    <w:rsid w:val="00D21653"/>
    <w:rsid w:val="00D2373E"/>
    <w:rsid w:val="00D25120"/>
    <w:rsid w:val="00D25F20"/>
    <w:rsid w:val="00D279AC"/>
    <w:rsid w:val="00D27AE8"/>
    <w:rsid w:val="00D30135"/>
    <w:rsid w:val="00D3177C"/>
    <w:rsid w:val="00D3656C"/>
    <w:rsid w:val="00D3740C"/>
    <w:rsid w:val="00D4221D"/>
    <w:rsid w:val="00D435BB"/>
    <w:rsid w:val="00D45271"/>
    <w:rsid w:val="00D460B7"/>
    <w:rsid w:val="00D517CC"/>
    <w:rsid w:val="00D527C5"/>
    <w:rsid w:val="00D65F4B"/>
    <w:rsid w:val="00D706AB"/>
    <w:rsid w:val="00D73C90"/>
    <w:rsid w:val="00D80952"/>
    <w:rsid w:val="00D84A7C"/>
    <w:rsid w:val="00D90D0D"/>
    <w:rsid w:val="00D97944"/>
    <w:rsid w:val="00DA0299"/>
    <w:rsid w:val="00DA4256"/>
    <w:rsid w:val="00DB02FD"/>
    <w:rsid w:val="00DB78FE"/>
    <w:rsid w:val="00DC1818"/>
    <w:rsid w:val="00DC192B"/>
    <w:rsid w:val="00DD191D"/>
    <w:rsid w:val="00DD609C"/>
    <w:rsid w:val="00DE246D"/>
    <w:rsid w:val="00DF1916"/>
    <w:rsid w:val="00DF612E"/>
    <w:rsid w:val="00DF658F"/>
    <w:rsid w:val="00E00213"/>
    <w:rsid w:val="00E01A39"/>
    <w:rsid w:val="00E024F4"/>
    <w:rsid w:val="00E1421F"/>
    <w:rsid w:val="00E148E8"/>
    <w:rsid w:val="00E17C14"/>
    <w:rsid w:val="00E20C9B"/>
    <w:rsid w:val="00E20D98"/>
    <w:rsid w:val="00E216B6"/>
    <w:rsid w:val="00E25971"/>
    <w:rsid w:val="00E25F0D"/>
    <w:rsid w:val="00E34B72"/>
    <w:rsid w:val="00E360D5"/>
    <w:rsid w:val="00E36235"/>
    <w:rsid w:val="00E45B53"/>
    <w:rsid w:val="00E50535"/>
    <w:rsid w:val="00E5338B"/>
    <w:rsid w:val="00E57D0E"/>
    <w:rsid w:val="00E6032B"/>
    <w:rsid w:val="00E60CEB"/>
    <w:rsid w:val="00E6251B"/>
    <w:rsid w:val="00E64261"/>
    <w:rsid w:val="00E75B18"/>
    <w:rsid w:val="00E806BE"/>
    <w:rsid w:val="00E823EE"/>
    <w:rsid w:val="00E832BE"/>
    <w:rsid w:val="00E83327"/>
    <w:rsid w:val="00E84A90"/>
    <w:rsid w:val="00E86E08"/>
    <w:rsid w:val="00E909D5"/>
    <w:rsid w:val="00E9337E"/>
    <w:rsid w:val="00E97368"/>
    <w:rsid w:val="00EA0F09"/>
    <w:rsid w:val="00EA171C"/>
    <w:rsid w:val="00EA52F6"/>
    <w:rsid w:val="00EB1AB6"/>
    <w:rsid w:val="00EB3B2C"/>
    <w:rsid w:val="00EC57F3"/>
    <w:rsid w:val="00ED2047"/>
    <w:rsid w:val="00ED64A4"/>
    <w:rsid w:val="00EE407C"/>
    <w:rsid w:val="00EE58B9"/>
    <w:rsid w:val="00EE59D6"/>
    <w:rsid w:val="00EE5A35"/>
    <w:rsid w:val="00EE6ABD"/>
    <w:rsid w:val="00EF5EA2"/>
    <w:rsid w:val="00F06C66"/>
    <w:rsid w:val="00F07F6D"/>
    <w:rsid w:val="00F118ED"/>
    <w:rsid w:val="00F158D8"/>
    <w:rsid w:val="00F15C13"/>
    <w:rsid w:val="00F21226"/>
    <w:rsid w:val="00F25145"/>
    <w:rsid w:val="00F27F29"/>
    <w:rsid w:val="00F30777"/>
    <w:rsid w:val="00F31A29"/>
    <w:rsid w:val="00F32F1D"/>
    <w:rsid w:val="00F33BEC"/>
    <w:rsid w:val="00F37727"/>
    <w:rsid w:val="00F40516"/>
    <w:rsid w:val="00F4073F"/>
    <w:rsid w:val="00F41507"/>
    <w:rsid w:val="00F41755"/>
    <w:rsid w:val="00F50962"/>
    <w:rsid w:val="00F51A4A"/>
    <w:rsid w:val="00F52428"/>
    <w:rsid w:val="00F525B9"/>
    <w:rsid w:val="00F53F4A"/>
    <w:rsid w:val="00F5535D"/>
    <w:rsid w:val="00F55667"/>
    <w:rsid w:val="00F5652D"/>
    <w:rsid w:val="00F56F0A"/>
    <w:rsid w:val="00F57208"/>
    <w:rsid w:val="00F616AE"/>
    <w:rsid w:val="00F67DDE"/>
    <w:rsid w:val="00F7032B"/>
    <w:rsid w:val="00F72F7A"/>
    <w:rsid w:val="00F73C0E"/>
    <w:rsid w:val="00F80B39"/>
    <w:rsid w:val="00F80CBF"/>
    <w:rsid w:val="00F822AD"/>
    <w:rsid w:val="00F82939"/>
    <w:rsid w:val="00F8366E"/>
    <w:rsid w:val="00F84A6F"/>
    <w:rsid w:val="00F869FA"/>
    <w:rsid w:val="00F879A7"/>
    <w:rsid w:val="00F936D7"/>
    <w:rsid w:val="00FA4117"/>
    <w:rsid w:val="00FA42E8"/>
    <w:rsid w:val="00FA433A"/>
    <w:rsid w:val="00FB13C8"/>
    <w:rsid w:val="00FB3396"/>
    <w:rsid w:val="00FB63CF"/>
    <w:rsid w:val="00FB7130"/>
    <w:rsid w:val="00FC1519"/>
    <w:rsid w:val="00FC70D8"/>
    <w:rsid w:val="00FD27BB"/>
    <w:rsid w:val="00FE092B"/>
    <w:rsid w:val="00FE24C4"/>
    <w:rsid w:val="00FE7FC8"/>
    <w:rsid w:val="00FF30AE"/>
    <w:rsid w:val="01452CED"/>
    <w:rsid w:val="01981F77"/>
    <w:rsid w:val="01AB56B6"/>
    <w:rsid w:val="01B32CD0"/>
    <w:rsid w:val="01C506B1"/>
    <w:rsid w:val="02E30FB0"/>
    <w:rsid w:val="02F4678E"/>
    <w:rsid w:val="02FF7B7D"/>
    <w:rsid w:val="03040DB4"/>
    <w:rsid w:val="03127217"/>
    <w:rsid w:val="03195712"/>
    <w:rsid w:val="03DD19CE"/>
    <w:rsid w:val="03F6089E"/>
    <w:rsid w:val="044A274D"/>
    <w:rsid w:val="044F4FAC"/>
    <w:rsid w:val="04A10F62"/>
    <w:rsid w:val="04BE715D"/>
    <w:rsid w:val="04CE4C6A"/>
    <w:rsid w:val="04D63A70"/>
    <w:rsid w:val="051C28A0"/>
    <w:rsid w:val="059139B3"/>
    <w:rsid w:val="05A118F7"/>
    <w:rsid w:val="06230CFD"/>
    <w:rsid w:val="062C1738"/>
    <w:rsid w:val="06661905"/>
    <w:rsid w:val="06AE1F09"/>
    <w:rsid w:val="06D27AF8"/>
    <w:rsid w:val="06F90CF7"/>
    <w:rsid w:val="06FB42CD"/>
    <w:rsid w:val="071A186C"/>
    <w:rsid w:val="07323EE6"/>
    <w:rsid w:val="07540FA8"/>
    <w:rsid w:val="07F76EC8"/>
    <w:rsid w:val="08836343"/>
    <w:rsid w:val="08A71E54"/>
    <w:rsid w:val="090E574B"/>
    <w:rsid w:val="091B1929"/>
    <w:rsid w:val="097575CD"/>
    <w:rsid w:val="097D6CB7"/>
    <w:rsid w:val="09C43A30"/>
    <w:rsid w:val="09ED466B"/>
    <w:rsid w:val="0A0D6738"/>
    <w:rsid w:val="0A183E4D"/>
    <w:rsid w:val="0A675604"/>
    <w:rsid w:val="0A7F5FB2"/>
    <w:rsid w:val="0AA9176F"/>
    <w:rsid w:val="0AB7068B"/>
    <w:rsid w:val="0AD1485C"/>
    <w:rsid w:val="0AD52F85"/>
    <w:rsid w:val="0B65481A"/>
    <w:rsid w:val="0B6947A3"/>
    <w:rsid w:val="0BC11E7A"/>
    <w:rsid w:val="0BC878B1"/>
    <w:rsid w:val="0BFB0672"/>
    <w:rsid w:val="0C313BDE"/>
    <w:rsid w:val="0C6E1564"/>
    <w:rsid w:val="0CCD78FB"/>
    <w:rsid w:val="0CD91F5E"/>
    <w:rsid w:val="0CF97852"/>
    <w:rsid w:val="0D154F73"/>
    <w:rsid w:val="0D4E7B6D"/>
    <w:rsid w:val="0D622445"/>
    <w:rsid w:val="0D774282"/>
    <w:rsid w:val="0D9E14DF"/>
    <w:rsid w:val="0DA955D2"/>
    <w:rsid w:val="0DBE2B84"/>
    <w:rsid w:val="0DF11BB1"/>
    <w:rsid w:val="0E144505"/>
    <w:rsid w:val="0E176739"/>
    <w:rsid w:val="0E3354BF"/>
    <w:rsid w:val="0ECD7420"/>
    <w:rsid w:val="0EE27DCA"/>
    <w:rsid w:val="0EF259DE"/>
    <w:rsid w:val="0F5A4B2F"/>
    <w:rsid w:val="0FA35F01"/>
    <w:rsid w:val="0FF662C6"/>
    <w:rsid w:val="114044D2"/>
    <w:rsid w:val="11627CCB"/>
    <w:rsid w:val="11D81D1D"/>
    <w:rsid w:val="121D4DA6"/>
    <w:rsid w:val="122C2389"/>
    <w:rsid w:val="12366631"/>
    <w:rsid w:val="124B6E1E"/>
    <w:rsid w:val="12846BC3"/>
    <w:rsid w:val="12883761"/>
    <w:rsid w:val="128B0AD7"/>
    <w:rsid w:val="12B04A66"/>
    <w:rsid w:val="12F303D4"/>
    <w:rsid w:val="13876F07"/>
    <w:rsid w:val="14320352"/>
    <w:rsid w:val="146F7A89"/>
    <w:rsid w:val="14716C6D"/>
    <w:rsid w:val="1484317C"/>
    <w:rsid w:val="14F87471"/>
    <w:rsid w:val="153D6A4D"/>
    <w:rsid w:val="15D350B0"/>
    <w:rsid w:val="160A0715"/>
    <w:rsid w:val="16197743"/>
    <w:rsid w:val="164D3E16"/>
    <w:rsid w:val="16680636"/>
    <w:rsid w:val="168B04D1"/>
    <w:rsid w:val="16D36C7A"/>
    <w:rsid w:val="17001EE4"/>
    <w:rsid w:val="17187C7B"/>
    <w:rsid w:val="17DB2D47"/>
    <w:rsid w:val="18233F6D"/>
    <w:rsid w:val="188570F7"/>
    <w:rsid w:val="191C6460"/>
    <w:rsid w:val="19331702"/>
    <w:rsid w:val="19576674"/>
    <w:rsid w:val="19BD556E"/>
    <w:rsid w:val="19C210FD"/>
    <w:rsid w:val="19C94075"/>
    <w:rsid w:val="1A1F08A8"/>
    <w:rsid w:val="1A47252E"/>
    <w:rsid w:val="1AA314AF"/>
    <w:rsid w:val="1ABA1376"/>
    <w:rsid w:val="1B18382E"/>
    <w:rsid w:val="1B52059B"/>
    <w:rsid w:val="1B785E1E"/>
    <w:rsid w:val="1B8247B0"/>
    <w:rsid w:val="1BEC3964"/>
    <w:rsid w:val="1C177904"/>
    <w:rsid w:val="1C352FCB"/>
    <w:rsid w:val="1C3B34B2"/>
    <w:rsid w:val="1C5B70C4"/>
    <w:rsid w:val="1CF90C1E"/>
    <w:rsid w:val="1CF94291"/>
    <w:rsid w:val="1D315D2D"/>
    <w:rsid w:val="1DE5056E"/>
    <w:rsid w:val="1DEC17C4"/>
    <w:rsid w:val="1DFD78BA"/>
    <w:rsid w:val="1E086C80"/>
    <w:rsid w:val="1E0B1E5B"/>
    <w:rsid w:val="1E131E61"/>
    <w:rsid w:val="1EB03C21"/>
    <w:rsid w:val="1F3A60D0"/>
    <w:rsid w:val="1F8A401D"/>
    <w:rsid w:val="1FA75E40"/>
    <w:rsid w:val="20264887"/>
    <w:rsid w:val="20347E9E"/>
    <w:rsid w:val="203E2B13"/>
    <w:rsid w:val="20472A98"/>
    <w:rsid w:val="205A7F44"/>
    <w:rsid w:val="208C266E"/>
    <w:rsid w:val="209B7680"/>
    <w:rsid w:val="20B33D43"/>
    <w:rsid w:val="21B93937"/>
    <w:rsid w:val="21BE3E54"/>
    <w:rsid w:val="21E01579"/>
    <w:rsid w:val="21E767EB"/>
    <w:rsid w:val="227D4193"/>
    <w:rsid w:val="2289046F"/>
    <w:rsid w:val="22F80B40"/>
    <w:rsid w:val="23452FA8"/>
    <w:rsid w:val="23653F32"/>
    <w:rsid w:val="23A4798B"/>
    <w:rsid w:val="241F31F8"/>
    <w:rsid w:val="24700784"/>
    <w:rsid w:val="2515505F"/>
    <w:rsid w:val="25272E58"/>
    <w:rsid w:val="25642AAD"/>
    <w:rsid w:val="25665B84"/>
    <w:rsid w:val="258A7C1B"/>
    <w:rsid w:val="265A1FA9"/>
    <w:rsid w:val="265D2E3F"/>
    <w:rsid w:val="269F1FB2"/>
    <w:rsid w:val="26B707CD"/>
    <w:rsid w:val="275A333F"/>
    <w:rsid w:val="27900D38"/>
    <w:rsid w:val="27BF0D44"/>
    <w:rsid w:val="27DA0163"/>
    <w:rsid w:val="27E72880"/>
    <w:rsid w:val="27E804B7"/>
    <w:rsid w:val="282805AF"/>
    <w:rsid w:val="2840503C"/>
    <w:rsid w:val="28492B68"/>
    <w:rsid w:val="28546AFA"/>
    <w:rsid w:val="289C0011"/>
    <w:rsid w:val="29307D5F"/>
    <w:rsid w:val="293E4D43"/>
    <w:rsid w:val="2964687E"/>
    <w:rsid w:val="299C11AF"/>
    <w:rsid w:val="29F40A49"/>
    <w:rsid w:val="2A5F17F5"/>
    <w:rsid w:val="2A924C61"/>
    <w:rsid w:val="2AF52527"/>
    <w:rsid w:val="2B177920"/>
    <w:rsid w:val="2BF35C97"/>
    <w:rsid w:val="2D485B6F"/>
    <w:rsid w:val="2DF63E32"/>
    <w:rsid w:val="2E161CB7"/>
    <w:rsid w:val="2E6D796B"/>
    <w:rsid w:val="2E820D15"/>
    <w:rsid w:val="2ECA015F"/>
    <w:rsid w:val="2EE23D15"/>
    <w:rsid w:val="2EFF329C"/>
    <w:rsid w:val="2F194F76"/>
    <w:rsid w:val="2F8336E1"/>
    <w:rsid w:val="2FA87325"/>
    <w:rsid w:val="2FAA7CE5"/>
    <w:rsid w:val="2FAC637A"/>
    <w:rsid w:val="2FB046D6"/>
    <w:rsid w:val="300E7DC0"/>
    <w:rsid w:val="301F62A5"/>
    <w:rsid w:val="305877FB"/>
    <w:rsid w:val="306679B3"/>
    <w:rsid w:val="306F3677"/>
    <w:rsid w:val="30BB65FF"/>
    <w:rsid w:val="312D4721"/>
    <w:rsid w:val="31437779"/>
    <w:rsid w:val="31B00C88"/>
    <w:rsid w:val="31B5007E"/>
    <w:rsid w:val="31CA178A"/>
    <w:rsid w:val="329A70A5"/>
    <w:rsid w:val="32A030D2"/>
    <w:rsid w:val="32C5726F"/>
    <w:rsid w:val="330202DC"/>
    <w:rsid w:val="333B6759"/>
    <w:rsid w:val="337B6B4A"/>
    <w:rsid w:val="344809FA"/>
    <w:rsid w:val="34B809C9"/>
    <w:rsid w:val="34CC0B47"/>
    <w:rsid w:val="34D447A9"/>
    <w:rsid w:val="34E43053"/>
    <w:rsid w:val="35591ECE"/>
    <w:rsid w:val="356B0B27"/>
    <w:rsid w:val="35992045"/>
    <w:rsid w:val="359B3B6C"/>
    <w:rsid w:val="35AC570C"/>
    <w:rsid w:val="35C55BB6"/>
    <w:rsid w:val="35DA156A"/>
    <w:rsid w:val="35FB1165"/>
    <w:rsid w:val="3641320A"/>
    <w:rsid w:val="36B50CFA"/>
    <w:rsid w:val="36B64CB1"/>
    <w:rsid w:val="36C004EE"/>
    <w:rsid w:val="36E2079F"/>
    <w:rsid w:val="37607724"/>
    <w:rsid w:val="377D4DFA"/>
    <w:rsid w:val="37B46665"/>
    <w:rsid w:val="37BC57C6"/>
    <w:rsid w:val="37D95185"/>
    <w:rsid w:val="37FA03C4"/>
    <w:rsid w:val="380210E6"/>
    <w:rsid w:val="382611A3"/>
    <w:rsid w:val="38481119"/>
    <w:rsid w:val="385D6089"/>
    <w:rsid w:val="3899059E"/>
    <w:rsid w:val="38AC525B"/>
    <w:rsid w:val="38D54B1C"/>
    <w:rsid w:val="38DF0116"/>
    <w:rsid w:val="39064D7E"/>
    <w:rsid w:val="39342CD4"/>
    <w:rsid w:val="395B1AA5"/>
    <w:rsid w:val="39707C66"/>
    <w:rsid w:val="39A94C56"/>
    <w:rsid w:val="39E63EDB"/>
    <w:rsid w:val="3A214572"/>
    <w:rsid w:val="3A780F78"/>
    <w:rsid w:val="3AAB05DD"/>
    <w:rsid w:val="3B533F2B"/>
    <w:rsid w:val="3B713841"/>
    <w:rsid w:val="3BD01B51"/>
    <w:rsid w:val="3BE32154"/>
    <w:rsid w:val="3C125C62"/>
    <w:rsid w:val="3C722543"/>
    <w:rsid w:val="3CE905C4"/>
    <w:rsid w:val="3D5B45F5"/>
    <w:rsid w:val="3DA539BF"/>
    <w:rsid w:val="3E5E3CBA"/>
    <w:rsid w:val="3E79238D"/>
    <w:rsid w:val="3E9926C7"/>
    <w:rsid w:val="3EF12E7E"/>
    <w:rsid w:val="3EF4673C"/>
    <w:rsid w:val="3F0A767C"/>
    <w:rsid w:val="3F17151A"/>
    <w:rsid w:val="40050A98"/>
    <w:rsid w:val="40104987"/>
    <w:rsid w:val="40597E48"/>
    <w:rsid w:val="405C6E6C"/>
    <w:rsid w:val="40A72C8B"/>
    <w:rsid w:val="40ED3FFE"/>
    <w:rsid w:val="41181B82"/>
    <w:rsid w:val="412D5724"/>
    <w:rsid w:val="415E375B"/>
    <w:rsid w:val="417166B0"/>
    <w:rsid w:val="417A7107"/>
    <w:rsid w:val="41994A53"/>
    <w:rsid w:val="41A2625C"/>
    <w:rsid w:val="421B5C2A"/>
    <w:rsid w:val="42746EAE"/>
    <w:rsid w:val="42B131A0"/>
    <w:rsid w:val="42C27EFF"/>
    <w:rsid w:val="4319225A"/>
    <w:rsid w:val="43352C40"/>
    <w:rsid w:val="4391514A"/>
    <w:rsid w:val="43C142B0"/>
    <w:rsid w:val="43E061B7"/>
    <w:rsid w:val="445A7D27"/>
    <w:rsid w:val="44C23C6F"/>
    <w:rsid w:val="44D72FEF"/>
    <w:rsid w:val="450C037F"/>
    <w:rsid w:val="45181B68"/>
    <w:rsid w:val="45467E40"/>
    <w:rsid w:val="454A1149"/>
    <w:rsid w:val="45E555F9"/>
    <w:rsid w:val="460E0892"/>
    <w:rsid w:val="464278ED"/>
    <w:rsid w:val="46625A9C"/>
    <w:rsid w:val="4669502D"/>
    <w:rsid w:val="46C53171"/>
    <w:rsid w:val="476B4E24"/>
    <w:rsid w:val="478B56C8"/>
    <w:rsid w:val="47B36388"/>
    <w:rsid w:val="47D005B3"/>
    <w:rsid w:val="48275CCC"/>
    <w:rsid w:val="483B7763"/>
    <w:rsid w:val="48A41214"/>
    <w:rsid w:val="494A04A5"/>
    <w:rsid w:val="49717F50"/>
    <w:rsid w:val="499A7050"/>
    <w:rsid w:val="49C772CC"/>
    <w:rsid w:val="49D620A8"/>
    <w:rsid w:val="4A337E0A"/>
    <w:rsid w:val="4A8C50E0"/>
    <w:rsid w:val="4A962A3F"/>
    <w:rsid w:val="4AA2394E"/>
    <w:rsid w:val="4ABD676B"/>
    <w:rsid w:val="4B1851EE"/>
    <w:rsid w:val="4B884EA9"/>
    <w:rsid w:val="4B966664"/>
    <w:rsid w:val="4BA76D8E"/>
    <w:rsid w:val="4C4F7E00"/>
    <w:rsid w:val="4C8218E0"/>
    <w:rsid w:val="4CDB3AD4"/>
    <w:rsid w:val="4D0317FE"/>
    <w:rsid w:val="4DEB5FEA"/>
    <w:rsid w:val="4E1B33E0"/>
    <w:rsid w:val="4E634143"/>
    <w:rsid w:val="4F5A1A06"/>
    <w:rsid w:val="4F9F2B44"/>
    <w:rsid w:val="501C792F"/>
    <w:rsid w:val="504D50C7"/>
    <w:rsid w:val="509176A9"/>
    <w:rsid w:val="51477EF6"/>
    <w:rsid w:val="517106F7"/>
    <w:rsid w:val="517843C5"/>
    <w:rsid w:val="51A41796"/>
    <w:rsid w:val="5208399B"/>
    <w:rsid w:val="52091586"/>
    <w:rsid w:val="52116FAF"/>
    <w:rsid w:val="52206939"/>
    <w:rsid w:val="52347712"/>
    <w:rsid w:val="527E4C9A"/>
    <w:rsid w:val="529E7E5B"/>
    <w:rsid w:val="52ED0DE3"/>
    <w:rsid w:val="53246E68"/>
    <w:rsid w:val="53D155B8"/>
    <w:rsid w:val="540C400D"/>
    <w:rsid w:val="54290DEF"/>
    <w:rsid w:val="54577C0E"/>
    <w:rsid w:val="54B168C9"/>
    <w:rsid w:val="54E1544A"/>
    <w:rsid w:val="55342285"/>
    <w:rsid w:val="55484217"/>
    <w:rsid w:val="554D63E8"/>
    <w:rsid w:val="55C8270C"/>
    <w:rsid w:val="55D16FE5"/>
    <w:rsid w:val="55E55DD9"/>
    <w:rsid w:val="561C6A52"/>
    <w:rsid w:val="56AF2FA2"/>
    <w:rsid w:val="56B06467"/>
    <w:rsid w:val="57DF154D"/>
    <w:rsid w:val="57DF2E5E"/>
    <w:rsid w:val="57E250C6"/>
    <w:rsid w:val="57E81033"/>
    <w:rsid w:val="580C7337"/>
    <w:rsid w:val="584D7DCC"/>
    <w:rsid w:val="588307DF"/>
    <w:rsid w:val="588F3F9C"/>
    <w:rsid w:val="58953AAF"/>
    <w:rsid w:val="58BC07AC"/>
    <w:rsid w:val="591B2922"/>
    <w:rsid w:val="596140AC"/>
    <w:rsid w:val="59B67B7A"/>
    <w:rsid w:val="59D56916"/>
    <w:rsid w:val="5A317E53"/>
    <w:rsid w:val="5A7D2A4C"/>
    <w:rsid w:val="5AB2539C"/>
    <w:rsid w:val="5ADA0244"/>
    <w:rsid w:val="5AEB4CAC"/>
    <w:rsid w:val="5BA82A0F"/>
    <w:rsid w:val="5BF169F6"/>
    <w:rsid w:val="5CAA49C1"/>
    <w:rsid w:val="5CF474B1"/>
    <w:rsid w:val="5D50762D"/>
    <w:rsid w:val="5DAE38F8"/>
    <w:rsid w:val="5DD7522E"/>
    <w:rsid w:val="5EA5790A"/>
    <w:rsid w:val="5EC90529"/>
    <w:rsid w:val="5ECF10DD"/>
    <w:rsid w:val="5F0266A5"/>
    <w:rsid w:val="5F4146C0"/>
    <w:rsid w:val="5FF55ACC"/>
    <w:rsid w:val="600C26D5"/>
    <w:rsid w:val="605A759C"/>
    <w:rsid w:val="60674619"/>
    <w:rsid w:val="612F460D"/>
    <w:rsid w:val="6157062A"/>
    <w:rsid w:val="619F720E"/>
    <w:rsid w:val="621405C9"/>
    <w:rsid w:val="626F6FE7"/>
    <w:rsid w:val="62B400A6"/>
    <w:rsid w:val="62B57ADC"/>
    <w:rsid w:val="632629AA"/>
    <w:rsid w:val="63BB7FB6"/>
    <w:rsid w:val="63FE2002"/>
    <w:rsid w:val="648F289D"/>
    <w:rsid w:val="652324CF"/>
    <w:rsid w:val="653D6DE7"/>
    <w:rsid w:val="656E056D"/>
    <w:rsid w:val="65884793"/>
    <w:rsid w:val="66046E31"/>
    <w:rsid w:val="668559B9"/>
    <w:rsid w:val="66CD0329"/>
    <w:rsid w:val="66E2041B"/>
    <w:rsid w:val="66E51A61"/>
    <w:rsid w:val="66FE7402"/>
    <w:rsid w:val="670342D9"/>
    <w:rsid w:val="68252525"/>
    <w:rsid w:val="68530388"/>
    <w:rsid w:val="685E7AF2"/>
    <w:rsid w:val="68912C31"/>
    <w:rsid w:val="68F451C8"/>
    <w:rsid w:val="6A0D243B"/>
    <w:rsid w:val="6B0A2483"/>
    <w:rsid w:val="6B961BC0"/>
    <w:rsid w:val="6BA01F86"/>
    <w:rsid w:val="6C0A7810"/>
    <w:rsid w:val="6C6E76C3"/>
    <w:rsid w:val="6C793F1B"/>
    <w:rsid w:val="6C8A4F36"/>
    <w:rsid w:val="6CA4030D"/>
    <w:rsid w:val="6CB25349"/>
    <w:rsid w:val="6D15540B"/>
    <w:rsid w:val="6DF75649"/>
    <w:rsid w:val="6F946416"/>
    <w:rsid w:val="6FAC5314"/>
    <w:rsid w:val="6FC211D5"/>
    <w:rsid w:val="6FD5707E"/>
    <w:rsid w:val="700368CC"/>
    <w:rsid w:val="70D02FDE"/>
    <w:rsid w:val="710B34C9"/>
    <w:rsid w:val="713E7AE2"/>
    <w:rsid w:val="71680ECF"/>
    <w:rsid w:val="71BB06F6"/>
    <w:rsid w:val="7206518C"/>
    <w:rsid w:val="721645E8"/>
    <w:rsid w:val="72C92829"/>
    <w:rsid w:val="7377726D"/>
    <w:rsid w:val="73D03797"/>
    <w:rsid w:val="74074FB9"/>
    <w:rsid w:val="742F2BB2"/>
    <w:rsid w:val="748A28C0"/>
    <w:rsid w:val="74AD14F8"/>
    <w:rsid w:val="74BE786F"/>
    <w:rsid w:val="74D61A74"/>
    <w:rsid w:val="74F54FCC"/>
    <w:rsid w:val="75434348"/>
    <w:rsid w:val="75470CF7"/>
    <w:rsid w:val="75757DD7"/>
    <w:rsid w:val="75C75D62"/>
    <w:rsid w:val="75CD2ACF"/>
    <w:rsid w:val="75DA0985"/>
    <w:rsid w:val="75DB2216"/>
    <w:rsid w:val="760E439E"/>
    <w:rsid w:val="763E542D"/>
    <w:rsid w:val="76A43651"/>
    <w:rsid w:val="76AB3227"/>
    <w:rsid w:val="77330299"/>
    <w:rsid w:val="774F73F7"/>
    <w:rsid w:val="77594AD0"/>
    <w:rsid w:val="777C1B09"/>
    <w:rsid w:val="778950BD"/>
    <w:rsid w:val="779F41D9"/>
    <w:rsid w:val="77F62492"/>
    <w:rsid w:val="78353066"/>
    <w:rsid w:val="789210F3"/>
    <w:rsid w:val="79E14789"/>
    <w:rsid w:val="79FE7C95"/>
    <w:rsid w:val="7A284701"/>
    <w:rsid w:val="7A2D18C2"/>
    <w:rsid w:val="7B143D85"/>
    <w:rsid w:val="7B571543"/>
    <w:rsid w:val="7B69092A"/>
    <w:rsid w:val="7B7B31E8"/>
    <w:rsid w:val="7B807C5E"/>
    <w:rsid w:val="7BDC094F"/>
    <w:rsid w:val="7C0D3B7E"/>
    <w:rsid w:val="7C221E9A"/>
    <w:rsid w:val="7C937F0F"/>
    <w:rsid w:val="7C9712F4"/>
    <w:rsid w:val="7C996969"/>
    <w:rsid w:val="7CE75A20"/>
    <w:rsid w:val="7D0A3C4A"/>
    <w:rsid w:val="7D166087"/>
    <w:rsid w:val="7D5F7604"/>
    <w:rsid w:val="7E240295"/>
    <w:rsid w:val="7E327526"/>
    <w:rsid w:val="7E6416AA"/>
    <w:rsid w:val="7E663D0D"/>
    <w:rsid w:val="7E835FD4"/>
    <w:rsid w:val="7EA146AC"/>
    <w:rsid w:val="7ED12ACB"/>
    <w:rsid w:val="7ED90DBA"/>
    <w:rsid w:val="7EEB605C"/>
    <w:rsid w:val="7F227445"/>
    <w:rsid w:val="7FB527F0"/>
    <w:rsid w:val="7FEB78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uiPriority="99" w:name="index 5" w:locked="1"/>
    <w:lsdException w:uiPriority="99" w:name="index 6" w:locked="1"/>
    <w:lsdException w:qFormat="1" w:unhideWhenUsed="0" w:uiPriority="0" w:semiHidden="0"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autoRedefine/>
    <w:qFormat/>
    <w:uiPriority w:val="99"/>
    <w:pPr>
      <w:keepNext/>
      <w:spacing w:line="360" w:lineRule="auto"/>
      <w:jc w:val="center"/>
      <w:outlineLvl w:val="0"/>
    </w:pPr>
    <w:rPr>
      <w:b/>
      <w:color w:val="000000"/>
      <w:sz w:val="32"/>
    </w:rPr>
  </w:style>
  <w:style w:type="paragraph" w:styleId="3">
    <w:name w:val="heading 2"/>
    <w:basedOn w:val="1"/>
    <w:next w:val="1"/>
    <w:link w:val="71"/>
    <w:autoRedefine/>
    <w:qFormat/>
    <w:uiPriority w:val="0"/>
    <w:pPr>
      <w:keepNext/>
      <w:keepLines/>
      <w:spacing w:line="360" w:lineRule="auto"/>
      <w:ind w:firstLine="200" w:firstLineChars="200"/>
      <w:outlineLvl w:val="1"/>
    </w:pPr>
    <w:rPr>
      <w:rFonts w:ascii="Arial" w:hAnsi="Arial"/>
      <w:b/>
      <w:bCs/>
      <w:szCs w:val="32"/>
    </w:rPr>
  </w:style>
  <w:style w:type="paragraph" w:styleId="4">
    <w:name w:val="heading 3"/>
    <w:basedOn w:val="1"/>
    <w:next w:val="1"/>
    <w:link w:val="72"/>
    <w:autoRedefine/>
    <w:qFormat/>
    <w:uiPriority w:val="99"/>
    <w:pPr>
      <w:widowControl/>
      <w:autoSpaceDE w:val="0"/>
      <w:autoSpaceDN w:val="0"/>
      <w:spacing w:before="120" w:after="120" w:line="300" w:lineRule="auto"/>
      <w:outlineLvl w:val="2"/>
    </w:pPr>
    <w:rPr>
      <w:sz w:val="24"/>
      <w:szCs w:val="20"/>
    </w:rPr>
  </w:style>
  <w:style w:type="paragraph" w:styleId="5">
    <w:name w:val="heading 4"/>
    <w:basedOn w:val="1"/>
    <w:next w:val="1"/>
    <w:link w:val="73"/>
    <w:autoRedefine/>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74"/>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75"/>
    <w:autoRedefine/>
    <w:qFormat/>
    <w:uiPriority w:val="99"/>
    <w:pPr>
      <w:keepNext/>
      <w:keepLines/>
      <w:widowControl/>
      <w:spacing w:before="240" w:after="64" w:line="317" w:lineRule="auto"/>
      <w:jc w:val="left"/>
      <w:outlineLvl w:val="5"/>
    </w:pPr>
    <w:rPr>
      <w:rFonts w:ascii="Arial" w:hAnsi="Arial" w:eastAsia="黑体"/>
      <w:b/>
      <w:bCs/>
      <w:kern w:val="0"/>
      <w:sz w:val="24"/>
    </w:rPr>
  </w:style>
  <w:style w:type="paragraph" w:styleId="8">
    <w:name w:val="heading 7"/>
    <w:basedOn w:val="1"/>
    <w:next w:val="1"/>
    <w:link w:val="76"/>
    <w:autoRedefine/>
    <w:qFormat/>
    <w:uiPriority w:val="99"/>
    <w:pPr>
      <w:keepNext/>
      <w:keepLines/>
      <w:widowControl/>
      <w:spacing w:before="240" w:after="64" w:line="317" w:lineRule="auto"/>
      <w:jc w:val="left"/>
      <w:outlineLvl w:val="6"/>
    </w:pPr>
    <w:rPr>
      <w:b/>
      <w:bCs/>
      <w:kern w:val="0"/>
      <w:sz w:val="24"/>
    </w:rPr>
  </w:style>
  <w:style w:type="paragraph" w:styleId="9">
    <w:name w:val="heading 8"/>
    <w:basedOn w:val="1"/>
    <w:next w:val="1"/>
    <w:link w:val="77"/>
    <w:autoRedefine/>
    <w:qFormat/>
    <w:uiPriority w:val="99"/>
    <w:pPr>
      <w:keepNext/>
      <w:keepLines/>
      <w:widowControl/>
      <w:spacing w:before="240" w:after="64" w:line="317" w:lineRule="auto"/>
      <w:jc w:val="left"/>
      <w:outlineLvl w:val="7"/>
    </w:pPr>
    <w:rPr>
      <w:rFonts w:ascii="Arial" w:hAnsi="Arial" w:eastAsia="黑体"/>
      <w:kern w:val="0"/>
      <w:sz w:val="24"/>
    </w:rPr>
  </w:style>
  <w:style w:type="paragraph" w:styleId="10">
    <w:name w:val="heading 9"/>
    <w:basedOn w:val="1"/>
    <w:next w:val="1"/>
    <w:link w:val="78"/>
    <w:autoRedefine/>
    <w:qFormat/>
    <w:uiPriority w:val="99"/>
    <w:pPr>
      <w:keepNext/>
      <w:keepLines/>
      <w:widowControl/>
      <w:spacing w:before="240" w:after="64" w:line="317" w:lineRule="auto"/>
      <w:jc w:val="left"/>
      <w:outlineLvl w:val="8"/>
    </w:pPr>
    <w:rPr>
      <w:rFonts w:ascii="Arial" w:hAnsi="Arial" w:eastAsia="黑体"/>
      <w:kern w:val="0"/>
      <w:szCs w:val="21"/>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ind w:left="100" w:leftChars="400" w:hanging="200" w:hangingChars="200"/>
    </w:pPr>
    <w:rPr>
      <w:szCs w:val="20"/>
    </w:rPr>
  </w:style>
  <w:style w:type="paragraph" w:styleId="12">
    <w:name w:val="toc 7"/>
    <w:basedOn w:val="1"/>
    <w:next w:val="1"/>
    <w:autoRedefine/>
    <w:qFormat/>
    <w:uiPriority w:val="99"/>
    <w:pPr>
      <w:ind w:left="1260"/>
      <w:jc w:val="left"/>
    </w:pPr>
    <w:rPr>
      <w:sz w:val="18"/>
      <w:szCs w:val="18"/>
    </w:rPr>
  </w:style>
  <w:style w:type="paragraph" w:styleId="13">
    <w:name w:val="Normal Indent"/>
    <w:basedOn w:val="1"/>
    <w:link w:val="108"/>
    <w:autoRedefine/>
    <w:qFormat/>
    <w:uiPriority w:val="99"/>
    <w:pPr>
      <w:ind w:firstLine="420" w:firstLineChars="200"/>
    </w:pPr>
    <w:rPr>
      <w:sz w:val="24"/>
      <w:szCs w:val="20"/>
    </w:rPr>
  </w:style>
  <w:style w:type="paragraph" w:styleId="14">
    <w:name w:val="caption"/>
    <w:basedOn w:val="1"/>
    <w:next w:val="1"/>
    <w:autoRedefine/>
    <w:qFormat/>
    <w:uiPriority w:val="99"/>
    <w:rPr>
      <w:rFonts w:ascii="Cambria" w:hAnsi="Cambria" w:eastAsia="黑体" w:cs="黑体"/>
      <w:sz w:val="20"/>
      <w:szCs w:val="20"/>
    </w:rPr>
  </w:style>
  <w:style w:type="paragraph" w:styleId="15">
    <w:name w:val="Document Map"/>
    <w:basedOn w:val="1"/>
    <w:link w:val="79"/>
    <w:autoRedefine/>
    <w:qFormat/>
    <w:uiPriority w:val="99"/>
    <w:pPr>
      <w:shd w:val="clear" w:color="auto" w:fill="000080"/>
    </w:pPr>
  </w:style>
  <w:style w:type="paragraph" w:styleId="16">
    <w:name w:val="toa heading"/>
    <w:basedOn w:val="1"/>
    <w:next w:val="1"/>
    <w:autoRedefine/>
    <w:qFormat/>
    <w:uiPriority w:val="99"/>
    <w:pPr>
      <w:spacing w:before="120"/>
    </w:pPr>
    <w:rPr>
      <w:rFonts w:ascii="Arial" w:hAnsi="Arial" w:cs="Arial"/>
      <w:sz w:val="24"/>
    </w:rPr>
  </w:style>
  <w:style w:type="paragraph" w:styleId="17">
    <w:name w:val="annotation text"/>
    <w:basedOn w:val="1"/>
    <w:link w:val="80"/>
    <w:autoRedefine/>
    <w:qFormat/>
    <w:uiPriority w:val="99"/>
    <w:pPr>
      <w:jc w:val="left"/>
    </w:pPr>
    <w:rPr>
      <w:szCs w:val="20"/>
    </w:rPr>
  </w:style>
  <w:style w:type="paragraph" w:styleId="18">
    <w:name w:val="Body Text 3"/>
    <w:basedOn w:val="1"/>
    <w:link w:val="81"/>
    <w:autoRedefine/>
    <w:qFormat/>
    <w:uiPriority w:val="99"/>
    <w:pPr>
      <w:spacing w:line="440" w:lineRule="atLeast"/>
      <w:jc w:val="center"/>
    </w:pPr>
    <w:rPr>
      <w:rFonts w:ascii="楷体_GB2312" w:eastAsia="楷体_GB2312"/>
      <w:b/>
      <w:color w:val="000000"/>
      <w:sz w:val="30"/>
    </w:rPr>
  </w:style>
  <w:style w:type="paragraph" w:styleId="19">
    <w:name w:val="Body Text"/>
    <w:basedOn w:val="1"/>
    <w:next w:val="20"/>
    <w:link w:val="82"/>
    <w:autoRedefine/>
    <w:qFormat/>
    <w:uiPriority w:val="99"/>
    <w:pPr>
      <w:spacing w:after="120"/>
    </w:pPr>
  </w:style>
  <w:style w:type="paragraph" w:styleId="20">
    <w:name w:val="Body Text First Indent"/>
    <w:basedOn w:val="19"/>
    <w:next w:val="21"/>
    <w:link w:val="97"/>
    <w:autoRedefine/>
    <w:qFormat/>
    <w:uiPriority w:val="99"/>
    <w:pPr>
      <w:ind w:firstLine="420" w:firstLineChars="100"/>
    </w:pPr>
  </w:style>
  <w:style w:type="paragraph" w:styleId="21">
    <w:name w:val="toc 6"/>
    <w:basedOn w:val="1"/>
    <w:next w:val="1"/>
    <w:autoRedefine/>
    <w:qFormat/>
    <w:uiPriority w:val="99"/>
    <w:pPr>
      <w:ind w:left="1050"/>
      <w:jc w:val="left"/>
    </w:pPr>
    <w:rPr>
      <w:sz w:val="18"/>
      <w:szCs w:val="18"/>
    </w:rPr>
  </w:style>
  <w:style w:type="paragraph" w:styleId="22">
    <w:name w:val="Body Text Indent"/>
    <w:basedOn w:val="1"/>
    <w:link w:val="83"/>
    <w:autoRedefine/>
    <w:qFormat/>
    <w:uiPriority w:val="99"/>
    <w:pPr>
      <w:widowControl/>
      <w:autoSpaceDE w:val="0"/>
      <w:autoSpaceDN w:val="0"/>
      <w:snapToGrid w:val="0"/>
      <w:spacing w:before="120" w:line="400" w:lineRule="atLeast"/>
      <w:ind w:firstLine="570"/>
      <w:textAlignment w:val="bottom"/>
    </w:pPr>
    <w:rPr>
      <w:rFonts w:ascii="宋体"/>
      <w:kern w:val="0"/>
      <w:sz w:val="24"/>
      <w:szCs w:val="20"/>
    </w:rPr>
  </w:style>
  <w:style w:type="paragraph" w:styleId="23">
    <w:name w:val="List 2"/>
    <w:basedOn w:val="1"/>
    <w:autoRedefine/>
    <w:qFormat/>
    <w:uiPriority w:val="99"/>
    <w:pPr>
      <w:ind w:left="100" w:leftChars="200" w:hanging="200" w:hangingChars="200"/>
    </w:pPr>
  </w:style>
  <w:style w:type="paragraph" w:styleId="24">
    <w:name w:val="Block Text"/>
    <w:basedOn w:val="1"/>
    <w:autoRedefine/>
    <w:qFormat/>
    <w:uiPriority w:val="99"/>
    <w:pPr>
      <w:snapToGrid w:val="0"/>
      <w:spacing w:line="320" w:lineRule="exact"/>
      <w:ind w:left="57" w:right="57" w:firstLine="361" w:firstLineChars="200"/>
    </w:pPr>
    <w:rPr>
      <w:rFonts w:eastAsia="黑体"/>
      <w:b/>
      <w:bCs/>
      <w:kern w:val="0"/>
      <w:sz w:val="18"/>
      <w:szCs w:val="21"/>
    </w:rPr>
  </w:style>
  <w:style w:type="paragraph" w:styleId="25">
    <w:name w:val="index 4"/>
    <w:basedOn w:val="1"/>
    <w:next w:val="1"/>
    <w:autoRedefine/>
    <w:qFormat/>
    <w:uiPriority w:val="99"/>
    <w:pPr>
      <w:ind w:left="600" w:leftChars="600"/>
    </w:pPr>
  </w:style>
  <w:style w:type="paragraph" w:styleId="26">
    <w:name w:val="toc 5"/>
    <w:basedOn w:val="1"/>
    <w:next w:val="1"/>
    <w:autoRedefine/>
    <w:qFormat/>
    <w:uiPriority w:val="99"/>
    <w:pPr>
      <w:ind w:left="840"/>
      <w:jc w:val="left"/>
    </w:pPr>
    <w:rPr>
      <w:sz w:val="18"/>
      <w:szCs w:val="18"/>
    </w:rPr>
  </w:style>
  <w:style w:type="paragraph" w:styleId="27">
    <w:name w:val="toc 3"/>
    <w:basedOn w:val="1"/>
    <w:next w:val="1"/>
    <w:autoRedefine/>
    <w:qFormat/>
    <w:uiPriority w:val="99"/>
    <w:pPr>
      <w:ind w:left="420"/>
      <w:jc w:val="left"/>
    </w:pPr>
    <w:rPr>
      <w:i/>
      <w:iCs/>
      <w:sz w:val="20"/>
      <w:szCs w:val="20"/>
    </w:rPr>
  </w:style>
  <w:style w:type="paragraph" w:styleId="28">
    <w:name w:val="Plain Text"/>
    <w:basedOn w:val="1"/>
    <w:link w:val="84"/>
    <w:autoRedefine/>
    <w:qFormat/>
    <w:uiPriority w:val="0"/>
    <w:rPr>
      <w:rFonts w:ascii="宋体" w:hAnsi="Courier New"/>
      <w:szCs w:val="20"/>
    </w:rPr>
  </w:style>
  <w:style w:type="paragraph" w:styleId="29">
    <w:name w:val="toc 8"/>
    <w:basedOn w:val="1"/>
    <w:next w:val="1"/>
    <w:autoRedefine/>
    <w:qFormat/>
    <w:uiPriority w:val="99"/>
    <w:pPr>
      <w:ind w:left="1470"/>
      <w:jc w:val="left"/>
    </w:pPr>
    <w:rPr>
      <w:sz w:val="18"/>
      <w:szCs w:val="18"/>
    </w:rPr>
  </w:style>
  <w:style w:type="paragraph" w:styleId="30">
    <w:name w:val="index 3"/>
    <w:basedOn w:val="1"/>
    <w:next w:val="1"/>
    <w:autoRedefine/>
    <w:qFormat/>
    <w:uiPriority w:val="99"/>
    <w:pPr>
      <w:ind w:left="400" w:leftChars="400"/>
    </w:pPr>
    <w:rPr>
      <w:rFonts w:ascii="宋体"/>
      <w:sz w:val="24"/>
      <w:szCs w:val="20"/>
    </w:rPr>
  </w:style>
  <w:style w:type="paragraph" w:styleId="31">
    <w:name w:val="Date"/>
    <w:basedOn w:val="1"/>
    <w:next w:val="1"/>
    <w:link w:val="85"/>
    <w:autoRedefine/>
    <w:qFormat/>
    <w:uiPriority w:val="99"/>
    <w:pPr>
      <w:ind w:left="100" w:leftChars="2500"/>
    </w:pPr>
    <w:rPr>
      <w:color w:val="000000"/>
      <w:sz w:val="24"/>
    </w:rPr>
  </w:style>
  <w:style w:type="paragraph" w:styleId="32">
    <w:name w:val="Body Text Indent 2"/>
    <w:basedOn w:val="1"/>
    <w:link w:val="86"/>
    <w:autoRedefine/>
    <w:qFormat/>
    <w:uiPriority w:val="99"/>
    <w:pPr>
      <w:widowControl/>
      <w:spacing w:line="480" w:lineRule="atLeast"/>
      <w:ind w:firstLine="480"/>
    </w:pPr>
    <w:rPr>
      <w:rFonts w:ascii="宋体"/>
      <w:kern w:val="0"/>
      <w:sz w:val="24"/>
      <w:szCs w:val="20"/>
    </w:rPr>
  </w:style>
  <w:style w:type="paragraph" w:styleId="33">
    <w:name w:val="Balloon Text"/>
    <w:basedOn w:val="1"/>
    <w:link w:val="87"/>
    <w:autoRedefine/>
    <w:qFormat/>
    <w:uiPriority w:val="99"/>
    <w:rPr>
      <w:sz w:val="18"/>
      <w:szCs w:val="18"/>
    </w:rPr>
  </w:style>
  <w:style w:type="paragraph" w:styleId="34">
    <w:name w:val="footer"/>
    <w:basedOn w:val="1"/>
    <w:link w:val="88"/>
    <w:autoRedefine/>
    <w:qFormat/>
    <w:uiPriority w:val="99"/>
    <w:pPr>
      <w:tabs>
        <w:tab w:val="center" w:pos="4153"/>
        <w:tab w:val="right" w:pos="8306"/>
      </w:tabs>
      <w:snapToGrid w:val="0"/>
      <w:jc w:val="left"/>
    </w:pPr>
    <w:rPr>
      <w:sz w:val="18"/>
      <w:szCs w:val="18"/>
    </w:rPr>
  </w:style>
  <w:style w:type="paragraph" w:styleId="35">
    <w:name w:val="header"/>
    <w:basedOn w:val="1"/>
    <w:link w:val="89"/>
    <w:autoRedefine/>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9403"/>
      </w:tabs>
      <w:snapToGrid w:val="0"/>
      <w:spacing w:line="360" w:lineRule="auto"/>
    </w:pPr>
    <w:rPr>
      <w:b/>
      <w:bCs/>
      <w:caps/>
    </w:rPr>
  </w:style>
  <w:style w:type="paragraph" w:styleId="37">
    <w:name w:val="toc 4"/>
    <w:basedOn w:val="1"/>
    <w:next w:val="1"/>
    <w:autoRedefine/>
    <w:qFormat/>
    <w:uiPriority w:val="99"/>
    <w:pPr>
      <w:ind w:left="630"/>
      <w:jc w:val="left"/>
    </w:pPr>
    <w:rPr>
      <w:sz w:val="18"/>
      <w:szCs w:val="18"/>
    </w:rPr>
  </w:style>
  <w:style w:type="paragraph" w:styleId="38">
    <w:name w:val="Subtitle"/>
    <w:basedOn w:val="1"/>
    <w:next w:val="1"/>
    <w:link w:val="90"/>
    <w:autoRedefine/>
    <w:qFormat/>
    <w:uiPriority w:val="99"/>
    <w:pPr>
      <w:spacing w:before="240" w:after="60" w:line="312" w:lineRule="auto"/>
      <w:jc w:val="center"/>
      <w:outlineLvl w:val="1"/>
    </w:pPr>
    <w:rPr>
      <w:rFonts w:ascii="Cambria" w:hAnsi="Cambria"/>
      <w:b/>
      <w:bCs/>
      <w:kern w:val="28"/>
      <w:sz w:val="32"/>
      <w:szCs w:val="32"/>
    </w:rPr>
  </w:style>
  <w:style w:type="paragraph" w:styleId="39">
    <w:name w:val="List"/>
    <w:basedOn w:val="1"/>
    <w:autoRedefine/>
    <w:qFormat/>
    <w:uiPriority w:val="99"/>
    <w:pPr>
      <w:ind w:left="200" w:hanging="200" w:hangingChars="200"/>
    </w:pPr>
  </w:style>
  <w:style w:type="paragraph" w:styleId="40">
    <w:name w:val="footnote text"/>
    <w:basedOn w:val="1"/>
    <w:link w:val="91"/>
    <w:autoRedefine/>
    <w:qFormat/>
    <w:uiPriority w:val="99"/>
    <w:pPr>
      <w:snapToGrid w:val="0"/>
      <w:jc w:val="left"/>
    </w:pPr>
    <w:rPr>
      <w:sz w:val="18"/>
      <w:szCs w:val="20"/>
    </w:rPr>
  </w:style>
  <w:style w:type="paragraph" w:styleId="41">
    <w:name w:val="List 5"/>
    <w:basedOn w:val="1"/>
    <w:autoRedefine/>
    <w:qFormat/>
    <w:uiPriority w:val="99"/>
    <w:pPr>
      <w:ind w:left="100" w:leftChars="800" w:hanging="200" w:hangingChars="200"/>
    </w:pPr>
    <w:rPr>
      <w:szCs w:val="20"/>
    </w:rPr>
  </w:style>
  <w:style w:type="paragraph" w:styleId="42">
    <w:name w:val="Body Text Indent 3"/>
    <w:basedOn w:val="1"/>
    <w:link w:val="92"/>
    <w:autoRedefine/>
    <w:qFormat/>
    <w:uiPriority w:val="99"/>
    <w:pPr>
      <w:autoSpaceDE w:val="0"/>
      <w:autoSpaceDN w:val="0"/>
      <w:spacing w:line="400" w:lineRule="atLeast"/>
      <w:ind w:firstLine="443" w:firstLineChars="200"/>
      <w:textAlignment w:val="bottom"/>
    </w:pPr>
    <w:rPr>
      <w:rFonts w:eastAsia="黑体"/>
      <w:color w:val="000000"/>
      <w:sz w:val="24"/>
    </w:rPr>
  </w:style>
  <w:style w:type="paragraph" w:styleId="43">
    <w:name w:val="index 7"/>
    <w:basedOn w:val="1"/>
    <w:next w:val="1"/>
    <w:autoRedefine/>
    <w:qFormat/>
    <w:locked/>
    <w:uiPriority w:val="0"/>
    <w:pPr>
      <w:ind w:left="1200" w:leftChars="1200"/>
    </w:pPr>
    <w:rPr>
      <w:sz w:val="21"/>
    </w:rPr>
  </w:style>
  <w:style w:type="paragraph" w:styleId="44">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45">
    <w:name w:val="toc 9"/>
    <w:basedOn w:val="1"/>
    <w:next w:val="1"/>
    <w:autoRedefine/>
    <w:qFormat/>
    <w:uiPriority w:val="99"/>
    <w:pPr>
      <w:ind w:left="1680"/>
      <w:jc w:val="left"/>
    </w:pPr>
    <w:rPr>
      <w:sz w:val="18"/>
      <w:szCs w:val="18"/>
    </w:rPr>
  </w:style>
  <w:style w:type="paragraph" w:styleId="46">
    <w:name w:val="Body Text 2"/>
    <w:basedOn w:val="1"/>
    <w:link w:val="93"/>
    <w:autoRedefine/>
    <w:qFormat/>
    <w:uiPriority w:val="99"/>
    <w:rPr>
      <w:b/>
      <w:bCs/>
      <w:color w:val="000000"/>
      <w:sz w:val="28"/>
    </w:rPr>
  </w:style>
  <w:style w:type="paragraph" w:styleId="47">
    <w:name w:val="List 4"/>
    <w:basedOn w:val="1"/>
    <w:autoRedefine/>
    <w:qFormat/>
    <w:uiPriority w:val="99"/>
    <w:pPr>
      <w:ind w:left="100" w:leftChars="600" w:hanging="200" w:hangingChars="200"/>
    </w:pPr>
    <w:rPr>
      <w:szCs w:val="20"/>
    </w:rPr>
  </w:style>
  <w:style w:type="paragraph" w:styleId="48">
    <w:name w:val="HTML Preformatted"/>
    <w:basedOn w:val="1"/>
    <w:link w:val="9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0">
    <w:name w:val="index 1"/>
    <w:basedOn w:val="1"/>
    <w:next w:val="1"/>
    <w:autoRedefine/>
    <w:qFormat/>
    <w:uiPriority w:val="99"/>
    <w:pPr>
      <w:widowControl/>
      <w:spacing w:line="360" w:lineRule="auto"/>
      <w:jc w:val="center"/>
    </w:pPr>
    <w:rPr>
      <w:rFonts w:ascii="Arial" w:hAnsi="Arial" w:cs="Arial"/>
      <w:kern w:val="0"/>
      <w:sz w:val="24"/>
    </w:rPr>
  </w:style>
  <w:style w:type="paragraph" w:styleId="51">
    <w:name w:val="index 2"/>
    <w:basedOn w:val="1"/>
    <w:next w:val="1"/>
    <w:autoRedefine/>
    <w:qFormat/>
    <w:uiPriority w:val="99"/>
    <w:pPr>
      <w:ind w:left="200" w:leftChars="200"/>
    </w:pPr>
    <w:rPr>
      <w:rFonts w:ascii="宋体"/>
      <w:sz w:val="24"/>
      <w:szCs w:val="20"/>
    </w:rPr>
  </w:style>
  <w:style w:type="paragraph" w:styleId="52">
    <w:name w:val="Title"/>
    <w:basedOn w:val="1"/>
    <w:link w:val="95"/>
    <w:autoRedefine/>
    <w:qFormat/>
    <w:uiPriority w:val="99"/>
    <w:pPr>
      <w:jc w:val="center"/>
    </w:pPr>
    <w:rPr>
      <w:sz w:val="30"/>
    </w:rPr>
  </w:style>
  <w:style w:type="paragraph" w:styleId="53">
    <w:name w:val="annotation subject"/>
    <w:basedOn w:val="17"/>
    <w:next w:val="17"/>
    <w:link w:val="96"/>
    <w:autoRedefine/>
    <w:qFormat/>
    <w:uiPriority w:val="99"/>
    <w:rPr>
      <w:b/>
      <w:bCs/>
    </w:rPr>
  </w:style>
  <w:style w:type="table" w:styleId="55">
    <w:name w:val="Table Grid"/>
    <w:basedOn w:val="5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autoRedefine/>
    <w:qFormat/>
    <w:uiPriority w:val="99"/>
    <w:rPr>
      <w:rFonts w:cs="Times New Roman"/>
      <w:b/>
    </w:rPr>
  </w:style>
  <w:style w:type="character" w:styleId="58">
    <w:name w:val="page number"/>
    <w:basedOn w:val="56"/>
    <w:autoRedefine/>
    <w:qFormat/>
    <w:uiPriority w:val="99"/>
    <w:rPr>
      <w:rFonts w:eastAsia="Times New Roman" w:cs="Times New Roman"/>
    </w:rPr>
  </w:style>
  <w:style w:type="character" w:styleId="59">
    <w:name w:val="FollowedHyperlink"/>
    <w:basedOn w:val="56"/>
    <w:autoRedefine/>
    <w:semiHidden/>
    <w:unhideWhenUsed/>
    <w:qFormat/>
    <w:locked/>
    <w:uiPriority w:val="99"/>
    <w:rPr>
      <w:color w:val="3177FD"/>
      <w:u w:val="none"/>
    </w:rPr>
  </w:style>
  <w:style w:type="character" w:styleId="60">
    <w:name w:val="Emphasis"/>
    <w:autoRedefine/>
    <w:qFormat/>
    <w:uiPriority w:val="99"/>
    <w:rPr>
      <w:rFonts w:cs="Times New Roman"/>
      <w:color w:val="CC0033"/>
    </w:rPr>
  </w:style>
  <w:style w:type="character" w:styleId="61">
    <w:name w:val="HTML Definition"/>
    <w:basedOn w:val="56"/>
    <w:autoRedefine/>
    <w:semiHidden/>
    <w:unhideWhenUsed/>
    <w:qFormat/>
    <w:locked/>
    <w:uiPriority w:val="99"/>
    <w:rPr>
      <w:i/>
    </w:rPr>
  </w:style>
  <w:style w:type="character" w:styleId="62">
    <w:name w:val="Hyperlink"/>
    <w:autoRedefine/>
    <w:qFormat/>
    <w:uiPriority w:val="99"/>
    <w:rPr>
      <w:rFonts w:cs="Times New Roman"/>
      <w:color w:val="0000FF"/>
      <w:u w:val="single"/>
    </w:rPr>
  </w:style>
  <w:style w:type="character" w:styleId="63">
    <w:name w:val="HTML Code"/>
    <w:basedOn w:val="56"/>
    <w:autoRedefine/>
    <w:semiHidden/>
    <w:unhideWhenUsed/>
    <w:qFormat/>
    <w:locked/>
    <w:uiPriority w:val="99"/>
    <w:rPr>
      <w:rFonts w:ascii="Consolas" w:hAnsi="Consolas" w:eastAsia="Consolas" w:cs="Consolas"/>
      <w:sz w:val="21"/>
      <w:szCs w:val="21"/>
    </w:rPr>
  </w:style>
  <w:style w:type="character" w:styleId="64">
    <w:name w:val="annotation reference"/>
    <w:autoRedefine/>
    <w:qFormat/>
    <w:uiPriority w:val="99"/>
    <w:rPr>
      <w:rFonts w:cs="Times New Roman"/>
      <w:sz w:val="21"/>
    </w:rPr>
  </w:style>
  <w:style w:type="character" w:styleId="65">
    <w:name w:val="footnote reference"/>
    <w:autoRedefine/>
    <w:qFormat/>
    <w:uiPriority w:val="99"/>
    <w:rPr>
      <w:rFonts w:cs="Times New Roman"/>
      <w:vertAlign w:val="superscript"/>
    </w:rPr>
  </w:style>
  <w:style w:type="character" w:styleId="66">
    <w:name w:val="HTML Keyboard"/>
    <w:basedOn w:val="56"/>
    <w:autoRedefine/>
    <w:semiHidden/>
    <w:unhideWhenUsed/>
    <w:qFormat/>
    <w:locked/>
    <w:uiPriority w:val="99"/>
    <w:rPr>
      <w:rFonts w:hint="default" w:ascii="Consolas" w:hAnsi="Consolas" w:eastAsia="Consolas" w:cs="Consolas"/>
      <w:sz w:val="21"/>
      <w:szCs w:val="21"/>
    </w:rPr>
  </w:style>
  <w:style w:type="character" w:styleId="67">
    <w:name w:val="HTML Sample"/>
    <w:basedOn w:val="56"/>
    <w:autoRedefine/>
    <w:semiHidden/>
    <w:unhideWhenUsed/>
    <w:qFormat/>
    <w:locked/>
    <w:uiPriority w:val="99"/>
    <w:rPr>
      <w:rFonts w:hint="default" w:ascii="Consolas" w:hAnsi="Consolas" w:eastAsia="Consolas" w:cs="Consolas"/>
      <w:sz w:val="21"/>
      <w:szCs w:val="21"/>
    </w:rPr>
  </w:style>
  <w:style w:type="paragraph" w:customStyle="1" w:styleId="68">
    <w:name w:val="Default"/>
    <w:next w:val="69"/>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0">
    <w:name w:val="标题 1 Char"/>
    <w:link w:val="2"/>
    <w:autoRedefine/>
    <w:qFormat/>
    <w:locked/>
    <w:uiPriority w:val="99"/>
    <w:rPr>
      <w:rFonts w:cs="Times New Roman"/>
      <w:b/>
      <w:color w:val="000000"/>
      <w:kern w:val="2"/>
      <w:sz w:val="24"/>
    </w:rPr>
  </w:style>
  <w:style w:type="character" w:customStyle="1" w:styleId="71">
    <w:name w:val="标题 2 Char"/>
    <w:link w:val="3"/>
    <w:autoRedefine/>
    <w:qFormat/>
    <w:locked/>
    <w:uiPriority w:val="0"/>
    <w:rPr>
      <w:rFonts w:ascii="Arial" w:hAnsi="Arial" w:cs="Times New Roman"/>
      <w:b/>
      <w:kern w:val="2"/>
      <w:sz w:val="32"/>
    </w:rPr>
  </w:style>
  <w:style w:type="character" w:customStyle="1" w:styleId="72">
    <w:name w:val="标题 3 Char"/>
    <w:link w:val="4"/>
    <w:autoRedefine/>
    <w:qFormat/>
    <w:locked/>
    <w:uiPriority w:val="99"/>
    <w:rPr>
      <w:rFonts w:cs="Times New Roman"/>
      <w:kern w:val="2"/>
      <w:sz w:val="24"/>
    </w:rPr>
  </w:style>
  <w:style w:type="character" w:customStyle="1" w:styleId="73">
    <w:name w:val="标题 4 Char"/>
    <w:link w:val="5"/>
    <w:autoRedefine/>
    <w:qFormat/>
    <w:locked/>
    <w:uiPriority w:val="99"/>
    <w:rPr>
      <w:rFonts w:ascii="Cambria" w:hAnsi="Cambria" w:cs="Times New Roman"/>
      <w:b/>
      <w:kern w:val="2"/>
      <w:sz w:val="28"/>
    </w:rPr>
  </w:style>
  <w:style w:type="character" w:customStyle="1" w:styleId="74">
    <w:name w:val="标题 5 Char"/>
    <w:link w:val="6"/>
    <w:autoRedefine/>
    <w:qFormat/>
    <w:locked/>
    <w:uiPriority w:val="99"/>
    <w:rPr>
      <w:rFonts w:cs="Times New Roman"/>
      <w:b/>
      <w:kern w:val="2"/>
      <w:sz w:val="28"/>
    </w:rPr>
  </w:style>
  <w:style w:type="character" w:customStyle="1" w:styleId="75">
    <w:name w:val="标题 6 Char2"/>
    <w:link w:val="7"/>
    <w:autoRedefine/>
    <w:qFormat/>
    <w:locked/>
    <w:uiPriority w:val="99"/>
    <w:rPr>
      <w:rFonts w:ascii="Arial" w:hAnsi="Arial" w:eastAsia="黑体" w:cs="Times New Roman"/>
      <w:b/>
      <w:sz w:val="24"/>
    </w:rPr>
  </w:style>
  <w:style w:type="character" w:customStyle="1" w:styleId="76">
    <w:name w:val="标题 7 Char2"/>
    <w:link w:val="8"/>
    <w:autoRedefine/>
    <w:qFormat/>
    <w:locked/>
    <w:uiPriority w:val="99"/>
    <w:rPr>
      <w:rFonts w:cs="Times New Roman"/>
      <w:b/>
      <w:sz w:val="24"/>
    </w:rPr>
  </w:style>
  <w:style w:type="character" w:customStyle="1" w:styleId="77">
    <w:name w:val="标题 8 Char2"/>
    <w:link w:val="9"/>
    <w:autoRedefine/>
    <w:qFormat/>
    <w:locked/>
    <w:uiPriority w:val="99"/>
    <w:rPr>
      <w:rFonts w:ascii="Arial" w:hAnsi="Arial" w:eastAsia="黑体" w:cs="Times New Roman"/>
      <w:sz w:val="24"/>
    </w:rPr>
  </w:style>
  <w:style w:type="character" w:customStyle="1" w:styleId="78">
    <w:name w:val="标题 9 Char2"/>
    <w:link w:val="10"/>
    <w:autoRedefine/>
    <w:qFormat/>
    <w:locked/>
    <w:uiPriority w:val="99"/>
    <w:rPr>
      <w:rFonts w:ascii="Arial" w:hAnsi="Arial" w:eastAsia="黑体" w:cs="Times New Roman"/>
      <w:sz w:val="21"/>
    </w:rPr>
  </w:style>
  <w:style w:type="character" w:customStyle="1" w:styleId="79">
    <w:name w:val="文档结构图 Char"/>
    <w:link w:val="15"/>
    <w:autoRedefine/>
    <w:qFormat/>
    <w:locked/>
    <w:uiPriority w:val="99"/>
    <w:rPr>
      <w:rFonts w:cs="Times New Roman"/>
      <w:kern w:val="2"/>
      <w:sz w:val="24"/>
      <w:shd w:val="clear" w:color="auto" w:fill="000080"/>
    </w:rPr>
  </w:style>
  <w:style w:type="character" w:customStyle="1" w:styleId="80">
    <w:name w:val="批注文字 Char"/>
    <w:link w:val="17"/>
    <w:autoRedefine/>
    <w:qFormat/>
    <w:locked/>
    <w:uiPriority w:val="99"/>
    <w:rPr>
      <w:rFonts w:cs="Times New Roman"/>
      <w:kern w:val="2"/>
      <w:sz w:val="21"/>
    </w:rPr>
  </w:style>
  <w:style w:type="character" w:customStyle="1" w:styleId="81">
    <w:name w:val="正文文本 3 Char"/>
    <w:link w:val="18"/>
    <w:autoRedefine/>
    <w:qFormat/>
    <w:locked/>
    <w:uiPriority w:val="99"/>
    <w:rPr>
      <w:rFonts w:ascii="楷体_GB2312" w:eastAsia="楷体_GB2312" w:cs="Times New Roman"/>
      <w:b/>
      <w:color w:val="000000"/>
      <w:kern w:val="2"/>
      <w:sz w:val="24"/>
    </w:rPr>
  </w:style>
  <w:style w:type="character" w:customStyle="1" w:styleId="82">
    <w:name w:val="正文文本 Char"/>
    <w:link w:val="19"/>
    <w:autoRedefine/>
    <w:qFormat/>
    <w:locked/>
    <w:uiPriority w:val="99"/>
    <w:rPr>
      <w:rFonts w:cs="Times New Roman"/>
      <w:kern w:val="2"/>
      <w:sz w:val="24"/>
    </w:rPr>
  </w:style>
  <w:style w:type="character" w:customStyle="1" w:styleId="83">
    <w:name w:val="正文文本缩进 Char"/>
    <w:link w:val="22"/>
    <w:autoRedefine/>
    <w:qFormat/>
    <w:locked/>
    <w:uiPriority w:val="99"/>
    <w:rPr>
      <w:rFonts w:ascii="宋体" w:cs="Times New Roman"/>
      <w:sz w:val="24"/>
    </w:rPr>
  </w:style>
  <w:style w:type="character" w:customStyle="1" w:styleId="84">
    <w:name w:val="纯文本 Char"/>
    <w:link w:val="28"/>
    <w:autoRedefine/>
    <w:qFormat/>
    <w:locked/>
    <w:uiPriority w:val="0"/>
    <w:rPr>
      <w:rFonts w:ascii="宋体" w:hAnsi="Courier New" w:cs="Times New Roman"/>
      <w:kern w:val="2"/>
      <w:sz w:val="21"/>
    </w:rPr>
  </w:style>
  <w:style w:type="character" w:customStyle="1" w:styleId="85">
    <w:name w:val="日期 Char"/>
    <w:link w:val="31"/>
    <w:autoRedefine/>
    <w:qFormat/>
    <w:locked/>
    <w:uiPriority w:val="99"/>
    <w:rPr>
      <w:rFonts w:cs="Times New Roman"/>
      <w:color w:val="000000"/>
      <w:kern w:val="2"/>
      <w:sz w:val="24"/>
    </w:rPr>
  </w:style>
  <w:style w:type="character" w:customStyle="1" w:styleId="86">
    <w:name w:val="正文文本缩进 2 Char"/>
    <w:link w:val="32"/>
    <w:autoRedefine/>
    <w:qFormat/>
    <w:locked/>
    <w:uiPriority w:val="99"/>
    <w:rPr>
      <w:rFonts w:ascii="宋体" w:cs="Times New Roman"/>
      <w:sz w:val="24"/>
    </w:rPr>
  </w:style>
  <w:style w:type="character" w:customStyle="1" w:styleId="87">
    <w:name w:val="批注框文本 Char"/>
    <w:link w:val="33"/>
    <w:autoRedefine/>
    <w:qFormat/>
    <w:locked/>
    <w:uiPriority w:val="99"/>
    <w:rPr>
      <w:rFonts w:cs="Times New Roman"/>
      <w:kern w:val="2"/>
      <w:sz w:val="18"/>
    </w:rPr>
  </w:style>
  <w:style w:type="character" w:customStyle="1" w:styleId="88">
    <w:name w:val="页脚 Char"/>
    <w:link w:val="34"/>
    <w:autoRedefine/>
    <w:qFormat/>
    <w:locked/>
    <w:uiPriority w:val="99"/>
    <w:rPr>
      <w:rFonts w:cs="Times New Roman"/>
      <w:kern w:val="2"/>
      <w:sz w:val="18"/>
    </w:rPr>
  </w:style>
  <w:style w:type="character" w:customStyle="1" w:styleId="89">
    <w:name w:val="页眉 Char"/>
    <w:link w:val="35"/>
    <w:autoRedefine/>
    <w:qFormat/>
    <w:locked/>
    <w:uiPriority w:val="99"/>
    <w:rPr>
      <w:rFonts w:cs="Times New Roman"/>
      <w:kern w:val="2"/>
      <w:sz w:val="18"/>
    </w:rPr>
  </w:style>
  <w:style w:type="character" w:customStyle="1" w:styleId="90">
    <w:name w:val="副标题 Char"/>
    <w:link w:val="38"/>
    <w:autoRedefine/>
    <w:qFormat/>
    <w:locked/>
    <w:uiPriority w:val="99"/>
    <w:rPr>
      <w:rFonts w:ascii="Cambria" w:hAnsi="Cambria" w:cs="Times New Roman"/>
      <w:b/>
      <w:kern w:val="28"/>
      <w:sz w:val="32"/>
    </w:rPr>
  </w:style>
  <w:style w:type="character" w:customStyle="1" w:styleId="91">
    <w:name w:val="脚注文本 Char3"/>
    <w:link w:val="40"/>
    <w:autoRedefine/>
    <w:qFormat/>
    <w:locked/>
    <w:uiPriority w:val="99"/>
    <w:rPr>
      <w:rFonts w:cs="Times New Roman"/>
      <w:kern w:val="2"/>
      <w:sz w:val="18"/>
    </w:rPr>
  </w:style>
  <w:style w:type="character" w:customStyle="1" w:styleId="92">
    <w:name w:val="正文文本缩进 3 Char"/>
    <w:link w:val="42"/>
    <w:autoRedefine/>
    <w:qFormat/>
    <w:locked/>
    <w:uiPriority w:val="99"/>
    <w:rPr>
      <w:rFonts w:eastAsia="黑体" w:cs="Times New Roman"/>
      <w:color w:val="000000"/>
      <w:kern w:val="2"/>
      <w:sz w:val="24"/>
    </w:rPr>
  </w:style>
  <w:style w:type="character" w:customStyle="1" w:styleId="93">
    <w:name w:val="正文文本 2 Char"/>
    <w:link w:val="46"/>
    <w:autoRedefine/>
    <w:qFormat/>
    <w:locked/>
    <w:uiPriority w:val="99"/>
    <w:rPr>
      <w:rFonts w:cs="Times New Roman"/>
      <w:b/>
      <w:color w:val="000000"/>
      <w:kern w:val="2"/>
      <w:sz w:val="24"/>
    </w:rPr>
  </w:style>
  <w:style w:type="character" w:customStyle="1" w:styleId="94">
    <w:name w:val="HTML 预设格式 Char"/>
    <w:link w:val="48"/>
    <w:autoRedefine/>
    <w:qFormat/>
    <w:locked/>
    <w:uiPriority w:val="99"/>
    <w:rPr>
      <w:rFonts w:ascii="宋体" w:eastAsia="宋体" w:cs="Times New Roman"/>
      <w:sz w:val="24"/>
    </w:rPr>
  </w:style>
  <w:style w:type="character" w:customStyle="1" w:styleId="95">
    <w:name w:val="标题 Char"/>
    <w:link w:val="52"/>
    <w:autoRedefine/>
    <w:qFormat/>
    <w:locked/>
    <w:uiPriority w:val="99"/>
    <w:rPr>
      <w:rFonts w:cs="Times New Roman"/>
      <w:kern w:val="2"/>
      <w:sz w:val="24"/>
    </w:rPr>
  </w:style>
  <w:style w:type="character" w:customStyle="1" w:styleId="96">
    <w:name w:val="批注主题 Char"/>
    <w:link w:val="53"/>
    <w:autoRedefine/>
    <w:qFormat/>
    <w:locked/>
    <w:uiPriority w:val="99"/>
    <w:rPr>
      <w:rFonts w:cs="Times New Roman"/>
      <w:b/>
      <w:kern w:val="2"/>
      <w:sz w:val="21"/>
    </w:rPr>
  </w:style>
  <w:style w:type="character" w:customStyle="1" w:styleId="97">
    <w:name w:val="正文首行缩进 Char"/>
    <w:basedOn w:val="82"/>
    <w:link w:val="20"/>
    <w:autoRedefine/>
    <w:qFormat/>
    <w:locked/>
    <w:uiPriority w:val="99"/>
    <w:rPr>
      <w:rFonts w:cs="Times New Roman"/>
      <w:kern w:val="2"/>
      <w:sz w:val="24"/>
    </w:rPr>
  </w:style>
  <w:style w:type="character" w:customStyle="1" w:styleId="98">
    <w:name w:val="访问过的超链接1"/>
    <w:autoRedefine/>
    <w:qFormat/>
    <w:uiPriority w:val="99"/>
    <w:rPr>
      <w:color w:val="800080"/>
      <w:u w:val="single"/>
    </w:rPr>
  </w:style>
  <w:style w:type="character" w:customStyle="1" w:styleId="99">
    <w:name w:val="样式1 Char Char Char"/>
    <w:autoRedefine/>
    <w:qFormat/>
    <w:uiPriority w:val="99"/>
    <w:rPr>
      <w:rFonts w:ascii="Arial" w:hAnsi="Arial" w:eastAsia="宋体"/>
      <w:kern w:val="2"/>
      <w:sz w:val="24"/>
      <w:lang w:val="en-US" w:eastAsia="zh-CN"/>
    </w:rPr>
  </w:style>
  <w:style w:type="character" w:customStyle="1" w:styleId="100">
    <w:name w:val="Char Char Char"/>
    <w:link w:val="101"/>
    <w:autoRedefine/>
    <w:qFormat/>
    <w:locked/>
    <w:uiPriority w:val="99"/>
    <w:rPr>
      <w:rFonts w:ascii="宋体" w:eastAsia="宋体"/>
      <w:b/>
      <w:kern w:val="2"/>
      <w:sz w:val="21"/>
    </w:rPr>
  </w:style>
  <w:style w:type="paragraph" w:customStyle="1" w:styleId="101">
    <w:name w:val="Char"/>
    <w:basedOn w:val="35"/>
    <w:next w:val="35"/>
    <w:link w:val="100"/>
    <w:autoRedefine/>
    <w:qFormat/>
    <w:uiPriority w:val="99"/>
    <w:pPr>
      <w:snapToGrid/>
      <w:jc w:val="right"/>
    </w:pPr>
    <w:rPr>
      <w:rFonts w:ascii="宋体"/>
      <w:b/>
      <w:sz w:val="21"/>
      <w:szCs w:val="20"/>
    </w:rPr>
  </w:style>
  <w:style w:type="character" w:customStyle="1" w:styleId="102">
    <w:name w:val="副标题 Char1"/>
    <w:autoRedefine/>
    <w:qFormat/>
    <w:uiPriority w:val="99"/>
    <w:rPr>
      <w:rFonts w:ascii="Cambria" w:hAnsi="Cambria"/>
      <w:b/>
      <w:kern w:val="28"/>
      <w:sz w:val="32"/>
    </w:rPr>
  </w:style>
  <w:style w:type="character" w:customStyle="1" w:styleId="103">
    <w:name w:val="Char Char3"/>
    <w:autoRedefine/>
    <w:qFormat/>
    <w:uiPriority w:val="99"/>
    <w:rPr>
      <w:rFonts w:ascii="Arial" w:hAnsi="Arial" w:eastAsia="宋体"/>
      <w:b/>
      <w:kern w:val="2"/>
      <w:sz w:val="32"/>
      <w:lang w:val="en-US" w:eastAsia="zh-CN"/>
    </w:rPr>
  </w:style>
  <w:style w:type="character" w:customStyle="1" w:styleId="104">
    <w:name w:val="普通文字 Char1"/>
    <w:autoRedefine/>
    <w:qFormat/>
    <w:uiPriority w:val="99"/>
    <w:rPr>
      <w:rFonts w:ascii="宋体" w:hAnsi="Courier New" w:eastAsia="宋体"/>
      <w:kern w:val="2"/>
      <w:sz w:val="21"/>
      <w:lang w:val="en-US" w:eastAsia="zh-CN"/>
    </w:rPr>
  </w:style>
  <w:style w:type="character" w:customStyle="1" w:styleId="105">
    <w:name w:val="样式1 Char Char"/>
    <w:link w:val="106"/>
    <w:autoRedefine/>
    <w:qFormat/>
    <w:locked/>
    <w:uiPriority w:val="0"/>
    <w:rPr>
      <w:rFonts w:ascii="Arial" w:hAnsi="Arial"/>
      <w:kern w:val="2"/>
      <w:sz w:val="24"/>
    </w:rPr>
  </w:style>
  <w:style w:type="paragraph" w:customStyle="1" w:styleId="106">
    <w:name w:val="样式1"/>
    <w:basedOn w:val="1"/>
    <w:link w:val="105"/>
    <w:autoRedefine/>
    <w:qFormat/>
    <w:uiPriority w:val="0"/>
    <w:pPr>
      <w:spacing w:line="360" w:lineRule="exact"/>
      <w:ind w:firstLine="200" w:firstLineChars="200"/>
    </w:pPr>
    <w:rPr>
      <w:rFonts w:ascii="Arial" w:hAnsi="Arial"/>
      <w:sz w:val="24"/>
      <w:szCs w:val="20"/>
    </w:rPr>
  </w:style>
  <w:style w:type="character" w:customStyle="1" w:styleId="107">
    <w:name w:val="unnamed51"/>
    <w:autoRedefine/>
    <w:qFormat/>
    <w:uiPriority w:val="99"/>
    <w:rPr>
      <w:sz w:val="22"/>
    </w:rPr>
  </w:style>
  <w:style w:type="character" w:customStyle="1" w:styleId="108">
    <w:name w:val="正文缩进 Char"/>
    <w:link w:val="13"/>
    <w:autoRedefine/>
    <w:qFormat/>
    <w:locked/>
    <w:uiPriority w:val="99"/>
    <w:rPr>
      <w:kern w:val="2"/>
      <w:sz w:val="24"/>
    </w:rPr>
  </w:style>
  <w:style w:type="character" w:customStyle="1" w:styleId="109">
    <w:name w:val="样式1 Char"/>
    <w:autoRedefine/>
    <w:qFormat/>
    <w:uiPriority w:val="99"/>
    <w:rPr>
      <w:rFonts w:ascii="Arial" w:hAnsi="Arial" w:eastAsia="宋体"/>
      <w:kern w:val="2"/>
      <w:sz w:val="24"/>
      <w:lang w:val="en-US" w:eastAsia="zh-CN"/>
    </w:rPr>
  </w:style>
  <w:style w:type="character" w:customStyle="1" w:styleId="110">
    <w:name w:val="彩色列表 - 强调文字颜色 1 Char"/>
    <w:link w:val="111"/>
    <w:autoRedefine/>
    <w:qFormat/>
    <w:locked/>
    <w:uiPriority w:val="99"/>
    <w:rPr>
      <w:kern w:val="2"/>
      <w:sz w:val="24"/>
    </w:rPr>
  </w:style>
  <w:style w:type="paragraph" w:customStyle="1" w:styleId="111">
    <w:name w:val="彩色列表 - 强调文字颜色 11"/>
    <w:basedOn w:val="1"/>
    <w:link w:val="110"/>
    <w:autoRedefine/>
    <w:qFormat/>
    <w:uiPriority w:val="99"/>
    <w:pPr>
      <w:ind w:firstLine="420" w:firstLineChars="200"/>
    </w:pPr>
    <w:rPr>
      <w:sz w:val="24"/>
      <w:szCs w:val="20"/>
    </w:rPr>
  </w:style>
  <w:style w:type="character" w:customStyle="1" w:styleId="112">
    <w:name w:val="zbggmain style9"/>
    <w:autoRedefine/>
    <w:qFormat/>
    <w:uiPriority w:val="99"/>
    <w:rPr>
      <w:rFonts w:cs="Times New Roman"/>
    </w:rPr>
  </w:style>
  <w:style w:type="character" w:customStyle="1" w:styleId="113">
    <w:name w:val="普通文字 Char Char2"/>
    <w:autoRedefine/>
    <w:qFormat/>
    <w:uiPriority w:val="99"/>
    <w:rPr>
      <w:rFonts w:ascii="宋体" w:hAnsi="Courier New" w:eastAsia="宋体"/>
      <w:kern w:val="2"/>
      <w:sz w:val="21"/>
      <w:lang w:val="en-US" w:eastAsia="zh-CN"/>
    </w:rPr>
  </w:style>
  <w:style w:type="character" w:customStyle="1" w:styleId="114">
    <w:name w:val="纯文本 Char1"/>
    <w:autoRedefine/>
    <w:qFormat/>
    <w:uiPriority w:val="99"/>
    <w:rPr>
      <w:rFonts w:ascii="宋体" w:hAnsi="Courier New"/>
      <w:kern w:val="2"/>
      <w:sz w:val="21"/>
    </w:rPr>
  </w:style>
  <w:style w:type="paragraph" w:customStyle="1" w:styleId="115">
    <w:name w:val="p0"/>
    <w:basedOn w:val="1"/>
    <w:autoRedefine/>
    <w:qFormat/>
    <w:uiPriority w:val="99"/>
    <w:pPr>
      <w:widowControl/>
    </w:pPr>
    <w:rPr>
      <w:kern w:val="0"/>
      <w:szCs w:val="21"/>
    </w:rPr>
  </w:style>
  <w:style w:type="paragraph" w:customStyle="1" w:styleId="116">
    <w:name w:val="彩色列表 - 强调文字颜色 12"/>
    <w:basedOn w:val="1"/>
    <w:autoRedefine/>
    <w:qFormat/>
    <w:uiPriority w:val="99"/>
    <w:pPr>
      <w:ind w:firstLine="420" w:firstLineChars="200"/>
    </w:pPr>
  </w:style>
  <w:style w:type="paragraph" w:customStyle="1" w:styleId="117">
    <w:name w:val="Char1 Char Char Char Char Char Char"/>
    <w:basedOn w:val="1"/>
    <w:autoRedefine/>
    <w:qFormat/>
    <w:uiPriority w:val="99"/>
    <w:rPr>
      <w:rFonts w:ascii="仿宋_GB2312" w:eastAsia="仿宋_GB2312"/>
      <w:b/>
      <w:sz w:val="32"/>
      <w:szCs w:val="32"/>
    </w:rPr>
  </w:style>
  <w:style w:type="paragraph" w:customStyle="1" w:styleId="118">
    <w:name w:val="g11"/>
    <w:basedOn w:val="1"/>
    <w:autoRedefine/>
    <w:qFormat/>
    <w:uiPriority w:val="99"/>
    <w:pPr>
      <w:widowControl/>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119">
    <w:name w:val="正文文字缩进 3"/>
    <w:basedOn w:val="1"/>
    <w:autoRedefine/>
    <w:qFormat/>
    <w:uiPriority w:val="99"/>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20">
    <w:name w:val="Char2"/>
    <w:basedOn w:val="1"/>
    <w:autoRedefine/>
    <w:qFormat/>
    <w:uiPriority w:val="99"/>
    <w:rPr>
      <w:rFonts w:ascii="仿宋_GB2312" w:eastAsia="仿宋_GB2312"/>
      <w:b/>
      <w:sz w:val="32"/>
      <w:szCs w:val="32"/>
    </w:rPr>
  </w:style>
  <w:style w:type="paragraph" w:customStyle="1" w:styleId="121">
    <w:name w:val="Char3"/>
    <w:basedOn w:val="1"/>
    <w:autoRedefine/>
    <w:qFormat/>
    <w:uiPriority w:val="99"/>
    <w:rPr>
      <w:rFonts w:ascii="仿宋_GB2312" w:eastAsia="仿宋_GB2312"/>
      <w:b/>
      <w:sz w:val="32"/>
      <w:szCs w:val="32"/>
    </w:rPr>
  </w:style>
  <w:style w:type="paragraph" w:customStyle="1" w:styleId="122">
    <w:name w:val="普通(网站)1"/>
    <w:basedOn w:val="1"/>
    <w:autoRedefine/>
    <w:qFormat/>
    <w:uiPriority w:val="99"/>
    <w:pPr>
      <w:widowControl/>
      <w:jc w:val="left"/>
    </w:pPr>
    <w:rPr>
      <w:rFonts w:ascii="??" w:hAnsi="??" w:cs="宋体"/>
      <w:color w:val="000000"/>
      <w:kern w:val="0"/>
      <w:sz w:val="13"/>
      <w:szCs w:val="13"/>
    </w:rPr>
  </w:style>
  <w:style w:type="paragraph" w:customStyle="1" w:styleId="123">
    <w:name w:val="正文文字缩进 2"/>
    <w:basedOn w:val="1"/>
    <w:autoRedefine/>
    <w:qFormat/>
    <w:uiPriority w:val="9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24">
    <w:name w:val="样式4"/>
    <w:basedOn w:val="34"/>
    <w:autoRedefine/>
    <w:qFormat/>
    <w:uiPriority w:val="99"/>
    <w:pPr>
      <w:pBdr>
        <w:top w:val="single" w:color="auto" w:sz="4" w:space="1"/>
        <w:bottom w:val="single" w:color="auto" w:sz="4" w:space="1"/>
      </w:pBdr>
      <w:tabs>
        <w:tab w:val="right" w:pos="9901"/>
        <w:tab w:val="clear" w:pos="4153"/>
        <w:tab w:val="clear" w:pos="8306"/>
      </w:tabs>
    </w:pPr>
    <w:rPr>
      <w:sz w:val="21"/>
    </w:rPr>
  </w:style>
  <w:style w:type="paragraph" w:customStyle="1" w:styleId="125">
    <w:name w:val="样式 样式 标题 3 + (符号) 宋体 四号 加粗 黑色 段前: 0 磅 段后: 0 磅 行距: 固定值 22 磅 + 段前:..."/>
    <w:basedOn w:val="1"/>
    <w:autoRedefine/>
    <w:qFormat/>
    <w:uiPriority w:val="99"/>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26">
    <w:name w:val="Char1"/>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127">
    <w:name w:val="内文正文"/>
    <w:basedOn w:val="28"/>
    <w:link w:val="141"/>
    <w:autoRedefine/>
    <w:qFormat/>
    <w:uiPriority w:val="0"/>
    <w:pPr>
      <w:adjustRightInd w:val="0"/>
      <w:snapToGrid w:val="0"/>
      <w:spacing w:line="400" w:lineRule="exact"/>
      <w:ind w:firstLine="200" w:firstLineChars="200"/>
    </w:pPr>
    <w:rPr>
      <w:rFonts w:ascii="Arial" w:hAnsi="Arial"/>
      <w:color w:val="000000"/>
    </w:rPr>
  </w:style>
  <w:style w:type="paragraph" w:customStyle="1" w:styleId="128">
    <w:name w:val="Char1 Char Char Char"/>
    <w:basedOn w:val="1"/>
    <w:autoRedefine/>
    <w:qFormat/>
    <w:uiPriority w:val="99"/>
    <w:rPr>
      <w:szCs w:val="20"/>
    </w:rPr>
  </w:style>
  <w:style w:type="paragraph" w:customStyle="1" w:styleId="129">
    <w:name w:val="普通文字"/>
    <w:basedOn w:val="1"/>
    <w:autoRedefine/>
    <w:qFormat/>
    <w:uiPriority w:val="99"/>
    <w:pPr>
      <w:widowControl/>
      <w:spacing w:line="351" w:lineRule="atLeast"/>
      <w:ind w:firstLine="419"/>
      <w:textAlignment w:val="baseline"/>
    </w:pPr>
    <w:rPr>
      <w:rFonts w:ascii="宋体"/>
      <w:color w:val="000000"/>
      <w:kern w:val="0"/>
      <w:szCs w:val="20"/>
      <w:u w:color="000000"/>
    </w:rPr>
  </w:style>
  <w:style w:type="paragraph" w:customStyle="1" w:styleId="130">
    <w:name w:val="默认段落字体 Para Char"/>
    <w:basedOn w:val="1"/>
    <w:autoRedefine/>
    <w:qFormat/>
    <w:uiPriority w:val="99"/>
    <w:pPr>
      <w:numPr>
        <w:ilvl w:val="0"/>
        <w:numId w:val="1"/>
      </w:numPr>
    </w:pPr>
  </w:style>
  <w:style w:type="paragraph" w:customStyle="1" w:styleId="131">
    <w:name w:val="正文－恩普"/>
    <w:basedOn w:val="13"/>
    <w:autoRedefine/>
    <w:qFormat/>
    <w:uiPriority w:val="99"/>
    <w:pPr>
      <w:widowControl/>
      <w:spacing w:afterLines="50" w:line="360" w:lineRule="auto"/>
      <w:ind w:firstLine="480"/>
      <w:jc w:val="left"/>
    </w:pPr>
    <w:rPr>
      <w:kern w:val="0"/>
    </w:rPr>
  </w:style>
  <w:style w:type="paragraph" w:customStyle="1" w:styleId="132">
    <w:name w:val="Char4"/>
    <w:basedOn w:val="13"/>
    <w:autoRedefine/>
    <w:qFormat/>
    <w:uiPriority w:val="99"/>
    <w:pPr>
      <w:widowControl/>
      <w:spacing w:afterLines="50" w:line="360" w:lineRule="auto"/>
      <w:ind w:firstLine="480"/>
      <w:jc w:val="left"/>
    </w:pPr>
  </w:style>
  <w:style w:type="paragraph" w:customStyle="1" w:styleId="133">
    <w:name w:val="1"/>
    <w:basedOn w:val="1"/>
    <w:next w:val="42"/>
    <w:autoRedefine/>
    <w:qFormat/>
    <w:uiPriority w:val="99"/>
    <w:pPr>
      <w:widowControl/>
      <w:snapToGrid w:val="0"/>
      <w:spacing w:line="440" w:lineRule="atLeast"/>
      <w:ind w:firstLine="480"/>
    </w:pPr>
    <w:rPr>
      <w:kern w:val="0"/>
      <w:sz w:val="24"/>
      <w:szCs w:val="20"/>
    </w:rPr>
  </w:style>
  <w:style w:type="paragraph" w:customStyle="1" w:styleId="134">
    <w:name w:val="条文1"/>
    <w:basedOn w:val="1"/>
    <w:autoRedefine/>
    <w:qFormat/>
    <w:uiPriority w:val="99"/>
    <w:pPr>
      <w:tabs>
        <w:tab w:val="left" w:pos="720"/>
      </w:tabs>
      <w:spacing w:line="360" w:lineRule="auto"/>
    </w:pPr>
    <w:rPr>
      <w:rFonts w:ascii="MS UI Gothic" w:hAnsi="MS UI Gothic"/>
      <w:kern w:val="44"/>
      <w:sz w:val="24"/>
      <w:szCs w:val="20"/>
    </w:rPr>
  </w:style>
  <w:style w:type="paragraph" w:customStyle="1" w:styleId="135">
    <w:name w:val="Char Char Char Char Char Char Char"/>
    <w:basedOn w:val="1"/>
    <w:autoRedefine/>
    <w:qFormat/>
    <w:uiPriority w:val="99"/>
    <w:pPr>
      <w:tabs>
        <w:tab w:val="left" w:pos="432"/>
      </w:tabs>
      <w:ind w:left="432" w:hanging="432"/>
    </w:pPr>
    <w:rPr>
      <w:szCs w:val="20"/>
    </w:rPr>
  </w:style>
  <w:style w:type="paragraph" w:customStyle="1" w:styleId="136">
    <w:name w:val="正文2"/>
    <w:basedOn w:val="1"/>
    <w:autoRedefine/>
    <w:qFormat/>
    <w:uiPriority w:val="99"/>
    <w:pPr>
      <w:spacing w:before="156" w:line="360" w:lineRule="auto"/>
      <w:ind w:firstLine="510" w:firstLineChars="200"/>
    </w:pPr>
    <w:rPr>
      <w:sz w:val="24"/>
      <w:szCs w:val="20"/>
    </w:rPr>
  </w:style>
  <w:style w:type="paragraph" w:customStyle="1" w:styleId="137">
    <w:name w:val="默认段落字体 Para Char Char Char Char Char Char Char"/>
    <w:basedOn w:val="1"/>
    <w:autoRedefine/>
    <w:qFormat/>
    <w:uiPriority w:val="99"/>
    <w:rPr>
      <w:rFonts w:eastAsia="仿宋_GB2312"/>
      <w:sz w:val="28"/>
    </w:rPr>
  </w:style>
  <w:style w:type="paragraph" w:customStyle="1" w:styleId="138">
    <w:name w:val="Char Char4 Char Char Char Char"/>
    <w:basedOn w:val="1"/>
    <w:autoRedefine/>
    <w:qFormat/>
    <w:uiPriority w:val="99"/>
    <w:rPr>
      <w:rFonts w:eastAsia="仿宋_GB2312"/>
      <w:sz w:val="28"/>
    </w:rPr>
  </w:style>
  <w:style w:type="character" w:customStyle="1" w:styleId="139">
    <w:name w:val="批注文字 字符1"/>
    <w:autoRedefine/>
    <w:qFormat/>
    <w:uiPriority w:val="99"/>
    <w:rPr>
      <w:kern w:val="2"/>
      <w:sz w:val="21"/>
    </w:rPr>
  </w:style>
  <w:style w:type="character" w:customStyle="1" w:styleId="140">
    <w:name w:val="纯文本 字符1"/>
    <w:autoRedefine/>
    <w:qFormat/>
    <w:uiPriority w:val="99"/>
    <w:rPr>
      <w:rFonts w:ascii="宋体" w:hAnsi="Courier New"/>
      <w:kern w:val="2"/>
      <w:sz w:val="21"/>
    </w:rPr>
  </w:style>
  <w:style w:type="character" w:customStyle="1" w:styleId="141">
    <w:name w:val="内文正文 Char"/>
    <w:link w:val="127"/>
    <w:autoRedefine/>
    <w:qFormat/>
    <w:locked/>
    <w:uiPriority w:val="0"/>
    <w:rPr>
      <w:rFonts w:ascii="Arial" w:hAnsi="Arial"/>
      <w:color w:val="000000"/>
      <w:kern w:val="2"/>
      <w:sz w:val="21"/>
    </w:rPr>
  </w:style>
  <w:style w:type="character" w:customStyle="1" w:styleId="142">
    <w:name w:val="标题 6 Char"/>
    <w:autoRedefine/>
    <w:qFormat/>
    <w:uiPriority w:val="99"/>
    <w:rPr>
      <w:rFonts w:ascii="Cambria" w:hAnsi="Cambria" w:eastAsia="宋体"/>
      <w:b/>
      <w:kern w:val="2"/>
      <w:sz w:val="24"/>
    </w:rPr>
  </w:style>
  <w:style w:type="character" w:customStyle="1" w:styleId="143">
    <w:name w:val="标题 7 Char"/>
    <w:autoRedefine/>
    <w:qFormat/>
    <w:uiPriority w:val="99"/>
    <w:rPr>
      <w:b/>
      <w:kern w:val="2"/>
      <w:sz w:val="24"/>
    </w:rPr>
  </w:style>
  <w:style w:type="character" w:customStyle="1" w:styleId="144">
    <w:name w:val="标题 8 Char"/>
    <w:autoRedefine/>
    <w:qFormat/>
    <w:uiPriority w:val="99"/>
    <w:rPr>
      <w:rFonts w:ascii="Cambria" w:hAnsi="Cambria" w:eastAsia="宋体"/>
      <w:kern w:val="2"/>
      <w:sz w:val="24"/>
    </w:rPr>
  </w:style>
  <w:style w:type="character" w:customStyle="1" w:styleId="145">
    <w:name w:val="标题 9 Char"/>
    <w:autoRedefine/>
    <w:qFormat/>
    <w:uiPriority w:val="99"/>
    <w:rPr>
      <w:rFonts w:ascii="Cambria" w:hAnsi="Cambria" w:eastAsia="宋体"/>
      <w:kern w:val="2"/>
      <w:sz w:val="21"/>
    </w:rPr>
  </w:style>
  <w:style w:type="character" w:customStyle="1" w:styleId="146">
    <w:name w:val="标题 1 字符1"/>
    <w:autoRedefine/>
    <w:qFormat/>
    <w:uiPriority w:val="99"/>
    <w:rPr>
      <w:rFonts w:eastAsia="新宋体"/>
      <w:b/>
      <w:kern w:val="2"/>
      <w:sz w:val="44"/>
      <w:lang w:val="en-US" w:eastAsia="zh-CN"/>
    </w:rPr>
  </w:style>
  <w:style w:type="character" w:customStyle="1" w:styleId="147">
    <w:name w:val="标题 2 字符1"/>
    <w:autoRedefine/>
    <w:qFormat/>
    <w:uiPriority w:val="99"/>
    <w:rPr>
      <w:rFonts w:ascii="新宋体" w:eastAsia="新宋体"/>
      <w:b/>
      <w:spacing w:val="1"/>
      <w:w w:val="99"/>
      <w:kern w:val="2"/>
      <w:sz w:val="28"/>
    </w:rPr>
  </w:style>
  <w:style w:type="character" w:customStyle="1" w:styleId="148">
    <w:name w:val="标题 3 字符1"/>
    <w:autoRedefine/>
    <w:qFormat/>
    <w:uiPriority w:val="99"/>
    <w:rPr>
      <w:rFonts w:ascii="Arial" w:hAnsi="Arial"/>
      <w:b/>
      <w:sz w:val="30"/>
    </w:rPr>
  </w:style>
  <w:style w:type="character" w:customStyle="1" w:styleId="149">
    <w:name w:val="标题 4 字符1"/>
    <w:autoRedefine/>
    <w:qFormat/>
    <w:uiPriority w:val="99"/>
    <w:rPr>
      <w:rFonts w:ascii="Arial" w:hAnsi="Arial" w:eastAsia="黑体"/>
      <w:b/>
      <w:kern w:val="2"/>
      <w:sz w:val="28"/>
    </w:rPr>
  </w:style>
  <w:style w:type="character" w:customStyle="1" w:styleId="150">
    <w:name w:val="标题 5 字符1"/>
    <w:autoRedefine/>
    <w:qFormat/>
    <w:uiPriority w:val="99"/>
    <w:rPr>
      <w:rFonts w:ascii="宋体" w:eastAsia="宋体"/>
      <w:kern w:val="2"/>
      <w:sz w:val="24"/>
      <w:u w:val="single"/>
    </w:rPr>
  </w:style>
  <w:style w:type="character" w:customStyle="1" w:styleId="151">
    <w:name w:val="标题 9 字符"/>
    <w:autoRedefine/>
    <w:qFormat/>
    <w:uiPriority w:val="99"/>
    <w:rPr>
      <w:rFonts w:ascii="Arial" w:hAnsi="Arial" w:eastAsia="黑体"/>
      <w:sz w:val="21"/>
    </w:rPr>
  </w:style>
  <w:style w:type="character" w:customStyle="1" w:styleId="152">
    <w:name w:val="页眉 Char Char"/>
    <w:autoRedefine/>
    <w:qFormat/>
    <w:uiPriority w:val="99"/>
    <w:rPr>
      <w:kern w:val="2"/>
      <w:sz w:val="18"/>
    </w:rPr>
  </w:style>
  <w:style w:type="character" w:customStyle="1" w:styleId="153">
    <w:name w:val="正文文字4 Char Char"/>
    <w:autoRedefine/>
    <w:qFormat/>
    <w:uiPriority w:val="99"/>
    <w:rPr>
      <w:rFonts w:eastAsia="黑体"/>
      <w:spacing w:val="20"/>
      <w:kern w:val="2"/>
      <w:sz w:val="28"/>
    </w:rPr>
  </w:style>
  <w:style w:type="character" w:customStyle="1" w:styleId="154">
    <w:name w:val="标题 3 字符"/>
    <w:autoRedefine/>
    <w:qFormat/>
    <w:uiPriority w:val="99"/>
    <w:rPr>
      <w:rFonts w:ascii="Arial" w:hAnsi="Arial"/>
      <w:b/>
      <w:kern w:val="2"/>
      <w:sz w:val="30"/>
    </w:rPr>
  </w:style>
  <w:style w:type="character" w:customStyle="1" w:styleId="155">
    <w:name w:val="htd01"/>
    <w:autoRedefine/>
    <w:qFormat/>
    <w:uiPriority w:val="99"/>
    <w:rPr>
      <w:spacing w:val="240"/>
    </w:rPr>
  </w:style>
  <w:style w:type="character" w:customStyle="1" w:styleId="156">
    <w:name w:val="正文文本缩进 3 字符"/>
    <w:autoRedefine/>
    <w:qFormat/>
    <w:uiPriority w:val="99"/>
    <w:rPr>
      <w:kern w:val="2"/>
      <w:sz w:val="16"/>
    </w:rPr>
  </w:style>
  <w:style w:type="character" w:customStyle="1" w:styleId="157">
    <w:name w:val="Char Char311"/>
    <w:autoRedefine/>
    <w:qFormat/>
    <w:uiPriority w:val="99"/>
    <w:rPr>
      <w:rFonts w:ascii="宋体" w:eastAsia="宋体"/>
      <w:kern w:val="2"/>
      <w:sz w:val="18"/>
      <w:lang w:val="en-US" w:eastAsia="zh-CN"/>
    </w:rPr>
  </w:style>
  <w:style w:type="character" w:customStyle="1" w:styleId="158">
    <w:name w:val="正文文本缩进 3 字符1"/>
    <w:autoRedefine/>
    <w:qFormat/>
    <w:uiPriority w:val="99"/>
    <w:rPr>
      <w:kern w:val="2"/>
      <w:sz w:val="16"/>
    </w:rPr>
  </w:style>
  <w:style w:type="character" w:customStyle="1" w:styleId="159">
    <w:name w:val="Char Char8"/>
    <w:autoRedefine/>
    <w:qFormat/>
    <w:uiPriority w:val="99"/>
    <w:rPr>
      <w:rFonts w:eastAsia="宋体"/>
      <w:spacing w:val="20"/>
      <w:kern w:val="2"/>
      <w:sz w:val="28"/>
      <w:lang w:val="en-US" w:eastAsia="zh-CN"/>
    </w:rPr>
  </w:style>
  <w:style w:type="character" w:customStyle="1" w:styleId="160">
    <w:name w:val="页脚 字符1"/>
    <w:autoRedefine/>
    <w:qFormat/>
    <w:uiPriority w:val="99"/>
    <w:rPr>
      <w:kern w:val="2"/>
      <w:sz w:val="18"/>
    </w:rPr>
  </w:style>
  <w:style w:type="character" w:customStyle="1" w:styleId="161">
    <w:name w:val="页眉 字符1"/>
    <w:autoRedefine/>
    <w:qFormat/>
    <w:uiPriority w:val="99"/>
    <w:rPr>
      <w:kern w:val="2"/>
      <w:sz w:val="18"/>
    </w:rPr>
  </w:style>
  <w:style w:type="character" w:customStyle="1" w:styleId="162">
    <w:name w:val="明显引用 Char3"/>
    <w:autoRedefine/>
    <w:qFormat/>
    <w:uiPriority w:val="99"/>
    <w:rPr>
      <w:b/>
      <w:i/>
      <w:color w:val="4F81BD"/>
      <w:kern w:val="2"/>
      <w:sz w:val="24"/>
    </w:rPr>
  </w:style>
  <w:style w:type="character" w:customStyle="1" w:styleId="163">
    <w:name w:val="Quote Char"/>
    <w:autoRedefine/>
    <w:qFormat/>
    <w:locked/>
    <w:uiPriority w:val="99"/>
    <w:rPr>
      <w:i/>
      <w:color w:val="000000"/>
      <w:kern w:val="2"/>
      <w:sz w:val="22"/>
    </w:rPr>
  </w:style>
  <w:style w:type="paragraph" w:styleId="164">
    <w:name w:val="Quote"/>
    <w:basedOn w:val="1"/>
    <w:next w:val="1"/>
    <w:link w:val="165"/>
    <w:autoRedefine/>
    <w:qFormat/>
    <w:uiPriority w:val="0"/>
    <w:rPr>
      <w:i/>
      <w:color w:val="000000"/>
      <w:sz w:val="22"/>
      <w:szCs w:val="20"/>
    </w:rPr>
  </w:style>
  <w:style w:type="character" w:customStyle="1" w:styleId="165">
    <w:name w:val="引用 Char4"/>
    <w:link w:val="164"/>
    <w:autoRedefine/>
    <w:qFormat/>
    <w:locked/>
    <w:uiPriority w:val="0"/>
    <w:rPr>
      <w:rFonts w:cs="Times New Roman"/>
      <w:i/>
      <w:iCs/>
      <w:color w:val="000000"/>
      <w:sz w:val="24"/>
      <w:szCs w:val="24"/>
    </w:rPr>
  </w:style>
  <w:style w:type="character" w:customStyle="1" w:styleId="166">
    <w:name w:val="引用 Char"/>
    <w:autoRedefine/>
    <w:qFormat/>
    <w:uiPriority w:val="99"/>
    <w:rPr>
      <w:i/>
      <w:color w:val="000000"/>
      <w:kern w:val="2"/>
      <w:sz w:val="24"/>
    </w:rPr>
  </w:style>
  <w:style w:type="character" w:customStyle="1" w:styleId="167">
    <w:name w:val="页脚 Char Char"/>
    <w:autoRedefine/>
    <w:qFormat/>
    <w:uiPriority w:val="99"/>
    <w:rPr>
      <w:kern w:val="2"/>
      <w:sz w:val="18"/>
    </w:rPr>
  </w:style>
  <w:style w:type="character" w:customStyle="1" w:styleId="168">
    <w:name w:val="正文文本缩进 字符1"/>
    <w:autoRedefine/>
    <w:qFormat/>
    <w:uiPriority w:val="99"/>
    <w:rPr>
      <w:rFonts w:eastAsia="黑体"/>
      <w:spacing w:val="20"/>
      <w:kern w:val="2"/>
      <w:sz w:val="28"/>
    </w:rPr>
  </w:style>
  <w:style w:type="character" w:customStyle="1" w:styleId="169">
    <w:name w:val="标题 7 字符"/>
    <w:autoRedefine/>
    <w:qFormat/>
    <w:uiPriority w:val="99"/>
    <w:rPr>
      <w:b/>
      <w:sz w:val="24"/>
    </w:rPr>
  </w:style>
  <w:style w:type="character" w:customStyle="1" w:styleId="170">
    <w:name w:val="内文 Char Char"/>
    <w:link w:val="171"/>
    <w:autoRedefine/>
    <w:qFormat/>
    <w:locked/>
    <w:uiPriority w:val="99"/>
    <w:rPr>
      <w:rFonts w:ascii="Arial" w:hAnsi="Arial"/>
      <w:kern w:val="2"/>
      <w:sz w:val="21"/>
      <w:lang w:val="en-US" w:eastAsia="zh-CN"/>
    </w:rPr>
  </w:style>
  <w:style w:type="paragraph" w:customStyle="1" w:styleId="171">
    <w:name w:val="内文"/>
    <w:link w:val="170"/>
    <w:autoRedefine/>
    <w:qFormat/>
    <w:uiPriority w:val="99"/>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172">
    <w:name w:val="无间隔 Char"/>
    <w:link w:val="173"/>
    <w:autoRedefine/>
    <w:qFormat/>
    <w:locked/>
    <w:uiPriority w:val="99"/>
    <w:rPr>
      <w:rFonts w:ascii="Calibri" w:hAnsi="Calibri"/>
      <w:sz w:val="22"/>
      <w:lang w:val="en-US" w:eastAsia="zh-CN"/>
    </w:rPr>
  </w:style>
  <w:style w:type="paragraph" w:styleId="173">
    <w:name w:val="No Spacing"/>
    <w:link w:val="172"/>
    <w:autoRedefine/>
    <w:qFormat/>
    <w:uiPriority w:val="99"/>
    <w:rPr>
      <w:rFonts w:ascii="Calibri" w:hAnsi="Calibri" w:eastAsia="宋体" w:cs="Times New Roman"/>
      <w:sz w:val="22"/>
      <w:szCs w:val="22"/>
      <w:lang w:val="en-US" w:eastAsia="zh-CN" w:bidi="ar-SA"/>
    </w:rPr>
  </w:style>
  <w:style w:type="character" w:customStyle="1" w:styleId="174">
    <w:name w:val="Subtle Emphasis1"/>
    <w:autoRedefine/>
    <w:qFormat/>
    <w:uiPriority w:val="99"/>
    <w:rPr>
      <w:i/>
      <w:color w:val="808080"/>
    </w:rPr>
  </w:style>
  <w:style w:type="character" w:customStyle="1" w:styleId="175">
    <w:name w:val="标题 1 字符"/>
    <w:autoRedefine/>
    <w:qFormat/>
    <w:uiPriority w:val="99"/>
    <w:rPr>
      <w:b/>
      <w:kern w:val="2"/>
      <w:sz w:val="44"/>
    </w:rPr>
  </w:style>
  <w:style w:type="character" w:customStyle="1" w:styleId="176">
    <w:name w:val="style1"/>
    <w:autoRedefine/>
    <w:qFormat/>
    <w:uiPriority w:val="99"/>
  </w:style>
  <w:style w:type="character" w:customStyle="1" w:styleId="177">
    <w:name w:val="1page sec3 Char Char"/>
    <w:autoRedefine/>
    <w:qFormat/>
    <w:uiPriority w:val="99"/>
    <w:rPr>
      <w:rFonts w:eastAsia="宋体"/>
      <w:kern w:val="2"/>
      <w:sz w:val="18"/>
      <w:lang w:val="en-US" w:eastAsia="zh-CN"/>
    </w:rPr>
  </w:style>
  <w:style w:type="character" w:customStyle="1" w:styleId="178">
    <w:name w:val="正文首行缩进 字符"/>
    <w:autoRedefine/>
    <w:qFormat/>
    <w:uiPriority w:val="99"/>
    <w:rPr>
      <w:rFonts w:ascii="宋体"/>
      <w:spacing w:val="20"/>
      <w:kern w:val="2"/>
      <w:sz w:val="24"/>
    </w:rPr>
  </w:style>
  <w:style w:type="character" w:customStyle="1" w:styleId="179">
    <w:name w:val="日期 字符"/>
    <w:autoRedefine/>
    <w:qFormat/>
    <w:uiPriority w:val="99"/>
    <w:rPr>
      <w:spacing w:val="20"/>
      <w:kern w:val="2"/>
      <w:sz w:val="28"/>
    </w:rPr>
  </w:style>
  <w:style w:type="character" w:customStyle="1" w:styleId="180">
    <w:name w:val="正文文本缩进 2 Char Char"/>
    <w:autoRedefine/>
    <w:qFormat/>
    <w:uiPriority w:val="99"/>
    <w:rPr>
      <w:kern w:val="2"/>
      <w:sz w:val="24"/>
    </w:rPr>
  </w:style>
  <w:style w:type="character" w:customStyle="1" w:styleId="181">
    <w:name w:val="Char Char17"/>
    <w:autoRedefine/>
    <w:qFormat/>
    <w:uiPriority w:val="99"/>
    <w:rPr>
      <w:b/>
      <w:kern w:val="44"/>
      <w:sz w:val="44"/>
    </w:rPr>
  </w:style>
  <w:style w:type="character" w:customStyle="1" w:styleId="182">
    <w:name w:val="批注文字 Char1"/>
    <w:autoRedefine/>
    <w:semiHidden/>
    <w:qFormat/>
    <w:uiPriority w:val="99"/>
    <w:rPr>
      <w:rFonts w:ascii="Times New Roman" w:hAnsi="Times New Roman" w:eastAsia="宋体"/>
      <w:sz w:val="20"/>
    </w:rPr>
  </w:style>
  <w:style w:type="character" w:customStyle="1" w:styleId="183">
    <w:name w:val="批注框文本 字符"/>
    <w:autoRedefine/>
    <w:qFormat/>
    <w:uiPriority w:val="99"/>
    <w:rPr>
      <w:kern w:val="2"/>
      <w:sz w:val="18"/>
    </w:rPr>
  </w:style>
  <w:style w:type="character" w:customStyle="1" w:styleId="184">
    <w:name w:val="样式 正文文本 Char Char"/>
    <w:link w:val="185"/>
    <w:autoRedefine/>
    <w:qFormat/>
    <w:locked/>
    <w:uiPriority w:val="99"/>
    <w:rPr>
      <w:rFonts w:ascii="Arial" w:hAnsi="Arial"/>
      <w:color w:val="000000"/>
      <w:kern w:val="2"/>
      <w:sz w:val="21"/>
    </w:rPr>
  </w:style>
  <w:style w:type="paragraph" w:customStyle="1" w:styleId="185">
    <w:name w:val="样式 正文文本"/>
    <w:basedOn w:val="1"/>
    <w:link w:val="184"/>
    <w:autoRedefine/>
    <w:qFormat/>
    <w:uiPriority w:val="99"/>
    <w:pPr>
      <w:adjustRightInd w:val="0"/>
      <w:snapToGrid w:val="0"/>
      <w:spacing w:line="400" w:lineRule="exact"/>
      <w:ind w:firstLine="200" w:firstLineChars="200"/>
    </w:pPr>
    <w:rPr>
      <w:rFonts w:ascii="Arial" w:hAnsi="Arial"/>
      <w:color w:val="000000"/>
      <w:szCs w:val="20"/>
    </w:rPr>
  </w:style>
  <w:style w:type="character" w:customStyle="1" w:styleId="186">
    <w:name w:val="脚注文本 字符"/>
    <w:autoRedefine/>
    <w:qFormat/>
    <w:uiPriority w:val="99"/>
    <w:rPr>
      <w:kern w:val="2"/>
      <w:sz w:val="18"/>
    </w:rPr>
  </w:style>
  <w:style w:type="character" w:customStyle="1" w:styleId="187">
    <w:name w:val="textcontents"/>
    <w:autoRedefine/>
    <w:qFormat/>
    <w:uiPriority w:val="99"/>
  </w:style>
  <w:style w:type="character" w:customStyle="1" w:styleId="188">
    <w:name w:val="标题 1 Char1"/>
    <w:autoRedefine/>
    <w:qFormat/>
    <w:uiPriority w:val="99"/>
    <w:rPr>
      <w:rFonts w:ascii="Times New Roman" w:hAnsi="Times New Roman" w:eastAsia="宋体"/>
      <w:b/>
      <w:kern w:val="44"/>
      <w:sz w:val="44"/>
    </w:rPr>
  </w:style>
  <w:style w:type="character" w:customStyle="1" w:styleId="189">
    <w:name w:val="Char Char2"/>
    <w:autoRedefine/>
    <w:qFormat/>
    <w:uiPriority w:val="99"/>
    <w:rPr>
      <w:rFonts w:ascii="宋体" w:hAnsi="Courier New" w:eastAsia="宋体"/>
      <w:kern w:val="2"/>
      <w:sz w:val="21"/>
      <w:lang w:val="en-US" w:eastAsia="zh-CN"/>
    </w:rPr>
  </w:style>
  <w:style w:type="character" w:customStyle="1" w:styleId="190">
    <w:name w:val="批注框文本 Char1"/>
    <w:autoRedefine/>
    <w:qFormat/>
    <w:uiPriority w:val="0"/>
    <w:rPr>
      <w:rFonts w:ascii="Times New Roman" w:hAnsi="Times New Roman" w:eastAsia="宋体"/>
      <w:sz w:val="18"/>
    </w:rPr>
  </w:style>
  <w:style w:type="character" w:customStyle="1" w:styleId="191">
    <w:name w:val="标题 2 字符"/>
    <w:autoRedefine/>
    <w:qFormat/>
    <w:uiPriority w:val="99"/>
    <w:rPr>
      <w:rFonts w:ascii="Arial" w:hAnsi="Arial"/>
      <w:b/>
      <w:spacing w:val="1"/>
      <w:w w:val="99"/>
      <w:sz w:val="21"/>
    </w:rPr>
  </w:style>
  <w:style w:type="character" w:customStyle="1" w:styleId="192">
    <w:name w:val="引用 Char3"/>
    <w:autoRedefine/>
    <w:qFormat/>
    <w:uiPriority w:val="99"/>
    <w:rPr>
      <w:rFonts w:ascii="Times New Roman" w:hAnsi="Times New Roman"/>
      <w:i/>
      <w:color w:val="000000"/>
      <w:kern w:val="2"/>
      <w:sz w:val="21"/>
    </w:rPr>
  </w:style>
  <w:style w:type="character" w:customStyle="1" w:styleId="193">
    <w:name w:val="页眉 Char1"/>
    <w:autoRedefine/>
    <w:qFormat/>
    <w:uiPriority w:val="99"/>
    <w:rPr>
      <w:sz w:val="18"/>
    </w:rPr>
  </w:style>
  <w:style w:type="character" w:customStyle="1" w:styleId="194">
    <w:name w:val="正文文本 2 字符"/>
    <w:autoRedefine/>
    <w:qFormat/>
    <w:uiPriority w:val="99"/>
    <w:rPr>
      <w:rFonts w:ascii="宋体"/>
      <w:kern w:val="2"/>
      <w:sz w:val="21"/>
    </w:rPr>
  </w:style>
  <w:style w:type="character" w:customStyle="1" w:styleId="195">
    <w:name w:val="彩色网格 - 强调文字颜色 1 Char"/>
    <w:link w:val="196"/>
    <w:autoRedefine/>
    <w:qFormat/>
    <w:locked/>
    <w:uiPriority w:val="99"/>
    <w:rPr>
      <w:i/>
      <w:color w:val="000000"/>
      <w:kern w:val="2"/>
      <w:sz w:val="22"/>
    </w:rPr>
  </w:style>
  <w:style w:type="paragraph" w:customStyle="1" w:styleId="196">
    <w:name w:val="彩色网格 - 强调文字颜色 11"/>
    <w:basedOn w:val="1"/>
    <w:next w:val="1"/>
    <w:link w:val="195"/>
    <w:autoRedefine/>
    <w:qFormat/>
    <w:uiPriority w:val="99"/>
    <w:rPr>
      <w:i/>
      <w:color w:val="000000"/>
      <w:sz w:val="22"/>
      <w:szCs w:val="20"/>
    </w:rPr>
  </w:style>
  <w:style w:type="character" w:customStyle="1" w:styleId="197">
    <w:name w:val="标题 6 Char1"/>
    <w:autoRedefine/>
    <w:qFormat/>
    <w:uiPriority w:val="99"/>
    <w:rPr>
      <w:rFonts w:ascii="Arial" w:hAnsi="Arial" w:eastAsia="黑体"/>
      <w:b/>
      <w:kern w:val="0"/>
      <w:sz w:val="24"/>
    </w:rPr>
  </w:style>
  <w:style w:type="character" w:customStyle="1" w:styleId="198">
    <w:name w:val="标题 5 Char Char"/>
    <w:autoRedefine/>
    <w:qFormat/>
    <w:uiPriority w:val="99"/>
    <w:rPr>
      <w:rFonts w:ascii="宋体" w:hAnsi="宋体" w:eastAsia="宋体"/>
      <w:kern w:val="2"/>
      <w:sz w:val="24"/>
      <w:u w:val="single"/>
      <w:lang w:val="en-US" w:eastAsia="zh-CN"/>
    </w:rPr>
  </w:style>
  <w:style w:type="character" w:customStyle="1" w:styleId="199">
    <w:name w:val="Char Char18"/>
    <w:autoRedefine/>
    <w:qFormat/>
    <w:uiPriority w:val="99"/>
    <w:rPr>
      <w:rFonts w:ascii="Cambria" w:hAnsi="Cambria" w:eastAsia="宋体"/>
      <w:b/>
      <w:kern w:val="2"/>
      <w:sz w:val="32"/>
      <w:lang w:val="en-US" w:eastAsia="zh-CN"/>
    </w:rPr>
  </w:style>
  <w:style w:type="character" w:customStyle="1" w:styleId="200">
    <w:name w:val="style9"/>
    <w:autoRedefine/>
    <w:qFormat/>
    <w:uiPriority w:val="99"/>
  </w:style>
  <w:style w:type="character" w:customStyle="1" w:styleId="201">
    <w:name w:val="正文文字缩进1 Char Char"/>
    <w:autoRedefine/>
    <w:qFormat/>
    <w:uiPriority w:val="99"/>
    <w:rPr>
      <w:rFonts w:eastAsia="宋体"/>
      <w:kern w:val="2"/>
      <w:sz w:val="24"/>
      <w:lang w:val="en-US" w:eastAsia="zh-CN"/>
    </w:rPr>
  </w:style>
  <w:style w:type="character" w:customStyle="1" w:styleId="202">
    <w:name w:val="f21"/>
    <w:autoRedefine/>
    <w:qFormat/>
    <w:uiPriority w:val="99"/>
    <w:rPr>
      <w:rFonts w:ascii="??" w:hAnsi="??"/>
      <w:sz w:val="21"/>
    </w:rPr>
  </w:style>
  <w:style w:type="character" w:customStyle="1" w:styleId="203">
    <w:name w:val="HTML Markup"/>
    <w:autoRedefine/>
    <w:qFormat/>
    <w:uiPriority w:val="99"/>
    <w:rPr>
      <w:vanish/>
      <w:color w:val="FF0000"/>
    </w:rPr>
  </w:style>
  <w:style w:type="character" w:customStyle="1" w:styleId="204">
    <w:name w:val="Char Char19"/>
    <w:autoRedefine/>
    <w:qFormat/>
    <w:uiPriority w:val="99"/>
    <w:rPr>
      <w:rFonts w:eastAsia="宋体"/>
      <w:b/>
      <w:kern w:val="44"/>
      <w:sz w:val="44"/>
      <w:lang w:val="en-US" w:eastAsia="zh-CN"/>
    </w:rPr>
  </w:style>
  <w:style w:type="character" w:customStyle="1" w:styleId="205">
    <w:name w:val="样式 正文文本 + 首行缩进:  2 字符 Char"/>
    <w:autoRedefine/>
    <w:qFormat/>
    <w:uiPriority w:val="99"/>
    <w:rPr>
      <w:rFonts w:ascii="Arial" w:hAnsi="Arial" w:eastAsia="宋体"/>
      <w:spacing w:val="20"/>
      <w:kern w:val="2"/>
      <w:sz w:val="21"/>
      <w:lang w:val="en-US" w:eastAsia="zh-CN"/>
    </w:rPr>
  </w:style>
  <w:style w:type="character" w:customStyle="1" w:styleId="206">
    <w:name w:val="正文文本 3 字符"/>
    <w:autoRedefine/>
    <w:qFormat/>
    <w:uiPriority w:val="99"/>
    <w:rPr>
      <w:rFonts w:ascii="宋体"/>
      <w:kern w:val="2"/>
      <w:sz w:val="24"/>
    </w:rPr>
  </w:style>
  <w:style w:type="character" w:customStyle="1" w:styleId="207">
    <w:name w:val="Char41"/>
    <w:autoRedefine/>
    <w:qFormat/>
    <w:uiPriority w:val="99"/>
    <w:rPr>
      <w:spacing w:val="20"/>
      <w:kern w:val="2"/>
      <w:sz w:val="28"/>
    </w:rPr>
  </w:style>
  <w:style w:type="character" w:customStyle="1" w:styleId="208">
    <w:name w:val="HTML 预设格式 字符1"/>
    <w:autoRedefine/>
    <w:qFormat/>
    <w:uiPriority w:val="99"/>
    <w:rPr>
      <w:rFonts w:ascii="Arial" w:hAnsi="Arial"/>
      <w:sz w:val="24"/>
    </w:rPr>
  </w:style>
  <w:style w:type="character" w:customStyle="1" w:styleId="209">
    <w:name w:val="正文文本 字符1"/>
    <w:autoRedefine/>
    <w:qFormat/>
    <w:uiPriority w:val="99"/>
    <w:rPr>
      <w:rFonts w:ascii="宋体"/>
      <w:spacing w:val="20"/>
      <w:kern w:val="2"/>
      <w:sz w:val="21"/>
    </w:rPr>
  </w:style>
  <w:style w:type="character" w:customStyle="1" w:styleId="210">
    <w:name w:val="EmailStyle151"/>
    <w:autoRedefine/>
    <w:qFormat/>
    <w:uiPriority w:val="99"/>
    <w:rPr>
      <w:rFonts w:ascii="Arial" w:hAnsi="Arial" w:eastAsia="宋体"/>
      <w:color w:val="auto"/>
      <w:sz w:val="20"/>
    </w:rPr>
  </w:style>
  <w:style w:type="character" w:customStyle="1" w:styleId="211">
    <w:name w:val="标题 4 Char1"/>
    <w:autoRedefine/>
    <w:qFormat/>
    <w:uiPriority w:val="99"/>
    <w:rPr>
      <w:rFonts w:ascii="Arial" w:hAnsi="Arial" w:eastAsia="黑体"/>
      <w:b/>
      <w:sz w:val="28"/>
    </w:rPr>
  </w:style>
  <w:style w:type="character" w:customStyle="1" w:styleId="212">
    <w:name w:val="Intense Quote Char"/>
    <w:autoRedefine/>
    <w:qFormat/>
    <w:locked/>
    <w:uiPriority w:val="99"/>
    <w:rPr>
      <w:b/>
      <w:i/>
      <w:color w:val="4F81BD"/>
      <w:kern w:val="2"/>
      <w:sz w:val="24"/>
    </w:rPr>
  </w:style>
  <w:style w:type="paragraph" w:styleId="213">
    <w:name w:val="Intense Quote"/>
    <w:basedOn w:val="1"/>
    <w:next w:val="1"/>
    <w:link w:val="214"/>
    <w:autoRedefine/>
    <w:qFormat/>
    <w:uiPriority w:val="99"/>
    <w:pPr>
      <w:pBdr>
        <w:bottom w:val="single" w:color="4F81BD" w:sz="4" w:space="4"/>
      </w:pBdr>
      <w:spacing w:before="200" w:after="280"/>
      <w:ind w:left="936" w:right="936"/>
    </w:pPr>
    <w:rPr>
      <w:b/>
      <w:i/>
      <w:color w:val="4F81BD"/>
      <w:sz w:val="24"/>
      <w:szCs w:val="20"/>
    </w:rPr>
  </w:style>
  <w:style w:type="character" w:customStyle="1" w:styleId="214">
    <w:name w:val="明显引用 Char4"/>
    <w:link w:val="213"/>
    <w:autoRedefine/>
    <w:qFormat/>
    <w:locked/>
    <w:uiPriority w:val="99"/>
    <w:rPr>
      <w:rFonts w:cs="Times New Roman"/>
      <w:b/>
      <w:bCs/>
      <w:i/>
      <w:iCs/>
      <w:color w:val="4F81BD"/>
      <w:sz w:val="24"/>
      <w:szCs w:val="24"/>
    </w:rPr>
  </w:style>
  <w:style w:type="character" w:customStyle="1" w:styleId="215">
    <w:name w:val="明显引用 Char"/>
    <w:autoRedefine/>
    <w:qFormat/>
    <w:uiPriority w:val="99"/>
    <w:rPr>
      <w:b/>
      <w:i/>
      <w:color w:val="4F81BD"/>
      <w:kern w:val="2"/>
      <w:sz w:val="24"/>
    </w:rPr>
  </w:style>
  <w:style w:type="character" w:customStyle="1" w:styleId="216">
    <w:name w:val="4 dash Char"/>
    <w:autoRedefine/>
    <w:qFormat/>
    <w:uiPriority w:val="99"/>
    <w:rPr>
      <w:rFonts w:ascii="Arial" w:hAnsi="Arial" w:eastAsia="宋体"/>
      <w:b/>
      <w:kern w:val="2"/>
      <w:sz w:val="28"/>
      <w:lang w:val="en-US" w:eastAsia="zh-CN"/>
    </w:rPr>
  </w:style>
  <w:style w:type="character" w:customStyle="1" w:styleId="217">
    <w:name w:val="Char Char"/>
    <w:autoRedefine/>
    <w:qFormat/>
    <w:uiPriority w:val="99"/>
    <w:rPr>
      <w:rFonts w:ascii="宋体"/>
      <w:kern w:val="2"/>
      <w:sz w:val="18"/>
    </w:rPr>
  </w:style>
  <w:style w:type="character" w:customStyle="1" w:styleId="218">
    <w:name w:val="样式 纯文本普通文字 Char纯文本 Char Char普通文字纯文本 Char Char Char Char Char...6 Char"/>
    <w:link w:val="219"/>
    <w:autoRedefine/>
    <w:qFormat/>
    <w:locked/>
    <w:uiPriority w:val="99"/>
    <w:rPr>
      <w:rFonts w:ascii="宋体" w:hAnsi="Courier New" w:eastAsia="Times New Roman"/>
      <w:color w:val="000000"/>
      <w:kern w:val="2"/>
      <w:sz w:val="21"/>
    </w:rPr>
  </w:style>
  <w:style w:type="paragraph" w:customStyle="1" w:styleId="219">
    <w:name w:val="样式 纯文本普通文字 Char纯文本 Char Char普通文字纯文本 Char Char Char Char Char...6"/>
    <w:basedOn w:val="28"/>
    <w:link w:val="218"/>
    <w:autoRedefine/>
    <w:qFormat/>
    <w:uiPriority w:val="99"/>
    <w:rPr>
      <w:rFonts w:eastAsia="Times New Roman"/>
      <w:color w:val="000000"/>
    </w:rPr>
  </w:style>
  <w:style w:type="character" w:customStyle="1" w:styleId="220">
    <w:name w:val="正文缩进 字符"/>
    <w:autoRedefine/>
    <w:qFormat/>
    <w:uiPriority w:val="99"/>
    <w:rPr>
      <w:kern w:val="2"/>
      <w:sz w:val="21"/>
    </w:rPr>
  </w:style>
  <w:style w:type="character" w:customStyle="1" w:styleId="221">
    <w:name w:val="标题 9 Char1"/>
    <w:autoRedefine/>
    <w:qFormat/>
    <w:uiPriority w:val="99"/>
    <w:rPr>
      <w:rFonts w:ascii="Arial" w:hAnsi="Arial" w:eastAsia="黑体"/>
      <w:kern w:val="0"/>
      <w:sz w:val="21"/>
    </w:rPr>
  </w:style>
  <w:style w:type="character" w:customStyle="1" w:styleId="222">
    <w:name w:val="内文正文 Char Char"/>
    <w:autoRedefine/>
    <w:qFormat/>
    <w:uiPriority w:val="99"/>
    <w:rPr>
      <w:rFonts w:ascii="宋体" w:hAnsi="???|CS?o｡ﾀ?"/>
      <w:sz w:val="28"/>
      <w:lang w:val="en-US" w:eastAsia="zh-CN"/>
    </w:rPr>
  </w:style>
  <w:style w:type="character" w:customStyle="1" w:styleId="223">
    <w:name w:val="批注主题 Char1"/>
    <w:autoRedefine/>
    <w:qFormat/>
    <w:uiPriority w:val="99"/>
    <w:rPr>
      <w:rFonts w:ascii="Times New Roman" w:hAnsi="Times New Roman" w:eastAsia="宋体"/>
      <w:b/>
      <w:sz w:val="20"/>
    </w:rPr>
  </w:style>
  <w:style w:type="character" w:customStyle="1" w:styleId="224">
    <w:name w:val="标题 8 Char Char"/>
    <w:autoRedefine/>
    <w:qFormat/>
    <w:uiPriority w:val="99"/>
    <w:rPr>
      <w:rFonts w:ascii="Arial" w:hAnsi="Arial" w:eastAsia="黑体"/>
      <w:kern w:val="2"/>
      <w:sz w:val="24"/>
      <w:lang w:val="en-US" w:eastAsia="zh-CN"/>
    </w:rPr>
  </w:style>
  <w:style w:type="character" w:customStyle="1" w:styleId="225">
    <w:name w:val="正文文本缩进 3 Char Char"/>
    <w:autoRedefine/>
    <w:qFormat/>
    <w:uiPriority w:val="99"/>
    <w:rPr>
      <w:kern w:val="2"/>
      <w:sz w:val="16"/>
    </w:rPr>
  </w:style>
  <w:style w:type="character" w:customStyle="1" w:styleId="226">
    <w:name w:val="正文文本缩进 Char1"/>
    <w:autoRedefine/>
    <w:qFormat/>
    <w:uiPriority w:val="99"/>
    <w:rPr>
      <w:rFonts w:ascii="宋体" w:hAnsi="Times New Roman" w:eastAsia="宋体"/>
      <w:sz w:val="20"/>
    </w:rPr>
  </w:style>
  <w:style w:type="character" w:customStyle="1" w:styleId="227">
    <w:name w:val="search_content1"/>
    <w:autoRedefine/>
    <w:qFormat/>
    <w:uiPriority w:val="99"/>
    <w:rPr>
      <w:sz w:val="20"/>
    </w:rPr>
  </w:style>
  <w:style w:type="character" w:customStyle="1" w:styleId="228">
    <w:name w:val="脚注文本 Char1"/>
    <w:autoRedefine/>
    <w:qFormat/>
    <w:uiPriority w:val="99"/>
    <w:rPr>
      <w:rFonts w:ascii="Times New Roman" w:hAnsi="Times New Roman" w:eastAsia="宋体"/>
      <w:sz w:val="18"/>
    </w:rPr>
  </w:style>
  <w:style w:type="character" w:customStyle="1" w:styleId="229">
    <w:name w:val="Char Char191"/>
    <w:autoRedefine/>
    <w:qFormat/>
    <w:uiPriority w:val="99"/>
    <w:rPr>
      <w:rFonts w:eastAsia="宋体"/>
      <w:b/>
      <w:kern w:val="44"/>
      <w:sz w:val="44"/>
      <w:lang w:val="en-US" w:eastAsia="zh-CN"/>
    </w:rPr>
  </w:style>
  <w:style w:type="character" w:customStyle="1" w:styleId="230">
    <w:name w:val="HTML 预设格式 字符"/>
    <w:autoRedefine/>
    <w:qFormat/>
    <w:uiPriority w:val="99"/>
    <w:rPr>
      <w:rFonts w:ascii="Arial" w:hAnsi="Arial"/>
      <w:sz w:val="24"/>
    </w:rPr>
  </w:style>
  <w:style w:type="character" w:customStyle="1" w:styleId="231">
    <w:name w:val="标题 6 字符"/>
    <w:autoRedefine/>
    <w:qFormat/>
    <w:uiPriority w:val="99"/>
    <w:rPr>
      <w:rFonts w:ascii="Arial" w:hAnsi="Arial" w:eastAsia="黑体"/>
      <w:b/>
      <w:sz w:val="24"/>
    </w:rPr>
  </w:style>
  <w:style w:type="character" w:customStyle="1" w:styleId="232">
    <w:name w:val="Char Char181"/>
    <w:autoRedefine/>
    <w:qFormat/>
    <w:uiPriority w:val="99"/>
    <w:rPr>
      <w:rFonts w:ascii="Cambria" w:hAnsi="Cambria" w:eastAsia="宋体"/>
      <w:b/>
      <w:kern w:val="2"/>
      <w:sz w:val="32"/>
      <w:lang w:val="en-US" w:eastAsia="zh-CN"/>
    </w:rPr>
  </w:style>
  <w:style w:type="character" w:customStyle="1" w:styleId="233">
    <w:name w:val="标题 7 Char1"/>
    <w:autoRedefine/>
    <w:qFormat/>
    <w:uiPriority w:val="99"/>
    <w:rPr>
      <w:rFonts w:ascii="Times New Roman" w:hAnsi="Times New Roman" w:eastAsia="宋体"/>
      <w:b/>
      <w:kern w:val="0"/>
      <w:sz w:val="24"/>
    </w:rPr>
  </w:style>
  <w:style w:type="character" w:customStyle="1" w:styleId="234">
    <w:name w:val="页脚 字符"/>
    <w:autoRedefine/>
    <w:qFormat/>
    <w:uiPriority w:val="99"/>
    <w:rPr>
      <w:kern w:val="2"/>
      <w:sz w:val="18"/>
    </w:rPr>
  </w:style>
  <w:style w:type="character" w:customStyle="1" w:styleId="235">
    <w:name w:val="引用 Char2"/>
    <w:autoRedefine/>
    <w:qFormat/>
    <w:uiPriority w:val="99"/>
    <w:rPr>
      <w:i/>
      <w:color w:val="000000"/>
      <w:kern w:val="2"/>
      <w:sz w:val="24"/>
    </w:rPr>
  </w:style>
  <w:style w:type="character" w:customStyle="1" w:styleId="236">
    <w:name w:val="文档结构图 Char1"/>
    <w:autoRedefine/>
    <w:qFormat/>
    <w:uiPriority w:val="99"/>
    <w:rPr>
      <w:rFonts w:ascii="Times New Roman" w:hAnsi="Times New Roman" w:eastAsia="宋体"/>
      <w:sz w:val="20"/>
      <w:shd w:val="clear" w:color="auto" w:fill="000080"/>
    </w:rPr>
  </w:style>
  <w:style w:type="character" w:customStyle="1" w:styleId="237">
    <w:name w:val="引用 字符"/>
    <w:autoRedefine/>
    <w:qFormat/>
    <w:uiPriority w:val="99"/>
    <w:rPr>
      <w:i/>
      <w:color w:val="000000"/>
      <w:kern w:val="2"/>
      <w:sz w:val="22"/>
    </w:rPr>
  </w:style>
  <w:style w:type="character" w:customStyle="1" w:styleId="238">
    <w:name w:val="标题 9 Char Char"/>
    <w:autoRedefine/>
    <w:qFormat/>
    <w:uiPriority w:val="99"/>
    <w:rPr>
      <w:rFonts w:ascii="Arial" w:hAnsi="Arial" w:eastAsia="黑体"/>
      <w:kern w:val="2"/>
      <w:sz w:val="21"/>
      <w:lang w:val="en-US" w:eastAsia="zh-CN"/>
    </w:rPr>
  </w:style>
  <w:style w:type="character" w:customStyle="1" w:styleId="239">
    <w:name w:val="明显引用 字符"/>
    <w:autoRedefine/>
    <w:qFormat/>
    <w:uiPriority w:val="99"/>
    <w:rPr>
      <w:b/>
      <w:i/>
      <w:color w:val="4F81BD"/>
      <w:kern w:val="2"/>
      <w:sz w:val="24"/>
    </w:rPr>
  </w:style>
  <w:style w:type="character" w:customStyle="1" w:styleId="240">
    <w:name w:val="正文首行缩进 字符1"/>
    <w:autoRedefine/>
    <w:qFormat/>
    <w:uiPriority w:val="99"/>
    <w:rPr>
      <w:rFonts w:ascii="宋体"/>
      <w:spacing w:val="20"/>
      <w:kern w:val="2"/>
      <w:sz w:val="24"/>
    </w:rPr>
  </w:style>
  <w:style w:type="character" w:customStyle="1" w:styleId="241">
    <w:name w:val="批注框文本 字符1"/>
    <w:autoRedefine/>
    <w:qFormat/>
    <w:uiPriority w:val="99"/>
    <w:rPr>
      <w:kern w:val="2"/>
      <w:sz w:val="18"/>
    </w:rPr>
  </w:style>
  <w:style w:type="character" w:customStyle="1" w:styleId="242">
    <w:name w:val="文档结构图 字符"/>
    <w:autoRedefine/>
    <w:qFormat/>
    <w:uiPriority w:val="99"/>
    <w:rPr>
      <w:rFonts w:ascii="宋体"/>
      <w:kern w:val="2"/>
      <w:sz w:val="18"/>
    </w:rPr>
  </w:style>
  <w:style w:type="character" w:customStyle="1" w:styleId="243">
    <w:name w:val="个人撰写风格"/>
    <w:autoRedefine/>
    <w:qFormat/>
    <w:uiPriority w:val="99"/>
    <w:rPr>
      <w:rFonts w:ascii="Arial" w:hAnsi="Arial" w:eastAsia="宋体"/>
      <w:color w:val="auto"/>
      <w:sz w:val="20"/>
    </w:rPr>
  </w:style>
  <w:style w:type="character" w:customStyle="1" w:styleId="244">
    <w:name w:val="内文 Char"/>
    <w:autoRedefine/>
    <w:qFormat/>
    <w:uiPriority w:val="99"/>
    <w:rPr>
      <w:rFonts w:ascii="Arial" w:hAnsi="Arial" w:eastAsia="宋体"/>
      <w:kern w:val="2"/>
      <w:sz w:val="21"/>
      <w:lang w:val="en-US" w:eastAsia="zh-CN"/>
    </w:rPr>
  </w:style>
  <w:style w:type="character" w:customStyle="1" w:styleId="245">
    <w:name w:val="日期 Char Char"/>
    <w:autoRedefine/>
    <w:qFormat/>
    <w:uiPriority w:val="99"/>
    <w:rPr>
      <w:spacing w:val="20"/>
      <w:kern w:val="2"/>
      <w:sz w:val="28"/>
    </w:rPr>
  </w:style>
  <w:style w:type="character" w:customStyle="1" w:styleId="246">
    <w:name w:val="正文文本 3 字符1"/>
    <w:autoRedefine/>
    <w:qFormat/>
    <w:uiPriority w:val="99"/>
    <w:rPr>
      <w:rFonts w:ascii="宋体"/>
      <w:kern w:val="2"/>
      <w:sz w:val="24"/>
    </w:rPr>
  </w:style>
  <w:style w:type="character" w:customStyle="1" w:styleId="247">
    <w:name w:val="个人答复风格"/>
    <w:autoRedefine/>
    <w:qFormat/>
    <w:uiPriority w:val="99"/>
    <w:rPr>
      <w:rFonts w:ascii="Arial" w:hAnsi="Arial" w:eastAsia="宋体"/>
      <w:color w:val="auto"/>
      <w:sz w:val="20"/>
    </w:rPr>
  </w:style>
  <w:style w:type="character" w:customStyle="1" w:styleId="248">
    <w:name w:val="标题 8 Char1"/>
    <w:autoRedefine/>
    <w:qFormat/>
    <w:uiPriority w:val="99"/>
    <w:rPr>
      <w:rFonts w:ascii="Arial" w:hAnsi="Arial" w:eastAsia="黑体"/>
      <w:kern w:val="0"/>
      <w:sz w:val="24"/>
    </w:rPr>
  </w:style>
  <w:style w:type="character" w:customStyle="1" w:styleId="249">
    <w:name w:val="批注框文本 Char Char"/>
    <w:autoRedefine/>
    <w:qFormat/>
    <w:uiPriority w:val="99"/>
    <w:rPr>
      <w:kern w:val="2"/>
      <w:sz w:val="18"/>
    </w:rPr>
  </w:style>
  <w:style w:type="character" w:customStyle="1" w:styleId="250">
    <w:name w:val="文档结构图 字符1"/>
    <w:autoRedefine/>
    <w:qFormat/>
    <w:uiPriority w:val="99"/>
    <w:rPr>
      <w:rFonts w:ascii="宋体"/>
      <w:kern w:val="2"/>
      <w:sz w:val="18"/>
    </w:rPr>
  </w:style>
  <w:style w:type="character" w:customStyle="1" w:styleId="251">
    <w:name w:val="标题5 Char Char"/>
    <w:link w:val="252"/>
    <w:autoRedefine/>
    <w:qFormat/>
    <w:locked/>
    <w:uiPriority w:val="99"/>
    <w:rPr>
      <w:rFonts w:ascii="Arial" w:hAnsi="Arial"/>
      <w:b/>
      <w:sz w:val="32"/>
    </w:rPr>
  </w:style>
  <w:style w:type="paragraph" w:customStyle="1" w:styleId="252">
    <w:name w:val="标题5"/>
    <w:basedOn w:val="4"/>
    <w:link w:val="251"/>
    <w:autoRedefine/>
    <w:qFormat/>
    <w:uiPriority w:val="99"/>
    <w:pPr>
      <w:keepNext/>
      <w:keepLines/>
      <w:widowControl w:val="0"/>
      <w:tabs>
        <w:tab w:val="left" w:pos="400"/>
      </w:tabs>
      <w:autoSpaceDE/>
      <w:autoSpaceDN/>
      <w:adjustRightInd w:val="0"/>
      <w:snapToGrid w:val="0"/>
      <w:spacing w:before="260" w:after="260" w:line="413" w:lineRule="auto"/>
    </w:pPr>
    <w:rPr>
      <w:rFonts w:ascii="Arial" w:hAnsi="Arial"/>
      <w:b/>
      <w:kern w:val="0"/>
      <w:sz w:val="32"/>
    </w:rPr>
  </w:style>
  <w:style w:type="character" w:customStyle="1" w:styleId="253">
    <w:name w:val="标题 6 Char Char"/>
    <w:autoRedefine/>
    <w:qFormat/>
    <w:uiPriority w:val="99"/>
    <w:rPr>
      <w:rFonts w:ascii="Arial" w:hAnsi="Arial" w:eastAsia="黑体"/>
      <w:b/>
      <w:kern w:val="2"/>
      <w:sz w:val="24"/>
      <w:lang w:val="en-US" w:eastAsia="zh-CN"/>
    </w:rPr>
  </w:style>
  <w:style w:type="character" w:customStyle="1" w:styleId="254">
    <w:name w:val="Char Char5"/>
    <w:autoRedefine/>
    <w:qFormat/>
    <w:uiPriority w:val="99"/>
    <w:rPr>
      <w:rFonts w:ascii="宋体" w:eastAsia="宋体"/>
      <w:sz w:val="28"/>
    </w:rPr>
  </w:style>
  <w:style w:type="character" w:customStyle="1" w:styleId="255">
    <w:name w:val="Intense Reference1"/>
    <w:autoRedefine/>
    <w:qFormat/>
    <w:uiPriority w:val="99"/>
    <w:rPr>
      <w:b/>
      <w:smallCaps/>
      <w:color w:val="C0504D"/>
      <w:spacing w:val="5"/>
      <w:u w:val="single"/>
    </w:rPr>
  </w:style>
  <w:style w:type="character" w:customStyle="1" w:styleId="256">
    <w:name w:val="日期 字符1"/>
    <w:autoRedefine/>
    <w:qFormat/>
    <w:uiPriority w:val="99"/>
    <w:rPr>
      <w:spacing w:val="20"/>
      <w:kern w:val="2"/>
      <w:sz w:val="28"/>
    </w:rPr>
  </w:style>
  <w:style w:type="character" w:customStyle="1" w:styleId="257">
    <w:name w:val="zbggtop11 style5"/>
    <w:autoRedefine/>
    <w:qFormat/>
    <w:uiPriority w:val="99"/>
  </w:style>
  <w:style w:type="character" w:customStyle="1" w:styleId="258">
    <w:name w:val="Char Char7"/>
    <w:autoRedefine/>
    <w:qFormat/>
    <w:uiPriority w:val="99"/>
    <w:rPr>
      <w:rFonts w:eastAsia="宋体"/>
      <w:kern w:val="2"/>
      <w:sz w:val="24"/>
      <w:lang w:val="en-US" w:eastAsia="zh-CN"/>
    </w:rPr>
  </w:style>
  <w:style w:type="character" w:customStyle="1" w:styleId="259">
    <w:name w:val="脚注文本 Char Char"/>
    <w:autoRedefine/>
    <w:qFormat/>
    <w:uiPriority w:val="99"/>
    <w:rPr>
      <w:kern w:val="2"/>
      <w:sz w:val="18"/>
    </w:rPr>
  </w:style>
  <w:style w:type="character" w:customStyle="1" w:styleId="260">
    <w:name w:val="副标题 字符"/>
    <w:autoRedefine/>
    <w:qFormat/>
    <w:uiPriority w:val="99"/>
    <w:rPr>
      <w:rFonts w:ascii="Cambria" w:hAnsi="Cambria"/>
      <w:b/>
      <w:kern w:val="28"/>
      <w:sz w:val="32"/>
    </w:rPr>
  </w:style>
  <w:style w:type="character" w:customStyle="1" w:styleId="261">
    <w:name w:val="列出段落 Char1"/>
    <w:link w:val="262"/>
    <w:autoRedefine/>
    <w:qFormat/>
    <w:locked/>
    <w:uiPriority w:val="99"/>
    <w:rPr>
      <w:kern w:val="2"/>
      <w:sz w:val="24"/>
    </w:rPr>
  </w:style>
  <w:style w:type="paragraph" w:styleId="262">
    <w:name w:val="List Paragraph"/>
    <w:basedOn w:val="1"/>
    <w:link w:val="261"/>
    <w:autoRedefine/>
    <w:qFormat/>
    <w:uiPriority w:val="99"/>
    <w:pPr>
      <w:ind w:firstLine="420" w:firstLineChars="200"/>
    </w:pPr>
    <w:rPr>
      <w:sz w:val="24"/>
      <w:szCs w:val="20"/>
    </w:rPr>
  </w:style>
  <w:style w:type="character" w:customStyle="1" w:styleId="263">
    <w:name w:val="脚注文本 Char2"/>
    <w:autoRedefine/>
    <w:semiHidden/>
    <w:qFormat/>
    <w:uiPriority w:val="99"/>
    <w:rPr>
      <w:rFonts w:ascii="Times New Roman" w:hAnsi="Times New Roman"/>
      <w:kern w:val="2"/>
      <w:sz w:val="18"/>
    </w:rPr>
  </w:style>
  <w:style w:type="character" w:customStyle="1" w:styleId="264">
    <w:name w:val="正文文本 字符"/>
    <w:autoRedefine/>
    <w:qFormat/>
    <w:uiPriority w:val="99"/>
    <w:rPr>
      <w:rFonts w:ascii="宋体"/>
      <w:spacing w:val="20"/>
      <w:kern w:val="2"/>
      <w:sz w:val="21"/>
    </w:rPr>
  </w:style>
  <w:style w:type="character" w:customStyle="1" w:styleId="265">
    <w:name w:val="引用 Char1"/>
    <w:autoRedefine/>
    <w:qFormat/>
    <w:uiPriority w:val="99"/>
    <w:rPr>
      <w:rFonts w:ascii="Times New Roman" w:hAnsi="Times New Roman"/>
      <w:i/>
      <w:color w:val="000000"/>
      <w:kern w:val="2"/>
      <w:sz w:val="24"/>
    </w:rPr>
  </w:style>
  <w:style w:type="character" w:customStyle="1" w:styleId="266">
    <w:name w:val="标题 3 Char Char"/>
    <w:autoRedefine/>
    <w:qFormat/>
    <w:uiPriority w:val="99"/>
    <w:rPr>
      <w:rFonts w:ascii="Arial" w:hAnsi="Arial" w:eastAsia="宋体"/>
      <w:b/>
      <w:sz w:val="21"/>
      <w:lang w:val="en-US" w:eastAsia="zh-CN"/>
    </w:rPr>
  </w:style>
  <w:style w:type="character" w:customStyle="1" w:styleId="267">
    <w:name w:val="Subtle Reference1"/>
    <w:autoRedefine/>
    <w:qFormat/>
    <w:uiPriority w:val="99"/>
    <w:rPr>
      <w:smallCaps/>
      <w:color w:val="C0504D"/>
      <w:u w:val="single"/>
    </w:rPr>
  </w:style>
  <w:style w:type="character" w:customStyle="1" w:styleId="268">
    <w:name w:val="h3 Char1"/>
    <w:autoRedefine/>
    <w:qFormat/>
    <w:uiPriority w:val="99"/>
    <w:rPr>
      <w:rFonts w:ascii="宋体" w:eastAsia="宋体"/>
      <w:b/>
      <w:kern w:val="2"/>
      <w:sz w:val="28"/>
      <w:lang w:val="en-US" w:eastAsia="zh-CN"/>
    </w:rPr>
  </w:style>
  <w:style w:type="character" w:customStyle="1" w:styleId="269">
    <w:name w:val="正文文本缩进 2 字符1"/>
    <w:autoRedefine/>
    <w:qFormat/>
    <w:uiPriority w:val="99"/>
    <w:rPr>
      <w:kern w:val="2"/>
      <w:sz w:val="21"/>
    </w:rPr>
  </w:style>
  <w:style w:type="character" w:customStyle="1" w:styleId="270">
    <w:name w:val="浅色底纹 - 强调文字颜色 2 Char"/>
    <w:link w:val="271"/>
    <w:autoRedefine/>
    <w:qFormat/>
    <w:locked/>
    <w:uiPriority w:val="99"/>
    <w:rPr>
      <w:b/>
      <w:i/>
      <w:color w:val="4F81BD"/>
      <w:kern w:val="2"/>
      <w:sz w:val="22"/>
    </w:rPr>
  </w:style>
  <w:style w:type="paragraph" w:customStyle="1" w:styleId="271">
    <w:name w:val="浅色底纹 - 强调文字颜色 21"/>
    <w:basedOn w:val="1"/>
    <w:next w:val="1"/>
    <w:link w:val="270"/>
    <w:autoRedefine/>
    <w:qFormat/>
    <w:uiPriority w:val="99"/>
    <w:pPr>
      <w:pBdr>
        <w:bottom w:val="single" w:color="4F81BD" w:sz="4" w:space="4"/>
      </w:pBdr>
      <w:spacing w:before="200" w:after="280"/>
      <w:ind w:left="936" w:right="936"/>
    </w:pPr>
    <w:rPr>
      <w:b/>
      <w:i/>
      <w:color w:val="4F81BD"/>
      <w:sz w:val="22"/>
      <w:szCs w:val="20"/>
    </w:rPr>
  </w:style>
  <w:style w:type="character" w:customStyle="1" w:styleId="272">
    <w:name w:val="日期 Char1"/>
    <w:autoRedefine/>
    <w:qFormat/>
    <w:uiPriority w:val="99"/>
    <w:rPr>
      <w:rFonts w:ascii="Times New Roman" w:hAnsi="Times New Roman" w:eastAsia="宋体"/>
      <w:sz w:val="20"/>
    </w:rPr>
  </w:style>
  <w:style w:type="character" w:customStyle="1" w:styleId="273">
    <w:name w:val="标题 1 Char Char"/>
    <w:autoRedefine/>
    <w:qFormat/>
    <w:uiPriority w:val="99"/>
    <w:rPr>
      <w:rFonts w:eastAsia="宋体"/>
      <w:b/>
      <w:kern w:val="44"/>
      <w:sz w:val="44"/>
      <w:lang w:val="en-US" w:eastAsia="zh-CN"/>
    </w:rPr>
  </w:style>
  <w:style w:type="character" w:customStyle="1" w:styleId="274">
    <w:name w:val="s"/>
    <w:autoRedefine/>
    <w:qFormat/>
    <w:uiPriority w:val="99"/>
  </w:style>
  <w:style w:type="character" w:customStyle="1" w:styleId="275">
    <w:name w:val="列出段落 字符"/>
    <w:autoRedefine/>
    <w:qFormat/>
    <w:uiPriority w:val="99"/>
    <w:rPr>
      <w:kern w:val="2"/>
      <w:sz w:val="24"/>
    </w:rPr>
  </w:style>
  <w:style w:type="character" w:customStyle="1" w:styleId="276">
    <w:name w:val="Book Title1"/>
    <w:autoRedefine/>
    <w:qFormat/>
    <w:uiPriority w:val="99"/>
    <w:rPr>
      <w:b/>
      <w:smallCaps/>
      <w:spacing w:val="5"/>
    </w:rPr>
  </w:style>
  <w:style w:type="character" w:customStyle="1" w:styleId="277">
    <w:name w:val="标题 2 Char Char"/>
    <w:autoRedefine/>
    <w:qFormat/>
    <w:uiPriority w:val="99"/>
    <w:rPr>
      <w:rFonts w:ascii="Arial" w:hAnsi="Arial" w:eastAsia="宋体"/>
      <w:b/>
      <w:w w:val="99"/>
      <w:sz w:val="24"/>
      <w:lang w:val="en-US" w:eastAsia="zh-CN"/>
    </w:rPr>
  </w:style>
  <w:style w:type="character" w:customStyle="1" w:styleId="278">
    <w:name w:val="批注文字 字符"/>
    <w:autoRedefine/>
    <w:qFormat/>
    <w:uiPriority w:val="99"/>
    <w:rPr>
      <w:kern w:val="2"/>
      <w:sz w:val="21"/>
    </w:rPr>
  </w:style>
  <w:style w:type="character" w:customStyle="1" w:styleId="279">
    <w:name w:val="正文文本缩进 字符"/>
    <w:autoRedefine/>
    <w:qFormat/>
    <w:uiPriority w:val="99"/>
    <w:rPr>
      <w:rFonts w:eastAsia="黑体"/>
      <w:spacing w:val="20"/>
      <w:kern w:val="2"/>
      <w:sz w:val="28"/>
    </w:rPr>
  </w:style>
  <w:style w:type="character" w:customStyle="1" w:styleId="280">
    <w:name w:val="手改 Char Char"/>
    <w:autoRedefine/>
    <w:qFormat/>
    <w:uiPriority w:val="99"/>
    <w:rPr>
      <w:rFonts w:ascii="宋体"/>
      <w:spacing w:val="20"/>
      <w:kern w:val="2"/>
      <w:sz w:val="21"/>
    </w:rPr>
  </w:style>
  <w:style w:type="character" w:customStyle="1" w:styleId="281">
    <w:name w:val="标题 8 字符"/>
    <w:autoRedefine/>
    <w:qFormat/>
    <w:uiPriority w:val="99"/>
    <w:rPr>
      <w:rFonts w:ascii="Arial" w:hAnsi="Arial" w:eastAsia="黑体"/>
      <w:sz w:val="24"/>
    </w:rPr>
  </w:style>
  <w:style w:type="character" w:customStyle="1" w:styleId="282">
    <w:name w:val="标题 4 Char Char"/>
    <w:autoRedefine/>
    <w:qFormat/>
    <w:uiPriority w:val="99"/>
    <w:rPr>
      <w:rFonts w:ascii="Arial" w:hAnsi="Arial" w:eastAsia="黑体"/>
      <w:b/>
      <w:kern w:val="2"/>
      <w:sz w:val="28"/>
      <w:lang w:val="en-US" w:eastAsia="zh-CN"/>
    </w:rPr>
  </w:style>
  <w:style w:type="character" w:customStyle="1" w:styleId="283">
    <w:name w:val="EmailStyle215"/>
    <w:autoRedefine/>
    <w:qFormat/>
    <w:uiPriority w:val="0"/>
    <w:rPr>
      <w:rFonts w:ascii="Arial" w:hAnsi="Arial" w:eastAsia="宋体"/>
      <w:color w:val="auto"/>
      <w:sz w:val="20"/>
    </w:rPr>
  </w:style>
  <w:style w:type="character" w:customStyle="1" w:styleId="284">
    <w:name w:val="明显引用 Char2"/>
    <w:autoRedefine/>
    <w:qFormat/>
    <w:uiPriority w:val="99"/>
    <w:rPr>
      <w:b/>
      <w:i/>
      <w:color w:val="4F81BD"/>
      <w:kern w:val="2"/>
      <w:sz w:val="21"/>
    </w:rPr>
  </w:style>
  <w:style w:type="character" w:customStyle="1" w:styleId="285">
    <w:name w:val="标题4 Char Char"/>
    <w:link w:val="286"/>
    <w:autoRedefine/>
    <w:qFormat/>
    <w:locked/>
    <w:uiPriority w:val="99"/>
    <w:rPr>
      <w:rFonts w:eastAsia="仿宋_GB2312"/>
      <w:kern w:val="2"/>
      <w:sz w:val="32"/>
    </w:rPr>
  </w:style>
  <w:style w:type="paragraph" w:customStyle="1" w:styleId="286">
    <w:name w:val="标题4"/>
    <w:basedOn w:val="1"/>
    <w:link w:val="285"/>
    <w:autoRedefine/>
    <w:qFormat/>
    <w:uiPriority w:val="99"/>
    <w:rPr>
      <w:rFonts w:eastAsia="仿宋_GB2312"/>
      <w:sz w:val="32"/>
      <w:szCs w:val="20"/>
    </w:rPr>
  </w:style>
  <w:style w:type="character" w:customStyle="1" w:styleId="287">
    <w:name w:val="页眉 字符"/>
    <w:autoRedefine/>
    <w:qFormat/>
    <w:uiPriority w:val="99"/>
    <w:rPr>
      <w:kern w:val="2"/>
      <w:sz w:val="18"/>
    </w:rPr>
  </w:style>
  <w:style w:type="character" w:customStyle="1" w:styleId="288">
    <w:name w:val="标题 4 字符"/>
    <w:autoRedefine/>
    <w:qFormat/>
    <w:uiPriority w:val="99"/>
    <w:rPr>
      <w:rFonts w:ascii="Arial" w:hAnsi="Arial" w:eastAsia="黑体"/>
      <w:b/>
      <w:kern w:val="2"/>
      <w:sz w:val="28"/>
    </w:rPr>
  </w:style>
  <w:style w:type="character" w:customStyle="1" w:styleId="289">
    <w:name w:val="Intense Emphasis1"/>
    <w:autoRedefine/>
    <w:qFormat/>
    <w:uiPriority w:val="99"/>
    <w:rPr>
      <w:b/>
      <w:i/>
      <w:color w:val="4F81BD"/>
    </w:rPr>
  </w:style>
  <w:style w:type="character" w:customStyle="1" w:styleId="290">
    <w:name w:val="样式 标题 1 + Arial Char"/>
    <w:link w:val="291"/>
    <w:autoRedefine/>
    <w:qFormat/>
    <w:locked/>
    <w:uiPriority w:val="99"/>
    <w:rPr>
      <w:rFonts w:ascii="Arial" w:hAnsi="Arial" w:eastAsia="新宋体"/>
      <w:b/>
      <w:kern w:val="2"/>
      <w:sz w:val="44"/>
    </w:rPr>
  </w:style>
  <w:style w:type="paragraph" w:customStyle="1" w:styleId="291">
    <w:name w:val="样式 标题 1 + Arial"/>
    <w:basedOn w:val="2"/>
    <w:link w:val="290"/>
    <w:autoRedefine/>
    <w:qFormat/>
    <w:uiPriority w:val="99"/>
    <w:pPr>
      <w:keepLines/>
      <w:snapToGrid w:val="0"/>
    </w:pPr>
    <w:rPr>
      <w:rFonts w:ascii="Arial" w:hAnsi="Arial" w:eastAsia="新宋体"/>
      <w:color w:val="auto"/>
      <w:sz w:val="44"/>
      <w:szCs w:val="20"/>
    </w:rPr>
  </w:style>
  <w:style w:type="character" w:customStyle="1" w:styleId="292">
    <w:name w:val="正文文本 2 Char Char"/>
    <w:autoRedefine/>
    <w:qFormat/>
    <w:uiPriority w:val="99"/>
    <w:rPr>
      <w:rFonts w:ascii="宋体"/>
      <w:kern w:val="2"/>
      <w:sz w:val="21"/>
    </w:rPr>
  </w:style>
  <w:style w:type="character" w:customStyle="1" w:styleId="293">
    <w:name w:val="正文文本 Char1"/>
    <w:autoRedefine/>
    <w:qFormat/>
    <w:uiPriority w:val="99"/>
    <w:rPr>
      <w:rFonts w:ascii="Times New Roman" w:hAnsi="Times New Roman"/>
      <w:kern w:val="2"/>
      <w:sz w:val="24"/>
    </w:rPr>
  </w:style>
  <w:style w:type="character" w:customStyle="1" w:styleId="294">
    <w:name w:val="lemmatitleh11"/>
    <w:autoRedefine/>
    <w:qFormat/>
    <w:uiPriority w:val="99"/>
  </w:style>
  <w:style w:type="character" w:customStyle="1" w:styleId="295">
    <w:name w:val="正文文本缩进 Char Char"/>
    <w:autoRedefine/>
    <w:qFormat/>
    <w:uiPriority w:val="99"/>
    <w:rPr>
      <w:kern w:val="2"/>
      <w:sz w:val="24"/>
      <w:u w:val="single"/>
    </w:rPr>
  </w:style>
  <w:style w:type="character" w:customStyle="1" w:styleId="296">
    <w:name w:val="批注主题 Char Char"/>
    <w:autoRedefine/>
    <w:qFormat/>
    <w:uiPriority w:val="99"/>
    <w:rPr>
      <w:rFonts w:eastAsia="宋体"/>
      <w:b/>
      <w:kern w:val="2"/>
      <w:sz w:val="24"/>
      <w:lang w:val="en-US" w:eastAsia="zh-CN"/>
    </w:rPr>
  </w:style>
  <w:style w:type="character" w:customStyle="1" w:styleId="297">
    <w:name w:val="font161"/>
    <w:autoRedefine/>
    <w:qFormat/>
    <w:uiPriority w:val="99"/>
    <w:rPr>
      <w:b/>
      <w:sz w:val="32"/>
    </w:rPr>
  </w:style>
  <w:style w:type="character" w:customStyle="1" w:styleId="298">
    <w:name w:val="正文文本缩进 2 字符"/>
    <w:autoRedefine/>
    <w:qFormat/>
    <w:uiPriority w:val="99"/>
    <w:rPr>
      <w:kern w:val="2"/>
      <w:sz w:val="21"/>
    </w:rPr>
  </w:style>
  <w:style w:type="character" w:customStyle="1" w:styleId="299">
    <w:name w:val="样式 四号"/>
    <w:autoRedefine/>
    <w:qFormat/>
    <w:uiPriority w:val="99"/>
    <w:rPr>
      <w:sz w:val="24"/>
    </w:rPr>
  </w:style>
  <w:style w:type="character" w:customStyle="1" w:styleId="300">
    <w:name w:val="正文文本 2 字符1"/>
    <w:autoRedefine/>
    <w:qFormat/>
    <w:uiPriority w:val="99"/>
    <w:rPr>
      <w:rFonts w:ascii="宋体"/>
      <w:kern w:val="2"/>
      <w:sz w:val="21"/>
    </w:rPr>
  </w:style>
  <w:style w:type="character" w:customStyle="1" w:styleId="301">
    <w:name w:val="style91"/>
    <w:autoRedefine/>
    <w:qFormat/>
    <w:uiPriority w:val="99"/>
    <w:rPr>
      <w:sz w:val="24"/>
    </w:rPr>
  </w:style>
  <w:style w:type="character" w:customStyle="1" w:styleId="302">
    <w:name w:val="文档结构图 Char Char"/>
    <w:autoRedefine/>
    <w:qFormat/>
    <w:uiPriority w:val="99"/>
    <w:rPr>
      <w:rFonts w:eastAsia="宋体"/>
      <w:kern w:val="2"/>
      <w:sz w:val="21"/>
      <w:lang w:val="en-US" w:eastAsia="zh-CN"/>
    </w:rPr>
  </w:style>
  <w:style w:type="character" w:customStyle="1" w:styleId="303">
    <w:name w:val="批注主题 字符1"/>
    <w:autoRedefine/>
    <w:qFormat/>
    <w:uiPriority w:val="99"/>
    <w:rPr>
      <w:b/>
      <w:kern w:val="2"/>
      <w:sz w:val="21"/>
    </w:rPr>
  </w:style>
  <w:style w:type="character" w:customStyle="1" w:styleId="304">
    <w:name w:val="标题 5 字符"/>
    <w:autoRedefine/>
    <w:qFormat/>
    <w:uiPriority w:val="99"/>
    <w:rPr>
      <w:rFonts w:ascii="宋体" w:eastAsia="宋体"/>
      <w:kern w:val="2"/>
      <w:sz w:val="24"/>
      <w:u w:val="single"/>
    </w:rPr>
  </w:style>
  <w:style w:type="character" w:customStyle="1" w:styleId="305">
    <w:name w:val="样式 正文文本 + 首行缩进:  2 字符 Char Char"/>
    <w:autoRedefine/>
    <w:qFormat/>
    <w:uiPriority w:val="99"/>
    <w:rPr>
      <w:rFonts w:ascii="Arial" w:hAnsi="Arial" w:eastAsia="宋体"/>
      <w:kern w:val="2"/>
      <w:sz w:val="21"/>
      <w:lang w:val="en-US" w:eastAsia="zh-CN"/>
    </w:rPr>
  </w:style>
  <w:style w:type="character" w:customStyle="1" w:styleId="306">
    <w:name w:val="样式 正文文本 Char"/>
    <w:autoRedefine/>
    <w:qFormat/>
    <w:uiPriority w:val="99"/>
    <w:rPr>
      <w:rFonts w:ascii="Arial" w:hAnsi="Arial" w:eastAsia="宋体"/>
      <w:color w:val="000000"/>
      <w:spacing w:val="20"/>
      <w:kern w:val="2"/>
      <w:sz w:val="21"/>
      <w:lang w:val="en-US" w:eastAsia="zh-CN"/>
    </w:rPr>
  </w:style>
  <w:style w:type="character" w:customStyle="1" w:styleId="307">
    <w:name w:val="标书正文格式 Char Char"/>
    <w:link w:val="308"/>
    <w:autoRedefine/>
    <w:qFormat/>
    <w:locked/>
    <w:uiPriority w:val="99"/>
    <w:rPr>
      <w:rFonts w:eastAsia="楷体_GB2312"/>
      <w:kern w:val="2"/>
      <w:sz w:val="24"/>
      <w:lang w:val="en-US" w:eastAsia="zh-CN"/>
    </w:rPr>
  </w:style>
  <w:style w:type="paragraph" w:customStyle="1" w:styleId="308">
    <w:name w:val="标书正文格式"/>
    <w:link w:val="307"/>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309">
    <w:name w:val="样式 纯文本普通文字 Char纯文本 Char Char普通文字纯文本 Char Char Char Char Char...6 Char Char"/>
    <w:autoRedefine/>
    <w:qFormat/>
    <w:uiPriority w:val="99"/>
    <w:rPr>
      <w:rFonts w:ascii="宋体" w:hAnsi="Courier New"/>
      <w:color w:val="000000"/>
      <w:kern w:val="2"/>
      <w:sz w:val="21"/>
    </w:rPr>
  </w:style>
  <w:style w:type="character" w:customStyle="1" w:styleId="310">
    <w:name w:val="H2 Char"/>
    <w:autoRedefine/>
    <w:qFormat/>
    <w:uiPriority w:val="99"/>
    <w:rPr>
      <w:rFonts w:ascii="Cambria" w:hAnsi="Cambria" w:eastAsia="宋体"/>
      <w:b/>
      <w:kern w:val="2"/>
      <w:sz w:val="32"/>
    </w:rPr>
  </w:style>
  <w:style w:type="character" w:customStyle="1" w:styleId="311">
    <w:name w:val="脚注文本 Char"/>
    <w:autoRedefine/>
    <w:qFormat/>
    <w:uiPriority w:val="99"/>
    <w:rPr>
      <w:kern w:val="2"/>
      <w:sz w:val="18"/>
    </w:rPr>
  </w:style>
  <w:style w:type="character" w:customStyle="1" w:styleId="312">
    <w:name w:val="纯文本 字符"/>
    <w:autoRedefine/>
    <w:qFormat/>
    <w:uiPriority w:val="99"/>
    <w:rPr>
      <w:rFonts w:ascii="宋体" w:hAnsi="Courier New"/>
      <w:kern w:val="2"/>
      <w:sz w:val="21"/>
    </w:rPr>
  </w:style>
  <w:style w:type="character" w:customStyle="1" w:styleId="313">
    <w:name w:val="h Char"/>
    <w:autoRedefine/>
    <w:qFormat/>
    <w:uiPriority w:val="99"/>
    <w:rPr>
      <w:kern w:val="2"/>
      <w:sz w:val="18"/>
    </w:rPr>
  </w:style>
  <w:style w:type="character" w:customStyle="1" w:styleId="314">
    <w:name w:val="EmailStyle161"/>
    <w:autoRedefine/>
    <w:qFormat/>
    <w:uiPriority w:val="99"/>
    <w:rPr>
      <w:rFonts w:ascii="Arial" w:hAnsi="Arial" w:eastAsia="宋体"/>
      <w:color w:val="auto"/>
      <w:sz w:val="20"/>
    </w:rPr>
  </w:style>
  <w:style w:type="character" w:customStyle="1" w:styleId="315">
    <w:name w:val="标题 字符1"/>
    <w:autoRedefine/>
    <w:qFormat/>
    <w:uiPriority w:val="99"/>
    <w:rPr>
      <w:rFonts w:ascii="Arial" w:hAnsi="Arial"/>
      <w:b/>
      <w:sz w:val="32"/>
    </w:rPr>
  </w:style>
  <w:style w:type="character" w:customStyle="1" w:styleId="316">
    <w:name w:val="标题 字符"/>
    <w:autoRedefine/>
    <w:qFormat/>
    <w:uiPriority w:val="99"/>
    <w:rPr>
      <w:rFonts w:ascii="Arial" w:hAnsi="Arial"/>
      <w:b/>
      <w:sz w:val="32"/>
    </w:rPr>
  </w:style>
  <w:style w:type="character" w:customStyle="1" w:styleId="317">
    <w:name w:val="批注文字 Char Char"/>
    <w:autoRedefine/>
    <w:qFormat/>
    <w:uiPriority w:val="99"/>
    <w:rPr>
      <w:kern w:val="2"/>
      <w:sz w:val="24"/>
    </w:rPr>
  </w:style>
  <w:style w:type="character" w:customStyle="1" w:styleId="318">
    <w:name w:val="正文缩进 字符1"/>
    <w:autoRedefine/>
    <w:qFormat/>
    <w:uiPriority w:val="99"/>
    <w:rPr>
      <w:kern w:val="2"/>
      <w:sz w:val="21"/>
    </w:rPr>
  </w:style>
  <w:style w:type="character" w:customStyle="1" w:styleId="319">
    <w:name w:val="正文文本缩进 2 Char1"/>
    <w:autoRedefine/>
    <w:qFormat/>
    <w:uiPriority w:val="99"/>
    <w:rPr>
      <w:rFonts w:ascii="Times New Roman" w:hAnsi="Times New Roman" w:eastAsia="宋体"/>
      <w:sz w:val="20"/>
    </w:rPr>
  </w:style>
  <w:style w:type="character" w:customStyle="1" w:styleId="320">
    <w:name w:val="标题 5 Char1"/>
    <w:autoRedefine/>
    <w:qFormat/>
    <w:uiPriority w:val="99"/>
    <w:rPr>
      <w:rFonts w:ascii="宋体" w:hAnsi="宋体" w:eastAsia="宋体"/>
      <w:sz w:val="20"/>
      <w:u w:val="single"/>
    </w:rPr>
  </w:style>
  <w:style w:type="character" w:customStyle="1" w:styleId="321">
    <w:name w:val="正文文本 2 Char1"/>
    <w:autoRedefine/>
    <w:qFormat/>
    <w:uiPriority w:val="99"/>
    <w:rPr>
      <w:rFonts w:ascii="宋体" w:hAnsi="Times New Roman" w:eastAsia="宋体"/>
      <w:sz w:val="20"/>
    </w:rPr>
  </w:style>
  <w:style w:type="character" w:customStyle="1" w:styleId="322">
    <w:name w:val="副标题 Char2"/>
    <w:autoRedefine/>
    <w:qFormat/>
    <w:uiPriority w:val="99"/>
    <w:rPr>
      <w:rFonts w:ascii="Cambria" w:hAnsi="Cambria"/>
      <w:b/>
      <w:kern w:val="28"/>
      <w:sz w:val="32"/>
    </w:rPr>
  </w:style>
  <w:style w:type="character" w:customStyle="1" w:styleId="323">
    <w:name w:val="EmailStyle214"/>
    <w:autoRedefine/>
    <w:qFormat/>
    <w:uiPriority w:val="99"/>
    <w:rPr>
      <w:rFonts w:ascii="Arial" w:hAnsi="Arial" w:eastAsia="宋体"/>
      <w:color w:val="auto"/>
      <w:sz w:val="20"/>
    </w:rPr>
  </w:style>
  <w:style w:type="character" w:customStyle="1" w:styleId="324">
    <w:name w:val="无间隔 字符"/>
    <w:autoRedefine/>
    <w:qFormat/>
    <w:uiPriority w:val="99"/>
    <w:rPr>
      <w:rFonts w:ascii="Calibri" w:hAnsi="Calibri"/>
      <w:sz w:val="22"/>
      <w:lang w:val="en-US" w:eastAsia="zh-CN"/>
    </w:rPr>
  </w:style>
  <w:style w:type="character" w:customStyle="1" w:styleId="325">
    <w:name w:val="标题 7 Char Char"/>
    <w:autoRedefine/>
    <w:qFormat/>
    <w:uiPriority w:val="99"/>
    <w:rPr>
      <w:rFonts w:eastAsia="宋体"/>
      <w:b/>
      <w:kern w:val="2"/>
      <w:sz w:val="24"/>
      <w:lang w:val="en-US" w:eastAsia="zh-CN"/>
    </w:rPr>
  </w:style>
  <w:style w:type="character" w:customStyle="1" w:styleId="326">
    <w:name w:val="正文文本 Char Char"/>
    <w:autoRedefine/>
    <w:qFormat/>
    <w:uiPriority w:val="99"/>
    <w:rPr>
      <w:kern w:val="2"/>
      <w:sz w:val="21"/>
    </w:rPr>
  </w:style>
  <w:style w:type="character" w:customStyle="1" w:styleId="327">
    <w:name w:val="批注主题 字符"/>
    <w:autoRedefine/>
    <w:qFormat/>
    <w:uiPriority w:val="99"/>
    <w:rPr>
      <w:b/>
      <w:kern w:val="2"/>
      <w:sz w:val="21"/>
    </w:rPr>
  </w:style>
  <w:style w:type="character" w:customStyle="1" w:styleId="328">
    <w:name w:val="副标题 字符1"/>
    <w:autoRedefine/>
    <w:qFormat/>
    <w:uiPriority w:val="99"/>
    <w:rPr>
      <w:rFonts w:ascii="Cambria" w:hAnsi="Cambria"/>
      <w:b/>
      <w:kern w:val="28"/>
      <w:sz w:val="32"/>
    </w:rPr>
  </w:style>
  <w:style w:type="paragraph" w:customStyle="1" w:styleId="329">
    <w:name w:val="正文文本缩进 21"/>
    <w:basedOn w:val="1"/>
    <w:autoRedefine/>
    <w:qFormat/>
    <w:uiPriority w:val="99"/>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330">
    <w:name w:val="纯文本2"/>
    <w:basedOn w:val="1"/>
    <w:autoRedefine/>
    <w:qFormat/>
    <w:uiPriority w:val="99"/>
    <w:pPr>
      <w:adjustRightInd w:val="0"/>
      <w:textAlignment w:val="baseline"/>
    </w:pPr>
    <w:rPr>
      <w:rFonts w:ascii="宋体" w:hAnsi="Courier New"/>
      <w:szCs w:val="20"/>
    </w:rPr>
  </w:style>
  <w:style w:type="paragraph" w:customStyle="1" w:styleId="331">
    <w:name w:val="xl24"/>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332">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33">
    <w:name w:val="font8"/>
    <w:basedOn w:val="1"/>
    <w:autoRedefine/>
    <w:qFormat/>
    <w:uiPriority w:val="99"/>
    <w:pPr>
      <w:widowControl/>
      <w:spacing w:before="100" w:beforeAutospacing="1" w:after="100" w:afterAutospacing="1"/>
      <w:jc w:val="left"/>
    </w:pPr>
    <w:rPr>
      <w:b/>
      <w:bCs/>
      <w:kern w:val="0"/>
      <w:sz w:val="36"/>
      <w:szCs w:val="36"/>
    </w:rPr>
  </w:style>
  <w:style w:type="paragraph" w:customStyle="1" w:styleId="334">
    <w:name w:val="样式 正文文本 + 首行缩进:  2 字符1"/>
    <w:basedOn w:val="19"/>
    <w:autoRedefine/>
    <w:qFormat/>
    <w:uiPriority w:val="99"/>
    <w:pPr>
      <w:adjustRightInd w:val="0"/>
      <w:snapToGrid w:val="0"/>
      <w:spacing w:after="0" w:line="400" w:lineRule="exact"/>
      <w:ind w:firstLine="200" w:firstLineChars="200"/>
    </w:pPr>
    <w:rPr>
      <w:rFonts w:ascii="Arial" w:hAnsi="Arial" w:cs="宋体"/>
      <w:szCs w:val="20"/>
    </w:rPr>
  </w:style>
  <w:style w:type="paragraph" w:customStyle="1" w:styleId="335">
    <w:name w:val="纯文本1"/>
    <w:basedOn w:val="1"/>
    <w:autoRedefine/>
    <w:qFormat/>
    <w:uiPriority w:val="99"/>
    <w:pPr>
      <w:adjustRightInd w:val="0"/>
      <w:textAlignment w:val="baseline"/>
    </w:pPr>
    <w:rPr>
      <w:rFonts w:ascii="宋体" w:hAnsi="Courier New"/>
      <w:szCs w:val="20"/>
    </w:rPr>
  </w:style>
  <w:style w:type="paragraph" w:customStyle="1" w:styleId="336">
    <w:name w:val="font0"/>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337">
    <w:name w:val="空半行"/>
    <w:basedOn w:val="1"/>
    <w:autoRedefine/>
    <w:qFormat/>
    <w:uiPriority w:val="99"/>
    <w:pPr>
      <w:adjustRightInd w:val="0"/>
      <w:spacing w:line="120" w:lineRule="exact"/>
      <w:textAlignment w:val="baseline"/>
    </w:pPr>
    <w:rPr>
      <w:rFonts w:eastAsia="仿宋_GB2312"/>
      <w:color w:val="FFFFFF"/>
      <w:kern w:val="0"/>
      <w:sz w:val="30"/>
      <w:szCs w:val="20"/>
    </w:rPr>
  </w:style>
  <w:style w:type="paragraph" w:customStyle="1" w:styleId="338">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339">
    <w:name w:val="CM89"/>
    <w:basedOn w:val="68"/>
    <w:next w:val="68"/>
    <w:autoRedefine/>
    <w:qFormat/>
    <w:uiPriority w:val="99"/>
    <w:pPr>
      <w:spacing w:line="440" w:lineRule="atLeast"/>
    </w:pPr>
    <w:rPr>
      <w:rFonts w:cs="Times New Roman"/>
      <w:color w:val="auto"/>
    </w:rPr>
  </w:style>
  <w:style w:type="paragraph" w:customStyle="1" w:styleId="340">
    <w:name w:val="CM25"/>
    <w:basedOn w:val="68"/>
    <w:next w:val="68"/>
    <w:autoRedefine/>
    <w:qFormat/>
    <w:uiPriority w:val="99"/>
    <w:pPr>
      <w:spacing w:line="440" w:lineRule="atLeast"/>
    </w:pPr>
    <w:rPr>
      <w:rFonts w:cs="Times New Roman"/>
      <w:color w:val="auto"/>
    </w:rPr>
  </w:style>
  <w:style w:type="paragraph" w:customStyle="1" w:styleId="341">
    <w:name w:val="样式 标题 2 + Times New Roman 四号 非加粗 段前: 5 磅 段后: 0 磅 行距: 固定值 20..."/>
    <w:basedOn w:val="3"/>
    <w:autoRedefine/>
    <w:qFormat/>
    <w:uiPriority w:val="99"/>
    <w:pPr>
      <w:snapToGrid w:val="0"/>
      <w:spacing w:before="100" w:line="400" w:lineRule="exact"/>
      <w:ind w:firstLine="0" w:firstLineChars="0"/>
      <w:jc w:val="center"/>
    </w:pPr>
    <w:rPr>
      <w:rFonts w:ascii="Times New Roman" w:hAnsi="Times New Roman" w:eastAsia="黑体" w:cs="宋体"/>
      <w:b w:val="0"/>
      <w:bCs w:val="0"/>
      <w:w w:val="99"/>
      <w:kern w:val="0"/>
      <w:sz w:val="28"/>
      <w:szCs w:val="20"/>
    </w:rPr>
  </w:style>
  <w:style w:type="paragraph" w:customStyle="1" w:styleId="342">
    <w:name w:val="CM24"/>
    <w:basedOn w:val="68"/>
    <w:next w:val="68"/>
    <w:autoRedefine/>
    <w:qFormat/>
    <w:uiPriority w:val="99"/>
    <w:pPr>
      <w:spacing w:line="440" w:lineRule="atLeast"/>
    </w:pPr>
    <w:rPr>
      <w:rFonts w:cs="Times New Roman"/>
      <w:color w:val="auto"/>
    </w:rPr>
  </w:style>
  <w:style w:type="paragraph" w:customStyle="1" w:styleId="343">
    <w:name w:val="xl29"/>
    <w:basedOn w:val="1"/>
    <w:autoRedefine/>
    <w:qFormat/>
    <w:uiPriority w:val="99"/>
    <w:pPr>
      <w:widowControl/>
      <w:spacing w:before="100" w:beforeAutospacing="1" w:after="100" w:afterAutospacing="1"/>
      <w:jc w:val="center"/>
      <w:textAlignment w:val="center"/>
    </w:pPr>
    <w:rPr>
      <w:rFonts w:ascii="宋体" w:hAnsi="宋体"/>
      <w:b/>
      <w:bCs/>
      <w:kern w:val="0"/>
      <w:sz w:val="36"/>
      <w:szCs w:val="36"/>
    </w:rPr>
  </w:style>
  <w:style w:type="paragraph" w:customStyle="1" w:styleId="344">
    <w:name w:val="表格内文"/>
    <w:basedOn w:val="1"/>
    <w:autoRedefine/>
    <w:qFormat/>
    <w:uiPriority w:val="99"/>
    <w:pPr>
      <w:widowControl/>
      <w:adjustRightInd w:val="0"/>
      <w:snapToGrid w:val="0"/>
    </w:pPr>
    <w:rPr>
      <w:rFonts w:ascii="Arial" w:hAnsi="Arial"/>
      <w:kern w:val="0"/>
      <w:szCs w:val="20"/>
    </w:rPr>
  </w:style>
  <w:style w:type="paragraph" w:customStyle="1" w:styleId="345">
    <w:name w:val="样式 样式 样式1 + 首行缩进:  2 字符 + 左侧:  0.74 厘米"/>
    <w:basedOn w:val="1"/>
    <w:autoRedefine/>
    <w:qFormat/>
    <w:uiPriority w:val="99"/>
    <w:pPr>
      <w:spacing w:line="360" w:lineRule="exact"/>
      <w:ind w:firstLine="200" w:firstLineChars="200"/>
    </w:pPr>
    <w:rPr>
      <w:rFonts w:ascii="Arial" w:hAnsi="Arial" w:cs="宋体"/>
      <w:szCs w:val="20"/>
    </w:rPr>
  </w:style>
  <w:style w:type="paragraph" w:customStyle="1" w:styleId="346">
    <w:name w:val="Char Char Char Char Char Char Char Char Char Char Char"/>
    <w:basedOn w:val="1"/>
    <w:autoRedefine/>
    <w:qFormat/>
    <w:uiPriority w:val="99"/>
    <w:rPr>
      <w:rFonts w:ascii="Tahoma" w:hAnsi="Tahoma"/>
      <w:sz w:val="24"/>
      <w:szCs w:val="20"/>
    </w:rPr>
  </w:style>
  <w:style w:type="paragraph" w:customStyle="1" w:styleId="347">
    <w:name w:val="Char Char Char Char Char Char Char Char Char Char Char Char1 Char"/>
    <w:basedOn w:val="15"/>
    <w:autoRedefine/>
    <w:qFormat/>
    <w:uiPriority w:val="99"/>
    <w:pPr>
      <w:shd w:val="clear" w:color="auto" w:fill="auto"/>
    </w:pPr>
    <w:rPr>
      <w:rFonts w:ascii="宋体"/>
      <w:sz w:val="18"/>
      <w:szCs w:val="18"/>
    </w:rPr>
  </w:style>
  <w:style w:type="paragraph" w:customStyle="1" w:styleId="348">
    <w:name w:val="正文内文"/>
    <w:basedOn w:val="1"/>
    <w:autoRedefine/>
    <w:qFormat/>
    <w:uiPriority w:val="99"/>
    <w:pPr>
      <w:adjustRightInd w:val="0"/>
      <w:snapToGrid w:val="0"/>
      <w:spacing w:line="400" w:lineRule="exact"/>
      <w:ind w:firstLine="200" w:firstLineChars="200"/>
    </w:pPr>
    <w:rPr>
      <w:rFonts w:ascii="Arial" w:hAnsi="Arial" w:cs="Arial"/>
      <w:szCs w:val="21"/>
    </w:rPr>
  </w:style>
  <w:style w:type="paragraph" w:customStyle="1" w:styleId="349">
    <w:name w:val="Blockquote"/>
    <w:basedOn w:val="1"/>
    <w:link w:val="350"/>
    <w:autoRedefine/>
    <w:qFormat/>
    <w:uiPriority w:val="99"/>
    <w:pPr>
      <w:autoSpaceDE w:val="0"/>
      <w:autoSpaceDN w:val="0"/>
      <w:adjustRightInd w:val="0"/>
      <w:spacing w:before="100" w:after="100"/>
      <w:ind w:left="360" w:right="360"/>
      <w:jc w:val="left"/>
    </w:pPr>
    <w:rPr>
      <w:kern w:val="0"/>
      <w:sz w:val="24"/>
      <w:szCs w:val="20"/>
    </w:rPr>
  </w:style>
  <w:style w:type="character" w:customStyle="1" w:styleId="350">
    <w:name w:val="Blockquote Char"/>
    <w:link w:val="349"/>
    <w:autoRedefine/>
    <w:qFormat/>
    <w:locked/>
    <w:uiPriority w:val="99"/>
    <w:rPr>
      <w:sz w:val="24"/>
    </w:rPr>
  </w:style>
  <w:style w:type="paragraph" w:customStyle="1" w:styleId="351">
    <w:name w:val="CM99"/>
    <w:basedOn w:val="68"/>
    <w:next w:val="68"/>
    <w:autoRedefine/>
    <w:qFormat/>
    <w:uiPriority w:val="99"/>
    <w:pPr>
      <w:spacing w:after="443"/>
    </w:pPr>
    <w:rPr>
      <w:rFonts w:cs="Times New Roman"/>
      <w:color w:val="auto"/>
    </w:rPr>
  </w:style>
  <w:style w:type="paragraph" w:customStyle="1" w:styleId="352">
    <w:name w:val="font6"/>
    <w:basedOn w:val="1"/>
    <w:autoRedefine/>
    <w:qFormat/>
    <w:uiPriority w:val="99"/>
    <w:pPr>
      <w:widowControl/>
      <w:spacing w:before="100" w:beforeAutospacing="1" w:after="100" w:afterAutospacing="1"/>
      <w:jc w:val="left"/>
    </w:pPr>
    <w:rPr>
      <w:kern w:val="0"/>
      <w:sz w:val="24"/>
    </w:rPr>
  </w:style>
  <w:style w:type="paragraph" w:customStyle="1" w:styleId="353">
    <w:name w:val="Char Char Char Char1"/>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354">
    <w:name w:val="正文文本缩进 31"/>
    <w:basedOn w:val="1"/>
    <w:autoRedefine/>
    <w:qFormat/>
    <w:uiPriority w:val="99"/>
    <w:pPr>
      <w:tabs>
        <w:tab w:val="left" w:pos="0"/>
      </w:tabs>
      <w:adjustRightInd w:val="0"/>
      <w:spacing w:line="360" w:lineRule="auto"/>
      <w:ind w:firstLine="734"/>
      <w:textAlignment w:val="baseline"/>
    </w:pPr>
    <w:rPr>
      <w:rFonts w:ascii="宋体" w:hAnsi="宋体"/>
      <w:kern w:val="0"/>
      <w:sz w:val="28"/>
      <w:szCs w:val="20"/>
    </w:rPr>
  </w:style>
  <w:style w:type="paragraph" w:customStyle="1" w:styleId="355">
    <w:name w:val="表内正文"/>
    <w:basedOn w:val="1"/>
    <w:autoRedefine/>
    <w:qFormat/>
    <w:uiPriority w:val="99"/>
    <w:rPr>
      <w:rFonts w:ascii="宋体"/>
      <w:sz w:val="20"/>
      <w:szCs w:val="20"/>
    </w:rPr>
  </w:style>
  <w:style w:type="paragraph" w:customStyle="1" w:styleId="356">
    <w:name w:val="xl31"/>
    <w:basedOn w:val="1"/>
    <w:autoRedefine/>
    <w:qFormat/>
    <w:uiPriority w:val="99"/>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57">
    <w:name w:val="样式 标题 1 + Arial 黑色"/>
    <w:basedOn w:val="2"/>
    <w:autoRedefine/>
    <w:qFormat/>
    <w:uiPriority w:val="99"/>
    <w:pPr>
      <w:keepLines/>
      <w:adjustRightInd w:val="0"/>
      <w:snapToGrid w:val="0"/>
      <w:spacing w:line="480" w:lineRule="auto"/>
    </w:pPr>
    <w:rPr>
      <w:rFonts w:ascii="Arial" w:hAnsi="Arial" w:eastAsia="新宋体"/>
      <w:bCs/>
      <w:sz w:val="36"/>
      <w:szCs w:val="44"/>
    </w:rPr>
  </w:style>
  <w:style w:type="paragraph" w:customStyle="1" w:styleId="35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59">
    <w:name w:val="样式 样式 样式 样式1 + 首行缩进:  2 字符 + 左侧:  0.74 厘米 + 首行缩进:  2 字符"/>
    <w:basedOn w:val="1"/>
    <w:autoRedefine/>
    <w:qFormat/>
    <w:uiPriority w:val="99"/>
    <w:pPr>
      <w:spacing w:line="360" w:lineRule="exact"/>
      <w:ind w:firstLine="480" w:firstLineChars="200"/>
    </w:pPr>
    <w:rPr>
      <w:rFonts w:ascii="Arial" w:hAnsi="Arial"/>
      <w:kern w:val="0"/>
      <w:szCs w:val="20"/>
    </w:rPr>
  </w:style>
  <w:style w:type="paragraph" w:customStyle="1" w:styleId="360">
    <w:name w:val="font7"/>
    <w:basedOn w:val="1"/>
    <w:autoRedefine/>
    <w:qFormat/>
    <w:uiPriority w:val="99"/>
    <w:pPr>
      <w:widowControl/>
      <w:spacing w:before="100" w:beforeAutospacing="1" w:after="100" w:afterAutospacing="1"/>
      <w:jc w:val="left"/>
    </w:pPr>
    <w:rPr>
      <w:rFonts w:ascii="宋体" w:hAnsi="宋体"/>
      <w:b/>
      <w:bCs/>
      <w:kern w:val="0"/>
      <w:sz w:val="36"/>
      <w:szCs w:val="36"/>
    </w:rPr>
  </w:style>
  <w:style w:type="paragraph" w:customStyle="1" w:styleId="361">
    <w:name w:val="样式 样式1 + 首行缩进:  2 字符"/>
    <w:basedOn w:val="106"/>
    <w:autoRedefine/>
    <w:qFormat/>
    <w:uiPriority w:val="99"/>
    <w:pPr>
      <w:ind w:firstLine="420"/>
    </w:pPr>
    <w:rPr>
      <w:rFonts w:cs="宋体"/>
    </w:rPr>
  </w:style>
  <w:style w:type="paragraph" w:customStyle="1" w:styleId="362">
    <w:name w:val="Char51"/>
    <w:basedOn w:val="1"/>
    <w:autoRedefine/>
    <w:qFormat/>
    <w:uiPriority w:val="99"/>
    <w:rPr>
      <w:rFonts w:ascii="仿宋_GB2312" w:eastAsia="仿宋_GB2312"/>
      <w:b/>
      <w:sz w:val="32"/>
      <w:szCs w:val="32"/>
    </w:rPr>
  </w:style>
  <w:style w:type="paragraph" w:customStyle="1" w:styleId="363">
    <w:name w:val="TOC Heading1"/>
    <w:basedOn w:val="2"/>
    <w:next w:val="1"/>
    <w:autoRedefine/>
    <w:qFormat/>
    <w:uiPriority w:val="99"/>
    <w:pPr>
      <w:keepLines/>
      <w:widowControl/>
      <w:spacing w:before="480" w:line="276" w:lineRule="auto"/>
      <w:jc w:val="left"/>
      <w:outlineLvl w:val="9"/>
    </w:pPr>
    <w:rPr>
      <w:rFonts w:ascii="Cambria" w:hAnsi="Cambria" w:eastAsia="新宋体"/>
      <w:bCs/>
      <w:color w:val="365F91"/>
      <w:kern w:val="0"/>
      <w:sz w:val="28"/>
      <w:szCs w:val="28"/>
    </w:rPr>
  </w:style>
  <w:style w:type="paragraph" w:customStyle="1" w:styleId="364">
    <w:name w:val="Char Char3 Char"/>
    <w:basedOn w:val="1"/>
    <w:autoRedefine/>
    <w:qFormat/>
    <w:uiPriority w:val="99"/>
    <w:rPr>
      <w:rFonts w:ascii="仿宋_GB2312" w:eastAsia="仿宋_GB2312"/>
      <w:b/>
      <w:sz w:val="32"/>
      <w:szCs w:val="32"/>
    </w:rPr>
  </w:style>
  <w:style w:type="paragraph" w:customStyle="1" w:styleId="365">
    <w:name w:val="正文文本缩进 22"/>
    <w:basedOn w:val="1"/>
    <w:autoRedefine/>
    <w:qFormat/>
    <w:uiPriority w:val="99"/>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366">
    <w:name w:val="正文文本缩进 311"/>
    <w:basedOn w:val="1"/>
    <w:autoRedefine/>
    <w:qFormat/>
    <w:uiPriority w:val="99"/>
    <w:pPr>
      <w:tabs>
        <w:tab w:val="left" w:pos="0"/>
      </w:tabs>
      <w:adjustRightInd w:val="0"/>
      <w:spacing w:line="360" w:lineRule="auto"/>
      <w:ind w:firstLine="734"/>
      <w:textAlignment w:val="baseline"/>
    </w:pPr>
    <w:rPr>
      <w:rFonts w:ascii="宋体" w:hAnsi="宋体"/>
      <w:kern w:val="0"/>
      <w:sz w:val="28"/>
      <w:szCs w:val="20"/>
    </w:rPr>
  </w:style>
  <w:style w:type="paragraph" w:customStyle="1" w:styleId="367">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68">
    <w:name w:val="样式3"/>
    <w:basedOn w:val="1"/>
    <w:autoRedefine/>
    <w:qFormat/>
    <w:uiPriority w:val="99"/>
    <w:pPr>
      <w:spacing w:line="360" w:lineRule="auto"/>
      <w:ind w:left="454" w:hanging="227"/>
    </w:pPr>
    <w:rPr>
      <w:rFonts w:ascii="宋体"/>
      <w:sz w:val="24"/>
    </w:rPr>
  </w:style>
  <w:style w:type="paragraph" w:customStyle="1" w:styleId="369">
    <w:name w:val="样式 正文文本 + 首行缩进:  2 字符"/>
    <w:basedOn w:val="19"/>
    <w:autoRedefine/>
    <w:qFormat/>
    <w:uiPriority w:val="99"/>
    <w:pPr>
      <w:adjustRightInd w:val="0"/>
      <w:snapToGrid w:val="0"/>
      <w:spacing w:after="0" w:line="400" w:lineRule="exact"/>
      <w:ind w:firstLine="200" w:firstLineChars="200"/>
    </w:pPr>
    <w:rPr>
      <w:rFonts w:ascii="Arial" w:hAnsi="Arial" w:cs="宋体"/>
      <w:szCs w:val="20"/>
    </w:rPr>
  </w:style>
  <w:style w:type="paragraph" w:customStyle="1" w:styleId="370">
    <w:name w:val="CM96"/>
    <w:basedOn w:val="68"/>
    <w:next w:val="68"/>
    <w:autoRedefine/>
    <w:qFormat/>
    <w:uiPriority w:val="99"/>
    <w:pPr>
      <w:spacing w:after="298"/>
    </w:pPr>
    <w:rPr>
      <w:rFonts w:cs="Times New Roman"/>
      <w:color w:val="auto"/>
    </w:rPr>
  </w:style>
  <w:style w:type="paragraph" w:customStyle="1" w:styleId="371">
    <w:name w:val="正文文本缩进 32"/>
    <w:basedOn w:val="1"/>
    <w:autoRedefine/>
    <w:qFormat/>
    <w:uiPriority w:val="99"/>
    <w:pPr>
      <w:tabs>
        <w:tab w:val="left" w:pos="0"/>
      </w:tabs>
      <w:adjustRightInd w:val="0"/>
      <w:spacing w:line="360" w:lineRule="auto"/>
      <w:ind w:firstLine="734"/>
      <w:textAlignment w:val="baseline"/>
    </w:pPr>
    <w:rPr>
      <w:rFonts w:ascii="宋体" w:hAnsi="宋体"/>
      <w:kern w:val="0"/>
      <w:sz w:val="28"/>
      <w:szCs w:val="20"/>
    </w:rPr>
  </w:style>
  <w:style w:type="paragraph" w:customStyle="1" w:styleId="372">
    <w:name w:val="CM44"/>
    <w:basedOn w:val="68"/>
    <w:next w:val="68"/>
    <w:autoRedefine/>
    <w:qFormat/>
    <w:uiPriority w:val="99"/>
    <w:pPr>
      <w:spacing w:line="440" w:lineRule="atLeast"/>
    </w:pPr>
    <w:rPr>
      <w:rFonts w:cs="Times New Roman"/>
      <w:color w:val="auto"/>
    </w:rPr>
  </w:style>
  <w:style w:type="paragraph" w:customStyle="1" w:styleId="373">
    <w:name w:val="Body Text(ch)"/>
    <w:basedOn w:val="1"/>
    <w:next w:val="19"/>
    <w:autoRedefine/>
    <w:qFormat/>
    <w:uiPriority w:val="99"/>
    <w:pPr>
      <w:spacing w:line="500" w:lineRule="exact"/>
      <w:jc w:val="center"/>
    </w:pPr>
  </w:style>
  <w:style w:type="paragraph" w:customStyle="1" w:styleId="374">
    <w:name w:val="四级目录 Char Char Char Char Char"/>
    <w:next w:val="1"/>
    <w:autoRedefine/>
    <w:qFormat/>
    <w:uiPriority w:val="99"/>
    <w:pPr>
      <w:spacing w:line="360" w:lineRule="auto"/>
      <w:ind w:left="200" w:leftChars="200"/>
    </w:pPr>
    <w:rPr>
      <w:rFonts w:ascii="Times New Roman" w:hAnsi="Times New Roman" w:eastAsia="仿宋_GB2312" w:cs="Times New Roman"/>
      <w:sz w:val="30"/>
      <w:lang w:val="en-US" w:eastAsia="en-US" w:bidi="ar-SA"/>
    </w:rPr>
  </w:style>
  <w:style w:type="paragraph" w:customStyle="1" w:styleId="375">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76">
    <w:name w:val="Char Char Char Char Char Char Char Char Char Char Char Char Char Char Char Char Char Char1"/>
    <w:basedOn w:val="1"/>
    <w:autoRedefine/>
    <w:qFormat/>
    <w:uiPriority w:val="99"/>
    <w:pPr>
      <w:shd w:val="clear" w:color="auto" w:fill="000080"/>
    </w:pPr>
    <w:rPr>
      <w:rFonts w:ascii="Tahoma" w:hAnsi="Tahoma"/>
      <w:sz w:val="24"/>
      <w:shd w:val="clear" w:color="auto" w:fill="000080"/>
    </w:rPr>
  </w:style>
  <w:style w:type="paragraph" w:customStyle="1" w:styleId="377">
    <w:name w:val="纯文本11"/>
    <w:basedOn w:val="1"/>
    <w:autoRedefine/>
    <w:qFormat/>
    <w:uiPriority w:val="99"/>
    <w:pPr>
      <w:adjustRightInd w:val="0"/>
      <w:textAlignment w:val="baseline"/>
    </w:pPr>
    <w:rPr>
      <w:rFonts w:ascii="宋体" w:hAnsi="Courier New"/>
      <w:szCs w:val="20"/>
    </w:rPr>
  </w:style>
  <w:style w:type="paragraph" w:customStyle="1" w:styleId="378">
    <w:name w:val="普通 (Web)"/>
    <w:basedOn w:val="1"/>
    <w:autoRedefine/>
    <w:qFormat/>
    <w:uiPriority w:val="99"/>
    <w:pPr>
      <w:widowControl/>
      <w:spacing w:before="100" w:after="100"/>
      <w:jc w:val="left"/>
    </w:pPr>
    <w:rPr>
      <w:rFonts w:ascii="宋体" w:hAnsi="宋体"/>
      <w:kern w:val="0"/>
      <w:sz w:val="24"/>
      <w:szCs w:val="20"/>
    </w:rPr>
  </w:style>
  <w:style w:type="paragraph" w:customStyle="1" w:styleId="379">
    <w:name w:val="Char42"/>
    <w:basedOn w:val="13"/>
    <w:autoRedefine/>
    <w:qFormat/>
    <w:uiPriority w:val="99"/>
    <w:pPr>
      <w:widowControl/>
      <w:spacing w:afterLines="50" w:line="360" w:lineRule="auto"/>
      <w:ind w:firstLine="480"/>
      <w:jc w:val="left"/>
    </w:pPr>
    <w:rPr>
      <w:kern w:val="0"/>
    </w:rPr>
  </w:style>
  <w:style w:type="paragraph" w:customStyle="1" w:styleId="380">
    <w:name w:val="zbggmain"/>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81">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82">
    <w:name w:val="xl30"/>
    <w:basedOn w:val="1"/>
    <w:autoRedefine/>
    <w:qFormat/>
    <w:uiPriority w:val="99"/>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383">
    <w:name w:val="样式 表内正文 + 五号 行距: 单倍行距"/>
    <w:basedOn w:val="355"/>
    <w:autoRedefine/>
    <w:qFormat/>
    <w:uiPriority w:val="99"/>
    <w:pPr>
      <w:adjustRightInd w:val="0"/>
      <w:snapToGrid w:val="0"/>
    </w:pPr>
    <w:rPr>
      <w:rFonts w:ascii="Arial" w:hAnsi="Arial" w:cs="宋体"/>
      <w:sz w:val="21"/>
    </w:rPr>
  </w:style>
  <w:style w:type="paragraph" w:customStyle="1" w:styleId="384">
    <w:name w:val="样式 标题 3 + 段前: 7.8 磅"/>
    <w:basedOn w:val="4"/>
    <w:autoRedefine/>
    <w:qFormat/>
    <w:uiPriority w:val="99"/>
    <w:pPr>
      <w:widowControl w:val="0"/>
      <w:tabs>
        <w:tab w:val="left" w:pos="1140"/>
      </w:tabs>
      <w:autoSpaceDE/>
      <w:autoSpaceDN/>
      <w:spacing w:before="156" w:after="0" w:line="360" w:lineRule="auto"/>
      <w:ind w:left="1140"/>
    </w:pPr>
    <w:rPr>
      <w:rFonts w:cs="宋体"/>
      <w:kern w:val="0"/>
    </w:rPr>
  </w:style>
  <w:style w:type="paragraph" w:customStyle="1" w:styleId="385">
    <w:name w:val="样式 标题 3 + Arial"/>
    <w:basedOn w:val="4"/>
    <w:autoRedefine/>
    <w:qFormat/>
    <w:uiPriority w:val="99"/>
    <w:pPr>
      <w:keepNext/>
      <w:keepLines/>
      <w:widowControl w:val="0"/>
      <w:autoSpaceDE/>
      <w:autoSpaceDN/>
      <w:spacing w:beforeLines="100" w:after="0" w:line="360" w:lineRule="auto"/>
      <w:ind w:firstLine="422" w:firstLineChars="200"/>
    </w:pPr>
    <w:rPr>
      <w:rFonts w:ascii="Arial" w:hAnsi="Arial"/>
      <w:b/>
      <w:bCs/>
      <w:kern w:val="0"/>
      <w:szCs w:val="30"/>
    </w:rPr>
  </w:style>
  <w:style w:type="paragraph" w:customStyle="1" w:styleId="386">
    <w:name w:val="样式 标题 3 + (中文) 黑体 小四 非加粗 段前: 7.8 磅 段后: 0 磅 行距: 固定值 20 磅"/>
    <w:basedOn w:val="4"/>
    <w:autoRedefine/>
    <w:qFormat/>
    <w:uiPriority w:val="99"/>
    <w:pPr>
      <w:keepNext/>
      <w:keepLines/>
      <w:widowControl w:val="0"/>
      <w:autoSpaceDE/>
      <w:autoSpaceDN/>
      <w:spacing w:before="0" w:after="0" w:line="400" w:lineRule="exact"/>
      <w:ind w:firstLine="422" w:firstLineChars="200"/>
    </w:pPr>
    <w:rPr>
      <w:rFonts w:ascii="Arial" w:hAnsi="Arial" w:eastAsia="黑体" w:cs="宋体"/>
      <w:kern w:val="0"/>
    </w:rPr>
  </w:style>
  <w:style w:type="paragraph" w:customStyle="1" w:styleId="387">
    <w:name w:val="样式 标题 1 + 黑体 三号 非加粗 居中 段前: 6 磅 段后: 6 磅 行距: 固定值 20 磅"/>
    <w:basedOn w:val="2"/>
    <w:autoRedefine/>
    <w:qFormat/>
    <w:uiPriority w:val="99"/>
    <w:pPr>
      <w:keepLines/>
      <w:spacing w:before="120" w:after="120" w:line="400" w:lineRule="exact"/>
    </w:pPr>
    <w:rPr>
      <w:rFonts w:ascii="黑体" w:hAnsi="黑体" w:eastAsia="黑体" w:cs="宋体"/>
      <w:b w:val="0"/>
      <w:color w:val="auto"/>
      <w:kern w:val="0"/>
      <w:szCs w:val="20"/>
    </w:rPr>
  </w:style>
  <w:style w:type="paragraph" w:customStyle="1" w:styleId="388">
    <w:name w:val="Char Char Char Char"/>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389">
    <w:name w:val="6'"/>
    <w:basedOn w:val="1"/>
    <w:autoRedefine/>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390">
    <w:name w:val="表格"/>
    <w:basedOn w:val="1"/>
    <w:autoRedefine/>
    <w:qFormat/>
    <w:uiPriority w:val="99"/>
    <w:pPr>
      <w:jc w:val="center"/>
      <w:textAlignment w:val="center"/>
    </w:pPr>
    <w:rPr>
      <w:rFonts w:ascii="华文细黑" w:hAnsi="华文细黑"/>
      <w:kern w:val="0"/>
      <w:szCs w:val="20"/>
    </w:rPr>
  </w:style>
  <w:style w:type="paragraph" w:customStyle="1" w:styleId="391">
    <w:name w:val="表格文字"/>
    <w:basedOn w:val="1"/>
    <w:autoRedefine/>
    <w:qFormat/>
    <w:uiPriority w:val="99"/>
    <w:pPr>
      <w:adjustRightInd w:val="0"/>
      <w:spacing w:line="420" w:lineRule="atLeast"/>
      <w:jc w:val="left"/>
      <w:textAlignment w:val="baseline"/>
    </w:pPr>
    <w:rPr>
      <w:kern w:val="0"/>
      <w:szCs w:val="20"/>
    </w:rPr>
  </w:style>
  <w:style w:type="paragraph" w:customStyle="1" w:styleId="392">
    <w:name w:val="Char211"/>
    <w:basedOn w:val="1"/>
    <w:autoRedefine/>
    <w:qFormat/>
    <w:uiPriority w:val="99"/>
    <w:rPr>
      <w:rFonts w:ascii="仿宋_GB2312" w:eastAsia="仿宋_GB2312"/>
      <w:b/>
      <w:sz w:val="32"/>
      <w:szCs w:val="32"/>
    </w:rPr>
  </w:style>
  <w:style w:type="paragraph" w:customStyle="1" w:styleId="393">
    <w:name w:val="Char Char Char Char Char Char Char1"/>
    <w:basedOn w:val="1"/>
    <w:autoRedefine/>
    <w:qFormat/>
    <w:uiPriority w:val="99"/>
    <w:rPr>
      <w:rFonts w:ascii="仿宋_GB2312" w:eastAsia="仿宋_GB2312"/>
      <w:b/>
      <w:sz w:val="32"/>
      <w:szCs w:val="32"/>
    </w:rPr>
  </w:style>
  <w:style w:type="paragraph" w:customStyle="1" w:styleId="394">
    <w:name w:val="Char Char Char Char2"/>
    <w:basedOn w:val="1"/>
    <w:autoRedefine/>
    <w:qFormat/>
    <w:uiPriority w:val="99"/>
    <w:rPr>
      <w:rFonts w:ascii="仿宋_GB2312" w:eastAsia="仿宋_GB2312"/>
      <w:b/>
      <w:sz w:val="32"/>
      <w:szCs w:val="32"/>
    </w:rPr>
  </w:style>
  <w:style w:type="paragraph" w:customStyle="1" w:styleId="395">
    <w:name w:val="Char Char1 Char Char Char Char1"/>
    <w:basedOn w:val="1"/>
    <w:autoRedefine/>
    <w:qFormat/>
    <w:uiPriority w:val="99"/>
    <w:rPr>
      <w:rFonts w:ascii="仿宋_GB2312" w:eastAsia="仿宋_GB2312"/>
      <w:b/>
      <w:sz w:val="32"/>
      <w:szCs w:val="32"/>
    </w:rPr>
  </w:style>
  <w:style w:type="paragraph" w:customStyle="1" w:styleId="396">
    <w:name w:val="Char Char Char1"/>
    <w:basedOn w:val="1"/>
    <w:autoRedefine/>
    <w:qFormat/>
    <w:uiPriority w:val="99"/>
    <w:pPr>
      <w:shd w:val="clear" w:color="auto" w:fill="000080"/>
    </w:pPr>
    <w:rPr>
      <w:rFonts w:ascii="Tahoma" w:hAnsi="Tahoma"/>
      <w:sz w:val="24"/>
      <w:shd w:val="clear" w:color="auto" w:fill="000080"/>
    </w:rPr>
  </w:style>
  <w:style w:type="paragraph" w:customStyle="1" w:styleId="397">
    <w:name w:val="日期2"/>
    <w:basedOn w:val="1"/>
    <w:next w:val="1"/>
    <w:autoRedefine/>
    <w:qFormat/>
    <w:uiPriority w:val="99"/>
    <w:pPr>
      <w:adjustRightInd w:val="0"/>
      <w:spacing w:line="360" w:lineRule="auto"/>
      <w:jc w:val="right"/>
      <w:textAlignment w:val="baseline"/>
    </w:pPr>
    <w:rPr>
      <w:kern w:val="0"/>
      <w:sz w:val="24"/>
      <w:szCs w:val="20"/>
    </w:rPr>
  </w:style>
  <w:style w:type="paragraph" w:customStyle="1" w:styleId="398">
    <w:name w:val="样式2"/>
    <w:basedOn w:val="2"/>
    <w:autoRedefine/>
    <w:qFormat/>
    <w:uiPriority w:val="99"/>
    <w:pPr>
      <w:keepLines/>
      <w:tabs>
        <w:tab w:val="left" w:pos="540"/>
      </w:tabs>
      <w:topLinePunct/>
      <w:adjustRightInd w:val="0"/>
      <w:snapToGrid w:val="0"/>
      <w:spacing w:before="340" w:after="330" w:line="480" w:lineRule="auto"/>
      <w:ind w:firstLine="723"/>
    </w:pPr>
    <w:rPr>
      <w:b w:val="0"/>
      <w:bCs/>
      <w:color w:val="auto"/>
      <w:kern w:val="44"/>
      <w:sz w:val="36"/>
      <w:szCs w:val="36"/>
    </w:rPr>
  </w:style>
  <w:style w:type="paragraph" w:customStyle="1" w:styleId="399">
    <w:name w:val="xl106"/>
    <w:basedOn w:val="1"/>
    <w:autoRedefine/>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400">
    <w:name w:val="正文文本缩进 211"/>
    <w:basedOn w:val="1"/>
    <w:autoRedefine/>
    <w:qFormat/>
    <w:uiPriority w:val="99"/>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401">
    <w:name w:val="_Style 92"/>
    <w:basedOn w:val="1"/>
    <w:autoRedefine/>
    <w:qFormat/>
    <w:uiPriority w:val="99"/>
    <w:pPr>
      <w:widowControl/>
      <w:spacing w:after="160" w:line="240" w:lineRule="exact"/>
      <w:jc w:val="left"/>
    </w:pPr>
    <w:rPr>
      <w:rFonts w:ascii="宋体"/>
      <w:sz w:val="28"/>
      <w:szCs w:val="20"/>
    </w:rPr>
  </w:style>
  <w:style w:type="paragraph" w:customStyle="1" w:styleId="402">
    <w:name w:val="样式 左侧:  0.85 厘米"/>
    <w:basedOn w:val="1"/>
    <w:autoRedefine/>
    <w:qFormat/>
    <w:uiPriority w:val="99"/>
    <w:rPr>
      <w:rFonts w:cs="宋体"/>
      <w:szCs w:val="20"/>
    </w:rPr>
  </w:style>
  <w:style w:type="paragraph" w:customStyle="1" w:styleId="403">
    <w:name w:val="样式 纯文本普通文字 Char纯文本 Char Char普通文字纯文本 Char Char Char Char Char...4"/>
    <w:basedOn w:val="28"/>
    <w:autoRedefine/>
    <w:qFormat/>
    <w:uiPriority w:val="99"/>
    <w:pPr>
      <w:spacing w:line="440" w:lineRule="exact"/>
      <w:ind w:firstLine="200" w:firstLineChars="200"/>
    </w:pPr>
    <w:rPr>
      <w:rFonts w:hAnsi="Times New Roman" w:cs="宋体"/>
    </w:rPr>
  </w:style>
  <w:style w:type="paragraph" w:customStyle="1" w:styleId="404">
    <w:name w:val="标题一"/>
    <w:basedOn w:val="1"/>
    <w:autoRedefine/>
    <w:qFormat/>
    <w:uiPriority w:val="99"/>
    <w:pPr>
      <w:adjustRightInd w:val="0"/>
      <w:snapToGrid w:val="0"/>
      <w:spacing w:beforeLines="50" w:afterLines="50" w:line="360" w:lineRule="auto"/>
      <w:ind w:left="425"/>
      <w:jc w:val="center"/>
    </w:pPr>
    <w:rPr>
      <w:rFonts w:eastAsia="黑体"/>
      <w:b/>
      <w:bCs/>
      <w:color w:val="000000"/>
      <w:sz w:val="32"/>
    </w:rPr>
  </w:style>
  <w:style w:type="paragraph" w:customStyle="1" w:styleId="405">
    <w:name w:val="Char5"/>
    <w:basedOn w:val="1"/>
    <w:autoRedefine/>
    <w:qFormat/>
    <w:uiPriority w:val="99"/>
    <w:rPr>
      <w:rFonts w:ascii="仿宋_GB2312" w:eastAsia="仿宋_GB2312"/>
      <w:b/>
      <w:sz w:val="32"/>
      <w:szCs w:val="32"/>
    </w:rPr>
  </w:style>
  <w:style w:type="paragraph" w:customStyle="1" w:styleId="406">
    <w:name w:val="日期1"/>
    <w:basedOn w:val="1"/>
    <w:next w:val="1"/>
    <w:autoRedefine/>
    <w:qFormat/>
    <w:uiPriority w:val="99"/>
    <w:pPr>
      <w:adjustRightInd w:val="0"/>
      <w:spacing w:line="360" w:lineRule="auto"/>
      <w:jc w:val="right"/>
      <w:textAlignment w:val="baseline"/>
    </w:pPr>
    <w:rPr>
      <w:kern w:val="0"/>
      <w:sz w:val="24"/>
      <w:szCs w:val="20"/>
    </w:rPr>
  </w:style>
  <w:style w:type="paragraph" w:customStyle="1" w:styleId="407">
    <w:name w:val="Char Char1 Char Char Char Char"/>
    <w:basedOn w:val="1"/>
    <w:autoRedefine/>
    <w:qFormat/>
    <w:uiPriority w:val="99"/>
    <w:rPr>
      <w:rFonts w:ascii="仿宋_GB2312" w:eastAsia="仿宋_GB2312"/>
      <w:b/>
      <w:sz w:val="32"/>
      <w:szCs w:val="32"/>
    </w:rPr>
  </w:style>
  <w:style w:type="paragraph" w:customStyle="1" w:styleId="408">
    <w:name w:val="Char Char Char Char Char Char Char Char Char Char Char Char Char Char Char Char Char Char"/>
    <w:basedOn w:val="15"/>
    <w:autoRedefine/>
    <w:qFormat/>
    <w:uiPriority w:val="99"/>
    <w:rPr>
      <w:rFonts w:ascii="Tahoma" w:hAnsi="Tahoma"/>
      <w:sz w:val="24"/>
    </w:rPr>
  </w:style>
  <w:style w:type="paragraph" w:customStyle="1" w:styleId="409">
    <w:name w:val="正文(1)"/>
    <w:basedOn w:val="1"/>
    <w:autoRedefine/>
    <w:qFormat/>
    <w:uiPriority w:val="99"/>
    <w:pPr>
      <w:tabs>
        <w:tab w:val="left" w:pos="1287"/>
      </w:tabs>
      <w:spacing w:line="360" w:lineRule="auto"/>
      <w:ind w:firstLine="567"/>
    </w:pPr>
    <w:rPr>
      <w:sz w:val="28"/>
      <w:szCs w:val="20"/>
    </w:rPr>
  </w:style>
  <w:style w:type="paragraph" w:customStyle="1" w:styleId="410">
    <w:name w:val="bb"/>
    <w:basedOn w:val="1"/>
    <w:autoRedefine/>
    <w:qFormat/>
    <w:uiPriority w:val="99"/>
    <w:pPr>
      <w:widowControl/>
      <w:spacing w:before="100" w:beforeAutospacing="1" w:after="100" w:afterAutospacing="1"/>
      <w:jc w:val="left"/>
    </w:pPr>
    <w:rPr>
      <w:rFonts w:ascii="宋体" w:hAnsi="宋体" w:cs="宋体"/>
      <w:b/>
      <w:bCs/>
      <w:color w:val="990000"/>
      <w:kern w:val="0"/>
      <w:szCs w:val="21"/>
    </w:rPr>
  </w:style>
  <w:style w:type="paragraph" w:customStyle="1" w:styleId="411">
    <w:name w:val="正文①"/>
    <w:basedOn w:val="1"/>
    <w:autoRedefine/>
    <w:qFormat/>
    <w:uiPriority w:val="99"/>
    <w:pPr>
      <w:tabs>
        <w:tab w:val="left" w:pos="999"/>
      </w:tabs>
      <w:snapToGrid w:val="0"/>
      <w:spacing w:line="360" w:lineRule="auto"/>
      <w:ind w:left="999" w:hanging="432"/>
      <w:outlineLvl w:val="2"/>
    </w:pPr>
    <w:rPr>
      <w:sz w:val="28"/>
      <w:szCs w:val="20"/>
    </w:rPr>
  </w:style>
  <w:style w:type="paragraph" w:customStyle="1" w:styleId="412">
    <w:name w:val="flNote"/>
    <w:basedOn w:val="1"/>
    <w:autoRedefine/>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413">
    <w:name w:val="重要文字2"/>
    <w:basedOn w:val="414"/>
    <w:autoRedefine/>
    <w:qFormat/>
    <w:uiPriority w:val="99"/>
    <w:pPr>
      <w:adjustRightInd w:val="0"/>
      <w:snapToGrid w:val="0"/>
      <w:spacing w:line="360" w:lineRule="auto"/>
      <w:ind w:firstLine="472" w:firstLineChars="224"/>
    </w:pPr>
    <w:rPr>
      <w:rFonts w:ascii="黑体" w:hAnsi="宋体" w:eastAsia="黑体"/>
      <w:b/>
      <w:sz w:val="21"/>
      <w:szCs w:val="21"/>
    </w:rPr>
  </w:style>
  <w:style w:type="paragraph" w:customStyle="1" w:styleId="414">
    <w:name w:val="重要文字1"/>
    <w:basedOn w:val="1"/>
    <w:autoRedefine/>
    <w:qFormat/>
    <w:uiPriority w:val="99"/>
    <w:pPr>
      <w:ind w:firstLine="200" w:firstLineChars="200"/>
    </w:pPr>
    <w:rPr>
      <w:sz w:val="24"/>
    </w:rPr>
  </w:style>
  <w:style w:type="paragraph" w:customStyle="1" w:styleId="415">
    <w:name w:val="表格标题"/>
    <w:basedOn w:val="1"/>
    <w:autoRedefine/>
    <w:qFormat/>
    <w:uiPriority w:val="99"/>
    <w:pPr>
      <w:adjustRightInd w:val="0"/>
      <w:snapToGrid w:val="0"/>
      <w:spacing w:beforeLines="50" w:line="360" w:lineRule="auto"/>
      <w:jc w:val="center"/>
    </w:pPr>
    <w:rPr>
      <w:rFonts w:ascii="黑体" w:hAnsi="宋体" w:eastAsia="黑体"/>
      <w:b/>
      <w:bCs/>
      <w:sz w:val="18"/>
      <w:szCs w:val="21"/>
    </w:rPr>
  </w:style>
  <w:style w:type="paragraph" w:customStyle="1" w:styleId="416">
    <w:name w:val="表格一"/>
    <w:basedOn w:val="1"/>
    <w:autoRedefine/>
    <w:qFormat/>
    <w:uiPriority w:val="99"/>
    <w:pPr>
      <w:spacing w:line="240" w:lineRule="exact"/>
      <w:ind w:left="105" w:leftChars="50"/>
    </w:pPr>
    <w:rPr>
      <w:sz w:val="18"/>
      <w:szCs w:val="21"/>
    </w:rPr>
  </w:style>
  <w:style w:type="paragraph" w:customStyle="1" w:styleId="417">
    <w:name w:val="4"/>
    <w:basedOn w:val="1"/>
    <w:next w:val="22"/>
    <w:autoRedefine/>
    <w:qFormat/>
    <w:uiPriority w:val="99"/>
    <w:pPr>
      <w:spacing w:line="500" w:lineRule="exact"/>
      <w:ind w:firstLine="960" w:firstLineChars="400"/>
    </w:pPr>
    <w:rPr>
      <w:rFonts w:ascii="宋体" w:hAnsi="宋体"/>
      <w:sz w:val="24"/>
      <w:szCs w:val="20"/>
    </w:rPr>
  </w:style>
  <w:style w:type="paragraph" w:customStyle="1" w:styleId="418">
    <w:name w:val="wenjianming"/>
    <w:basedOn w:val="1"/>
    <w:autoRedefine/>
    <w:qFormat/>
    <w:uiPriority w:val="99"/>
    <w:pPr>
      <w:widowControl/>
      <w:spacing w:before="100" w:beforeAutospacing="1" w:after="100" w:afterAutospacing="1" w:line="300" w:lineRule="atLeast"/>
      <w:jc w:val="left"/>
    </w:pPr>
    <w:rPr>
      <w:color w:val="000000"/>
      <w:kern w:val="0"/>
      <w:szCs w:val="21"/>
    </w:rPr>
  </w:style>
  <w:style w:type="paragraph" w:customStyle="1" w:styleId="419">
    <w:name w:val="Char11"/>
    <w:basedOn w:val="1"/>
    <w:autoRedefine/>
    <w:qFormat/>
    <w:uiPriority w:val="99"/>
    <w:rPr>
      <w:rFonts w:ascii="仿宋_GB2312" w:eastAsia="仿宋_GB2312"/>
      <w:b/>
      <w:sz w:val="32"/>
      <w:szCs w:val="32"/>
    </w:rPr>
  </w:style>
  <w:style w:type="paragraph" w:customStyle="1" w:styleId="420">
    <w:name w:val="Revision1"/>
    <w:autoRedefine/>
    <w:qFormat/>
    <w:uiPriority w:val="99"/>
    <w:rPr>
      <w:rFonts w:ascii="Times New Roman" w:hAnsi="Times New Roman" w:eastAsia="宋体" w:cs="Times New Roman"/>
      <w:kern w:val="2"/>
      <w:sz w:val="21"/>
      <w:lang w:val="en-US" w:eastAsia="zh-CN" w:bidi="ar-SA"/>
    </w:rPr>
  </w:style>
  <w:style w:type="paragraph" w:customStyle="1" w:styleId="421">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422">
    <w:name w:val="Char Char Char Char Char Char Char Char Char Char Char11"/>
    <w:basedOn w:val="1"/>
    <w:autoRedefine/>
    <w:qFormat/>
    <w:uiPriority w:val="99"/>
    <w:rPr>
      <w:rFonts w:ascii="Tahoma" w:hAnsi="Tahoma"/>
      <w:sz w:val="24"/>
      <w:szCs w:val="20"/>
    </w:rPr>
  </w:style>
  <w:style w:type="paragraph" w:customStyle="1" w:styleId="423">
    <w:name w:val="Char121"/>
    <w:basedOn w:val="1"/>
    <w:autoRedefine/>
    <w:qFormat/>
    <w:uiPriority w:val="99"/>
    <w:pPr>
      <w:spacing w:line="360" w:lineRule="auto"/>
      <w:ind w:firstLine="480" w:firstLineChars="200"/>
    </w:pPr>
    <w:rPr>
      <w:rFonts w:ascii="宋体" w:hAnsi="宋体"/>
      <w:color w:val="000000"/>
      <w:sz w:val="24"/>
    </w:rPr>
  </w:style>
  <w:style w:type="paragraph" w:customStyle="1" w:styleId="424">
    <w:name w:val="正文文本缩进 33"/>
    <w:basedOn w:val="1"/>
    <w:autoRedefine/>
    <w:qFormat/>
    <w:uiPriority w:val="99"/>
    <w:pPr>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425">
    <w:name w:val="默认段落字体 Para Char Char Char Char"/>
    <w:basedOn w:val="1"/>
    <w:autoRedefine/>
    <w:qFormat/>
    <w:uiPriority w:val="99"/>
    <w:pPr>
      <w:adjustRightInd w:val="0"/>
      <w:snapToGrid w:val="0"/>
      <w:spacing w:line="288" w:lineRule="auto"/>
      <w:ind w:firstLine="200" w:firstLineChars="200"/>
    </w:pPr>
    <w:rPr>
      <w:szCs w:val="20"/>
    </w:rPr>
  </w:style>
  <w:style w:type="paragraph" w:customStyle="1" w:styleId="426">
    <w:name w:val="纯文本3"/>
    <w:basedOn w:val="1"/>
    <w:autoRedefine/>
    <w:qFormat/>
    <w:uiPriority w:val="99"/>
    <w:pPr>
      <w:adjustRightInd w:val="0"/>
      <w:snapToGrid w:val="0"/>
      <w:spacing w:line="288" w:lineRule="auto"/>
      <w:ind w:firstLine="200" w:firstLineChars="200"/>
      <w:textAlignment w:val="baseline"/>
    </w:pPr>
    <w:rPr>
      <w:rFonts w:ascii="宋体" w:hAnsi="Courier New"/>
      <w:szCs w:val="20"/>
    </w:rPr>
  </w:style>
  <w:style w:type="paragraph" w:customStyle="1" w:styleId="427">
    <w:name w:val="正文文本缩进 23"/>
    <w:basedOn w:val="1"/>
    <w:autoRedefine/>
    <w:qFormat/>
    <w:uiPriority w:val="99"/>
    <w:pPr>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428">
    <w:name w:val="样式1 + 首行缩进:  2 字符 + 左侧:  0.74 厘米"/>
    <w:basedOn w:val="1"/>
    <w:autoRedefine/>
    <w:qFormat/>
    <w:uiPriority w:val="99"/>
    <w:pPr>
      <w:spacing w:line="360" w:lineRule="exact"/>
      <w:ind w:firstLine="200" w:firstLineChars="200"/>
    </w:pPr>
    <w:rPr>
      <w:rFonts w:ascii="Arial" w:hAnsi="Arial" w:cs="宋体"/>
      <w:szCs w:val="20"/>
    </w:rPr>
  </w:style>
  <w:style w:type="paragraph" w:customStyle="1" w:styleId="429">
    <w:name w:val="Char Char1"/>
    <w:basedOn w:val="1"/>
    <w:autoRedefine/>
    <w:qFormat/>
    <w:uiPriority w:val="99"/>
  </w:style>
  <w:style w:type="paragraph" w:customStyle="1" w:styleId="430">
    <w:name w:val="Char Char Char Char1 Char Char Char Char Char Char"/>
    <w:basedOn w:val="1"/>
    <w:autoRedefine/>
    <w:qFormat/>
    <w:uiPriority w:val="99"/>
  </w:style>
  <w:style w:type="paragraph" w:customStyle="1" w:styleId="431">
    <w:name w:val="正文宋体"/>
    <w:basedOn w:val="1"/>
    <w:autoRedefine/>
    <w:qFormat/>
    <w:uiPriority w:val="99"/>
    <w:pPr>
      <w:spacing w:line="360" w:lineRule="auto"/>
    </w:pPr>
    <w:rPr>
      <w:rFonts w:ascii="宋体" w:hAnsi="宋体"/>
      <w:sz w:val="24"/>
    </w:rPr>
  </w:style>
  <w:style w:type="paragraph" w:customStyle="1" w:styleId="432">
    <w:name w:val="p15"/>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3">
    <w:name w:val="Char21"/>
    <w:basedOn w:val="1"/>
    <w:autoRedefine/>
    <w:qFormat/>
    <w:uiPriority w:val="99"/>
    <w:rPr>
      <w:rFonts w:ascii="仿宋_GB2312" w:eastAsia="仿宋_GB2312"/>
      <w:b/>
      <w:sz w:val="32"/>
      <w:szCs w:val="32"/>
    </w:rPr>
  </w:style>
  <w:style w:type="paragraph" w:customStyle="1" w:styleId="434">
    <w:name w:val="Char12"/>
    <w:basedOn w:val="1"/>
    <w:autoRedefine/>
    <w:qFormat/>
    <w:uiPriority w:val="99"/>
    <w:rPr>
      <w:rFonts w:ascii="仿宋_GB2312" w:eastAsia="仿宋_GB2312"/>
      <w:b/>
      <w:sz w:val="32"/>
      <w:szCs w:val="32"/>
    </w:rPr>
  </w:style>
  <w:style w:type="paragraph" w:customStyle="1" w:styleId="435">
    <w:name w:val="Char22"/>
    <w:basedOn w:val="1"/>
    <w:autoRedefine/>
    <w:qFormat/>
    <w:uiPriority w:val="99"/>
    <w:rPr>
      <w:rFonts w:ascii="仿宋_GB2312" w:eastAsia="仿宋_GB2312"/>
      <w:b/>
      <w:sz w:val="32"/>
      <w:szCs w:val="32"/>
    </w:rPr>
  </w:style>
  <w:style w:type="paragraph" w:customStyle="1" w:styleId="436">
    <w:name w:val="Char Char3 Char1"/>
    <w:basedOn w:val="1"/>
    <w:autoRedefine/>
    <w:qFormat/>
    <w:uiPriority w:val="99"/>
    <w:rPr>
      <w:rFonts w:ascii="仿宋_GB2312" w:eastAsia="仿宋_GB2312"/>
      <w:b/>
      <w:sz w:val="32"/>
      <w:szCs w:val="32"/>
    </w:rPr>
  </w:style>
  <w:style w:type="character" w:customStyle="1" w:styleId="437">
    <w:name w:val="明显引用 Char1"/>
    <w:autoRedefine/>
    <w:qFormat/>
    <w:uiPriority w:val="99"/>
    <w:rPr>
      <w:b/>
      <w:i/>
      <w:color w:val="4F81BD"/>
      <w:kern w:val="2"/>
      <w:sz w:val="24"/>
    </w:rPr>
  </w:style>
  <w:style w:type="character" w:customStyle="1" w:styleId="438">
    <w:name w:val="Char Char71"/>
    <w:autoRedefine/>
    <w:qFormat/>
    <w:uiPriority w:val="99"/>
    <w:rPr>
      <w:rFonts w:eastAsia="宋体"/>
      <w:kern w:val="2"/>
      <w:sz w:val="24"/>
      <w:lang w:val="en-US" w:eastAsia="zh-CN"/>
    </w:rPr>
  </w:style>
  <w:style w:type="character" w:customStyle="1" w:styleId="439">
    <w:name w:val="样式 标题 2 + 小四 Char Char"/>
    <w:link w:val="440"/>
    <w:autoRedefine/>
    <w:qFormat/>
    <w:locked/>
    <w:uiPriority w:val="99"/>
    <w:rPr>
      <w:sz w:val="36"/>
    </w:rPr>
  </w:style>
  <w:style w:type="paragraph" w:customStyle="1" w:styleId="440">
    <w:name w:val="样式 标题 2 + 小四"/>
    <w:basedOn w:val="3"/>
    <w:link w:val="439"/>
    <w:autoRedefine/>
    <w:qFormat/>
    <w:uiPriority w:val="99"/>
    <w:pPr>
      <w:tabs>
        <w:tab w:val="left" w:pos="420"/>
        <w:tab w:val="left" w:pos="454"/>
      </w:tabs>
      <w:spacing w:before="260" w:after="260" w:line="413" w:lineRule="auto"/>
      <w:ind w:firstLine="0" w:firstLineChars="0"/>
      <w:jc w:val="center"/>
    </w:pPr>
    <w:rPr>
      <w:rFonts w:ascii="Times New Roman" w:hAnsi="Times New Roman"/>
      <w:b w:val="0"/>
      <w:bCs w:val="0"/>
      <w:kern w:val="0"/>
      <w:sz w:val="36"/>
      <w:szCs w:val="20"/>
    </w:rPr>
  </w:style>
  <w:style w:type="character" w:customStyle="1" w:styleId="441">
    <w:name w:val="标题 Char1"/>
    <w:autoRedefine/>
    <w:qFormat/>
    <w:uiPriority w:val="99"/>
    <w:rPr>
      <w:rFonts w:ascii="Cambria" w:hAnsi="Cambria" w:eastAsia="宋体"/>
      <w:b/>
      <w:kern w:val="2"/>
      <w:sz w:val="32"/>
      <w:lang w:val="en-US" w:eastAsia="zh-CN"/>
    </w:rPr>
  </w:style>
  <w:style w:type="character" w:customStyle="1" w:styleId="442">
    <w:name w:val="Char Char31"/>
    <w:autoRedefine/>
    <w:qFormat/>
    <w:uiPriority w:val="0"/>
    <w:rPr>
      <w:rFonts w:ascii="宋体" w:eastAsia="宋体"/>
      <w:kern w:val="2"/>
      <w:sz w:val="18"/>
      <w:lang w:val="en-US" w:eastAsia="zh-CN"/>
    </w:rPr>
  </w:style>
  <w:style w:type="character" w:customStyle="1" w:styleId="443">
    <w:name w:val="列出段落 Char"/>
    <w:autoRedefine/>
    <w:qFormat/>
    <w:uiPriority w:val="99"/>
    <w:rPr>
      <w:rFonts w:eastAsia="宋体"/>
      <w:sz w:val="24"/>
    </w:rPr>
  </w:style>
  <w:style w:type="character" w:customStyle="1" w:styleId="444">
    <w:name w:val="Char Char9"/>
    <w:autoRedefine/>
    <w:qFormat/>
    <w:uiPriority w:val="99"/>
    <w:rPr>
      <w:kern w:val="2"/>
      <w:sz w:val="22"/>
    </w:rPr>
  </w:style>
  <w:style w:type="character" w:customStyle="1" w:styleId="445">
    <w:name w:val="批注主题 Char2"/>
    <w:autoRedefine/>
    <w:qFormat/>
    <w:uiPriority w:val="99"/>
    <w:rPr>
      <w:rFonts w:ascii="宋体" w:eastAsia="宋体"/>
      <w:b/>
      <w:kern w:val="2"/>
      <w:sz w:val="24"/>
      <w:lang w:val="en-US" w:eastAsia="zh-CN"/>
    </w:rPr>
  </w:style>
  <w:style w:type="character" w:customStyle="1" w:styleId="446">
    <w:name w:val="Char Char6"/>
    <w:autoRedefine/>
    <w:qFormat/>
    <w:uiPriority w:val="99"/>
    <w:rPr>
      <w:rFonts w:ascii="宋体" w:hAnsi="Times New Roman"/>
      <w:sz w:val="18"/>
    </w:rPr>
  </w:style>
  <w:style w:type="character" w:customStyle="1" w:styleId="447">
    <w:name w:val="text"/>
    <w:autoRedefine/>
    <w:qFormat/>
    <w:uiPriority w:val="99"/>
    <w:rPr>
      <w:rFonts w:eastAsia="宋体"/>
      <w:kern w:val="2"/>
      <w:sz w:val="24"/>
      <w:lang w:val="en-US" w:eastAsia="zh-CN"/>
    </w:rPr>
  </w:style>
  <w:style w:type="character" w:customStyle="1" w:styleId="448">
    <w:name w:val="Char Char51"/>
    <w:autoRedefine/>
    <w:qFormat/>
    <w:uiPriority w:val="99"/>
    <w:rPr>
      <w:rFonts w:ascii="宋体" w:eastAsia="宋体"/>
      <w:sz w:val="28"/>
    </w:rPr>
  </w:style>
  <w:style w:type="character" w:customStyle="1" w:styleId="449">
    <w:name w:val="Blockquote Char Char"/>
    <w:autoRedefine/>
    <w:qFormat/>
    <w:uiPriority w:val="99"/>
    <w:rPr>
      <w:rFonts w:eastAsia="宋体"/>
      <w:sz w:val="24"/>
      <w:lang w:val="en-US" w:eastAsia="zh-CN"/>
    </w:rPr>
  </w:style>
  <w:style w:type="character" w:customStyle="1" w:styleId="450">
    <w:name w:val="正文文本 Char2"/>
    <w:autoRedefine/>
    <w:semiHidden/>
    <w:qFormat/>
    <w:uiPriority w:val="99"/>
    <w:rPr>
      <w:rFonts w:ascii="Times New Roman" w:hAnsi="Times New Roman" w:eastAsia="宋体"/>
      <w:sz w:val="24"/>
    </w:rPr>
  </w:style>
  <w:style w:type="character" w:customStyle="1" w:styleId="451">
    <w:name w:val="标题 Char2"/>
    <w:autoRedefine/>
    <w:qFormat/>
    <w:uiPriority w:val="99"/>
    <w:rPr>
      <w:rFonts w:ascii="Cambria" w:hAnsi="Cambria" w:eastAsia="宋体"/>
      <w:b/>
      <w:sz w:val="32"/>
    </w:rPr>
  </w:style>
  <w:style w:type="paragraph" w:customStyle="1" w:styleId="452">
    <w:name w:val="2"/>
    <w:basedOn w:val="28"/>
    <w:autoRedefine/>
    <w:qFormat/>
    <w:uiPriority w:val="99"/>
    <w:rPr>
      <w:rFonts w:cs="Courier New"/>
      <w:color w:val="000000"/>
      <w:sz w:val="24"/>
      <w:szCs w:val="21"/>
    </w:rPr>
  </w:style>
  <w:style w:type="paragraph" w:customStyle="1" w:styleId="453">
    <w:name w:val="Char Char Char Char Char Char"/>
    <w:basedOn w:val="1"/>
    <w:autoRedefine/>
    <w:qFormat/>
    <w:uiPriority w:val="99"/>
  </w:style>
  <w:style w:type="paragraph" w:customStyle="1" w:styleId="454">
    <w:name w:val="Char Char Char Char1 Char Char Char Char Char Char1"/>
    <w:basedOn w:val="1"/>
    <w:autoRedefine/>
    <w:qFormat/>
    <w:uiPriority w:val="99"/>
  </w:style>
  <w:style w:type="paragraph" w:customStyle="1" w:styleId="455">
    <w:name w:val="Char Char Char Char Char Char Char Char Char Char Char1"/>
    <w:basedOn w:val="1"/>
    <w:autoRedefine/>
    <w:qFormat/>
    <w:uiPriority w:val="99"/>
    <w:rPr>
      <w:rFonts w:ascii="Tahoma" w:hAnsi="Tahoma"/>
      <w:sz w:val="24"/>
      <w:szCs w:val="20"/>
    </w:rPr>
  </w:style>
  <w:style w:type="paragraph" w:customStyle="1" w:styleId="456">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57">
    <w:name w:val="p18"/>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58">
    <w:name w:val="Char Char Char1 Char"/>
    <w:basedOn w:val="1"/>
    <w:autoRedefine/>
    <w:qFormat/>
    <w:uiPriority w:val="99"/>
    <w:pPr>
      <w:widowControl/>
      <w:spacing w:after="160" w:line="240" w:lineRule="exact"/>
      <w:jc w:val="left"/>
    </w:pPr>
  </w:style>
  <w:style w:type="paragraph" w:customStyle="1" w:styleId="459">
    <w:name w:val="p17"/>
    <w:basedOn w:val="1"/>
    <w:autoRedefine/>
    <w:qFormat/>
    <w:uiPriority w:val="99"/>
    <w:pPr>
      <w:widowControl/>
    </w:pPr>
    <w:rPr>
      <w:rFonts w:ascii="宋体" w:hAnsi="宋体" w:cs="宋体"/>
      <w:kern w:val="0"/>
      <w:szCs w:val="21"/>
    </w:rPr>
  </w:style>
  <w:style w:type="paragraph" w:customStyle="1" w:styleId="460">
    <w:name w:val="Char Char Char1 Char1"/>
    <w:basedOn w:val="1"/>
    <w:autoRedefine/>
    <w:qFormat/>
    <w:uiPriority w:val="99"/>
    <w:pPr>
      <w:widowControl/>
      <w:spacing w:after="160" w:line="240" w:lineRule="exact"/>
      <w:jc w:val="left"/>
    </w:pPr>
  </w:style>
  <w:style w:type="paragraph" w:customStyle="1" w:styleId="461">
    <w:name w:val="列出段落1"/>
    <w:basedOn w:val="1"/>
    <w:autoRedefine/>
    <w:qFormat/>
    <w:uiPriority w:val="0"/>
    <w:pPr>
      <w:ind w:firstLine="420" w:firstLineChars="200"/>
    </w:pPr>
    <w:rPr>
      <w:rFonts w:ascii="Calibri" w:hAnsi="Calibri"/>
    </w:rPr>
  </w:style>
  <w:style w:type="character" w:customStyle="1" w:styleId="462">
    <w:name w:val="ant-tree-icon_loading"/>
    <w:basedOn w:val="56"/>
    <w:autoRedefine/>
    <w:qFormat/>
    <w:uiPriority w:val="0"/>
    <w:rPr>
      <w:shd w:val="clear" w:fill="FFFFFF"/>
    </w:rPr>
  </w:style>
  <w:style w:type="character" w:customStyle="1" w:styleId="463">
    <w:name w:val="label2"/>
    <w:basedOn w:val="56"/>
    <w:autoRedefine/>
    <w:qFormat/>
    <w:uiPriority w:val="0"/>
  </w:style>
  <w:style w:type="character" w:customStyle="1" w:styleId="464">
    <w:name w:val="last-child"/>
    <w:basedOn w:val="56"/>
    <w:autoRedefine/>
    <w:qFormat/>
    <w:uiPriority w:val="0"/>
  </w:style>
  <w:style w:type="character" w:customStyle="1" w:styleId="465">
    <w:name w:val="last-child1"/>
    <w:basedOn w:val="56"/>
    <w:autoRedefine/>
    <w:qFormat/>
    <w:uiPriority w:val="0"/>
  </w:style>
  <w:style w:type="character" w:customStyle="1" w:styleId="466">
    <w:name w:val="last-child2"/>
    <w:basedOn w:val="56"/>
    <w:autoRedefine/>
    <w:qFormat/>
    <w:uiPriority w:val="0"/>
  </w:style>
  <w:style w:type="character" w:customStyle="1" w:styleId="467">
    <w:name w:val="last-child3"/>
    <w:basedOn w:val="56"/>
    <w:autoRedefine/>
    <w:qFormat/>
    <w:uiPriority w:val="0"/>
  </w:style>
  <w:style w:type="character" w:customStyle="1" w:styleId="468">
    <w:name w:val="last-of-type"/>
    <w:basedOn w:val="56"/>
    <w:autoRedefine/>
    <w:qFormat/>
    <w:uiPriority w:val="0"/>
    <w:rPr>
      <w:color w:val="FF4A44"/>
      <w:sz w:val="27"/>
      <w:szCs w:val="27"/>
    </w:rPr>
  </w:style>
  <w:style w:type="character" w:customStyle="1" w:styleId="469">
    <w:name w:val="ant-tree-switcher"/>
    <w:basedOn w:val="56"/>
    <w:autoRedefine/>
    <w:qFormat/>
    <w:uiPriority w:val="0"/>
  </w:style>
  <w:style w:type="character" w:customStyle="1" w:styleId="470">
    <w:name w:val="first-child2"/>
    <w:basedOn w:val="56"/>
    <w:autoRedefine/>
    <w:qFormat/>
    <w:uiPriority w:val="0"/>
  </w:style>
  <w:style w:type="character" w:customStyle="1" w:styleId="471">
    <w:name w:val="temp6"/>
    <w:basedOn w:val="56"/>
    <w:autoRedefine/>
    <w:qFormat/>
    <w:uiPriority w:val="0"/>
  </w:style>
  <w:style w:type="character" w:customStyle="1" w:styleId="472">
    <w:name w:val="ant-input44"/>
    <w:basedOn w:val="56"/>
    <w:autoRedefine/>
    <w:qFormat/>
    <w:uiPriority w:val="0"/>
  </w:style>
  <w:style w:type="character" w:customStyle="1" w:styleId="473">
    <w:name w:val="ant-select-tree-switcher"/>
    <w:basedOn w:val="56"/>
    <w:autoRedefine/>
    <w:qFormat/>
    <w:uiPriority w:val="0"/>
  </w:style>
  <w:style w:type="character" w:customStyle="1" w:styleId="474">
    <w:name w:val="ant-radio+*"/>
    <w:basedOn w:val="56"/>
    <w:autoRedefine/>
    <w:qFormat/>
    <w:uiPriority w:val="0"/>
  </w:style>
  <w:style w:type="character" w:customStyle="1" w:styleId="475">
    <w:name w:val="ant-select-tree-checkbox"/>
    <w:basedOn w:val="56"/>
    <w:autoRedefine/>
    <w:qFormat/>
    <w:uiPriority w:val="0"/>
  </w:style>
  <w:style w:type="character" w:customStyle="1" w:styleId="476">
    <w:name w:val="content10"/>
    <w:basedOn w:val="56"/>
    <w:autoRedefine/>
    <w:qFormat/>
    <w:uiPriority w:val="0"/>
  </w:style>
  <w:style w:type="character" w:customStyle="1" w:styleId="477">
    <w:name w:val="ant-tree-checkbox2"/>
    <w:basedOn w:val="56"/>
    <w:autoRedefine/>
    <w:qFormat/>
    <w:uiPriority w:val="0"/>
  </w:style>
  <w:style w:type="character" w:customStyle="1" w:styleId="478">
    <w:name w:val="ant-tree-iconele"/>
    <w:basedOn w:val="56"/>
    <w:autoRedefine/>
    <w:qFormat/>
    <w:uiPriority w:val="0"/>
  </w:style>
  <w:style w:type="character" w:customStyle="1" w:styleId="479">
    <w:name w:val="ant-select-tree-iconele"/>
    <w:basedOn w:val="56"/>
    <w:autoRedefine/>
    <w:qFormat/>
    <w:uiPriority w:val="0"/>
  </w:style>
  <w:style w:type="character" w:customStyle="1" w:styleId="480">
    <w:name w:val="change-camera-place"/>
    <w:basedOn w:val="56"/>
    <w:autoRedefine/>
    <w:qFormat/>
    <w:uiPriority w:val="0"/>
    <w:rPr>
      <w:color w:val="3177FD"/>
    </w:rPr>
  </w:style>
  <w:style w:type="character" w:customStyle="1" w:styleId="481">
    <w:name w:val="all-fit-info"/>
    <w:basedOn w:val="56"/>
    <w:autoRedefine/>
    <w:qFormat/>
    <w:uiPriority w:val="0"/>
    <w:rPr>
      <w:color w:val="939393"/>
    </w:rPr>
  </w:style>
  <w:style w:type="character" w:customStyle="1" w:styleId="482">
    <w:name w:val="all-fit-info1"/>
    <w:basedOn w:val="56"/>
    <w:autoRedefine/>
    <w:qFormat/>
    <w:uiPriority w:val="0"/>
    <w:rPr>
      <w:color w:val="939393"/>
    </w:rPr>
  </w:style>
  <w:style w:type="character" w:customStyle="1" w:styleId="483">
    <w:name w:val="all-fit-info2"/>
    <w:basedOn w:val="56"/>
    <w:autoRedefine/>
    <w:qFormat/>
    <w:uiPriority w:val="0"/>
    <w:rPr>
      <w:color w:val="939393"/>
    </w:rPr>
  </w:style>
  <w:style w:type="character" w:customStyle="1" w:styleId="484">
    <w:name w:val="ant-badge-status-dot2"/>
    <w:basedOn w:val="56"/>
    <w:autoRedefine/>
    <w:qFormat/>
    <w:uiPriority w:val="0"/>
    <w:rPr>
      <w:shd w:val="clear" w:fill="FFFFFF"/>
    </w:rPr>
  </w:style>
  <w:style w:type="character" w:customStyle="1" w:styleId="485">
    <w:name w:val="info-content"/>
    <w:basedOn w:val="56"/>
    <w:autoRedefine/>
    <w:qFormat/>
    <w:uiPriority w:val="0"/>
    <w:rPr>
      <w:color w:val="808080"/>
    </w:rPr>
  </w:style>
  <w:style w:type="character" w:customStyle="1" w:styleId="486">
    <w:name w:val="tag-type"/>
    <w:basedOn w:val="56"/>
    <w:autoRedefine/>
    <w:qFormat/>
    <w:uiPriority w:val="0"/>
    <w:rPr>
      <w:color w:val="FFFFFF"/>
      <w:sz w:val="18"/>
      <w:szCs w:val="18"/>
      <w:shd w:val="clear" w:fill="317FFD"/>
    </w:rPr>
  </w:style>
  <w:style w:type="character" w:customStyle="1" w:styleId="487">
    <w:name w:val="tag-type1"/>
    <w:basedOn w:val="56"/>
    <w:autoRedefine/>
    <w:qFormat/>
    <w:uiPriority w:val="0"/>
    <w:rPr>
      <w:color w:val="FFFFFF"/>
      <w:sz w:val="18"/>
      <w:szCs w:val="18"/>
      <w:shd w:val="clear" w:fill="317FFD"/>
    </w:rPr>
  </w:style>
  <w:style w:type="character" w:customStyle="1" w:styleId="488">
    <w:name w:val="hover10"/>
    <w:basedOn w:val="56"/>
    <w:autoRedefine/>
    <w:qFormat/>
    <w:uiPriority w:val="0"/>
    <w:rPr>
      <w:color w:val="3177FD"/>
    </w:rPr>
  </w:style>
  <w:style w:type="character" w:customStyle="1" w:styleId="489">
    <w:name w:val="info-label"/>
    <w:basedOn w:val="56"/>
    <w:autoRedefine/>
    <w:qFormat/>
    <w:uiPriority w:val="0"/>
    <w:rPr>
      <w:b/>
    </w:rPr>
  </w:style>
  <w:style w:type="character" w:customStyle="1" w:styleId="490">
    <w:name w:val="current"/>
    <w:basedOn w:val="56"/>
    <w:autoRedefine/>
    <w:qFormat/>
    <w:uiPriority w:val="0"/>
    <w:rPr>
      <w:color w:val="00C1DE"/>
    </w:rPr>
  </w:style>
  <w:style w:type="character" w:customStyle="1" w:styleId="491">
    <w:name w:val="current1"/>
    <w:basedOn w:val="56"/>
    <w:autoRedefine/>
    <w:qFormat/>
    <w:uiPriority w:val="0"/>
    <w:rPr>
      <w:color w:val="00C1DE"/>
    </w:rPr>
  </w:style>
  <w:style w:type="paragraph" w:customStyle="1" w:styleId="492">
    <w:name w:val="正文首行缩进 21"/>
    <w:basedOn w:val="22"/>
    <w:autoRedefine/>
    <w:qFormat/>
    <w:uiPriority w:val="0"/>
    <w:pPr>
      <w:spacing w:before="0"/>
      <w:ind w:firstLine="210"/>
    </w:pPr>
    <w:rPr>
      <w:rFonts w:hAnsi="Calibri"/>
      <w:lang w:val="en-US" w:eastAsia="zh-CN"/>
    </w:rPr>
  </w:style>
  <w:style w:type="character" w:customStyle="1" w:styleId="493">
    <w:name w:val="bookmark-item"/>
    <w:autoRedefine/>
    <w:qFormat/>
    <w:uiPriority w:val="0"/>
  </w:style>
  <w:style w:type="character" w:customStyle="1" w:styleId="494">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KEKE</Company>
  <Pages>141</Pages>
  <Words>65457</Words>
  <Characters>71608</Characters>
  <Lines>449</Lines>
  <Paragraphs>126</Paragraphs>
  <TotalTime>10</TotalTime>
  <ScaleCrop>false</ScaleCrop>
  <LinksUpToDate>false</LinksUpToDate>
  <CharactersWithSpaces>77136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2019-07-09T03:38:00Z</dcterms:created>
  <dc:creator>mc</dc:creator>
  <cp:lastModifiedBy>比你酷一点儿</cp:lastModifiedBy>
  <cp:lastPrinted>2020-07-21T04:45:00Z</cp:lastPrinted>
  <dcterms:modified xsi:type="dcterms:W3CDTF">2024-06-17T03:57:31Z</dcterms:modified>
  <dc:title>杭州电子科技大学下沙校区二教西侧电动车加盖停车棚工程</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F8F699223A924698A454B0387EC51293</vt:lpwstr>
  </property>
</Properties>
</file>